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C48" w:rsidRPr="007F4365" w:rsidRDefault="00593C48">
      <w:pPr>
        <w:rPr>
          <w:lang w:val="en-GB"/>
        </w:rPr>
      </w:pPr>
    </w:p>
    <w:p w:rsidR="00593C48" w:rsidRPr="007F4365" w:rsidRDefault="00593C48">
      <w:pPr>
        <w:rPr>
          <w:lang w:val="en-GB"/>
        </w:rPr>
      </w:pPr>
    </w:p>
    <w:p w:rsidR="00593C48" w:rsidRPr="007F4365" w:rsidRDefault="00593C48">
      <w:pPr>
        <w:rPr>
          <w:lang w:val="en-GB"/>
        </w:rPr>
      </w:pPr>
    </w:p>
    <w:p w:rsidR="00593C48" w:rsidRPr="007F4365" w:rsidRDefault="00593C48">
      <w:pPr>
        <w:rPr>
          <w:lang w:val="en-GB"/>
        </w:rPr>
      </w:pPr>
    </w:p>
    <w:p w:rsidR="00593C48" w:rsidRPr="007F4365" w:rsidRDefault="00593C48">
      <w:pPr>
        <w:rPr>
          <w:lang w:val="en-GB"/>
        </w:rPr>
      </w:pPr>
    </w:p>
    <w:p w:rsidR="00593C48" w:rsidRPr="007F4365" w:rsidRDefault="00593C48">
      <w:pPr>
        <w:rPr>
          <w:lang w:val="en-GB"/>
        </w:rPr>
      </w:pPr>
    </w:p>
    <w:p w:rsidR="00593C48" w:rsidRPr="007F4365" w:rsidRDefault="00593C48">
      <w:pPr>
        <w:rPr>
          <w:lang w:val="en-GB"/>
        </w:rPr>
      </w:pPr>
    </w:p>
    <w:p w:rsidR="00593C48" w:rsidRPr="007F4365" w:rsidRDefault="00593C48">
      <w:pPr>
        <w:rPr>
          <w:lang w:val="en-GB"/>
        </w:rPr>
      </w:pPr>
    </w:p>
    <w:p w:rsidR="00593C48" w:rsidRPr="007F4365" w:rsidRDefault="00593C48">
      <w:pPr>
        <w:rPr>
          <w:lang w:val="en-GB"/>
        </w:rPr>
      </w:pPr>
    </w:p>
    <w:p w:rsidR="00593C48" w:rsidRPr="007F4365" w:rsidRDefault="00593C48">
      <w:pPr>
        <w:rPr>
          <w:lang w:val="en-GB"/>
        </w:rPr>
      </w:pPr>
    </w:p>
    <w:p w:rsidR="00593C48" w:rsidRPr="007F4365" w:rsidRDefault="00593C48">
      <w:pPr>
        <w:rPr>
          <w:lang w:val="en-GB"/>
        </w:rPr>
      </w:pPr>
    </w:p>
    <w:p w:rsidR="00593C48" w:rsidRPr="007F4365" w:rsidRDefault="00593C48">
      <w:pPr>
        <w:rPr>
          <w:lang w:val="en-GB"/>
        </w:rPr>
      </w:pPr>
    </w:p>
    <w:tbl>
      <w:tblPr>
        <w:tblW w:w="10089" w:type="dxa"/>
        <w:tblLook w:val="01E0" w:firstRow="1" w:lastRow="1" w:firstColumn="1" w:lastColumn="1" w:noHBand="0" w:noVBand="0"/>
      </w:tblPr>
      <w:tblGrid>
        <w:gridCol w:w="10089"/>
      </w:tblGrid>
      <w:tr w:rsidR="00593C48" w:rsidRPr="007F4365" w:rsidTr="00F54E06">
        <w:tc>
          <w:tcPr>
            <w:tcW w:w="10089" w:type="dxa"/>
          </w:tcPr>
          <w:p w:rsidR="00593C48" w:rsidRPr="007F4365" w:rsidRDefault="00593C48" w:rsidP="00F54E06">
            <w:pPr>
              <w:spacing w:before="380" w:line="280" w:lineRule="exact"/>
              <w:jc w:val="right"/>
              <w:rPr>
                <w:rFonts w:ascii="Tahoma" w:hAnsi="Tahoma" w:cs="Tahoma"/>
                <w:b/>
                <w:bCs/>
                <w:iCs/>
                <w:color w:val="509141"/>
                <w:sz w:val="32"/>
                <w:szCs w:val="32"/>
                <w:lang w:val="en-GB"/>
              </w:rPr>
            </w:pPr>
            <w:r w:rsidRPr="007F4365">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5pt;height:16.65pt" o:ole="">
                  <v:imagedata r:id="rId8" o:title=""/>
                </v:shape>
                <o:OLEObject Type="Embed" ProgID="Equation.3" ShapeID="_x0000_i1025" DrawAspect="Content" ObjectID="_1457766429" r:id="rId9"/>
              </w:object>
            </w:r>
          </w:p>
          <w:p w:rsidR="00593C48" w:rsidRPr="007F4365" w:rsidRDefault="00593C48" w:rsidP="00593C48">
            <w:pPr>
              <w:spacing w:before="380" w:line="280" w:lineRule="exact"/>
              <w:jc w:val="right"/>
              <w:rPr>
                <w:rFonts w:ascii="Tahoma" w:hAnsi="Tahoma" w:cs="Tahoma"/>
                <w:b/>
                <w:bCs/>
                <w:iCs/>
                <w:color w:val="509141"/>
                <w:sz w:val="36"/>
                <w:szCs w:val="36"/>
                <w:lang w:val="en-GB"/>
              </w:rPr>
            </w:pPr>
            <w:r w:rsidRPr="007F4365">
              <w:rPr>
                <w:rFonts w:ascii="Tahoma" w:hAnsi="Tahoma" w:cs="Tahoma"/>
                <w:b/>
                <w:bCs/>
                <w:iCs/>
                <w:color w:val="509141"/>
                <w:sz w:val="36"/>
                <w:szCs w:val="36"/>
                <w:lang w:val="en-GB"/>
              </w:rPr>
              <w:t>Report  ITU-R  M.2283</w:t>
            </w:r>
            <w:r w:rsidR="00A15D63">
              <w:rPr>
                <w:rFonts w:ascii="Tahoma" w:hAnsi="Tahoma" w:cs="Tahoma"/>
                <w:b/>
                <w:bCs/>
                <w:iCs/>
                <w:color w:val="509141"/>
                <w:sz w:val="36"/>
                <w:szCs w:val="36"/>
                <w:lang w:val="en-GB"/>
              </w:rPr>
              <w:t>-0</w:t>
            </w:r>
          </w:p>
          <w:p w:rsidR="00593C48" w:rsidRPr="007F4365" w:rsidRDefault="00593C48" w:rsidP="00593C48">
            <w:pPr>
              <w:spacing w:before="80" w:line="280" w:lineRule="exact"/>
              <w:jc w:val="right"/>
              <w:rPr>
                <w:rFonts w:ascii="Tahoma" w:hAnsi="Tahoma" w:cs="Tahoma"/>
                <w:iCs/>
                <w:color w:val="509141"/>
                <w:szCs w:val="24"/>
                <w:lang w:val="en-GB"/>
              </w:rPr>
            </w:pPr>
            <w:r w:rsidRPr="007F4365">
              <w:rPr>
                <w:rFonts w:ascii="Tahoma" w:hAnsi="Tahoma" w:cs="Tahoma"/>
                <w:b/>
                <w:bCs/>
                <w:iCs/>
                <w:color w:val="509141"/>
                <w:szCs w:val="24"/>
                <w:lang w:val="en-GB"/>
              </w:rPr>
              <w:t>(12/2013)</w:t>
            </w:r>
          </w:p>
        </w:tc>
      </w:tr>
      <w:tr w:rsidR="00593C48" w:rsidRPr="00990804" w:rsidTr="00F54E06">
        <w:tc>
          <w:tcPr>
            <w:tcW w:w="10089" w:type="dxa"/>
          </w:tcPr>
          <w:p w:rsidR="00593C48" w:rsidRPr="007F4365" w:rsidRDefault="00593C48" w:rsidP="00F54E06">
            <w:pPr>
              <w:spacing w:before="80" w:line="500" w:lineRule="exact"/>
              <w:jc w:val="right"/>
              <w:rPr>
                <w:rFonts w:ascii="Tahoma" w:hAnsi="Tahoma" w:cs="Tahoma"/>
                <w:b/>
                <w:bCs/>
                <w:iCs/>
                <w:color w:val="509141"/>
                <w:sz w:val="44"/>
                <w:szCs w:val="44"/>
                <w:lang w:val="en-GB"/>
              </w:rPr>
            </w:pPr>
          </w:p>
          <w:p w:rsidR="00593C48" w:rsidRPr="007F4365" w:rsidRDefault="00593C48" w:rsidP="00BD6EF2">
            <w:pPr>
              <w:spacing w:before="80" w:line="500" w:lineRule="exact"/>
              <w:jc w:val="right"/>
              <w:rPr>
                <w:rFonts w:ascii="Tahoma" w:hAnsi="Tahoma" w:cs="Tahoma"/>
                <w:b/>
                <w:bCs/>
                <w:iCs/>
                <w:color w:val="509141"/>
                <w:sz w:val="44"/>
                <w:szCs w:val="44"/>
                <w:lang w:val="en-GB"/>
              </w:rPr>
            </w:pPr>
            <w:r w:rsidRPr="007F4365">
              <w:rPr>
                <w:rFonts w:ascii="Tahoma" w:hAnsi="Tahoma" w:cs="Tahoma"/>
                <w:b/>
                <w:bCs/>
                <w:color w:val="509141"/>
                <w:sz w:val="44"/>
                <w:szCs w:val="44"/>
                <w:lang w:val="en-GB"/>
              </w:rPr>
              <w:t xml:space="preserve">Technical characteristics and spectrum requirements of Wireless Avionics </w:t>
            </w:r>
            <w:r w:rsidRPr="007F4365">
              <w:rPr>
                <w:rFonts w:ascii="Tahoma" w:hAnsi="Tahoma" w:cs="Tahoma"/>
                <w:b/>
                <w:bCs/>
                <w:color w:val="509141"/>
                <w:sz w:val="44"/>
                <w:szCs w:val="44"/>
                <w:lang w:val="en-GB"/>
              </w:rPr>
              <w:br/>
              <w:t>Intra-Communications systems to support their safe operation</w:t>
            </w:r>
          </w:p>
        </w:tc>
      </w:tr>
      <w:tr w:rsidR="00593C48" w:rsidRPr="007F4365" w:rsidTr="00F54E06">
        <w:tc>
          <w:tcPr>
            <w:tcW w:w="10089" w:type="dxa"/>
          </w:tcPr>
          <w:p w:rsidR="00593C48" w:rsidRPr="007F4365" w:rsidRDefault="00593C48" w:rsidP="00F54E06">
            <w:pPr>
              <w:spacing w:before="80" w:line="280" w:lineRule="exact"/>
              <w:ind w:right="640"/>
              <w:rPr>
                <w:rFonts w:ascii="Tahoma" w:hAnsi="Tahoma" w:cs="Tahoma"/>
                <w:b/>
                <w:bCs/>
                <w:iCs/>
                <w:color w:val="243285"/>
                <w:sz w:val="32"/>
                <w:szCs w:val="32"/>
                <w:lang w:val="en-GB"/>
              </w:rPr>
            </w:pPr>
          </w:p>
          <w:p w:rsidR="00593C48" w:rsidRPr="007F4365" w:rsidRDefault="00593C48" w:rsidP="00F54E06">
            <w:pPr>
              <w:spacing w:before="80" w:line="280" w:lineRule="exact"/>
              <w:ind w:right="640"/>
              <w:rPr>
                <w:rFonts w:ascii="Tahoma" w:hAnsi="Tahoma" w:cs="Tahoma"/>
                <w:b/>
                <w:bCs/>
                <w:iCs/>
                <w:color w:val="243285"/>
                <w:sz w:val="32"/>
                <w:szCs w:val="32"/>
                <w:lang w:val="en-GB"/>
              </w:rPr>
            </w:pPr>
          </w:p>
          <w:p w:rsidR="00593C48" w:rsidRPr="007F4365" w:rsidRDefault="00593C48" w:rsidP="00F54E06">
            <w:pPr>
              <w:spacing w:before="80" w:line="280" w:lineRule="exact"/>
              <w:ind w:right="640"/>
              <w:rPr>
                <w:rFonts w:ascii="Tahoma" w:hAnsi="Tahoma" w:cs="Tahoma"/>
                <w:b/>
                <w:bCs/>
                <w:iCs/>
                <w:color w:val="243285"/>
                <w:sz w:val="32"/>
                <w:szCs w:val="32"/>
                <w:lang w:val="en-GB"/>
              </w:rPr>
            </w:pPr>
          </w:p>
          <w:p w:rsidR="00593C48" w:rsidRPr="007F4365" w:rsidRDefault="00593C48" w:rsidP="00F54E06">
            <w:pPr>
              <w:spacing w:before="80" w:after="180" w:line="360" w:lineRule="exact"/>
              <w:jc w:val="right"/>
              <w:rPr>
                <w:rFonts w:ascii="Tahoma" w:hAnsi="Tahoma" w:cs="Tahoma"/>
                <w:b/>
                <w:bCs/>
                <w:iCs/>
                <w:color w:val="243285"/>
                <w:sz w:val="36"/>
                <w:szCs w:val="36"/>
                <w:lang w:val="en-GB"/>
              </w:rPr>
            </w:pPr>
          </w:p>
          <w:p w:rsidR="00593C48" w:rsidRPr="007F4365" w:rsidRDefault="00593C48" w:rsidP="00F54E06">
            <w:pPr>
              <w:spacing w:before="80" w:after="180" w:line="360" w:lineRule="exact"/>
              <w:jc w:val="right"/>
              <w:rPr>
                <w:rFonts w:ascii="Tahoma" w:hAnsi="Tahoma" w:cs="Tahoma"/>
                <w:b/>
                <w:bCs/>
                <w:iCs/>
                <w:color w:val="509141"/>
                <w:sz w:val="36"/>
                <w:szCs w:val="36"/>
                <w:lang w:val="en-GB"/>
              </w:rPr>
            </w:pPr>
            <w:r w:rsidRPr="007F4365">
              <w:rPr>
                <w:rFonts w:ascii="Tahoma" w:hAnsi="Tahoma" w:cs="Tahoma"/>
                <w:b/>
                <w:bCs/>
                <w:iCs/>
                <w:color w:val="509141"/>
                <w:sz w:val="36"/>
                <w:szCs w:val="36"/>
                <w:lang w:val="en-GB"/>
              </w:rPr>
              <w:t>M Series</w:t>
            </w:r>
          </w:p>
          <w:p w:rsidR="00593C48" w:rsidRPr="007F4365" w:rsidRDefault="00593C48" w:rsidP="00F54E06">
            <w:pPr>
              <w:spacing w:before="80" w:line="420" w:lineRule="exact"/>
              <w:jc w:val="right"/>
              <w:rPr>
                <w:rFonts w:ascii="Tahoma" w:hAnsi="Tahoma" w:cs="Tahoma"/>
                <w:b/>
                <w:bCs/>
                <w:iCs/>
                <w:color w:val="509141"/>
                <w:sz w:val="36"/>
                <w:szCs w:val="36"/>
                <w:lang w:val="en-GB"/>
              </w:rPr>
            </w:pPr>
            <w:r w:rsidRPr="007F4365">
              <w:rPr>
                <w:rFonts w:ascii="Tahoma" w:hAnsi="Tahoma" w:cs="Tahoma"/>
                <w:b/>
                <w:bCs/>
                <w:iCs/>
                <w:color w:val="509141"/>
                <w:sz w:val="36"/>
                <w:szCs w:val="36"/>
                <w:lang w:val="en-GB"/>
              </w:rPr>
              <w:t>Mobile, radiodetermination, amateur</w:t>
            </w:r>
          </w:p>
          <w:p w:rsidR="00593C48" w:rsidRPr="007F4365" w:rsidRDefault="00593C48" w:rsidP="00F54E06">
            <w:pPr>
              <w:spacing w:before="80" w:line="420" w:lineRule="exact"/>
              <w:jc w:val="right"/>
              <w:rPr>
                <w:rFonts w:ascii="Tahoma" w:hAnsi="Tahoma" w:cs="Tahoma"/>
                <w:b/>
                <w:bCs/>
                <w:iCs/>
                <w:color w:val="509141"/>
                <w:sz w:val="36"/>
                <w:szCs w:val="36"/>
                <w:lang w:val="en-GB"/>
              </w:rPr>
            </w:pPr>
            <w:r w:rsidRPr="007F4365">
              <w:rPr>
                <w:rFonts w:ascii="Tahoma" w:hAnsi="Tahoma" w:cs="Tahoma"/>
                <w:b/>
                <w:bCs/>
                <w:iCs/>
                <w:color w:val="509141"/>
                <w:sz w:val="36"/>
                <w:szCs w:val="36"/>
                <w:lang w:val="en-GB"/>
              </w:rPr>
              <w:t>and related satellite services</w:t>
            </w:r>
          </w:p>
        </w:tc>
      </w:tr>
    </w:tbl>
    <w:p w:rsidR="00593C48" w:rsidRPr="007F4365" w:rsidRDefault="00593C48" w:rsidP="00F54E06">
      <w:pPr>
        <w:spacing w:before="80"/>
        <w:rPr>
          <w:i/>
          <w:sz w:val="22"/>
          <w:lang w:val="en-GB"/>
        </w:rPr>
      </w:pPr>
    </w:p>
    <w:p w:rsidR="00593C48" w:rsidRPr="007F4365" w:rsidRDefault="00593C48" w:rsidP="00F54E06">
      <w:pPr>
        <w:spacing w:before="80"/>
        <w:rPr>
          <w:i/>
          <w:sz w:val="22"/>
          <w:lang w:val="en-GB"/>
        </w:rPr>
      </w:pPr>
    </w:p>
    <w:p w:rsidR="00593C48" w:rsidRPr="007F4365" w:rsidRDefault="00593C48" w:rsidP="00F54E06">
      <w:pPr>
        <w:spacing w:before="80"/>
        <w:rPr>
          <w:i/>
          <w:sz w:val="22"/>
          <w:lang w:val="en-GB"/>
        </w:rPr>
      </w:pPr>
    </w:p>
    <w:p w:rsidR="00593C48" w:rsidRPr="007F4365" w:rsidRDefault="00593C48" w:rsidP="00F54E06">
      <w:pPr>
        <w:spacing w:before="80"/>
        <w:rPr>
          <w:i/>
          <w:sz w:val="22"/>
          <w:lang w:val="en-GB"/>
        </w:rPr>
      </w:pPr>
    </w:p>
    <w:p w:rsidR="00593C48" w:rsidRPr="007F4365" w:rsidRDefault="00593C48" w:rsidP="00F54E06">
      <w:pPr>
        <w:spacing w:before="80"/>
        <w:rPr>
          <w:i/>
          <w:sz w:val="22"/>
          <w:lang w:val="en-GB"/>
        </w:rPr>
      </w:pPr>
    </w:p>
    <w:p w:rsidR="00593C48" w:rsidRPr="007F4365" w:rsidRDefault="00593C48" w:rsidP="00F54E06">
      <w:pPr>
        <w:spacing w:before="80"/>
        <w:rPr>
          <w:i/>
          <w:sz w:val="22"/>
          <w:lang w:val="en-GB"/>
        </w:rPr>
      </w:pPr>
    </w:p>
    <w:p w:rsidR="00593C48" w:rsidRPr="007F4365" w:rsidRDefault="00593C48" w:rsidP="00F54E06">
      <w:pPr>
        <w:rPr>
          <w:rFonts w:ascii="Palatino Linotype" w:hAnsi="Palatino Linotype"/>
          <w:lang w:val="en-GB"/>
        </w:rPr>
        <w:sectPr w:rsidR="00593C48" w:rsidRPr="007F4365" w:rsidSect="00F54E06">
          <w:headerReference w:type="even" r:id="rId10"/>
          <w:headerReference w:type="default" r:id="rId11"/>
          <w:headerReference w:type="first" r:id="rId12"/>
          <w:pgSz w:w="11907" w:h="16834" w:code="9"/>
          <w:pgMar w:top="1418" w:right="1134" w:bottom="1134" w:left="1134" w:header="720" w:footer="482" w:gutter="0"/>
          <w:paperSrc w:first="15" w:other="15"/>
          <w:cols w:space="720"/>
        </w:sectPr>
      </w:pPr>
    </w:p>
    <w:p w:rsidR="00593C48" w:rsidRPr="007F4365" w:rsidRDefault="00593C48" w:rsidP="00F54E06">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7F4365">
        <w:rPr>
          <w:bCs/>
          <w:sz w:val="24"/>
          <w:szCs w:val="24"/>
          <w:lang w:val="en-GB"/>
        </w:rPr>
        <w:lastRenderedPageBreak/>
        <w:t>Foreword</w:t>
      </w:r>
    </w:p>
    <w:p w:rsidR="00593C48" w:rsidRPr="007F4365" w:rsidRDefault="00593C48" w:rsidP="00F54E06">
      <w:pPr>
        <w:spacing w:before="240"/>
        <w:rPr>
          <w:sz w:val="20"/>
          <w:lang w:val="en-GB"/>
        </w:rPr>
      </w:pPr>
      <w:r w:rsidRPr="007F4365">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93C48" w:rsidRPr="007F4365" w:rsidRDefault="00593C48" w:rsidP="00F54E06">
      <w:pPr>
        <w:rPr>
          <w:sz w:val="20"/>
          <w:lang w:val="en-GB"/>
        </w:rPr>
      </w:pPr>
      <w:r w:rsidRPr="007F4365">
        <w:rPr>
          <w:sz w:val="20"/>
          <w:lang w:val="en-GB"/>
        </w:rPr>
        <w:t>The regulatory and policy functions of the Radiocommunication Sector are performed by World and Regional Radiocommunication Conferences and Radiocommunication Assemblies supported by Study Groups.</w:t>
      </w:r>
    </w:p>
    <w:p w:rsidR="00593C48" w:rsidRPr="007F4365" w:rsidRDefault="00593C48" w:rsidP="00F54E06">
      <w:pPr>
        <w:pStyle w:val="Heading1"/>
        <w:spacing w:before="400"/>
        <w:jc w:val="center"/>
        <w:rPr>
          <w:szCs w:val="24"/>
          <w:lang w:val="en-GB"/>
        </w:rPr>
      </w:pPr>
    </w:p>
    <w:p w:rsidR="00593C48" w:rsidRPr="007F4365" w:rsidRDefault="00593C48" w:rsidP="00F54E06">
      <w:pPr>
        <w:pStyle w:val="Heading1"/>
        <w:spacing w:before="540"/>
        <w:jc w:val="center"/>
        <w:rPr>
          <w:szCs w:val="24"/>
          <w:lang w:val="en-GB"/>
        </w:rPr>
      </w:pPr>
      <w:bookmarkStart w:id="1" w:name="_Toc383092081"/>
      <w:bookmarkStart w:id="2" w:name="_Toc383092142"/>
      <w:bookmarkStart w:id="3" w:name="_Toc383770056"/>
      <w:r w:rsidRPr="007F4365">
        <w:rPr>
          <w:szCs w:val="24"/>
          <w:lang w:val="en-GB"/>
        </w:rPr>
        <w:t>Policy on Intellectual Property Right (IPR)</w:t>
      </w:r>
      <w:bookmarkEnd w:id="1"/>
      <w:bookmarkEnd w:id="2"/>
      <w:bookmarkEnd w:id="3"/>
    </w:p>
    <w:p w:rsidR="00593C48" w:rsidRPr="007F4365" w:rsidRDefault="00593C48" w:rsidP="00F54E06">
      <w:pPr>
        <w:tabs>
          <w:tab w:val="left" w:pos="720"/>
        </w:tabs>
        <w:spacing w:before="240"/>
        <w:rPr>
          <w:sz w:val="20"/>
          <w:lang w:val="en-GB"/>
        </w:rPr>
      </w:pPr>
      <w:r w:rsidRPr="007F4365">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sidRPr="007F4365">
          <w:rPr>
            <w:rStyle w:val="Hyperlink"/>
            <w:sz w:val="20"/>
            <w:lang w:val="en-GB"/>
          </w:rPr>
          <w:t>http://www.itu.int/ITU-R/go/patents/en</w:t>
        </w:r>
      </w:hyperlink>
      <w:r w:rsidRPr="007F4365">
        <w:rPr>
          <w:sz w:val="20"/>
          <w:lang w:val="en-GB"/>
        </w:rPr>
        <w:t xml:space="preserve"> where the Guidelines for Implementation of the Common Patent Policy for ITU</w:t>
      </w:r>
      <w:r w:rsidRPr="007F4365">
        <w:rPr>
          <w:sz w:val="20"/>
          <w:lang w:val="en-GB"/>
        </w:rPr>
        <w:noBreakHyphen/>
        <w:t>T/ITU</w:t>
      </w:r>
      <w:r w:rsidRPr="007F4365">
        <w:rPr>
          <w:sz w:val="20"/>
          <w:lang w:val="en-GB"/>
        </w:rPr>
        <w:noBreakHyphen/>
        <w:t xml:space="preserve">R/ISO/IEC and the ITU-R patent information database can also be found. </w:t>
      </w:r>
    </w:p>
    <w:p w:rsidR="00593C48" w:rsidRPr="007F4365" w:rsidRDefault="00593C48" w:rsidP="00F54E06">
      <w:pPr>
        <w:jc w:val="center"/>
        <w:rPr>
          <w:sz w:val="22"/>
          <w:lang w:val="en-GB"/>
        </w:rPr>
      </w:pPr>
    </w:p>
    <w:p w:rsidR="00593C48" w:rsidRPr="007F4365" w:rsidRDefault="00593C48" w:rsidP="00F54E06">
      <w:pPr>
        <w:jc w:val="center"/>
        <w:rPr>
          <w:sz w:val="22"/>
          <w:lang w:val="en-GB"/>
        </w:rPr>
      </w:pPr>
    </w:p>
    <w:p w:rsidR="00593C48" w:rsidRPr="007F4365" w:rsidRDefault="00593C48" w:rsidP="00F54E06">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93C48" w:rsidRPr="00990804">
        <w:tc>
          <w:tcPr>
            <w:tcW w:w="9360" w:type="dxa"/>
            <w:gridSpan w:val="2"/>
            <w:tcBorders>
              <w:top w:val="single" w:sz="12" w:space="0" w:color="000080"/>
              <w:left w:val="single" w:sz="12" w:space="0" w:color="000080"/>
              <w:bottom w:val="nil"/>
              <w:right w:val="single" w:sz="12" w:space="0" w:color="000080"/>
            </w:tcBorders>
          </w:tcPr>
          <w:p w:rsidR="00593C48" w:rsidRPr="007F4365" w:rsidRDefault="00593C48" w:rsidP="00F54E06">
            <w:pPr>
              <w:pStyle w:val="ChapNo"/>
              <w:spacing w:before="240"/>
              <w:rPr>
                <w:sz w:val="22"/>
                <w:szCs w:val="22"/>
                <w:lang w:val="en-GB"/>
              </w:rPr>
            </w:pPr>
            <w:r w:rsidRPr="007F4365">
              <w:rPr>
                <w:sz w:val="22"/>
                <w:szCs w:val="22"/>
                <w:lang w:val="en-GB"/>
              </w:rPr>
              <w:t xml:space="preserve">Series of ITU-R Reports </w:t>
            </w:r>
          </w:p>
          <w:p w:rsidR="00593C48" w:rsidRPr="007F4365" w:rsidRDefault="00593C48">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7F4365">
              <w:rPr>
                <w:b w:val="0"/>
                <w:sz w:val="18"/>
                <w:szCs w:val="18"/>
                <w:lang w:val="en-GB"/>
              </w:rPr>
              <w:t xml:space="preserve">(Also available online at </w:t>
            </w:r>
            <w:hyperlink r:id="rId14" w:history="1">
              <w:r w:rsidRPr="007F4365">
                <w:rPr>
                  <w:rStyle w:val="Hyperlink"/>
                  <w:b w:val="0"/>
                  <w:bCs/>
                  <w:sz w:val="18"/>
                  <w:szCs w:val="18"/>
                  <w:lang w:val="en-GB"/>
                </w:rPr>
                <w:t>http://www.itu.int/publ/R-REP/en</w:t>
              </w:r>
            </w:hyperlink>
            <w:r w:rsidRPr="007F4365">
              <w:rPr>
                <w:b w:val="0"/>
                <w:sz w:val="18"/>
                <w:szCs w:val="18"/>
                <w:lang w:val="en-GB"/>
              </w:rPr>
              <w:t>)</w:t>
            </w:r>
          </w:p>
        </w:tc>
      </w:tr>
      <w:tr w:rsidR="00593C48" w:rsidRPr="007F4365">
        <w:tc>
          <w:tcPr>
            <w:tcW w:w="1140" w:type="dxa"/>
            <w:tcBorders>
              <w:top w:val="nil"/>
              <w:left w:val="single" w:sz="12" w:space="0" w:color="000080"/>
              <w:bottom w:val="nil"/>
              <w:right w:val="nil"/>
            </w:tcBorders>
          </w:tcPr>
          <w:p w:rsidR="00593C48" w:rsidRPr="007F4365" w:rsidRDefault="00593C48">
            <w:pPr>
              <w:spacing w:before="200" w:after="100"/>
              <w:ind w:left="57"/>
              <w:rPr>
                <w:b/>
                <w:bCs/>
                <w:sz w:val="20"/>
                <w:lang w:val="en-GB"/>
              </w:rPr>
            </w:pPr>
            <w:r w:rsidRPr="007F4365">
              <w:rPr>
                <w:b/>
                <w:bCs/>
                <w:sz w:val="20"/>
                <w:lang w:val="en-GB"/>
              </w:rPr>
              <w:t>Series</w:t>
            </w:r>
          </w:p>
        </w:tc>
        <w:tc>
          <w:tcPr>
            <w:tcW w:w="8220" w:type="dxa"/>
            <w:tcBorders>
              <w:top w:val="nil"/>
              <w:left w:val="nil"/>
              <w:bottom w:val="nil"/>
              <w:right w:val="single" w:sz="12" w:space="0" w:color="000080"/>
            </w:tcBorders>
          </w:tcPr>
          <w:p w:rsidR="00593C48" w:rsidRPr="007F4365" w:rsidRDefault="00593C48">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7F4365">
              <w:rPr>
                <w:bCs/>
                <w:sz w:val="20"/>
                <w:lang w:val="en-GB"/>
              </w:rPr>
              <w:t>Title</w:t>
            </w:r>
          </w:p>
        </w:tc>
      </w:tr>
      <w:tr w:rsidR="00593C48" w:rsidRPr="007F4365" w:rsidTr="00F54E06">
        <w:tc>
          <w:tcPr>
            <w:tcW w:w="1140" w:type="dxa"/>
            <w:tcBorders>
              <w:top w:val="nil"/>
              <w:left w:val="single" w:sz="12" w:space="0" w:color="000080"/>
              <w:bottom w:val="nil"/>
              <w:right w:val="nil"/>
            </w:tcBorders>
          </w:tcPr>
          <w:p w:rsidR="00593C48" w:rsidRPr="007F4365" w:rsidRDefault="00593C48">
            <w:pPr>
              <w:spacing w:before="30" w:after="30"/>
              <w:ind w:left="57"/>
              <w:jc w:val="left"/>
              <w:rPr>
                <w:b/>
                <w:bCs/>
                <w:sz w:val="20"/>
                <w:lang w:val="en-GB"/>
              </w:rPr>
            </w:pPr>
            <w:r w:rsidRPr="007F4365">
              <w:rPr>
                <w:b/>
                <w:bCs/>
                <w:sz w:val="20"/>
                <w:lang w:val="en-GB"/>
              </w:rPr>
              <w:t>BO</w:t>
            </w:r>
          </w:p>
        </w:tc>
        <w:tc>
          <w:tcPr>
            <w:tcW w:w="8220" w:type="dxa"/>
            <w:tcBorders>
              <w:top w:val="nil"/>
              <w:left w:val="nil"/>
              <w:bottom w:val="nil"/>
              <w:right w:val="single" w:sz="12" w:space="0" w:color="000080"/>
            </w:tcBorders>
          </w:tcPr>
          <w:p w:rsidR="00593C48" w:rsidRPr="007F4365" w:rsidRDefault="00593C48">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GB"/>
              </w:rPr>
            </w:pPr>
            <w:r w:rsidRPr="007F4365">
              <w:rPr>
                <w:b w:val="0"/>
                <w:bCs/>
                <w:sz w:val="20"/>
                <w:lang w:val="en-GB"/>
              </w:rPr>
              <w:t>Satellite delivery</w:t>
            </w:r>
          </w:p>
        </w:tc>
      </w:tr>
      <w:tr w:rsidR="00593C48" w:rsidRPr="00990804" w:rsidTr="00F54E06">
        <w:tc>
          <w:tcPr>
            <w:tcW w:w="1140" w:type="dxa"/>
            <w:tcBorders>
              <w:top w:val="nil"/>
              <w:left w:val="single" w:sz="12" w:space="0" w:color="000080"/>
              <w:bottom w:val="nil"/>
              <w:right w:val="nil"/>
            </w:tcBorders>
            <w:shd w:val="clear" w:color="auto" w:fill="auto"/>
          </w:tcPr>
          <w:p w:rsidR="00593C48" w:rsidRPr="007F4365" w:rsidRDefault="00593C48">
            <w:pPr>
              <w:spacing w:before="30" w:after="30"/>
              <w:ind w:left="57"/>
              <w:jc w:val="left"/>
              <w:rPr>
                <w:rFonts w:ascii="Times New Roman Bold" w:hAnsi="Times New Roman Bold" w:cs="Times New Roman Bold"/>
                <w:b/>
                <w:bCs/>
                <w:sz w:val="20"/>
                <w:lang w:val="en-GB"/>
              </w:rPr>
            </w:pPr>
            <w:r w:rsidRPr="007F4365">
              <w:rPr>
                <w:rFonts w:ascii="Times New Roman Bold" w:hAnsi="Times New Roman Bold" w:cs="Times New Roman Bold"/>
                <w:b/>
                <w:bCs/>
                <w:sz w:val="20"/>
                <w:lang w:val="en-GB"/>
              </w:rPr>
              <w:t>BR</w:t>
            </w:r>
          </w:p>
        </w:tc>
        <w:tc>
          <w:tcPr>
            <w:tcW w:w="8220" w:type="dxa"/>
            <w:tcBorders>
              <w:top w:val="nil"/>
              <w:left w:val="nil"/>
              <w:bottom w:val="nil"/>
              <w:right w:val="single" w:sz="12" w:space="0" w:color="000080"/>
            </w:tcBorders>
            <w:shd w:val="clear" w:color="auto" w:fill="auto"/>
          </w:tcPr>
          <w:p w:rsidR="00593C48" w:rsidRPr="007F4365" w:rsidRDefault="00593C48">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7F4365">
              <w:rPr>
                <w:b w:val="0"/>
                <w:sz w:val="20"/>
                <w:lang w:val="en-GB"/>
              </w:rPr>
              <w:t>Recording for production, archival and play-out; film for television</w:t>
            </w:r>
          </w:p>
        </w:tc>
      </w:tr>
      <w:tr w:rsidR="00593C48" w:rsidRPr="007F4365" w:rsidTr="00F54E06">
        <w:tc>
          <w:tcPr>
            <w:tcW w:w="1140" w:type="dxa"/>
            <w:tcBorders>
              <w:top w:val="nil"/>
              <w:left w:val="single" w:sz="12" w:space="0" w:color="000080"/>
              <w:bottom w:val="nil"/>
              <w:right w:val="nil"/>
            </w:tcBorders>
          </w:tcPr>
          <w:p w:rsidR="00593C48" w:rsidRPr="007F4365" w:rsidRDefault="00593C48">
            <w:pPr>
              <w:spacing w:before="30" w:after="30"/>
              <w:ind w:left="57"/>
              <w:jc w:val="left"/>
              <w:rPr>
                <w:b/>
                <w:bCs/>
                <w:sz w:val="20"/>
                <w:lang w:val="en-GB"/>
              </w:rPr>
            </w:pPr>
            <w:r w:rsidRPr="007F4365">
              <w:rPr>
                <w:b/>
                <w:bCs/>
                <w:sz w:val="20"/>
                <w:lang w:val="en-GB"/>
              </w:rPr>
              <w:t>BS</w:t>
            </w:r>
          </w:p>
        </w:tc>
        <w:tc>
          <w:tcPr>
            <w:tcW w:w="8220" w:type="dxa"/>
            <w:tcBorders>
              <w:top w:val="nil"/>
              <w:left w:val="nil"/>
              <w:bottom w:val="nil"/>
              <w:right w:val="single" w:sz="12" w:space="0" w:color="000080"/>
            </w:tcBorders>
          </w:tcPr>
          <w:p w:rsidR="00593C48" w:rsidRPr="007F4365" w:rsidRDefault="00593C48">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7F4365">
              <w:rPr>
                <w:b w:val="0"/>
                <w:sz w:val="20"/>
                <w:lang w:val="en-GB"/>
              </w:rPr>
              <w:t>Broadcasting service (sound)</w:t>
            </w:r>
          </w:p>
        </w:tc>
      </w:tr>
      <w:tr w:rsidR="00593C48" w:rsidRPr="007F4365" w:rsidTr="00F54E06">
        <w:tc>
          <w:tcPr>
            <w:tcW w:w="1140" w:type="dxa"/>
            <w:tcBorders>
              <w:top w:val="nil"/>
              <w:left w:val="single" w:sz="12" w:space="0" w:color="000080"/>
              <w:bottom w:val="nil"/>
              <w:right w:val="nil"/>
            </w:tcBorders>
            <w:shd w:val="clear" w:color="auto" w:fill="auto"/>
          </w:tcPr>
          <w:p w:rsidR="00593C48" w:rsidRPr="007F4365" w:rsidRDefault="00593C48">
            <w:pPr>
              <w:spacing w:before="30" w:after="30"/>
              <w:ind w:left="57"/>
              <w:jc w:val="left"/>
              <w:rPr>
                <w:rFonts w:ascii="Times New Roman Bold" w:hAnsi="Times New Roman Bold" w:cs="Times New Roman Bold"/>
                <w:b/>
                <w:bCs/>
                <w:sz w:val="20"/>
                <w:lang w:val="en-GB"/>
              </w:rPr>
            </w:pPr>
            <w:r w:rsidRPr="007F4365">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rsidR="00593C48" w:rsidRPr="007F4365" w:rsidRDefault="00593C48">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7F4365">
              <w:rPr>
                <w:b w:val="0"/>
                <w:sz w:val="20"/>
                <w:lang w:val="en-GB"/>
              </w:rPr>
              <w:t>Broadcasting service (television)</w:t>
            </w:r>
          </w:p>
        </w:tc>
      </w:tr>
      <w:tr w:rsidR="00593C48" w:rsidRPr="007F4365" w:rsidTr="00F54E06">
        <w:tc>
          <w:tcPr>
            <w:tcW w:w="1140" w:type="dxa"/>
            <w:tcBorders>
              <w:top w:val="nil"/>
              <w:left w:val="single" w:sz="12" w:space="0" w:color="000080"/>
              <w:bottom w:val="nil"/>
              <w:right w:val="nil"/>
            </w:tcBorders>
          </w:tcPr>
          <w:p w:rsidR="00593C48" w:rsidRPr="007F4365" w:rsidRDefault="00593C48">
            <w:pPr>
              <w:spacing w:before="30" w:after="30"/>
              <w:ind w:left="57"/>
              <w:jc w:val="left"/>
              <w:rPr>
                <w:b/>
                <w:bCs/>
                <w:sz w:val="20"/>
                <w:lang w:val="en-GB"/>
              </w:rPr>
            </w:pPr>
            <w:r w:rsidRPr="007F4365">
              <w:rPr>
                <w:b/>
                <w:bCs/>
                <w:sz w:val="20"/>
                <w:lang w:val="en-GB"/>
              </w:rPr>
              <w:t>F</w:t>
            </w:r>
          </w:p>
        </w:tc>
        <w:tc>
          <w:tcPr>
            <w:tcW w:w="8220" w:type="dxa"/>
            <w:tcBorders>
              <w:top w:val="nil"/>
              <w:left w:val="nil"/>
              <w:bottom w:val="nil"/>
              <w:right w:val="single" w:sz="12" w:space="0" w:color="000080"/>
            </w:tcBorders>
          </w:tcPr>
          <w:p w:rsidR="00593C48" w:rsidRPr="007F4365" w:rsidRDefault="00593C48">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7F4365">
              <w:rPr>
                <w:sz w:val="20"/>
                <w:lang w:val="en-GB"/>
              </w:rPr>
              <w:t>Fixed service</w:t>
            </w:r>
          </w:p>
        </w:tc>
      </w:tr>
      <w:tr w:rsidR="00593C48" w:rsidRPr="007F4365" w:rsidTr="00F54E06">
        <w:tc>
          <w:tcPr>
            <w:tcW w:w="1140" w:type="dxa"/>
            <w:tcBorders>
              <w:top w:val="nil"/>
              <w:left w:val="single" w:sz="12" w:space="0" w:color="000080"/>
              <w:bottom w:val="nil"/>
              <w:right w:val="nil"/>
            </w:tcBorders>
            <w:shd w:val="clear" w:color="auto" w:fill="F3F3F3"/>
          </w:tcPr>
          <w:p w:rsidR="00593C48" w:rsidRPr="007F4365" w:rsidRDefault="00593C48">
            <w:pPr>
              <w:spacing w:before="30" w:after="30"/>
              <w:ind w:left="57"/>
              <w:jc w:val="left"/>
              <w:rPr>
                <w:b/>
                <w:bCs/>
                <w:color w:val="000080"/>
                <w:sz w:val="20"/>
                <w:lang w:val="en-GB"/>
              </w:rPr>
            </w:pPr>
            <w:r w:rsidRPr="007F4365">
              <w:rPr>
                <w:b/>
                <w:bCs/>
                <w:color w:val="000080"/>
                <w:sz w:val="20"/>
                <w:lang w:val="en-GB"/>
              </w:rPr>
              <w:t>M</w:t>
            </w:r>
          </w:p>
        </w:tc>
        <w:tc>
          <w:tcPr>
            <w:tcW w:w="8220" w:type="dxa"/>
            <w:tcBorders>
              <w:top w:val="nil"/>
              <w:left w:val="nil"/>
              <w:bottom w:val="nil"/>
              <w:right w:val="single" w:sz="12" w:space="0" w:color="000080"/>
            </w:tcBorders>
            <w:shd w:val="clear" w:color="auto" w:fill="F3F3F3"/>
          </w:tcPr>
          <w:p w:rsidR="00593C48" w:rsidRPr="007F4365" w:rsidRDefault="00593C48">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GB"/>
              </w:rPr>
            </w:pPr>
            <w:r w:rsidRPr="007F4365">
              <w:rPr>
                <w:bCs/>
                <w:color w:val="000080"/>
                <w:sz w:val="20"/>
                <w:lang w:val="en-GB"/>
              </w:rPr>
              <w:t>Mobile, radiodetermination, amateur and related satellite services</w:t>
            </w:r>
          </w:p>
        </w:tc>
      </w:tr>
      <w:tr w:rsidR="00593C48" w:rsidRPr="007F4365">
        <w:tc>
          <w:tcPr>
            <w:tcW w:w="1140" w:type="dxa"/>
            <w:tcBorders>
              <w:top w:val="nil"/>
              <w:left w:val="single" w:sz="12" w:space="0" w:color="000080"/>
              <w:bottom w:val="nil"/>
              <w:right w:val="nil"/>
            </w:tcBorders>
          </w:tcPr>
          <w:p w:rsidR="00593C48" w:rsidRPr="007F4365" w:rsidRDefault="00593C48">
            <w:pPr>
              <w:spacing w:before="30" w:after="30"/>
              <w:ind w:left="57"/>
              <w:jc w:val="left"/>
              <w:rPr>
                <w:b/>
                <w:bCs/>
                <w:sz w:val="20"/>
                <w:lang w:val="en-GB"/>
              </w:rPr>
            </w:pPr>
            <w:r w:rsidRPr="007F4365">
              <w:rPr>
                <w:b/>
                <w:bCs/>
                <w:sz w:val="20"/>
                <w:lang w:val="en-GB"/>
              </w:rPr>
              <w:t>P</w:t>
            </w:r>
          </w:p>
        </w:tc>
        <w:tc>
          <w:tcPr>
            <w:tcW w:w="8220" w:type="dxa"/>
            <w:tcBorders>
              <w:top w:val="nil"/>
              <w:left w:val="nil"/>
              <w:bottom w:val="nil"/>
              <w:right w:val="single" w:sz="12" w:space="0" w:color="000080"/>
            </w:tcBorders>
          </w:tcPr>
          <w:p w:rsidR="00593C48" w:rsidRPr="007F4365" w:rsidRDefault="00593C48">
            <w:pPr>
              <w:spacing w:before="30" w:after="30"/>
              <w:jc w:val="left"/>
              <w:rPr>
                <w:sz w:val="20"/>
                <w:lang w:val="en-GB"/>
              </w:rPr>
            </w:pPr>
            <w:r w:rsidRPr="007F4365">
              <w:rPr>
                <w:sz w:val="20"/>
                <w:lang w:val="en-GB"/>
              </w:rPr>
              <w:t>Radiowave propagation</w:t>
            </w:r>
          </w:p>
        </w:tc>
      </w:tr>
      <w:tr w:rsidR="00593C48" w:rsidRPr="007F4365">
        <w:tc>
          <w:tcPr>
            <w:tcW w:w="1140" w:type="dxa"/>
            <w:tcBorders>
              <w:top w:val="nil"/>
              <w:left w:val="single" w:sz="12" w:space="0" w:color="000080"/>
              <w:bottom w:val="nil"/>
              <w:right w:val="nil"/>
            </w:tcBorders>
          </w:tcPr>
          <w:p w:rsidR="00593C48" w:rsidRPr="007F4365" w:rsidRDefault="00593C48">
            <w:pPr>
              <w:spacing w:before="30" w:after="30"/>
              <w:ind w:left="57"/>
              <w:jc w:val="left"/>
              <w:rPr>
                <w:b/>
                <w:bCs/>
                <w:sz w:val="20"/>
                <w:lang w:val="en-GB"/>
              </w:rPr>
            </w:pPr>
            <w:r w:rsidRPr="007F4365">
              <w:rPr>
                <w:b/>
                <w:bCs/>
                <w:sz w:val="20"/>
                <w:lang w:val="en-GB"/>
              </w:rPr>
              <w:t>RA</w:t>
            </w:r>
          </w:p>
        </w:tc>
        <w:tc>
          <w:tcPr>
            <w:tcW w:w="8220" w:type="dxa"/>
            <w:tcBorders>
              <w:top w:val="nil"/>
              <w:left w:val="nil"/>
              <w:bottom w:val="nil"/>
              <w:right w:val="single" w:sz="12" w:space="0" w:color="000080"/>
            </w:tcBorders>
          </w:tcPr>
          <w:p w:rsidR="00593C48" w:rsidRPr="007F4365" w:rsidRDefault="00593C48">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7F4365">
              <w:rPr>
                <w:sz w:val="20"/>
                <w:lang w:val="en-GB"/>
              </w:rPr>
              <w:t>Radio astronomy</w:t>
            </w:r>
          </w:p>
        </w:tc>
      </w:tr>
      <w:tr w:rsidR="00593C48" w:rsidRPr="007F4365">
        <w:tc>
          <w:tcPr>
            <w:tcW w:w="1140" w:type="dxa"/>
            <w:tcBorders>
              <w:top w:val="nil"/>
              <w:left w:val="single" w:sz="12" w:space="0" w:color="000080"/>
              <w:bottom w:val="nil"/>
              <w:right w:val="nil"/>
            </w:tcBorders>
          </w:tcPr>
          <w:p w:rsidR="00593C48" w:rsidRPr="007F4365" w:rsidRDefault="00593C48">
            <w:pPr>
              <w:spacing w:before="30" w:after="30"/>
              <w:ind w:left="57"/>
              <w:jc w:val="left"/>
              <w:rPr>
                <w:b/>
                <w:bCs/>
                <w:sz w:val="20"/>
                <w:lang w:val="en-GB"/>
              </w:rPr>
            </w:pPr>
            <w:r w:rsidRPr="007F4365">
              <w:rPr>
                <w:b/>
                <w:bCs/>
                <w:sz w:val="20"/>
                <w:lang w:val="en-GB"/>
              </w:rPr>
              <w:t>RS</w:t>
            </w:r>
          </w:p>
        </w:tc>
        <w:tc>
          <w:tcPr>
            <w:tcW w:w="8220" w:type="dxa"/>
            <w:tcBorders>
              <w:top w:val="nil"/>
              <w:left w:val="nil"/>
              <w:bottom w:val="nil"/>
              <w:right w:val="single" w:sz="12" w:space="0" w:color="000080"/>
            </w:tcBorders>
          </w:tcPr>
          <w:p w:rsidR="00593C48" w:rsidRPr="007F4365" w:rsidRDefault="00593C48">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7F4365">
              <w:rPr>
                <w:sz w:val="20"/>
                <w:lang w:val="en-GB"/>
              </w:rPr>
              <w:t>Remote sensing systems</w:t>
            </w:r>
          </w:p>
        </w:tc>
      </w:tr>
      <w:tr w:rsidR="00593C48" w:rsidRPr="007F4365">
        <w:tc>
          <w:tcPr>
            <w:tcW w:w="1140" w:type="dxa"/>
            <w:tcBorders>
              <w:top w:val="nil"/>
              <w:left w:val="single" w:sz="12" w:space="0" w:color="000080"/>
              <w:bottom w:val="nil"/>
              <w:right w:val="nil"/>
            </w:tcBorders>
          </w:tcPr>
          <w:p w:rsidR="00593C48" w:rsidRPr="007F4365" w:rsidRDefault="00593C48">
            <w:pPr>
              <w:spacing w:before="30" w:after="30"/>
              <w:ind w:left="57"/>
              <w:jc w:val="left"/>
              <w:rPr>
                <w:b/>
                <w:bCs/>
                <w:sz w:val="20"/>
                <w:lang w:val="en-GB"/>
              </w:rPr>
            </w:pPr>
            <w:r w:rsidRPr="007F4365">
              <w:rPr>
                <w:b/>
                <w:bCs/>
                <w:sz w:val="20"/>
                <w:lang w:val="en-GB"/>
              </w:rPr>
              <w:t>S</w:t>
            </w:r>
          </w:p>
        </w:tc>
        <w:tc>
          <w:tcPr>
            <w:tcW w:w="8220" w:type="dxa"/>
            <w:tcBorders>
              <w:top w:val="nil"/>
              <w:left w:val="nil"/>
              <w:bottom w:val="nil"/>
              <w:right w:val="single" w:sz="12" w:space="0" w:color="000080"/>
            </w:tcBorders>
          </w:tcPr>
          <w:p w:rsidR="00593C48" w:rsidRPr="007F4365" w:rsidRDefault="00593C48">
            <w:pPr>
              <w:spacing w:before="30" w:after="30"/>
              <w:jc w:val="left"/>
              <w:rPr>
                <w:sz w:val="20"/>
                <w:lang w:val="en-GB"/>
              </w:rPr>
            </w:pPr>
            <w:r w:rsidRPr="007F4365">
              <w:rPr>
                <w:sz w:val="20"/>
                <w:lang w:val="en-GB"/>
              </w:rPr>
              <w:t>Fixed-satellite service</w:t>
            </w:r>
          </w:p>
        </w:tc>
      </w:tr>
      <w:tr w:rsidR="00593C48" w:rsidRPr="007F4365">
        <w:tc>
          <w:tcPr>
            <w:tcW w:w="1140" w:type="dxa"/>
            <w:tcBorders>
              <w:top w:val="nil"/>
              <w:left w:val="single" w:sz="12" w:space="0" w:color="000080"/>
              <w:bottom w:val="nil"/>
              <w:right w:val="nil"/>
            </w:tcBorders>
          </w:tcPr>
          <w:p w:rsidR="00593C48" w:rsidRPr="007F4365" w:rsidRDefault="00593C48">
            <w:pPr>
              <w:spacing w:before="30" w:after="30"/>
              <w:ind w:left="57"/>
              <w:jc w:val="left"/>
              <w:rPr>
                <w:b/>
                <w:bCs/>
                <w:sz w:val="20"/>
                <w:lang w:val="en-GB"/>
              </w:rPr>
            </w:pPr>
            <w:r w:rsidRPr="007F4365">
              <w:rPr>
                <w:b/>
                <w:bCs/>
                <w:sz w:val="20"/>
                <w:lang w:val="en-GB"/>
              </w:rPr>
              <w:t>SA</w:t>
            </w:r>
          </w:p>
        </w:tc>
        <w:tc>
          <w:tcPr>
            <w:tcW w:w="8220" w:type="dxa"/>
            <w:tcBorders>
              <w:top w:val="nil"/>
              <w:left w:val="nil"/>
              <w:bottom w:val="nil"/>
              <w:right w:val="single" w:sz="12" w:space="0" w:color="000080"/>
            </w:tcBorders>
          </w:tcPr>
          <w:p w:rsidR="00593C48" w:rsidRPr="007F4365" w:rsidRDefault="00593C48">
            <w:pPr>
              <w:spacing w:before="30" w:after="30"/>
              <w:jc w:val="left"/>
              <w:rPr>
                <w:sz w:val="20"/>
                <w:lang w:val="en-GB"/>
              </w:rPr>
            </w:pPr>
            <w:r w:rsidRPr="007F4365">
              <w:rPr>
                <w:sz w:val="20"/>
                <w:lang w:val="en-GB"/>
              </w:rPr>
              <w:t>Space applications and meteorology</w:t>
            </w:r>
          </w:p>
        </w:tc>
      </w:tr>
      <w:tr w:rsidR="00593C48" w:rsidRPr="00990804">
        <w:tc>
          <w:tcPr>
            <w:tcW w:w="1140" w:type="dxa"/>
            <w:tcBorders>
              <w:top w:val="nil"/>
              <w:left w:val="single" w:sz="12" w:space="0" w:color="000080"/>
              <w:bottom w:val="nil"/>
              <w:right w:val="nil"/>
            </w:tcBorders>
          </w:tcPr>
          <w:p w:rsidR="00593C48" w:rsidRPr="007F4365" w:rsidRDefault="00593C48">
            <w:pPr>
              <w:spacing w:before="30" w:after="30"/>
              <w:ind w:left="57"/>
              <w:jc w:val="left"/>
              <w:rPr>
                <w:b/>
                <w:bCs/>
                <w:sz w:val="20"/>
                <w:lang w:val="en-GB"/>
              </w:rPr>
            </w:pPr>
            <w:r w:rsidRPr="007F4365">
              <w:rPr>
                <w:b/>
                <w:bCs/>
                <w:sz w:val="20"/>
                <w:lang w:val="en-GB"/>
              </w:rPr>
              <w:t>SF</w:t>
            </w:r>
          </w:p>
        </w:tc>
        <w:tc>
          <w:tcPr>
            <w:tcW w:w="8220" w:type="dxa"/>
            <w:tcBorders>
              <w:top w:val="nil"/>
              <w:left w:val="nil"/>
              <w:bottom w:val="nil"/>
              <w:right w:val="single" w:sz="12" w:space="0" w:color="000080"/>
            </w:tcBorders>
          </w:tcPr>
          <w:p w:rsidR="00593C48" w:rsidRPr="007F4365" w:rsidRDefault="00593C48">
            <w:pPr>
              <w:spacing w:before="30" w:after="30"/>
              <w:jc w:val="left"/>
              <w:rPr>
                <w:sz w:val="20"/>
                <w:lang w:val="en-GB"/>
              </w:rPr>
            </w:pPr>
            <w:r w:rsidRPr="007F4365">
              <w:rPr>
                <w:sz w:val="20"/>
                <w:lang w:val="en-GB"/>
              </w:rPr>
              <w:t>Frequency sharing and coordination between fixed-satellite and fixed service systems</w:t>
            </w:r>
          </w:p>
        </w:tc>
      </w:tr>
      <w:tr w:rsidR="00593C48" w:rsidRPr="007F4365">
        <w:tc>
          <w:tcPr>
            <w:tcW w:w="1140" w:type="dxa"/>
            <w:tcBorders>
              <w:top w:val="nil"/>
              <w:left w:val="single" w:sz="12" w:space="0" w:color="000080"/>
              <w:bottom w:val="single" w:sz="12" w:space="0" w:color="000080"/>
              <w:right w:val="nil"/>
            </w:tcBorders>
          </w:tcPr>
          <w:p w:rsidR="00593C48" w:rsidRPr="007F4365" w:rsidRDefault="00593C48">
            <w:pPr>
              <w:spacing w:before="30" w:after="30"/>
              <w:ind w:left="57"/>
              <w:jc w:val="left"/>
              <w:rPr>
                <w:b/>
                <w:bCs/>
                <w:sz w:val="20"/>
                <w:lang w:val="en-GB"/>
              </w:rPr>
            </w:pPr>
            <w:r w:rsidRPr="007F4365">
              <w:rPr>
                <w:b/>
                <w:bCs/>
                <w:sz w:val="20"/>
                <w:lang w:val="en-GB"/>
              </w:rPr>
              <w:t>SM</w:t>
            </w:r>
          </w:p>
        </w:tc>
        <w:tc>
          <w:tcPr>
            <w:tcW w:w="8220" w:type="dxa"/>
            <w:tcBorders>
              <w:top w:val="nil"/>
              <w:left w:val="nil"/>
              <w:bottom w:val="single" w:sz="12" w:space="0" w:color="000080"/>
              <w:right w:val="single" w:sz="12" w:space="0" w:color="000080"/>
            </w:tcBorders>
          </w:tcPr>
          <w:p w:rsidR="00593C48" w:rsidRPr="007F4365" w:rsidRDefault="00593C48" w:rsidP="00F54E06">
            <w:pPr>
              <w:spacing w:before="30" w:after="180"/>
              <w:jc w:val="left"/>
              <w:rPr>
                <w:sz w:val="20"/>
                <w:lang w:val="en-GB"/>
              </w:rPr>
            </w:pPr>
            <w:r w:rsidRPr="007F4365">
              <w:rPr>
                <w:sz w:val="20"/>
                <w:lang w:val="en-GB"/>
              </w:rPr>
              <w:t>Spectrum management</w:t>
            </w:r>
          </w:p>
        </w:tc>
      </w:tr>
    </w:tbl>
    <w:p w:rsidR="00593C48" w:rsidRPr="007F4365" w:rsidRDefault="00593C48" w:rsidP="00F54E06">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593C48" w:rsidRPr="007F4365">
        <w:tc>
          <w:tcPr>
            <w:tcW w:w="720" w:type="dxa"/>
          </w:tcPr>
          <w:p w:rsidR="00593C48" w:rsidRPr="007F4365" w:rsidRDefault="00593C48">
            <w:pPr>
              <w:jc w:val="center"/>
              <w:rPr>
                <w:sz w:val="22"/>
                <w:lang w:val="en-GB"/>
              </w:rPr>
            </w:pPr>
          </w:p>
        </w:tc>
      </w:tr>
    </w:tbl>
    <w:p w:rsidR="00593C48" w:rsidRPr="007F4365" w:rsidRDefault="00593C48" w:rsidP="00F54E06">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593C48" w:rsidRPr="00990804" w:rsidTr="00F54E06">
        <w:tc>
          <w:tcPr>
            <w:tcW w:w="9360" w:type="dxa"/>
            <w:tcBorders>
              <w:top w:val="single" w:sz="12" w:space="0" w:color="000080"/>
              <w:left w:val="single" w:sz="12" w:space="0" w:color="000080"/>
              <w:bottom w:val="single" w:sz="12" w:space="0" w:color="000080"/>
              <w:right w:val="single" w:sz="12" w:space="0" w:color="000080"/>
            </w:tcBorders>
          </w:tcPr>
          <w:p w:rsidR="00593C48" w:rsidRPr="007F4365" w:rsidRDefault="00593C48" w:rsidP="00F54E06">
            <w:pPr>
              <w:spacing w:after="120"/>
              <w:jc w:val="left"/>
              <w:rPr>
                <w:b/>
                <w:bCs/>
                <w:sz w:val="20"/>
                <w:lang w:val="en-GB"/>
              </w:rPr>
            </w:pPr>
            <w:r w:rsidRPr="007F4365">
              <w:rPr>
                <w:b/>
                <w:bCs/>
                <w:i/>
                <w:iCs/>
                <w:sz w:val="20"/>
                <w:lang w:val="en-GB"/>
              </w:rPr>
              <w:t>Note</w:t>
            </w:r>
            <w:r w:rsidRPr="007F4365">
              <w:rPr>
                <w:i/>
                <w:iCs/>
                <w:sz w:val="20"/>
                <w:lang w:val="en-GB"/>
              </w:rPr>
              <w:t xml:space="preserve">: This ITU-R Report was approved in English by the Study Group under the procedure detailed in </w:t>
            </w:r>
            <w:bookmarkStart w:id="4" w:name="_GoBack"/>
            <w:bookmarkEnd w:id="4"/>
            <w:r w:rsidRPr="007F4365">
              <w:rPr>
                <w:i/>
                <w:iCs/>
                <w:sz w:val="20"/>
                <w:lang w:val="en-GB"/>
              </w:rPr>
              <w:t>Resolution ITU-R 1.</w:t>
            </w:r>
          </w:p>
        </w:tc>
      </w:tr>
    </w:tbl>
    <w:p w:rsidR="00593C48" w:rsidRPr="007F4365" w:rsidRDefault="00593C48" w:rsidP="00F54E06">
      <w:pPr>
        <w:spacing w:before="0"/>
        <w:jc w:val="center"/>
        <w:rPr>
          <w:sz w:val="22"/>
          <w:lang w:val="en-GB"/>
        </w:rPr>
      </w:pPr>
    </w:p>
    <w:p w:rsidR="00593C48" w:rsidRPr="007F4365" w:rsidRDefault="00593C48" w:rsidP="00F54E06">
      <w:pPr>
        <w:spacing w:before="0"/>
        <w:jc w:val="center"/>
        <w:rPr>
          <w:sz w:val="22"/>
          <w:lang w:val="en-GB"/>
        </w:rPr>
      </w:pPr>
    </w:p>
    <w:p w:rsidR="00593C48" w:rsidRPr="007F4365" w:rsidRDefault="00593C48" w:rsidP="00F54E06">
      <w:pPr>
        <w:spacing w:before="0"/>
        <w:jc w:val="right"/>
        <w:rPr>
          <w:i/>
          <w:iCs/>
          <w:sz w:val="20"/>
          <w:lang w:val="en-GB"/>
        </w:rPr>
      </w:pPr>
      <w:r w:rsidRPr="007F4365">
        <w:rPr>
          <w:i/>
          <w:iCs/>
          <w:sz w:val="20"/>
          <w:lang w:val="en-GB"/>
        </w:rPr>
        <w:t>Electronic Publication</w:t>
      </w:r>
    </w:p>
    <w:p w:rsidR="00593C48" w:rsidRPr="007F4365" w:rsidRDefault="00593C48" w:rsidP="00F54E06">
      <w:pPr>
        <w:spacing w:before="0"/>
        <w:jc w:val="right"/>
        <w:rPr>
          <w:sz w:val="20"/>
          <w:lang w:val="en-GB"/>
        </w:rPr>
      </w:pPr>
      <w:r w:rsidRPr="007F4365">
        <w:rPr>
          <w:sz w:val="20"/>
          <w:lang w:val="en-GB"/>
        </w:rPr>
        <w:t>Geneva, 2014</w:t>
      </w:r>
    </w:p>
    <w:p w:rsidR="00593C48" w:rsidRPr="007F4365" w:rsidRDefault="00593C48" w:rsidP="00F54E06">
      <w:pPr>
        <w:jc w:val="center"/>
        <w:rPr>
          <w:sz w:val="20"/>
          <w:lang w:val="en-GB"/>
        </w:rPr>
      </w:pPr>
      <w:r w:rsidRPr="007F4365">
        <w:rPr>
          <w:sz w:val="20"/>
          <w:lang w:val="en-GB"/>
        </w:rPr>
        <w:sym w:font="Symbol" w:char="00E3"/>
      </w:r>
      <w:r w:rsidRPr="007F4365">
        <w:rPr>
          <w:sz w:val="20"/>
          <w:lang w:val="en-GB"/>
        </w:rPr>
        <w:t xml:space="preserve"> ITU </w:t>
      </w:r>
      <w:bookmarkStart w:id="5" w:name="iiannee"/>
      <w:bookmarkEnd w:id="5"/>
      <w:r w:rsidRPr="007F4365">
        <w:rPr>
          <w:sz w:val="20"/>
          <w:lang w:val="en-GB"/>
        </w:rPr>
        <w:t>2014</w:t>
      </w:r>
    </w:p>
    <w:p w:rsidR="00593C48" w:rsidRPr="007F4365" w:rsidRDefault="00593C48" w:rsidP="00F54E06">
      <w:pPr>
        <w:rPr>
          <w:sz w:val="18"/>
          <w:szCs w:val="18"/>
          <w:lang w:val="en-GB"/>
        </w:rPr>
      </w:pPr>
      <w:r w:rsidRPr="007F4365">
        <w:rPr>
          <w:sz w:val="18"/>
          <w:szCs w:val="18"/>
          <w:lang w:val="en-GB"/>
        </w:rPr>
        <w:t>All rights reserved. No part of this publication may be reproduced, by any means whatsoever, without written permission of ITU.</w:t>
      </w:r>
    </w:p>
    <w:p w:rsidR="00593C48" w:rsidRPr="007F4365" w:rsidRDefault="00593C48" w:rsidP="00F54E06">
      <w:pPr>
        <w:tabs>
          <w:tab w:val="clear" w:pos="794"/>
          <w:tab w:val="clear" w:pos="1191"/>
          <w:tab w:val="clear" w:pos="1588"/>
          <w:tab w:val="clear" w:pos="1985"/>
        </w:tabs>
        <w:overflowPunct/>
        <w:autoSpaceDE/>
        <w:autoSpaceDN/>
        <w:adjustRightInd/>
        <w:spacing w:before="0"/>
        <w:jc w:val="left"/>
        <w:rPr>
          <w:i/>
          <w:sz w:val="20"/>
          <w:lang w:val="en-GB"/>
        </w:rPr>
        <w:sectPr w:rsidR="00593C48" w:rsidRPr="007F4365" w:rsidSect="00F54E06">
          <w:pgSz w:w="11907" w:h="16834"/>
          <w:pgMar w:top="1418" w:right="1134" w:bottom="1134" w:left="1134" w:header="720" w:footer="482" w:gutter="0"/>
          <w:paperSrc w:first="15" w:other="15"/>
          <w:pgNumType w:fmt="lowerRoman" w:start="2"/>
          <w:cols w:space="720"/>
        </w:sectPr>
      </w:pPr>
    </w:p>
    <w:p w:rsidR="00F54E06" w:rsidRPr="007F4365" w:rsidRDefault="00593C48" w:rsidP="00F54E06">
      <w:pPr>
        <w:pStyle w:val="RepNo"/>
        <w:spacing w:before="0"/>
        <w:rPr>
          <w:lang w:val="en-GB"/>
        </w:rPr>
      </w:pPr>
      <w:bookmarkStart w:id="6" w:name="irecnoe"/>
      <w:bookmarkEnd w:id="6"/>
      <w:r w:rsidRPr="007F4365">
        <w:rPr>
          <w:lang w:val="en-GB"/>
        </w:rPr>
        <w:lastRenderedPageBreak/>
        <w:t xml:space="preserve">REPORT  </w:t>
      </w:r>
      <w:r w:rsidRPr="007F4365">
        <w:rPr>
          <w:rStyle w:val="href"/>
          <w:lang w:val="en-GB"/>
        </w:rPr>
        <w:t>ITU-R  M.</w:t>
      </w:r>
      <w:r w:rsidR="00F54E06" w:rsidRPr="007F4365">
        <w:rPr>
          <w:rStyle w:val="href"/>
          <w:lang w:val="en-GB"/>
        </w:rPr>
        <w:t>2283</w:t>
      </w:r>
      <w:r w:rsidR="00A15D63">
        <w:rPr>
          <w:rStyle w:val="href"/>
          <w:lang w:val="en-GB"/>
        </w:rPr>
        <w:t>-0</w:t>
      </w:r>
    </w:p>
    <w:p w:rsidR="00593C48" w:rsidRDefault="00593C48" w:rsidP="00593C48">
      <w:pPr>
        <w:pStyle w:val="Reptitle"/>
        <w:rPr>
          <w:lang w:val="en-GB"/>
        </w:rPr>
      </w:pPr>
      <w:r w:rsidRPr="007F4365">
        <w:rPr>
          <w:lang w:val="en-GB"/>
        </w:rPr>
        <w:t xml:space="preserve">Technical characteristics and spectrum requirements of Wireless Avionics </w:t>
      </w:r>
      <w:r w:rsidRPr="007F4365">
        <w:rPr>
          <w:lang w:val="en-GB"/>
        </w:rPr>
        <w:br/>
        <w:t>Intra-Communications systems to support their safe operation</w:t>
      </w:r>
    </w:p>
    <w:p w:rsidR="00A15D63" w:rsidRPr="00A15D63" w:rsidRDefault="00A15D63" w:rsidP="00A15D63">
      <w:pPr>
        <w:pStyle w:val="Repdate"/>
        <w:rPr>
          <w:lang w:val="en-GB"/>
        </w:rPr>
      </w:pPr>
      <w:r>
        <w:rPr>
          <w:lang w:val="en-GB"/>
        </w:rPr>
        <w:t>(2013)</w:t>
      </w:r>
    </w:p>
    <w:p w:rsidR="00A81CE6" w:rsidRDefault="00A81CE6" w:rsidP="00A81CE6">
      <w:pPr>
        <w:rPr>
          <w:lang w:val="en-GB"/>
        </w:rPr>
      </w:pPr>
    </w:p>
    <w:p w:rsidR="00A81CE6" w:rsidRDefault="00A81CE6" w:rsidP="00A81CE6">
      <w:pPr>
        <w:jc w:val="center"/>
        <w:rPr>
          <w:lang w:val="en-GB"/>
        </w:rPr>
      </w:pPr>
      <w:r>
        <w:rPr>
          <w:lang w:val="en-GB"/>
        </w:rPr>
        <w:t>TABLE OF CONTENTS</w:t>
      </w:r>
    </w:p>
    <w:p w:rsidR="00A81CE6" w:rsidRDefault="00A81CE6" w:rsidP="00074C1D">
      <w:pPr>
        <w:pStyle w:val="toc0"/>
        <w:rPr>
          <w:lang w:val="en-US"/>
        </w:rPr>
      </w:pPr>
      <w:r w:rsidRPr="00AF3B39">
        <w:rPr>
          <w:lang w:val="en-US"/>
        </w:rPr>
        <w:tab/>
        <w:t>Page</w:t>
      </w:r>
    </w:p>
    <w:p w:rsidR="003875C2" w:rsidRPr="005C7581" w:rsidRDefault="003875C2" w:rsidP="003875C2">
      <w:pPr>
        <w:pStyle w:val="TOC1"/>
        <w:rPr>
          <w:rFonts w:eastAsiaTheme="minorEastAsia"/>
        </w:rPr>
      </w:pPr>
      <w:r w:rsidRPr="005C7581">
        <w:rPr>
          <w:lang w:val="en-GB"/>
        </w:rPr>
        <w:t>1</w:t>
      </w:r>
      <w:r w:rsidRPr="005C7581">
        <w:rPr>
          <w:rFonts w:eastAsiaTheme="minorEastAsia"/>
        </w:rPr>
        <w:tab/>
      </w:r>
      <w:r w:rsidRPr="005C7581">
        <w:rPr>
          <w:lang w:val="en-GB"/>
        </w:rPr>
        <w:t>Introduction</w:t>
      </w:r>
      <w:r w:rsidRPr="005C7581">
        <w:rPr>
          <w:webHidden/>
        </w:rPr>
        <w:tab/>
      </w:r>
      <w:r w:rsidRPr="005C7581">
        <w:rPr>
          <w:webHidden/>
        </w:rPr>
        <w:tab/>
        <w:t>4</w:t>
      </w:r>
    </w:p>
    <w:p w:rsidR="003875C2" w:rsidRPr="005C7581" w:rsidRDefault="003875C2">
      <w:pPr>
        <w:pStyle w:val="TOC1"/>
        <w:rPr>
          <w:rFonts w:eastAsiaTheme="minorEastAsia"/>
        </w:rPr>
      </w:pPr>
      <w:r w:rsidRPr="005C7581">
        <w:rPr>
          <w:lang w:val="en-GB"/>
        </w:rPr>
        <w:t>2</w:t>
      </w:r>
      <w:r w:rsidRPr="005C7581">
        <w:rPr>
          <w:rFonts w:eastAsiaTheme="minorEastAsia"/>
        </w:rPr>
        <w:tab/>
      </w:r>
      <w:r w:rsidRPr="005C7581">
        <w:rPr>
          <w:lang w:val="en-GB"/>
        </w:rPr>
        <w:t>Discussion</w:t>
      </w:r>
      <w:r w:rsidRPr="005C7581">
        <w:rPr>
          <w:webHidden/>
        </w:rPr>
        <w:tab/>
      </w:r>
      <w:r w:rsidRPr="005C7581">
        <w:rPr>
          <w:webHidden/>
        </w:rPr>
        <w:tab/>
        <w:t>5</w:t>
      </w:r>
    </w:p>
    <w:p w:rsidR="003875C2" w:rsidRPr="005C7581" w:rsidRDefault="003875C2">
      <w:pPr>
        <w:pStyle w:val="TOC2"/>
        <w:rPr>
          <w:rFonts w:eastAsiaTheme="minorEastAsia"/>
        </w:rPr>
      </w:pPr>
      <w:r w:rsidRPr="005C7581">
        <w:rPr>
          <w:lang w:val="en-GB"/>
        </w:rPr>
        <w:t>2.1</w:t>
      </w:r>
      <w:r w:rsidRPr="005C7581">
        <w:rPr>
          <w:rFonts w:eastAsiaTheme="minorEastAsia"/>
        </w:rPr>
        <w:tab/>
      </w:r>
      <w:r w:rsidRPr="005C7581">
        <w:rPr>
          <w:lang w:val="en-GB"/>
        </w:rPr>
        <w:t>Substitution of wiring</w:t>
      </w:r>
      <w:r w:rsidRPr="005C7581">
        <w:rPr>
          <w:webHidden/>
        </w:rPr>
        <w:tab/>
      </w:r>
      <w:r w:rsidRPr="005C7581">
        <w:rPr>
          <w:webHidden/>
        </w:rPr>
        <w:tab/>
        <w:t>5</w:t>
      </w:r>
    </w:p>
    <w:p w:rsidR="003875C2" w:rsidRPr="005C7581" w:rsidRDefault="003875C2">
      <w:pPr>
        <w:pStyle w:val="TOC2"/>
        <w:rPr>
          <w:rFonts w:eastAsiaTheme="minorEastAsia"/>
        </w:rPr>
      </w:pPr>
      <w:r w:rsidRPr="005C7581">
        <w:rPr>
          <w:lang w:val="en-GB"/>
        </w:rPr>
        <w:t>2.2</w:t>
      </w:r>
      <w:r w:rsidRPr="005C7581">
        <w:rPr>
          <w:rFonts w:eastAsiaTheme="minorEastAsia"/>
        </w:rPr>
        <w:tab/>
      </w:r>
      <w:r w:rsidRPr="005C7581">
        <w:rPr>
          <w:lang w:val="en-GB"/>
        </w:rPr>
        <w:t>Enhanced reliability</w:t>
      </w:r>
      <w:r w:rsidRPr="005C7581">
        <w:rPr>
          <w:webHidden/>
        </w:rPr>
        <w:tab/>
      </w:r>
      <w:r w:rsidRPr="005C7581">
        <w:rPr>
          <w:webHidden/>
        </w:rPr>
        <w:tab/>
        <w:t>6</w:t>
      </w:r>
    </w:p>
    <w:p w:rsidR="003875C2" w:rsidRPr="005C7581" w:rsidRDefault="003875C2">
      <w:pPr>
        <w:pStyle w:val="TOC2"/>
        <w:rPr>
          <w:rFonts w:eastAsiaTheme="minorEastAsia"/>
        </w:rPr>
      </w:pPr>
      <w:r w:rsidRPr="005C7581">
        <w:rPr>
          <w:lang w:val="en-GB"/>
        </w:rPr>
        <w:t>2.3</w:t>
      </w:r>
      <w:r w:rsidRPr="005C7581">
        <w:rPr>
          <w:rFonts w:eastAsiaTheme="minorEastAsia"/>
        </w:rPr>
        <w:tab/>
      </w:r>
      <w:r w:rsidRPr="005C7581">
        <w:rPr>
          <w:lang w:val="en-GB"/>
        </w:rPr>
        <w:t>Additional functions</w:t>
      </w:r>
      <w:r w:rsidRPr="005C7581">
        <w:rPr>
          <w:webHidden/>
        </w:rPr>
        <w:tab/>
      </w:r>
      <w:r w:rsidRPr="005C7581">
        <w:rPr>
          <w:webHidden/>
        </w:rPr>
        <w:tab/>
        <w:t>6</w:t>
      </w:r>
    </w:p>
    <w:p w:rsidR="003875C2" w:rsidRPr="005C7581" w:rsidRDefault="003875C2">
      <w:pPr>
        <w:pStyle w:val="TOC1"/>
        <w:rPr>
          <w:rFonts w:eastAsiaTheme="minorEastAsia"/>
        </w:rPr>
      </w:pPr>
      <w:r w:rsidRPr="005C7581">
        <w:rPr>
          <w:lang w:val="en-GB"/>
        </w:rPr>
        <w:t>3</w:t>
      </w:r>
      <w:r w:rsidRPr="005C7581">
        <w:rPr>
          <w:rFonts w:eastAsiaTheme="minorEastAsia"/>
        </w:rPr>
        <w:tab/>
      </w:r>
      <w:r w:rsidRPr="005C7581">
        <w:rPr>
          <w:lang w:val="en-GB"/>
        </w:rPr>
        <w:t>Wireless Avionics Intra-Communications application characteristics</w:t>
      </w:r>
      <w:r w:rsidRPr="005C7581">
        <w:rPr>
          <w:webHidden/>
        </w:rPr>
        <w:tab/>
      </w:r>
      <w:r w:rsidRPr="005C7581">
        <w:rPr>
          <w:webHidden/>
        </w:rPr>
        <w:tab/>
        <w:t>6</w:t>
      </w:r>
    </w:p>
    <w:p w:rsidR="003875C2" w:rsidRPr="005C7581" w:rsidRDefault="003875C2">
      <w:pPr>
        <w:pStyle w:val="TOC2"/>
        <w:rPr>
          <w:rFonts w:eastAsiaTheme="minorEastAsia"/>
        </w:rPr>
      </w:pPr>
      <w:r w:rsidRPr="005C7581">
        <w:rPr>
          <w:lang w:val="en-GB"/>
        </w:rPr>
        <w:t>3.1</w:t>
      </w:r>
      <w:r w:rsidRPr="005C7581">
        <w:rPr>
          <w:rFonts w:eastAsiaTheme="minorEastAsia"/>
        </w:rPr>
        <w:tab/>
      </w:r>
      <w:r w:rsidRPr="005C7581">
        <w:rPr>
          <w:lang w:val="en-GB"/>
        </w:rPr>
        <w:t>Categorization process description</w:t>
      </w:r>
      <w:r w:rsidRPr="005C7581">
        <w:rPr>
          <w:webHidden/>
        </w:rPr>
        <w:tab/>
      </w:r>
      <w:r w:rsidRPr="005C7581">
        <w:rPr>
          <w:webHidden/>
        </w:rPr>
        <w:tab/>
        <w:t>7</w:t>
      </w:r>
    </w:p>
    <w:p w:rsidR="003875C2" w:rsidRPr="005C7581" w:rsidRDefault="003875C2">
      <w:pPr>
        <w:pStyle w:val="TOC2"/>
        <w:rPr>
          <w:rFonts w:eastAsiaTheme="minorEastAsia"/>
        </w:rPr>
      </w:pPr>
      <w:r w:rsidRPr="005C7581">
        <w:rPr>
          <w:lang w:val="en-GB"/>
        </w:rPr>
        <w:t>3.2</w:t>
      </w:r>
      <w:r w:rsidRPr="005C7581">
        <w:rPr>
          <w:rFonts w:eastAsiaTheme="minorEastAsia"/>
        </w:rPr>
        <w:tab/>
      </w:r>
      <w:r w:rsidRPr="005C7581">
        <w:rPr>
          <w:lang w:val="en-GB"/>
        </w:rPr>
        <w:t>Detailed description of applications by category</w:t>
      </w:r>
      <w:r w:rsidRPr="005C7581">
        <w:rPr>
          <w:webHidden/>
        </w:rPr>
        <w:tab/>
      </w:r>
      <w:r w:rsidRPr="005C7581">
        <w:rPr>
          <w:webHidden/>
        </w:rPr>
        <w:tab/>
        <w:t>7</w:t>
      </w:r>
    </w:p>
    <w:p w:rsidR="003875C2" w:rsidRPr="005C7581" w:rsidRDefault="003875C2">
      <w:pPr>
        <w:pStyle w:val="TOC1"/>
        <w:rPr>
          <w:rFonts w:eastAsiaTheme="minorEastAsia"/>
        </w:rPr>
      </w:pPr>
      <w:r w:rsidRPr="005C7581">
        <w:rPr>
          <w:lang w:val="en-GB"/>
        </w:rPr>
        <w:t>4</w:t>
      </w:r>
      <w:r w:rsidRPr="005C7581">
        <w:rPr>
          <w:rFonts w:eastAsiaTheme="minorEastAsia"/>
        </w:rPr>
        <w:tab/>
      </w:r>
      <w:r w:rsidRPr="005C7581">
        <w:rPr>
          <w:lang w:val="en-GB"/>
        </w:rPr>
        <w:t>Wireless Avionics Intra-Communications system characteristics</w:t>
      </w:r>
      <w:r w:rsidRPr="005C7581">
        <w:rPr>
          <w:webHidden/>
        </w:rPr>
        <w:tab/>
      </w:r>
      <w:r w:rsidRPr="005C7581">
        <w:rPr>
          <w:webHidden/>
        </w:rPr>
        <w:tab/>
        <w:t>17</w:t>
      </w:r>
    </w:p>
    <w:p w:rsidR="003875C2" w:rsidRPr="005C7581" w:rsidRDefault="003875C2">
      <w:pPr>
        <w:pStyle w:val="TOC2"/>
        <w:rPr>
          <w:rFonts w:eastAsiaTheme="minorEastAsia"/>
        </w:rPr>
      </w:pPr>
      <w:r w:rsidRPr="005C7581">
        <w:rPr>
          <w:lang w:val="en-GB"/>
        </w:rPr>
        <w:t>4.1</w:t>
      </w:r>
      <w:r w:rsidRPr="005C7581">
        <w:rPr>
          <w:rFonts w:eastAsiaTheme="minorEastAsia"/>
        </w:rPr>
        <w:tab/>
      </w:r>
      <w:r w:rsidRPr="005C7581">
        <w:rPr>
          <w:lang w:val="en-GB"/>
        </w:rPr>
        <w:t>Reference aircraft</w:t>
      </w:r>
      <w:r w:rsidRPr="005C7581">
        <w:rPr>
          <w:webHidden/>
        </w:rPr>
        <w:tab/>
      </w:r>
      <w:r w:rsidRPr="005C7581">
        <w:rPr>
          <w:webHidden/>
        </w:rPr>
        <w:tab/>
        <w:t>17</w:t>
      </w:r>
    </w:p>
    <w:p w:rsidR="003875C2" w:rsidRPr="005C7581" w:rsidRDefault="003875C2">
      <w:pPr>
        <w:pStyle w:val="TOC2"/>
        <w:rPr>
          <w:rFonts w:eastAsiaTheme="minorEastAsia"/>
        </w:rPr>
      </w:pPr>
      <w:r w:rsidRPr="005C7581">
        <w:rPr>
          <w:lang w:val="en-GB"/>
        </w:rPr>
        <w:t>4.2</w:t>
      </w:r>
      <w:r w:rsidRPr="005C7581">
        <w:rPr>
          <w:rFonts w:eastAsiaTheme="minorEastAsia"/>
        </w:rPr>
        <w:tab/>
      </w:r>
      <w:r w:rsidRPr="005C7581">
        <w:rPr>
          <w:lang w:val="en-GB"/>
        </w:rPr>
        <w:t>Reference Wireless Avionics Intra-Communications (WAIC) system architecture</w:t>
      </w:r>
      <w:r w:rsidRPr="005C7581">
        <w:rPr>
          <w:webHidden/>
        </w:rPr>
        <w:tab/>
      </w:r>
      <w:r w:rsidRPr="005C7581">
        <w:rPr>
          <w:webHidden/>
        </w:rPr>
        <w:tab/>
        <w:t>18</w:t>
      </w:r>
    </w:p>
    <w:p w:rsidR="003875C2" w:rsidRPr="005C7581" w:rsidRDefault="003875C2">
      <w:pPr>
        <w:pStyle w:val="TOC2"/>
        <w:rPr>
          <w:rFonts w:eastAsiaTheme="minorEastAsia"/>
        </w:rPr>
      </w:pPr>
      <w:r w:rsidRPr="005C7581">
        <w:rPr>
          <w:lang w:val="en-GB"/>
        </w:rPr>
        <w:t>4.3</w:t>
      </w:r>
      <w:r w:rsidRPr="005C7581">
        <w:rPr>
          <w:rFonts w:eastAsiaTheme="minorEastAsia"/>
        </w:rPr>
        <w:tab/>
      </w:r>
      <w:r w:rsidRPr="005C7581">
        <w:rPr>
          <w:lang w:val="en-GB"/>
        </w:rPr>
        <w:t>Aircraft shielding characteristics</w:t>
      </w:r>
      <w:r w:rsidRPr="005C7581">
        <w:rPr>
          <w:webHidden/>
        </w:rPr>
        <w:tab/>
      </w:r>
      <w:r w:rsidRPr="005C7581">
        <w:rPr>
          <w:webHidden/>
        </w:rPr>
        <w:tab/>
        <w:t>21</w:t>
      </w:r>
    </w:p>
    <w:p w:rsidR="003875C2" w:rsidRPr="005C7581" w:rsidRDefault="003875C2">
      <w:pPr>
        <w:pStyle w:val="TOC2"/>
        <w:rPr>
          <w:rFonts w:eastAsiaTheme="minorEastAsia"/>
        </w:rPr>
      </w:pPr>
      <w:r w:rsidRPr="005C7581">
        <w:rPr>
          <w:lang w:val="en-GB"/>
        </w:rPr>
        <w:t>4.4</w:t>
      </w:r>
      <w:r w:rsidRPr="005C7581">
        <w:rPr>
          <w:rFonts w:eastAsiaTheme="minorEastAsia"/>
        </w:rPr>
        <w:tab/>
      </w:r>
      <w:r w:rsidRPr="005C7581">
        <w:rPr>
          <w:lang w:val="en-GB"/>
        </w:rPr>
        <w:t>Wireless Avionics Intra-Communications radio interface characteristics</w:t>
      </w:r>
      <w:r w:rsidRPr="005C7581">
        <w:rPr>
          <w:webHidden/>
        </w:rPr>
        <w:tab/>
      </w:r>
      <w:r w:rsidRPr="005C7581">
        <w:rPr>
          <w:webHidden/>
        </w:rPr>
        <w:tab/>
        <w:t>23</w:t>
      </w:r>
    </w:p>
    <w:p w:rsidR="003875C2" w:rsidRPr="005C7581" w:rsidRDefault="003875C2">
      <w:pPr>
        <w:pStyle w:val="TOC2"/>
        <w:rPr>
          <w:rFonts w:eastAsiaTheme="minorEastAsia"/>
        </w:rPr>
      </w:pPr>
      <w:r w:rsidRPr="005C7581">
        <w:t>4.5</w:t>
      </w:r>
      <w:r w:rsidRPr="005C7581">
        <w:rPr>
          <w:rFonts w:eastAsiaTheme="minorEastAsia"/>
        </w:rPr>
        <w:tab/>
      </w:r>
      <w:r w:rsidRPr="005C7581">
        <w:t xml:space="preserve">Overall effective </w:t>
      </w:r>
      <w:r w:rsidRPr="005C7581">
        <w:rPr>
          <w:lang w:val="en-GB"/>
        </w:rPr>
        <w:t>radiated</w:t>
      </w:r>
      <w:r w:rsidRPr="005C7581">
        <w:t xml:space="preserve"> power per aircraft and Wireless Avionics Intra</w:t>
      </w:r>
      <w:r w:rsidRPr="005C7581">
        <w:noBreakHyphen/>
        <w:t>Communications application category</w:t>
      </w:r>
      <w:r w:rsidRPr="005C7581">
        <w:rPr>
          <w:webHidden/>
        </w:rPr>
        <w:tab/>
      </w:r>
      <w:r w:rsidRPr="005C7581">
        <w:rPr>
          <w:webHidden/>
        </w:rPr>
        <w:tab/>
        <w:t>24</w:t>
      </w:r>
    </w:p>
    <w:p w:rsidR="003875C2" w:rsidRPr="005C7581" w:rsidRDefault="003875C2">
      <w:pPr>
        <w:pStyle w:val="TOC1"/>
        <w:rPr>
          <w:rFonts w:eastAsiaTheme="minorEastAsia"/>
        </w:rPr>
      </w:pPr>
      <w:r w:rsidRPr="005C7581">
        <w:rPr>
          <w:lang w:val="en-GB"/>
        </w:rPr>
        <w:t>5</w:t>
      </w:r>
      <w:r w:rsidRPr="005C7581">
        <w:rPr>
          <w:rFonts w:eastAsiaTheme="minorEastAsia"/>
        </w:rPr>
        <w:tab/>
      </w:r>
      <w:r w:rsidRPr="005C7581">
        <w:rPr>
          <w:lang w:val="en-GB"/>
        </w:rPr>
        <w:t>Spectrum requirements for Wireless Avionics Intra-Communications</w:t>
      </w:r>
      <w:r w:rsidRPr="005C7581">
        <w:rPr>
          <w:webHidden/>
        </w:rPr>
        <w:tab/>
      </w:r>
      <w:r w:rsidRPr="005C7581">
        <w:rPr>
          <w:webHidden/>
        </w:rPr>
        <w:tab/>
        <w:t>26</w:t>
      </w:r>
    </w:p>
    <w:p w:rsidR="003875C2" w:rsidRPr="005C7581" w:rsidRDefault="003875C2">
      <w:pPr>
        <w:pStyle w:val="TOC2"/>
        <w:rPr>
          <w:rFonts w:eastAsiaTheme="minorEastAsia"/>
        </w:rPr>
      </w:pPr>
      <w:r w:rsidRPr="005C7581">
        <w:rPr>
          <w:lang w:val="en-GB"/>
        </w:rPr>
        <w:t>5.1</w:t>
      </w:r>
      <w:r w:rsidRPr="005C7581">
        <w:rPr>
          <w:rFonts w:eastAsiaTheme="minorEastAsia"/>
        </w:rPr>
        <w:tab/>
      </w:r>
      <w:r w:rsidRPr="005C7581">
        <w:rPr>
          <w:lang w:val="en-GB"/>
        </w:rPr>
        <w:t>Net average application data rate (Peff)</w:t>
      </w:r>
      <w:r w:rsidRPr="005C7581">
        <w:rPr>
          <w:webHidden/>
        </w:rPr>
        <w:tab/>
      </w:r>
      <w:r w:rsidRPr="005C7581">
        <w:rPr>
          <w:webHidden/>
        </w:rPr>
        <w:tab/>
        <w:t>26</w:t>
      </w:r>
    </w:p>
    <w:p w:rsidR="003875C2" w:rsidRPr="005C7581" w:rsidRDefault="003875C2">
      <w:pPr>
        <w:pStyle w:val="TOC2"/>
        <w:rPr>
          <w:rFonts w:eastAsiaTheme="minorEastAsia"/>
        </w:rPr>
      </w:pPr>
      <w:r w:rsidRPr="005C7581">
        <w:rPr>
          <w:lang w:val="en-GB"/>
        </w:rPr>
        <w:t>5.2</w:t>
      </w:r>
      <w:r w:rsidRPr="005C7581">
        <w:rPr>
          <w:rFonts w:eastAsiaTheme="minorEastAsia"/>
        </w:rPr>
        <w:tab/>
      </w:r>
      <w:r w:rsidRPr="005C7581">
        <w:rPr>
          <w:lang w:val="en-GB"/>
        </w:rPr>
        <w:t>Protocol overhead factor (</w:t>
      </w:r>
      <w:r w:rsidRPr="005C7581">
        <w:rPr>
          <w:lang w:val="en-GB"/>
        </w:rPr>
        <w:sym w:font="Symbol" w:char="F061"/>
      </w:r>
      <w:r w:rsidRPr="005C7581">
        <w:rPr>
          <w:lang w:val="en-GB"/>
        </w:rPr>
        <w:t>)</w:t>
      </w:r>
      <w:r w:rsidRPr="005C7581">
        <w:rPr>
          <w:webHidden/>
        </w:rPr>
        <w:tab/>
      </w:r>
      <w:r w:rsidRPr="005C7581">
        <w:rPr>
          <w:webHidden/>
        </w:rPr>
        <w:tab/>
        <w:t>26</w:t>
      </w:r>
    </w:p>
    <w:p w:rsidR="003875C2" w:rsidRPr="005C7581" w:rsidRDefault="003875C2">
      <w:pPr>
        <w:pStyle w:val="TOC2"/>
        <w:rPr>
          <w:rFonts w:eastAsiaTheme="minorEastAsia"/>
        </w:rPr>
      </w:pPr>
      <w:r w:rsidRPr="005C7581">
        <w:rPr>
          <w:lang w:val="en-GB"/>
        </w:rPr>
        <w:t>5.3</w:t>
      </w:r>
      <w:r w:rsidRPr="005C7581">
        <w:rPr>
          <w:rFonts w:eastAsiaTheme="minorEastAsia"/>
        </w:rPr>
        <w:tab/>
      </w:r>
      <w:r w:rsidRPr="005C7581">
        <w:rPr>
          <w:lang w:val="en-GB"/>
        </w:rPr>
        <w:t>Channelization overhead factor (</w:t>
      </w:r>
      <w:r w:rsidRPr="005C7581">
        <w:rPr>
          <w:lang w:val="en-GB"/>
        </w:rPr>
        <w:sym w:font="Symbol" w:char="F062"/>
      </w:r>
      <w:r w:rsidRPr="005C7581">
        <w:rPr>
          <w:lang w:val="en-GB"/>
        </w:rPr>
        <w:t>)</w:t>
      </w:r>
      <w:r w:rsidRPr="005C7581">
        <w:rPr>
          <w:webHidden/>
        </w:rPr>
        <w:tab/>
      </w:r>
      <w:r w:rsidRPr="005C7581">
        <w:rPr>
          <w:webHidden/>
        </w:rPr>
        <w:tab/>
        <w:t>27</w:t>
      </w:r>
    </w:p>
    <w:p w:rsidR="003875C2" w:rsidRPr="005C7581" w:rsidRDefault="003875C2">
      <w:pPr>
        <w:pStyle w:val="TOC2"/>
        <w:rPr>
          <w:rFonts w:eastAsiaTheme="minorEastAsia"/>
        </w:rPr>
      </w:pPr>
      <w:r w:rsidRPr="005C7581">
        <w:rPr>
          <w:lang w:val="en-GB"/>
        </w:rPr>
        <w:t>5.4</w:t>
      </w:r>
      <w:r w:rsidRPr="005C7581">
        <w:rPr>
          <w:rFonts w:eastAsiaTheme="minorEastAsia"/>
        </w:rPr>
        <w:tab/>
      </w:r>
      <w:r w:rsidRPr="005C7581">
        <w:rPr>
          <w:lang w:val="en-GB"/>
        </w:rPr>
        <w:t>Multiple aircraft factor</w:t>
      </w:r>
      <w:r w:rsidRPr="005C7581">
        <w:rPr>
          <w:webHidden/>
        </w:rPr>
        <w:tab/>
      </w:r>
      <w:r w:rsidRPr="005C7581">
        <w:rPr>
          <w:webHidden/>
        </w:rPr>
        <w:tab/>
        <w:t>27</w:t>
      </w:r>
    </w:p>
    <w:p w:rsidR="003875C2" w:rsidRPr="005C7581" w:rsidRDefault="003875C2">
      <w:pPr>
        <w:pStyle w:val="TOC2"/>
        <w:rPr>
          <w:rFonts w:eastAsiaTheme="minorEastAsia"/>
        </w:rPr>
      </w:pPr>
      <w:r w:rsidRPr="005C7581">
        <w:rPr>
          <w:lang w:val="en-GB"/>
        </w:rPr>
        <w:t>5.5</w:t>
      </w:r>
      <w:r w:rsidRPr="005C7581">
        <w:rPr>
          <w:rFonts w:eastAsiaTheme="minorEastAsia"/>
        </w:rPr>
        <w:tab/>
      </w:r>
      <w:r w:rsidRPr="005C7581">
        <w:rPr>
          <w:lang w:val="en-GB"/>
        </w:rPr>
        <w:t>Modulation efficiency</w:t>
      </w:r>
      <w:r w:rsidRPr="005C7581">
        <w:rPr>
          <w:webHidden/>
        </w:rPr>
        <w:tab/>
      </w:r>
      <w:r w:rsidRPr="005C7581">
        <w:rPr>
          <w:webHidden/>
        </w:rPr>
        <w:tab/>
        <w:t>28</w:t>
      </w:r>
    </w:p>
    <w:p w:rsidR="003875C2" w:rsidRPr="005C7581" w:rsidRDefault="003875C2">
      <w:pPr>
        <w:pStyle w:val="TOC2"/>
        <w:rPr>
          <w:rFonts w:eastAsiaTheme="minorEastAsia"/>
        </w:rPr>
      </w:pPr>
      <w:r w:rsidRPr="005C7581">
        <w:rPr>
          <w:lang w:val="en-GB"/>
        </w:rPr>
        <w:t>5.6</w:t>
      </w:r>
      <w:r w:rsidRPr="005C7581">
        <w:rPr>
          <w:rFonts w:eastAsiaTheme="minorEastAsia"/>
        </w:rPr>
        <w:tab/>
      </w:r>
      <w:r w:rsidRPr="005C7581">
        <w:rPr>
          <w:lang w:val="en-GB"/>
        </w:rPr>
        <w:t>Calculation of Wireless Avionics Intra-Communications spectrum requirements</w:t>
      </w:r>
      <w:r w:rsidRPr="005C7581">
        <w:rPr>
          <w:webHidden/>
        </w:rPr>
        <w:tab/>
      </w:r>
      <w:r w:rsidRPr="005C7581">
        <w:rPr>
          <w:webHidden/>
        </w:rPr>
        <w:tab/>
        <w:t>28</w:t>
      </w:r>
    </w:p>
    <w:p w:rsidR="003875C2" w:rsidRPr="005C7581" w:rsidRDefault="003875C2">
      <w:pPr>
        <w:pStyle w:val="TOC1"/>
        <w:rPr>
          <w:rFonts w:eastAsiaTheme="minorEastAsia"/>
        </w:rPr>
      </w:pPr>
      <w:r w:rsidRPr="005C7581">
        <w:rPr>
          <w:lang w:val="en-GB"/>
        </w:rPr>
        <w:t>6</w:t>
      </w:r>
      <w:r w:rsidRPr="005C7581">
        <w:rPr>
          <w:rFonts w:eastAsiaTheme="minorEastAsia"/>
        </w:rPr>
        <w:tab/>
      </w:r>
      <w:r w:rsidRPr="005C7581">
        <w:rPr>
          <w:lang w:val="en-GB"/>
        </w:rPr>
        <w:t>Summary</w:t>
      </w:r>
      <w:r w:rsidRPr="005C7581">
        <w:rPr>
          <w:webHidden/>
        </w:rPr>
        <w:tab/>
      </w:r>
      <w:r w:rsidRPr="005C7581">
        <w:rPr>
          <w:webHidden/>
        </w:rPr>
        <w:tab/>
        <w:t>29</w:t>
      </w:r>
    </w:p>
    <w:p w:rsidR="003875C2" w:rsidRPr="005C7581" w:rsidRDefault="003875C2">
      <w:pPr>
        <w:pStyle w:val="TOC1"/>
        <w:rPr>
          <w:rFonts w:eastAsiaTheme="minorEastAsia"/>
        </w:rPr>
      </w:pPr>
      <w:r w:rsidRPr="005C7581">
        <w:rPr>
          <w:lang w:val="en-GB"/>
        </w:rPr>
        <w:t>Annex 1 – Protocol considerations</w:t>
      </w:r>
      <w:r w:rsidRPr="005C7581">
        <w:rPr>
          <w:webHidden/>
        </w:rPr>
        <w:tab/>
      </w:r>
      <w:r w:rsidRPr="005C7581">
        <w:rPr>
          <w:webHidden/>
        </w:rPr>
        <w:tab/>
        <w:t>29</w:t>
      </w:r>
    </w:p>
    <w:p w:rsidR="003875C2" w:rsidRPr="005C7581" w:rsidRDefault="003875C2">
      <w:pPr>
        <w:pStyle w:val="TOC2"/>
        <w:rPr>
          <w:rFonts w:eastAsiaTheme="minorEastAsia"/>
        </w:rPr>
      </w:pPr>
      <w:r w:rsidRPr="005C7581">
        <w:rPr>
          <w:lang w:val="en-GB"/>
        </w:rPr>
        <w:lastRenderedPageBreak/>
        <w:t>A-1.1</w:t>
      </w:r>
      <w:r w:rsidRPr="005C7581">
        <w:rPr>
          <w:rFonts w:eastAsiaTheme="minorEastAsia"/>
        </w:rPr>
        <w:tab/>
      </w:r>
      <w:r w:rsidRPr="005C7581">
        <w:rPr>
          <w:lang w:val="en-GB"/>
        </w:rPr>
        <w:t>Introduction</w:t>
      </w:r>
      <w:r w:rsidRPr="005C7581">
        <w:rPr>
          <w:webHidden/>
        </w:rPr>
        <w:tab/>
      </w:r>
      <w:r w:rsidRPr="005C7581">
        <w:rPr>
          <w:webHidden/>
        </w:rPr>
        <w:tab/>
        <w:t>29</w:t>
      </w:r>
    </w:p>
    <w:p w:rsidR="003875C2" w:rsidRPr="00A15D63" w:rsidRDefault="003875C2" w:rsidP="003875C2">
      <w:pPr>
        <w:pStyle w:val="toc0"/>
        <w:rPr>
          <w:lang w:val="en-US"/>
        </w:rPr>
      </w:pPr>
      <w:r w:rsidRPr="00A15D63">
        <w:rPr>
          <w:lang w:val="en-US"/>
        </w:rPr>
        <w:tab/>
        <w:t>Page</w:t>
      </w:r>
    </w:p>
    <w:p w:rsidR="003875C2" w:rsidRPr="005C7581" w:rsidRDefault="003875C2">
      <w:pPr>
        <w:pStyle w:val="TOC2"/>
        <w:rPr>
          <w:rFonts w:eastAsiaTheme="minorEastAsia"/>
        </w:rPr>
      </w:pPr>
      <w:r w:rsidRPr="005C7581">
        <w:rPr>
          <w:lang w:val="en-GB"/>
        </w:rPr>
        <w:t>A-1.2</w:t>
      </w:r>
      <w:r w:rsidRPr="005C7581">
        <w:rPr>
          <w:rFonts w:eastAsiaTheme="minorEastAsia"/>
        </w:rPr>
        <w:tab/>
      </w:r>
      <w:r w:rsidRPr="005C7581">
        <w:rPr>
          <w:lang w:val="en-GB"/>
        </w:rPr>
        <w:t>Overhead in IEEE 802.15.4 and 802.11a/g packed-oriented communications systems</w:t>
      </w:r>
      <w:r w:rsidRPr="005C7581">
        <w:rPr>
          <w:webHidden/>
        </w:rPr>
        <w:tab/>
      </w:r>
      <w:r w:rsidRPr="005C7581">
        <w:rPr>
          <w:webHidden/>
        </w:rPr>
        <w:tab/>
        <w:t>30</w:t>
      </w:r>
    </w:p>
    <w:p w:rsidR="003875C2" w:rsidRPr="005C7581" w:rsidRDefault="003875C2">
      <w:pPr>
        <w:pStyle w:val="TOC2"/>
        <w:rPr>
          <w:rFonts w:eastAsiaTheme="minorEastAsia"/>
        </w:rPr>
      </w:pPr>
      <w:r w:rsidRPr="005C7581">
        <w:rPr>
          <w:lang w:val="en-GB"/>
        </w:rPr>
        <w:t>A-1.3</w:t>
      </w:r>
      <w:r w:rsidRPr="005C7581">
        <w:rPr>
          <w:rFonts w:eastAsiaTheme="minorEastAsia"/>
        </w:rPr>
        <w:tab/>
      </w:r>
      <w:r w:rsidRPr="005C7581">
        <w:rPr>
          <w:lang w:val="en-GB"/>
        </w:rPr>
        <w:t>Security-related overhead</w:t>
      </w:r>
      <w:r w:rsidRPr="005C7581">
        <w:rPr>
          <w:webHidden/>
        </w:rPr>
        <w:tab/>
      </w:r>
      <w:r w:rsidRPr="005C7581">
        <w:rPr>
          <w:webHidden/>
        </w:rPr>
        <w:tab/>
        <w:t>31</w:t>
      </w:r>
    </w:p>
    <w:p w:rsidR="003875C2" w:rsidRPr="005C7581" w:rsidRDefault="003875C2">
      <w:pPr>
        <w:pStyle w:val="TOC2"/>
        <w:rPr>
          <w:rFonts w:eastAsiaTheme="minorEastAsia"/>
        </w:rPr>
      </w:pPr>
      <w:r w:rsidRPr="005C7581">
        <w:rPr>
          <w:lang w:val="en-GB"/>
        </w:rPr>
        <w:t>A-1.4</w:t>
      </w:r>
      <w:r w:rsidRPr="005C7581">
        <w:rPr>
          <w:rFonts w:eastAsiaTheme="minorEastAsia"/>
        </w:rPr>
        <w:tab/>
      </w:r>
      <w:r w:rsidRPr="005C7581">
        <w:rPr>
          <w:lang w:val="en-GB"/>
        </w:rPr>
        <w:t>Error correction overhead</w:t>
      </w:r>
      <w:r w:rsidRPr="005C7581">
        <w:rPr>
          <w:webHidden/>
        </w:rPr>
        <w:tab/>
      </w:r>
      <w:r w:rsidRPr="005C7581">
        <w:rPr>
          <w:webHidden/>
        </w:rPr>
        <w:tab/>
        <w:t>31</w:t>
      </w:r>
    </w:p>
    <w:p w:rsidR="003875C2" w:rsidRPr="005C7581" w:rsidRDefault="003875C2">
      <w:pPr>
        <w:pStyle w:val="TOC2"/>
        <w:rPr>
          <w:rFonts w:eastAsiaTheme="minorEastAsia"/>
        </w:rPr>
      </w:pPr>
      <w:r w:rsidRPr="005C7581">
        <w:rPr>
          <w:lang w:val="en-GB"/>
        </w:rPr>
        <w:t>A-1.5</w:t>
      </w:r>
      <w:r w:rsidRPr="005C7581">
        <w:rPr>
          <w:rFonts w:eastAsiaTheme="minorEastAsia"/>
        </w:rPr>
        <w:tab/>
      </w:r>
      <w:r w:rsidRPr="005C7581">
        <w:rPr>
          <w:lang w:val="en-GB"/>
        </w:rPr>
        <w:t xml:space="preserve">Calculation of protocol overhead factor </w:t>
      </w:r>
      <w:r w:rsidRPr="005C7581">
        <w:rPr>
          <w:lang w:val="en-GB"/>
        </w:rPr>
        <w:sym w:font="Symbol" w:char="F061"/>
      </w:r>
      <w:r w:rsidRPr="005C7581">
        <w:rPr>
          <w:webHidden/>
        </w:rPr>
        <w:tab/>
      </w:r>
      <w:r w:rsidRPr="005C7581">
        <w:rPr>
          <w:webHidden/>
        </w:rPr>
        <w:tab/>
        <w:t>32</w:t>
      </w:r>
    </w:p>
    <w:p w:rsidR="003875C2" w:rsidRPr="005C7581" w:rsidRDefault="003875C2">
      <w:pPr>
        <w:pStyle w:val="TOC2"/>
        <w:rPr>
          <w:rFonts w:eastAsiaTheme="minorEastAsia"/>
        </w:rPr>
      </w:pPr>
      <w:r w:rsidRPr="005C7581">
        <w:rPr>
          <w:lang w:val="en-GB"/>
        </w:rPr>
        <w:t>A-1.6</w:t>
      </w:r>
      <w:r w:rsidRPr="005C7581">
        <w:rPr>
          <w:rFonts w:eastAsiaTheme="minorEastAsia"/>
        </w:rPr>
        <w:tab/>
      </w:r>
      <w:r w:rsidRPr="005C7581">
        <w:rPr>
          <w:lang w:val="en-GB"/>
        </w:rPr>
        <w:t xml:space="preserve">Channelization overhead factor </w:t>
      </w:r>
      <w:r w:rsidRPr="005C7581">
        <w:rPr>
          <w:lang w:val="en-GB"/>
        </w:rPr>
        <w:sym w:font="Symbol" w:char="F062"/>
      </w:r>
      <w:r w:rsidRPr="005C7581">
        <w:rPr>
          <w:webHidden/>
        </w:rPr>
        <w:tab/>
      </w:r>
      <w:r w:rsidRPr="005C7581">
        <w:rPr>
          <w:webHidden/>
        </w:rPr>
        <w:tab/>
        <w:t>32</w:t>
      </w:r>
    </w:p>
    <w:p w:rsidR="003875C2" w:rsidRPr="005C7581" w:rsidRDefault="003875C2">
      <w:pPr>
        <w:pStyle w:val="TOC2"/>
        <w:rPr>
          <w:rFonts w:eastAsiaTheme="minorEastAsia"/>
        </w:rPr>
      </w:pPr>
      <w:r w:rsidRPr="005C7581">
        <w:rPr>
          <w:lang w:val="en-GB"/>
        </w:rPr>
        <w:t>A-1.7</w:t>
      </w:r>
      <w:r w:rsidRPr="005C7581">
        <w:rPr>
          <w:rFonts w:eastAsiaTheme="minorEastAsia"/>
        </w:rPr>
        <w:tab/>
      </w:r>
      <w:r w:rsidRPr="005C7581">
        <w:rPr>
          <w:lang w:val="en-GB"/>
        </w:rPr>
        <w:t>Modulation efficiency η</w:t>
      </w:r>
      <w:r w:rsidRPr="005C7581">
        <w:rPr>
          <w:webHidden/>
        </w:rPr>
        <w:tab/>
      </w:r>
      <w:r w:rsidRPr="005C7581">
        <w:rPr>
          <w:webHidden/>
        </w:rPr>
        <w:tab/>
        <w:t>33</w:t>
      </w:r>
    </w:p>
    <w:p w:rsidR="003875C2" w:rsidRPr="005C7581" w:rsidRDefault="003875C2">
      <w:pPr>
        <w:pStyle w:val="TOC1"/>
        <w:rPr>
          <w:rFonts w:eastAsiaTheme="minorEastAsia"/>
        </w:rPr>
      </w:pPr>
      <w:r w:rsidRPr="005C7581">
        <w:rPr>
          <w:lang w:val="en-GB"/>
        </w:rPr>
        <w:t>Annex 2 – Multiple aircraft considerations</w:t>
      </w:r>
      <w:r w:rsidRPr="005C7581">
        <w:rPr>
          <w:webHidden/>
        </w:rPr>
        <w:tab/>
      </w:r>
      <w:r w:rsidRPr="005C7581">
        <w:rPr>
          <w:webHidden/>
        </w:rPr>
        <w:tab/>
        <w:t>34</w:t>
      </w:r>
    </w:p>
    <w:p w:rsidR="003875C2" w:rsidRPr="005C7581" w:rsidRDefault="003875C2">
      <w:pPr>
        <w:pStyle w:val="TOC2"/>
        <w:rPr>
          <w:rFonts w:eastAsiaTheme="minorEastAsia"/>
        </w:rPr>
      </w:pPr>
      <w:r w:rsidRPr="005C7581">
        <w:rPr>
          <w:lang w:val="en-GB"/>
        </w:rPr>
        <w:t>A-2.1</w:t>
      </w:r>
      <w:r w:rsidRPr="005C7581">
        <w:rPr>
          <w:rFonts w:eastAsiaTheme="minorEastAsia"/>
        </w:rPr>
        <w:tab/>
      </w:r>
      <w:r w:rsidRPr="005C7581">
        <w:rPr>
          <w:lang w:val="en-GB"/>
        </w:rPr>
        <w:t>Aircraft-to-aircraft interference model</w:t>
      </w:r>
      <w:r w:rsidRPr="005C7581">
        <w:rPr>
          <w:webHidden/>
        </w:rPr>
        <w:tab/>
      </w:r>
      <w:r w:rsidRPr="005C7581">
        <w:rPr>
          <w:webHidden/>
        </w:rPr>
        <w:tab/>
        <w:t>34</w:t>
      </w:r>
    </w:p>
    <w:p w:rsidR="003875C2" w:rsidRPr="005C7581" w:rsidRDefault="003875C2">
      <w:pPr>
        <w:pStyle w:val="TOC2"/>
        <w:rPr>
          <w:rFonts w:eastAsiaTheme="minorEastAsia"/>
        </w:rPr>
      </w:pPr>
      <w:r w:rsidRPr="005C7581">
        <w:rPr>
          <w:lang w:val="en-GB"/>
        </w:rPr>
        <w:t>A-2.2</w:t>
      </w:r>
      <w:r w:rsidRPr="005C7581">
        <w:rPr>
          <w:rFonts w:eastAsiaTheme="minorEastAsia"/>
        </w:rPr>
        <w:tab/>
      </w:r>
      <w:r w:rsidRPr="005C7581">
        <w:rPr>
          <w:lang w:val="en-GB"/>
        </w:rPr>
        <w:t>Aircraft model</w:t>
      </w:r>
      <w:r w:rsidRPr="005C7581">
        <w:rPr>
          <w:webHidden/>
        </w:rPr>
        <w:tab/>
      </w:r>
      <w:r w:rsidRPr="005C7581">
        <w:rPr>
          <w:webHidden/>
        </w:rPr>
        <w:tab/>
        <w:t>34</w:t>
      </w:r>
    </w:p>
    <w:p w:rsidR="003875C2" w:rsidRPr="005C7581" w:rsidRDefault="003875C2">
      <w:pPr>
        <w:pStyle w:val="TOC2"/>
        <w:rPr>
          <w:rFonts w:eastAsiaTheme="minorEastAsia"/>
        </w:rPr>
      </w:pPr>
      <w:r w:rsidRPr="005C7581">
        <w:rPr>
          <w:lang w:val="en-GB"/>
        </w:rPr>
        <w:t>A-2.3</w:t>
      </w:r>
      <w:r w:rsidRPr="005C7581">
        <w:rPr>
          <w:rFonts w:eastAsiaTheme="minorEastAsia"/>
        </w:rPr>
        <w:tab/>
      </w:r>
      <w:r w:rsidRPr="005C7581">
        <w:rPr>
          <w:lang w:val="en-GB"/>
        </w:rPr>
        <w:t>Distribution of Wireless Avionics Intra-Communications nodes outside the aircraft structure</w:t>
      </w:r>
      <w:r w:rsidRPr="005C7581">
        <w:rPr>
          <w:webHidden/>
        </w:rPr>
        <w:tab/>
      </w:r>
      <w:r w:rsidRPr="005C7581">
        <w:rPr>
          <w:webHidden/>
        </w:rPr>
        <w:tab/>
        <w:t>35</w:t>
      </w:r>
    </w:p>
    <w:p w:rsidR="003875C2" w:rsidRPr="005C7581" w:rsidRDefault="003875C2">
      <w:pPr>
        <w:pStyle w:val="TOC2"/>
        <w:rPr>
          <w:rFonts w:eastAsiaTheme="minorEastAsia"/>
        </w:rPr>
      </w:pPr>
      <w:r w:rsidRPr="005C7581">
        <w:rPr>
          <w:lang w:val="en-GB"/>
        </w:rPr>
        <w:t>A-2.4</w:t>
      </w:r>
      <w:r w:rsidRPr="005C7581">
        <w:rPr>
          <w:rFonts w:eastAsiaTheme="minorEastAsia"/>
        </w:rPr>
        <w:tab/>
      </w:r>
      <w:r w:rsidRPr="005C7581">
        <w:rPr>
          <w:lang w:val="en-GB"/>
        </w:rPr>
        <w:t>Interference ranges</w:t>
      </w:r>
      <w:r w:rsidRPr="005C7581">
        <w:rPr>
          <w:webHidden/>
        </w:rPr>
        <w:tab/>
      </w:r>
      <w:r w:rsidRPr="005C7581">
        <w:rPr>
          <w:webHidden/>
        </w:rPr>
        <w:tab/>
        <w:t>46</w:t>
      </w:r>
    </w:p>
    <w:p w:rsidR="003875C2" w:rsidRPr="005C7581" w:rsidRDefault="003875C2">
      <w:pPr>
        <w:pStyle w:val="TOC2"/>
        <w:rPr>
          <w:rFonts w:eastAsiaTheme="minorEastAsia"/>
        </w:rPr>
      </w:pPr>
      <w:r w:rsidRPr="005C7581">
        <w:rPr>
          <w:lang w:val="en-GB"/>
        </w:rPr>
        <w:t>A-2.5</w:t>
      </w:r>
      <w:r w:rsidRPr="005C7581">
        <w:rPr>
          <w:rFonts w:eastAsiaTheme="minorEastAsia"/>
        </w:rPr>
        <w:tab/>
      </w:r>
      <w:r w:rsidRPr="005C7581">
        <w:rPr>
          <w:lang w:val="en-GB"/>
        </w:rPr>
        <w:t>Aircraft configuration</w:t>
      </w:r>
      <w:r w:rsidRPr="005C7581">
        <w:rPr>
          <w:webHidden/>
        </w:rPr>
        <w:tab/>
      </w:r>
      <w:r w:rsidRPr="005C7581">
        <w:rPr>
          <w:webHidden/>
        </w:rPr>
        <w:tab/>
        <w:t>47</w:t>
      </w:r>
    </w:p>
    <w:p w:rsidR="003875C2" w:rsidRPr="005C7581" w:rsidRDefault="003875C2">
      <w:pPr>
        <w:pStyle w:val="TOC2"/>
        <w:rPr>
          <w:rFonts w:eastAsiaTheme="minorEastAsia"/>
        </w:rPr>
      </w:pPr>
      <w:r w:rsidRPr="005C7581">
        <w:rPr>
          <w:lang w:val="en-GB"/>
        </w:rPr>
        <w:t>A-2.6</w:t>
      </w:r>
      <w:r w:rsidRPr="005C7581">
        <w:rPr>
          <w:rFonts w:eastAsiaTheme="minorEastAsia"/>
        </w:rPr>
        <w:tab/>
      </w:r>
      <w:r w:rsidRPr="005C7581">
        <w:rPr>
          <w:lang w:val="en-GB"/>
        </w:rPr>
        <w:t>Estimated number of interfering aircraft</w:t>
      </w:r>
      <w:r w:rsidRPr="005C7581">
        <w:rPr>
          <w:webHidden/>
        </w:rPr>
        <w:tab/>
      </w:r>
      <w:r w:rsidRPr="005C7581">
        <w:rPr>
          <w:webHidden/>
        </w:rPr>
        <w:tab/>
        <w:t>48</w:t>
      </w:r>
    </w:p>
    <w:p w:rsidR="003875C2" w:rsidRPr="005C7581" w:rsidRDefault="003875C2">
      <w:pPr>
        <w:pStyle w:val="TOC2"/>
        <w:rPr>
          <w:rFonts w:eastAsiaTheme="minorEastAsia"/>
        </w:rPr>
      </w:pPr>
      <w:r w:rsidRPr="005C7581">
        <w:rPr>
          <w:lang w:val="en-GB"/>
        </w:rPr>
        <w:t>A-2.7</w:t>
      </w:r>
      <w:r w:rsidRPr="005C7581">
        <w:rPr>
          <w:rFonts w:eastAsiaTheme="minorEastAsia"/>
        </w:rPr>
        <w:tab/>
      </w:r>
      <w:r w:rsidRPr="005C7581">
        <w:rPr>
          <w:lang w:val="en-GB"/>
        </w:rPr>
        <w:t>Multiplicative factor for spectrum requirements</w:t>
      </w:r>
      <w:r w:rsidRPr="005C7581">
        <w:rPr>
          <w:webHidden/>
        </w:rPr>
        <w:tab/>
      </w:r>
      <w:r w:rsidRPr="005C7581">
        <w:rPr>
          <w:webHidden/>
        </w:rPr>
        <w:tab/>
        <w:t>50</w:t>
      </w:r>
    </w:p>
    <w:p w:rsidR="003875C2" w:rsidRPr="005C7581" w:rsidRDefault="003875C2">
      <w:pPr>
        <w:pStyle w:val="TOC2"/>
        <w:rPr>
          <w:rFonts w:eastAsiaTheme="minorEastAsia"/>
        </w:rPr>
      </w:pPr>
      <w:r w:rsidRPr="005C7581">
        <w:rPr>
          <w:lang w:val="en-GB"/>
        </w:rPr>
        <w:t>A-2.8</w:t>
      </w:r>
      <w:r w:rsidRPr="005C7581">
        <w:rPr>
          <w:rFonts w:eastAsiaTheme="minorEastAsia"/>
        </w:rPr>
        <w:tab/>
      </w:r>
      <w:r w:rsidRPr="005C7581">
        <w:rPr>
          <w:lang w:val="en-GB"/>
        </w:rPr>
        <w:t>Conclusion on multiple aircraft overhead</w:t>
      </w:r>
      <w:r w:rsidRPr="005C7581">
        <w:rPr>
          <w:webHidden/>
        </w:rPr>
        <w:tab/>
      </w:r>
      <w:r w:rsidRPr="005C7581">
        <w:rPr>
          <w:webHidden/>
        </w:rPr>
        <w:tab/>
        <w:t>51</w:t>
      </w:r>
    </w:p>
    <w:p w:rsidR="003875C2" w:rsidRPr="00A15D63" w:rsidRDefault="003875C2">
      <w:pPr>
        <w:pStyle w:val="TOC1"/>
        <w:rPr>
          <w:rFonts w:eastAsiaTheme="minorEastAsia"/>
          <w:lang w:val="fr-CH"/>
        </w:rPr>
      </w:pPr>
      <w:r w:rsidRPr="00A15D63">
        <w:rPr>
          <w:lang w:val="fr-CH"/>
        </w:rPr>
        <w:t>Annex 3 – Propagation considerations</w:t>
      </w:r>
      <w:r w:rsidRPr="00A15D63">
        <w:rPr>
          <w:webHidden/>
          <w:lang w:val="fr-CH"/>
        </w:rPr>
        <w:tab/>
      </w:r>
      <w:r w:rsidRPr="00A15D63">
        <w:rPr>
          <w:webHidden/>
          <w:lang w:val="fr-CH"/>
        </w:rPr>
        <w:tab/>
        <w:t>51</w:t>
      </w:r>
    </w:p>
    <w:p w:rsidR="003875C2" w:rsidRPr="00A15D63" w:rsidRDefault="003875C2">
      <w:pPr>
        <w:pStyle w:val="TOC2"/>
        <w:rPr>
          <w:rFonts w:eastAsiaTheme="minorEastAsia"/>
          <w:lang w:val="fr-CH"/>
        </w:rPr>
      </w:pPr>
      <w:r w:rsidRPr="00A15D63">
        <w:rPr>
          <w:lang w:val="fr-CH"/>
        </w:rPr>
        <w:t>A-3.1</w:t>
      </w:r>
      <w:r w:rsidRPr="00A15D63">
        <w:rPr>
          <w:rFonts w:eastAsiaTheme="minorEastAsia"/>
          <w:lang w:val="fr-CH"/>
        </w:rPr>
        <w:tab/>
      </w:r>
      <w:r w:rsidRPr="00A15D63">
        <w:rPr>
          <w:lang w:val="fr-CH"/>
        </w:rPr>
        <w:t>Introduction</w:t>
      </w:r>
      <w:r w:rsidRPr="00A15D63">
        <w:rPr>
          <w:webHidden/>
          <w:lang w:val="fr-CH"/>
        </w:rPr>
        <w:tab/>
      </w:r>
      <w:r w:rsidRPr="00A15D63">
        <w:rPr>
          <w:webHidden/>
          <w:lang w:val="fr-CH"/>
        </w:rPr>
        <w:tab/>
        <w:t>51</w:t>
      </w:r>
    </w:p>
    <w:p w:rsidR="003875C2" w:rsidRPr="005C7581" w:rsidRDefault="003875C2">
      <w:pPr>
        <w:pStyle w:val="TOC2"/>
        <w:rPr>
          <w:rFonts w:eastAsiaTheme="minorEastAsia"/>
        </w:rPr>
      </w:pPr>
      <w:r w:rsidRPr="005C7581">
        <w:rPr>
          <w:lang w:val="en-GB"/>
        </w:rPr>
        <w:t>A-3.2</w:t>
      </w:r>
      <w:r w:rsidRPr="005C7581">
        <w:rPr>
          <w:rFonts w:eastAsiaTheme="minorEastAsia"/>
        </w:rPr>
        <w:tab/>
      </w:r>
      <w:r w:rsidRPr="005C7581">
        <w:rPr>
          <w:lang w:val="en-GB"/>
        </w:rPr>
        <w:t>Definition of channel gain/loss models for various areas of the aircraft</w:t>
      </w:r>
      <w:r w:rsidRPr="005C7581">
        <w:rPr>
          <w:webHidden/>
        </w:rPr>
        <w:tab/>
      </w:r>
      <w:r w:rsidRPr="005C7581">
        <w:rPr>
          <w:webHidden/>
        </w:rPr>
        <w:tab/>
        <w:t>52</w:t>
      </w:r>
    </w:p>
    <w:p w:rsidR="003875C2" w:rsidRPr="005C7581" w:rsidRDefault="003875C2">
      <w:pPr>
        <w:pStyle w:val="TOC2"/>
        <w:rPr>
          <w:rFonts w:eastAsiaTheme="minorEastAsia"/>
        </w:rPr>
      </w:pPr>
      <w:r w:rsidRPr="005C7581">
        <w:rPr>
          <w:lang w:val="en-GB"/>
        </w:rPr>
        <w:t>A-3.3</w:t>
      </w:r>
      <w:r w:rsidRPr="005C7581">
        <w:rPr>
          <w:rFonts w:eastAsiaTheme="minorEastAsia"/>
        </w:rPr>
        <w:tab/>
      </w:r>
      <w:r w:rsidRPr="005C7581">
        <w:rPr>
          <w:lang w:val="en-GB"/>
        </w:rPr>
        <w:t>General channel model</w:t>
      </w:r>
      <w:r w:rsidRPr="005C7581">
        <w:rPr>
          <w:webHidden/>
        </w:rPr>
        <w:tab/>
      </w:r>
      <w:r w:rsidRPr="005C7581">
        <w:rPr>
          <w:webHidden/>
        </w:rPr>
        <w:tab/>
        <w:t>52</w:t>
      </w:r>
    </w:p>
    <w:p w:rsidR="003875C2" w:rsidRPr="005C7581" w:rsidRDefault="003875C2">
      <w:pPr>
        <w:pStyle w:val="TOC2"/>
        <w:rPr>
          <w:rFonts w:eastAsiaTheme="minorEastAsia"/>
        </w:rPr>
      </w:pPr>
      <w:r w:rsidRPr="005C7581">
        <w:rPr>
          <w:lang w:val="en-GB"/>
        </w:rPr>
        <w:t>A-3.4</w:t>
      </w:r>
      <w:r w:rsidRPr="005C7581">
        <w:rPr>
          <w:rFonts w:eastAsiaTheme="minorEastAsia"/>
        </w:rPr>
        <w:tab/>
      </w:r>
      <w:r w:rsidRPr="005C7581">
        <w:rPr>
          <w:lang w:val="en-GB"/>
        </w:rPr>
        <w:t>Modelling large-scale channel characteristics</w:t>
      </w:r>
      <w:r w:rsidRPr="005C7581">
        <w:rPr>
          <w:webHidden/>
        </w:rPr>
        <w:tab/>
      </w:r>
      <w:r w:rsidRPr="005C7581">
        <w:rPr>
          <w:webHidden/>
        </w:rPr>
        <w:tab/>
        <w:t>53</w:t>
      </w:r>
    </w:p>
    <w:p w:rsidR="003875C2" w:rsidRPr="005C7581" w:rsidRDefault="003875C2">
      <w:pPr>
        <w:pStyle w:val="TOC2"/>
        <w:rPr>
          <w:rFonts w:eastAsiaTheme="minorEastAsia"/>
        </w:rPr>
      </w:pPr>
      <w:r w:rsidRPr="005C7581">
        <w:rPr>
          <w:lang w:val="en-GB"/>
        </w:rPr>
        <w:t>A-3.5</w:t>
      </w:r>
      <w:r w:rsidRPr="005C7581">
        <w:rPr>
          <w:rFonts w:eastAsiaTheme="minorEastAsia"/>
        </w:rPr>
        <w:tab/>
      </w:r>
      <w:r w:rsidRPr="005C7581">
        <w:rPr>
          <w:lang w:val="en-GB"/>
        </w:rPr>
        <w:t>Large-scale prediction error or modelling shadowing</w:t>
      </w:r>
      <w:r w:rsidRPr="005C7581">
        <w:rPr>
          <w:webHidden/>
        </w:rPr>
        <w:tab/>
      </w:r>
      <w:r w:rsidRPr="005C7581">
        <w:rPr>
          <w:webHidden/>
        </w:rPr>
        <w:tab/>
        <w:t>54</w:t>
      </w:r>
    </w:p>
    <w:p w:rsidR="003875C2" w:rsidRPr="005C7581" w:rsidRDefault="003875C2">
      <w:pPr>
        <w:pStyle w:val="TOC2"/>
        <w:rPr>
          <w:rFonts w:eastAsiaTheme="minorEastAsia"/>
        </w:rPr>
      </w:pPr>
      <w:r w:rsidRPr="005C7581">
        <w:rPr>
          <w:lang w:val="en-GB"/>
        </w:rPr>
        <w:t>A-3.6</w:t>
      </w:r>
      <w:r w:rsidRPr="005C7581">
        <w:rPr>
          <w:rFonts w:eastAsiaTheme="minorEastAsia"/>
        </w:rPr>
        <w:tab/>
      </w:r>
      <w:r w:rsidRPr="005C7581">
        <w:rPr>
          <w:lang w:val="en-GB"/>
        </w:rPr>
        <w:t>Modelling small-scale fading statistics</w:t>
      </w:r>
      <w:r w:rsidRPr="005C7581">
        <w:rPr>
          <w:webHidden/>
        </w:rPr>
        <w:tab/>
      </w:r>
      <w:r w:rsidRPr="005C7581">
        <w:rPr>
          <w:webHidden/>
        </w:rPr>
        <w:tab/>
        <w:t>55</w:t>
      </w:r>
    </w:p>
    <w:p w:rsidR="003875C2" w:rsidRPr="005C7581" w:rsidRDefault="003875C2">
      <w:pPr>
        <w:pStyle w:val="TOC2"/>
        <w:rPr>
          <w:rFonts w:eastAsiaTheme="minorEastAsia"/>
        </w:rPr>
      </w:pPr>
      <w:r w:rsidRPr="005C7581">
        <w:rPr>
          <w:lang w:val="en-GB"/>
        </w:rPr>
        <w:t>A-3.7</w:t>
      </w:r>
      <w:r w:rsidRPr="005C7581">
        <w:rPr>
          <w:rFonts w:eastAsiaTheme="minorEastAsia"/>
        </w:rPr>
        <w:tab/>
      </w:r>
      <w:r w:rsidRPr="005C7581">
        <w:rPr>
          <w:lang w:val="en-GB"/>
        </w:rPr>
        <w:t>Modelling aircraft fuselage attenuation in closed form</w:t>
      </w:r>
      <w:r w:rsidRPr="005C7581">
        <w:rPr>
          <w:webHidden/>
        </w:rPr>
        <w:tab/>
      </w:r>
      <w:r w:rsidRPr="005C7581">
        <w:rPr>
          <w:webHidden/>
        </w:rPr>
        <w:tab/>
        <w:t>55</w:t>
      </w:r>
    </w:p>
    <w:p w:rsidR="003875C2" w:rsidRPr="005C7581" w:rsidRDefault="003875C2">
      <w:pPr>
        <w:pStyle w:val="TOC1"/>
        <w:rPr>
          <w:rFonts w:eastAsiaTheme="minorEastAsia"/>
        </w:rPr>
      </w:pPr>
      <w:r w:rsidRPr="005C7581">
        <w:rPr>
          <w:lang w:val="en-GB"/>
        </w:rPr>
        <w:t>Annex 4 – Overall emissions of an aircraft caused by Wireless Avionics Intra-Communications systems</w:t>
      </w:r>
      <w:r w:rsidRPr="005C7581">
        <w:rPr>
          <w:webHidden/>
        </w:rPr>
        <w:tab/>
      </w:r>
      <w:r w:rsidRPr="005C7581">
        <w:rPr>
          <w:webHidden/>
        </w:rPr>
        <w:tab/>
        <w:t>57</w:t>
      </w:r>
    </w:p>
    <w:p w:rsidR="003875C2" w:rsidRPr="005C7581" w:rsidRDefault="003875C2">
      <w:pPr>
        <w:pStyle w:val="TOC2"/>
        <w:rPr>
          <w:rFonts w:eastAsiaTheme="minorEastAsia"/>
        </w:rPr>
      </w:pPr>
      <w:r w:rsidRPr="005C7581">
        <w:rPr>
          <w:lang w:val="en-GB"/>
        </w:rPr>
        <w:t>A-4.1</w:t>
      </w:r>
      <w:r w:rsidRPr="005C7581">
        <w:rPr>
          <w:rFonts w:eastAsiaTheme="minorEastAsia"/>
        </w:rPr>
        <w:tab/>
      </w:r>
      <w:r w:rsidRPr="005C7581">
        <w:rPr>
          <w:lang w:val="en-GB"/>
        </w:rPr>
        <w:t>Introduction</w:t>
      </w:r>
      <w:r w:rsidRPr="005C7581">
        <w:rPr>
          <w:webHidden/>
        </w:rPr>
        <w:tab/>
      </w:r>
      <w:r w:rsidRPr="005C7581">
        <w:rPr>
          <w:webHidden/>
        </w:rPr>
        <w:tab/>
        <w:t>57</w:t>
      </w:r>
    </w:p>
    <w:p w:rsidR="003875C2" w:rsidRPr="005C7581" w:rsidRDefault="003875C2">
      <w:pPr>
        <w:pStyle w:val="TOC2"/>
        <w:rPr>
          <w:rFonts w:eastAsiaTheme="minorEastAsia"/>
        </w:rPr>
      </w:pPr>
      <w:r w:rsidRPr="005C7581">
        <w:rPr>
          <w:lang w:val="en-GB"/>
        </w:rPr>
        <w:t>A-4.2</w:t>
      </w:r>
      <w:r w:rsidRPr="005C7581">
        <w:rPr>
          <w:rFonts w:eastAsiaTheme="minorEastAsia"/>
        </w:rPr>
        <w:tab/>
      </w:r>
      <w:r w:rsidRPr="005C7581">
        <w:rPr>
          <w:lang w:val="en-GB"/>
        </w:rPr>
        <w:t>Per-compartment emissions for low data rate inside Wireless Avionics Intra-Communications systems</w:t>
      </w:r>
      <w:r w:rsidRPr="005C7581">
        <w:rPr>
          <w:webHidden/>
        </w:rPr>
        <w:tab/>
      </w:r>
      <w:r w:rsidRPr="005C7581">
        <w:rPr>
          <w:webHidden/>
        </w:rPr>
        <w:tab/>
        <w:t>58</w:t>
      </w:r>
    </w:p>
    <w:p w:rsidR="003875C2" w:rsidRPr="005C7581" w:rsidRDefault="003875C2">
      <w:pPr>
        <w:pStyle w:val="TOC2"/>
        <w:rPr>
          <w:rFonts w:eastAsiaTheme="minorEastAsia"/>
        </w:rPr>
      </w:pPr>
      <w:r w:rsidRPr="005C7581">
        <w:rPr>
          <w:lang w:val="en-GB"/>
        </w:rPr>
        <w:t>A-4.3</w:t>
      </w:r>
      <w:r w:rsidRPr="005C7581">
        <w:rPr>
          <w:rFonts w:eastAsiaTheme="minorEastAsia"/>
        </w:rPr>
        <w:tab/>
      </w:r>
      <w:r w:rsidRPr="005C7581">
        <w:rPr>
          <w:lang w:val="en-GB"/>
        </w:rPr>
        <w:t>Per-area emissions for low data rate outside Wireless Avionics Intra-Communications systems</w:t>
      </w:r>
      <w:r w:rsidRPr="005C7581">
        <w:rPr>
          <w:webHidden/>
        </w:rPr>
        <w:tab/>
      </w:r>
      <w:r w:rsidRPr="005C7581">
        <w:rPr>
          <w:webHidden/>
        </w:rPr>
        <w:tab/>
        <w:t>63</w:t>
      </w:r>
    </w:p>
    <w:p w:rsidR="003875C2" w:rsidRPr="00A15D63" w:rsidRDefault="003875C2" w:rsidP="003875C2">
      <w:pPr>
        <w:pStyle w:val="toc0"/>
        <w:keepNext/>
        <w:keepLines/>
        <w:rPr>
          <w:lang w:val="en-US"/>
        </w:rPr>
      </w:pPr>
      <w:r w:rsidRPr="00A15D63">
        <w:rPr>
          <w:lang w:val="en-US"/>
        </w:rPr>
        <w:lastRenderedPageBreak/>
        <w:tab/>
        <w:t>Page</w:t>
      </w:r>
    </w:p>
    <w:p w:rsidR="003875C2" w:rsidRPr="005C7581" w:rsidRDefault="003875C2">
      <w:pPr>
        <w:pStyle w:val="TOC2"/>
        <w:rPr>
          <w:rFonts w:eastAsiaTheme="minorEastAsia"/>
        </w:rPr>
      </w:pPr>
      <w:r w:rsidRPr="005C7581">
        <w:rPr>
          <w:lang w:val="en-GB"/>
        </w:rPr>
        <w:t>A-4.4</w:t>
      </w:r>
      <w:r w:rsidRPr="005C7581">
        <w:rPr>
          <w:rFonts w:eastAsiaTheme="minorEastAsia"/>
        </w:rPr>
        <w:tab/>
      </w:r>
      <w:r w:rsidRPr="005C7581">
        <w:rPr>
          <w:lang w:val="en-GB"/>
        </w:rPr>
        <w:t>Per-compartment emissions for high data rate inside Wireless Avionics Intra-Communications systems</w:t>
      </w:r>
      <w:r w:rsidRPr="005C7581">
        <w:rPr>
          <w:webHidden/>
        </w:rPr>
        <w:tab/>
      </w:r>
      <w:r w:rsidRPr="005C7581">
        <w:rPr>
          <w:webHidden/>
        </w:rPr>
        <w:tab/>
        <w:t>66</w:t>
      </w:r>
    </w:p>
    <w:p w:rsidR="003875C2" w:rsidRPr="005C7581" w:rsidRDefault="003875C2">
      <w:pPr>
        <w:pStyle w:val="TOC2"/>
        <w:rPr>
          <w:rFonts w:eastAsiaTheme="minorEastAsia"/>
        </w:rPr>
      </w:pPr>
      <w:r w:rsidRPr="005C7581">
        <w:rPr>
          <w:lang w:val="en-GB"/>
        </w:rPr>
        <w:t>A-4.5</w:t>
      </w:r>
      <w:r w:rsidRPr="005C7581">
        <w:rPr>
          <w:rFonts w:eastAsiaTheme="minorEastAsia"/>
        </w:rPr>
        <w:tab/>
      </w:r>
      <w:r w:rsidRPr="005C7581">
        <w:rPr>
          <w:lang w:val="en-GB"/>
        </w:rPr>
        <w:t>Per-area emissions for high data rate outside Wireless Avionics Intra-Communications systems</w:t>
      </w:r>
      <w:r w:rsidRPr="005C7581">
        <w:rPr>
          <w:webHidden/>
        </w:rPr>
        <w:tab/>
      </w:r>
      <w:r w:rsidRPr="005C7581">
        <w:rPr>
          <w:webHidden/>
        </w:rPr>
        <w:tab/>
        <w:t>68</w:t>
      </w:r>
    </w:p>
    <w:p w:rsidR="003875C2" w:rsidRPr="005C7581" w:rsidRDefault="003875C2">
      <w:pPr>
        <w:pStyle w:val="TOC1"/>
        <w:rPr>
          <w:rFonts w:eastAsiaTheme="minorEastAsia"/>
        </w:rPr>
      </w:pPr>
      <w:r w:rsidRPr="005C7581">
        <w:rPr>
          <w:lang w:val="en-GB"/>
        </w:rPr>
        <w:t>Annex 5 – List of acronyms</w:t>
      </w:r>
      <w:r w:rsidRPr="005C7581">
        <w:rPr>
          <w:webHidden/>
        </w:rPr>
        <w:tab/>
      </w:r>
      <w:r w:rsidRPr="005C7581">
        <w:rPr>
          <w:webHidden/>
        </w:rPr>
        <w:tab/>
        <w:t>70</w:t>
      </w:r>
    </w:p>
    <w:p w:rsidR="003875C2" w:rsidRPr="00A15D63" w:rsidRDefault="003875C2" w:rsidP="003875C2">
      <w:pPr>
        <w:rPr>
          <w:lang w:val="en-US"/>
        </w:rPr>
      </w:pPr>
    </w:p>
    <w:p w:rsidR="00A81CE6" w:rsidRPr="00A81CE6" w:rsidRDefault="00A81CE6" w:rsidP="005D0491">
      <w:pPr>
        <w:rPr>
          <w:lang w:val="en-GB"/>
        </w:rPr>
      </w:pPr>
    </w:p>
    <w:p w:rsidR="00593C48" w:rsidRPr="007F4365" w:rsidRDefault="00593C48" w:rsidP="003875C2">
      <w:pPr>
        <w:pStyle w:val="HeadingSum"/>
        <w:rPr>
          <w:lang w:val="en-GB"/>
        </w:rPr>
      </w:pPr>
      <w:r w:rsidRPr="007F4365">
        <w:rPr>
          <w:lang w:val="en-GB"/>
        </w:rPr>
        <w:lastRenderedPageBreak/>
        <w:t>Scope</w:t>
      </w:r>
    </w:p>
    <w:p w:rsidR="00593C48" w:rsidRPr="007F4365" w:rsidRDefault="00593C48" w:rsidP="003875C2">
      <w:pPr>
        <w:pStyle w:val="Summary"/>
        <w:keepNext/>
        <w:keepLines/>
        <w:spacing w:before="120"/>
        <w:rPr>
          <w:lang w:val="en-GB"/>
        </w:rPr>
      </w:pPr>
      <w:r w:rsidRPr="007F4365">
        <w:rPr>
          <w:lang w:val="en-GB"/>
        </w:rPr>
        <w:t>This Report provides technical characteristics of and spectrum requirements for Wireless Avionics Intra</w:t>
      </w:r>
      <w:r w:rsidR="006A63F2">
        <w:rPr>
          <w:lang w:val="en-GB"/>
        </w:rPr>
        <w:noBreakHyphen/>
      </w:r>
      <w:r w:rsidRPr="007F4365">
        <w:rPr>
          <w:lang w:val="en-GB"/>
        </w:rPr>
        <w:t xml:space="preserve">Communications (WAIC) systems in response to Resolution </w:t>
      </w:r>
      <w:r w:rsidRPr="007F4365">
        <w:rPr>
          <w:b/>
          <w:bCs/>
          <w:lang w:val="en-GB"/>
        </w:rPr>
        <w:t>423 (WRC-12)</w:t>
      </w:r>
      <w:r w:rsidRPr="007F4365">
        <w:rPr>
          <w:lang w:val="en-GB"/>
        </w:rPr>
        <w:t>.</w:t>
      </w:r>
    </w:p>
    <w:p w:rsidR="00593C48" w:rsidRPr="007F4365" w:rsidRDefault="00593C48" w:rsidP="003875C2">
      <w:pPr>
        <w:pStyle w:val="Summary"/>
        <w:keepNext/>
        <w:keepLines/>
        <w:spacing w:before="120"/>
        <w:rPr>
          <w:lang w:val="en-GB"/>
        </w:rPr>
      </w:pPr>
      <w:r w:rsidRPr="007F4365">
        <w:rPr>
          <w:lang w:val="en-GB"/>
        </w:rPr>
        <w:t>It provides analysis of WAIC applications with respect to their data rate requirements and derives a</w:t>
      </w:r>
      <w:r w:rsidR="00F54E06" w:rsidRPr="007F4365">
        <w:rPr>
          <w:lang w:val="en-GB"/>
        </w:rPr>
        <w:t xml:space="preserve"> </w:t>
      </w:r>
      <w:r w:rsidRPr="007F4365">
        <w:rPr>
          <w:lang w:val="en-GB"/>
        </w:rPr>
        <w:t xml:space="preserve">methodology for estimating the consequential spectrum requirements for these applications. Furthermore, it provides an overall spectrum requirements estimate to </w:t>
      </w:r>
      <w:r w:rsidR="002D6AC2" w:rsidRPr="007F4365">
        <w:rPr>
          <w:lang w:val="en-GB"/>
        </w:rPr>
        <w:t>fulfil</w:t>
      </w:r>
      <w:r w:rsidRPr="007F4365">
        <w:rPr>
          <w:lang w:val="en-GB"/>
        </w:rPr>
        <w:t xml:space="preserve"> all application requirements. The Annexes provide technical material containing information required to derive the overall spectrum requirements estimate and further information required to undertake sharing and compatibility studies.</w:t>
      </w:r>
    </w:p>
    <w:p w:rsidR="00593C48" w:rsidRPr="007F4365" w:rsidRDefault="00593C48" w:rsidP="003875C2">
      <w:pPr>
        <w:pStyle w:val="Heading1"/>
        <w:rPr>
          <w:lang w:val="en-GB"/>
        </w:rPr>
      </w:pPr>
      <w:bookmarkStart w:id="7" w:name="_Toc283735235"/>
      <w:bookmarkStart w:id="8" w:name="_Toc357603553"/>
      <w:bookmarkStart w:id="9" w:name="_Toc383092143"/>
      <w:bookmarkStart w:id="10" w:name="_Toc383770057"/>
      <w:r w:rsidRPr="007F4365">
        <w:rPr>
          <w:lang w:val="en-GB"/>
        </w:rPr>
        <w:t>1</w:t>
      </w:r>
      <w:r w:rsidRPr="007F4365">
        <w:rPr>
          <w:lang w:val="en-GB"/>
        </w:rPr>
        <w:tab/>
        <w:t>Introduction</w:t>
      </w:r>
      <w:bookmarkEnd w:id="7"/>
      <w:bookmarkEnd w:id="8"/>
      <w:bookmarkEnd w:id="9"/>
      <w:bookmarkEnd w:id="10"/>
    </w:p>
    <w:p w:rsidR="00593C48" w:rsidRPr="007F4365" w:rsidRDefault="00593C48" w:rsidP="003875C2">
      <w:pPr>
        <w:keepNext/>
        <w:keepLines/>
        <w:rPr>
          <w:lang w:val="en-GB"/>
        </w:rPr>
      </w:pPr>
      <w:r w:rsidRPr="007F4365">
        <w:rPr>
          <w:lang w:val="en-GB"/>
        </w:rPr>
        <w:t>The Civil Aviation Industry is developing the future generation of aircraft. This future generation is being designed to enhance efficiency and reliability, while maintaining current required levels of safety. The use of wireless technologies in aircraft may reduce the overall weight of systems, reducing the amount of fuel required to fly and thus benefit the environment.</w:t>
      </w:r>
    </w:p>
    <w:p w:rsidR="00593C48" w:rsidRPr="007F4365" w:rsidRDefault="00593C48" w:rsidP="003875C2">
      <w:pPr>
        <w:keepNext/>
        <w:keepLines/>
        <w:rPr>
          <w:lang w:val="en-GB"/>
        </w:rPr>
      </w:pPr>
      <w:r w:rsidRPr="007F4365">
        <w:rPr>
          <w:lang w:val="en-GB"/>
        </w:rPr>
        <w:t>In addition to fuel reduction and subsequent environmental benefits, the use of Wireless Avionics Intra-Communications (WAIC) systems could reduce the complexity of aircraft design. This may improve an aircraft’s performance over its useful lifetime through more cost-effective flight operations, reduction in maintenance costs and enhancement of aircraft systems that maintain or increase the level of safety.</w:t>
      </w:r>
    </w:p>
    <w:p w:rsidR="00593C48" w:rsidRPr="007F4365" w:rsidRDefault="00593C48" w:rsidP="003875C2">
      <w:pPr>
        <w:keepNext/>
        <w:keepLines/>
        <w:rPr>
          <w:lang w:val="en-GB"/>
        </w:rPr>
      </w:pPr>
      <w:r w:rsidRPr="007F4365">
        <w:rPr>
          <w:lang w:val="en-GB"/>
        </w:rPr>
        <w:t>WAIC systems provide radiocommunication between two or more stations on a single aircraft and constitute exclusive closed on board networks required for the operation of an aircraft. WAIC systems do not provide air-to-ground, air-to-satellite or air-to-air communications and will only be used for safety-related aircraft applications.</w:t>
      </w:r>
    </w:p>
    <w:p w:rsidR="00593C48" w:rsidRPr="007F4365" w:rsidRDefault="00593C48" w:rsidP="003875C2">
      <w:pPr>
        <w:keepNext/>
        <w:keepLines/>
        <w:rPr>
          <w:lang w:val="en-GB"/>
        </w:rPr>
      </w:pPr>
      <w:r w:rsidRPr="007F4365">
        <w:rPr>
          <w:lang w:val="en-GB"/>
        </w:rPr>
        <w:t>This Report is structured as follows.</w:t>
      </w:r>
    </w:p>
    <w:p w:rsidR="00593C48" w:rsidRPr="007F4365" w:rsidRDefault="00593C48" w:rsidP="003875C2">
      <w:pPr>
        <w:keepNext/>
        <w:keepLines/>
        <w:rPr>
          <w:lang w:val="en-GB"/>
        </w:rPr>
      </w:pPr>
      <w:r w:rsidRPr="007F4365">
        <w:rPr>
          <w:lang w:val="en-GB"/>
        </w:rPr>
        <w:t>Section 2 discusses in more detail the motivation and expected benefits of WAIC enabled aircraft systems.</w:t>
      </w:r>
    </w:p>
    <w:p w:rsidR="00593C48" w:rsidRPr="007F4365" w:rsidRDefault="00593C48" w:rsidP="003875C2">
      <w:pPr>
        <w:keepNext/>
        <w:keepLines/>
        <w:rPr>
          <w:lang w:val="en-GB"/>
        </w:rPr>
      </w:pPr>
      <w:r w:rsidRPr="007F4365">
        <w:rPr>
          <w:lang w:val="en-GB"/>
        </w:rPr>
        <w:t>Section 3 introduces characteristics of WAIC applications. Given the number of possible WAIC applications, it is useful to group them according to their key characteristics (data rate and transmit antenna installation location). Hence, four application categories namely “low data rate inside (LI)”, “low data rate outside (LO)”, “high data rate inside (HI)” and “high data rate outside (HO)” are</w:t>
      </w:r>
      <w:r w:rsidR="00812421" w:rsidRPr="007F4365">
        <w:rPr>
          <w:lang w:val="en-GB"/>
        </w:rPr>
        <w:t xml:space="preserve"> </w:t>
      </w:r>
      <w:r w:rsidRPr="007F4365">
        <w:rPr>
          <w:lang w:val="en-GB"/>
        </w:rPr>
        <w:t>provided. These categories are referred to throughout the remainder of the Report.</w:t>
      </w:r>
    </w:p>
    <w:p w:rsidR="00593C48" w:rsidRPr="007F4365" w:rsidRDefault="00593C48" w:rsidP="003875C2">
      <w:pPr>
        <w:keepNext/>
        <w:keepLines/>
        <w:rPr>
          <w:lang w:val="en-GB"/>
        </w:rPr>
      </w:pPr>
      <w:r w:rsidRPr="007F4365">
        <w:rPr>
          <w:lang w:val="en-GB"/>
        </w:rPr>
        <w:t xml:space="preserve">Section 4 contains a description of the characteristics of WAIC systems. A reference WAIC system architecture is introduced and elements thereof are defined. Section 4.3 discusses the aspect of aircraft structural shielding characteristics and proposes shielding values per aircraft compartment. In </w:t>
      </w:r>
      <w:r w:rsidR="00F16312" w:rsidRPr="007F4365">
        <w:rPr>
          <w:lang w:val="en-GB"/>
        </w:rPr>
        <w:t>§</w:t>
      </w:r>
      <w:r w:rsidRPr="007F4365">
        <w:rPr>
          <w:lang w:val="en-GB"/>
        </w:rPr>
        <w:t xml:space="preserve"> 4.4, WAIC system radio interface characteristics are introduced. Section 4.5 contains a</w:t>
      </w:r>
      <w:r w:rsidR="002F2780" w:rsidRPr="007F4365">
        <w:rPr>
          <w:lang w:val="en-GB"/>
        </w:rPr>
        <w:t xml:space="preserve"> </w:t>
      </w:r>
      <w:r w:rsidRPr="007F4365">
        <w:rPr>
          <w:lang w:val="en-GB"/>
        </w:rPr>
        <w:t>methodology for calculating the overall amount of WAIC system emissions on an aircraft. These</w:t>
      </w:r>
      <w:r w:rsidR="002F2780" w:rsidRPr="007F4365">
        <w:rPr>
          <w:lang w:val="en-GB"/>
        </w:rPr>
        <w:t xml:space="preserve"> </w:t>
      </w:r>
      <w:r w:rsidRPr="007F4365">
        <w:rPr>
          <w:lang w:val="en-GB"/>
        </w:rPr>
        <w:t>emission levels are expressed in e.i.r.p. and should be used for studies in finding appropriate frequency spectrum for WAIC systems.</w:t>
      </w:r>
    </w:p>
    <w:p w:rsidR="00593C48" w:rsidRPr="007F4365" w:rsidRDefault="00593C48" w:rsidP="00593C48">
      <w:pPr>
        <w:rPr>
          <w:lang w:val="en-GB"/>
        </w:rPr>
      </w:pPr>
      <w:r w:rsidRPr="007F4365">
        <w:rPr>
          <w:lang w:val="en-GB"/>
        </w:rPr>
        <w:t xml:space="preserve">Section 5 derives the spectrum requirements for WAIC applications identified in </w:t>
      </w:r>
      <w:r w:rsidR="00F16312" w:rsidRPr="007F4365">
        <w:rPr>
          <w:lang w:val="en-GB"/>
        </w:rPr>
        <w:t>§</w:t>
      </w:r>
      <w:r w:rsidRPr="007F4365">
        <w:rPr>
          <w:lang w:val="en-GB"/>
        </w:rPr>
        <w:t xml:space="preserve"> 3 taking into account application data rate requirements, protocol overhead, channelization overhead, multiple-aircraft interference overhead as well as the efficiency of the anticipated modulation and coding scheme.</w:t>
      </w:r>
    </w:p>
    <w:p w:rsidR="00593C48" w:rsidRPr="007F4365" w:rsidRDefault="00593C48" w:rsidP="00593C48">
      <w:pPr>
        <w:rPr>
          <w:lang w:val="en-GB"/>
        </w:rPr>
      </w:pPr>
      <w:r w:rsidRPr="007F4365">
        <w:rPr>
          <w:lang w:val="en-GB"/>
        </w:rPr>
        <w:t>Section 6 concludes the Report and re-emphasizes the results derived.</w:t>
      </w:r>
    </w:p>
    <w:p w:rsidR="00593C48" w:rsidRPr="007F4365" w:rsidRDefault="00593C48" w:rsidP="00812421">
      <w:pPr>
        <w:pStyle w:val="Heading1"/>
        <w:rPr>
          <w:lang w:val="en-GB"/>
        </w:rPr>
      </w:pPr>
      <w:bookmarkStart w:id="11" w:name="_Toc283735236"/>
      <w:bookmarkStart w:id="12" w:name="_Toc357603554"/>
      <w:bookmarkStart w:id="13" w:name="_Toc383092144"/>
      <w:bookmarkStart w:id="14" w:name="_Toc383770058"/>
      <w:r w:rsidRPr="007F4365">
        <w:rPr>
          <w:lang w:val="en-GB"/>
        </w:rPr>
        <w:lastRenderedPageBreak/>
        <w:t>2</w:t>
      </w:r>
      <w:r w:rsidRPr="007F4365">
        <w:rPr>
          <w:lang w:val="en-GB"/>
        </w:rPr>
        <w:tab/>
        <w:t>Discussion</w:t>
      </w:r>
      <w:bookmarkEnd w:id="11"/>
      <w:bookmarkEnd w:id="12"/>
      <w:bookmarkEnd w:id="13"/>
      <w:bookmarkEnd w:id="14"/>
    </w:p>
    <w:p w:rsidR="00593C48" w:rsidRPr="007F4365" w:rsidRDefault="00593C48" w:rsidP="00593C48">
      <w:pPr>
        <w:rPr>
          <w:lang w:val="en-GB"/>
        </w:rPr>
      </w:pPr>
      <w:r w:rsidRPr="007F4365">
        <w:rPr>
          <w:lang w:val="en-GB"/>
        </w:rPr>
        <w:t>WAIC systems are envisioned to provide communications over short distances between aircraft stations installed on a single aircraft. WAIC systems will not provide communications, in any direction, between stations installed on one aircraft and those installed on another aircraft, terrestrial systems, or satellites. Providing sensor information wirelessly is an example of an application of WAIC systems. These sensors will be installed at various locations both within and outside the aircraft and will be used to monitor the health of the aircraft structure and its critical systems, and to communicate this information within the aircraft to a central onboard entity which can make the best use of such information. WAIC systems are also intended to support data, voice and safety related video surveillance applications such as taxiing cameras and may also include communications systems used by the crew for safe operation of the aircraft.</w:t>
      </w:r>
    </w:p>
    <w:p w:rsidR="00593C48" w:rsidRPr="007F4365" w:rsidRDefault="00593C48" w:rsidP="00593C48">
      <w:pPr>
        <w:rPr>
          <w:lang w:val="en-GB"/>
        </w:rPr>
      </w:pPr>
      <w:r w:rsidRPr="007F4365">
        <w:rPr>
          <w:lang w:val="en-GB"/>
        </w:rPr>
        <w:t>Points of communication will include avionics components with integrated wireless capabilities and dedicated components of the WAIC system. In all cases communication between two or more stations installed on a single aircraft is assumed to be part of an exclusive network required for the aircraft’s safe operation. WAIC systems are not intended to provide communications with consumer devices, such as radio local area network (RLAN) devices that are brought onboard the aircraft by passengers or for in-flight entertainment applications.</w:t>
      </w:r>
    </w:p>
    <w:p w:rsidR="00593C48" w:rsidRPr="007F4365" w:rsidRDefault="00593C48" w:rsidP="00593C48">
      <w:pPr>
        <w:rPr>
          <w:lang w:val="en-GB"/>
        </w:rPr>
      </w:pPr>
      <w:r w:rsidRPr="007F4365">
        <w:rPr>
          <w:lang w:val="en-GB"/>
        </w:rPr>
        <w:t>The scope of WAIC applications is limited to applications that relate to the safe, reliable and efficient operation of the aircraft as specified by the International Civil Aviation Organization (ICAO).</w:t>
      </w:r>
    </w:p>
    <w:p w:rsidR="00593C48" w:rsidRPr="007F4365" w:rsidRDefault="00593C48" w:rsidP="00593C48">
      <w:pPr>
        <w:rPr>
          <w:lang w:val="en-GB"/>
        </w:rPr>
      </w:pPr>
      <w:r w:rsidRPr="007F4365">
        <w:rPr>
          <w:lang w:val="en-GB"/>
        </w:rPr>
        <w:t>WAIC systems are envisioned to offer aircraft designers and operators many opportunities to improve flight safety and operational efficiency while reducing costs to the aviation industry and the flying public.</w:t>
      </w:r>
    </w:p>
    <w:p w:rsidR="00593C48" w:rsidRPr="007F4365" w:rsidRDefault="00593C48" w:rsidP="00593C48">
      <w:pPr>
        <w:rPr>
          <w:lang w:val="en-GB"/>
        </w:rPr>
      </w:pPr>
      <w:r w:rsidRPr="007F4365">
        <w:rPr>
          <w:lang w:val="en-GB"/>
        </w:rPr>
        <w:t>Some of the potential benefits of WAIC systems are described below.</w:t>
      </w:r>
    </w:p>
    <w:p w:rsidR="00593C48" w:rsidRPr="007F4365" w:rsidRDefault="00593C48" w:rsidP="00812421">
      <w:pPr>
        <w:pStyle w:val="Heading2"/>
        <w:rPr>
          <w:lang w:val="en-GB"/>
        </w:rPr>
      </w:pPr>
      <w:bookmarkStart w:id="15" w:name="_Toc283735237"/>
      <w:bookmarkStart w:id="16" w:name="_Toc357603555"/>
      <w:bookmarkStart w:id="17" w:name="_Toc383092145"/>
      <w:bookmarkStart w:id="18" w:name="_Toc383770059"/>
      <w:r w:rsidRPr="007F4365">
        <w:rPr>
          <w:lang w:val="en-GB"/>
        </w:rPr>
        <w:t>2.1</w:t>
      </w:r>
      <w:r w:rsidRPr="007F4365">
        <w:rPr>
          <w:lang w:val="en-GB"/>
        </w:rPr>
        <w:tab/>
        <w:t>Substitution of wiring</w:t>
      </w:r>
      <w:bookmarkEnd w:id="15"/>
      <w:bookmarkEnd w:id="16"/>
      <w:bookmarkEnd w:id="17"/>
      <w:bookmarkEnd w:id="18"/>
    </w:p>
    <w:p w:rsidR="00593C48" w:rsidRPr="007F4365" w:rsidRDefault="00593C48" w:rsidP="00593C48">
      <w:pPr>
        <w:rPr>
          <w:lang w:val="en-GB"/>
        </w:rPr>
      </w:pPr>
      <w:r w:rsidRPr="007F4365">
        <w:rPr>
          <w:lang w:val="en-GB"/>
        </w:rPr>
        <w:t>Cabling and wiring present a significant cost to the aircraft manufacturer, operator, and ultimately the flying public. Costs include the wiring harness designs, labo</w:t>
      </w:r>
      <w:r w:rsidR="00812421" w:rsidRPr="007F4365">
        <w:rPr>
          <w:lang w:val="en-GB"/>
        </w:rPr>
        <w:t>u</w:t>
      </w:r>
      <w:r w:rsidRPr="007F4365">
        <w:rPr>
          <w:lang w:val="en-GB"/>
        </w:rPr>
        <w:t>r-intensive harness fabrication, maintenance and replacement costs of connectors, as well as the associated operating costs of flying copper and connectors that represent 2-5% of an aircraft’s weight.</w:t>
      </w:r>
    </w:p>
    <w:p w:rsidR="00593C48" w:rsidRPr="007F4365" w:rsidRDefault="00593C48" w:rsidP="00593C48">
      <w:pPr>
        <w:rPr>
          <w:lang w:val="en-GB"/>
        </w:rPr>
      </w:pPr>
      <w:r w:rsidRPr="007F4365">
        <w:rPr>
          <w:lang w:val="en-GB"/>
        </w:rPr>
        <w:t>Wiring harness design is one of the critical factors that determine the time required to design a new aircraft, requiring the designers to specify and determine the routes for miles of wire onboard the aircraft. This includes providing separate routing paths for redundant wiring, so that a single point failure does not affect redundant circuits, and enables safety-critical systems to be properly isolated from other system wiring. Wireless products offer solutions that can reduce the time and costs associated with wiring harness design, harness installation design, aircraft manufacturing time, and aircraft lifecycle costs. Wiring also constitutes over 50% of the instances of electromagnetic interference onboard aircraft. Wiring can act as antennas and collect unwanted energy that may impact interconnected system immunity. Wiring can also radiate energy with the risk of inducing electro-magnetic interference on surrounding systems.</w:t>
      </w:r>
    </w:p>
    <w:p w:rsidR="00593C48" w:rsidRPr="007F4365" w:rsidRDefault="00593C48" w:rsidP="00593C48">
      <w:pPr>
        <w:rPr>
          <w:lang w:val="en-GB"/>
        </w:rPr>
      </w:pPr>
      <w:r w:rsidRPr="007F4365">
        <w:rPr>
          <w:lang w:val="en-GB"/>
        </w:rPr>
        <w:t>As an airframe is utilized during its lifetime, it may be necessary to install new sensors to monitor portions of the aircraft structure or aircraft systems either as a result of incident or accident awareness or as a result of the availability of new types of sensing technology. On current aircraft, adding a new sensor is very expensive due to the requirements to install wiring, connections to the central processing system, and modifications to software. WAIC networks could allow new sensors to be mounted with much less difficulty and expense, and enable easier modification of systems and structural monitoring throughout the life of the aircraft, which typically exceeds 25 years.</w:t>
      </w:r>
    </w:p>
    <w:p w:rsidR="00593C48" w:rsidRPr="007F4365" w:rsidRDefault="00593C48" w:rsidP="00812421">
      <w:pPr>
        <w:pStyle w:val="Heading2"/>
        <w:rPr>
          <w:lang w:val="en-GB"/>
        </w:rPr>
      </w:pPr>
      <w:bookmarkStart w:id="19" w:name="_Toc283735238"/>
      <w:bookmarkStart w:id="20" w:name="_Toc357603556"/>
      <w:bookmarkStart w:id="21" w:name="_Toc383092146"/>
      <w:bookmarkStart w:id="22" w:name="_Toc383770060"/>
      <w:r w:rsidRPr="007F4365">
        <w:rPr>
          <w:lang w:val="en-GB"/>
        </w:rPr>
        <w:lastRenderedPageBreak/>
        <w:t>2.2</w:t>
      </w:r>
      <w:r w:rsidRPr="007F4365">
        <w:rPr>
          <w:lang w:val="en-GB"/>
        </w:rPr>
        <w:tab/>
        <w:t>Enhanced reliability</w:t>
      </w:r>
      <w:bookmarkEnd w:id="19"/>
      <w:bookmarkEnd w:id="20"/>
      <w:bookmarkEnd w:id="21"/>
      <w:bookmarkEnd w:id="22"/>
    </w:p>
    <w:p w:rsidR="00593C48" w:rsidRPr="007F4365" w:rsidRDefault="00593C48" w:rsidP="00593C48">
      <w:pPr>
        <w:rPr>
          <w:lang w:val="en-GB"/>
        </w:rPr>
      </w:pPr>
      <w:r w:rsidRPr="007F4365">
        <w:rPr>
          <w:lang w:val="en-GB"/>
        </w:rPr>
        <w:t>Wiring is a significant source of field failures and maintenance costs. It is extremely difficult to troubleshoot and repair such failures in aircraft system wiring which occur primarily at interface points where connectors, pins, and sockets come together. The large number of parts and the potential for human error also contribute to failure at these interface points. A wireless system may significantly reduce electrical interfaces and thus significantly increase system reliability.</w:t>
      </w:r>
    </w:p>
    <w:p w:rsidR="00593C48" w:rsidRPr="007F4365" w:rsidRDefault="00593C48" w:rsidP="00593C48">
      <w:pPr>
        <w:rPr>
          <w:lang w:val="en-GB"/>
        </w:rPr>
      </w:pPr>
      <w:r w:rsidRPr="007F4365">
        <w:rPr>
          <w:lang w:val="en-GB"/>
        </w:rPr>
        <w:t>Wireless technologies are intended to offer the means to implement systems that can enhance reliability. By having fewer wires on an aircraft, the need for wire maintenance to remediate chafing conditions, aging wiring and associated fire hazards is reduced, thereby improving the safety and reliability of the aircraft. Adding new sensors on an aircraft to monitor parameters such as equipment temperature around components to provide a more accurate status of equipment cooling has the potential to improve the reliability of aircraft systems. The introduction of these additional sensors has been limited due to wiring weight and cost impact, but they might be implemented using wireless technology. Aircraft data networks could also take advantage of redundant communication paths offered through mesh networks, which are not cost effective in hard-wired implementations.</w:t>
      </w:r>
    </w:p>
    <w:p w:rsidR="00593C48" w:rsidRPr="007F4365" w:rsidRDefault="00593C48" w:rsidP="00593C48">
      <w:pPr>
        <w:rPr>
          <w:lang w:val="en-GB"/>
        </w:rPr>
      </w:pPr>
      <w:r w:rsidRPr="007F4365">
        <w:rPr>
          <w:lang w:val="en-GB"/>
        </w:rPr>
        <w:t>Critical aircraft functions must be fault-tolerant, which leads aircraft designers to include redundant components and redundant wiring harnesses. However, the use of identical technology (in this case duplicate wiring harnesses) to provide fault tolerance can make a design susceptible to “common mode failures” such as fire or engine rotor burst. The use of a wireless link as a backup to a wiring harness introduces “redundancy through dissimilar means” that can in fact enhance reliability and safety in some critical situations, and can provide connectivity without the need for redundant wiring harnesses specific to a particular aircraft type.</w:t>
      </w:r>
    </w:p>
    <w:p w:rsidR="00593C48" w:rsidRPr="007F4365" w:rsidRDefault="00593C48" w:rsidP="00812421">
      <w:pPr>
        <w:pStyle w:val="Heading2"/>
        <w:rPr>
          <w:lang w:val="en-GB"/>
        </w:rPr>
      </w:pPr>
      <w:bookmarkStart w:id="23" w:name="_Toc283735239"/>
      <w:bookmarkStart w:id="24" w:name="_Toc357603557"/>
      <w:bookmarkStart w:id="25" w:name="_Toc383092147"/>
      <w:bookmarkStart w:id="26" w:name="_Toc383770061"/>
      <w:r w:rsidRPr="007F4365">
        <w:rPr>
          <w:lang w:val="en-GB"/>
        </w:rPr>
        <w:t>2.3</w:t>
      </w:r>
      <w:r w:rsidRPr="007F4365">
        <w:rPr>
          <w:lang w:val="en-GB"/>
        </w:rPr>
        <w:tab/>
        <w:t>Additional functions</w:t>
      </w:r>
      <w:bookmarkEnd w:id="23"/>
      <w:bookmarkEnd w:id="24"/>
      <w:bookmarkEnd w:id="25"/>
      <w:bookmarkEnd w:id="26"/>
    </w:p>
    <w:p w:rsidR="00593C48" w:rsidRPr="007F4365" w:rsidRDefault="00593C48" w:rsidP="00593C48">
      <w:pPr>
        <w:rPr>
          <w:lang w:val="en-GB"/>
        </w:rPr>
      </w:pPr>
      <w:r w:rsidRPr="007F4365">
        <w:rPr>
          <w:lang w:val="en-GB"/>
        </w:rPr>
        <w:t>Wireless technologies are also envisioned to provide new functionalities to aircraft manufacturers and operators. Manufacturers are provided additional installation options for previously wired systems, while operators are afforded more opportunities to monitor aircraft systems. Currently, there are few dedicated sensors for monitoring the health of aircraft systems and structure as the aircraft ages. Wireless technologies could provide additional opportunities to monitor more systems allowing for cost effective installation and operation without significantly increasing the aircraft’s weight.</w:t>
      </w:r>
    </w:p>
    <w:p w:rsidR="00593C48" w:rsidRPr="007F4365" w:rsidRDefault="00593C48" w:rsidP="00593C48">
      <w:pPr>
        <w:rPr>
          <w:lang w:val="en-GB"/>
        </w:rPr>
      </w:pPr>
      <w:r w:rsidRPr="007F4365">
        <w:rPr>
          <w:lang w:val="en-GB"/>
        </w:rPr>
        <w:t>Some additional functions that could be incorporated on an aircraft with wireless technology which cannot be performed with wires include engine rotor bearing monitoring. Reliably routing wiring harnesses to engine rotator bearings is impractical due to the rotation of parts. Utilizing a special sensor and transmitting this sensor information wirelessly could provide significant benefits by furnishing sensor data while the aircraft is in-flight. Another example includes onboard sensing of lightning or other environmental effects that could occur while the aircraft is in flight.</w:t>
      </w:r>
    </w:p>
    <w:p w:rsidR="00593C48" w:rsidRPr="007F4365" w:rsidRDefault="00593C48" w:rsidP="00593C48">
      <w:pPr>
        <w:rPr>
          <w:lang w:val="en-GB"/>
        </w:rPr>
      </w:pPr>
      <w:r w:rsidRPr="007F4365">
        <w:rPr>
          <w:lang w:val="en-GB"/>
        </w:rPr>
        <w:t>Another application field is wireless crew communications including voice, video and data crew communications. It is envisioned that flight deck crew voice and video services could provide enhanced aircraft safety by enabling the monitoring of cabin, luggage compartments and other areas in and around the aircraft. In addition, wireless technology could provide more adaptive cabin configurations and potentially more customized subsystems.</w:t>
      </w:r>
    </w:p>
    <w:p w:rsidR="00593C48" w:rsidRPr="007F4365" w:rsidRDefault="00593C48" w:rsidP="00812421">
      <w:pPr>
        <w:pStyle w:val="Heading1"/>
        <w:rPr>
          <w:lang w:val="en-GB"/>
        </w:rPr>
      </w:pPr>
      <w:bookmarkStart w:id="27" w:name="_Toc283735240"/>
      <w:bookmarkStart w:id="28" w:name="_Toc357603558"/>
      <w:bookmarkStart w:id="29" w:name="_Toc383092148"/>
      <w:bookmarkStart w:id="30" w:name="_Toc383770062"/>
      <w:r w:rsidRPr="007F4365">
        <w:rPr>
          <w:lang w:val="en-GB"/>
        </w:rPr>
        <w:t>3</w:t>
      </w:r>
      <w:r w:rsidRPr="007F4365">
        <w:rPr>
          <w:lang w:val="en-GB"/>
        </w:rPr>
        <w:tab/>
      </w:r>
      <w:bookmarkEnd w:id="27"/>
      <w:r w:rsidRPr="007F4365">
        <w:rPr>
          <w:lang w:val="en-GB"/>
        </w:rPr>
        <w:t>Wireless Avionics Intra-Communications application characteristics</w:t>
      </w:r>
      <w:bookmarkEnd w:id="28"/>
      <w:bookmarkEnd w:id="29"/>
      <w:bookmarkEnd w:id="30"/>
    </w:p>
    <w:p w:rsidR="00593C48" w:rsidRPr="007F4365" w:rsidRDefault="00593C48" w:rsidP="00593C48">
      <w:pPr>
        <w:rPr>
          <w:lang w:val="en-GB"/>
        </w:rPr>
      </w:pPr>
      <w:r w:rsidRPr="007F4365">
        <w:rPr>
          <w:lang w:val="en-GB"/>
        </w:rPr>
        <w:t xml:space="preserve">In discussing the requirements and performance of future wireless aircraft systems, it is useful to simplify the discussion by categorizing these systems according to two characteristics: data rate </w:t>
      </w:r>
      <w:r w:rsidRPr="007F4365">
        <w:rPr>
          <w:lang w:val="en-GB"/>
        </w:rPr>
        <w:lastRenderedPageBreak/>
        <w:t>(high and low) and installation location of the WAIC systems’ transmit antennas (inside and outside the fuselage).</w:t>
      </w:r>
    </w:p>
    <w:p w:rsidR="00D316D9" w:rsidRPr="007F4365" w:rsidRDefault="00D316D9" w:rsidP="00D316D9">
      <w:pPr>
        <w:pStyle w:val="FigureNo"/>
        <w:rPr>
          <w:lang w:val="en-GB"/>
        </w:rPr>
      </w:pPr>
      <w:r w:rsidRPr="007F4365">
        <w:rPr>
          <w:lang w:val="en-GB"/>
        </w:rPr>
        <w:t>Figure 1</w:t>
      </w:r>
    </w:p>
    <w:p w:rsidR="00D316D9" w:rsidRPr="007F4365" w:rsidRDefault="00D316D9" w:rsidP="00D316D9">
      <w:pPr>
        <w:pStyle w:val="Figuretitle"/>
        <w:rPr>
          <w:lang w:val="en-GB"/>
        </w:rPr>
      </w:pPr>
      <w:r w:rsidRPr="007F4365">
        <w:rPr>
          <w:lang w:val="en-GB"/>
        </w:rPr>
        <w:t>Wireless Avionics Intra-Communications</w:t>
      </w:r>
      <w:r w:rsidRPr="007F4365">
        <w:rPr>
          <w:sz w:val="16"/>
          <w:lang w:val="en-GB"/>
        </w:rPr>
        <w:t xml:space="preserve"> </w:t>
      </w:r>
      <w:r w:rsidRPr="007F4365">
        <w:rPr>
          <w:lang w:val="en-GB"/>
        </w:rPr>
        <w:t>system categorization</w:t>
      </w:r>
    </w:p>
    <w:p w:rsidR="00D316D9" w:rsidRPr="007F4365" w:rsidRDefault="00D316D9" w:rsidP="00D316D9">
      <w:pPr>
        <w:keepNext/>
        <w:keepLines/>
        <w:jc w:val="center"/>
        <w:rPr>
          <w:lang w:val="en-GB"/>
        </w:rPr>
      </w:pPr>
      <w:r w:rsidRPr="007F4365">
        <w:rPr>
          <w:noProof/>
          <w:lang w:val="en-US" w:eastAsia="zh-CN"/>
        </w:rPr>
        <mc:AlternateContent>
          <mc:Choice Requires="wpg">
            <w:drawing>
              <wp:anchor distT="0" distB="0" distL="0" distR="0" simplePos="0" relativeHeight="251659264" behindDoc="0" locked="0" layoutInCell="1" allowOverlap="1" wp14:anchorId="07653D66" wp14:editId="51F1206F">
                <wp:simplePos x="0" y="0"/>
                <wp:positionH relativeFrom="character">
                  <wp:posOffset>0</wp:posOffset>
                </wp:positionH>
                <wp:positionV relativeFrom="line">
                  <wp:posOffset>0</wp:posOffset>
                </wp:positionV>
                <wp:extent cx="3086100" cy="2399665"/>
                <wp:effectExtent l="0" t="0" r="19050" b="19685"/>
                <wp:wrapNone/>
                <wp:docPr id="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2399665"/>
                          <a:chOff x="2367" y="-694"/>
                          <a:chExt cx="4859" cy="3778"/>
                        </a:xfrm>
                      </wpg:grpSpPr>
                      <wps:wsp>
                        <wps:cNvPr id="2" name="Line 15"/>
                        <wps:cNvCnPr/>
                        <wps:spPr bwMode="auto">
                          <a:xfrm>
                            <a:off x="5709" y="365"/>
                            <a:ext cx="0" cy="603"/>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wpg:grpSp>
                        <wpg:cNvPr id="9" name="Group 16"/>
                        <wpg:cNvGrpSpPr>
                          <a:grpSpLocks/>
                        </wpg:cNvGrpSpPr>
                        <wpg:grpSpPr bwMode="auto">
                          <a:xfrm>
                            <a:off x="2367" y="-694"/>
                            <a:ext cx="4859" cy="3778"/>
                            <a:chOff x="2367" y="-694"/>
                            <a:chExt cx="4859" cy="3778"/>
                          </a:xfrm>
                        </wpg:grpSpPr>
                        <wps:wsp>
                          <wps:cNvPr id="29" name="Text Box 17"/>
                          <wps:cNvSpPr txBox="1">
                            <a:spLocks noChangeArrowheads="1"/>
                          </wps:cNvSpPr>
                          <wps:spPr bwMode="auto">
                            <a:xfrm>
                              <a:off x="2974" y="-694"/>
                              <a:ext cx="2884" cy="452"/>
                            </a:xfrm>
                            <a:prstGeom prst="rect">
                              <a:avLst/>
                            </a:prstGeom>
                            <a:solidFill>
                              <a:srgbClr val="FFFFFF"/>
                            </a:solidFill>
                            <a:ln w="9398">
                              <a:solidFill>
                                <a:srgbClr val="000000"/>
                              </a:solidFill>
                              <a:miter lim="800000"/>
                              <a:headEnd/>
                              <a:tailEnd/>
                            </a:ln>
                          </wps:spPr>
                          <wps:txbx>
                            <w:txbxContent>
                              <w:p w:rsidR="006477E6" w:rsidRDefault="006477E6" w:rsidP="00D316D9">
                                <w:pPr>
                                  <w:spacing w:before="0"/>
                                  <w:jc w:val="center"/>
                                  <w:rPr>
                                    <w:sz w:val="18"/>
                                    <w:szCs w:val="18"/>
                                  </w:rPr>
                                </w:pPr>
                                <w:r>
                                  <w:rPr>
                                    <w:sz w:val="18"/>
                                    <w:szCs w:val="18"/>
                                  </w:rPr>
                                  <w:t>WAIC system categorisation</w:t>
                                </w:r>
                              </w:p>
                              <w:p w:rsidR="006477E6" w:rsidRDefault="006477E6" w:rsidP="00D316D9">
                                <w:pPr>
                                  <w:spacing w:before="0"/>
                                  <w:jc w:val="center"/>
                                  <w:rPr>
                                    <w:sz w:val="18"/>
                                    <w:szCs w:val="18"/>
                                  </w:rPr>
                                </w:pPr>
                              </w:p>
                            </w:txbxContent>
                          </wps:txbx>
                          <wps:bodyPr rot="0" vert="horz" wrap="square" lIns="91440" tIns="45720" rIns="91440" bIns="45720" anchor="ctr" anchorCtr="0" upright="1">
                            <a:noAutofit/>
                          </wps:bodyPr>
                        </wps:wsp>
                        <wps:wsp>
                          <wps:cNvPr id="31" name="Line 18"/>
                          <wps:cNvCnPr/>
                          <wps:spPr bwMode="auto">
                            <a:xfrm>
                              <a:off x="4342" y="-239"/>
                              <a:ext cx="0" cy="603"/>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wps:wsp>
                          <wps:cNvPr id="33" name="Line 19"/>
                          <wps:cNvCnPr/>
                          <wps:spPr bwMode="auto">
                            <a:xfrm flipH="1">
                              <a:off x="2975" y="365"/>
                              <a:ext cx="1365" cy="0"/>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wps:wsp>
                          <wps:cNvPr id="34" name="Line 20"/>
                          <wps:cNvCnPr/>
                          <wps:spPr bwMode="auto">
                            <a:xfrm>
                              <a:off x="2975" y="365"/>
                              <a:ext cx="0" cy="603"/>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wps:wsp>
                          <wps:cNvPr id="41" name="Line 21"/>
                          <wps:cNvCnPr/>
                          <wps:spPr bwMode="auto">
                            <a:xfrm flipH="1">
                              <a:off x="4342" y="365"/>
                              <a:ext cx="1365" cy="0"/>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wps:wsp>
                          <wps:cNvPr id="43" name="Text Box 22"/>
                          <wps:cNvSpPr txBox="1">
                            <a:spLocks noChangeArrowheads="1"/>
                          </wps:cNvSpPr>
                          <wps:spPr bwMode="auto">
                            <a:xfrm>
                              <a:off x="2367" y="969"/>
                              <a:ext cx="1214" cy="452"/>
                            </a:xfrm>
                            <a:prstGeom prst="rect">
                              <a:avLst/>
                            </a:prstGeom>
                            <a:solidFill>
                              <a:srgbClr val="FFFFFF"/>
                            </a:solidFill>
                            <a:ln w="9398">
                              <a:solidFill>
                                <a:srgbClr val="000000"/>
                              </a:solidFill>
                              <a:miter lim="800000"/>
                              <a:headEnd/>
                              <a:tailEnd/>
                            </a:ln>
                          </wps:spPr>
                          <wps:txbx>
                            <w:txbxContent>
                              <w:p w:rsidR="006477E6" w:rsidRDefault="006477E6" w:rsidP="00D316D9">
                                <w:pPr>
                                  <w:spacing w:before="0"/>
                                  <w:jc w:val="center"/>
                                  <w:rPr>
                                    <w:sz w:val="18"/>
                                    <w:szCs w:val="18"/>
                                  </w:rPr>
                                </w:pPr>
                                <w:r>
                                  <w:rPr>
                                    <w:sz w:val="18"/>
                                    <w:szCs w:val="18"/>
                                  </w:rPr>
                                  <w:t>Location</w:t>
                                </w:r>
                              </w:p>
                            </w:txbxContent>
                          </wps:txbx>
                          <wps:bodyPr rot="0" vert="horz" wrap="square" lIns="91440" tIns="45720" rIns="91440" bIns="45720" anchor="ctr" anchorCtr="0" upright="1">
                            <a:noAutofit/>
                          </wps:bodyPr>
                        </wps:wsp>
                        <wps:wsp>
                          <wps:cNvPr id="44" name="Text Box 23"/>
                          <wps:cNvSpPr txBox="1">
                            <a:spLocks noChangeArrowheads="1"/>
                          </wps:cNvSpPr>
                          <wps:spPr bwMode="auto">
                            <a:xfrm>
                              <a:off x="5100" y="969"/>
                              <a:ext cx="1214" cy="452"/>
                            </a:xfrm>
                            <a:prstGeom prst="rect">
                              <a:avLst/>
                            </a:prstGeom>
                            <a:solidFill>
                              <a:srgbClr val="FFFFFF"/>
                            </a:solidFill>
                            <a:ln w="9398">
                              <a:solidFill>
                                <a:srgbClr val="000000"/>
                              </a:solidFill>
                              <a:miter lim="800000"/>
                              <a:headEnd/>
                              <a:tailEnd/>
                            </a:ln>
                          </wps:spPr>
                          <wps:txbx>
                            <w:txbxContent>
                              <w:p w:rsidR="006477E6" w:rsidRDefault="006477E6" w:rsidP="00D316D9">
                                <w:pPr>
                                  <w:spacing w:before="0"/>
                                  <w:jc w:val="center"/>
                                  <w:rPr>
                                    <w:sz w:val="18"/>
                                    <w:szCs w:val="18"/>
                                  </w:rPr>
                                </w:pPr>
                                <w:r>
                                  <w:rPr>
                                    <w:sz w:val="18"/>
                                    <w:szCs w:val="18"/>
                                  </w:rPr>
                                  <w:t>Data rate</w:t>
                                </w:r>
                              </w:p>
                            </w:txbxContent>
                          </wps:txbx>
                          <wps:bodyPr rot="0" vert="horz" wrap="square" lIns="91440" tIns="45720" rIns="91440" bIns="45720" anchor="ctr" anchorCtr="0" upright="1">
                            <a:noAutofit/>
                          </wps:bodyPr>
                        </wps:wsp>
                        <wps:wsp>
                          <wps:cNvPr id="45" name="Text Box 24"/>
                          <wps:cNvSpPr txBox="1">
                            <a:spLocks noChangeArrowheads="1"/>
                          </wps:cNvSpPr>
                          <wps:spPr bwMode="auto">
                            <a:xfrm>
                              <a:off x="3278" y="1876"/>
                              <a:ext cx="1214" cy="452"/>
                            </a:xfrm>
                            <a:prstGeom prst="rect">
                              <a:avLst/>
                            </a:prstGeom>
                            <a:solidFill>
                              <a:srgbClr val="FFFFFF"/>
                            </a:solidFill>
                            <a:ln w="9398">
                              <a:solidFill>
                                <a:srgbClr val="000000"/>
                              </a:solidFill>
                              <a:miter lim="800000"/>
                              <a:headEnd/>
                              <a:tailEnd/>
                            </a:ln>
                          </wps:spPr>
                          <wps:txbx>
                            <w:txbxContent>
                              <w:p w:rsidR="006477E6" w:rsidRDefault="006477E6" w:rsidP="00D316D9">
                                <w:pPr>
                                  <w:spacing w:before="0"/>
                                  <w:jc w:val="center"/>
                                  <w:rPr>
                                    <w:sz w:val="18"/>
                                    <w:szCs w:val="18"/>
                                  </w:rPr>
                                </w:pPr>
                                <w:r>
                                  <w:rPr>
                                    <w:sz w:val="18"/>
                                    <w:szCs w:val="18"/>
                                  </w:rPr>
                                  <w:t>I (inside)</w:t>
                                </w:r>
                              </w:p>
                            </w:txbxContent>
                          </wps:txbx>
                          <wps:bodyPr rot="0" vert="horz" wrap="square" lIns="91440" tIns="45720" rIns="91440" bIns="45720" anchor="ctr" anchorCtr="0" upright="1">
                            <a:noAutofit/>
                          </wps:bodyPr>
                        </wps:wsp>
                        <wps:wsp>
                          <wps:cNvPr id="46" name="Text Box 25"/>
                          <wps:cNvSpPr txBox="1">
                            <a:spLocks noChangeArrowheads="1"/>
                          </wps:cNvSpPr>
                          <wps:spPr bwMode="auto">
                            <a:xfrm>
                              <a:off x="3278" y="2632"/>
                              <a:ext cx="1214" cy="452"/>
                            </a:xfrm>
                            <a:prstGeom prst="rect">
                              <a:avLst/>
                            </a:prstGeom>
                            <a:solidFill>
                              <a:srgbClr val="FFFFFF"/>
                            </a:solidFill>
                            <a:ln w="9398">
                              <a:solidFill>
                                <a:srgbClr val="000000"/>
                              </a:solidFill>
                              <a:miter lim="800000"/>
                              <a:headEnd/>
                              <a:tailEnd/>
                            </a:ln>
                          </wps:spPr>
                          <wps:txbx>
                            <w:txbxContent>
                              <w:p w:rsidR="006477E6" w:rsidRPr="007C500C" w:rsidRDefault="006477E6" w:rsidP="00D316D9">
                                <w:pPr>
                                  <w:spacing w:before="0"/>
                                  <w:jc w:val="center"/>
                                  <w:rPr>
                                    <w:sz w:val="18"/>
                                    <w:szCs w:val="18"/>
                                  </w:rPr>
                                </w:pPr>
                                <w:r w:rsidRPr="007C500C">
                                  <w:rPr>
                                    <w:sz w:val="18"/>
                                    <w:szCs w:val="18"/>
                                  </w:rPr>
                                  <w:t>O (outside)</w:t>
                                </w:r>
                              </w:p>
                            </w:txbxContent>
                          </wps:txbx>
                          <wps:bodyPr rot="0" vert="horz" wrap="square" lIns="91440" tIns="45720" rIns="91440" bIns="45720" anchor="ctr" anchorCtr="0" upright="1">
                            <a:noAutofit/>
                          </wps:bodyPr>
                        </wps:wsp>
                        <wps:wsp>
                          <wps:cNvPr id="47" name="Text Box 26"/>
                          <wps:cNvSpPr txBox="1">
                            <a:spLocks noChangeArrowheads="1"/>
                          </wps:cNvSpPr>
                          <wps:spPr bwMode="auto">
                            <a:xfrm>
                              <a:off x="6012" y="1876"/>
                              <a:ext cx="1214" cy="452"/>
                            </a:xfrm>
                            <a:prstGeom prst="rect">
                              <a:avLst/>
                            </a:prstGeom>
                            <a:solidFill>
                              <a:srgbClr val="FFFFFF"/>
                            </a:solidFill>
                            <a:ln w="9398">
                              <a:solidFill>
                                <a:srgbClr val="000000"/>
                              </a:solidFill>
                              <a:miter lim="800000"/>
                              <a:headEnd/>
                              <a:tailEnd/>
                            </a:ln>
                          </wps:spPr>
                          <wps:txbx>
                            <w:txbxContent>
                              <w:p w:rsidR="006477E6" w:rsidRDefault="006477E6" w:rsidP="00D316D9">
                                <w:pPr>
                                  <w:spacing w:before="0"/>
                                  <w:jc w:val="center"/>
                                  <w:rPr>
                                    <w:sz w:val="18"/>
                                    <w:szCs w:val="18"/>
                                  </w:rPr>
                                </w:pPr>
                                <w:r>
                                  <w:rPr>
                                    <w:sz w:val="18"/>
                                    <w:szCs w:val="18"/>
                                  </w:rPr>
                                  <w:t>L (low)</w:t>
                                </w:r>
                              </w:p>
                            </w:txbxContent>
                          </wps:txbx>
                          <wps:bodyPr rot="0" vert="horz" wrap="square" lIns="91440" tIns="45720" rIns="91440" bIns="45720" anchor="ctr" anchorCtr="0" upright="1">
                            <a:noAutofit/>
                          </wps:bodyPr>
                        </wps:wsp>
                        <wps:wsp>
                          <wps:cNvPr id="48" name="Text Box 27"/>
                          <wps:cNvSpPr txBox="1">
                            <a:spLocks noChangeArrowheads="1"/>
                          </wps:cNvSpPr>
                          <wps:spPr bwMode="auto">
                            <a:xfrm>
                              <a:off x="6012" y="2632"/>
                              <a:ext cx="1214" cy="452"/>
                            </a:xfrm>
                            <a:prstGeom prst="rect">
                              <a:avLst/>
                            </a:prstGeom>
                            <a:solidFill>
                              <a:srgbClr val="FFFFFF"/>
                            </a:solidFill>
                            <a:ln w="9398">
                              <a:solidFill>
                                <a:srgbClr val="000000"/>
                              </a:solidFill>
                              <a:miter lim="800000"/>
                              <a:headEnd/>
                              <a:tailEnd/>
                            </a:ln>
                          </wps:spPr>
                          <wps:txbx>
                            <w:txbxContent>
                              <w:p w:rsidR="006477E6" w:rsidRDefault="006477E6" w:rsidP="00D316D9">
                                <w:pPr>
                                  <w:spacing w:before="0"/>
                                  <w:jc w:val="center"/>
                                  <w:rPr>
                                    <w:sz w:val="18"/>
                                    <w:szCs w:val="18"/>
                                  </w:rPr>
                                </w:pPr>
                                <w:r>
                                  <w:rPr>
                                    <w:sz w:val="18"/>
                                    <w:szCs w:val="18"/>
                                  </w:rPr>
                                  <w:t>H (high)</w:t>
                                </w:r>
                              </w:p>
                            </w:txbxContent>
                          </wps:txbx>
                          <wps:bodyPr rot="0" vert="horz" wrap="square" lIns="91440" tIns="45720" rIns="91440" bIns="45720" anchor="ctr" anchorCtr="0" upright="1">
                            <a:noAutofit/>
                          </wps:bodyPr>
                        </wps:wsp>
                        <wps:wsp>
                          <wps:cNvPr id="49" name="Line 28"/>
                          <wps:cNvCnPr/>
                          <wps:spPr bwMode="auto">
                            <a:xfrm>
                              <a:off x="2975" y="2028"/>
                              <a:ext cx="302" cy="0"/>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wps:wsp>
                          <wps:cNvPr id="50" name="Line 29"/>
                          <wps:cNvCnPr/>
                          <wps:spPr bwMode="auto">
                            <a:xfrm>
                              <a:off x="2975" y="2784"/>
                              <a:ext cx="302" cy="0"/>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wps:wsp>
                          <wps:cNvPr id="51" name="Line 30"/>
                          <wps:cNvCnPr/>
                          <wps:spPr bwMode="auto">
                            <a:xfrm>
                              <a:off x="2975" y="1423"/>
                              <a:ext cx="0" cy="1359"/>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wps:wsp>
                          <wps:cNvPr id="52" name="Line 31"/>
                          <wps:cNvCnPr/>
                          <wps:spPr bwMode="auto">
                            <a:xfrm>
                              <a:off x="5709" y="1423"/>
                              <a:ext cx="0" cy="1359"/>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wps:wsp>
                          <wps:cNvPr id="53" name="Line 32"/>
                          <wps:cNvCnPr/>
                          <wps:spPr bwMode="auto">
                            <a:xfrm>
                              <a:off x="5709" y="2028"/>
                              <a:ext cx="302" cy="0"/>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wps:wsp>
                          <wps:cNvPr id="54" name="Line 33"/>
                          <wps:cNvCnPr/>
                          <wps:spPr bwMode="auto">
                            <a:xfrm>
                              <a:off x="5709" y="2784"/>
                              <a:ext cx="302" cy="0"/>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0;margin-top:0;width:243pt;height:188.95pt;z-index:251659264;mso-wrap-distance-left:0;mso-wrap-distance-right:0;mso-position-horizontal-relative:char;mso-position-vertical-relative:line" coordorigin="2367,-694" coordsize="4859,3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">
                <v:line id="Line 15" o:spid="_x0000_s1027" style="position:absolute;visibility:visible;mso-wrap-style:square" from="5709,365" to="5709,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1ZtsIAAADaAAAADwAAAGRycy9kb3ducmV2LnhtbESPQYvCMBSE74L/ITzBm6Z60LVrFF1Y&#10;0Iu4Ku4eH83btti8lCba+O+NIHgcZuYbZr4MphI3alxpWcFomIAgzqwuOVdwOn4PPkA4j6yxskwK&#10;7uRgueh25phq2/IP3Q4+FxHCLkUFhfd1KqXLCjLohrYmjt6/bQz6KJtc6gbbCDeVHCfJRBosOS4U&#10;WNNXQdnlcDUKpr/7XXU0Z9rXs/KvPW+D3YS1Uv1eWH2C8BT8O/xqb7SCMTyvxBs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y1ZtsIAAADaAAAADwAAAAAAAAAAAAAA&#10;AAChAgAAZHJzL2Rvd25yZXYueG1sUEsFBgAAAAAEAAQA+QAAAJADAAAAAA==&#10;" strokeweight=".74pt">
                  <v:stroke joinstyle="miter"/>
                </v:line>
                <v:group id="Group 16" o:spid="_x0000_s1028" style="position:absolute;left:2367;top:-694;width:4859;height:3778" coordorigin="2367,-694" coordsize="4859,3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202" coordsize="21600,21600" o:spt="202" path="m,l,21600r21600,l21600,xe">
                    <v:stroke joinstyle="miter"/>
                    <v:path gradientshapeok="t" o:connecttype="rect"/>
                  </v:shapetype>
                  <v:shape id="Text Box 17" o:spid="_x0000_s1029" type="#_x0000_t202" style="position:absolute;left:2974;top:-694;width:2884;height: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uZsUA&#10;AADbAAAADwAAAGRycy9kb3ducmV2LnhtbESPQWvCQBSE7wX/w/KE3upGD1LTbKQIthbqQePB4zP7&#10;moRm34bdNUZ/fbcgeBxm5hsmWw6mFT0531hWMJ0kIIhLqxuuFByK9csrCB+QNbaWScGVPCzz0VOG&#10;qbYX3lG/D5WIEPYpKqhD6FIpfVmTQT+xHXH0fqwzGKJ0ldQOLxFuWjlLkrk02HBcqLGjVU3l7/5s&#10;FAz8fVxsCzdtbqfP09l8yG3x1Sv1PB7e30AEGsIjfG9vtILZAv6/xB8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K5mxQAAANsAAAAPAAAAAAAAAAAAAAAAAJgCAABkcnMv&#10;ZG93bnJldi54bWxQSwUGAAAAAAQABAD1AAAAigMAAAAA&#10;" strokeweight=".74pt">
                    <v:textbox>
                      <w:txbxContent>
                        <w:p w:rsidR="006477E6" w:rsidRDefault="006477E6" w:rsidP="00D316D9">
                          <w:pPr>
                            <w:spacing w:before="0"/>
                            <w:jc w:val="center"/>
                            <w:rPr>
                              <w:sz w:val="18"/>
                              <w:szCs w:val="18"/>
                            </w:rPr>
                          </w:pPr>
                          <w:r>
                            <w:rPr>
                              <w:sz w:val="18"/>
                              <w:szCs w:val="18"/>
                            </w:rPr>
                            <w:t>WAIC system categorisation</w:t>
                          </w:r>
                        </w:p>
                        <w:p w:rsidR="006477E6" w:rsidRDefault="006477E6" w:rsidP="00D316D9">
                          <w:pPr>
                            <w:spacing w:before="0"/>
                            <w:jc w:val="center"/>
                            <w:rPr>
                              <w:sz w:val="18"/>
                              <w:szCs w:val="18"/>
                            </w:rPr>
                          </w:pPr>
                        </w:p>
                      </w:txbxContent>
                    </v:textbox>
                  </v:shape>
                  <v:line id="Line 18" o:spid="_x0000_s1030" style="position:absolute;visibility:visible;mso-wrap-style:square" from="4342,-239" to="4342,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xpA8QAAADbAAAADwAAAGRycy9kb3ducmV2LnhtbESPQWvCQBSE74L/YXmCN91YQWvqKrZQ&#10;sBexUWyPj+xrEsy+DdmtWf+9Kwgeh5n5hlmug6nFhVpXWVYwGScgiHOrKy4UHA+fo1cQziNrrC2T&#10;gis5WK/6vSWm2nb8TZfMFyJC2KWooPS+SaV0eUkG3dg2xNH7s61BH2VbSN1iF+Gmli9JMpMGK44L&#10;JTb0UVJ+zv6NgvnPflcfzIn2zaL67U5fwW7Du1LDQdi8gfAU/DP8aG+1gukE7l/iD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GkDxAAAANsAAAAPAAAAAAAAAAAA&#10;AAAAAKECAABkcnMvZG93bnJldi54bWxQSwUGAAAAAAQABAD5AAAAkgMAAAAA&#10;" strokeweight=".74pt">
                    <v:stroke joinstyle="miter"/>
                  </v:line>
                  <v:line id="Line 19" o:spid="_x0000_s1031" style="position:absolute;flip:x;visibility:visible;mso-wrap-style:square" from="2975,365" to="4340,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RUPsIAAADbAAAADwAAAGRycy9kb3ducmV2LnhtbESPQWsCMRSE7wX/Q3iCl6JZlS5lNYoo&#10;gnir7aF7eySvu0s3L2sSdf33Rij0OMzMN8xy3dtWXMmHxrGC6SQDQaydabhS8PW5H7+DCBHZYOuY&#10;FNwpwHo1eFliYdyNP+h6ipVIEA4FKqhj7Aopg67JYpi4jjh5P85bjEn6ShqPtwS3rZxlWS4tNpwW&#10;auxoW5P+PV2sgvN3pXc7XcacjtLTAcvyNbwpNRr2mwWISH38D/+1D0bBfA7PL+k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RUPsIAAADbAAAADwAAAAAAAAAAAAAA&#10;AAChAgAAZHJzL2Rvd25yZXYueG1sUEsFBgAAAAAEAAQA+QAAAJADAAAAAA==&#10;" strokeweight=".74pt">
                    <v:stroke joinstyle="miter"/>
                  </v:line>
                  <v:line id="Line 20" o:spid="_x0000_s1032" style="position:absolute;visibility:visible;mso-wrap-style:square" from="2975,365" to="2975,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vKm8UAAADbAAAADwAAAGRycy9kb3ducmV2LnhtbESPW2vCQBSE3wv+h+UIvtWNWnpJXYMK&#10;BX0RL8X28ZA9TYLZsyG7Tbb/3hWEPg4z8w0zz4KpRUetqywrmIwTEMS51RUXCj5PH4+vIJxH1lhb&#10;JgV/5CBbDB7mmGrb84G6oy9EhLBLUUHpfZNK6fKSDLqxbYij92Nbgz7KtpC6xT7CTS2nSfIsDVYc&#10;F0psaF1Sfjn+GgUvX/tdfTJn2jdv1Xd/3ga7CSulRsOwfAfhKfj/8L290QpmT3D7En+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vKm8UAAADbAAAADwAAAAAAAAAA&#10;AAAAAAChAgAAZHJzL2Rvd25yZXYueG1sUEsFBgAAAAAEAAQA+QAAAJMDAAAAAA==&#10;" strokeweight=".74pt">
                    <v:stroke joinstyle="miter"/>
                  </v:line>
                  <v:line id="Line 21" o:spid="_x0000_s1033" style="position:absolute;flip:x;visibility:visible;mso-wrap-style:square" from="4342,365" to="5707,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wcr8MAAADbAAAADwAAAGRycy9kb3ducmV2LnhtbESPT2sCMRTE70K/Q3gFL6JZS11kNUqp&#10;FKQ3/xzc2yN57i5uXrZJquu3bwqCx2FmfsMs171txZV8aBwrmE4yEMTamYYrBcfD13gOIkRkg61j&#10;UnCnAOvVy2CJhXE33tF1HyuRIBwKVFDH2BVSBl2TxTBxHXHyzs5bjEn6ShqPtwS3rXzLslxabDgt&#10;1NjRZ036sv+1Cn5Old5sdBlz+paetliWozBTavjafyxAROrjM/xob42C9yn8f0k/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MHK/DAAAA2wAAAA8AAAAAAAAAAAAA&#10;AAAAoQIAAGRycy9kb3ducmV2LnhtbFBLBQYAAAAABAAEAPkAAACRAwAAAAA=&#10;" strokeweight=".74pt">
                    <v:stroke joinstyle="miter"/>
                  </v:line>
                  <v:shape id="Text Box 22" o:spid="_x0000_s1034" type="#_x0000_t202" style="position:absolute;left:2367;top:969;width:1214;height: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t8LMUA&#10;AADbAAAADwAAAGRycy9kb3ducmV2LnhtbESPT2vCQBTE74LfYXlCb3VjW4pGVxGh/6AeTDx4fGaf&#10;STD7NuyuMe2n7xYEj8PM/IZZrHrTiI6cry0rmIwTEMSF1TWXCvb52+MUhA/IGhvLpOCHPKyWw8EC&#10;U22vvKMuC6WIEPYpKqhCaFMpfVGRQT+2LXH0TtYZDFG6UmqH1wg3jXxKkldpsOa4UGFLm4qKc3Yx&#10;Cnr+Psy2uZvUv8eP48W8y23+1Sn1MOrXcxCB+nAP39qfWsHLM/x/i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3wsxQAAANsAAAAPAAAAAAAAAAAAAAAAAJgCAABkcnMv&#10;ZG93bnJldi54bWxQSwUGAAAAAAQABAD1AAAAigMAAAAA&#10;" strokeweight=".74pt">
                    <v:textbox>
                      <w:txbxContent>
                        <w:p w:rsidR="006477E6" w:rsidRDefault="006477E6" w:rsidP="00D316D9">
                          <w:pPr>
                            <w:spacing w:before="0"/>
                            <w:jc w:val="center"/>
                            <w:rPr>
                              <w:sz w:val="18"/>
                              <w:szCs w:val="18"/>
                            </w:rPr>
                          </w:pPr>
                          <w:r>
                            <w:rPr>
                              <w:sz w:val="18"/>
                              <w:szCs w:val="18"/>
                            </w:rPr>
                            <w:t>Location</w:t>
                          </w:r>
                        </w:p>
                      </w:txbxContent>
                    </v:textbox>
                  </v:shape>
                  <v:shape id="Text Box 23" o:spid="_x0000_s1035" type="#_x0000_t202" style="position:absolute;left:5100;top:969;width:1214;height: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LkWMQA&#10;AADbAAAADwAAAGRycy9kb3ducmV2LnhtbESPQWvCQBSE74X+h+UVetONRcRGVymFagU9aHrw+Mw+&#10;k2D2bdhdY/TXu4LQ4zAz3zDTeWdq0ZLzlWUFg34Cgji3uuJCwV/20xuD8AFZY22ZFFzJw3z2+jLF&#10;VNsLb6ndhUJECPsUFZQhNKmUPi/JoO/bhjh6R+sMhihdIbXDS4SbWn4kyUgarDgulNjQd0n5aXc2&#10;Cjpe7z83mRtUt8PycDYLuclWrVLvb93XBESgLvyHn+1frWA4hMeX+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S5FjEAAAA2wAAAA8AAAAAAAAAAAAAAAAAmAIAAGRycy9k&#10;b3ducmV2LnhtbFBLBQYAAAAABAAEAPUAAACJAwAAAAA=&#10;" strokeweight=".74pt">
                    <v:textbox>
                      <w:txbxContent>
                        <w:p w:rsidR="006477E6" w:rsidRDefault="006477E6" w:rsidP="00D316D9">
                          <w:pPr>
                            <w:spacing w:before="0"/>
                            <w:jc w:val="center"/>
                            <w:rPr>
                              <w:sz w:val="18"/>
                              <w:szCs w:val="18"/>
                            </w:rPr>
                          </w:pPr>
                          <w:r>
                            <w:rPr>
                              <w:sz w:val="18"/>
                              <w:szCs w:val="18"/>
                            </w:rPr>
                            <w:t>Data rate</w:t>
                          </w:r>
                        </w:p>
                      </w:txbxContent>
                    </v:textbox>
                  </v:shape>
                  <v:shape id="Text Box 24" o:spid="_x0000_s1036" type="#_x0000_t202" style="position:absolute;left:3278;top:1876;width:1214;height: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5Bw8UA&#10;AADbAAAADwAAAGRycy9kb3ducmV2LnhtbESPT2vCQBTE74LfYXlCb3VjaYtGVxGh/6AeTDx4fGaf&#10;STD7NuyuMe2n7xYEj8PM/IZZrHrTiI6cry0rmIwTEMSF1TWXCvb52+MUhA/IGhvLpOCHPKyWw8EC&#10;U22vvKMuC6WIEPYpKqhCaFMpfVGRQT+2LXH0TtYZDFG6UmqH1wg3jXxKkldpsOa4UGFLm4qKc3Yx&#10;Cnr+Psy2uZvUv8eP48W8y23+1Sn1MOrXcxCB+nAP39qfWsHzC/x/i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kHDxQAAANsAAAAPAAAAAAAAAAAAAAAAAJgCAABkcnMv&#10;ZG93bnJldi54bWxQSwUGAAAAAAQABAD1AAAAigMAAAAA&#10;" strokeweight=".74pt">
                    <v:textbox>
                      <w:txbxContent>
                        <w:p w:rsidR="006477E6" w:rsidRDefault="006477E6" w:rsidP="00D316D9">
                          <w:pPr>
                            <w:spacing w:before="0"/>
                            <w:jc w:val="center"/>
                            <w:rPr>
                              <w:sz w:val="18"/>
                              <w:szCs w:val="18"/>
                            </w:rPr>
                          </w:pPr>
                          <w:r>
                            <w:rPr>
                              <w:sz w:val="18"/>
                              <w:szCs w:val="18"/>
                            </w:rPr>
                            <w:t>I (inside)</w:t>
                          </w:r>
                        </w:p>
                      </w:txbxContent>
                    </v:textbox>
                  </v:shape>
                  <v:shape id="Text Box 25" o:spid="_x0000_s1037" type="#_x0000_t202" style="position:absolute;left:3278;top:2632;width:1214;height: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zftMQA&#10;AADbAAAADwAAAGRycy9kb3ducmV2LnhtbESPT4vCMBTE7wt+h/AEb2vqIqLVKCLsH2E9aD14fDbP&#10;tti8lCTWrp9+IyzscZiZ3zCLVWdq0ZLzlWUFo2ECgji3uuJCwTF7f52C8AFZY22ZFPyQh9Wy97LA&#10;VNs776k9hEJECPsUFZQhNKmUPi/JoB/ahjh6F+sMhihdIbXDe4SbWr4lyUQarDgulNjQpqT8ergZ&#10;BR1/n2a7zI2qx/nzfDMfcpdtW6UG/W49BxGoC//hv/aXVjCewPN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M37TEAAAA2wAAAA8AAAAAAAAAAAAAAAAAmAIAAGRycy9k&#10;b3ducmV2LnhtbFBLBQYAAAAABAAEAPUAAACJAwAAAAA=&#10;" strokeweight=".74pt">
                    <v:textbox>
                      <w:txbxContent>
                        <w:p w:rsidR="006477E6" w:rsidRPr="007C500C" w:rsidRDefault="006477E6" w:rsidP="00D316D9">
                          <w:pPr>
                            <w:spacing w:before="0"/>
                            <w:jc w:val="center"/>
                            <w:rPr>
                              <w:sz w:val="18"/>
                              <w:szCs w:val="18"/>
                            </w:rPr>
                          </w:pPr>
                          <w:r w:rsidRPr="007C500C">
                            <w:rPr>
                              <w:sz w:val="18"/>
                              <w:szCs w:val="18"/>
                            </w:rPr>
                            <w:t>O (outside)</w:t>
                          </w:r>
                        </w:p>
                      </w:txbxContent>
                    </v:textbox>
                  </v:shape>
                  <v:shape id="Text Box 26" o:spid="_x0000_s1038" type="#_x0000_t202" style="position:absolute;left:6012;top:1876;width:1214;height: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6L8UA&#10;AADbAAAADwAAAGRycy9kb3ducmV2LnhtbESPT2vCQBTE74LfYXlCb3VjKa1GVxGh/6AeTDx4fGaf&#10;STD7NuyuMe2n7xYEj8PM/IZZrHrTiI6cry0rmIwTEMSF1TWXCvb52+MUhA/IGhvLpOCHPKyWw8EC&#10;U22vvKMuC6WIEPYpKqhCaFMpfVGRQT+2LXH0TtYZDFG6UmqH1wg3jXxKkhdpsOa4UGFLm4qKc3Yx&#10;Cnr+Psy2uZvUv8eP48W8y23+1Sn1MOrXcxCB+nAP39qfWsHzK/x/i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HovxQAAANsAAAAPAAAAAAAAAAAAAAAAAJgCAABkcnMv&#10;ZG93bnJldi54bWxQSwUGAAAAAAQABAD1AAAAigMAAAAA&#10;" strokeweight=".74pt">
                    <v:textbox>
                      <w:txbxContent>
                        <w:p w:rsidR="006477E6" w:rsidRDefault="006477E6" w:rsidP="00D316D9">
                          <w:pPr>
                            <w:spacing w:before="0"/>
                            <w:jc w:val="center"/>
                            <w:rPr>
                              <w:sz w:val="18"/>
                              <w:szCs w:val="18"/>
                            </w:rPr>
                          </w:pPr>
                          <w:r>
                            <w:rPr>
                              <w:sz w:val="18"/>
                              <w:szCs w:val="18"/>
                            </w:rPr>
                            <w:t>L (low)</w:t>
                          </w:r>
                        </w:p>
                      </w:txbxContent>
                    </v:textbox>
                  </v:shape>
                  <v:shape id="Text Box 27" o:spid="_x0000_s1039" type="#_x0000_t202" style="position:absolute;left:6012;top:2632;width:1214;height: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uXcIA&#10;AADbAAAADwAAAGRycy9kb3ducmV2LnhtbERPy2rCQBTdF/yH4Qrd6UQpRWMmIoJ9QF1oXLi8Zq5J&#10;MHMnzIwx7dd3FoUuD+edrQfTip6cbywrmE0TEMSl1Q1XCk7FbrIA4QOyxtYyKfgmD+t89JRhqu2D&#10;D9QfQyViCPsUFdQhdKmUvqzJoJ/ajjhyV+sMhghdJbXDRww3rZwnyas02HBsqLGjbU3l7Xg3Cgb+&#10;Oi/3hZs1P5f3y928yX3x2Sv1PB42KxCBhvAv/nN/aAUvcWz8En+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X+5dwgAAANsAAAAPAAAAAAAAAAAAAAAAAJgCAABkcnMvZG93&#10;bnJldi54bWxQSwUGAAAAAAQABAD1AAAAhwMAAAAA&#10;" strokeweight=".74pt">
                    <v:textbox>
                      <w:txbxContent>
                        <w:p w:rsidR="006477E6" w:rsidRDefault="006477E6" w:rsidP="00D316D9">
                          <w:pPr>
                            <w:spacing w:before="0"/>
                            <w:jc w:val="center"/>
                            <w:rPr>
                              <w:sz w:val="18"/>
                              <w:szCs w:val="18"/>
                            </w:rPr>
                          </w:pPr>
                          <w:r>
                            <w:rPr>
                              <w:sz w:val="18"/>
                              <w:szCs w:val="18"/>
                            </w:rPr>
                            <w:t>H (high)</w:t>
                          </w:r>
                        </w:p>
                      </w:txbxContent>
                    </v:textbox>
                  </v:shape>
                  <v:line id="Line 28" o:spid="_x0000_s1040" style="position:absolute;visibility:visible;mso-wrap-style:square" from="2975,2028" to="3277,2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WeMQAAADbAAAADwAAAGRycy9kb3ducmV2LnhtbESPQWvCQBSE74L/YXmCN91YRGvqKrZQ&#10;sBexUbTHR/Y1Cc2+DdmtWf+9Kwgeh5n5hlmug6nFhVpXWVYwGScgiHOrKy4UHA+fo1cQziNrrC2T&#10;gis5WK/6vSWm2nb8TZfMFyJC2KWooPS+SaV0eUkG3dg2xNH7ta1BH2VbSN1iF+Gmli9JMpMGK44L&#10;JTb0UVL+l/0bBfPzflcfzIn2zaL66U5fwW7Du1LDQdi8gfAU/DP8aG+1gukC7l/iD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jBZ4xAAAANsAAAAPAAAAAAAAAAAA&#10;AAAAAKECAABkcnMvZG93bnJldi54bWxQSwUGAAAAAAQABAD5AAAAkgMAAAAA&#10;" strokeweight=".74pt">
                    <v:stroke joinstyle="miter"/>
                  </v:line>
                  <v:line id="Line 29" o:spid="_x0000_s1041" style="position:absolute;visibility:visible;mso-wrap-style:square" from="2975,2784" to="3277,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8pOMEAAADbAAAADwAAAGRycy9kb3ducmV2LnhtbERPyWrDMBC9B/IPYgK9xXILzeJaDm2h&#10;kFxKNpwcB2tqm1ojY6mx+vfVoZDj4+35JphO3GhwrWUFj0kKgriyuuVawfn0MV+BcB5ZY2eZFPyS&#10;g00xneSYaTvygW5HX4sYwi5DBY33fSalqxoy6BLbE0fuyw4GfYRDLfWAYww3nXxK04U02HJsaLCn&#10;94aq7+OPUbC87D+7kylp36/b61jugt2GN6UeZuH1BYSn4O/if/dWK3iO6+OX+ANk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byk4wQAAANsAAAAPAAAAAAAAAAAAAAAA&#10;AKECAABkcnMvZG93bnJldi54bWxQSwUGAAAAAAQABAD5AAAAjwMAAAAA&#10;" strokeweight=".74pt">
                    <v:stroke joinstyle="miter"/>
                  </v:line>
                  <v:line id="Line 30" o:spid="_x0000_s1042" style="position:absolute;visibility:visible;mso-wrap-style:square" from="2975,1423" to="2975,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OMo8QAAADbAAAADwAAAGRycy9kb3ducmV2LnhtbESPQWvCQBSE74L/YXmCN91YUGvqKrZQ&#10;sBexUWyPj+xrEsy+DdmtWf+9Kwgeh5n5hlmug6nFhVpXWVYwGScgiHOrKy4UHA+fo1cQziNrrC2T&#10;gis5WK/6vSWm2nb8TZfMFyJC2KWooPS+SaV0eUkG3dg2xNH7s61BH2VbSN1iF+Gmli9JMpMGK44L&#10;JTb0UVJ+zv6NgvnPflcfzIn2zaL67U5fwW7Du1LDQdi8gfAU/DP8aG+1gukE7l/iD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I4yjxAAAANsAAAAPAAAAAAAAAAAA&#10;AAAAAKECAABkcnMvZG93bnJldi54bWxQSwUGAAAAAAQABAD5AAAAkgMAAAAA&#10;" strokeweight=".74pt">
                    <v:stroke joinstyle="miter"/>
                  </v:line>
                  <v:line id="Line 31" o:spid="_x0000_s1043" style="position:absolute;visibility:visible;mso-wrap-style:square" from="5709,1423" to="5709,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ES1MQAAADbAAAADwAAAGRycy9kb3ducmV2LnhtbESPQWvCQBSE74L/YXlCb7qpULWpq2ih&#10;oBfRWGyPj+xrEpp9G7KrWf+9Kwgeh5n5hpkvg6nFhVpXWVbwOkpAEOdWV1wo+D5+DWcgnEfWWFsm&#10;BVdysFz0e3NMte34QJfMFyJC2KWooPS+SaV0eUkG3cg2xNH7s61BH2VbSN1iF+GmluMkmUiDFceF&#10;Ehv6LCn/z85GwfRnv6uP5kT75r367U7bYDdhrdTLIKw+QHgK/hl+tDdawdsY7l/iD5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8RLUxAAAANsAAAAPAAAAAAAAAAAA&#10;AAAAAKECAABkcnMvZG93bnJldi54bWxQSwUGAAAAAAQABAD5AAAAkgMAAAAA&#10;" strokeweight=".74pt">
                    <v:stroke joinstyle="miter"/>
                  </v:line>
                  <v:line id="Line 32" o:spid="_x0000_s1044" style="position:absolute;visibility:visible;mso-wrap-style:square" from="5709,2028" to="6011,2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23T8UAAADbAAAADwAAAGRycy9kb3ducmV2LnhtbESPW2vCQBSE3wv+h+UIvtWNSm+pa1Ch&#10;oC/ipdg+HrKnSTB7NmS3yfbfu4LQx2FmvmHmWTC16Kh1lWUFk3ECgji3uuJCwefp4/EVhPPIGmvL&#10;pOCPHGSLwcMcU217PlB39IWIEHYpKii9b1IpXV6SQTe2DXH0fmxr0EfZFlK32Ee4qeU0SZ6lwYrj&#10;QokNrUvKL8dfo+Dla7+rT+ZM++at+u7P22A3YaXUaBiW7yA8Bf8fvrc3WsHTDG5f4g+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23T8UAAADbAAAADwAAAAAAAAAA&#10;AAAAAAChAgAAZHJzL2Rvd25yZXYueG1sUEsFBgAAAAAEAAQA+QAAAJMDAAAAAA==&#10;" strokeweight=".74pt">
                    <v:stroke joinstyle="miter"/>
                  </v:line>
                  <v:line id="Line 33" o:spid="_x0000_s1045" style="position:absolute;visibility:visible;mso-wrap-style:square" from="5709,2784" to="6011,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QvO8UAAADbAAAADwAAAGRycy9kb3ducmV2LnhtbESPW2vCQBSE3wv+h+UIvtWNYm+pa1Ch&#10;oC/ipdg+HrKnSTB7NmS3yfbfu4LQx2FmvmHmWTC16Kh1lWUFk3ECgji3uuJCwefp4/EVhPPIGmvL&#10;pOCPHGSLwcMcU217PlB39IWIEHYpKii9b1IpXV6SQTe2DXH0fmxr0EfZFlK32Ee4qeU0SZ6lwYrj&#10;QokNrUvKL8dfo+Dla7+rT+ZM++at+u7P22A3YaXUaBiW7yA8Bf8fvrc3WsHTDG5f4g+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QvO8UAAADbAAAADwAAAAAAAAAA&#10;AAAAAAChAgAAZHJzL2Rvd25yZXYueG1sUEsFBgAAAAAEAAQA+QAAAJMDAAAAAA==&#10;" strokeweight=".74pt">
                    <v:stroke joinstyle="miter"/>
                  </v:line>
                </v:group>
                <w10:wrap anchory="line"/>
              </v:group>
            </w:pict>
          </mc:Fallback>
        </mc:AlternateContent>
      </w:r>
      <w:r w:rsidRPr="007F4365">
        <w:rPr>
          <w:noProof/>
          <w:lang w:val="en-US" w:eastAsia="zh-CN"/>
        </w:rPr>
        <w:drawing>
          <wp:inline distT="0" distB="0" distL="0" distR="0" wp14:anchorId="2A762CE0" wp14:editId="12A44C18">
            <wp:extent cx="3048000" cy="2362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t="-99977" b="99977"/>
                    <a:stretch>
                      <a:fillRect/>
                    </a:stretch>
                  </pic:blipFill>
                  <pic:spPr bwMode="auto">
                    <a:xfrm>
                      <a:off x="0" y="0"/>
                      <a:ext cx="3048000" cy="2362200"/>
                    </a:xfrm>
                    <a:prstGeom prst="rect">
                      <a:avLst/>
                    </a:prstGeom>
                    <a:noFill/>
                    <a:ln w="9525">
                      <a:noFill/>
                      <a:miter lim="800000"/>
                      <a:headEnd/>
                      <a:tailEnd/>
                    </a:ln>
                  </pic:spPr>
                </pic:pic>
              </a:graphicData>
            </a:graphic>
          </wp:inline>
        </w:drawing>
      </w:r>
    </w:p>
    <w:p w:rsidR="00D316D9" w:rsidRPr="007F4365" w:rsidRDefault="00D316D9" w:rsidP="00D316D9">
      <w:pPr>
        <w:pStyle w:val="Heading2"/>
        <w:spacing w:before="240"/>
        <w:rPr>
          <w:lang w:val="en-GB"/>
        </w:rPr>
      </w:pPr>
      <w:bookmarkStart w:id="31" w:name="_Toc283735241"/>
      <w:bookmarkStart w:id="32" w:name="_Toc357603559"/>
      <w:bookmarkStart w:id="33" w:name="_Toc383092149"/>
      <w:bookmarkStart w:id="34" w:name="_Toc383770063"/>
      <w:r w:rsidRPr="007F4365">
        <w:rPr>
          <w:lang w:val="en-GB"/>
        </w:rPr>
        <w:t>3.1</w:t>
      </w:r>
      <w:r w:rsidRPr="007F4365">
        <w:rPr>
          <w:lang w:val="en-GB"/>
        </w:rPr>
        <w:tab/>
        <w:t>Categorization process description</w:t>
      </w:r>
      <w:bookmarkEnd w:id="31"/>
      <w:bookmarkEnd w:id="32"/>
      <w:bookmarkEnd w:id="33"/>
      <w:bookmarkEnd w:id="34"/>
    </w:p>
    <w:p w:rsidR="00593C48" w:rsidRPr="007F4365" w:rsidRDefault="00593C48" w:rsidP="00593C48">
      <w:pPr>
        <w:rPr>
          <w:lang w:val="en-GB"/>
        </w:rPr>
      </w:pPr>
      <w:r w:rsidRPr="007F4365">
        <w:rPr>
          <w:lang w:val="en-GB"/>
        </w:rPr>
        <w:t>Each system characterized in this Report provides operational requirements for net data transmission rates per communication link, and installation locations of the associated transmit antennas (within or outside the aircraft fuselage). It is expected that most transmissions will be internal to the aircraft structure, but some applications will be operating outside at least for some of the time. Landing gear sensors, for example, will be external when the gear is extended and some structural health monitoring sensors may also be installed outside.</w:t>
      </w:r>
    </w:p>
    <w:p w:rsidR="00593C48" w:rsidRPr="007F4365" w:rsidRDefault="00593C48" w:rsidP="00812421">
      <w:pPr>
        <w:pStyle w:val="Heading3"/>
        <w:rPr>
          <w:lang w:val="en-GB"/>
        </w:rPr>
      </w:pPr>
      <w:bookmarkStart w:id="35" w:name="_Toc283735242"/>
      <w:bookmarkStart w:id="36" w:name="_Toc357603560"/>
      <w:bookmarkStart w:id="37" w:name="_Toc383092150"/>
      <w:r w:rsidRPr="007F4365">
        <w:rPr>
          <w:lang w:val="en-GB"/>
        </w:rPr>
        <w:t>3.1.1</w:t>
      </w:r>
      <w:r w:rsidRPr="007F4365">
        <w:rPr>
          <w:lang w:val="en-GB"/>
        </w:rPr>
        <w:tab/>
        <w:t xml:space="preserve">System data rate </w:t>
      </w:r>
      <w:bookmarkEnd w:id="35"/>
      <w:r w:rsidRPr="007F4365">
        <w:rPr>
          <w:lang w:val="en-GB"/>
        </w:rPr>
        <w:t>categorization</w:t>
      </w:r>
      <w:bookmarkEnd w:id="36"/>
      <w:bookmarkEnd w:id="37"/>
    </w:p>
    <w:p w:rsidR="00593C48" w:rsidRPr="007F4365" w:rsidRDefault="00593C48" w:rsidP="00593C48">
      <w:pPr>
        <w:rPr>
          <w:lang w:val="en-GB"/>
        </w:rPr>
      </w:pPr>
      <w:r w:rsidRPr="007F4365">
        <w:rPr>
          <w:lang w:val="en-GB"/>
        </w:rPr>
        <w:t>Potential wireless applications can be categorized into two broad categories corresponding to application data rate requirements. The following definitions are used for this purpose: low (L) data rate applications have data rates less than 10 </w:t>
      </w:r>
      <w:r w:rsidR="00A15D63">
        <w:rPr>
          <w:lang w:val="en-GB"/>
        </w:rPr>
        <w:t>kbit/s</w:t>
      </w:r>
      <w:r w:rsidRPr="007F4365">
        <w:rPr>
          <w:lang w:val="en-GB"/>
        </w:rPr>
        <w:t>, and high (H) data rate applications have data rates above 10 </w:t>
      </w:r>
      <w:r w:rsidR="00A15D63">
        <w:rPr>
          <w:lang w:val="en-GB"/>
        </w:rPr>
        <w:t>kbit/s</w:t>
      </w:r>
      <w:r w:rsidRPr="007F4365">
        <w:rPr>
          <w:lang w:val="en-GB"/>
        </w:rPr>
        <w:t>. These categorizations are signified by “L” and “H” respectively.</w:t>
      </w:r>
    </w:p>
    <w:p w:rsidR="00593C48" w:rsidRPr="007F4365" w:rsidRDefault="00593C48" w:rsidP="00812421">
      <w:pPr>
        <w:pStyle w:val="Heading3"/>
        <w:rPr>
          <w:lang w:val="en-GB"/>
        </w:rPr>
      </w:pPr>
      <w:bookmarkStart w:id="38" w:name="_Toc283735243"/>
      <w:bookmarkStart w:id="39" w:name="_Toc357603561"/>
      <w:bookmarkStart w:id="40" w:name="_Toc383092151"/>
      <w:r w:rsidRPr="007F4365">
        <w:rPr>
          <w:lang w:val="en-GB"/>
        </w:rPr>
        <w:t>3.1.2</w:t>
      </w:r>
      <w:r w:rsidRPr="007F4365">
        <w:rPr>
          <w:lang w:val="en-GB"/>
        </w:rPr>
        <w:tab/>
        <w:t>System location</w:t>
      </w:r>
      <w:bookmarkEnd w:id="38"/>
      <w:bookmarkEnd w:id="39"/>
      <w:bookmarkEnd w:id="40"/>
    </w:p>
    <w:p w:rsidR="00593C48" w:rsidRPr="007F4365" w:rsidRDefault="00593C48" w:rsidP="00593C48">
      <w:pPr>
        <w:rPr>
          <w:lang w:val="en-GB"/>
        </w:rPr>
      </w:pPr>
      <w:r w:rsidRPr="007F4365">
        <w:rPr>
          <w:lang w:val="en-GB"/>
        </w:rPr>
        <w:t>Applications that are enclosed by the airplane structure (e.g. fuselage) are categorized as inside (I). Those applications that are not enclosed are categorized as outside (O).</w:t>
      </w:r>
    </w:p>
    <w:p w:rsidR="00593C48" w:rsidRPr="007F4365" w:rsidRDefault="00593C48" w:rsidP="00812421">
      <w:pPr>
        <w:pStyle w:val="Heading3"/>
        <w:rPr>
          <w:lang w:val="en-GB"/>
        </w:rPr>
      </w:pPr>
      <w:bookmarkStart w:id="41" w:name="_Toc283735244"/>
      <w:bookmarkStart w:id="42" w:name="_Toc357603562"/>
      <w:bookmarkStart w:id="43" w:name="_Toc383092152"/>
      <w:r w:rsidRPr="007F4365">
        <w:rPr>
          <w:lang w:val="en-GB"/>
        </w:rPr>
        <w:t>3.1.3</w:t>
      </w:r>
      <w:r w:rsidRPr="007F4365">
        <w:rPr>
          <w:lang w:val="en-GB"/>
        </w:rPr>
        <w:tab/>
        <w:t>Category definition</w:t>
      </w:r>
      <w:bookmarkEnd w:id="41"/>
      <w:bookmarkEnd w:id="42"/>
      <w:bookmarkEnd w:id="43"/>
    </w:p>
    <w:p w:rsidR="00593C48" w:rsidRPr="007F4365" w:rsidRDefault="00593C48" w:rsidP="002F2780">
      <w:pPr>
        <w:rPr>
          <w:lang w:val="en-GB"/>
        </w:rPr>
      </w:pPr>
      <w:r w:rsidRPr="007F4365">
        <w:rPr>
          <w:lang w:val="en-GB"/>
        </w:rPr>
        <w:t>WAIC applications can be characterized by XY following the previous definitions. The parameter</w:t>
      </w:r>
      <w:r w:rsidR="002F2780" w:rsidRPr="007F4365">
        <w:rPr>
          <w:lang w:val="en-GB"/>
        </w:rPr>
        <w:t> </w:t>
      </w:r>
      <w:r w:rsidRPr="007F4365">
        <w:rPr>
          <w:lang w:val="en-GB"/>
        </w:rPr>
        <w:t>X represents the data rate (H, L), and the parameter Y represents the location (I, O). For example, a</w:t>
      </w:r>
      <w:r w:rsidR="00812421" w:rsidRPr="007F4365">
        <w:rPr>
          <w:lang w:val="en-GB"/>
        </w:rPr>
        <w:t xml:space="preserve"> </w:t>
      </w:r>
      <w:r w:rsidRPr="007F4365">
        <w:rPr>
          <w:lang w:val="en-GB"/>
        </w:rPr>
        <w:t>typical category is LI, representing an application with low data rate requirements, and located internal to the aircraft structure. Detailed descriptions of the applications in each category will be given in the following sections.</w:t>
      </w:r>
    </w:p>
    <w:p w:rsidR="00593C48" w:rsidRPr="007F4365" w:rsidRDefault="00593C48" w:rsidP="00812421">
      <w:pPr>
        <w:pStyle w:val="Heading2"/>
        <w:rPr>
          <w:lang w:val="en-GB"/>
        </w:rPr>
      </w:pPr>
      <w:bookmarkStart w:id="44" w:name="_Toc283735245"/>
      <w:bookmarkStart w:id="45" w:name="_Toc357603563"/>
      <w:bookmarkStart w:id="46" w:name="_Toc383092153"/>
      <w:bookmarkStart w:id="47" w:name="_Toc383770064"/>
      <w:r w:rsidRPr="007F4365">
        <w:rPr>
          <w:lang w:val="en-GB"/>
        </w:rPr>
        <w:t>3.2</w:t>
      </w:r>
      <w:r w:rsidRPr="007F4365">
        <w:rPr>
          <w:lang w:val="en-GB"/>
        </w:rPr>
        <w:tab/>
        <w:t xml:space="preserve">Detailed description of applications by </w:t>
      </w:r>
      <w:bookmarkEnd w:id="44"/>
      <w:r w:rsidRPr="007F4365">
        <w:rPr>
          <w:lang w:val="en-GB"/>
        </w:rPr>
        <w:t>category</w:t>
      </w:r>
      <w:bookmarkEnd w:id="45"/>
      <w:bookmarkEnd w:id="46"/>
      <w:bookmarkEnd w:id="47"/>
    </w:p>
    <w:p w:rsidR="00593C48" w:rsidRPr="007F4365" w:rsidRDefault="00593C48" w:rsidP="00593C48">
      <w:pPr>
        <w:rPr>
          <w:lang w:val="en-GB"/>
        </w:rPr>
      </w:pPr>
      <w:r w:rsidRPr="007F4365">
        <w:rPr>
          <w:lang w:val="en-GB"/>
        </w:rPr>
        <w:t>In this section</w:t>
      </w:r>
      <w:r w:rsidR="00A15D63">
        <w:rPr>
          <w:lang w:val="en-GB"/>
        </w:rPr>
        <w:t>,</w:t>
      </w:r>
      <w:r w:rsidRPr="007F4365">
        <w:rPr>
          <w:lang w:val="en-GB"/>
        </w:rPr>
        <w:t xml:space="preserve"> each potential application is described under the category for that application.</w:t>
      </w:r>
    </w:p>
    <w:p w:rsidR="00593C48" w:rsidRPr="007F4365" w:rsidRDefault="00593C48" w:rsidP="00812421">
      <w:pPr>
        <w:pStyle w:val="Heading3"/>
        <w:rPr>
          <w:lang w:val="en-GB"/>
        </w:rPr>
      </w:pPr>
      <w:bookmarkStart w:id="48" w:name="_Toc283735246"/>
      <w:bookmarkStart w:id="49" w:name="_Toc357603564"/>
      <w:bookmarkStart w:id="50" w:name="_Toc383092154"/>
      <w:r w:rsidRPr="007F4365">
        <w:rPr>
          <w:lang w:val="en-GB"/>
        </w:rPr>
        <w:lastRenderedPageBreak/>
        <w:t>3.2.1</w:t>
      </w:r>
      <w:r w:rsidRPr="007F4365">
        <w:rPr>
          <w:lang w:val="en-GB"/>
        </w:rPr>
        <w:tab/>
        <w:t>Category low data rate inside</w:t>
      </w:r>
      <w:bookmarkEnd w:id="48"/>
      <w:bookmarkEnd w:id="49"/>
      <w:bookmarkEnd w:id="50"/>
    </w:p>
    <w:p w:rsidR="00593C48" w:rsidRPr="007F4365" w:rsidRDefault="00593C48" w:rsidP="00593C48">
      <w:pPr>
        <w:rPr>
          <w:lang w:val="en-GB"/>
        </w:rPr>
      </w:pPr>
      <w:r w:rsidRPr="007F4365">
        <w:rPr>
          <w:lang w:val="en-GB"/>
        </w:rPr>
        <w:t>The category of low data rate inside applications is characterized by the following main attributes:</w:t>
      </w:r>
    </w:p>
    <w:p w:rsidR="00593C48" w:rsidRPr="007F4365" w:rsidRDefault="00A15D63" w:rsidP="00812421">
      <w:pPr>
        <w:pStyle w:val="enumlev1"/>
        <w:rPr>
          <w:lang w:val="en-GB"/>
        </w:rPr>
      </w:pPr>
      <w:r>
        <w:rPr>
          <w:lang w:val="en-GB"/>
        </w:rPr>
        <w:t>–</w:t>
      </w:r>
      <w:r>
        <w:rPr>
          <w:lang w:val="en-GB"/>
        </w:rPr>
        <w:tab/>
        <w:t>data rate: low (&lt; 10 kbit/</w:t>
      </w:r>
      <w:r w:rsidR="00593C48" w:rsidRPr="007F4365">
        <w:rPr>
          <w:lang w:val="en-GB"/>
        </w:rPr>
        <w:t>s per link);</w:t>
      </w:r>
    </w:p>
    <w:p w:rsidR="00593C48" w:rsidRPr="007F4365" w:rsidRDefault="00593C48" w:rsidP="00812421">
      <w:pPr>
        <w:pStyle w:val="enumlev1"/>
        <w:rPr>
          <w:lang w:val="en-GB"/>
        </w:rPr>
      </w:pPr>
      <w:r w:rsidRPr="007F4365">
        <w:rPr>
          <w:lang w:val="en-GB"/>
        </w:rPr>
        <w:t>–</w:t>
      </w:r>
      <w:r w:rsidRPr="007F4365">
        <w:rPr>
          <w:lang w:val="en-GB"/>
        </w:rPr>
        <w:tab/>
        <w:t>installation domain: inside metallic or conductive composite enclosures.</w:t>
      </w:r>
    </w:p>
    <w:p w:rsidR="00593C48" w:rsidRPr="007F4365" w:rsidRDefault="00593C48" w:rsidP="00812421">
      <w:pPr>
        <w:rPr>
          <w:lang w:val="en-GB"/>
        </w:rPr>
      </w:pPr>
      <w:r w:rsidRPr="007F4365">
        <w:rPr>
          <w:lang w:val="en-GB"/>
        </w:rPr>
        <w:t xml:space="preserve">Estimates predict the number of installed LI links may be as high as 4 150 for a large passenger aircraft. However, this large number of links does not mean, that all transmissions occur simultaneously. In fact the number of simultaneously active transmitters in any given frequency range (i.e. channel) for all low data rate links is exactly one (see </w:t>
      </w:r>
      <w:r w:rsidR="00812421" w:rsidRPr="007F4365">
        <w:rPr>
          <w:lang w:val="en-GB"/>
        </w:rPr>
        <w:t>§</w:t>
      </w:r>
      <w:r w:rsidRPr="007F4365">
        <w:rPr>
          <w:lang w:val="en-GB"/>
        </w:rPr>
        <w:t xml:space="preserve"> 4.5 and Annex 4).</w:t>
      </w:r>
    </w:p>
    <w:p w:rsidR="00593C48" w:rsidRPr="007F4365" w:rsidRDefault="00593C48" w:rsidP="00812421">
      <w:pPr>
        <w:pStyle w:val="Heading4"/>
        <w:rPr>
          <w:lang w:val="en-GB"/>
        </w:rPr>
      </w:pPr>
      <w:r w:rsidRPr="007F4365">
        <w:rPr>
          <w:lang w:val="en-GB"/>
        </w:rPr>
        <w:t>3.2.1.1</w:t>
      </w:r>
      <w:r w:rsidRPr="007F4365">
        <w:rPr>
          <w:lang w:val="en-GB"/>
        </w:rPr>
        <w:tab/>
        <w:t>Low data rate inside category applications</w:t>
      </w:r>
    </w:p>
    <w:p w:rsidR="00593C48" w:rsidRPr="007F4365" w:rsidRDefault="00593C48" w:rsidP="00593C48">
      <w:pPr>
        <w:rPr>
          <w:lang w:val="en-GB"/>
        </w:rPr>
      </w:pPr>
      <w:r w:rsidRPr="007F4365">
        <w:rPr>
          <w:lang w:val="en-GB"/>
        </w:rPr>
        <w:t>The LI category includes low data rate wireless sensing and control signals, such as cabin pressure control, smoke sensors, door position sensors and monitoring of objects related to safety of passengers and crew that can be removed from the aircraft, like life vests and fire extinguishers.</w:t>
      </w:r>
    </w:p>
    <w:p w:rsidR="00593C48" w:rsidRPr="007F4365" w:rsidRDefault="00593C48" w:rsidP="00A15D63">
      <w:pPr>
        <w:rPr>
          <w:lang w:val="en-GB"/>
        </w:rPr>
      </w:pPr>
      <w:r w:rsidRPr="007F4365">
        <w:rPr>
          <w:lang w:val="en-GB"/>
        </w:rPr>
        <w:t>Most applications of the LI category are related to monitoring or controlling slowly varying physical processes, such as cabin temperature, cabin pressure or fuel quantity. Therefore, the</w:t>
      </w:r>
      <w:r w:rsidR="00812421" w:rsidRPr="007F4365">
        <w:rPr>
          <w:lang w:val="en-GB"/>
        </w:rPr>
        <w:t xml:space="preserve"> </w:t>
      </w:r>
      <w:r w:rsidRPr="007F4365">
        <w:rPr>
          <w:lang w:val="en-GB"/>
        </w:rPr>
        <w:t>expected data rates are low, and transmission latency constraints are not considered an issue. The expected net average data rates range from 10 bps up to 800 bps per single data link. The net peak data rates may reach 1 kb</w:t>
      </w:r>
      <w:r w:rsidR="00A15D63">
        <w:rPr>
          <w:lang w:val="en-GB"/>
        </w:rPr>
        <w:t>it/</w:t>
      </w:r>
      <w:r w:rsidRPr="007F4365">
        <w:rPr>
          <w:lang w:val="en-GB"/>
        </w:rPr>
        <w:t>s per single data link. Table 1 lists the anticipated applications of the LI category including further attributes associated with each individual application.</w:t>
      </w:r>
    </w:p>
    <w:p w:rsidR="00593C48" w:rsidRPr="007F4365" w:rsidRDefault="00593C48" w:rsidP="00812421">
      <w:pPr>
        <w:pStyle w:val="TableNo"/>
        <w:rPr>
          <w:lang w:val="en-GB"/>
        </w:rPr>
      </w:pPr>
      <w:bookmarkStart w:id="51" w:name="_Ref220744143"/>
      <w:r w:rsidRPr="007F4365">
        <w:rPr>
          <w:lang w:val="en-GB"/>
        </w:rPr>
        <w:t>TABLE</w:t>
      </w:r>
      <w:bookmarkEnd w:id="51"/>
      <w:r w:rsidRPr="007F4365">
        <w:rPr>
          <w:lang w:val="en-GB"/>
        </w:rPr>
        <w:t xml:space="preserve"> 1</w:t>
      </w:r>
    </w:p>
    <w:p w:rsidR="00593C48" w:rsidRPr="007F4365" w:rsidRDefault="00593C48" w:rsidP="00812421">
      <w:pPr>
        <w:pStyle w:val="Tabletitle"/>
        <w:rPr>
          <w:lang w:val="en-GB"/>
        </w:rPr>
      </w:pPr>
      <w:r w:rsidRPr="007F4365">
        <w:rPr>
          <w:lang w:val="en-GB"/>
        </w:rPr>
        <w:t>Low data rate inside category applications</w:t>
      </w:r>
    </w:p>
    <w:tbl>
      <w:tblPr>
        <w:tblW w:w="9639" w:type="dxa"/>
        <w:jc w:val="center"/>
        <w:tblLayout w:type="fixed"/>
        <w:tblLook w:val="0000" w:firstRow="0" w:lastRow="0" w:firstColumn="0" w:lastColumn="0" w:noHBand="0" w:noVBand="0"/>
      </w:tblPr>
      <w:tblGrid>
        <w:gridCol w:w="1549"/>
        <w:gridCol w:w="1709"/>
        <w:gridCol w:w="1121"/>
        <w:gridCol w:w="1121"/>
        <w:gridCol w:w="1622"/>
        <w:gridCol w:w="1229"/>
        <w:gridCol w:w="1288"/>
      </w:tblGrid>
      <w:tr w:rsidR="00593C48" w:rsidRPr="007F4365" w:rsidTr="00DE019F">
        <w:trPr>
          <w:cantSplit/>
          <w:jc w:val="center"/>
        </w:trPr>
        <w:tc>
          <w:tcPr>
            <w:tcW w:w="1549"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head"/>
              <w:rPr>
                <w:lang w:val="en-GB"/>
              </w:rPr>
            </w:pPr>
            <w:r w:rsidRPr="007F4365">
              <w:rPr>
                <w:lang w:val="en-GB"/>
              </w:rPr>
              <w:t>Application</w:t>
            </w:r>
          </w:p>
        </w:tc>
        <w:tc>
          <w:tcPr>
            <w:tcW w:w="1709" w:type="dxa"/>
            <w:tcBorders>
              <w:top w:val="single" w:sz="4" w:space="0" w:color="000000"/>
              <w:left w:val="single" w:sz="4" w:space="0" w:color="000000"/>
              <w:bottom w:val="single" w:sz="4" w:space="0" w:color="000000"/>
            </w:tcBorders>
            <w:vAlign w:val="center"/>
          </w:tcPr>
          <w:p w:rsidR="00593C48" w:rsidRPr="007F4365" w:rsidRDefault="00593C48" w:rsidP="008C1568">
            <w:pPr>
              <w:pStyle w:val="Tablehead"/>
              <w:rPr>
                <w:lang w:val="en-GB"/>
              </w:rPr>
            </w:pPr>
            <w:r w:rsidRPr="007F4365">
              <w:rPr>
                <w:lang w:val="en-GB"/>
              </w:rPr>
              <w:t>Type of</w:t>
            </w:r>
            <w:r w:rsidR="008C1568" w:rsidRPr="007F4365">
              <w:rPr>
                <w:lang w:val="en-GB"/>
              </w:rPr>
              <w:br/>
            </w:r>
            <w:r w:rsidRPr="007F4365">
              <w:rPr>
                <w:lang w:val="en-GB"/>
              </w:rPr>
              <w:t>benefit</w:t>
            </w:r>
          </w:p>
        </w:tc>
        <w:tc>
          <w:tcPr>
            <w:tcW w:w="1121" w:type="dxa"/>
            <w:tcBorders>
              <w:top w:val="single" w:sz="4" w:space="0" w:color="000000"/>
              <w:left w:val="single" w:sz="4" w:space="0" w:color="000000"/>
              <w:bottom w:val="single" w:sz="4" w:space="0" w:color="000000"/>
            </w:tcBorders>
            <w:vAlign w:val="center"/>
          </w:tcPr>
          <w:p w:rsidR="00593C48" w:rsidRPr="007F4365" w:rsidRDefault="00593C48" w:rsidP="00A15D63">
            <w:pPr>
              <w:pStyle w:val="Tablehead"/>
              <w:rPr>
                <w:lang w:val="en-GB"/>
              </w:rPr>
            </w:pPr>
            <w:r w:rsidRPr="007F4365">
              <w:rPr>
                <w:lang w:val="en-GB"/>
              </w:rPr>
              <w:t>Net peak</w:t>
            </w:r>
            <w:r w:rsidR="00812421" w:rsidRPr="007F4365">
              <w:rPr>
                <w:lang w:val="en-GB"/>
              </w:rPr>
              <w:br/>
            </w:r>
            <w:r w:rsidRPr="007F4365">
              <w:rPr>
                <w:lang w:val="en-GB"/>
              </w:rPr>
              <w:t>data rate</w:t>
            </w:r>
            <w:r w:rsidR="00812421" w:rsidRPr="007F4365">
              <w:rPr>
                <w:lang w:val="en-GB"/>
              </w:rPr>
              <w:br/>
            </w:r>
            <w:r w:rsidRPr="007F4365">
              <w:rPr>
                <w:lang w:val="en-GB"/>
              </w:rPr>
              <w:t>per</w:t>
            </w:r>
            <w:r w:rsidR="00812421" w:rsidRPr="007F4365">
              <w:rPr>
                <w:lang w:val="en-GB"/>
              </w:rPr>
              <w:t> </w:t>
            </w:r>
            <w:r w:rsidRPr="007F4365">
              <w:rPr>
                <w:lang w:val="en-GB"/>
              </w:rPr>
              <w:t>data-link (kb</w:t>
            </w:r>
            <w:r w:rsidR="00A15D63">
              <w:rPr>
                <w:lang w:val="en-GB"/>
              </w:rPr>
              <w:t>it/</w:t>
            </w:r>
            <w:r w:rsidRPr="007F4365">
              <w:rPr>
                <w:lang w:val="en-GB"/>
              </w:rPr>
              <w:t>s)</w:t>
            </w:r>
          </w:p>
        </w:tc>
        <w:tc>
          <w:tcPr>
            <w:tcW w:w="1121"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A15D63">
            <w:pPr>
              <w:pStyle w:val="Tablehead"/>
              <w:rPr>
                <w:lang w:val="en-GB"/>
              </w:rPr>
            </w:pPr>
            <w:r w:rsidRPr="007F4365">
              <w:rPr>
                <w:lang w:val="en-GB"/>
              </w:rPr>
              <w:t>Net</w:t>
            </w:r>
            <w:r w:rsidR="00DE019F" w:rsidRPr="007F4365">
              <w:rPr>
                <w:lang w:val="en-GB"/>
              </w:rPr>
              <w:br/>
            </w:r>
            <w:r w:rsidRPr="007F4365">
              <w:rPr>
                <w:lang w:val="en-GB"/>
              </w:rPr>
              <w:t>average</w:t>
            </w:r>
            <w:r w:rsidR="00DE019F" w:rsidRPr="007F4365">
              <w:rPr>
                <w:lang w:val="en-GB"/>
              </w:rPr>
              <w:br/>
            </w:r>
            <w:r w:rsidRPr="007F4365">
              <w:rPr>
                <w:lang w:val="en-GB"/>
              </w:rPr>
              <w:t>data</w:t>
            </w:r>
            <w:r w:rsidR="00DE019F" w:rsidRPr="007F4365">
              <w:rPr>
                <w:lang w:val="en-GB"/>
              </w:rPr>
              <w:t> </w:t>
            </w:r>
            <w:r w:rsidRPr="007F4365">
              <w:rPr>
                <w:lang w:val="en-GB"/>
              </w:rPr>
              <w:t>rate</w:t>
            </w:r>
            <w:r w:rsidR="00DE019F" w:rsidRPr="007F4365">
              <w:rPr>
                <w:lang w:val="en-GB"/>
              </w:rPr>
              <w:br/>
            </w:r>
            <w:r w:rsidRPr="007F4365">
              <w:rPr>
                <w:lang w:val="en-GB"/>
              </w:rPr>
              <w:t>per</w:t>
            </w:r>
            <w:r w:rsidR="00DE019F" w:rsidRPr="007F4365">
              <w:rPr>
                <w:lang w:val="en-GB"/>
              </w:rPr>
              <w:t> </w:t>
            </w:r>
            <w:r w:rsidRPr="007F4365">
              <w:rPr>
                <w:lang w:val="en-GB"/>
              </w:rPr>
              <w:t>data-link (kb</w:t>
            </w:r>
            <w:r w:rsidR="00A15D63">
              <w:rPr>
                <w:lang w:val="en-GB"/>
              </w:rPr>
              <w:t>it/</w:t>
            </w:r>
            <w:r w:rsidRPr="007F4365">
              <w:rPr>
                <w:lang w:val="en-GB"/>
              </w:rPr>
              <w:t>s)</w:t>
            </w:r>
          </w:p>
        </w:tc>
        <w:tc>
          <w:tcPr>
            <w:tcW w:w="1622" w:type="dxa"/>
            <w:tcBorders>
              <w:top w:val="single" w:sz="4" w:space="0" w:color="000000"/>
              <w:left w:val="single" w:sz="4" w:space="0" w:color="000000"/>
              <w:bottom w:val="single" w:sz="4" w:space="0" w:color="000000"/>
            </w:tcBorders>
            <w:vAlign w:val="center"/>
          </w:tcPr>
          <w:p w:rsidR="00593C48" w:rsidRPr="007F4365" w:rsidRDefault="00593C48" w:rsidP="008C1568">
            <w:pPr>
              <w:pStyle w:val="Tablehead"/>
              <w:rPr>
                <w:lang w:val="en-GB"/>
              </w:rPr>
            </w:pPr>
            <w:r w:rsidRPr="007F4365">
              <w:rPr>
                <w:lang w:val="en-GB"/>
              </w:rPr>
              <w:t>No. of</w:t>
            </w:r>
            <w:r w:rsidR="008C1568" w:rsidRPr="007F4365">
              <w:rPr>
                <w:lang w:val="en-GB"/>
              </w:rPr>
              <w:t xml:space="preserve"> </w:t>
            </w:r>
            <w:r w:rsidRPr="007F4365">
              <w:rPr>
                <w:lang w:val="en-GB"/>
              </w:rPr>
              <w:t>nodes</w:t>
            </w:r>
            <w:r w:rsidR="008C1568" w:rsidRPr="007F4365">
              <w:rPr>
                <w:lang w:val="en-GB"/>
              </w:rPr>
              <w:br/>
            </w:r>
            <w:r w:rsidRPr="007F4365">
              <w:rPr>
                <w:lang w:val="en-GB"/>
              </w:rPr>
              <w:t>simultaneously</w:t>
            </w:r>
            <w:r w:rsidR="008C1568" w:rsidRPr="007F4365">
              <w:rPr>
                <w:lang w:val="en-GB"/>
              </w:rPr>
              <w:br/>
            </w:r>
            <w:r w:rsidRPr="007F4365">
              <w:rPr>
                <w:lang w:val="en-GB"/>
              </w:rPr>
              <w:t>operational</w:t>
            </w:r>
          </w:p>
        </w:tc>
        <w:tc>
          <w:tcPr>
            <w:tcW w:w="1229" w:type="dxa"/>
            <w:tcBorders>
              <w:top w:val="single" w:sz="4" w:space="0" w:color="000000"/>
              <w:left w:val="single" w:sz="4" w:space="0" w:color="000000"/>
              <w:bottom w:val="single" w:sz="4" w:space="0" w:color="000000"/>
            </w:tcBorders>
            <w:vAlign w:val="center"/>
          </w:tcPr>
          <w:p w:rsidR="00593C48" w:rsidRPr="007F4365" w:rsidRDefault="00593C48" w:rsidP="008C1568">
            <w:pPr>
              <w:pStyle w:val="Tablehead"/>
              <w:rPr>
                <w:lang w:val="en-GB"/>
              </w:rPr>
            </w:pPr>
            <w:r w:rsidRPr="007F4365">
              <w:rPr>
                <w:lang w:val="en-GB"/>
              </w:rPr>
              <w:t>Period of</w:t>
            </w:r>
            <w:r w:rsidR="008C1568" w:rsidRPr="007F4365">
              <w:rPr>
                <w:lang w:val="en-GB"/>
              </w:rPr>
              <w:br/>
            </w:r>
            <w:r w:rsidRPr="007F4365">
              <w:rPr>
                <w:lang w:val="en-GB"/>
              </w:rPr>
              <w:t>operation</w:t>
            </w:r>
          </w:p>
        </w:tc>
        <w:tc>
          <w:tcPr>
            <w:tcW w:w="1288"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DE019F">
            <w:pPr>
              <w:pStyle w:val="Tablehead"/>
              <w:rPr>
                <w:lang w:val="en-GB"/>
              </w:rPr>
            </w:pPr>
            <w:r w:rsidRPr="007F4365">
              <w:rPr>
                <w:lang w:val="en-GB"/>
              </w:rPr>
              <w:t>New or</w:t>
            </w:r>
            <w:r w:rsidR="008C1568" w:rsidRPr="007F4365">
              <w:rPr>
                <w:lang w:val="en-GB"/>
              </w:rPr>
              <w:br/>
            </w:r>
            <w:r w:rsidRPr="007F4365">
              <w:rPr>
                <w:lang w:val="en-GB"/>
              </w:rPr>
              <w:t>existing</w:t>
            </w:r>
            <w:r w:rsidR="00DE019F" w:rsidRPr="007F4365">
              <w:rPr>
                <w:lang w:val="en-GB"/>
              </w:rPr>
              <w:br/>
            </w:r>
            <w:r w:rsidRPr="007F4365">
              <w:rPr>
                <w:lang w:val="en-GB"/>
              </w:rPr>
              <w:t>application</w:t>
            </w:r>
          </w:p>
        </w:tc>
      </w:tr>
      <w:tr w:rsidR="00593C48" w:rsidRPr="007F4365" w:rsidTr="00DE019F">
        <w:trPr>
          <w:cantSplit/>
          <w:jc w:val="center"/>
        </w:trPr>
        <w:tc>
          <w:tcPr>
            <w:tcW w:w="1549"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Cabin pressure</w:t>
            </w:r>
          </w:p>
        </w:tc>
        <w:tc>
          <w:tcPr>
            <w:tcW w:w="1709"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Wire reduction</w:t>
            </w:r>
          </w:p>
        </w:tc>
        <w:tc>
          <w:tcPr>
            <w:tcW w:w="1121"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0.8</w:t>
            </w:r>
          </w:p>
        </w:tc>
        <w:tc>
          <w:tcPr>
            <w:tcW w:w="1121"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812421">
            <w:pPr>
              <w:pStyle w:val="Tabletext"/>
              <w:jc w:val="center"/>
              <w:rPr>
                <w:lang w:val="en-GB"/>
              </w:rPr>
            </w:pPr>
            <w:r w:rsidRPr="007F4365">
              <w:rPr>
                <w:lang w:val="en-GB"/>
              </w:rPr>
              <w:t>0.8</w:t>
            </w:r>
          </w:p>
        </w:tc>
        <w:tc>
          <w:tcPr>
            <w:tcW w:w="1622"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11</w:t>
            </w:r>
          </w:p>
        </w:tc>
        <w:tc>
          <w:tcPr>
            <w:tcW w:w="1229" w:type="dxa"/>
            <w:tcBorders>
              <w:top w:val="single" w:sz="4" w:space="0" w:color="000000"/>
              <w:left w:val="single" w:sz="4" w:space="0" w:color="000000"/>
              <w:bottom w:val="single" w:sz="4" w:space="0" w:color="000000"/>
            </w:tcBorders>
            <w:vAlign w:val="center"/>
          </w:tcPr>
          <w:p w:rsidR="00593C48" w:rsidRPr="007F4365" w:rsidRDefault="00593C48" w:rsidP="00990804">
            <w:pPr>
              <w:pStyle w:val="Tabletext"/>
              <w:jc w:val="center"/>
              <w:rPr>
                <w:lang w:val="en-GB"/>
              </w:rPr>
            </w:pPr>
            <w:r w:rsidRPr="007F4365">
              <w:rPr>
                <w:lang w:val="en-GB"/>
              </w:rPr>
              <w:t>Park, taxi, takeoff, cruise, landing</w:t>
            </w:r>
          </w:p>
        </w:tc>
        <w:tc>
          <w:tcPr>
            <w:tcW w:w="1288"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812421">
            <w:pPr>
              <w:pStyle w:val="Tabletext"/>
              <w:jc w:val="center"/>
              <w:rPr>
                <w:lang w:val="en-GB"/>
              </w:rPr>
            </w:pPr>
            <w:r w:rsidRPr="007F4365">
              <w:rPr>
                <w:lang w:val="en-GB"/>
              </w:rPr>
              <w:t>Existing</w:t>
            </w:r>
          </w:p>
        </w:tc>
      </w:tr>
      <w:tr w:rsidR="00593C48" w:rsidRPr="007F4365" w:rsidTr="00DE019F">
        <w:trPr>
          <w:cantSplit/>
          <w:jc w:val="center"/>
        </w:trPr>
        <w:tc>
          <w:tcPr>
            <w:tcW w:w="1549"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Engine sensors</w:t>
            </w:r>
          </w:p>
        </w:tc>
        <w:tc>
          <w:tcPr>
            <w:tcW w:w="1709"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Wire reduction, maintenance enhancement</w:t>
            </w:r>
          </w:p>
        </w:tc>
        <w:tc>
          <w:tcPr>
            <w:tcW w:w="1121"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0.8</w:t>
            </w:r>
          </w:p>
        </w:tc>
        <w:tc>
          <w:tcPr>
            <w:tcW w:w="1121"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812421">
            <w:pPr>
              <w:pStyle w:val="Tabletext"/>
              <w:jc w:val="center"/>
              <w:rPr>
                <w:lang w:val="en-GB"/>
              </w:rPr>
            </w:pPr>
            <w:r w:rsidRPr="007F4365">
              <w:rPr>
                <w:lang w:val="en-GB"/>
              </w:rPr>
              <w:t>0.8</w:t>
            </w:r>
          </w:p>
        </w:tc>
        <w:tc>
          <w:tcPr>
            <w:tcW w:w="1622"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108</w:t>
            </w:r>
          </w:p>
        </w:tc>
        <w:tc>
          <w:tcPr>
            <w:tcW w:w="1229"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Park, taxi, takeoff, cruise, landing</w:t>
            </w:r>
          </w:p>
        </w:tc>
        <w:tc>
          <w:tcPr>
            <w:tcW w:w="1288"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812421">
            <w:pPr>
              <w:pStyle w:val="Tabletext"/>
              <w:jc w:val="center"/>
              <w:rPr>
                <w:lang w:val="en-GB"/>
              </w:rPr>
            </w:pPr>
            <w:r w:rsidRPr="007F4365">
              <w:rPr>
                <w:lang w:val="en-GB"/>
              </w:rPr>
              <w:t>Existing and new</w:t>
            </w:r>
          </w:p>
        </w:tc>
      </w:tr>
      <w:tr w:rsidR="00593C48" w:rsidRPr="007F4365" w:rsidTr="00DE019F">
        <w:trPr>
          <w:cantSplit/>
          <w:jc w:val="center"/>
        </w:trPr>
        <w:tc>
          <w:tcPr>
            <w:tcW w:w="1549"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Smoke sensors (unoccupied areas)</w:t>
            </w:r>
          </w:p>
        </w:tc>
        <w:tc>
          <w:tcPr>
            <w:tcW w:w="1709"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Wire reduction, maintenance enhancement, safety enhancement</w:t>
            </w:r>
          </w:p>
        </w:tc>
        <w:tc>
          <w:tcPr>
            <w:tcW w:w="1121"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0.1</w:t>
            </w:r>
          </w:p>
        </w:tc>
        <w:tc>
          <w:tcPr>
            <w:tcW w:w="1121"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812421">
            <w:pPr>
              <w:pStyle w:val="Tabletext"/>
              <w:jc w:val="center"/>
              <w:rPr>
                <w:lang w:val="en-GB"/>
              </w:rPr>
            </w:pPr>
            <w:r w:rsidRPr="007F4365">
              <w:rPr>
                <w:lang w:val="en-GB"/>
              </w:rPr>
              <w:t>0.1</w:t>
            </w:r>
          </w:p>
        </w:tc>
        <w:tc>
          <w:tcPr>
            <w:tcW w:w="1622"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30</w:t>
            </w:r>
          </w:p>
        </w:tc>
        <w:tc>
          <w:tcPr>
            <w:tcW w:w="1229"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Park, taxi, takeoff, cruise, landing, taxi</w:t>
            </w:r>
          </w:p>
        </w:tc>
        <w:tc>
          <w:tcPr>
            <w:tcW w:w="1288"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812421">
            <w:pPr>
              <w:pStyle w:val="Tabletext"/>
              <w:jc w:val="center"/>
              <w:rPr>
                <w:lang w:val="en-GB"/>
              </w:rPr>
            </w:pPr>
            <w:r w:rsidRPr="007F4365">
              <w:rPr>
                <w:lang w:val="en-GB"/>
              </w:rPr>
              <w:t>Existing</w:t>
            </w:r>
          </w:p>
        </w:tc>
      </w:tr>
    </w:tbl>
    <w:p w:rsidR="00DE019F" w:rsidRPr="007F4365" w:rsidRDefault="00DE019F" w:rsidP="00DE019F">
      <w:pPr>
        <w:pStyle w:val="Tablefin"/>
      </w:pPr>
    </w:p>
    <w:p w:rsidR="00DE019F" w:rsidRPr="007F4365" w:rsidRDefault="00DE019F" w:rsidP="00DE019F">
      <w:pPr>
        <w:pStyle w:val="TableNo"/>
        <w:rPr>
          <w:lang w:val="en-GB"/>
        </w:rPr>
      </w:pPr>
      <w:r w:rsidRPr="007F4365">
        <w:rPr>
          <w:lang w:val="en-GB"/>
        </w:rPr>
        <w:lastRenderedPageBreak/>
        <w:t>TABLE 1 (</w:t>
      </w:r>
      <w:r w:rsidRPr="007F4365">
        <w:rPr>
          <w:i/>
          <w:iCs/>
          <w:lang w:val="en-GB"/>
        </w:rPr>
        <w:t>continued</w:t>
      </w:r>
      <w:r w:rsidRPr="007F4365">
        <w:rPr>
          <w:lang w:val="en-GB"/>
        </w:rPr>
        <w:t>)</w:t>
      </w:r>
    </w:p>
    <w:tbl>
      <w:tblPr>
        <w:tblW w:w="9639" w:type="dxa"/>
        <w:jc w:val="center"/>
        <w:tblLayout w:type="fixed"/>
        <w:tblLook w:val="0000" w:firstRow="0" w:lastRow="0" w:firstColumn="0" w:lastColumn="0" w:noHBand="0" w:noVBand="0"/>
      </w:tblPr>
      <w:tblGrid>
        <w:gridCol w:w="1549"/>
        <w:gridCol w:w="1709"/>
        <w:gridCol w:w="1121"/>
        <w:gridCol w:w="1121"/>
        <w:gridCol w:w="1622"/>
        <w:gridCol w:w="1229"/>
        <w:gridCol w:w="1288"/>
      </w:tblGrid>
      <w:tr w:rsidR="00DE019F" w:rsidRPr="007F4365" w:rsidTr="00C914D8">
        <w:trPr>
          <w:cantSplit/>
          <w:jc w:val="center"/>
        </w:trPr>
        <w:tc>
          <w:tcPr>
            <w:tcW w:w="1549" w:type="dxa"/>
            <w:tcBorders>
              <w:top w:val="single" w:sz="4" w:space="0" w:color="000000"/>
              <w:left w:val="single" w:sz="4" w:space="0" w:color="000000"/>
              <w:bottom w:val="single" w:sz="4" w:space="0" w:color="000000"/>
            </w:tcBorders>
            <w:vAlign w:val="center"/>
          </w:tcPr>
          <w:p w:rsidR="00DE019F" w:rsidRPr="007F4365" w:rsidRDefault="00DE019F" w:rsidP="00C914D8">
            <w:pPr>
              <w:pStyle w:val="Tablehead"/>
              <w:rPr>
                <w:lang w:val="en-GB"/>
              </w:rPr>
            </w:pPr>
            <w:r w:rsidRPr="007F4365">
              <w:rPr>
                <w:lang w:val="en-GB"/>
              </w:rPr>
              <w:t>Application</w:t>
            </w:r>
          </w:p>
        </w:tc>
        <w:tc>
          <w:tcPr>
            <w:tcW w:w="1709" w:type="dxa"/>
            <w:tcBorders>
              <w:top w:val="single" w:sz="4" w:space="0" w:color="000000"/>
              <w:left w:val="single" w:sz="4" w:space="0" w:color="000000"/>
              <w:bottom w:val="single" w:sz="4" w:space="0" w:color="000000"/>
            </w:tcBorders>
            <w:vAlign w:val="center"/>
          </w:tcPr>
          <w:p w:rsidR="00DE019F" w:rsidRPr="007F4365" w:rsidRDefault="00DE019F" w:rsidP="00C914D8">
            <w:pPr>
              <w:pStyle w:val="Tablehead"/>
              <w:rPr>
                <w:lang w:val="en-GB"/>
              </w:rPr>
            </w:pPr>
            <w:r w:rsidRPr="007F4365">
              <w:rPr>
                <w:lang w:val="en-GB"/>
              </w:rPr>
              <w:t>Type of</w:t>
            </w:r>
            <w:r w:rsidRPr="007F4365">
              <w:rPr>
                <w:lang w:val="en-GB"/>
              </w:rPr>
              <w:br/>
              <w:t>benefit</w:t>
            </w:r>
          </w:p>
        </w:tc>
        <w:tc>
          <w:tcPr>
            <w:tcW w:w="1121" w:type="dxa"/>
            <w:tcBorders>
              <w:top w:val="single" w:sz="4" w:space="0" w:color="000000"/>
              <w:left w:val="single" w:sz="4" w:space="0" w:color="000000"/>
              <w:bottom w:val="single" w:sz="4" w:space="0" w:color="000000"/>
            </w:tcBorders>
            <w:vAlign w:val="center"/>
          </w:tcPr>
          <w:p w:rsidR="00DE019F" w:rsidRPr="007F4365" w:rsidRDefault="00DE019F" w:rsidP="00A15D63">
            <w:pPr>
              <w:pStyle w:val="Tablehead"/>
              <w:rPr>
                <w:lang w:val="en-GB"/>
              </w:rPr>
            </w:pPr>
            <w:r w:rsidRPr="007F4365">
              <w:rPr>
                <w:lang w:val="en-GB"/>
              </w:rPr>
              <w:t>Net peak</w:t>
            </w:r>
            <w:r w:rsidRPr="007F4365">
              <w:rPr>
                <w:lang w:val="en-GB"/>
              </w:rPr>
              <w:br/>
              <w:t>data rate</w:t>
            </w:r>
            <w:r w:rsidRPr="007F4365">
              <w:rPr>
                <w:lang w:val="en-GB"/>
              </w:rPr>
              <w:br/>
              <w:t>per data-link (kb</w:t>
            </w:r>
            <w:r w:rsidR="00A15D63">
              <w:rPr>
                <w:lang w:val="en-GB"/>
              </w:rPr>
              <w:t>it/</w:t>
            </w:r>
            <w:r w:rsidRPr="007F4365">
              <w:rPr>
                <w:lang w:val="en-GB"/>
              </w:rPr>
              <w:t>s)</w:t>
            </w:r>
          </w:p>
        </w:tc>
        <w:tc>
          <w:tcPr>
            <w:tcW w:w="1121" w:type="dxa"/>
            <w:tcBorders>
              <w:top w:val="single" w:sz="4" w:space="0" w:color="000000"/>
              <w:left w:val="single" w:sz="4" w:space="0" w:color="000000"/>
              <w:bottom w:val="single" w:sz="4" w:space="0" w:color="000000"/>
              <w:right w:val="single" w:sz="4" w:space="0" w:color="000000"/>
            </w:tcBorders>
            <w:vAlign w:val="center"/>
          </w:tcPr>
          <w:p w:rsidR="00DE019F" w:rsidRPr="007F4365" w:rsidRDefault="00DE019F" w:rsidP="00A15D63">
            <w:pPr>
              <w:pStyle w:val="Tablehead"/>
              <w:rPr>
                <w:lang w:val="en-GB"/>
              </w:rPr>
            </w:pPr>
            <w:r w:rsidRPr="007F4365">
              <w:rPr>
                <w:lang w:val="en-GB"/>
              </w:rPr>
              <w:t>Net</w:t>
            </w:r>
            <w:r w:rsidRPr="007F4365">
              <w:rPr>
                <w:lang w:val="en-GB"/>
              </w:rPr>
              <w:br/>
              <w:t>average</w:t>
            </w:r>
            <w:r w:rsidRPr="007F4365">
              <w:rPr>
                <w:lang w:val="en-GB"/>
              </w:rPr>
              <w:br/>
              <w:t>data rate</w:t>
            </w:r>
            <w:r w:rsidRPr="007F4365">
              <w:rPr>
                <w:lang w:val="en-GB"/>
              </w:rPr>
              <w:br/>
              <w:t>per data-link (kb</w:t>
            </w:r>
            <w:r w:rsidR="00A15D63">
              <w:rPr>
                <w:lang w:val="en-GB"/>
              </w:rPr>
              <w:t>it/</w:t>
            </w:r>
            <w:r w:rsidRPr="007F4365">
              <w:rPr>
                <w:lang w:val="en-GB"/>
              </w:rPr>
              <w:t>s)</w:t>
            </w:r>
          </w:p>
        </w:tc>
        <w:tc>
          <w:tcPr>
            <w:tcW w:w="1622" w:type="dxa"/>
            <w:tcBorders>
              <w:top w:val="single" w:sz="4" w:space="0" w:color="000000"/>
              <w:left w:val="single" w:sz="4" w:space="0" w:color="000000"/>
              <w:bottom w:val="single" w:sz="4" w:space="0" w:color="000000"/>
            </w:tcBorders>
            <w:vAlign w:val="center"/>
          </w:tcPr>
          <w:p w:rsidR="00DE019F" w:rsidRPr="007F4365" w:rsidRDefault="00DE019F" w:rsidP="00C914D8">
            <w:pPr>
              <w:pStyle w:val="Tablehead"/>
              <w:rPr>
                <w:lang w:val="en-GB"/>
              </w:rPr>
            </w:pPr>
            <w:r w:rsidRPr="007F4365">
              <w:rPr>
                <w:lang w:val="en-GB"/>
              </w:rPr>
              <w:t>No. of nodes</w:t>
            </w:r>
            <w:r w:rsidRPr="007F4365">
              <w:rPr>
                <w:lang w:val="en-GB"/>
              </w:rPr>
              <w:br/>
              <w:t>simultaneously</w:t>
            </w:r>
            <w:r w:rsidRPr="007F4365">
              <w:rPr>
                <w:lang w:val="en-GB"/>
              </w:rPr>
              <w:br/>
              <w:t>operational</w:t>
            </w:r>
          </w:p>
        </w:tc>
        <w:tc>
          <w:tcPr>
            <w:tcW w:w="1229" w:type="dxa"/>
            <w:tcBorders>
              <w:top w:val="single" w:sz="4" w:space="0" w:color="000000"/>
              <w:left w:val="single" w:sz="4" w:space="0" w:color="000000"/>
              <w:bottom w:val="single" w:sz="4" w:space="0" w:color="000000"/>
            </w:tcBorders>
            <w:vAlign w:val="center"/>
          </w:tcPr>
          <w:p w:rsidR="00DE019F" w:rsidRPr="007F4365" w:rsidRDefault="00DE019F" w:rsidP="00C914D8">
            <w:pPr>
              <w:pStyle w:val="Tablehead"/>
              <w:rPr>
                <w:lang w:val="en-GB"/>
              </w:rPr>
            </w:pPr>
            <w:r w:rsidRPr="007F4365">
              <w:rPr>
                <w:lang w:val="en-GB"/>
              </w:rPr>
              <w:t>Period of</w:t>
            </w:r>
            <w:r w:rsidRPr="007F4365">
              <w:rPr>
                <w:lang w:val="en-GB"/>
              </w:rPr>
              <w:br/>
              <w:t>operation</w:t>
            </w:r>
          </w:p>
        </w:tc>
        <w:tc>
          <w:tcPr>
            <w:tcW w:w="1288" w:type="dxa"/>
            <w:tcBorders>
              <w:top w:val="single" w:sz="4" w:space="0" w:color="000000"/>
              <w:left w:val="single" w:sz="4" w:space="0" w:color="000000"/>
              <w:bottom w:val="single" w:sz="4" w:space="0" w:color="000000"/>
              <w:right w:val="single" w:sz="4" w:space="0" w:color="000000"/>
            </w:tcBorders>
            <w:vAlign w:val="center"/>
          </w:tcPr>
          <w:p w:rsidR="00DE019F" w:rsidRPr="007F4365" w:rsidRDefault="00DE019F" w:rsidP="00C914D8">
            <w:pPr>
              <w:pStyle w:val="Tablehead"/>
              <w:rPr>
                <w:lang w:val="en-GB"/>
              </w:rPr>
            </w:pPr>
            <w:r w:rsidRPr="007F4365">
              <w:rPr>
                <w:lang w:val="en-GB"/>
              </w:rPr>
              <w:t>New or</w:t>
            </w:r>
            <w:r w:rsidRPr="007F4365">
              <w:rPr>
                <w:lang w:val="en-GB"/>
              </w:rPr>
              <w:br/>
              <w:t>existing</w:t>
            </w:r>
            <w:r w:rsidRPr="007F4365">
              <w:rPr>
                <w:lang w:val="en-GB"/>
              </w:rPr>
              <w:br/>
              <w:t>application</w:t>
            </w:r>
          </w:p>
        </w:tc>
      </w:tr>
      <w:tr w:rsidR="00593C48" w:rsidRPr="007F4365" w:rsidTr="00DE019F">
        <w:trPr>
          <w:cantSplit/>
          <w:jc w:val="center"/>
        </w:trPr>
        <w:tc>
          <w:tcPr>
            <w:tcW w:w="1549"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Smoke sensors</w:t>
            </w:r>
            <w:r w:rsidR="00DE019F" w:rsidRPr="007F4365">
              <w:rPr>
                <w:lang w:val="en-GB"/>
              </w:rPr>
              <w:br/>
            </w:r>
            <w:r w:rsidRPr="007F4365">
              <w:rPr>
                <w:lang w:val="en-GB"/>
              </w:rPr>
              <w:t>(occupied areas)</w:t>
            </w:r>
          </w:p>
        </w:tc>
        <w:tc>
          <w:tcPr>
            <w:tcW w:w="1709"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Wire reduction, flexibility enhancement safety enhancement</w:t>
            </w:r>
          </w:p>
        </w:tc>
        <w:tc>
          <w:tcPr>
            <w:tcW w:w="1121"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0.1</w:t>
            </w:r>
          </w:p>
        </w:tc>
        <w:tc>
          <w:tcPr>
            <w:tcW w:w="1121"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812421">
            <w:pPr>
              <w:pStyle w:val="Tabletext"/>
              <w:jc w:val="center"/>
              <w:rPr>
                <w:lang w:val="en-GB"/>
              </w:rPr>
            </w:pPr>
            <w:r w:rsidRPr="007F4365">
              <w:rPr>
                <w:lang w:val="en-GB"/>
              </w:rPr>
              <w:t>0.1</w:t>
            </w:r>
          </w:p>
        </w:tc>
        <w:tc>
          <w:tcPr>
            <w:tcW w:w="1622"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30</w:t>
            </w:r>
          </w:p>
        </w:tc>
        <w:tc>
          <w:tcPr>
            <w:tcW w:w="1229"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Park, taxi, takeoff, cruise, landing</w:t>
            </w:r>
          </w:p>
        </w:tc>
        <w:tc>
          <w:tcPr>
            <w:tcW w:w="1288"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812421">
            <w:pPr>
              <w:pStyle w:val="Tabletext"/>
              <w:jc w:val="center"/>
              <w:rPr>
                <w:lang w:val="en-GB"/>
              </w:rPr>
            </w:pPr>
            <w:r w:rsidRPr="007F4365">
              <w:rPr>
                <w:lang w:val="en-GB"/>
              </w:rPr>
              <w:t>Existing</w:t>
            </w:r>
          </w:p>
        </w:tc>
      </w:tr>
      <w:tr w:rsidR="00593C48" w:rsidRPr="007F4365" w:rsidTr="00DE019F">
        <w:trPr>
          <w:cantSplit/>
          <w:jc w:val="center"/>
        </w:trPr>
        <w:tc>
          <w:tcPr>
            <w:tcW w:w="1549"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Fuel tank/line</w:t>
            </w:r>
            <w:r w:rsidR="00DE019F" w:rsidRPr="007F4365">
              <w:rPr>
                <w:lang w:val="en-GB"/>
              </w:rPr>
              <w:br/>
            </w:r>
            <w:r w:rsidRPr="007F4365">
              <w:rPr>
                <w:lang w:val="en-GB"/>
              </w:rPr>
              <w:t>sensors</w:t>
            </w:r>
          </w:p>
        </w:tc>
        <w:tc>
          <w:tcPr>
            <w:tcW w:w="1709"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Wire reduction, safety enhancement, flexibility enhancement, maintenance enhancement</w:t>
            </w:r>
          </w:p>
        </w:tc>
        <w:tc>
          <w:tcPr>
            <w:tcW w:w="1121"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0.2</w:t>
            </w:r>
          </w:p>
        </w:tc>
        <w:tc>
          <w:tcPr>
            <w:tcW w:w="1121"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812421">
            <w:pPr>
              <w:pStyle w:val="Tabletext"/>
              <w:jc w:val="center"/>
              <w:rPr>
                <w:lang w:val="en-GB"/>
              </w:rPr>
            </w:pPr>
            <w:r w:rsidRPr="007F4365">
              <w:rPr>
                <w:lang w:val="en-GB"/>
              </w:rPr>
              <w:t>0.2</w:t>
            </w:r>
          </w:p>
        </w:tc>
        <w:tc>
          <w:tcPr>
            <w:tcW w:w="1622"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80</w:t>
            </w:r>
          </w:p>
        </w:tc>
        <w:tc>
          <w:tcPr>
            <w:tcW w:w="1229"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Park, taxi, takeoff, cruise, landing, taxi</w:t>
            </w:r>
          </w:p>
        </w:tc>
        <w:tc>
          <w:tcPr>
            <w:tcW w:w="1288"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812421">
            <w:pPr>
              <w:pStyle w:val="Tabletext"/>
              <w:jc w:val="center"/>
              <w:rPr>
                <w:lang w:val="en-GB"/>
              </w:rPr>
            </w:pPr>
            <w:r w:rsidRPr="007F4365">
              <w:rPr>
                <w:lang w:val="en-GB"/>
              </w:rPr>
              <w:t>Existing</w:t>
            </w:r>
          </w:p>
        </w:tc>
      </w:tr>
      <w:tr w:rsidR="00593C48" w:rsidRPr="007F4365" w:rsidTr="00DE019F">
        <w:trPr>
          <w:cantSplit/>
          <w:jc w:val="center"/>
        </w:trPr>
        <w:tc>
          <w:tcPr>
            <w:tcW w:w="1549"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Proximity sensors, passenger and cargo doors, panels</w:t>
            </w:r>
          </w:p>
        </w:tc>
        <w:tc>
          <w:tcPr>
            <w:tcW w:w="1709"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Wire reduction, safety enhancement, operational enhancement</w:t>
            </w:r>
          </w:p>
        </w:tc>
        <w:tc>
          <w:tcPr>
            <w:tcW w:w="1121"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0.2</w:t>
            </w:r>
          </w:p>
        </w:tc>
        <w:tc>
          <w:tcPr>
            <w:tcW w:w="1121"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812421">
            <w:pPr>
              <w:pStyle w:val="Tabletext"/>
              <w:jc w:val="center"/>
              <w:rPr>
                <w:lang w:val="en-GB"/>
              </w:rPr>
            </w:pPr>
            <w:r w:rsidRPr="007F4365">
              <w:rPr>
                <w:lang w:val="en-GB"/>
              </w:rPr>
              <w:t>0.02</w:t>
            </w:r>
          </w:p>
        </w:tc>
        <w:tc>
          <w:tcPr>
            <w:tcW w:w="1622"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60</w:t>
            </w:r>
          </w:p>
        </w:tc>
        <w:tc>
          <w:tcPr>
            <w:tcW w:w="1229" w:type="dxa"/>
            <w:tcBorders>
              <w:top w:val="single" w:sz="4" w:space="0" w:color="000000"/>
              <w:left w:val="single" w:sz="4" w:space="0" w:color="000000"/>
              <w:bottom w:val="single" w:sz="4" w:space="0" w:color="000000"/>
            </w:tcBorders>
            <w:vAlign w:val="center"/>
          </w:tcPr>
          <w:p w:rsidR="00593C48" w:rsidRPr="007F4365" w:rsidRDefault="00593C48" w:rsidP="00990804">
            <w:pPr>
              <w:pStyle w:val="Tabletext"/>
              <w:jc w:val="center"/>
              <w:rPr>
                <w:lang w:val="en-GB"/>
              </w:rPr>
            </w:pPr>
            <w:r w:rsidRPr="007F4365">
              <w:rPr>
                <w:lang w:val="en-GB"/>
              </w:rPr>
              <w:t>Park, taxi, takeoff, cruise, landing, taxi</w:t>
            </w:r>
          </w:p>
        </w:tc>
        <w:tc>
          <w:tcPr>
            <w:tcW w:w="1288"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812421">
            <w:pPr>
              <w:pStyle w:val="Tabletext"/>
              <w:jc w:val="center"/>
              <w:rPr>
                <w:lang w:val="en-GB"/>
              </w:rPr>
            </w:pPr>
            <w:r w:rsidRPr="007F4365">
              <w:rPr>
                <w:lang w:val="en-GB"/>
              </w:rPr>
              <w:t>Existing</w:t>
            </w:r>
          </w:p>
        </w:tc>
      </w:tr>
      <w:tr w:rsidR="00593C48" w:rsidRPr="007F4365" w:rsidTr="00DE019F">
        <w:trPr>
          <w:cantSplit/>
          <w:jc w:val="center"/>
        </w:trPr>
        <w:tc>
          <w:tcPr>
            <w:tcW w:w="1549"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Sensors for</w:t>
            </w:r>
            <w:r w:rsidR="00DE019F" w:rsidRPr="007F4365">
              <w:rPr>
                <w:lang w:val="en-GB"/>
              </w:rPr>
              <w:br/>
            </w:r>
            <w:r w:rsidRPr="007F4365">
              <w:rPr>
                <w:lang w:val="en-GB"/>
              </w:rPr>
              <w:t>valves and</w:t>
            </w:r>
            <w:r w:rsidR="00DE019F" w:rsidRPr="007F4365">
              <w:rPr>
                <w:lang w:val="en-GB"/>
              </w:rPr>
              <w:br/>
            </w:r>
            <w:r w:rsidRPr="007F4365">
              <w:rPr>
                <w:lang w:val="en-GB"/>
              </w:rPr>
              <w:t>other mechanical moving parts</w:t>
            </w:r>
          </w:p>
        </w:tc>
        <w:tc>
          <w:tcPr>
            <w:tcW w:w="1709"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Wire reduction, operational enhancement</w:t>
            </w:r>
          </w:p>
        </w:tc>
        <w:tc>
          <w:tcPr>
            <w:tcW w:w="1121"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0.2</w:t>
            </w:r>
          </w:p>
        </w:tc>
        <w:tc>
          <w:tcPr>
            <w:tcW w:w="1121"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812421">
            <w:pPr>
              <w:pStyle w:val="Tabletext"/>
              <w:jc w:val="center"/>
              <w:rPr>
                <w:lang w:val="en-GB"/>
              </w:rPr>
            </w:pPr>
            <w:r w:rsidRPr="007F4365">
              <w:rPr>
                <w:lang w:val="en-GB"/>
              </w:rPr>
              <w:t>0.2</w:t>
            </w:r>
          </w:p>
        </w:tc>
        <w:tc>
          <w:tcPr>
            <w:tcW w:w="1622"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100</w:t>
            </w:r>
          </w:p>
        </w:tc>
        <w:tc>
          <w:tcPr>
            <w:tcW w:w="1229"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Park, taxi, takeoff, cruise, landing, taxi</w:t>
            </w:r>
          </w:p>
        </w:tc>
        <w:tc>
          <w:tcPr>
            <w:tcW w:w="1288"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812421">
            <w:pPr>
              <w:pStyle w:val="Tabletext"/>
              <w:jc w:val="center"/>
              <w:rPr>
                <w:lang w:val="en-GB"/>
              </w:rPr>
            </w:pPr>
            <w:r w:rsidRPr="007F4365">
              <w:rPr>
                <w:lang w:val="en-GB"/>
              </w:rPr>
              <w:t>Existing and new</w:t>
            </w:r>
          </w:p>
        </w:tc>
      </w:tr>
      <w:tr w:rsidR="00593C48" w:rsidRPr="007F4365" w:rsidTr="00DE019F">
        <w:trPr>
          <w:cantSplit/>
          <w:jc w:val="center"/>
        </w:trPr>
        <w:tc>
          <w:tcPr>
            <w:tcW w:w="1549"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ECS sensors</w:t>
            </w:r>
          </w:p>
        </w:tc>
        <w:tc>
          <w:tcPr>
            <w:tcW w:w="1709"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Wire reduction, operational enhancement</w:t>
            </w:r>
          </w:p>
        </w:tc>
        <w:tc>
          <w:tcPr>
            <w:tcW w:w="1121"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0.5</w:t>
            </w:r>
          </w:p>
        </w:tc>
        <w:tc>
          <w:tcPr>
            <w:tcW w:w="1121"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812421">
            <w:pPr>
              <w:pStyle w:val="Tabletext"/>
              <w:jc w:val="center"/>
              <w:rPr>
                <w:lang w:val="en-GB"/>
              </w:rPr>
            </w:pPr>
            <w:r w:rsidRPr="007F4365">
              <w:rPr>
                <w:lang w:val="en-GB"/>
              </w:rPr>
              <w:t>0.05</w:t>
            </w:r>
          </w:p>
        </w:tc>
        <w:tc>
          <w:tcPr>
            <w:tcW w:w="1622"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250</w:t>
            </w:r>
          </w:p>
        </w:tc>
        <w:tc>
          <w:tcPr>
            <w:tcW w:w="1229"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Park, taxi, takeoff, cruise, landing</w:t>
            </w:r>
          </w:p>
        </w:tc>
        <w:tc>
          <w:tcPr>
            <w:tcW w:w="1288"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812421">
            <w:pPr>
              <w:pStyle w:val="Tabletext"/>
              <w:jc w:val="center"/>
              <w:rPr>
                <w:lang w:val="en-GB"/>
              </w:rPr>
            </w:pPr>
            <w:r w:rsidRPr="007F4365">
              <w:rPr>
                <w:lang w:val="en-GB"/>
              </w:rPr>
              <w:t>Existing and new</w:t>
            </w:r>
          </w:p>
        </w:tc>
      </w:tr>
      <w:tr w:rsidR="00593C48" w:rsidRPr="007F4365" w:rsidTr="00DE019F">
        <w:trPr>
          <w:cantSplit/>
          <w:jc w:val="center"/>
        </w:trPr>
        <w:tc>
          <w:tcPr>
            <w:tcW w:w="1549"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EMI detection</w:t>
            </w:r>
            <w:r w:rsidR="00DE019F" w:rsidRPr="007F4365">
              <w:rPr>
                <w:lang w:val="en-GB"/>
              </w:rPr>
              <w:br/>
            </w:r>
            <w:r w:rsidRPr="007F4365">
              <w:rPr>
                <w:lang w:val="en-GB"/>
              </w:rPr>
              <w:t>sensors</w:t>
            </w:r>
          </w:p>
        </w:tc>
        <w:tc>
          <w:tcPr>
            <w:tcW w:w="1709"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Safety enhancement</w:t>
            </w:r>
          </w:p>
        </w:tc>
        <w:tc>
          <w:tcPr>
            <w:tcW w:w="1121"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1.0</w:t>
            </w:r>
          </w:p>
        </w:tc>
        <w:tc>
          <w:tcPr>
            <w:tcW w:w="1121"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812421">
            <w:pPr>
              <w:pStyle w:val="Tabletext"/>
              <w:jc w:val="center"/>
              <w:rPr>
                <w:lang w:val="en-GB"/>
              </w:rPr>
            </w:pPr>
            <w:r w:rsidRPr="007F4365">
              <w:rPr>
                <w:lang w:val="en-GB"/>
              </w:rPr>
              <w:t>0.01</w:t>
            </w:r>
          </w:p>
        </w:tc>
        <w:tc>
          <w:tcPr>
            <w:tcW w:w="1622"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30</w:t>
            </w:r>
          </w:p>
        </w:tc>
        <w:tc>
          <w:tcPr>
            <w:tcW w:w="1229"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Park, taxi</w:t>
            </w:r>
          </w:p>
        </w:tc>
        <w:tc>
          <w:tcPr>
            <w:tcW w:w="1288"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812421">
            <w:pPr>
              <w:pStyle w:val="Tabletext"/>
              <w:jc w:val="center"/>
              <w:rPr>
                <w:lang w:val="en-GB"/>
              </w:rPr>
            </w:pPr>
            <w:r w:rsidRPr="007F4365">
              <w:rPr>
                <w:lang w:val="en-GB"/>
              </w:rPr>
              <w:t>New</w:t>
            </w:r>
          </w:p>
        </w:tc>
      </w:tr>
      <w:tr w:rsidR="00593C48" w:rsidRPr="007F4365" w:rsidTr="00DE019F">
        <w:trPr>
          <w:cantSplit/>
          <w:jc w:val="center"/>
        </w:trPr>
        <w:tc>
          <w:tcPr>
            <w:tcW w:w="1549"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Emergency lighting</w:t>
            </w:r>
            <w:r w:rsidR="00DE019F" w:rsidRPr="007F4365">
              <w:rPr>
                <w:lang w:val="en-GB"/>
              </w:rPr>
              <w:br/>
            </w:r>
            <w:r w:rsidRPr="007F4365">
              <w:rPr>
                <w:lang w:val="en-GB"/>
              </w:rPr>
              <w:t>control</w:t>
            </w:r>
          </w:p>
        </w:tc>
        <w:tc>
          <w:tcPr>
            <w:tcW w:w="1709"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Wire reduction, flexibility enhancement</w:t>
            </w:r>
          </w:p>
        </w:tc>
        <w:tc>
          <w:tcPr>
            <w:tcW w:w="1121"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0.5</w:t>
            </w:r>
          </w:p>
        </w:tc>
        <w:tc>
          <w:tcPr>
            <w:tcW w:w="1121"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812421">
            <w:pPr>
              <w:pStyle w:val="Tabletext"/>
              <w:jc w:val="center"/>
              <w:rPr>
                <w:lang w:val="en-GB"/>
              </w:rPr>
            </w:pPr>
            <w:r w:rsidRPr="007F4365">
              <w:rPr>
                <w:lang w:val="en-GB"/>
              </w:rPr>
              <w:t>0.1</w:t>
            </w:r>
          </w:p>
        </w:tc>
        <w:tc>
          <w:tcPr>
            <w:tcW w:w="1622"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130</w:t>
            </w:r>
          </w:p>
        </w:tc>
        <w:tc>
          <w:tcPr>
            <w:tcW w:w="1229" w:type="dxa"/>
            <w:tcBorders>
              <w:top w:val="single" w:sz="4" w:space="0" w:color="000000"/>
              <w:left w:val="single" w:sz="4" w:space="0" w:color="000000"/>
              <w:bottom w:val="single" w:sz="4" w:space="0" w:color="000000"/>
            </w:tcBorders>
            <w:vAlign w:val="center"/>
          </w:tcPr>
          <w:p w:rsidR="00593C48" w:rsidRPr="007F4365" w:rsidRDefault="00593C48" w:rsidP="00990804">
            <w:pPr>
              <w:pStyle w:val="Tabletext"/>
              <w:jc w:val="center"/>
              <w:rPr>
                <w:lang w:val="en-GB"/>
              </w:rPr>
            </w:pPr>
            <w:r w:rsidRPr="007F4365">
              <w:rPr>
                <w:lang w:val="en-GB"/>
              </w:rPr>
              <w:t>Park, taxi, takeoff, cruise, landing</w:t>
            </w:r>
          </w:p>
        </w:tc>
        <w:tc>
          <w:tcPr>
            <w:tcW w:w="1288"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812421">
            <w:pPr>
              <w:pStyle w:val="Tabletext"/>
              <w:jc w:val="center"/>
              <w:rPr>
                <w:lang w:val="en-GB"/>
              </w:rPr>
            </w:pPr>
            <w:r w:rsidRPr="007F4365">
              <w:rPr>
                <w:lang w:val="en-GB"/>
              </w:rPr>
              <w:t>Existing</w:t>
            </w:r>
          </w:p>
        </w:tc>
      </w:tr>
      <w:tr w:rsidR="00593C48" w:rsidRPr="007F4365" w:rsidTr="00DE019F">
        <w:trPr>
          <w:cantSplit/>
          <w:jc w:val="center"/>
        </w:trPr>
        <w:tc>
          <w:tcPr>
            <w:tcW w:w="1549"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Aircraft lighting</w:t>
            </w:r>
            <w:r w:rsidR="00DE019F" w:rsidRPr="007F4365">
              <w:rPr>
                <w:lang w:val="en-GB"/>
              </w:rPr>
              <w:br/>
            </w:r>
            <w:r w:rsidRPr="007F4365">
              <w:rPr>
                <w:lang w:val="en-GB"/>
              </w:rPr>
              <w:t>control</w:t>
            </w:r>
          </w:p>
        </w:tc>
        <w:tc>
          <w:tcPr>
            <w:tcW w:w="1709"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Wire reduction, flexibility enhancement</w:t>
            </w:r>
          </w:p>
        </w:tc>
        <w:tc>
          <w:tcPr>
            <w:tcW w:w="1121"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0.5</w:t>
            </w:r>
          </w:p>
        </w:tc>
        <w:tc>
          <w:tcPr>
            <w:tcW w:w="1121"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812421">
            <w:pPr>
              <w:pStyle w:val="Tabletext"/>
              <w:jc w:val="center"/>
              <w:rPr>
                <w:lang w:val="en-GB"/>
              </w:rPr>
            </w:pPr>
            <w:r w:rsidRPr="007F4365">
              <w:rPr>
                <w:lang w:val="en-GB"/>
              </w:rPr>
              <w:t>0.1</w:t>
            </w:r>
          </w:p>
        </w:tc>
        <w:tc>
          <w:tcPr>
            <w:tcW w:w="1622"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1 000</w:t>
            </w:r>
          </w:p>
        </w:tc>
        <w:tc>
          <w:tcPr>
            <w:tcW w:w="1229" w:type="dxa"/>
            <w:tcBorders>
              <w:top w:val="single" w:sz="4" w:space="0" w:color="000000"/>
              <w:left w:val="single" w:sz="4" w:space="0" w:color="000000"/>
              <w:bottom w:val="single" w:sz="4" w:space="0" w:color="000000"/>
            </w:tcBorders>
            <w:vAlign w:val="center"/>
          </w:tcPr>
          <w:p w:rsidR="00593C48" w:rsidRPr="007F4365" w:rsidRDefault="00593C48" w:rsidP="00990804">
            <w:pPr>
              <w:pStyle w:val="Tabletext"/>
              <w:jc w:val="center"/>
              <w:rPr>
                <w:lang w:val="en-GB"/>
              </w:rPr>
            </w:pPr>
            <w:r w:rsidRPr="007F4365">
              <w:rPr>
                <w:lang w:val="en-GB"/>
              </w:rPr>
              <w:t>Park, taxi, takeoff, cruise, landing</w:t>
            </w:r>
          </w:p>
        </w:tc>
        <w:tc>
          <w:tcPr>
            <w:tcW w:w="1288"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812421">
            <w:pPr>
              <w:pStyle w:val="Tabletext"/>
              <w:jc w:val="center"/>
              <w:rPr>
                <w:lang w:val="en-GB"/>
              </w:rPr>
            </w:pPr>
            <w:r w:rsidRPr="007F4365">
              <w:rPr>
                <w:lang w:val="en-GB"/>
              </w:rPr>
              <w:t>Existing</w:t>
            </w:r>
          </w:p>
        </w:tc>
      </w:tr>
      <w:tr w:rsidR="00593C48" w:rsidRPr="007F4365" w:rsidTr="00DE019F">
        <w:trPr>
          <w:cantSplit/>
          <w:jc w:val="center"/>
        </w:trPr>
        <w:tc>
          <w:tcPr>
            <w:tcW w:w="1549"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Cabin removables inventory</w:t>
            </w:r>
          </w:p>
        </w:tc>
        <w:tc>
          <w:tcPr>
            <w:tcW w:w="1709"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Operational improvement</w:t>
            </w:r>
          </w:p>
        </w:tc>
        <w:tc>
          <w:tcPr>
            <w:tcW w:w="1121"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0.1</w:t>
            </w:r>
          </w:p>
        </w:tc>
        <w:tc>
          <w:tcPr>
            <w:tcW w:w="1121"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812421">
            <w:pPr>
              <w:pStyle w:val="Tabletext"/>
              <w:jc w:val="center"/>
              <w:rPr>
                <w:lang w:val="en-GB"/>
              </w:rPr>
            </w:pPr>
            <w:r w:rsidRPr="007F4365">
              <w:rPr>
                <w:lang w:val="en-GB"/>
              </w:rPr>
              <w:t>0.01</w:t>
            </w:r>
          </w:p>
        </w:tc>
        <w:tc>
          <w:tcPr>
            <w:tcW w:w="1622"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1 000</w:t>
            </w:r>
          </w:p>
        </w:tc>
        <w:tc>
          <w:tcPr>
            <w:tcW w:w="1229"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Park</w:t>
            </w:r>
          </w:p>
        </w:tc>
        <w:tc>
          <w:tcPr>
            <w:tcW w:w="1288"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812421">
            <w:pPr>
              <w:pStyle w:val="Tabletext"/>
              <w:jc w:val="center"/>
              <w:rPr>
                <w:lang w:val="en-GB"/>
              </w:rPr>
            </w:pPr>
            <w:r w:rsidRPr="007F4365">
              <w:rPr>
                <w:lang w:val="en-GB"/>
              </w:rPr>
              <w:t>New</w:t>
            </w:r>
          </w:p>
        </w:tc>
      </w:tr>
      <w:tr w:rsidR="00593C48" w:rsidRPr="007F4365" w:rsidTr="00DE019F">
        <w:trPr>
          <w:cantSplit/>
          <w:jc w:val="center"/>
        </w:trPr>
        <w:tc>
          <w:tcPr>
            <w:tcW w:w="1549"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Cabin monitoring</w:t>
            </w:r>
          </w:p>
        </w:tc>
        <w:tc>
          <w:tcPr>
            <w:tcW w:w="1709"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Wire reduction, flexibility enhancement</w:t>
            </w:r>
          </w:p>
        </w:tc>
        <w:tc>
          <w:tcPr>
            <w:tcW w:w="1121"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0.5</w:t>
            </w:r>
          </w:p>
        </w:tc>
        <w:tc>
          <w:tcPr>
            <w:tcW w:w="1121"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812421">
            <w:pPr>
              <w:pStyle w:val="Tabletext"/>
              <w:jc w:val="center"/>
              <w:rPr>
                <w:lang w:val="en-GB"/>
              </w:rPr>
            </w:pPr>
            <w:r w:rsidRPr="007F4365">
              <w:rPr>
                <w:lang w:val="en-GB"/>
              </w:rPr>
              <w:t>0.05</w:t>
            </w:r>
          </w:p>
        </w:tc>
        <w:tc>
          <w:tcPr>
            <w:tcW w:w="1622"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500</w:t>
            </w:r>
          </w:p>
        </w:tc>
        <w:tc>
          <w:tcPr>
            <w:tcW w:w="1229" w:type="dxa"/>
            <w:tcBorders>
              <w:top w:val="single" w:sz="4" w:space="0" w:color="000000"/>
              <w:left w:val="single" w:sz="4" w:space="0" w:color="000000"/>
              <w:bottom w:val="single" w:sz="4" w:space="0" w:color="000000"/>
            </w:tcBorders>
            <w:vAlign w:val="center"/>
          </w:tcPr>
          <w:p w:rsidR="00593C48" w:rsidRPr="007F4365" w:rsidRDefault="00593C48" w:rsidP="00990804">
            <w:pPr>
              <w:pStyle w:val="Tabletext"/>
              <w:jc w:val="center"/>
              <w:rPr>
                <w:lang w:val="en-GB"/>
              </w:rPr>
            </w:pPr>
            <w:r w:rsidRPr="007F4365">
              <w:rPr>
                <w:lang w:val="en-GB"/>
              </w:rPr>
              <w:t>Park, taxi, takeoff, cruise, landing</w:t>
            </w:r>
          </w:p>
        </w:tc>
        <w:tc>
          <w:tcPr>
            <w:tcW w:w="1288"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812421">
            <w:pPr>
              <w:pStyle w:val="Tabletext"/>
              <w:jc w:val="center"/>
              <w:rPr>
                <w:lang w:val="en-GB"/>
              </w:rPr>
            </w:pPr>
            <w:r w:rsidRPr="007F4365">
              <w:rPr>
                <w:lang w:val="en-GB"/>
              </w:rPr>
              <w:t>Existing and new</w:t>
            </w:r>
          </w:p>
        </w:tc>
      </w:tr>
    </w:tbl>
    <w:p w:rsidR="00DE019F" w:rsidRPr="007F4365" w:rsidRDefault="00DE019F" w:rsidP="00DE019F">
      <w:pPr>
        <w:pStyle w:val="Tablefin"/>
      </w:pPr>
    </w:p>
    <w:p w:rsidR="00DE019F" w:rsidRPr="007F4365" w:rsidRDefault="00DE019F" w:rsidP="00DE019F">
      <w:pPr>
        <w:pStyle w:val="TableNo"/>
        <w:rPr>
          <w:lang w:val="en-GB"/>
        </w:rPr>
      </w:pPr>
      <w:r w:rsidRPr="007F4365">
        <w:rPr>
          <w:lang w:val="en-GB"/>
        </w:rPr>
        <w:lastRenderedPageBreak/>
        <w:t>TABLE 1 (</w:t>
      </w:r>
      <w:r w:rsidRPr="007F4365">
        <w:rPr>
          <w:i/>
          <w:iCs/>
          <w:lang w:val="en-GB"/>
        </w:rPr>
        <w:t>end</w:t>
      </w:r>
      <w:r w:rsidRPr="007F4365">
        <w:rPr>
          <w:lang w:val="en-GB"/>
        </w:rPr>
        <w:t>)</w:t>
      </w:r>
    </w:p>
    <w:tbl>
      <w:tblPr>
        <w:tblW w:w="9639" w:type="dxa"/>
        <w:jc w:val="center"/>
        <w:tblLayout w:type="fixed"/>
        <w:tblLook w:val="0000" w:firstRow="0" w:lastRow="0" w:firstColumn="0" w:lastColumn="0" w:noHBand="0" w:noVBand="0"/>
      </w:tblPr>
      <w:tblGrid>
        <w:gridCol w:w="1549"/>
        <w:gridCol w:w="1709"/>
        <w:gridCol w:w="1121"/>
        <w:gridCol w:w="1121"/>
        <w:gridCol w:w="1622"/>
        <w:gridCol w:w="1229"/>
        <w:gridCol w:w="1288"/>
      </w:tblGrid>
      <w:tr w:rsidR="00DE019F" w:rsidRPr="007F4365" w:rsidTr="00C914D8">
        <w:trPr>
          <w:cantSplit/>
          <w:jc w:val="center"/>
        </w:trPr>
        <w:tc>
          <w:tcPr>
            <w:tcW w:w="1549" w:type="dxa"/>
            <w:tcBorders>
              <w:top w:val="single" w:sz="4" w:space="0" w:color="000000"/>
              <w:left w:val="single" w:sz="4" w:space="0" w:color="000000"/>
              <w:bottom w:val="single" w:sz="4" w:space="0" w:color="000000"/>
            </w:tcBorders>
            <w:vAlign w:val="center"/>
          </w:tcPr>
          <w:p w:rsidR="00DE019F" w:rsidRPr="007F4365" w:rsidRDefault="00DE019F" w:rsidP="00C914D8">
            <w:pPr>
              <w:pStyle w:val="Tablehead"/>
              <w:rPr>
                <w:lang w:val="en-GB"/>
              </w:rPr>
            </w:pPr>
            <w:r w:rsidRPr="007F4365">
              <w:rPr>
                <w:lang w:val="en-GB"/>
              </w:rPr>
              <w:t>Application</w:t>
            </w:r>
          </w:p>
        </w:tc>
        <w:tc>
          <w:tcPr>
            <w:tcW w:w="1709" w:type="dxa"/>
            <w:tcBorders>
              <w:top w:val="single" w:sz="4" w:space="0" w:color="000000"/>
              <w:left w:val="single" w:sz="4" w:space="0" w:color="000000"/>
              <w:bottom w:val="single" w:sz="4" w:space="0" w:color="000000"/>
            </w:tcBorders>
            <w:vAlign w:val="center"/>
          </w:tcPr>
          <w:p w:rsidR="00DE019F" w:rsidRPr="007F4365" w:rsidRDefault="00DE019F" w:rsidP="00C914D8">
            <w:pPr>
              <w:pStyle w:val="Tablehead"/>
              <w:rPr>
                <w:lang w:val="en-GB"/>
              </w:rPr>
            </w:pPr>
            <w:r w:rsidRPr="007F4365">
              <w:rPr>
                <w:lang w:val="en-GB"/>
              </w:rPr>
              <w:t>Type of</w:t>
            </w:r>
            <w:r w:rsidRPr="007F4365">
              <w:rPr>
                <w:lang w:val="en-GB"/>
              </w:rPr>
              <w:br/>
              <w:t>benefit</w:t>
            </w:r>
          </w:p>
        </w:tc>
        <w:tc>
          <w:tcPr>
            <w:tcW w:w="1121" w:type="dxa"/>
            <w:tcBorders>
              <w:top w:val="single" w:sz="4" w:space="0" w:color="000000"/>
              <w:left w:val="single" w:sz="4" w:space="0" w:color="000000"/>
              <w:bottom w:val="single" w:sz="4" w:space="0" w:color="000000"/>
            </w:tcBorders>
            <w:vAlign w:val="center"/>
          </w:tcPr>
          <w:p w:rsidR="00DE019F" w:rsidRPr="007F4365" w:rsidRDefault="00DE019F" w:rsidP="00C914D8">
            <w:pPr>
              <w:pStyle w:val="Tablehead"/>
              <w:rPr>
                <w:lang w:val="en-GB"/>
              </w:rPr>
            </w:pPr>
            <w:r w:rsidRPr="007F4365">
              <w:rPr>
                <w:lang w:val="en-GB"/>
              </w:rPr>
              <w:t>Net p</w:t>
            </w:r>
            <w:r w:rsidR="00A15D63">
              <w:rPr>
                <w:lang w:val="en-GB"/>
              </w:rPr>
              <w:t>eak</w:t>
            </w:r>
            <w:r w:rsidR="00A15D63">
              <w:rPr>
                <w:lang w:val="en-GB"/>
              </w:rPr>
              <w:br/>
              <w:t>data rate</w:t>
            </w:r>
            <w:r w:rsidR="00A15D63">
              <w:rPr>
                <w:lang w:val="en-GB"/>
              </w:rPr>
              <w:br/>
              <w:t>per data-link (kbit/</w:t>
            </w:r>
            <w:r w:rsidRPr="007F4365">
              <w:rPr>
                <w:lang w:val="en-GB"/>
              </w:rPr>
              <w:t>s)</w:t>
            </w:r>
          </w:p>
        </w:tc>
        <w:tc>
          <w:tcPr>
            <w:tcW w:w="1121" w:type="dxa"/>
            <w:tcBorders>
              <w:top w:val="single" w:sz="4" w:space="0" w:color="000000"/>
              <w:left w:val="single" w:sz="4" w:space="0" w:color="000000"/>
              <w:bottom w:val="single" w:sz="4" w:space="0" w:color="000000"/>
              <w:right w:val="single" w:sz="4" w:space="0" w:color="000000"/>
            </w:tcBorders>
            <w:vAlign w:val="center"/>
          </w:tcPr>
          <w:p w:rsidR="00DE019F" w:rsidRPr="007F4365" w:rsidRDefault="00DE019F" w:rsidP="00A15D63">
            <w:pPr>
              <w:pStyle w:val="Tablehead"/>
              <w:rPr>
                <w:lang w:val="en-GB"/>
              </w:rPr>
            </w:pPr>
            <w:r w:rsidRPr="007F4365">
              <w:rPr>
                <w:lang w:val="en-GB"/>
              </w:rPr>
              <w:t>Net</w:t>
            </w:r>
            <w:r w:rsidRPr="007F4365">
              <w:rPr>
                <w:lang w:val="en-GB"/>
              </w:rPr>
              <w:br/>
              <w:t>average</w:t>
            </w:r>
            <w:r w:rsidRPr="007F4365">
              <w:rPr>
                <w:lang w:val="en-GB"/>
              </w:rPr>
              <w:br/>
              <w:t>data rate</w:t>
            </w:r>
            <w:r w:rsidRPr="007F4365">
              <w:rPr>
                <w:lang w:val="en-GB"/>
              </w:rPr>
              <w:br/>
              <w:t>per data-link (kb</w:t>
            </w:r>
            <w:r w:rsidR="00A15D63">
              <w:rPr>
                <w:lang w:val="en-GB"/>
              </w:rPr>
              <w:t>it/</w:t>
            </w:r>
            <w:r w:rsidRPr="007F4365">
              <w:rPr>
                <w:lang w:val="en-GB"/>
              </w:rPr>
              <w:t>s)</w:t>
            </w:r>
          </w:p>
        </w:tc>
        <w:tc>
          <w:tcPr>
            <w:tcW w:w="1622" w:type="dxa"/>
            <w:tcBorders>
              <w:top w:val="single" w:sz="4" w:space="0" w:color="000000"/>
              <w:left w:val="single" w:sz="4" w:space="0" w:color="000000"/>
              <w:bottom w:val="single" w:sz="4" w:space="0" w:color="000000"/>
            </w:tcBorders>
            <w:vAlign w:val="center"/>
          </w:tcPr>
          <w:p w:rsidR="00DE019F" w:rsidRPr="007F4365" w:rsidRDefault="00DE019F" w:rsidP="00C914D8">
            <w:pPr>
              <w:pStyle w:val="Tablehead"/>
              <w:rPr>
                <w:lang w:val="en-GB"/>
              </w:rPr>
            </w:pPr>
            <w:r w:rsidRPr="007F4365">
              <w:rPr>
                <w:lang w:val="en-GB"/>
              </w:rPr>
              <w:t>No. of nodes</w:t>
            </w:r>
            <w:r w:rsidRPr="007F4365">
              <w:rPr>
                <w:lang w:val="en-GB"/>
              </w:rPr>
              <w:br/>
              <w:t>simultaneously</w:t>
            </w:r>
            <w:r w:rsidRPr="007F4365">
              <w:rPr>
                <w:lang w:val="en-GB"/>
              </w:rPr>
              <w:br/>
              <w:t>operational</w:t>
            </w:r>
          </w:p>
        </w:tc>
        <w:tc>
          <w:tcPr>
            <w:tcW w:w="1229" w:type="dxa"/>
            <w:tcBorders>
              <w:top w:val="single" w:sz="4" w:space="0" w:color="000000"/>
              <w:left w:val="single" w:sz="4" w:space="0" w:color="000000"/>
              <w:bottom w:val="single" w:sz="4" w:space="0" w:color="000000"/>
            </w:tcBorders>
            <w:vAlign w:val="center"/>
          </w:tcPr>
          <w:p w:rsidR="00DE019F" w:rsidRPr="007F4365" w:rsidRDefault="00DE019F" w:rsidP="00C914D8">
            <w:pPr>
              <w:pStyle w:val="Tablehead"/>
              <w:rPr>
                <w:lang w:val="en-GB"/>
              </w:rPr>
            </w:pPr>
            <w:r w:rsidRPr="007F4365">
              <w:rPr>
                <w:lang w:val="en-GB"/>
              </w:rPr>
              <w:t>Period of</w:t>
            </w:r>
            <w:r w:rsidRPr="007F4365">
              <w:rPr>
                <w:lang w:val="en-GB"/>
              </w:rPr>
              <w:br/>
              <w:t>operation</w:t>
            </w:r>
          </w:p>
        </w:tc>
        <w:tc>
          <w:tcPr>
            <w:tcW w:w="1288" w:type="dxa"/>
            <w:tcBorders>
              <w:top w:val="single" w:sz="4" w:space="0" w:color="000000"/>
              <w:left w:val="single" w:sz="4" w:space="0" w:color="000000"/>
              <w:bottom w:val="single" w:sz="4" w:space="0" w:color="000000"/>
              <w:right w:val="single" w:sz="4" w:space="0" w:color="000000"/>
            </w:tcBorders>
            <w:vAlign w:val="center"/>
          </w:tcPr>
          <w:p w:rsidR="00DE019F" w:rsidRPr="007F4365" w:rsidRDefault="00DE019F" w:rsidP="00C914D8">
            <w:pPr>
              <w:pStyle w:val="Tablehead"/>
              <w:rPr>
                <w:lang w:val="en-GB"/>
              </w:rPr>
            </w:pPr>
            <w:r w:rsidRPr="007F4365">
              <w:rPr>
                <w:lang w:val="en-GB"/>
              </w:rPr>
              <w:t>New or</w:t>
            </w:r>
            <w:r w:rsidRPr="007F4365">
              <w:rPr>
                <w:lang w:val="en-GB"/>
              </w:rPr>
              <w:br/>
              <w:t>existing</w:t>
            </w:r>
            <w:r w:rsidRPr="007F4365">
              <w:rPr>
                <w:lang w:val="en-GB"/>
              </w:rPr>
              <w:br/>
              <w:t>application</w:t>
            </w:r>
          </w:p>
        </w:tc>
      </w:tr>
      <w:tr w:rsidR="00593C48" w:rsidRPr="007F4365" w:rsidTr="00DE019F">
        <w:trPr>
          <w:cantSplit/>
          <w:jc w:val="center"/>
        </w:trPr>
        <w:tc>
          <w:tcPr>
            <w:tcW w:w="1549"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Structural sensors</w:t>
            </w:r>
          </w:p>
        </w:tc>
        <w:tc>
          <w:tcPr>
            <w:tcW w:w="1709"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Wire reduction, flexibility enhancement, safety enhancement</w:t>
            </w:r>
          </w:p>
        </w:tc>
        <w:tc>
          <w:tcPr>
            <w:tcW w:w="1121"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0.5</w:t>
            </w:r>
          </w:p>
        </w:tc>
        <w:tc>
          <w:tcPr>
            <w:tcW w:w="1121"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812421">
            <w:pPr>
              <w:pStyle w:val="Tabletext"/>
              <w:jc w:val="center"/>
              <w:rPr>
                <w:lang w:val="en-GB"/>
              </w:rPr>
            </w:pPr>
            <w:r w:rsidRPr="007F4365">
              <w:rPr>
                <w:lang w:val="en-GB"/>
              </w:rPr>
              <w:t>0.3</w:t>
            </w:r>
          </w:p>
        </w:tc>
        <w:tc>
          <w:tcPr>
            <w:tcW w:w="1622"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300</w:t>
            </w:r>
          </w:p>
        </w:tc>
        <w:tc>
          <w:tcPr>
            <w:tcW w:w="1229" w:type="dxa"/>
            <w:tcBorders>
              <w:top w:val="single" w:sz="4" w:space="0" w:color="000000"/>
              <w:left w:val="single" w:sz="4" w:space="0" w:color="000000"/>
              <w:bottom w:val="single" w:sz="4" w:space="0" w:color="000000"/>
            </w:tcBorders>
            <w:vAlign w:val="center"/>
          </w:tcPr>
          <w:p w:rsidR="00593C48" w:rsidRPr="007F4365" w:rsidRDefault="00593C48" w:rsidP="00990804">
            <w:pPr>
              <w:pStyle w:val="Tabletext"/>
              <w:jc w:val="center"/>
              <w:rPr>
                <w:lang w:val="en-GB"/>
              </w:rPr>
            </w:pPr>
            <w:r w:rsidRPr="007F4365">
              <w:rPr>
                <w:lang w:val="en-GB"/>
              </w:rPr>
              <w:t>Park, taxi, takeoff, cruise, landing</w:t>
            </w:r>
          </w:p>
        </w:tc>
        <w:tc>
          <w:tcPr>
            <w:tcW w:w="1288"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812421">
            <w:pPr>
              <w:pStyle w:val="Tabletext"/>
              <w:jc w:val="center"/>
              <w:rPr>
                <w:lang w:val="en-GB"/>
              </w:rPr>
            </w:pPr>
            <w:r w:rsidRPr="007F4365">
              <w:rPr>
                <w:lang w:val="en-GB"/>
              </w:rPr>
              <w:t>New</w:t>
            </w:r>
          </w:p>
        </w:tc>
      </w:tr>
      <w:tr w:rsidR="00593C48" w:rsidRPr="007F4365" w:rsidTr="00DE019F">
        <w:trPr>
          <w:cantSplit/>
          <w:jc w:val="center"/>
        </w:trPr>
        <w:tc>
          <w:tcPr>
            <w:tcW w:w="1549"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Temperature</w:t>
            </w:r>
            <w:r w:rsidR="00CE7361" w:rsidRPr="007F4365">
              <w:rPr>
                <w:lang w:val="en-GB"/>
              </w:rPr>
              <w:t>/</w:t>
            </w:r>
            <w:r w:rsidR="00DE019F" w:rsidRPr="007F4365">
              <w:rPr>
                <w:lang w:val="en-GB"/>
              </w:rPr>
              <w:br/>
            </w:r>
            <w:r w:rsidRPr="007F4365">
              <w:rPr>
                <w:lang w:val="en-GB"/>
              </w:rPr>
              <w:t>humidity for</w:t>
            </w:r>
            <w:r w:rsidR="00DE019F" w:rsidRPr="007F4365">
              <w:rPr>
                <w:lang w:val="en-GB"/>
              </w:rPr>
              <w:br/>
            </w:r>
            <w:r w:rsidRPr="007F4365">
              <w:rPr>
                <w:lang w:val="en-GB"/>
              </w:rPr>
              <w:t>corrosion</w:t>
            </w:r>
            <w:r w:rsidR="00DE019F" w:rsidRPr="007F4365">
              <w:rPr>
                <w:lang w:val="en-GB"/>
              </w:rPr>
              <w:br/>
            </w:r>
            <w:r w:rsidRPr="007F4365">
              <w:rPr>
                <w:lang w:val="en-GB"/>
              </w:rPr>
              <w:t>detection</w:t>
            </w:r>
          </w:p>
        </w:tc>
        <w:tc>
          <w:tcPr>
            <w:tcW w:w="1709"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Wire reduction, safety enhancement, operational enhancement</w:t>
            </w:r>
          </w:p>
        </w:tc>
        <w:tc>
          <w:tcPr>
            <w:tcW w:w="1121"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0.1</w:t>
            </w:r>
          </w:p>
        </w:tc>
        <w:tc>
          <w:tcPr>
            <w:tcW w:w="1121"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812421">
            <w:pPr>
              <w:pStyle w:val="Tabletext"/>
              <w:jc w:val="center"/>
              <w:rPr>
                <w:lang w:val="en-GB"/>
              </w:rPr>
            </w:pPr>
            <w:r w:rsidRPr="007F4365">
              <w:rPr>
                <w:lang w:val="en-GB"/>
              </w:rPr>
              <w:t>0.01</w:t>
            </w:r>
          </w:p>
        </w:tc>
        <w:tc>
          <w:tcPr>
            <w:tcW w:w="1622"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260</w:t>
            </w:r>
          </w:p>
        </w:tc>
        <w:tc>
          <w:tcPr>
            <w:tcW w:w="1229" w:type="dxa"/>
            <w:tcBorders>
              <w:top w:val="single" w:sz="4" w:space="0" w:color="000000"/>
              <w:left w:val="single" w:sz="4" w:space="0" w:color="000000"/>
              <w:bottom w:val="single" w:sz="4" w:space="0" w:color="000000"/>
            </w:tcBorders>
            <w:vAlign w:val="center"/>
          </w:tcPr>
          <w:p w:rsidR="00593C48" w:rsidRPr="007F4365" w:rsidRDefault="00593C48" w:rsidP="00990804">
            <w:pPr>
              <w:pStyle w:val="Tabletext"/>
              <w:jc w:val="center"/>
              <w:rPr>
                <w:lang w:val="en-GB"/>
              </w:rPr>
            </w:pPr>
            <w:r w:rsidRPr="007F4365">
              <w:rPr>
                <w:lang w:val="en-GB"/>
              </w:rPr>
              <w:t>Park, taxi, takeoff, cruise, landing</w:t>
            </w:r>
          </w:p>
        </w:tc>
        <w:tc>
          <w:tcPr>
            <w:tcW w:w="1288"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812421">
            <w:pPr>
              <w:pStyle w:val="Tabletext"/>
              <w:jc w:val="center"/>
              <w:rPr>
                <w:lang w:val="en-GB"/>
              </w:rPr>
            </w:pPr>
            <w:r w:rsidRPr="007F4365">
              <w:rPr>
                <w:lang w:val="en-GB"/>
              </w:rPr>
              <w:t>Existing and new</w:t>
            </w:r>
          </w:p>
        </w:tc>
      </w:tr>
      <w:tr w:rsidR="00593C48" w:rsidRPr="007F4365" w:rsidTr="00DE019F">
        <w:trPr>
          <w:cantSplit/>
          <w:jc w:val="center"/>
        </w:trPr>
        <w:tc>
          <w:tcPr>
            <w:tcW w:w="1549"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Electrical</w:t>
            </w:r>
            <w:r w:rsidR="00DE019F" w:rsidRPr="007F4365">
              <w:rPr>
                <w:lang w:val="en-GB"/>
              </w:rPr>
              <w:br/>
            </w:r>
            <w:r w:rsidRPr="007F4365">
              <w:rPr>
                <w:lang w:val="en-GB"/>
              </w:rPr>
              <w:t>power distribution,</w:t>
            </w:r>
            <w:r w:rsidR="00DE019F" w:rsidRPr="007F4365">
              <w:rPr>
                <w:lang w:val="en-GB"/>
              </w:rPr>
              <w:br/>
            </w:r>
            <w:r w:rsidRPr="007F4365">
              <w:rPr>
                <w:lang w:val="en-GB"/>
              </w:rPr>
              <w:t>control and monitoring</w:t>
            </w:r>
          </w:p>
        </w:tc>
        <w:tc>
          <w:tcPr>
            <w:tcW w:w="1709"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Wire reduction, operational enhancement</w:t>
            </w:r>
          </w:p>
        </w:tc>
        <w:tc>
          <w:tcPr>
            <w:tcW w:w="1121"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0.1</w:t>
            </w:r>
          </w:p>
        </w:tc>
        <w:tc>
          <w:tcPr>
            <w:tcW w:w="1121"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812421">
            <w:pPr>
              <w:pStyle w:val="Tabletext"/>
              <w:jc w:val="center"/>
              <w:rPr>
                <w:lang w:val="en-GB"/>
              </w:rPr>
            </w:pPr>
            <w:r w:rsidRPr="007F4365">
              <w:rPr>
                <w:lang w:val="en-GB"/>
              </w:rPr>
              <w:t>0.01</w:t>
            </w:r>
          </w:p>
        </w:tc>
        <w:tc>
          <w:tcPr>
            <w:tcW w:w="1622" w:type="dxa"/>
            <w:tcBorders>
              <w:top w:val="single" w:sz="4" w:space="0" w:color="000000"/>
              <w:left w:val="single" w:sz="4" w:space="0" w:color="000000"/>
              <w:bottom w:val="single" w:sz="4" w:space="0" w:color="000000"/>
            </w:tcBorders>
            <w:vAlign w:val="center"/>
          </w:tcPr>
          <w:p w:rsidR="00593C48" w:rsidRPr="007F4365" w:rsidRDefault="00593C48" w:rsidP="00812421">
            <w:pPr>
              <w:pStyle w:val="Tabletext"/>
              <w:jc w:val="center"/>
              <w:rPr>
                <w:lang w:val="en-GB"/>
              </w:rPr>
            </w:pPr>
            <w:r w:rsidRPr="007F4365">
              <w:rPr>
                <w:lang w:val="en-GB"/>
              </w:rPr>
              <w:t>250</w:t>
            </w:r>
          </w:p>
        </w:tc>
        <w:tc>
          <w:tcPr>
            <w:tcW w:w="1229" w:type="dxa"/>
            <w:tcBorders>
              <w:top w:val="single" w:sz="4" w:space="0" w:color="000000"/>
              <w:left w:val="single" w:sz="4" w:space="0" w:color="000000"/>
              <w:bottom w:val="single" w:sz="4" w:space="0" w:color="000000"/>
            </w:tcBorders>
            <w:vAlign w:val="center"/>
          </w:tcPr>
          <w:p w:rsidR="00593C48" w:rsidRPr="007F4365" w:rsidRDefault="00593C48" w:rsidP="00990804">
            <w:pPr>
              <w:pStyle w:val="Tabletext"/>
              <w:jc w:val="center"/>
              <w:rPr>
                <w:lang w:val="en-GB"/>
              </w:rPr>
            </w:pPr>
            <w:r w:rsidRPr="007F4365">
              <w:rPr>
                <w:lang w:val="en-GB"/>
              </w:rPr>
              <w:t>Park, taxi, takeoff, cruise, landing</w:t>
            </w:r>
          </w:p>
        </w:tc>
        <w:tc>
          <w:tcPr>
            <w:tcW w:w="1288"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812421">
            <w:pPr>
              <w:pStyle w:val="Tabletext"/>
              <w:jc w:val="center"/>
              <w:rPr>
                <w:lang w:val="en-GB"/>
              </w:rPr>
            </w:pPr>
            <w:r w:rsidRPr="007F4365">
              <w:rPr>
                <w:lang w:val="en-GB"/>
              </w:rPr>
              <w:t>Existing and new</w:t>
            </w:r>
          </w:p>
        </w:tc>
      </w:tr>
      <w:tr w:rsidR="00DE019F" w:rsidRPr="007F4365" w:rsidTr="00DE019F">
        <w:trPr>
          <w:cantSplit/>
          <w:jc w:val="center"/>
        </w:trPr>
        <w:tc>
          <w:tcPr>
            <w:tcW w:w="3258" w:type="dxa"/>
            <w:gridSpan w:val="2"/>
            <w:tcBorders>
              <w:top w:val="single" w:sz="4" w:space="0" w:color="000000"/>
              <w:right w:val="single" w:sz="4" w:space="0" w:color="000000"/>
            </w:tcBorders>
            <w:vAlign w:val="center"/>
          </w:tcPr>
          <w:p w:rsidR="00593C48" w:rsidRPr="007F4365" w:rsidRDefault="00593C48" w:rsidP="00812421">
            <w:pPr>
              <w:pStyle w:val="Tabletext"/>
              <w:jc w:val="center"/>
              <w:rPr>
                <w:lang w:val="en-GB"/>
              </w:rPr>
            </w:pPr>
            <w:r w:rsidRPr="007F4365">
              <w:rPr>
                <w:lang w:val="en-GB"/>
              </w:rPr>
              <w:t>Totals:</w:t>
            </w:r>
          </w:p>
        </w:tc>
        <w:tc>
          <w:tcPr>
            <w:tcW w:w="1121"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812421">
            <w:pPr>
              <w:pStyle w:val="Tabletext"/>
              <w:jc w:val="center"/>
              <w:rPr>
                <w:lang w:val="en-GB"/>
              </w:rPr>
            </w:pPr>
            <w:r w:rsidRPr="007F4365">
              <w:rPr>
                <w:lang w:val="en-GB"/>
              </w:rPr>
              <w:t>1 420.2*</w:t>
            </w:r>
          </w:p>
        </w:tc>
        <w:tc>
          <w:tcPr>
            <w:tcW w:w="1121"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812421">
            <w:pPr>
              <w:pStyle w:val="Tabletext"/>
              <w:jc w:val="center"/>
              <w:rPr>
                <w:lang w:val="en-GB"/>
              </w:rPr>
            </w:pPr>
            <w:r w:rsidRPr="007F4365">
              <w:rPr>
                <w:lang w:val="en-GB"/>
              </w:rPr>
              <w:t>394.3*</w:t>
            </w:r>
          </w:p>
        </w:tc>
        <w:tc>
          <w:tcPr>
            <w:tcW w:w="1622"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812421">
            <w:pPr>
              <w:pStyle w:val="Tabletext"/>
              <w:jc w:val="center"/>
              <w:rPr>
                <w:lang w:val="en-GB"/>
              </w:rPr>
            </w:pPr>
            <w:r w:rsidRPr="007F4365">
              <w:rPr>
                <w:lang w:val="en-GB"/>
              </w:rPr>
              <w:t>4 139</w:t>
            </w:r>
          </w:p>
        </w:tc>
        <w:tc>
          <w:tcPr>
            <w:tcW w:w="1229" w:type="dxa"/>
            <w:tcBorders>
              <w:top w:val="single" w:sz="4" w:space="0" w:color="000000"/>
              <w:left w:val="single" w:sz="4" w:space="0" w:color="000000"/>
            </w:tcBorders>
            <w:vAlign w:val="center"/>
          </w:tcPr>
          <w:p w:rsidR="00593C48" w:rsidRPr="007F4365" w:rsidRDefault="00593C48" w:rsidP="00812421">
            <w:pPr>
              <w:pStyle w:val="Tabletext"/>
              <w:jc w:val="center"/>
              <w:rPr>
                <w:lang w:val="en-GB"/>
              </w:rPr>
            </w:pPr>
          </w:p>
        </w:tc>
        <w:tc>
          <w:tcPr>
            <w:tcW w:w="1288" w:type="dxa"/>
            <w:tcBorders>
              <w:top w:val="single" w:sz="4" w:space="0" w:color="000000"/>
            </w:tcBorders>
            <w:vAlign w:val="center"/>
          </w:tcPr>
          <w:p w:rsidR="00593C48" w:rsidRPr="007F4365" w:rsidRDefault="00593C48" w:rsidP="00812421">
            <w:pPr>
              <w:pStyle w:val="Tabletext"/>
              <w:jc w:val="center"/>
              <w:rPr>
                <w:lang w:val="en-GB"/>
              </w:rPr>
            </w:pPr>
          </w:p>
        </w:tc>
      </w:tr>
      <w:tr w:rsidR="00D13A2E" w:rsidRPr="00990804" w:rsidTr="00DE019F">
        <w:trPr>
          <w:cantSplit/>
          <w:jc w:val="center"/>
        </w:trPr>
        <w:tc>
          <w:tcPr>
            <w:tcW w:w="9639" w:type="dxa"/>
            <w:gridSpan w:val="7"/>
            <w:vAlign w:val="center"/>
          </w:tcPr>
          <w:p w:rsidR="00D13A2E" w:rsidRPr="007F4365" w:rsidRDefault="00D13A2E" w:rsidP="00D13A2E">
            <w:pPr>
              <w:pStyle w:val="Tablelegend"/>
              <w:rPr>
                <w:lang w:val="en-GB"/>
              </w:rPr>
            </w:pPr>
            <w:r w:rsidRPr="007F4365">
              <w:rPr>
                <w:lang w:val="en-GB"/>
              </w:rPr>
              <w:t>*</w:t>
            </w:r>
            <w:r w:rsidRPr="007F4365">
              <w:rPr>
                <w:lang w:val="en-GB"/>
              </w:rPr>
              <w:tab/>
              <w:t>The total net peak and average per data-link data rates are the sum of all individual per data-link rates times the corresponding number of simultaneously operational nodes.</w:t>
            </w:r>
          </w:p>
        </w:tc>
      </w:tr>
    </w:tbl>
    <w:p w:rsidR="00D13A2E" w:rsidRPr="007F4365" w:rsidRDefault="00D13A2E" w:rsidP="00D13A2E">
      <w:pPr>
        <w:pStyle w:val="Tablefin"/>
      </w:pPr>
    </w:p>
    <w:p w:rsidR="00593C48" w:rsidRPr="007F4365" w:rsidRDefault="00593C48" w:rsidP="00812421">
      <w:pPr>
        <w:pStyle w:val="Heading4"/>
        <w:rPr>
          <w:lang w:val="en-GB"/>
        </w:rPr>
      </w:pPr>
      <w:r w:rsidRPr="007F4365">
        <w:rPr>
          <w:lang w:val="en-GB"/>
        </w:rPr>
        <w:t>3.2.1.2</w:t>
      </w:r>
      <w:r w:rsidRPr="007F4365">
        <w:rPr>
          <w:lang w:val="en-GB"/>
        </w:rPr>
        <w:tab/>
        <w:t>Installation environment within the aircraft structure</w:t>
      </w:r>
    </w:p>
    <w:p w:rsidR="00593C48" w:rsidRPr="007F4365" w:rsidRDefault="00593C48" w:rsidP="00593C48">
      <w:pPr>
        <w:rPr>
          <w:lang w:val="en-GB"/>
        </w:rPr>
      </w:pPr>
      <w:r w:rsidRPr="007F4365">
        <w:rPr>
          <w:lang w:val="en-GB"/>
        </w:rPr>
        <w:t>All applications of the LI category are anticipated to operate within the aircraft structure.</w:t>
      </w:r>
    </w:p>
    <w:p w:rsidR="00593C48" w:rsidRPr="007F4365" w:rsidRDefault="00593C48" w:rsidP="00812421">
      <w:pPr>
        <w:pStyle w:val="Heading4"/>
        <w:rPr>
          <w:lang w:val="en-GB"/>
        </w:rPr>
      </w:pPr>
      <w:r w:rsidRPr="007F4365">
        <w:rPr>
          <w:lang w:val="en-GB"/>
        </w:rPr>
        <w:t>3.2.1.3</w:t>
      </w:r>
      <w:r w:rsidRPr="007F4365">
        <w:rPr>
          <w:lang w:val="en-GB"/>
        </w:rPr>
        <w:tab/>
        <w:t>Additional category characteristics</w:t>
      </w:r>
    </w:p>
    <w:p w:rsidR="00593C48" w:rsidRPr="007F4365" w:rsidRDefault="00593C48" w:rsidP="008C1568">
      <w:pPr>
        <w:rPr>
          <w:lang w:val="en-GB"/>
        </w:rPr>
      </w:pPr>
      <w:r w:rsidRPr="007F4365">
        <w:rPr>
          <w:lang w:val="en-GB"/>
        </w:rPr>
        <w:t>The expected required communication range for LI applications will vary up to several tens of meters, depending on the installation locations of the RF-transceivers and network topology. Propagation conditions are expected to be dominated by non-line-of-sight (NLOS) paths, because</w:t>
      </w:r>
      <w:r w:rsidR="008C1568" w:rsidRPr="007F4365">
        <w:rPr>
          <w:lang w:val="en-GB"/>
        </w:rPr>
        <w:t xml:space="preserve"> </w:t>
      </w:r>
      <w:r w:rsidRPr="007F4365">
        <w:rPr>
          <w:lang w:val="en-GB"/>
        </w:rPr>
        <w:t>most of the RF-transceivers are likely to be mounted in hidden locations.</w:t>
      </w:r>
    </w:p>
    <w:p w:rsidR="00593C48" w:rsidRPr="007F4365" w:rsidRDefault="00593C48" w:rsidP="00812421">
      <w:pPr>
        <w:rPr>
          <w:lang w:val="en-GB"/>
        </w:rPr>
      </w:pPr>
      <w:r w:rsidRPr="007F4365">
        <w:rPr>
          <w:lang w:val="en-GB"/>
        </w:rPr>
        <w:t>Most of the LI RF-transceiver nodes will be operational during all flight phases and on the ground, including during taxiing. However, some of the applications, such as cabin removable inventory, may only be operational for a short period on the ground, while the aircraft is in park. Other</w:t>
      </w:r>
      <w:r w:rsidR="00812421" w:rsidRPr="007F4365">
        <w:rPr>
          <w:lang w:val="en-GB"/>
        </w:rPr>
        <w:t xml:space="preserve"> </w:t>
      </w:r>
      <w:r w:rsidRPr="007F4365">
        <w:rPr>
          <w:lang w:val="en-GB"/>
        </w:rPr>
        <w:t xml:space="preserve">applications such as structural sensors or cameras installed outside the fuselage are expected to have reduced data rate requirements while the aircraft is in park. These operational characteristics are later taken into account when deriving the overall spectrum requirements for WAIC systems (see </w:t>
      </w:r>
      <w:r w:rsidR="00812421" w:rsidRPr="007F4365">
        <w:rPr>
          <w:lang w:val="en-GB"/>
        </w:rPr>
        <w:t>§ </w:t>
      </w:r>
      <w:r w:rsidRPr="007F4365">
        <w:rPr>
          <w:lang w:val="en-GB"/>
        </w:rPr>
        <w:t>5 and Annex 2).</w:t>
      </w:r>
    </w:p>
    <w:p w:rsidR="00593C48" w:rsidRPr="007F4365" w:rsidRDefault="00593C48" w:rsidP="00593C48">
      <w:pPr>
        <w:rPr>
          <w:lang w:val="en-GB"/>
        </w:rPr>
      </w:pPr>
      <w:r w:rsidRPr="007F4365">
        <w:rPr>
          <w:lang w:val="en-GB"/>
        </w:rPr>
        <w:t>Note that engine sensors are listed both in the LI category and in the LO category. Those sensors are considered “Inside” only when the nacelle is made of metallic material or some other material that provides EMI attenuation similar to metal.</w:t>
      </w:r>
    </w:p>
    <w:p w:rsidR="00593C48" w:rsidRPr="007F4365" w:rsidRDefault="00593C48" w:rsidP="00812421">
      <w:pPr>
        <w:pStyle w:val="Heading3"/>
        <w:rPr>
          <w:lang w:val="en-GB"/>
        </w:rPr>
      </w:pPr>
      <w:bookmarkStart w:id="52" w:name="_Toc283735247"/>
      <w:bookmarkStart w:id="53" w:name="_Toc357603565"/>
      <w:bookmarkStart w:id="54" w:name="_Toc383092155"/>
      <w:r w:rsidRPr="007F4365">
        <w:rPr>
          <w:lang w:val="en-GB"/>
        </w:rPr>
        <w:t>3.2.2</w:t>
      </w:r>
      <w:r w:rsidRPr="007F4365">
        <w:rPr>
          <w:lang w:val="en-GB"/>
        </w:rPr>
        <w:tab/>
        <w:t>Category low data rate outside</w:t>
      </w:r>
      <w:bookmarkEnd w:id="52"/>
      <w:bookmarkEnd w:id="53"/>
      <w:bookmarkEnd w:id="54"/>
    </w:p>
    <w:p w:rsidR="00593C48" w:rsidRPr="007F4365" w:rsidRDefault="00593C48" w:rsidP="00593C48">
      <w:pPr>
        <w:rPr>
          <w:lang w:val="en-GB"/>
        </w:rPr>
      </w:pPr>
      <w:r w:rsidRPr="007F4365">
        <w:rPr>
          <w:lang w:val="en-GB"/>
        </w:rPr>
        <w:t>The low data rate outside category of applications is characterized by the following main attributes:</w:t>
      </w:r>
    </w:p>
    <w:p w:rsidR="00593C48" w:rsidRPr="007F4365" w:rsidRDefault="00593C48" w:rsidP="00812421">
      <w:pPr>
        <w:pStyle w:val="enumlev1"/>
        <w:rPr>
          <w:lang w:val="en-GB"/>
        </w:rPr>
      </w:pPr>
      <w:r w:rsidRPr="007F4365">
        <w:rPr>
          <w:lang w:val="en-GB"/>
        </w:rPr>
        <w:t>–</w:t>
      </w:r>
      <w:r w:rsidRPr="007F4365">
        <w:rPr>
          <w:lang w:val="en-GB"/>
        </w:rPr>
        <w:tab/>
        <w:t>data rate: low (&lt; 10 </w:t>
      </w:r>
      <w:r w:rsidR="00A15D63">
        <w:rPr>
          <w:lang w:val="en-GB"/>
        </w:rPr>
        <w:t>kbit/s</w:t>
      </w:r>
      <w:r w:rsidRPr="007F4365">
        <w:rPr>
          <w:lang w:val="en-GB"/>
        </w:rPr>
        <w:t xml:space="preserve"> per link);</w:t>
      </w:r>
    </w:p>
    <w:p w:rsidR="00593C48" w:rsidRPr="007F4365" w:rsidRDefault="00593C48" w:rsidP="00812421">
      <w:pPr>
        <w:pStyle w:val="enumlev1"/>
        <w:rPr>
          <w:lang w:val="en-GB"/>
        </w:rPr>
      </w:pPr>
      <w:r w:rsidRPr="007F4365">
        <w:rPr>
          <w:lang w:val="en-GB"/>
        </w:rPr>
        <w:lastRenderedPageBreak/>
        <w:t>–</w:t>
      </w:r>
      <w:r w:rsidRPr="007F4365">
        <w:rPr>
          <w:lang w:val="en-GB"/>
        </w:rPr>
        <w:tab/>
        <w:t>installation domain: outside aircraft structure.</w:t>
      </w:r>
    </w:p>
    <w:p w:rsidR="00593C48" w:rsidRPr="007F4365" w:rsidRDefault="00593C48" w:rsidP="00593C48">
      <w:pPr>
        <w:rPr>
          <w:lang w:val="en-GB"/>
        </w:rPr>
      </w:pPr>
      <w:r w:rsidRPr="007F4365">
        <w:rPr>
          <w:lang w:val="en-GB"/>
        </w:rPr>
        <w:t xml:space="preserve">Estimates predict the number of installed LO links may be as high as 400 for a large passenger aircraft. However, this large number of links does not mean, that all transmissions occur simultaneously. In fact the number of simultaneously active transmitters in any given frequency range (i.e. channel) for all low data rate links is exactly one (see </w:t>
      </w:r>
      <w:r w:rsidR="00F16312" w:rsidRPr="007F4365">
        <w:rPr>
          <w:lang w:val="en-GB"/>
        </w:rPr>
        <w:t>§</w:t>
      </w:r>
      <w:r w:rsidRPr="007F4365">
        <w:rPr>
          <w:lang w:val="en-GB"/>
        </w:rPr>
        <w:t xml:space="preserve"> 4.5 and Annex 4).</w:t>
      </w:r>
    </w:p>
    <w:p w:rsidR="00593C48" w:rsidRPr="007F4365" w:rsidRDefault="00593C48" w:rsidP="00812421">
      <w:pPr>
        <w:pStyle w:val="Heading4"/>
        <w:rPr>
          <w:lang w:val="en-GB"/>
        </w:rPr>
      </w:pPr>
      <w:r w:rsidRPr="007F4365">
        <w:rPr>
          <w:lang w:val="en-GB"/>
        </w:rPr>
        <w:t>3.2.2.1</w:t>
      </w:r>
      <w:r w:rsidRPr="007F4365">
        <w:rPr>
          <w:lang w:val="en-GB"/>
        </w:rPr>
        <w:tab/>
        <w:t>Low data rate outside category applications</w:t>
      </w:r>
    </w:p>
    <w:p w:rsidR="00593C48" w:rsidRPr="007F4365" w:rsidRDefault="00593C48" w:rsidP="00812421">
      <w:pPr>
        <w:rPr>
          <w:lang w:val="en-GB"/>
        </w:rPr>
      </w:pPr>
      <w:r w:rsidRPr="007F4365">
        <w:rPr>
          <w:lang w:val="en-GB"/>
        </w:rPr>
        <w:t>The LO category includes applications from the domain of low data rate wireless sensors for monitoring parameters such as temperature, pressure, humidity, corrosion, structural stress, and</w:t>
      </w:r>
      <w:r w:rsidR="00812421" w:rsidRPr="007F4365">
        <w:rPr>
          <w:lang w:val="en-GB"/>
        </w:rPr>
        <w:t xml:space="preserve"> </w:t>
      </w:r>
      <w:r w:rsidRPr="007F4365">
        <w:rPr>
          <w:lang w:val="en-GB"/>
        </w:rPr>
        <w:t>proximity. Applications such as wheel speed sensing for anti-skid control, wheel position sensing for steering control, or engine parameter sensing for engine monitoring and control are included. The net average data rates are expected to range from 20 bps up to 8 </w:t>
      </w:r>
      <w:r w:rsidR="00A15D63">
        <w:rPr>
          <w:lang w:val="en-GB"/>
        </w:rPr>
        <w:t>kbit/s</w:t>
      </w:r>
      <w:r w:rsidRPr="007F4365">
        <w:rPr>
          <w:lang w:val="en-GB"/>
        </w:rPr>
        <w:t xml:space="preserve"> per single data link.</w:t>
      </w:r>
    </w:p>
    <w:p w:rsidR="00593C48" w:rsidRPr="007F4365" w:rsidRDefault="00593C48" w:rsidP="00593C48">
      <w:pPr>
        <w:rPr>
          <w:lang w:val="en-GB"/>
        </w:rPr>
      </w:pPr>
      <w:r w:rsidRPr="007F4365">
        <w:rPr>
          <w:lang w:val="en-GB"/>
        </w:rPr>
        <w:t>Table 2 lists the anticipated applications of the LO category including further attributes associated with each application.</w:t>
      </w:r>
    </w:p>
    <w:p w:rsidR="00593C48" w:rsidRPr="007F4365" w:rsidRDefault="00593C48" w:rsidP="007D60B5">
      <w:pPr>
        <w:pStyle w:val="TableNo"/>
        <w:rPr>
          <w:lang w:val="en-GB"/>
        </w:rPr>
      </w:pPr>
      <w:bookmarkStart w:id="55" w:name="_Ref215908342"/>
      <w:r w:rsidRPr="007F4365">
        <w:rPr>
          <w:lang w:val="en-GB"/>
        </w:rPr>
        <w:t>TABLE</w:t>
      </w:r>
      <w:bookmarkEnd w:id="55"/>
      <w:r w:rsidRPr="007F4365">
        <w:rPr>
          <w:lang w:val="en-GB"/>
        </w:rPr>
        <w:t xml:space="preserve"> 2</w:t>
      </w:r>
    </w:p>
    <w:p w:rsidR="00593C48" w:rsidRPr="007F4365" w:rsidRDefault="00593C48" w:rsidP="007D60B5">
      <w:pPr>
        <w:pStyle w:val="Tabletitle"/>
        <w:rPr>
          <w:lang w:val="en-GB"/>
        </w:rPr>
      </w:pPr>
      <w:r w:rsidRPr="007F4365">
        <w:rPr>
          <w:lang w:val="en-GB"/>
        </w:rPr>
        <w:t>Low data rate outside category applications</w:t>
      </w:r>
    </w:p>
    <w:tbl>
      <w:tblPr>
        <w:tblW w:w="9639" w:type="dxa"/>
        <w:jc w:val="center"/>
        <w:tblLayout w:type="fixed"/>
        <w:tblLook w:val="0000" w:firstRow="0" w:lastRow="0" w:firstColumn="0" w:lastColumn="0" w:noHBand="0" w:noVBand="0"/>
      </w:tblPr>
      <w:tblGrid>
        <w:gridCol w:w="1698"/>
        <w:gridCol w:w="1629"/>
        <w:gridCol w:w="1078"/>
        <w:gridCol w:w="1078"/>
        <w:gridCol w:w="1622"/>
        <w:gridCol w:w="1243"/>
        <w:gridCol w:w="1291"/>
      </w:tblGrid>
      <w:tr w:rsidR="00C143AE" w:rsidRPr="007F4365" w:rsidTr="00C143AE">
        <w:trPr>
          <w:cantSplit/>
          <w:jc w:val="center"/>
        </w:trPr>
        <w:tc>
          <w:tcPr>
            <w:tcW w:w="1698" w:type="dxa"/>
            <w:tcBorders>
              <w:top w:val="single" w:sz="4" w:space="0" w:color="000000"/>
              <w:left w:val="single" w:sz="4" w:space="0" w:color="000000"/>
              <w:bottom w:val="single" w:sz="4" w:space="0" w:color="000000"/>
            </w:tcBorders>
            <w:vAlign w:val="center"/>
          </w:tcPr>
          <w:p w:rsidR="00593C48" w:rsidRPr="007F4365" w:rsidRDefault="00593C48" w:rsidP="007D60B5">
            <w:pPr>
              <w:pStyle w:val="Tablehead"/>
              <w:rPr>
                <w:lang w:val="en-GB"/>
              </w:rPr>
            </w:pPr>
            <w:r w:rsidRPr="007F4365">
              <w:rPr>
                <w:lang w:val="en-GB"/>
              </w:rPr>
              <w:t>Application</w:t>
            </w:r>
          </w:p>
        </w:tc>
        <w:tc>
          <w:tcPr>
            <w:tcW w:w="1629" w:type="dxa"/>
            <w:tcBorders>
              <w:top w:val="single" w:sz="4" w:space="0" w:color="000000"/>
              <w:left w:val="single" w:sz="4" w:space="0" w:color="000000"/>
              <w:bottom w:val="single" w:sz="4" w:space="0" w:color="000000"/>
            </w:tcBorders>
            <w:vAlign w:val="center"/>
          </w:tcPr>
          <w:p w:rsidR="00593C48" w:rsidRPr="007F4365" w:rsidRDefault="00593C48" w:rsidP="00C143AE">
            <w:pPr>
              <w:pStyle w:val="Tablehead"/>
              <w:rPr>
                <w:lang w:val="en-GB"/>
              </w:rPr>
            </w:pPr>
            <w:r w:rsidRPr="007F4365">
              <w:rPr>
                <w:lang w:val="en-GB"/>
              </w:rPr>
              <w:t>Type of</w:t>
            </w:r>
            <w:r w:rsidR="00C143AE">
              <w:rPr>
                <w:lang w:val="en-GB"/>
              </w:rPr>
              <w:br/>
            </w:r>
            <w:r w:rsidRPr="007F4365">
              <w:rPr>
                <w:lang w:val="en-GB"/>
              </w:rPr>
              <w:t>benefit</w:t>
            </w:r>
          </w:p>
        </w:tc>
        <w:tc>
          <w:tcPr>
            <w:tcW w:w="1078" w:type="dxa"/>
            <w:tcBorders>
              <w:top w:val="single" w:sz="4" w:space="0" w:color="000000"/>
              <w:left w:val="single" w:sz="4" w:space="0" w:color="000000"/>
              <w:bottom w:val="single" w:sz="4" w:space="0" w:color="000000"/>
            </w:tcBorders>
            <w:vAlign w:val="center"/>
          </w:tcPr>
          <w:p w:rsidR="00593C48" w:rsidRPr="007F4365" w:rsidRDefault="00593C48" w:rsidP="00C143AE">
            <w:pPr>
              <w:pStyle w:val="Tablehead"/>
              <w:rPr>
                <w:lang w:val="en-GB"/>
              </w:rPr>
            </w:pPr>
            <w:r w:rsidRPr="007F4365">
              <w:rPr>
                <w:lang w:val="en-GB"/>
              </w:rPr>
              <w:t>Net</w:t>
            </w:r>
            <w:r w:rsidR="00C143AE">
              <w:rPr>
                <w:lang w:val="en-GB"/>
              </w:rPr>
              <w:t> </w:t>
            </w:r>
            <w:r w:rsidRPr="007F4365">
              <w:rPr>
                <w:lang w:val="en-GB"/>
              </w:rPr>
              <w:t>peak</w:t>
            </w:r>
            <w:r w:rsidR="00C143AE">
              <w:rPr>
                <w:lang w:val="en-GB"/>
              </w:rPr>
              <w:br/>
            </w:r>
            <w:r w:rsidRPr="007F4365">
              <w:rPr>
                <w:lang w:val="en-GB"/>
              </w:rPr>
              <w:t>data</w:t>
            </w:r>
            <w:r w:rsidR="00C143AE">
              <w:rPr>
                <w:lang w:val="en-GB"/>
              </w:rPr>
              <w:t> </w:t>
            </w:r>
            <w:r w:rsidRPr="007F4365">
              <w:rPr>
                <w:lang w:val="en-GB"/>
              </w:rPr>
              <w:t>rate</w:t>
            </w:r>
            <w:r w:rsidR="00C143AE">
              <w:rPr>
                <w:lang w:val="en-GB"/>
              </w:rPr>
              <w:br/>
            </w:r>
            <w:r w:rsidRPr="007F4365">
              <w:rPr>
                <w:lang w:val="en-GB"/>
              </w:rPr>
              <w:t>per</w:t>
            </w:r>
            <w:r w:rsidR="00C143AE">
              <w:rPr>
                <w:lang w:val="en-GB"/>
              </w:rPr>
              <w:t> </w:t>
            </w:r>
            <w:r w:rsidRPr="007F4365">
              <w:rPr>
                <w:lang w:val="en-GB"/>
              </w:rPr>
              <w:t>data</w:t>
            </w:r>
            <w:r w:rsidR="00C143AE">
              <w:rPr>
                <w:lang w:val="en-GB"/>
              </w:rPr>
              <w:t>-</w:t>
            </w:r>
            <w:r w:rsidR="00C143AE">
              <w:rPr>
                <w:lang w:val="en-GB"/>
              </w:rPr>
              <w:br/>
            </w:r>
            <w:r w:rsidRPr="007F4365">
              <w:rPr>
                <w:lang w:val="en-GB"/>
              </w:rPr>
              <w:t>link</w:t>
            </w:r>
            <w:r w:rsidR="00C143AE">
              <w:rPr>
                <w:lang w:val="en-GB"/>
              </w:rPr>
              <w:br/>
            </w:r>
            <w:r w:rsidRPr="007F4365">
              <w:rPr>
                <w:lang w:val="en-GB"/>
              </w:rPr>
              <w:t>(</w:t>
            </w:r>
            <w:r w:rsidR="00A15D63">
              <w:rPr>
                <w:lang w:val="en-GB"/>
              </w:rPr>
              <w:t>kbit/s</w:t>
            </w:r>
            <w:r w:rsidRPr="007F4365">
              <w:rPr>
                <w:lang w:val="en-GB"/>
              </w:rPr>
              <w:t>)</w:t>
            </w:r>
          </w:p>
        </w:tc>
        <w:tc>
          <w:tcPr>
            <w:tcW w:w="1078"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C143AE">
            <w:pPr>
              <w:pStyle w:val="Tablehead"/>
              <w:rPr>
                <w:lang w:val="en-GB"/>
              </w:rPr>
            </w:pPr>
            <w:r w:rsidRPr="007F4365">
              <w:rPr>
                <w:lang w:val="en-GB"/>
              </w:rPr>
              <w:t>Net</w:t>
            </w:r>
            <w:r w:rsidR="00C143AE">
              <w:rPr>
                <w:lang w:val="en-GB"/>
              </w:rPr>
              <w:br/>
            </w:r>
            <w:r w:rsidRPr="007F4365">
              <w:rPr>
                <w:lang w:val="en-GB"/>
              </w:rPr>
              <w:t>average</w:t>
            </w:r>
            <w:r w:rsidR="00C143AE">
              <w:rPr>
                <w:lang w:val="en-GB"/>
              </w:rPr>
              <w:br/>
            </w:r>
            <w:r w:rsidRPr="007F4365">
              <w:rPr>
                <w:lang w:val="en-GB"/>
              </w:rPr>
              <w:t>data</w:t>
            </w:r>
            <w:r w:rsidR="00C143AE">
              <w:rPr>
                <w:lang w:val="en-GB"/>
              </w:rPr>
              <w:t> </w:t>
            </w:r>
            <w:r w:rsidRPr="007F4365">
              <w:rPr>
                <w:lang w:val="en-GB"/>
              </w:rPr>
              <w:t>rate</w:t>
            </w:r>
            <w:r w:rsidR="00C143AE">
              <w:rPr>
                <w:lang w:val="en-GB"/>
              </w:rPr>
              <w:br/>
            </w:r>
            <w:r w:rsidRPr="007F4365">
              <w:rPr>
                <w:lang w:val="en-GB"/>
              </w:rPr>
              <w:t>per</w:t>
            </w:r>
            <w:r w:rsidR="00C143AE">
              <w:rPr>
                <w:lang w:val="en-GB"/>
              </w:rPr>
              <w:t> </w:t>
            </w:r>
            <w:r w:rsidRPr="007F4365">
              <w:rPr>
                <w:lang w:val="en-GB"/>
              </w:rPr>
              <w:t>data-</w:t>
            </w:r>
            <w:r w:rsidR="00C143AE">
              <w:rPr>
                <w:lang w:val="en-GB"/>
              </w:rPr>
              <w:br/>
            </w:r>
            <w:r w:rsidRPr="007F4365">
              <w:rPr>
                <w:lang w:val="en-GB"/>
              </w:rPr>
              <w:t>link</w:t>
            </w:r>
            <w:r w:rsidR="00C143AE">
              <w:rPr>
                <w:lang w:val="en-GB"/>
              </w:rPr>
              <w:br/>
            </w:r>
            <w:r w:rsidRPr="007F4365">
              <w:rPr>
                <w:lang w:val="en-GB"/>
              </w:rPr>
              <w:t>(</w:t>
            </w:r>
            <w:r w:rsidR="00A15D63">
              <w:rPr>
                <w:lang w:val="en-GB"/>
              </w:rPr>
              <w:t>kbit/s</w:t>
            </w:r>
            <w:r w:rsidRPr="007F4365">
              <w:rPr>
                <w:lang w:val="en-GB"/>
              </w:rPr>
              <w:t>)</w:t>
            </w:r>
          </w:p>
        </w:tc>
        <w:tc>
          <w:tcPr>
            <w:tcW w:w="1622" w:type="dxa"/>
            <w:tcBorders>
              <w:top w:val="single" w:sz="4" w:space="0" w:color="000000"/>
              <w:left w:val="single" w:sz="4" w:space="0" w:color="000000"/>
              <w:bottom w:val="single" w:sz="4" w:space="0" w:color="000000"/>
            </w:tcBorders>
            <w:vAlign w:val="center"/>
          </w:tcPr>
          <w:p w:rsidR="00593C48" w:rsidRPr="007F4365" w:rsidRDefault="00593C48" w:rsidP="00C143AE">
            <w:pPr>
              <w:pStyle w:val="Tablehead"/>
              <w:rPr>
                <w:lang w:val="en-GB"/>
              </w:rPr>
            </w:pPr>
            <w:r w:rsidRPr="007F4365">
              <w:rPr>
                <w:lang w:val="en-GB"/>
              </w:rPr>
              <w:t>No. of nodes</w:t>
            </w:r>
            <w:r w:rsidR="00C143AE">
              <w:rPr>
                <w:lang w:val="en-GB"/>
              </w:rPr>
              <w:br/>
            </w:r>
            <w:r w:rsidRPr="007F4365">
              <w:rPr>
                <w:lang w:val="en-GB"/>
              </w:rPr>
              <w:t>simultaneously</w:t>
            </w:r>
            <w:r w:rsidR="00C143AE">
              <w:rPr>
                <w:lang w:val="en-GB"/>
              </w:rPr>
              <w:br/>
            </w:r>
            <w:r w:rsidRPr="007F4365">
              <w:rPr>
                <w:lang w:val="en-GB"/>
              </w:rPr>
              <w:t>operational</w:t>
            </w:r>
          </w:p>
        </w:tc>
        <w:tc>
          <w:tcPr>
            <w:tcW w:w="1243" w:type="dxa"/>
            <w:tcBorders>
              <w:top w:val="single" w:sz="4" w:space="0" w:color="000000"/>
              <w:left w:val="single" w:sz="4" w:space="0" w:color="000000"/>
              <w:bottom w:val="single" w:sz="4" w:space="0" w:color="000000"/>
            </w:tcBorders>
            <w:vAlign w:val="center"/>
          </w:tcPr>
          <w:p w:rsidR="00593C48" w:rsidRPr="007F4365" w:rsidRDefault="00593C48" w:rsidP="00C143AE">
            <w:pPr>
              <w:pStyle w:val="Tablehead"/>
              <w:rPr>
                <w:lang w:val="en-GB"/>
              </w:rPr>
            </w:pPr>
            <w:r w:rsidRPr="007F4365">
              <w:rPr>
                <w:lang w:val="en-GB"/>
              </w:rPr>
              <w:t>Period of</w:t>
            </w:r>
            <w:r w:rsidR="00C143AE">
              <w:rPr>
                <w:lang w:val="en-GB"/>
              </w:rPr>
              <w:br/>
            </w:r>
            <w:r w:rsidRPr="007F4365">
              <w:rPr>
                <w:lang w:val="en-GB"/>
              </w:rPr>
              <w:t>operation</w:t>
            </w:r>
          </w:p>
        </w:tc>
        <w:tc>
          <w:tcPr>
            <w:tcW w:w="1291"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C143AE">
            <w:pPr>
              <w:pStyle w:val="Tablehead"/>
              <w:rPr>
                <w:lang w:val="en-GB"/>
              </w:rPr>
            </w:pPr>
            <w:r w:rsidRPr="007F4365">
              <w:rPr>
                <w:lang w:val="en-GB"/>
              </w:rPr>
              <w:t>New or</w:t>
            </w:r>
            <w:r w:rsidR="00C143AE">
              <w:rPr>
                <w:lang w:val="en-GB"/>
              </w:rPr>
              <w:br/>
            </w:r>
            <w:r w:rsidRPr="007F4365">
              <w:rPr>
                <w:lang w:val="en-GB"/>
              </w:rPr>
              <w:t>existing</w:t>
            </w:r>
            <w:r w:rsidR="00C143AE">
              <w:rPr>
                <w:lang w:val="en-GB"/>
              </w:rPr>
              <w:br/>
            </w:r>
            <w:r w:rsidRPr="007F4365">
              <w:rPr>
                <w:lang w:val="en-GB"/>
              </w:rPr>
              <w:t>application</w:t>
            </w:r>
          </w:p>
        </w:tc>
      </w:tr>
      <w:tr w:rsidR="00C143AE" w:rsidRPr="007F4365" w:rsidTr="00C143AE">
        <w:trPr>
          <w:cantSplit/>
          <w:jc w:val="center"/>
        </w:trPr>
        <w:tc>
          <w:tcPr>
            <w:tcW w:w="1698"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Ice detection</w:t>
            </w:r>
          </w:p>
        </w:tc>
        <w:tc>
          <w:tcPr>
            <w:tcW w:w="1629"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Operational and safety enhancement</w:t>
            </w:r>
          </w:p>
        </w:tc>
        <w:tc>
          <w:tcPr>
            <w:tcW w:w="1078"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0.5</w:t>
            </w:r>
          </w:p>
        </w:tc>
        <w:tc>
          <w:tcPr>
            <w:tcW w:w="1078"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DE019F">
            <w:pPr>
              <w:pStyle w:val="Tabletext"/>
              <w:jc w:val="center"/>
              <w:rPr>
                <w:lang w:val="en-GB"/>
              </w:rPr>
            </w:pPr>
            <w:r w:rsidRPr="007F4365">
              <w:rPr>
                <w:lang w:val="en-GB"/>
              </w:rPr>
              <w:t>0.5</w:t>
            </w:r>
          </w:p>
        </w:tc>
        <w:tc>
          <w:tcPr>
            <w:tcW w:w="1622"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20</w:t>
            </w:r>
          </w:p>
        </w:tc>
        <w:tc>
          <w:tcPr>
            <w:tcW w:w="1243"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Park, taxi, takeoff, cruise, landing</w:t>
            </w:r>
          </w:p>
        </w:tc>
        <w:tc>
          <w:tcPr>
            <w:tcW w:w="1291"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DE019F">
            <w:pPr>
              <w:pStyle w:val="Tabletext"/>
              <w:jc w:val="center"/>
              <w:rPr>
                <w:lang w:val="en-GB"/>
              </w:rPr>
            </w:pPr>
            <w:r w:rsidRPr="007F4365">
              <w:rPr>
                <w:lang w:val="en-GB"/>
              </w:rPr>
              <w:t>Existing and new</w:t>
            </w:r>
          </w:p>
        </w:tc>
      </w:tr>
      <w:tr w:rsidR="00C143AE" w:rsidRPr="007F4365" w:rsidTr="00C143AE">
        <w:trPr>
          <w:cantSplit/>
          <w:jc w:val="center"/>
        </w:trPr>
        <w:tc>
          <w:tcPr>
            <w:tcW w:w="1698"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Landing gear (proximity) sensors</w:t>
            </w:r>
          </w:p>
        </w:tc>
        <w:tc>
          <w:tcPr>
            <w:tcW w:w="1629"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Wire reduction, flexibility enhancement</w:t>
            </w:r>
          </w:p>
        </w:tc>
        <w:tc>
          <w:tcPr>
            <w:tcW w:w="1078"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0.2</w:t>
            </w:r>
          </w:p>
        </w:tc>
        <w:tc>
          <w:tcPr>
            <w:tcW w:w="1078"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DE019F">
            <w:pPr>
              <w:pStyle w:val="Tabletext"/>
              <w:jc w:val="center"/>
              <w:rPr>
                <w:lang w:val="en-GB"/>
              </w:rPr>
            </w:pPr>
            <w:r w:rsidRPr="007F4365">
              <w:rPr>
                <w:lang w:val="en-GB"/>
              </w:rPr>
              <w:t>0.2</w:t>
            </w:r>
          </w:p>
        </w:tc>
        <w:tc>
          <w:tcPr>
            <w:tcW w:w="1622"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30</w:t>
            </w:r>
          </w:p>
        </w:tc>
        <w:tc>
          <w:tcPr>
            <w:tcW w:w="1243"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 xml:space="preserve">Park, taxi, </w:t>
            </w:r>
            <w:r w:rsidR="00990804">
              <w:rPr>
                <w:lang w:val="en-GB"/>
              </w:rPr>
              <w:t>take</w:t>
            </w:r>
            <w:r w:rsidR="00551DCE" w:rsidRPr="007F4365">
              <w:rPr>
                <w:lang w:val="en-GB"/>
              </w:rPr>
              <w:t>off</w:t>
            </w:r>
            <w:r w:rsidRPr="007F4365">
              <w:rPr>
                <w:lang w:val="en-GB"/>
              </w:rPr>
              <w:t>, cruise, landing</w:t>
            </w:r>
          </w:p>
        </w:tc>
        <w:tc>
          <w:tcPr>
            <w:tcW w:w="1291"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DE019F">
            <w:pPr>
              <w:pStyle w:val="Tabletext"/>
              <w:jc w:val="center"/>
              <w:rPr>
                <w:lang w:val="en-GB"/>
              </w:rPr>
            </w:pPr>
            <w:r w:rsidRPr="007F4365">
              <w:rPr>
                <w:lang w:val="en-GB"/>
              </w:rPr>
              <w:t>Existing</w:t>
            </w:r>
          </w:p>
        </w:tc>
      </w:tr>
      <w:tr w:rsidR="00C143AE" w:rsidRPr="007F4365" w:rsidTr="00C143AE">
        <w:trPr>
          <w:cantSplit/>
          <w:jc w:val="center"/>
        </w:trPr>
        <w:tc>
          <w:tcPr>
            <w:tcW w:w="1698"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Landing gear sensors, tire pressure, tire and brake temperature and hard landing detection</w:t>
            </w:r>
          </w:p>
        </w:tc>
        <w:tc>
          <w:tcPr>
            <w:tcW w:w="1629"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Wire reduction, flexibility and operational enhancement</w:t>
            </w:r>
          </w:p>
        </w:tc>
        <w:tc>
          <w:tcPr>
            <w:tcW w:w="1078"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1.0</w:t>
            </w:r>
          </w:p>
        </w:tc>
        <w:tc>
          <w:tcPr>
            <w:tcW w:w="1078"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DE019F">
            <w:pPr>
              <w:pStyle w:val="Tabletext"/>
              <w:jc w:val="center"/>
              <w:rPr>
                <w:lang w:val="en-GB"/>
              </w:rPr>
            </w:pPr>
            <w:r w:rsidRPr="007F4365">
              <w:rPr>
                <w:lang w:val="en-GB"/>
              </w:rPr>
              <w:t>1.0</w:t>
            </w:r>
          </w:p>
        </w:tc>
        <w:tc>
          <w:tcPr>
            <w:tcW w:w="1622"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100</w:t>
            </w:r>
          </w:p>
        </w:tc>
        <w:tc>
          <w:tcPr>
            <w:tcW w:w="1243"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 xml:space="preserve">Park, taxi, </w:t>
            </w:r>
            <w:r w:rsidR="00990804">
              <w:rPr>
                <w:lang w:val="en-GB"/>
              </w:rPr>
              <w:t>take</w:t>
            </w:r>
            <w:r w:rsidR="00551DCE" w:rsidRPr="007F4365">
              <w:rPr>
                <w:lang w:val="en-GB"/>
              </w:rPr>
              <w:t>off</w:t>
            </w:r>
            <w:r w:rsidRPr="007F4365">
              <w:rPr>
                <w:lang w:val="en-GB"/>
              </w:rPr>
              <w:t>, landing</w:t>
            </w:r>
          </w:p>
        </w:tc>
        <w:tc>
          <w:tcPr>
            <w:tcW w:w="1291"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DE019F">
            <w:pPr>
              <w:pStyle w:val="Tabletext"/>
              <w:jc w:val="center"/>
              <w:rPr>
                <w:lang w:val="en-GB"/>
              </w:rPr>
            </w:pPr>
            <w:r w:rsidRPr="007F4365">
              <w:rPr>
                <w:lang w:val="en-GB"/>
              </w:rPr>
              <w:t>Existing</w:t>
            </w:r>
          </w:p>
        </w:tc>
      </w:tr>
      <w:tr w:rsidR="00C143AE" w:rsidRPr="007F4365" w:rsidTr="00C143AE">
        <w:trPr>
          <w:cantSplit/>
          <w:jc w:val="center"/>
        </w:trPr>
        <w:tc>
          <w:tcPr>
            <w:tcW w:w="1698"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Landing gear sensors, wheel speed for anti-skid control and position feedback for steering</w:t>
            </w:r>
          </w:p>
        </w:tc>
        <w:tc>
          <w:tcPr>
            <w:tcW w:w="1629"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Wire reduction, flexibility and operational enhancement</w:t>
            </w:r>
          </w:p>
        </w:tc>
        <w:tc>
          <w:tcPr>
            <w:tcW w:w="1078"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5.5</w:t>
            </w:r>
          </w:p>
        </w:tc>
        <w:tc>
          <w:tcPr>
            <w:tcW w:w="1078"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DE019F">
            <w:pPr>
              <w:pStyle w:val="Tabletext"/>
              <w:jc w:val="center"/>
              <w:rPr>
                <w:lang w:val="en-GB"/>
              </w:rPr>
            </w:pPr>
            <w:r w:rsidRPr="007F4365">
              <w:rPr>
                <w:lang w:val="en-GB"/>
              </w:rPr>
              <w:t>5.5</w:t>
            </w:r>
          </w:p>
        </w:tc>
        <w:tc>
          <w:tcPr>
            <w:tcW w:w="1622"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40</w:t>
            </w:r>
          </w:p>
        </w:tc>
        <w:tc>
          <w:tcPr>
            <w:tcW w:w="1243"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 xml:space="preserve">Park, taxi, </w:t>
            </w:r>
            <w:r w:rsidR="00990804">
              <w:rPr>
                <w:lang w:val="en-GB"/>
              </w:rPr>
              <w:t>takeoff</w:t>
            </w:r>
            <w:r w:rsidRPr="007F4365">
              <w:rPr>
                <w:lang w:val="en-GB"/>
              </w:rPr>
              <w:t>, landing</w:t>
            </w:r>
          </w:p>
        </w:tc>
        <w:tc>
          <w:tcPr>
            <w:tcW w:w="1291"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DE019F">
            <w:pPr>
              <w:pStyle w:val="Tabletext"/>
              <w:jc w:val="center"/>
              <w:rPr>
                <w:lang w:val="en-GB"/>
              </w:rPr>
            </w:pPr>
            <w:r w:rsidRPr="007F4365">
              <w:rPr>
                <w:lang w:val="en-GB"/>
              </w:rPr>
              <w:t>Existing</w:t>
            </w:r>
          </w:p>
        </w:tc>
      </w:tr>
    </w:tbl>
    <w:p w:rsidR="00C143AE" w:rsidRPr="007F4365" w:rsidRDefault="00C143AE" w:rsidP="00C143AE">
      <w:pPr>
        <w:pStyle w:val="TableNo"/>
        <w:rPr>
          <w:lang w:val="en-GB"/>
        </w:rPr>
      </w:pPr>
      <w:r w:rsidRPr="007F4365">
        <w:rPr>
          <w:lang w:val="en-GB"/>
        </w:rPr>
        <w:lastRenderedPageBreak/>
        <w:t>TABLE 2</w:t>
      </w:r>
      <w:r>
        <w:rPr>
          <w:lang w:val="en-GB"/>
        </w:rPr>
        <w:t xml:space="preserve"> (</w:t>
      </w:r>
      <w:r w:rsidRPr="00C143AE">
        <w:rPr>
          <w:i/>
          <w:iCs/>
          <w:lang w:val="en-GB"/>
        </w:rPr>
        <w:t>end</w:t>
      </w:r>
      <w:r>
        <w:rPr>
          <w:lang w:val="en-GB"/>
        </w:rPr>
        <w:t>)</w:t>
      </w:r>
    </w:p>
    <w:tbl>
      <w:tblPr>
        <w:tblW w:w="9639" w:type="dxa"/>
        <w:jc w:val="center"/>
        <w:tblLayout w:type="fixed"/>
        <w:tblLook w:val="0000" w:firstRow="0" w:lastRow="0" w:firstColumn="0" w:lastColumn="0" w:noHBand="0" w:noVBand="0"/>
      </w:tblPr>
      <w:tblGrid>
        <w:gridCol w:w="1698"/>
        <w:gridCol w:w="1629"/>
        <w:gridCol w:w="1078"/>
        <w:gridCol w:w="1078"/>
        <w:gridCol w:w="1622"/>
        <w:gridCol w:w="1243"/>
        <w:gridCol w:w="1291"/>
      </w:tblGrid>
      <w:tr w:rsidR="00C143AE" w:rsidRPr="007F4365" w:rsidTr="006477E6">
        <w:trPr>
          <w:cantSplit/>
          <w:jc w:val="center"/>
        </w:trPr>
        <w:tc>
          <w:tcPr>
            <w:tcW w:w="1698" w:type="dxa"/>
            <w:tcBorders>
              <w:top w:val="single" w:sz="4" w:space="0" w:color="000000"/>
              <w:left w:val="single" w:sz="4" w:space="0" w:color="000000"/>
              <w:bottom w:val="single" w:sz="4" w:space="0" w:color="000000"/>
            </w:tcBorders>
            <w:vAlign w:val="center"/>
          </w:tcPr>
          <w:p w:rsidR="00C143AE" w:rsidRPr="007F4365" w:rsidRDefault="00C143AE" w:rsidP="006477E6">
            <w:pPr>
              <w:pStyle w:val="Tablehead"/>
              <w:rPr>
                <w:lang w:val="en-GB"/>
              </w:rPr>
            </w:pPr>
            <w:r w:rsidRPr="007F4365">
              <w:rPr>
                <w:lang w:val="en-GB"/>
              </w:rPr>
              <w:t>Application</w:t>
            </w:r>
          </w:p>
        </w:tc>
        <w:tc>
          <w:tcPr>
            <w:tcW w:w="1629" w:type="dxa"/>
            <w:tcBorders>
              <w:top w:val="single" w:sz="4" w:space="0" w:color="000000"/>
              <w:left w:val="single" w:sz="4" w:space="0" w:color="000000"/>
              <w:bottom w:val="single" w:sz="4" w:space="0" w:color="000000"/>
            </w:tcBorders>
            <w:vAlign w:val="center"/>
          </w:tcPr>
          <w:p w:rsidR="00C143AE" w:rsidRPr="007F4365" w:rsidRDefault="00C143AE" w:rsidP="006477E6">
            <w:pPr>
              <w:pStyle w:val="Tablehead"/>
              <w:rPr>
                <w:lang w:val="en-GB"/>
              </w:rPr>
            </w:pPr>
            <w:r w:rsidRPr="007F4365">
              <w:rPr>
                <w:lang w:val="en-GB"/>
              </w:rPr>
              <w:t>Type of</w:t>
            </w:r>
            <w:r>
              <w:rPr>
                <w:lang w:val="en-GB"/>
              </w:rPr>
              <w:br/>
            </w:r>
            <w:r w:rsidRPr="007F4365">
              <w:rPr>
                <w:lang w:val="en-GB"/>
              </w:rPr>
              <w:t>benefit</w:t>
            </w:r>
          </w:p>
        </w:tc>
        <w:tc>
          <w:tcPr>
            <w:tcW w:w="1078" w:type="dxa"/>
            <w:tcBorders>
              <w:top w:val="single" w:sz="4" w:space="0" w:color="000000"/>
              <w:left w:val="single" w:sz="4" w:space="0" w:color="000000"/>
              <w:bottom w:val="single" w:sz="4" w:space="0" w:color="000000"/>
            </w:tcBorders>
            <w:vAlign w:val="center"/>
          </w:tcPr>
          <w:p w:rsidR="00C143AE" w:rsidRPr="007F4365" w:rsidRDefault="00C143AE" w:rsidP="006477E6">
            <w:pPr>
              <w:pStyle w:val="Tablehead"/>
              <w:rPr>
                <w:lang w:val="en-GB"/>
              </w:rPr>
            </w:pPr>
            <w:r w:rsidRPr="007F4365">
              <w:rPr>
                <w:lang w:val="en-GB"/>
              </w:rPr>
              <w:t>Net</w:t>
            </w:r>
            <w:r>
              <w:rPr>
                <w:lang w:val="en-GB"/>
              </w:rPr>
              <w:t> </w:t>
            </w:r>
            <w:r w:rsidRPr="007F4365">
              <w:rPr>
                <w:lang w:val="en-GB"/>
              </w:rPr>
              <w:t>peak</w:t>
            </w:r>
            <w:r>
              <w:rPr>
                <w:lang w:val="en-GB"/>
              </w:rPr>
              <w:br/>
            </w:r>
            <w:r w:rsidRPr="007F4365">
              <w:rPr>
                <w:lang w:val="en-GB"/>
              </w:rPr>
              <w:t>data</w:t>
            </w:r>
            <w:r>
              <w:rPr>
                <w:lang w:val="en-GB"/>
              </w:rPr>
              <w:t> </w:t>
            </w:r>
            <w:r w:rsidRPr="007F4365">
              <w:rPr>
                <w:lang w:val="en-GB"/>
              </w:rPr>
              <w:t>rate</w:t>
            </w:r>
            <w:r>
              <w:rPr>
                <w:lang w:val="en-GB"/>
              </w:rPr>
              <w:br/>
            </w:r>
            <w:r w:rsidRPr="007F4365">
              <w:rPr>
                <w:lang w:val="en-GB"/>
              </w:rPr>
              <w:t>per</w:t>
            </w:r>
            <w:r>
              <w:rPr>
                <w:lang w:val="en-GB"/>
              </w:rPr>
              <w:t> </w:t>
            </w:r>
            <w:r w:rsidRPr="007F4365">
              <w:rPr>
                <w:lang w:val="en-GB"/>
              </w:rPr>
              <w:t>data</w:t>
            </w:r>
            <w:r>
              <w:rPr>
                <w:lang w:val="en-GB"/>
              </w:rPr>
              <w:t>-</w:t>
            </w:r>
            <w:r>
              <w:rPr>
                <w:lang w:val="en-GB"/>
              </w:rPr>
              <w:br/>
            </w:r>
            <w:r w:rsidRPr="007F4365">
              <w:rPr>
                <w:lang w:val="en-GB"/>
              </w:rPr>
              <w:t>link</w:t>
            </w:r>
            <w:r>
              <w:rPr>
                <w:lang w:val="en-GB"/>
              </w:rPr>
              <w:br/>
            </w:r>
            <w:r w:rsidRPr="007F4365">
              <w:rPr>
                <w:lang w:val="en-GB"/>
              </w:rPr>
              <w:t>(</w:t>
            </w:r>
            <w:r w:rsidR="00A15D63">
              <w:rPr>
                <w:lang w:val="en-GB"/>
              </w:rPr>
              <w:t>kbit/s</w:t>
            </w:r>
            <w:r w:rsidRPr="007F4365">
              <w:rPr>
                <w:lang w:val="en-GB"/>
              </w:rPr>
              <w:t>)</w:t>
            </w:r>
          </w:p>
        </w:tc>
        <w:tc>
          <w:tcPr>
            <w:tcW w:w="1078" w:type="dxa"/>
            <w:tcBorders>
              <w:top w:val="single" w:sz="4" w:space="0" w:color="000000"/>
              <w:left w:val="single" w:sz="4" w:space="0" w:color="000000"/>
              <w:bottom w:val="single" w:sz="4" w:space="0" w:color="000000"/>
              <w:right w:val="single" w:sz="4" w:space="0" w:color="000000"/>
            </w:tcBorders>
            <w:vAlign w:val="center"/>
          </w:tcPr>
          <w:p w:rsidR="00C143AE" w:rsidRPr="007F4365" w:rsidRDefault="00C143AE" w:rsidP="006477E6">
            <w:pPr>
              <w:pStyle w:val="Tablehead"/>
              <w:rPr>
                <w:lang w:val="en-GB"/>
              </w:rPr>
            </w:pPr>
            <w:r w:rsidRPr="007F4365">
              <w:rPr>
                <w:lang w:val="en-GB"/>
              </w:rPr>
              <w:t>Net</w:t>
            </w:r>
            <w:r>
              <w:rPr>
                <w:lang w:val="en-GB"/>
              </w:rPr>
              <w:br/>
            </w:r>
            <w:r w:rsidRPr="007F4365">
              <w:rPr>
                <w:lang w:val="en-GB"/>
              </w:rPr>
              <w:t>average</w:t>
            </w:r>
            <w:r>
              <w:rPr>
                <w:lang w:val="en-GB"/>
              </w:rPr>
              <w:br/>
            </w:r>
            <w:r w:rsidRPr="007F4365">
              <w:rPr>
                <w:lang w:val="en-GB"/>
              </w:rPr>
              <w:t>data</w:t>
            </w:r>
            <w:r>
              <w:rPr>
                <w:lang w:val="en-GB"/>
              </w:rPr>
              <w:t> </w:t>
            </w:r>
            <w:r w:rsidRPr="007F4365">
              <w:rPr>
                <w:lang w:val="en-GB"/>
              </w:rPr>
              <w:t>rate</w:t>
            </w:r>
            <w:r>
              <w:rPr>
                <w:lang w:val="en-GB"/>
              </w:rPr>
              <w:br/>
            </w:r>
            <w:r w:rsidRPr="007F4365">
              <w:rPr>
                <w:lang w:val="en-GB"/>
              </w:rPr>
              <w:t>per</w:t>
            </w:r>
            <w:r>
              <w:rPr>
                <w:lang w:val="en-GB"/>
              </w:rPr>
              <w:t> </w:t>
            </w:r>
            <w:r w:rsidRPr="007F4365">
              <w:rPr>
                <w:lang w:val="en-GB"/>
              </w:rPr>
              <w:t>data-</w:t>
            </w:r>
            <w:r>
              <w:rPr>
                <w:lang w:val="en-GB"/>
              </w:rPr>
              <w:br/>
            </w:r>
            <w:r w:rsidRPr="007F4365">
              <w:rPr>
                <w:lang w:val="en-GB"/>
              </w:rPr>
              <w:t>link</w:t>
            </w:r>
            <w:r>
              <w:rPr>
                <w:lang w:val="en-GB"/>
              </w:rPr>
              <w:br/>
            </w:r>
            <w:r w:rsidRPr="007F4365">
              <w:rPr>
                <w:lang w:val="en-GB"/>
              </w:rPr>
              <w:t>(</w:t>
            </w:r>
            <w:r w:rsidR="00A15D63">
              <w:rPr>
                <w:lang w:val="en-GB"/>
              </w:rPr>
              <w:t>kbit/s</w:t>
            </w:r>
            <w:r w:rsidRPr="007F4365">
              <w:rPr>
                <w:lang w:val="en-GB"/>
              </w:rPr>
              <w:t>)</w:t>
            </w:r>
          </w:p>
        </w:tc>
        <w:tc>
          <w:tcPr>
            <w:tcW w:w="1622" w:type="dxa"/>
            <w:tcBorders>
              <w:top w:val="single" w:sz="4" w:space="0" w:color="000000"/>
              <w:left w:val="single" w:sz="4" w:space="0" w:color="000000"/>
              <w:bottom w:val="single" w:sz="4" w:space="0" w:color="000000"/>
            </w:tcBorders>
            <w:vAlign w:val="center"/>
          </w:tcPr>
          <w:p w:rsidR="00C143AE" w:rsidRPr="007F4365" w:rsidRDefault="00C143AE" w:rsidP="006477E6">
            <w:pPr>
              <w:pStyle w:val="Tablehead"/>
              <w:rPr>
                <w:lang w:val="en-GB"/>
              </w:rPr>
            </w:pPr>
            <w:r w:rsidRPr="007F4365">
              <w:rPr>
                <w:lang w:val="en-GB"/>
              </w:rPr>
              <w:t>No. of nodes</w:t>
            </w:r>
            <w:r>
              <w:rPr>
                <w:lang w:val="en-GB"/>
              </w:rPr>
              <w:br/>
            </w:r>
            <w:r w:rsidRPr="007F4365">
              <w:rPr>
                <w:lang w:val="en-GB"/>
              </w:rPr>
              <w:t>simultaneously</w:t>
            </w:r>
            <w:r>
              <w:rPr>
                <w:lang w:val="en-GB"/>
              </w:rPr>
              <w:br/>
            </w:r>
            <w:r w:rsidRPr="007F4365">
              <w:rPr>
                <w:lang w:val="en-GB"/>
              </w:rPr>
              <w:t>operational</w:t>
            </w:r>
          </w:p>
        </w:tc>
        <w:tc>
          <w:tcPr>
            <w:tcW w:w="1243" w:type="dxa"/>
            <w:tcBorders>
              <w:top w:val="single" w:sz="4" w:space="0" w:color="000000"/>
              <w:left w:val="single" w:sz="4" w:space="0" w:color="000000"/>
              <w:bottom w:val="single" w:sz="4" w:space="0" w:color="000000"/>
            </w:tcBorders>
            <w:vAlign w:val="center"/>
          </w:tcPr>
          <w:p w:rsidR="00C143AE" w:rsidRPr="007F4365" w:rsidRDefault="00C143AE" w:rsidP="006477E6">
            <w:pPr>
              <w:pStyle w:val="Tablehead"/>
              <w:rPr>
                <w:lang w:val="en-GB"/>
              </w:rPr>
            </w:pPr>
            <w:r w:rsidRPr="007F4365">
              <w:rPr>
                <w:lang w:val="en-GB"/>
              </w:rPr>
              <w:t>Period of</w:t>
            </w:r>
            <w:r>
              <w:rPr>
                <w:lang w:val="en-GB"/>
              </w:rPr>
              <w:br/>
            </w:r>
            <w:r w:rsidRPr="007F4365">
              <w:rPr>
                <w:lang w:val="en-GB"/>
              </w:rPr>
              <w:t>operation</w:t>
            </w:r>
          </w:p>
        </w:tc>
        <w:tc>
          <w:tcPr>
            <w:tcW w:w="1291" w:type="dxa"/>
            <w:tcBorders>
              <w:top w:val="single" w:sz="4" w:space="0" w:color="000000"/>
              <w:left w:val="single" w:sz="4" w:space="0" w:color="000000"/>
              <w:bottom w:val="single" w:sz="4" w:space="0" w:color="000000"/>
              <w:right w:val="single" w:sz="4" w:space="0" w:color="000000"/>
            </w:tcBorders>
            <w:vAlign w:val="center"/>
          </w:tcPr>
          <w:p w:rsidR="00C143AE" w:rsidRPr="007F4365" w:rsidRDefault="00C143AE" w:rsidP="006477E6">
            <w:pPr>
              <w:pStyle w:val="Tablehead"/>
              <w:rPr>
                <w:lang w:val="en-GB"/>
              </w:rPr>
            </w:pPr>
            <w:r w:rsidRPr="007F4365">
              <w:rPr>
                <w:lang w:val="en-GB"/>
              </w:rPr>
              <w:t>New or</w:t>
            </w:r>
            <w:r>
              <w:rPr>
                <w:lang w:val="en-GB"/>
              </w:rPr>
              <w:br/>
            </w:r>
            <w:r w:rsidRPr="007F4365">
              <w:rPr>
                <w:lang w:val="en-GB"/>
              </w:rPr>
              <w:t>existing</w:t>
            </w:r>
            <w:r>
              <w:rPr>
                <w:lang w:val="en-GB"/>
              </w:rPr>
              <w:br/>
            </w:r>
            <w:r w:rsidRPr="007F4365">
              <w:rPr>
                <w:lang w:val="en-GB"/>
              </w:rPr>
              <w:t>application</w:t>
            </w:r>
          </w:p>
        </w:tc>
      </w:tr>
      <w:tr w:rsidR="00C143AE" w:rsidRPr="007F4365" w:rsidTr="00C143AE">
        <w:trPr>
          <w:cantSplit/>
          <w:jc w:val="center"/>
        </w:trPr>
        <w:tc>
          <w:tcPr>
            <w:tcW w:w="1698"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Flight control system sensors, position feedback and control parameters</w:t>
            </w:r>
          </w:p>
        </w:tc>
        <w:tc>
          <w:tcPr>
            <w:tcW w:w="1629"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Wire reduction, flexibility enhancement</w:t>
            </w:r>
          </w:p>
        </w:tc>
        <w:tc>
          <w:tcPr>
            <w:tcW w:w="1078"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8.0</w:t>
            </w:r>
          </w:p>
        </w:tc>
        <w:tc>
          <w:tcPr>
            <w:tcW w:w="1078"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DE019F">
            <w:pPr>
              <w:pStyle w:val="Tabletext"/>
              <w:jc w:val="center"/>
              <w:rPr>
                <w:lang w:val="en-GB"/>
              </w:rPr>
            </w:pPr>
            <w:r w:rsidRPr="007F4365">
              <w:rPr>
                <w:lang w:val="en-GB"/>
              </w:rPr>
              <w:t>8.0</w:t>
            </w:r>
          </w:p>
        </w:tc>
        <w:tc>
          <w:tcPr>
            <w:tcW w:w="1622"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60</w:t>
            </w:r>
          </w:p>
        </w:tc>
        <w:tc>
          <w:tcPr>
            <w:tcW w:w="1243"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 xml:space="preserve">Park, taxi, </w:t>
            </w:r>
            <w:r w:rsidR="00990804">
              <w:rPr>
                <w:lang w:val="en-GB"/>
              </w:rPr>
              <w:t>takeoff</w:t>
            </w:r>
            <w:r w:rsidRPr="007F4365">
              <w:rPr>
                <w:lang w:val="en-GB"/>
              </w:rPr>
              <w:t>, cruise, landing</w:t>
            </w:r>
          </w:p>
        </w:tc>
        <w:tc>
          <w:tcPr>
            <w:tcW w:w="1291"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DE019F">
            <w:pPr>
              <w:pStyle w:val="Tabletext"/>
              <w:jc w:val="center"/>
              <w:rPr>
                <w:lang w:val="en-GB"/>
              </w:rPr>
            </w:pPr>
            <w:r w:rsidRPr="007F4365">
              <w:rPr>
                <w:lang w:val="en-GB"/>
              </w:rPr>
              <w:t>Existing</w:t>
            </w:r>
          </w:p>
        </w:tc>
      </w:tr>
      <w:tr w:rsidR="00C143AE" w:rsidRPr="007F4365" w:rsidTr="00C143AE">
        <w:trPr>
          <w:cantSplit/>
          <w:jc w:val="center"/>
        </w:trPr>
        <w:tc>
          <w:tcPr>
            <w:tcW w:w="1698"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Additional proximity sensors, aircraft doors</w:t>
            </w:r>
          </w:p>
        </w:tc>
        <w:tc>
          <w:tcPr>
            <w:tcW w:w="1629"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Wiring reduction, flexibility enhancement</w:t>
            </w:r>
          </w:p>
        </w:tc>
        <w:tc>
          <w:tcPr>
            <w:tcW w:w="1078"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0.2</w:t>
            </w:r>
          </w:p>
        </w:tc>
        <w:tc>
          <w:tcPr>
            <w:tcW w:w="1078"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DE019F">
            <w:pPr>
              <w:pStyle w:val="Tabletext"/>
              <w:jc w:val="center"/>
              <w:rPr>
                <w:lang w:val="en-GB"/>
              </w:rPr>
            </w:pPr>
            <w:r w:rsidRPr="007F4365">
              <w:rPr>
                <w:lang w:val="en-GB"/>
              </w:rPr>
              <w:t>0.02</w:t>
            </w:r>
          </w:p>
        </w:tc>
        <w:tc>
          <w:tcPr>
            <w:tcW w:w="1622"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50</w:t>
            </w:r>
          </w:p>
        </w:tc>
        <w:tc>
          <w:tcPr>
            <w:tcW w:w="1243"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 xml:space="preserve">Park, taxi, </w:t>
            </w:r>
            <w:r w:rsidR="00990804">
              <w:rPr>
                <w:lang w:val="en-GB"/>
              </w:rPr>
              <w:t>takeoff</w:t>
            </w:r>
            <w:r w:rsidRPr="007F4365">
              <w:rPr>
                <w:lang w:val="en-GB"/>
              </w:rPr>
              <w:t>, cruise, landing</w:t>
            </w:r>
          </w:p>
        </w:tc>
        <w:tc>
          <w:tcPr>
            <w:tcW w:w="1291"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DE019F">
            <w:pPr>
              <w:pStyle w:val="Tabletext"/>
              <w:jc w:val="center"/>
              <w:rPr>
                <w:lang w:val="en-GB"/>
              </w:rPr>
            </w:pPr>
            <w:r w:rsidRPr="007F4365">
              <w:rPr>
                <w:lang w:val="en-GB"/>
              </w:rPr>
              <w:t>Existing</w:t>
            </w:r>
          </w:p>
        </w:tc>
      </w:tr>
      <w:tr w:rsidR="00C143AE" w:rsidRPr="007F4365" w:rsidTr="00C143AE">
        <w:trPr>
          <w:cantSplit/>
          <w:jc w:val="center"/>
        </w:trPr>
        <w:tc>
          <w:tcPr>
            <w:tcW w:w="1698"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Engine sensors</w:t>
            </w:r>
          </w:p>
        </w:tc>
        <w:tc>
          <w:tcPr>
            <w:tcW w:w="1629"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Engine performance, wire reduction, flexibility enhancement</w:t>
            </w:r>
          </w:p>
        </w:tc>
        <w:tc>
          <w:tcPr>
            <w:tcW w:w="1078"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0.8</w:t>
            </w:r>
          </w:p>
        </w:tc>
        <w:tc>
          <w:tcPr>
            <w:tcW w:w="1078"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DE019F">
            <w:pPr>
              <w:pStyle w:val="Tabletext"/>
              <w:jc w:val="center"/>
              <w:rPr>
                <w:lang w:val="en-GB"/>
              </w:rPr>
            </w:pPr>
            <w:r w:rsidRPr="007F4365">
              <w:rPr>
                <w:lang w:val="en-GB"/>
              </w:rPr>
              <w:t>0.8</w:t>
            </w:r>
          </w:p>
        </w:tc>
        <w:tc>
          <w:tcPr>
            <w:tcW w:w="1622"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32</w:t>
            </w:r>
          </w:p>
        </w:tc>
        <w:tc>
          <w:tcPr>
            <w:tcW w:w="1243"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 xml:space="preserve">Park, taxi, </w:t>
            </w:r>
            <w:r w:rsidR="00990804">
              <w:rPr>
                <w:lang w:val="en-GB"/>
              </w:rPr>
              <w:t>takeoff</w:t>
            </w:r>
            <w:r w:rsidRPr="007F4365">
              <w:rPr>
                <w:lang w:val="en-GB"/>
              </w:rPr>
              <w:t>, cruise, landing</w:t>
            </w:r>
          </w:p>
        </w:tc>
        <w:tc>
          <w:tcPr>
            <w:tcW w:w="1291"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DE019F">
            <w:pPr>
              <w:pStyle w:val="Tabletext"/>
              <w:jc w:val="center"/>
              <w:rPr>
                <w:lang w:val="en-GB"/>
              </w:rPr>
            </w:pPr>
            <w:r w:rsidRPr="007F4365">
              <w:rPr>
                <w:lang w:val="en-GB"/>
              </w:rPr>
              <w:t>Existing and new</w:t>
            </w:r>
          </w:p>
        </w:tc>
      </w:tr>
      <w:tr w:rsidR="00C143AE" w:rsidRPr="007F4365" w:rsidTr="00C143AE">
        <w:trPr>
          <w:cantSplit/>
          <w:jc w:val="center"/>
        </w:trPr>
        <w:tc>
          <w:tcPr>
            <w:tcW w:w="1698"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Cargo compartment data</w:t>
            </w:r>
          </w:p>
        </w:tc>
        <w:tc>
          <w:tcPr>
            <w:tcW w:w="1629"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Wire reduction, operational enhancement</w:t>
            </w:r>
          </w:p>
        </w:tc>
        <w:tc>
          <w:tcPr>
            <w:tcW w:w="1078"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0.5</w:t>
            </w:r>
          </w:p>
        </w:tc>
        <w:tc>
          <w:tcPr>
            <w:tcW w:w="1078"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DE019F">
            <w:pPr>
              <w:pStyle w:val="Tabletext"/>
              <w:jc w:val="center"/>
              <w:rPr>
                <w:lang w:val="en-GB"/>
              </w:rPr>
            </w:pPr>
            <w:r w:rsidRPr="007F4365">
              <w:rPr>
                <w:lang w:val="en-GB"/>
              </w:rPr>
              <w:t>0.05</w:t>
            </w:r>
          </w:p>
        </w:tc>
        <w:tc>
          <w:tcPr>
            <w:tcW w:w="1622"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25</w:t>
            </w:r>
          </w:p>
        </w:tc>
        <w:tc>
          <w:tcPr>
            <w:tcW w:w="1243"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 xml:space="preserve">Park, taxi, </w:t>
            </w:r>
            <w:r w:rsidR="00990804">
              <w:rPr>
                <w:lang w:val="en-GB"/>
              </w:rPr>
              <w:t>takeoff</w:t>
            </w:r>
            <w:r w:rsidRPr="007F4365">
              <w:rPr>
                <w:lang w:val="en-GB"/>
              </w:rPr>
              <w:t>, cruise, landing, taxi</w:t>
            </w:r>
          </w:p>
        </w:tc>
        <w:tc>
          <w:tcPr>
            <w:tcW w:w="1291"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DE019F">
            <w:pPr>
              <w:pStyle w:val="Tabletext"/>
              <w:jc w:val="center"/>
              <w:rPr>
                <w:lang w:val="en-GB"/>
              </w:rPr>
            </w:pPr>
            <w:r w:rsidRPr="007F4365">
              <w:rPr>
                <w:lang w:val="en-GB"/>
              </w:rPr>
              <w:t>Existing</w:t>
            </w:r>
          </w:p>
        </w:tc>
      </w:tr>
      <w:tr w:rsidR="00C143AE" w:rsidRPr="007F4365" w:rsidTr="00C143AE">
        <w:trPr>
          <w:cantSplit/>
          <w:jc w:val="center"/>
        </w:trPr>
        <w:tc>
          <w:tcPr>
            <w:tcW w:w="1698" w:type="dxa"/>
            <w:tcBorders>
              <w:top w:val="single" w:sz="4" w:space="0" w:color="000000"/>
              <w:left w:val="single" w:sz="4" w:space="0" w:color="000000"/>
              <w:bottom w:val="single" w:sz="4" w:space="0" w:color="auto"/>
            </w:tcBorders>
            <w:vAlign w:val="center"/>
          </w:tcPr>
          <w:p w:rsidR="00593C48" w:rsidRPr="007F4365" w:rsidRDefault="00593C48" w:rsidP="00DE019F">
            <w:pPr>
              <w:pStyle w:val="Tabletext"/>
              <w:jc w:val="center"/>
              <w:rPr>
                <w:lang w:val="en-GB"/>
              </w:rPr>
            </w:pPr>
            <w:r w:rsidRPr="007F4365">
              <w:rPr>
                <w:lang w:val="en-GB"/>
              </w:rPr>
              <w:t>Structural sensors</w:t>
            </w:r>
          </w:p>
        </w:tc>
        <w:tc>
          <w:tcPr>
            <w:tcW w:w="1629" w:type="dxa"/>
            <w:tcBorders>
              <w:top w:val="single" w:sz="4" w:space="0" w:color="000000"/>
              <w:left w:val="single" w:sz="4" w:space="0" w:color="000000"/>
              <w:bottom w:val="single" w:sz="4" w:space="0" w:color="auto"/>
            </w:tcBorders>
            <w:vAlign w:val="center"/>
          </w:tcPr>
          <w:p w:rsidR="00593C48" w:rsidRPr="007F4365" w:rsidRDefault="00593C48" w:rsidP="00DE019F">
            <w:pPr>
              <w:pStyle w:val="Tabletext"/>
              <w:jc w:val="center"/>
              <w:rPr>
                <w:lang w:val="en-GB"/>
              </w:rPr>
            </w:pPr>
            <w:r w:rsidRPr="007F4365">
              <w:rPr>
                <w:lang w:val="en-GB"/>
              </w:rPr>
              <w:t>Wire reduction, flexibility enhancement, safety enhancement</w:t>
            </w:r>
          </w:p>
        </w:tc>
        <w:tc>
          <w:tcPr>
            <w:tcW w:w="1078" w:type="dxa"/>
            <w:tcBorders>
              <w:top w:val="single" w:sz="4" w:space="0" w:color="000000"/>
              <w:left w:val="single" w:sz="4" w:space="0" w:color="000000"/>
              <w:bottom w:val="single" w:sz="4" w:space="0" w:color="auto"/>
            </w:tcBorders>
            <w:vAlign w:val="center"/>
          </w:tcPr>
          <w:p w:rsidR="00593C48" w:rsidRPr="007F4365" w:rsidRDefault="00593C48" w:rsidP="00DE019F">
            <w:pPr>
              <w:pStyle w:val="Tabletext"/>
              <w:jc w:val="center"/>
              <w:rPr>
                <w:lang w:val="en-GB"/>
              </w:rPr>
            </w:pPr>
            <w:r w:rsidRPr="007F4365">
              <w:rPr>
                <w:lang w:val="en-GB"/>
              </w:rPr>
              <w:t>0.5</w:t>
            </w:r>
          </w:p>
        </w:tc>
        <w:tc>
          <w:tcPr>
            <w:tcW w:w="1078" w:type="dxa"/>
            <w:tcBorders>
              <w:top w:val="single" w:sz="4" w:space="0" w:color="000000"/>
              <w:left w:val="single" w:sz="4" w:space="0" w:color="000000"/>
              <w:bottom w:val="single" w:sz="4" w:space="0" w:color="auto"/>
              <w:right w:val="single" w:sz="4" w:space="0" w:color="000000"/>
            </w:tcBorders>
            <w:vAlign w:val="center"/>
          </w:tcPr>
          <w:p w:rsidR="00593C48" w:rsidRPr="007F4365" w:rsidRDefault="00593C48" w:rsidP="00DE019F">
            <w:pPr>
              <w:pStyle w:val="Tabletext"/>
              <w:jc w:val="center"/>
              <w:rPr>
                <w:lang w:val="en-GB"/>
              </w:rPr>
            </w:pPr>
            <w:r w:rsidRPr="007F4365">
              <w:rPr>
                <w:lang w:val="en-GB"/>
              </w:rPr>
              <w:t>0.3</w:t>
            </w:r>
          </w:p>
        </w:tc>
        <w:tc>
          <w:tcPr>
            <w:tcW w:w="1622" w:type="dxa"/>
            <w:tcBorders>
              <w:top w:val="single" w:sz="4" w:space="0" w:color="000000"/>
              <w:left w:val="single" w:sz="4" w:space="0" w:color="000000"/>
              <w:bottom w:val="single" w:sz="4" w:space="0" w:color="auto"/>
            </w:tcBorders>
            <w:vAlign w:val="center"/>
          </w:tcPr>
          <w:p w:rsidR="00593C48" w:rsidRPr="007F4365" w:rsidRDefault="00593C48" w:rsidP="00DE019F">
            <w:pPr>
              <w:pStyle w:val="Tabletext"/>
              <w:jc w:val="center"/>
              <w:rPr>
                <w:lang w:val="en-GB"/>
              </w:rPr>
            </w:pPr>
            <w:r w:rsidRPr="007F4365">
              <w:rPr>
                <w:lang w:val="en-GB"/>
              </w:rPr>
              <w:t>40</w:t>
            </w:r>
          </w:p>
        </w:tc>
        <w:tc>
          <w:tcPr>
            <w:tcW w:w="1243" w:type="dxa"/>
            <w:tcBorders>
              <w:top w:val="single" w:sz="4" w:space="0" w:color="000000"/>
              <w:left w:val="single" w:sz="4" w:space="0" w:color="000000"/>
              <w:bottom w:val="single" w:sz="4" w:space="0" w:color="auto"/>
            </w:tcBorders>
            <w:vAlign w:val="center"/>
          </w:tcPr>
          <w:p w:rsidR="00593C48" w:rsidRPr="007F4365" w:rsidRDefault="00593C48" w:rsidP="00DE019F">
            <w:pPr>
              <w:pStyle w:val="Tabletext"/>
              <w:jc w:val="center"/>
              <w:rPr>
                <w:lang w:val="en-GB"/>
              </w:rPr>
            </w:pPr>
            <w:r w:rsidRPr="007F4365">
              <w:rPr>
                <w:lang w:val="en-GB"/>
              </w:rPr>
              <w:t xml:space="preserve">Ground, </w:t>
            </w:r>
            <w:r w:rsidR="00990804">
              <w:rPr>
                <w:lang w:val="en-GB"/>
              </w:rPr>
              <w:t>takeoff</w:t>
            </w:r>
            <w:r w:rsidRPr="007F4365">
              <w:rPr>
                <w:lang w:val="en-GB"/>
              </w:rPr>
              <w:t>, cruise, landing, taxi</w:t>
            </w:r>
          </w:p>
        </w:tc>
        <w:tc>
          <w:tcPr>
            <w:tcW w:w="1291" w:type="dxa"/>
            <w:tcBorders>
              <w:top w:val="single" w:sz="4" w:space="0" w:color="000000"/>
              <w:left w:val="single" w:sz="4" w:space="0" w:color="000000"/>
              <w:bottom w:val="single" w:sz="4" w:space="0" w:color="auto"/>
              <w:right w:val="single" w:sz="4" w:space="0" w:color="000000"/>
            </w:tcBorders>
            <w:vAlign w:val="center"/>
          </w:tcPr>
          <w:p w:rsidR="00593C48" w:rsidRPr="007F4365" w:rsidRDefault="00593C48" w:rsidP="00DE019F">
            <w:pPr>
              <w:pStyle w:val="Tabletext"/>
              <w:jc w:val="center"/>
              <w:rPr>
                <w:lang w:val="en-GB"/>
              </w:rPr>
            </w:pPr>
            <w:r w:rsidRPr="007F4365">
              <w:rPr>
                <w:lang w:val="en-GB"/>
              </w:rPr>
              <w:t>New</w:t>
            </w:r>
          </w:p>
        </w:tc>
      </w:tr>
      <w:tr w:rsidR="00C143AE" w:rsidRPr="007F4365" w:rsidTr="00C143AE">
        <w:trPr>
          <w:cantSplit/>
          <w:jc w:val="center"/>
        </w:trPr>
        <w:tc>
          <w:tcPr>
            <w:tcW w:w="3327" w:type="dxa"/>
            <w:gridSpan w:val="2"/>
            <w:tcBorders>
              <w:top w:val="single" w:sz="4" w:space="0" w:color="auto"/>
              <w:right w:val="single" w:sz="4" w:space="0" w:color="auto"/>
            </w:tcBorders>
            <w:vAlign w:val="center"/>
          </w:tcPr>
          <w:p w:rsidR="00593C48" w:rsidRPr="007F4365" w:rsidRDefault="00593C48" w:rsidP="00DE019F">
            <w:pPr>
              <w:pStyle w:val="Tabletext"/>
              <w:jc w:val="center"/>
              <w:rPr>
                <w:lang w:val="en-GB"/>
              </w:rPr>
            </w:pPr>
            <w:r w:rsidRPr="007F4365">
              <w:rPr>
                <w:lang w:val="en-GB"/>
              </w:rPr>
              <w:t>Totals:</w:t>
            </w:r>
          </w:p>
        </w:tc>
        <w:tc>
          <w:tcPr>
            <w:tcW w:w="1078" w:type="dxa"/>
            <w:tcBorders>
              <w:top w:val="single" w:sz="4" w:space="0" w:color="auto"/>
              <w:left w:val="single" w:sz="4" w:space="0" w:color="auto"/>
              <w:bottom w:val="single" w:sz="4" w:space="0" w:color="auto"/>
              <w:right w:val="single" w:sz="4" w:space="0" w:color="auto"/>
            </w:tcBorders>
            <w:vAlign w:val="center"/>
          </w:tcPr>
          <w:p w:rsidR="00593C48" w:rsidRPr="007F4365" w:rsidRDefault="00593C48" w:rsidP="00DE019F">
            <w:pPr>
              <w:pStyle w:val="Tabletext"/>
              <w:jc w:val="center"/>
              <w:rPr>
                <w:lang w:val="en-GB"/>
              </w:rPr>
            </w:pPr>
            <w:r w:rsidRPr="007F4365">
              <w:rPr>
                <w:lang w:val="en-GB"/>
              </w:rPr>
              <w:t>884.1*</w:t>
            </w:r>
          </w:p>
        </w:tc>
        <w:tc>
          <w:tcPr>
            <w:tcW w:w="1078" w:type="dxa"/>
            <w:tcBorders>
              <w:top w:val="single" w:sz="4" w:space="0" w:color="auto"/>
              <w:left w:val="single" w:sz="4" w:space="0" w:color="auto"/>
              <w:bottom w:val="single" w:sz="4" w:space="0" w:color="auto"/>
              <w:right w:val="single" w:sz="4" w:space="0" w:color="auto"/>
            </w:tcBorders>
            <w:vAlign w:val="center"/>
          </w:tcPr>
          <w:p w:rsidR="00593C48" w:rsidRPr="007F4365" w:rsidRDefault="00593C48" w:rsidP="00DE019F">
            <w:pPr>
              <w:pStyle w:val="Tabletext"/>
              <w:jc w:val="center"/>
              <w:rPr>
                <w:lang w:val="en-GB"/>
              </w:rPr>
            </w:pPr>
            <w:r w:rsidRPr="007F4365">
              <w:rPr>
                <w:lang w:val="en-GB"/>
              </w:rPr>
              <w:t>855.9*</w:t>
            </w:r>
          </w:p>
        </w:tc>
        <w:tc>
          <w:tcPr>
            <w:tcW w:w="1622" w:type="dxa"/>
            <w:tcBorders>
              <w:top w:val="single" w:sz="4" w:space="0" w:color="auto"/>
              <w:left w:val="single" w:sz="4" w:space="0" w:color="auto"/>
              <w:bottom w:val="single" w:sz="4" w:space="0" w:color="auto"/>
              <w:right w:val="single" w:sz="4" w:space="0" w:color="auto"/>
            </w:tcBorders>
            <w:vAlign w:val="center"/>
          </w:tcPr>
          <w:p w:rsidR="00593C48" w:rsidRPr="007F4365" w:rsidRDefault="00593C48" w:rsidP="00DE019F">
            <w:pPr>
              <w:pStyle w:val="Tabletext"/>
              <w:jc w:val="center"/>
              <w:rPr>
                <w:lang w:val="en-GB"/>
              </w:rPr>
            </w:pPr>
            <w:r w:rsidRPr="007F4365">
              <w:rPr>
                <w:lang w:val="en-GB"/>
              </w:rPr>
              <w:t>397</w:t>
            </w:r>
          </w:p>
        </w:tc>
        <w:tc>
          <w:tcPr>
            <w:tcW w:w="1243" w:type="dxa"/>
            <w:tcBorders>
              <w:top w:val="single" w:sz="4" w:space="0" w:color="auto"/>
              <w:left w:val="single" w:sz="4" w:space="0" w:color="auto"/>
            </w:tcBorders>
            <w:vAlign w:val="center"/>
          </w:tcPr>
          <w:p w:rsidR="00593C48" w:rsidRPr="007F4365" w:rsidRDefault="00593C48" w:rsidP="007D60B5">
            <w:pPr>
              <w:pStyle w:val="Tabletext"/>
              <w:rPr>
                <w:lang w:val="en-GB"/>
              </w:rPr>
            </w:pPr>
          </w:p>
        </w:tc>
        <w:tc>
          <w:tcPr>
            <w:tcW w:w="1291" w:type="dxa"/>
            <w:tcBorders>
              <w:top w:val="single" w:sz="4" w:space="0" w:color="auto"/>
            </w:tcBorders>
            <w:vAlign w:val="center"/>
          </w:tcPr>
          <w:p w:rsidR="00593C48" w:rsidRPr="007F4365" w:rsidRDefault="00593C48" w:rsidP="007D60B5">
            <w:pPr>
              <w:pStyle w:val="Tabletext"/>
              <w:rPr>
                <w:lang w:val="en-GB"/>
              </w:rPr>
            </w:pPr>
          </w:p>
        </w:tc>
      </w:tr>
      <w:tr w:rsidR="00551DCE" w:rsidRPr="00990804" w:rsidTr="00C143AE">
        <w:trPr>
          <w:cantSplit/>
          <w:jc w:val="center"/>
        </w:trPr>
        <w:tc>
          <w:tcPr>
            <w:tcW w:w="9639" w:type="dxa"/>
            <w:gridSpan w:val="7"/>
            <w:vAlign w:val="center"/>
          </w:tcPr>
          <w:p w:rsidR="00551DCE" w:rsidRPr="007F4365" w:rsidRDefault="00551DCE" w:rsidP="00551DCE">
            <w:pPr>
              <w:pStyle w:val="Tablelegend"/>
              <w:rPr>
                <w:lang w:val="en-GB"/>
              </w:rPr>
            </w:pPr>
            <w:r w:rsidRPr="007F4365">
              <w:rPr>
                <w:lang w:val="en-GB"/>
              </w:rPr>
              <w:t>*</w:t>
            </w:r>
            <w:r w:rsidRPr="007F4365">
              <w:rPr>
                <w:lang w:val="en-GB"/>
              </w:rPr>
              <w:tab/>
              <w:t>The total net peak and average per data-link data rates are the sum of all individual per data-link rates times the corresponding number of simultaneously operational nodes.</w:t>
            </w:r>
          </w:p>
        </w:tc>
      </w:tr>
    </w:tbl>
    <w:p w:rsidR="00551DCE" w:rsidRPr="007F4365" w:rsidRDefault="00551DCE" w:rsidP="00551DCE">
      <w:pPr>
        <w:pStyle w:val="Tablefin"/>
      </w:pPr>
    </w:p>
    <w:p w:rsidR="00593C48" w:rsidRPr="007F4365" w:rsidRDefault="00593C48" w:rsidP="007D60B5">
      <w:pPr>
        <w:pStyle w:val="Heading4"/>
        <w:rPr>
          <w:lang w:val="en-GB"/>
        </w:rPr>
      </w:pPr>
      <w:r w:rsidRPr="007F4365">
        <w:rPr>
          <w:lang w:val="en-GB"/>
        </w:rPr>
        <w:t>3.2.2.2</w:t>
      </w:r>
      <w:r w:rsidRPr="007F4365">
        <w:rPr>
          <w:lang w:val="en-GB"/>
        </w:rPr>
        <w:tab/>
        <w:t>Installation environment outside the aircraft structure</w:t>
      </w:r>
    </w:p>
    <w:p w:rsidR="00593C48" w:rsidRPr="007F4365" w:rsidRDefault="00593C48" w:rsidP="007D60B5">
      <w:pPr>
        <w:rPr>
          <w:lang w:val="en-GB"/>
        </w:rPr>
      </w:pPr>
      <w:r w:rsidRPr="007F4365">
        <w:rPr>
          <w:lang w:val="en-GB"/>
        </w:rPr>
        <w:t>All applications of the LO category are assumed to operate outside the aircraft structure. Therefore,</w:t>
      </w:r>
      <w:r w:rsidR="007D60B5" w:rsidRPr="007F4365">
        <w:rPr>
          <w:lang w:val="en-GB"/>
        </w:rPr>
        <w:t xml:space="preserve"> </w:t>
      </w:r>
      <w:r w:rsidRPr="007F4365">
        <w:rPr>
          <w:lang w:val="en-GB"/>
        </w:rPr>
        <w:t xml:space="preserve">they do not, in most cases, benefit from fuselage attenuation (see </w:t>
      </w:r>
      <w:r w:rsidR="00F16312" w:rsidRPr="007F4365">
        <w:rPr>
          <w:lang w:val="en-GB"/>
        </w:rPr>
        <w:t>§</w:t>
      </w:r>
      <w:r w:rsidRPr="007F4365">
        <w:rPr>
          <w:lang w:val="en-GB"/>
        </w:rPr>
        <w:t xml:space="preserve"> 4.3 and Annex 4). A</w:t>
      </w:r>
      <w:r w:rsidR="007D60B5" w:rsidRPr="007F4365">
        <w:rPr>
          <w:lang w:val="en-GB"/>
        </w:rPr>
        <w:t xml:space="preserve"> </w:t>
      </w:r>
      <w:r w:rsidRPr="007F4365">
        <w:rPr>
          <w:lang w:val="en-GB"/>
        </w:rPr>
        <w:t>significant number of transceiver nodes for LO category applications may be mounted on the landing gear and in the wheel wells which will be operating outside the aircraft when the landing gear is deployed.</w:t>
      </w:r>
    </w:p>
    <w:p w:rsidR="00593C48" w:rsidRPr="007F4365" w:rsidRDefault="00593C48" w:rsidP="00593C48">
      <w:pPr>
        <w:rPr>
          <w:lang w:val="en-GB"/>
        </w:rPr>
      </w:pPr>
      <w:r w:rsidRPr="007F4365">
        <w:rPr>
          <w:lang w:val="en-GB"/>
        </w:rPr>
        <w:t>Other LO applications may be mounted on exposed areas of the wing where data may be transmitted to and from flight control sensors and actuation devices. These types of devices are typically mounted near the leading and trailing edges of the wings and are exposed when the slats, flaps, spoilers or ailerons are moved.</w:t>
      </w:r>
    </w:p>
    <w:p w:rsidR="00593C48" w:rsidRPr="007F4365" w:rsidRDefault="00593C48" w:rsidP="00C143AE">
      <w:pPr>
        <w:pStyle w:val="Heading4"/>
        <w:rPr>
          <w:lang w:val="en-GB"/>
        </w:rPr>
      </w:pPr>
      <w:r w:rsidRPr="007F4365">
        <w:rPr>
          <w:lang w:val="en-GB"/>
        </w:rPr>
        <w:lastRenderedPageBreak/>
        <w:t>3.2.2.3</w:t>
      </w:r>
      <w:r w:rsidRPr="007F4365">
        <w:rPr>
          <w:lang w:val="en-GB"/>
        </w:rPr>
        <w:tab/>
        <w:t>Additional category characteristics</w:t>
      </w:r>
    </w:p>
    <w:p w:rsidR="00593C48" w:rsidRPr="007F4365" w:rsidRDefault="00593C48" w:rsidP="00C143AE">
      <w:pPr>
        <w:keepNext/>
        <w:keepLines/>
        <w:rPr>
          <w:lang w:val="en-GB"/>
        </w:rPr>
      </w:pPr>
      <w:r w:rsidRPr="007F4365">
        <w:rPr>
          <w:lang w:val="en-GB"/>
        </w:rPr>
        <w:t>The transmissions range for LO applications will vary between several meters to several tens of meters, depending on the installation locations of the RF-transceivers and the network topology. It</w:t>
      </w:r>
      <w:r w:rsidR="007D60B5" w:rsidRPr="007F4365">
        <w:rPr>
          <w:lang w:val="en-GB"/>
        </w:rPr>
        <w:t xml:space="preserve"> </w:t>
      </w:r>
      <w:r w:rsidRPr="007F4365">
        <w:rPr>
          <w:lang w:val="en-GB"/>
        </w:rPr>
        <w:t>is envisioned that some applications will transmit while the aircraft is in close proximity to other aircraft that are also transmitting. Furthermore, propagation conditions for some applications will be dominated by NLOS paths.</w:t>
      </w:r>
    </w:p>
    <w:p w:rsidR="00593C48" w:rsidRPr="007F4365" w:rsidRDefault="00593C48" w:rsidP="00593C48">
      <w:pPr>
        <w:rPr>
          <w:lang w:val="en-GB"/>
        </w:rPr>
      </w:pPr>
      <w:r w:rsidRPr="007F4365">
        <w:rPr>
          <w:lang w:val="en-GB"/>
        </w:rPr>
        <w:t>Note that engine sensors are listed both in the LO and LI categories and are considered “Outside” when the nacelle is made of composite material or some other non-metallic material that does not provide EMI attenuation similar to metal.</w:t>
      </w:r>
    </w:p>
    <w:p w:rsidR="00593C48" w:rsidRPr="007F4365" w:rsidRDefault="00593C48" w:rsidP="007D60B5">
      <w:pPr>
        <w:pStyle w:val="Heading3"/>
        <w:rPr>
          <w:lang w:val="en-GB"/>
        </w:rPr>
      </w:pPr>
      <w:bookmarkStart w:id="56" w:name="_Toc283735248"/>
      <w:bookmarkStart w:id="57" w:name="_Toc357603566"/>
      <w:bookmarkStart w:id="58" w:name="_Toc383092156"/>
      <w:r w:rsidRPr="007F4365">
        <w:rPr>
          <w:lang w:val="en-GB"/>
        </w:rPr>
        <w:t>3.2.3</w:t>
      </w:r>
      <w:r w:rsidRPr="007F4365">
        <w:rPr>
          <w:lang w:val="en-GB"/>
        </w:rPr>
        <w:tab/>
        <w:t xml:space="preserve">Category </w:t>
      </w:r>
      <w:r w:rsidR="00DE019F" w:rsidRPr="007F4365">
        <w:rPr>
          <w:lang w:val="en-GB"/>
        </w:rPr>
        <w:t xml:space="preserve">High </w:t>
      </w:r>
      <w:r w:rsidRPr="007F4365">
        <w:rPr>
          <w:lang w:val="en-GB"/>
        </w:rPr>
        <w:t xml:space="preserve">data rate </w:t>
      </w:r>
      <w:r w:rsidR="00DE019F" w:rsidRPr="007F4365">
        <w:rPr>
          <w:lang w:val="en-GB"/>
        </w:rPr>
        <w:t>Inside</w:t>
      </w:r>
      <w:bookmarkEnd w:id="56"/>
      <w:bookmarkEnd w:id="57"/>
      <w:bookmarkEnd w:id="58"/>
    </w:p>
    <w:p w:rsidR="00593C48" w:rsidRPr="007F4365" w:rsidRDefault="00593C48" w:rsidP="00593C48">
      <w:pPr>
        <w:rPr>
          <w:lang w:val="en-GB"/>
        </w:rPr>
      </w:pPr>
      <w:r w:rsidRPr="007F4365">
        <w:rPr>
          <w:lang w:val="en-GB"/>
        </w:rPr>
        <w:t xml:space="preserve">The category of </w:t>
      </w:r>
      <w:r w:rsidR="00DE019F" w:rsidRPr="007F4365">
        <w:rPr>
          <w:lang w:val="en-GB"/>
        </w:rPr>
        <w:t>High data rate Inside (</w:t>
      </w:r>
      <w:r w:rsidRPr="007F4365">
        <w:rPr>
          <w:lang w:val="en-GB"/>
        </w:rPr>
        <w:t>HI</w:t>
      </w:r>
      <w:r w:rsidR="00DE019F" w:rsidRPr="007F4365">
        <w:rPr>
          <w:lang w:val="en-GB"/>
        </w:rPr>
        <w:t>)</w:t>
      </w:r>
      <w:r w:rsidRPr="007F4365">
        <w:rPr>
          <w:lang w:val="en-GB"/>
        </w:rPr>
        <w:t xml:space="preserve"> applications is characterized by the following main attributes:</w:t>
      </w:r>
    </w:p>
    <w:p w:rsidR="00593C48" w:rsidRPr="007F4365" w:rsidRDefault="00593C48" w:rsidP="007D60B5">
      <w:pPr>
        <w:pStyle w:val="enumlev1"/>
        <w:rPr>
          <w:lang w:val="en-GB"/>
        </w:rPr>
      </w:pPr>
      <w:r w:rsidRPr="007F4365">
        <w:rPr>
          <w:lang w:val="en-GB"/>
        </w:rPr>
        <w:t>–</w:t>
      </w:r>
      <w:r w:rsidRPr="007F4365">
        <w:rPr>
          <w:lang w:val="en-GB"/>
        </w:rPr>
        <w:tab/>
        <w:t>data rate: high (&gt; 10 </w:t>
      </w:r>
      <w:r w:rsidR="00A15D63">
        <w:rPr>
          <w:lang w:val="en-GB"/>
        </w:rPr>
        <w:t>kbit/s</w:t>
      </w:r>
      <w:r w:rsidRPr="007F4365">
        <w:rPr>
          <w:lang w:val="en-GB"/>
        </w:rPr>
        <w:t xml:space="preserve"> per link);</w:t>
      </w:r>
    </w:p>
    <w:p w:rsidR="00593C48" w:rsidRPr="007F4365" w:rsidRDefault="00593C48" w:rsidP="007D60B5">
      <w:pPr>
        <w:pStyle w:val="enumlev1"/>
        <w:rPr>
          <w:lang w:val="en-GB"/>
        </w:rPr>
      </w:pPr>
      <w:r w:rsidRPr="007F4365">
        <w:rPr>
          <w:lang w:val="en-GB"/>
        </w:rPr>
        <w:t>–</w:t>
      </w:r>
      <w:r w:rsidRPr="007F4365">
        <w:rPr>
          <w:lang w:val="en-GB"/>
        </w:rPr>
        <w:tab/>
        <w:t>installation domain: inside aircraft structure.</w:t>
      </w:r>
    </w:p>
    <w:p w:rsidR="00593C48" w:rsidRPr="007F4365" w:rsidRDefault="00593C48" w:rsidP="00593C48">
      <w:pPr>
        <w:rPr>
          <w:lang w:val="en-GB"/>
        </w:rPr>
      </w:pPr>
      <w:r w:rsidRPr="007F4365">
        <w:rPr>
          <w:lang w:val="en-GB"/>
        </w:rPr>
        <w:t xml:space="preserve">Estimates predict the number of installed HI links may be as high as 125 for a large passenger aircraft, of which around 80 links may be simultaneously operational. However, this does not mean, that all transmissions occur simultaneously. In fact the number of simultaneously active transmitters in any given frequency range (i.e. channel) for all high data rate links is exactly one (see </w:t>
      </w:r>
      <w:r w:rsidR="00F16312" w:rsidRPr="007F4365">
        <w:rPr>
          <w:lang w:val="en-GB"/>
        </w:rPr>
        <w:t>§</w:t>
      </w:r>
      <w:r w:rsidRPr="007F4365">
        <w:rPr>
          <w:lang w:val="en-GB"/>
        </w:rPr>
        <w:t xml:space="preserve"> 4.5 and Annex 4).</w:t>
      </w:r>
    </w:p>
    <w:p w:rsidR="00593C48" w:rsidRPr="007F4365" w:rsidRDefault="00593C48" w:rsidP="007D60B5">
      <w:pPr>
        <w:pStyle w:val="Heading4"/>
        <w:rPr>
          <w:lang w:val="en-GB"/>
        </w:rPr>
      </w:pPr>
      <w:r w:rsidRPr="007F4365">
        <w:rPr>
          <w:lang w:val="en-GB"/>
        </w:rPr>
        <w:t>3.2.3.1</w:t>
      </w:r>
      <w:r w:rsidRPr="007F4365">
        <w:rPr>
          <w:lang w:val="en-GB"/>
        </w:rPr>
        <w:tab/>
        <w:t xml:space="preserve">High data rate </w:t>
      </w:r>
      <w:r w:rsidR="00EA47C9" w:rsidRPr="007F4365">
        <w:rPr>
          <w:lang w:val="en-GB"/>
        </w:rPr>
        <w:t xml:space="preserve">Inside </w:t>
      </w:r>
      <w:r w:rsidRPr="007F4365">
        <w:rPr>
          <w:lang w:val="en-GB"/>
        </w:rPr>
        <w:t>category applications</w:t>
      </w:r>
    </w:p>
    <w:p w:rsidR="00593C48" w:rsidRPr="007F4365" w:rsidRDefault="00593C48" w:rsidP="00593C48">
      <w:pPr>
        <w:rPr>
          <w:lang w:val="en-GB"/>
        </w:rPr>
      </w:pPr>
      <w:r w:rsidRPr="007F4365">
        <w:rPr>
          <w:lang w:val="en-GB"/>
        </w:rPr>
        <w:t>The HI category includes applications such as flight deck and cabin crew communications, still</w:t>
      </w:r>
      <w:r w:rsidRPr="007F4365">
        <w:rPr>
          <w:lang w:val="en-GB"/>
        </w:rPr>
        <w:noBreakHyphen/>
        <w:t>frame and video imagery, high data rate engine sensors or avionics data bus communications throughout the aircraft. The expected net average data rates range from 12.5 </w:t>
      </w:r>
      <w:r w:rsidR="00A15D63">
        <w:rPr>
          <w:lang w:val="en-GB"/>
        </w:rPr>
        <w:t>kbit/s</w:t>
      </w:r>
      <w:r w:rsidRPr="007F4365">
        <w:rPr>
          <w:lang w:val="en-GB"/>
        </w:rPr>
        <w:t xml:space="preserve"> up to 1.6 </w:t>
      </w:r>
      <w:r w:rsidR="006477E6">
        <w:rPr>
          <w:lang w:val="en-GB"/>
        </w:rPr>
        <w:t>Mbit/s</w:t>
      </w:r>
      <w:r w:rsidRPr="007F4365">
        <w:rPr>
          <w:lang w:val="en-GB"/>
        </w:rPr>
        <w:t xml:space="preserve"> per single data link. The net peak data rates may reach 4.8 </w:t>
      </w:r>
      <w:r w:rsidR="006477E6">
        <w:rPr>
          <w:lang w:val="en-GB"/>
        </w:rPr>
        <w:t>Mbit/s</w:t>
      </w:r>
      <w:r w:rsidRPr="007F4365">
        <w:rPr>
          <w:lang w:val="en-GB"/>
        </w:rPr>
        <w:t xml:space="preserve"> per single data link. Many HI applications are expected to use adaptable data rates to better utilize the available spectrum resources.</w:t>
      </w:r>
    </w:p>
    <w:p w:rsidR="00593C48" w:rsidRPr="007F4365" w:rsidRDefault="00593C48" w:rsidP="00593C48">
      <w:pPr>
        <w:rPr>
          <w:lang w:val="en-GB"/>
        </w:rPr>
      </w:pPr>
      <w:r w:rsidRPr="007F4365">
        <w:rPr>
          <w:lang w:val="en-GB"/>
        </w:rPr>
        <w:t>Table 3 lists the anticipated applications of the HI category, including further attributes associated with each individual application.</w:t>
      </w:r>
    </w:p>
    <w:p w:rsidR="00593C48" w:rsidRPr="007F4365" w:rsidRDefault="00593C48" w:rsidP="00EA47C9">
      <w:pPr>
        <w:pStyle w:val="TableNo"/>
        <w:keepLines/>
        <w:rPr>
          <w:lang w:val="en-GB"/>
        </w:rPr>
      </w:pPr>
      <w:bookmarkStart w:id="59" w:name="_Ref220750142"/>
      <w:r w:rsidRPr="007F4365">
        <w:rPr>
          <w:lang w:val="en-GB"/>
        </w:rPr>
        <w:lastRenderedPageBreak/>
        <w:t>TABLE 3</w:t>
      </w:r>
      <w:bookmarkEnd w:id="59"/>
    </w:p>
    <w:p w:rsidR="00593C48" w:rsidRPr="007F4365" w:rsidRDefault="00593C48" w:rsidP="00EA47C9">
      <w:pPr>
        <w:pStyle w:val="Tabletitle"/>
        <w:keepLines/>
        <w:rPr>
          <w:lang w:val="en-GB"/>
        </w:rPr>
      </w:pPr>
      <w:r w:rsidRPr="007F4365">
        <w:rPr>
          <w:lang w:val="en-GB"/>
        </w:rPr>
        <w:t xml:space="preserve">High data rate </w:t>
      </w:r>
      <w:r w:rsidR="00DE019F" w:rsidRPr="007F4365">
        <w:rPr>
          <w:lang w:val="en-GB"/>
        </w:rPr>
        <w:t xml:space="preserve">Inside </w:t>
      </w:r>
      <w:r w:rsidRPr="007F4365">
        <w:rPr>
          <w:lang w:val="en-GB"/>
        </w:rPr>
        <w:t>category applications</w:t>
      </w:r>
    </w:p>
    <w:tbl>
      <w:tblPr>
        <w:tblW w:w="9639" w:type="dxa"/>
        <w:jc w:val="center"/>
        <w:tblLayout w:type="fixed"/>
        <w:tblLook w:val="0000" w:firstRow="0" w:lastRow="0" w:firstColumn="0" w:lastColumn="0" w:noHBand="0" w:noVBand="0"/>
      </w:tblPr>
      <w:tblGrid>
        <w:gridCol w:w="1398"/>
        <w:gridCol w:w="1572"/>
        <w:gridCol w:w="1317"/>
        <w:gridCol w:w="1211"/>
        <w:gridCol w:w="1658"/>
        <w:gridCol w:w="1190"/>
        <w:gridCol w:w="1293"/>
      </w:tblGrid>
      <w:tr w:rsidR="00593C48" w:rsidRPr="007F4365" w:rsidTr="00FB724B">
        <w:trPr>
          <w:cantSplit/>
          <w:jc w:val="center"/>
        </w:trPr>
        <w:tc>
          <w:tcPr>
            <w:tcW w:w="1398" w:type="dxa"/>
            <w:tcBorders>
              <w:top w:val="single" w:sz="4" w:space="0" w:color="000000"/>
              <w:left w:val="single" w:sz="4" w:space="0" w:color="000000"/>
              <w:bottom w:val="single" w:sz="4" w:space="0" w:color="000000"/>
            </w:tcBorders>
            <w:vAlign w:val="center"/>
          </w:tcPr>
          <w:p w:rsidR="00593C48" w:rsidRPr="007F4365" w:rsidRDefault="00593C48" w:rsidP="00EA47C9">
            <w:pPr>
              <w:pStyle w:val="Tablehead"/>
              <w:keepLines/>
              <w:rPr>
                <w:lang w:val="en-GB"/>
              </w:rPr>
            </w:pPr>
            <w:r w:rsidRPr="007F4365">
              <w:rPr>
                <w:lang w:val="en-GB"/>
              </w:rPr>
              <w:t>Application</w:t>
            </w:r>
          </w:p>
        </w:tc>
        <w:tc>
          <w:tcPr>
            <w:tcW w:w="1572" w:type="dxa"/>
            <w:tcBorders>
              <w:top w:val="single" w:sz="4" w:space="0" w:color="000000"/>
              <w:left w:val="single" w:sz="4" w:space="0" w:color="000000"/>
              <w:bottom w:val="single" w:sz="4" w:space="0" w:color="000000"/>
            </w:tcBorders>
            <w:vAlign w:val="center"/>
          </w:tcPr>
          <w:p w:rsidR="00593C48" w:rsidRPr="007F4365" w:rsidRDefault="00593C48" w:rsidP="00EA47C9">
            <w:pPr>
              <w:pStyle w:val="Tablehead"/>
              <w:keepLines/>
              <w:rPr>
                <w:lang w:val="en-GB"/>
              </w:rPr>
            </w:pPr>
            <w:r w:rsidRPr="007F4365">
              <w:rPr>
                <w:lang w:val="en-GB"/>
              </w:rPr>
              <w:t>Type of benefit</w:t>
            </w:r>
          </w:p>
        </w:tc>
        <w:tc>
          <w:tcPr>
            <w:tcW w:w="1317" w:type="dxa"/>
            <w:tcBorders>
              <w:top w:val="single" w:sz="4" w:space="0" w:color="000000"/>
              <w:left w:val="single" w:sz="4" w:space="0" w:color="000000"/>
              <w:bottom w:val="single" w:sz="4" w:space="0" w:color="000000"/>
            </w:tcBorders>
            <w:vAlign w:val="center"/>
          </w:tcPr>
          <w:p w:rsidR="00593C48" w:rsidRPr="007F4365" w:rsidRDefault="00593C48" w:rsidP="00EA47C9">
            <w:pPr>
              <w:pStyle w:val="Tablehead"/>
              <w:keepLines/>
              <w:rPr>
                <w:lang w:val="en-GB"/>
              </w:rPr>
            </w:pPr>
            <w:r w:rsidRPr="007F4365">
              <w:rPr>
                <w:lang w:val="en-GB"/>
              </w:rPr>
              <w:t>Net peak</w:t>
            </w:r>
            <w:r w:rsidR="00FB724B" w:rsidRPr="007F4365">
              <w:rPr>
                <w:lang w:val="en-GB"/>
              </w:rPr>
              <w:br/>
            </w:r>
            <w:r w:rsidRPr="007F4365">
              <w:rPr>
                <w:lang w:val="en-GB"/>
              </w:rPr>
              <w:t>data rate per data-link (</w:t>
            </w:r>
            <w:r w:rsidR="00A15D63">
              <w:rPr>
                <w:lang w:val="en-GB"/>
              </w:rPr>
              <w:t>kbit/s</w:t>
            </w:r>
            <w:r w:rsidRPr="007F4365">
              <w:rPr>
                <w:lang w:val="en-GB"/>
              </w:rPr>
              <w:t>)</w:t>
            </w:r>
          </w:p>
        </w:tc>
        <w:tc>
          <w:tcPr>
            <w:tcW w:w="1211"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EA47C9">
            <w:pPr>
              <w:pStyle w:val="Tablehead"/>
              <w:keepLines/>
              <w:rPr>
                <w:lang w:val="en-GB"/>
              </w:rPr>
            </w:pPr>
            <w:r w:rsidRPr="007F4365">
              <w:rPr>
                <w:lang w:val="en-GB"/>
              </w:rPr>
              <w:t>Net average</w:t>
            </w:r>
            <w:r w:rsidR="00FB724B" w:rsidRPr="007F4365">
              <w:rPr>
                <w:lang w:val="en-GB"/>
              </w:rPr>
              <w:br/>
            </w:r>
            <w:r w:rsidRPr="007F4365">
              <w:rPr>
                <w:lang w:val="en-GB"/>
              </w:rPr>
              <w:t>data rate per data-link (</w:t>
            </w:r>
            <w:r w:rsidR="00A15D63">
              <w:rPr>
                <w:lang w:val="en-GB"/>
              </w:rPr>
              <w:t>kbit/s</w:t>
            </w:r>
            <w:r w:rsidRPr="007F4365">
              <w:rPr>
                <w:lang w:val="en-GB"/>
              </w:rPr>
              <w:t>)</w:t>
            </w:r>
          </w:p>
        </w:tc>
        <w:tc>
          <w:tcPr>
            <w:tcW w:w="1658" w:type="dxa"/>
            <w:tcBorders>
              <w:top w:val="single" w:sz="4" w:space="0" w:color="000000"/>
              <w:left w:val="single" w:sz="4" w:space="0" w:color="000000"/>
              <w:bottom w:val="single" w:sz="4" w:space="0" w:color="000000"/>
            </w:tcBorders>
            <w:vAlign w:val="center"/>
          </w:tcPr>
          <w:p w:rsidR="00593C48" w:rsidRPr="007F4365" w:rsidRDefault="00593C48" w:rsidP="00EA47C9">
            <w:pPr>
              <w:pStyle w:val="Tablehead"/>
              <w:keepLines/>
              <w:rPr>
                <w:lang w:val="en-GB"/>
              </w:rPr>
            </w:pPr>
            <w:r w:rsidRPr="007F4365">
              <w:rPr>
                <w:lang w:val="en-GB"/>
              </w:rPr>
              <w:t>No. of nodes</w:t>
            </w:r>
            <w:r w:rsidR="00FB724B" w:rsidRPr="007F4365">
              <w:rPr>
                <w:lang w:val="en-GB"/>
              </w:rPr>
              <w:br/>
            </w:r>
            <w:r w:rsidRPr="007F4365">
              <w:rPr>
                <w:lang w:val="en-GB"/>
              </w:rPr>
              <w:t>simultaneously operational</w:t>
            </w:r>
          </w:p>
        </w:tc>
        <w:tc>
          <w:tcPr>
            <w:tcW w:w="1190" w:type="dxa"/>
            <w:tcBorders>
              <w:top w:val="single" w:sz="4" w:space="0" w:color="000000"/>
              <w:left w:val="single" w:sz="4" w:space="0" w:color="000000"/>
              <w:bottom w:val="single" w:sz="4" w:space="0" w:color="auto"/>
            </w:tcBorders>
            <w:vAlign w:val="center"/>
          </w:tcPr>
          <w:p w:rsidR="00593C48" w:rsidRPr="007F4365" w:rsidRDefault="00593C48" w:rsidP="00EA47C9">
            <w:pPr>
              <w:pStyle w:val="Tablehead"/>
              <w:keepLines/>
              <w:rPr>
                <w:lang w:val="en-GB"/>
              </w:rPr>
            </w:pPr>
            <w:r w:rsidRPr="007F4365">
              <w:rPr>
                <w:lang w:val="en-GB"/>
              </w:rPr>
              <w:t>Period of</w:t>
            </w:r>
            <w:r w:rsidR="00FB724B" w:rsidRPr="007F4365">
              <w:rPr>
                <w:lang w:val="en-GB"/>
              </w:rPr>
              <w:br/>
            </w:r>
            <w:r w:rsidRPr="007F4365">
              <w:rPr>
                <w:lang w:val="en-GB"/>
              </w:rPr>
              <w:t>operation</w:t>
            </w:r>
          </w:p>
        </w:tc>
        <w:tc>
          <w:tcPr>
            <w:tcW w:w="1293"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EA47C9">
            <w:pPr>
              <w:pStyle w:val="Tablehead"/>
              <w:keepLines/>
              <w:rPr>
                <w:lang w:val="en-GB"/>
              </w:rPr>
            </w:pPr>
            <w:r w:rsidRPr="007F4365">
              <w:rPr>
                <w:lang w:val="en-GB"/>
              </w:rPr>
              <w:t>New or</w:t>
            </w:r>
            <w:r w:rsidR="00FB724B" w:rsidRPr="007F4365">
              <w:rPr>
                <w:lang w:val="en-GB"/>
              </w:rPr>
              <w:br/>
            </w:r>
            <w:r w:rsidRPr="007F4365">
              <w:rPr>
                <w:lang w:val="en-GB"/>
              </w:rPr>
              <w:t>existing application</w:t>
            </w:r>
          </w:p>
        </w:tc>
      </w:tr>
      <w:tr w:rsidR="00593C48" w:rsidRPr="007F4365" w:rsidTr="00FB724B">
        <w:trPr>
          <w:cantSplit/>
          <w:jc w:val="center"/>
        </w:trPr>
        <w:tc>
          <w:tcPr>
            <w:tcW w:w="1398" w:type="dxa"/>
            <w:tcBorders>
              <w:top w:val="single" w:sz="4" w:space="0" w:color="000000"/>
              <w:left w:val="single" w:sz="4" w:space="0" w:color="000000"/>
              <w:bottom w:val="single" w:sz="4" w:space="0" w:color="000000"/>
            </w:tcBorders>
            <w:vAlign w:val="center"/>
          </w:tcPr>
          <w:p w:rsidR="00593C48" w:rsidRPr="007F4365" w:rsidRDefault="00593C48" w:rsidP="00EA47C9">
            <w:pPr>
              <w:pStyle w:val="Tabletext"/>
              <w:keepNext/>
              <w:keepLines/>
              <w:jc w:val="center"/>
              <w:rPr>
                <w:lang w:val="en-GB"/>
              </w:rPr>
            </w:pPr>
            <w:r w:rsidRPr="007F4365">
              <w:rPr>
                <w:lang w:val="en-GB"/>
              </w:rPr>
              <w:t>Avionics comm. bus</w:t>
            </w:r>
          </w:p>
        </w:tc>
        <w:tc>
          <w:tcPr>
            <w:tcW w:w="1572" w:type="dxa"/>
            <w:tcBorders>
              <w:top w:val="single" w:sz="4" w:space="0" w:color="000000"/>
              <w:left w:val="single" w:sz="4" w:space="0" w:color="000000"/>
              <w:bottom w:val="single" w:sz="4" w:space="0" w:color="000000"/>
            </w:tcBorders>
            <w:vAlign w:val="center"/>
          </w:tcPr>
          <w:p w:rsidR="00593C48" w:rsidRPr="007F4365" w:rsidRDefault="00593C48" w:rsidP="00EA47C9">
            <w:pPr>
              <w:pStyle w:val="Tabletext"/>
              <w:keepNext/>
              <w:keepLines/>
              <w:jc w:val="center"/>
              <w:rPr>
                <w:lang w:val="en-GB"/>
              </w:rPr>
            </w:pPr>
            <w:r w:rsidRPr="007F4365">
              <w:rPr>
                <w:lang w:val="en-GB"/>
              </w:rPr>
              <w:t>Wire reduction, flexibility enhancement, safety enhancement</w:t>
            </w:r>
          </w:p>
        </w:tc>
        <w:tc>
          <w:tcPr>
            <w:tcW w:w="1317" w:type="dxa"/>
            <w:tcBorders>
              <w:top w:val="single" w:sz="4" w:space="0" w:color="000000"/>
              <w:left w:val="single" w:sz="4" w:space="0" w:color="000000"/>
              <w:bottom w:val="single" w:sz="4" w:space="0" w:color="000000"/>
            </w:tcBorders>
            <w:vAlign w:val="center"/>
          </w:tcPr>
          <w:p w:rsidR="00593C48" w:rsidRPr="007F4365" w:rsidRDefault="00593C48" w:rsidP="00EA47C9">
            <w:pPr>
              <w:pStyle w:val="Tabletext"/>
              <w:keepNext/>
              <w:keepLines/>
              <w:jc w:val="center"/>
              <w:rPr>
                <w:lang w:val="en-GB"/>
              </w:rPr>
            </w:pPr>
            <w:r w:rsidRPr="007F4365">
              <w:rPr>
                <w:lang w:val="en-GB"/>
              </w:rPr>
              <w:t>500</w:t>
            </w:r>
          </w:p>
        </w:tc>
        <w:tc>
          <w:tcPr>
            <w:tcW w:w="1211"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EA47C9">
            <w:pPr>
              <w:pStyle w:val="Tabletext"/>
              <w:keepNext/>
              <w:keepLines/>
              <w:jc w:val="center"/>
              <w:rPr>
                <w:lang w:val="en-GB"/>
              </w:rPr>
            </w:pPr>
            <w:r w:rsidRPr="007F4365">
              <w:rPr>
                <w:lang w:val="en-GB"/>
              </w:rPr>
              <w:t>500</w:t>
            </w:r>
          </w:p>
        </w:tc>
        <w:tc>
          <w:tcPr>
            <w:tcW w:w="1658" w:type="dxa"/>
            <w:tcBorders>
              <w:top w:val="single" w:sz="4" w:space="0" w:color="000000"/>
              <w:left w:val="single" w:sz="4" w:space="0" w:color="000000"/>
              <w:bottom w:val="single" w:sz="4" w:space="0" w:color="000000"/>
            </w:tcBorders>
            <w:vAlign w:val="center"/>
          </w:tcPr>
          <w:p w:rsidR="00593C48" w:rsidRPr="007F4365" w:rsidRDefault="00593C48" w:rsidP="00EA47C9">
            <w:pPr>
              <w:pStyle w:val="Tabletext"/>
              <w:keepNext/>
              <w:keepLines/>
              <w:jc w:val="center"/>
              <w:rPr>
                <w:lang w:val="en-GB"/>
              </w:rPr>
            </w:pPr>
            <w:r w:rsidRPr="007F4365">
              <w:rPr>
                <w:lang w:val="en-GB"/>
              </w:rPr>
              <w:t>15</w:t>
            </w:r>
          </w:p>
        </w:tc>
        <w:tc>
          <w:tcPr>
            <w:tcW w:w="1190" w:type="dxa"/>
            <w:tcBorders>
              <w:top w:val="single" w:sz="4" w:space="0" w:color="auto"/>
              <w:left w:val="single" w:sz="4" w:space="0" w:color="000000"/>
              <w:bottom w:val="single" w:sz="4" w:space="0" w:color="000000"/>
            </w:tcBorders>
            <w:vAlign w:val="center"/>
          </w:tcPr>
          <w:p w:rsidR="00593C48" w:rsidRPr="007F4365" w:rsidRDefault="00593C48" w:rsidP="00EA47C9">
            <w:pPr>
              <w:pStyle w:val="Tabletext"/>
              <w:keepNext/>
              <w:keepLines/>
              <w:jc w:val="center"/>
              <w:rPr>
                <w:lang w:val="en-GB"/>
              </w:rPr>
            </w:pPr>
            <w:r w:rsidRPr="007F4365">
              <w:rPr>
                <w:lang w:val="en-GB"/>
              </w:rPr>
              <w:t xml:space="preserve">Park, taxi, </w:t>
            </w:r>
            <w:r w:rsidR="00990804">
              <w:rPr>
                <w:lang w:val="en-GB"/>
              </w:rPr>
              <w:t>takeoff</w:t>
            </w:r>
            <w:r w:rsidRPr="007F4365">
              <w:rPr>
                <w:lang w:val="en-GB"/>
              </w:rPr>
              <w:t>, cruise, landing</w:t>
            </w:r>
          </w:p>
        </w:tc>
        <w:tc>
          <w:tcPr>
            <w:tcW w:w="1293"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EA47C9">
            <w:pPr>
              <w:pStyle w:val="Tabletext"/>
              <w:keepNext/>
              <w:keepLines/>
              <w:jc w:val="center"/>
              <w:rPr>
                <w:lang w:val="en-GB"/>
              </w:rPr>
            </w:pPr>
            <w:r w:rsidRPr="007F4365">
              <w:rPr>
                <w:lang w:val="en-GB"/>
              </w:rPr>
              <w:t>Existing</w:t>
            </w:r>
          </w:p>
        </w:tc>
      </w:tr>
      <w:tr w:rsidR="00593C48" w:rsidRPr="007F4365" w:rsidTr="00FB724B">
        <w:trPr>
          <w:cantSplit/>
          <w:jc w:val="center"/>
        </w:trPr>
        <w:tc>
          <w:tcPr>
            <w:tcW w:w="1398"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Air data sensors</w:t>
            </w:r>
          </w:p>
        </w:tc>
        <w:tc>
          <w:tcPr>
            <w:tcW w:w="1572"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Wire reduction, maintenance enhancement</w:t>
            </w:r>
          </w:p>
        </w:tc>
        <w:tc>
          <w:tcPr>
            <w:tcW w:w="1317"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100</w:t>
            </w:r>
          </w:p>
        </w:tc>
        <w:tc>
          <w:tcPr>
            <w:tcW w:w="1211"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DE019F">
            <w:pPr>
              <w:pStyle w:val="Tabletext"/>
              <w:jc w:val="center"/>
              <w:rPr>
                <w:lang w:val="en-GB"/>
              </w:rPr>
            </w:pPr>
            <w:r w:rsidRPr="007F4365">
              <w:rPr>
                <w:lang w:val="en-GB"/>
              </w:rPr>
              <w:t>100</w:t>
            </w:r>
          </w:p>
        </w:tc>
        <w:tc>
          <w:tcPr>
            <w:tcW w:w="1658"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8</w:t>
            </w:r>
          </w:p>
        </w:tc>
        <w:tc>
          <w:tcPr>
            <w:tcW w:w="1190" w:type="dxa"/>
            <w:tcBorders>
              <w:top w:val="single" w:sz="4" w:space="0" w:color="auto"/>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 xml:space="preserve">Park, taxi, </w:t>
            </w:r>
            <w:r w:rsidR="00990804">
              <w:rPr>
                <w:lang w:val="en-GB"/>
              </w:rPr>
              <w:t>takeoff</w:t>
            </w:r>
            <w:r w:rsidRPr="007F4365">
              <w:rPr>
                <w:lang w:val="en-GB"/>
              </w:rPr>
              <w:t>, cruise, landing</w:t>
            </w:r>
          </w:p>
        </w:tc>
        <w:tc>
          <w:tcPr>
            <w:tcW w:w="1293"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DE019F">
            <w:pPr>
              <w:pStyle w:val="Tabletext"/>
              <w:jc w:val="center"/>
              <w:rPr>
                <w:lang w:val="en-GB"/>
              </w:rPr>
            </w:pPr>
            <w:r w:rsidRPr="007F4365">
              <w:rPr>
                <w:lang w:val="en-GB"/>
              </w:rPr>
              <w:t>Existing</w:t>
            </w:r>
          </w:p>
        </w:tc>
      </w:tr>
      <w:tr w:rsidR="00593C48" w:rsidRPr="007F4365" w:rsidTr="00FB724B">
        <w:trPr>
          <w:cantSplit/>
          <w:jc w:val="center"/>
        </w:trPr>
        <w:tc>
          <w:tcPr>
            <w:tcW w:w="1398"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FADEC aircraft interface</w:t>
            </w:r>
          </w:p>
        </w:tc>
        <w:tc>
          <w:tcPr>
            <w:tcW w:w="1572"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Wire reduction, maintenance enhancement</w:t>
            </w:r>
          </w:p>
        </w:tc>
        <w:tc>
          <w:tcPr>
            <w:tcW w:w="1317"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12.5</w:t>
            </w:r>
          </w:p>
        </w:tc>
        <w:tc>
          <w:tcPr>
            <w:tcW w:w="1211"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DE019F">
            <w:pPr>
              <w:pStyle w:val="Tabletext"/>
              <w:jc w:val="center"/>
              <w:rPr>
                <w:lang w:val="en-GB"/>
              </w:rPr>
            </w:pPr>
            <w:r w:rsidRPr="007F4365">
              <w:rPr>
                <w:lang w:val="en-GB"/>
              </w:rPr>
              <w:t>12.5</w:t>
            </w:r>
          </w:p>
        </w:tc>
        <w:tc>
          <w:tcPr>
            <w:tcW w:w="1658"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10</w:t>
            </w:r>
          </w:p>
        </w:tc>
        <w:tc>
          <w:tcPr>
            <w:tcW w:w="1190"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 xml:space="preserve">Park, taxi, </w:t>
            </w:r>
            <w:r w:rsidR="00990804">
              <w:rPr>
                <w:lang w:val="en-GB"/>
              </w:rPr>
              <w:t>takeoff</w:t>
            </w:r>
            <w:r w:rsidRPr="007F4365">
              <w:rPr>
                <w:lang w:val="en-GB"/>
              </w:rPr>
              <w:t>, cruise, landing</w:t>
            </w:r>
          </w:p>
        </w:tc>
        <w:tc>
          <w:tcPr>
            <w:tcW w:w="1293"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DE019F">
            <w:pPr>
              <w:pStyle w:val="Tabletext"/>
              <w:jc w:val="center"/>
              <w:rPr>
                <w:lang w:val="en-GB"/>
              </w:rPr>
            </w:pPr>
            <w:r w:rsidRPr="007F4365">
              <w:rPr>
                <w:lang w:val="en-GB"/>
              </w:rPr>
              <w:t>Existing</w:t>
            </w:r>
          </w:p>
        </w:tc>
      </w:tr>
      <w:tr w:rsidR="00593C48" w:rsidRPr="007F4365" w:rsidTr="00FB724B">
        <w:trPr>
          <w:cantSplit/>
          <w:jc w:val="center"/>
        </w:trPr>
        <w:tc>
          <w:tcPr>
            <w:tcW w:w="1398"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Engine prognostic sensors</w:t>
            </w:r>
          </w:p>
        </w:tc>
        <w:tc>
          <w:tcPr>
            <w:tcW w:w="1572"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Wire reduction, operational enhancement</w:t>
            </w:r>
          </w:p>
        </w:tc>
        <w:tc>
          <w:tcPr>
            <w:tcW w:w="1317"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4 800</w:t>
            </w:r>
          </w:p>
        </w:tc>
        <w:tc>
          <w:tcPr>
            <w:tcW w:w="1211"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DE019F">
            <w:pPr>
              <w:pStyle w:val="Tabletext"/>
              <w:jc w:val="center"/>
              <w:rPr>
                <w:lang w:val="en-GB"/>
              </w:rPr>
            </w:pPr>
            <w:r w:rsidRPr="007F4365">
              <w:rPr>
                <w:lang w:val="en-GB"/>
              </w:rPr>
              <w:t>80</w:t>
            </w:r>
          </w:p>
        </w:tc>
        <w:tc>
          <w:tcPr>
            <w:tcW w:w="1658"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30</w:t>
            </w:r>
          </w:p>
        </w:tc>
        <w:tc>
          <w:tcPr>
            <w:tcW w:w="1190"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 xml:space="preserve">Park, taxi, </w:t>
            </w:r>
            <w:r w:rsidR="00990804">
              <w:rPr>
                <w:lang w:val="en-GB"/>
              </w:rPr>
              <w:t>takeoff</w:t>
            </w:r>
            <w:r w:rsidRPr="007F4365">
              <w:rPr>
                <w:lang w:val="en-GB"/>
              </w:rPr>
              <w:t>, cruise, landing</w:t>
            </w:r>
          </w:p>
        </w:tc>
        <w:tc>
          <w:tcPr>
            <w:tcW w:w="1293"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DE019F">
            <w:pPr>
              <w:pStyle w:val="Tabletext"/>
              <w:jc w:val="center"/>
              <w:rPr>
                <w:lang w:val="en-GB"/>
              </w:rPr>
            </w:pPr>
            <w:r w:rsidRPr="007F4365">
              <w:rPr>
                <w:lang w:val="en-GB"/>
              </w:rPr>
              <w:t>New</w:t>
            </w:r>
          </w:p>
        </w:tc>
      </w:tr>
      <w:tr w:rsidR="00593C48" w:rsidRPr="007F4365" w:rsidTr="00FB724B">
        <w:trPr>
          <w:cantSplit/>
          <w:jc w:val="center"/>
        </w:trPr>
        <w:tc>
          <w:tcPr>
            <w:tcW w:w="1398"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Flight deck and cabin crew voice</w:t>
            </w:r>
          </w:p>
        </w:tc>
        <w:tc>
          <w:tcPr>
            <w:tcW w:w="1572"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Wire reduction, untethered operation, operational enhancement</w:t>
            </w:r>
          </w:p>
        </w:tc>
        <w:tc>
          <w:tcPr>
            <w:tcW w:w="1317"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16</w:t>
            </w:r>
          </w:p>
        </w:tc>
        <w:tc>
          <w:tcPr>
            <w:tcW w:w="1211"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DE019F">
            <w:pPr>
              <w:pStyle w:val="Tabletext"/>
              <w:jc w:val="center"/>
              <w:rPr>
                <w:lang w:val="en-GB"/>
              </w:rPr>
            </w:pPr>
            <w:r w:rsidRPr="007F4365">
              <w:rPr>
                <w:lang w:val="en-GB"/>
              </w:rPr>
              <w:t>16</w:t>
            </w:r>
          </w:p>
        </w:tc>
        <w:tc>
          <w:tcPr>
            <w:tcW w:w="1658"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10</w:t>
            </w:r>
          </w:p>
        </w:tc>
        <w:tc>
          <w:tcPr>
            <w:tcW w:w="1190"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 xml:space="preserve">Park, taxi </w:t>
            </w:r>
            <w:r w:rsidR="00990804">
              <w:rPr>
                <w:lang w:val="en-GB"/>
              </w:rPr>
              <w:t>takeoff</w:t>
            </w:r>
            <w:r w:rsidRPr="007F4365">
              <w:rPr>
                <w:lang w:val="en-GB"/>
              </w:rPr>
              <w:t>, cruise, landing</w:t>
            </w:r>
          </w:p>
        </w:tc>
        <w:tc>
          <w:tcPr>
            <w:tcW w:w="1293"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DE019F">
            <w:pPr>
              <w:pStyle w:val="Tabletext"/>
              <w:jc w:val="center"/>
              <w:rPr>
                <w:lang w:val="en-GB"/>
              </w:rPr>
            </w:pPr>
            <w:r w:rsidRPr="007F4365">
              <w:rPr>
                <w:lang w:val="en-GB"/>
              </w:rPr>
              <w:t>Existing and new</w:t>
            </w:r>
          </w:p>
        </w:tc>
      </w:tr>
      <w:tr w:rsidR="00593C48" w:rsidRPr="007F4365" w:rsidTr="00FB724B">
        <w:trPr>
          <w:cantSplit/>
          <w:jc w:val="center"/>
        </w:trPr>
        <w:tc>
          <w:tcPr>
            <w:tcW w:w="1398"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Flight deck and cabin crew still imagery</w:t>
            </w:r>
          </w:p>
        </w:tc>
        <w:tc>
          <w:tcPr>
            <w:tcW w:w="1572"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Wire reduction, flexibility enhancement safety enhancement</w:t>
            </w:r>
          </w:p>
        </w:tc>
        <w:tc>
          <w:tcPr>
            <w:tcW w:w="1317"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1 600</w:t>
            </w:r>
          </w:p>
        </w:tc>
        <w:tc>
          <w:tcPr>
            <w:tcW w:w="1211"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DE019F">
            <w:pPr>
              <w:pStyle w:val="Tabletext"/>
              <w:jc w:val="center"/>
              <w:rPr>
                <w:lang w:val="en-GB"/>
              </w:rPr>
            </w:pPr>
            <w:r w:rsidRPr="007F4365">
              <w:rPr>
                <w:lang w:val="en-GB"/>
              </w:rPr>
              <w:t>1 600</w:t>
            </w:r>
          </w:p>
        </w:tc>
        <w:tc>
          <w:tcPr>
            <w:tcW w:w="1658"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2*</w:t>
            </w:r>
          </w:p>
        </w:tc>
        <w:tc>
          <w:tcPr>
            <w:tcW w:w="1190"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 xml:space="preserve">Park, taxi, </w:t>
            </w:r>
            <w:r w:rsidR="00990804">
              <w:rPr>
                <w:lang w:val="en-GB"/>
              </w:rPr>
              <w:t>takeoff</w:t>
            </w:r>
            <w:r w:rsidRPr="007F4365">
              <w:rPr>
                <w:lang w:val="en-GB"/>
              </w:rPr>
              <w:t>, cruise, landing</w:t>
            </w:r>
          </w:p>
        </w:tc>
        <w:tc>
          <w:tcPr>
            <w:tcW w:w="1293"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DE019F">
            <w:pPr>
              <w:pStyle w:val="Tabletext"/>
              <w:jc w:val="center"/>
              <w:rPr>
                <w:lang w:val="en-GB"/>
              </w:rPr>
            </w:pPr>
            <w:r w:rsidRPr="007F4365">
              <w:rPr>
                <w:lang w:val="en-GB"/>
              </w:rPr>
              <w:t>New</w:t>
            </w:r>
          </w:p>
        </w:tc>
      </w:tr>
      <w:tr w:rsidR="00593C48" w:rsidRPr="007F4365" w:rsidTr="00FB724B">
        <w:trPr>
          <w:cantSplit/>
          <w:jc w:val="center"/>
        </w:trPr>
        <w:tc>
          <w:tcPr>
            <w:tcW w:w="1398"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Flight deck and cabin crew motion video</w:t>
            </w:r>
          </w:p>
        </w:tc>
        <w:tc>
          <w:tcPr>
            <w:tcW w:w="1572"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Wire reduction, flexibility enhancement safety enhancement</w:t>
            </w:r>
          </w:p>
        </w:tc>
        <w:tc>
          <w:tcPr>
            <w:tcW w:w="1317"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1 000</w:t>
            </w:r>
          </w:p>
        </w:tc>
        <w:tc>
          <w:tcPr>
            <w:tcW w:w="1211"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DE019F">
            <w:pPr>
              <w:pStyle w:val="Tabletext"/>
              <w:jc w:val="center"/>
              <w:rPr>
                <w:lang w:val="en-GB"/>
              </w:rPr>
            </w:pPr>
            <w:r w:rsidRPr="007F4365">
              <w:rPr>
                <w:lang w:val="en-GB"/>
              </w:rPr>
              <w:t>1 000</w:t>
            </w:r>
          </w:p>
        </w:tc>
        <w:tc>
          <w:tcPr>
            <w:tcW w:w="1658"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4**</w:t>
            </w:r>
          </w:p>
        </w:tc>
        <w:tc>
          <w:tcPr>
            <w:tcW w:w="1190"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 xml:space="preserve">Park, taxi, </w:t>
            </w:r>
            <w:r w:rsidR="00990804">
              <w:rPr>
                <w:lang w:val="en-GB"/>
              </w:rPr>
              <w:t>takeoff</w:t>
            </w:r>
            <w:r w:rsidRPr="007F4365">
              <w:rPr>
                <w:lang w:val="en-GB"/>
              </w:rPr>
              <w:t>, cruise, landing</w:t>
            </w:r>
          </w:p>
        </w:tc>
        <w:tc>
          <w:tcPr>
            <w:tcW w:w="1293"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DE019F">
            <w:pPr>
              <w:pStyle w:val="Tabletext"/>
              <w:jc w:val="center"/>
              <w:rPr>
                <w:lang w:val="en-GB"/>
              </w:rPr>
            </w:pPr>
            <w:r w:rsidRPr="007F4365">
              <w:rPr>
                <w:lang w:val="en-GB"/>
              </w:rPr>
              <w:t>New</w:t>
            </w:r>
          </w:p>
        </w:tc>
      </w:tr>
    </w:tbl>
    <w:p w:rsidR="00EA47C9" w:rsidRPr="007F4365" w:rsidRDefault="00EA47C9" w:rsidP="00EA47C9">
      <w:pPr>
        <w:pStyle w:val="Tablefin"/>
      </w:pPr>
    </w:p>
    <w:p w:rsidR="00EA47C9" w:rsidRPr="007F4365" w:rsidRDefault="00EA47C9" w:rsidP="00EA47C9">
      <w:pPr>
        <w:pStyle w:val="TableNo"/>
        <w:keepLines/>
        <w:rPr>
          <w:lang w:val="en-GB"/>
        </w:rPr>
      </w:pPr>
      <w:r w:rsidRPr="007F4365">
        <w:rPr>
          <w:lang w:val="en-GB"/>
        </w:rPr>
        <w:lastRenderedPageBreak/>
        <w:t>TABLE 3 (</w:t>
      </w:r>
      <w:r w:rsidRPr="007F4365">
        <w:rPr>
          <w:i/>
          <w:iCs/>
          <w:lang w:val="en-GB"/>
        </w:rPr>
        <w:t>end</w:t>
      </w:r>
      <w:r w:rsidRPr="007F4365">
        <w:rPr>
          <w:lang w:val="en-GB"/>
        </w:rPr>
        <w:t>)</w:t>
      </w:r>
    </w:p>
    <w:tbl>
      <w:tblPr>
        <w:tblW w:w="9639" w:type="dxa"/>
        <w:jc w:val="center"/>
        <w:tblLayout w:type="fixed"/>
        <w:tblLook w:val="0000" w:firstRow="0" w:lastRow="0" w:firstColumn="0" w:lastColumn="0" w:noHBand="0" w:noVBand="0"/>
      </w:tblPr>
      <w:tblGrid>
        <w:gridCol w:w="1398"/>
        <w:gridCol w:w="1572"/>
        <w:gridCol w:w="1317"/>
        <w:gridCol w:w="1211"/>
        <w:gridCol w:w="1658"/>
        <w:gridCol w:w="1190"/>
        <w:gridCol w:w="1293"/>
      </w:tblGrid>
      <w:tr w:rsidR="00EA47C9" w:rsidRPr="007F4365" w:rsidTr="00C914D8">
        <w:trPr>
          <w:cantSplit/>
          <w:jc w:val="center"/>
        </w:trPr>
        <w:tc>
          <w:tcPr>
            <w:tcW w:w="1398" w:type="dxa"/>
            <w:tcBorders>
              <w:top w:val="single" w:sz="4" w:space="0" w:color="000000"/>
              <w:left w:val="single" w:sz="4" w:space="0" w:color="000000"/>
              <w:bottom w:val="single" w:sz="4" w:space="0" w:color="000000"/>
            </w:tcBorders>
            <w:vAlign w:val="center"/>
          </w:tcPr>
          <w:p w:rsidR="00EA47C9" w:rsidRPr="007F4365" w:rsidRDefault="00EA47C9" w:rsidP="00C914D8">
            <w:pPr>
              <w:pStyle w:val="Tablehead"/>
              <w:keepLines/>
              <w:rPr>
                <w:lang w:val="en-GB"/>
              </w:rPr>
            </w:pPr>
            <w:r w:rsidRPr="007F4365">
              <w:rPr>
                <w:lang w:val="en-GB"/>
              </w:rPr>
              <w:t>Application</w:t>
            </w:r>
          </w:p>
        </w:tc>
        <w:tc>
          <w:tcPr>
            <w:tcW w:w="1572" w:type="dxa"/>
            <w:tcBorders>
              <w:top w:val="single" w:sz="4" w:space="0" w:color="000000"/>
              <w:left w:val="single" w:sz="4" w:space="0" w:color="000000"/>
              <w:bottom w:val="single" w:sz="4" w:space="0" w:color="000000"/>
            </w:tcBorders>
            <w:vAlign w:val="center"/>
          </w:tcPr>
          <w:p w:rsidR="00EA47C9" w:rsidRPr="007F4365" w:rsidRDefault="00EA47C9" w:rsidP="00C914D8">
            <w:pPr>
              <w:pStyle w:val="Tablehead"/>
              <w:keepLines/>
              <w:rPr>
                <w:lang w:val="en-GB"/>
              </w:rPr>
            </w:pPr>
            <w:r w:rsidRPr="007F4365">
              <w:rPr>
                <w:lang w:val="en-GB"/>
              </w:rPr>
              <w:t>Type of benefit</w:t>
            </w:r>
          </w:p>
        </w:tc>
        <w:tc>
          <w:tcPr>
            <w:tcW w:w="1317" w:type="dxa"/>
            <w:tcBorders>
              <w:top w:val="single" w:sz="4" w:space="0" w:color="000000"/>
              <w:left w:val="single" w:sz="4" w:space="0" w:color="000000"/>
              <w:bottom w:val="single" w:sz="4" w:space="0" w:color="000000"/>
            </w:tcBorders>
            <w:vAlign w:val="center"/>
          </w:tcPr>
          <w:p w:rsidR="00EA47C9" w:rsidRPr="007F4365" w:rsidRDefault="00EA47C9" w:rsidP="00C914D8">
            <w:pPr>
              <w:pStyle w:val="Tablehead"/>
              <w:keepLines/>
              <w:rPr>
                <w:lang w:val="en-GB"/>
              </w:rPr>
            </w:pPr>
            <w:r w:rsidRPr="007F4365">
              <w:rPr>
                <w:lang w:val="en-GB"/>
              </w:rPr>
              <w:t>Net peak</w:t>
            </w:r>
            <w:r w:rsidRPr="007F4365">
              <w:rPr>
                <w:lang w:val="en-GB"/>
              </w:rPr>
              <w:br/>
              <w:t>data rate per data-link (</w:t>
            </w:r>
            <w:r w:rsidR="00A15D63">
              <w:rPr>
                <w:lang w:val="en-GB"/>
              </w:rPr>
              <w:t>kbit/s</w:t>
            </w:r>
            <w:r w:rsidRPr="007F4365">
              <w:rPr>
                <w:lang w:val="en-GB"/>
              </w:rPr>
              <w:t>)</w:t>
            </w:r>
          </w:p>
        </w:tc>
        <w:tc>
          <w:tcPr>
            <w:tcW w:w="1211" w:type="dxa"/>
            <w:tcBorders>
              <w:top w:val="single" w:sz="4" w:space="0" w:color="000000"/>
              <w:left w:val="single" w:sz="4" w:space="0" w:color="000000"/>
              <w:bottom w:val="single" w:sz="4" w:space="0" w:color="000000"/>
              <w:right w:val="single" w:sz="4" w:space="0" w:color="000000"/>
            </w:tcBorders>
            <w:vAlign w:val="center"/>
          </w:tcPr>
          <w:p w:rsidR="00EA47C9" w:rsidRPr="007F4365" w:rsidRDefault="00EA47C9" w:rsidP="00C914D8">
            <w:pPr>
              <w:pStyle w:val="Tablehead"/>
              <w:keepLines/>
              <w:rPr>
                <w:lang w:val="en-GB"/>
              </w:rPr>
            </w:pPr>
            <w:r w:rsidRPr="007F4365">
              <w:rPr>
                <w:lang w:val="en-GB"/>
              </w:rPr>
              <w:t>Net average</w:t>
            </w:r>
            <w:r w:rsidRPr="007F4365">
              <w:rPr>
                <w:lang w:val="en-GB"/>
              </w:rPr>
              <w:br/>
              <w:t>data rate per data-link (</w:t>
            </w:r>
            <w:r w:rsidR="00A15D63">
              <w:rPr>
                <w:lang w:val="en-GB"/>
              </w:rPr>
              <w:t>kbit/s</w:t>
            </w:r>
            <w:r w:rsidRPr="007F4365">
              <w:rPr>
                <w:lang w:val="en-GB"/>
              </w:rPr>
              <w:t>)</w:t>
            </w:r>
          </w:p>
        </w:tc>
        <w:tc>
          <w:tcPr>
            <w:tcW w:w="1658" w:type="dxa"/>
            <w:tcBorders>
              <w:top w:val="single" w:sz="4" w:space="0" w:color="000000"/>
              <w:left w:val="single" w:sz="4" w:space="0" w:color="000000"/>
              <w:bottom w:val="single" w:sz="4" w:space="0" w:color="000000"/>
            </w:tcBorders>
            <w:vAlign w:val="center"/>
          </w:tcPr>
          <w:p w:rsidR="00EA47C9" w:rsidRPr="007F4365" w:rsidRDefault="00EA47C9" w:rsidP="00C914D8">
            <w:pPr>
              <w:pStyle w:val="Tablehead"/>
              <w:keepLines/>
              <w:rPr>
                <w:lang w:val="en-GB"/>
              </w:rPr>
            </w:pPr>
            <w:r w:rsidRPr="007F4365">
              <w:rPr>
                <w:lang w:val="en-GB"/>
              </w:rPr>
              <w:t>No. of nodes</w:t>
            </w:r>
            <w:r w:rsidRPr="007F4365">
              <w:rPr>
                <w:lang w:val="en-GB"/>
              </w:rPr>
              <w:br/>
              <w:t>simultaneously operational</w:t>
            </w:r>
          </w:p>
        </w:tc>
        <w:tc>
          <w:tcPr>
            <w:tcW w:w="1190" w:type="dxa"/>
            <w:tcBorders>
              <w:top w:val="single" w:sz="4" w:space="0" w:color="000000"/>
              <w:left w:val="single" w:sz="4" w:space="0" w:color="000000"/>
              <w:bottom w:val="single" w:sz="4" w:space="0" w:color="auto"/>
            </w:tcBorders>
            <w:vAlign w:val="center"/>
          </w:tcPr>
          <w:p w:rsidR="00EA47C9" w:rsidRPr="007F4365" w:rsidRDefault="00EA47C9" w:rsidP="00C914D8">
            <w:pPr>
              <w:pStyle w:val="Tablehead"/>
              <w:keepLines/>
              <w:rPr>
                <w:lang w:val="en-GB"/>
              </w:rPr>
            </w:pPr>
            <w:r w:rsidRPr="007F4365">
              <w:rPr>
                <w:lang w:val="en-GB"/>
              </w:rPr>
              <w:t>Period of</w:t>
            </w:r>
            <w:r w:rsidRPr="007F4365">
              <w:rPr>
                <w:lang w:val="en-GB"/>
              </w:rPr>
              <w:br/>
              <w:t>operation</w:t>
            </w:r>
          </w:p>
        </w:tc>
        <w:tc>
          <w:tcPr>
            <w:tcW w:w="1293" w:type="dxa"/>
            <w:tcBorders>
              <w:top w:val="single" w:sz="4" w:space="0" w:color="000000"/>
              <w:left w:val="single" w:sz="4" w:space="0" w:color="000000"/>
              <w:bottom w:val="single" w:sz="4" w:space="0" w:color="000000"/>
              <w:right w:val="single" w:sz="4" w:space="0" w:color="000000"/>
            </w:tcBorders>
            <w:vAlign w:val="center"/>
          </w:tcPr>
          <w:p w:rsidR="00EA47C9" w:rsidRPr="007F4365" w:rsidRDefault="00EA47C9" w:rsidP="00C914D8">
            <w:pPr>
              <w:pStyle w:val="Tablehead"/>
              <w:keepLines/>
              <w:rPr>
                <w:lang w:val="en-GB"/>
              </w:rPr>
            </w:pPr>
            <w:r w:rsidRPr="007F4365">
              <w:rPr>
                <w:lang w:val="en-GB"/>
              </w:rPr>
              <w:t>New or</w:t>
            </w:r>
            <w:r w:rsidRPr="007F4365">
              <w:rPr>
                <w:lang w:val="en-GB"/>
              </w:rPr>
              <w:br/>
              <w:t>existing application</w:t>
            </w:r>
          </w:p>
        </w:tc>
      </w:tr>
      <w:tr w:rsidR="00593C48" w:rsidRPr="007F4365" w:rsidTr="00FB724B">
        <w:trPr>
          <w:cantSplit/>
          <w:jc w:val="center"/>
        </w:trPr>
        <w:tc>
          <w:tcPr>
            <w:tcW w:w="1398" w:type="dxa"/>
            <w:tcBorders>
              <w:top w:val="single" w:sz="4" w:space="0" w:color="000000"/>
              <w:left w:val="single" w:sz="4" w:space="0" w:color="000000"/>
              <w:bottom w:val="single" w:sz="4" w:space="0" w:color="000000"/>
            </w:tcBorders>
            <w:vAlign w:val="center"/>
          </w:tcPr>
          <w:p w:rsidR="00593C48" w:rsidRPr="007F4365" w:rsidRDefault="00593C48" w:rsidP="00FB724B">
            <w:pPr>
              <w:pStyle w:val="Tabletext"/>
              <w:jc w:val="center"/>
              <w:rPr>
                <w:lang w:val="en-GB"/>
              </w:rPr>
            </w:pPr>
            <w:r w:rsidRPr="007F4365">
              <w:rPr>
                <w:lang w:val="en-GB"/>
              </w:rPr>
              <w:t>Flight-Operations related digital data</w:t>
            </w:r>
          </w:p>
        </w:tc>
        <w:tc>
          <w:tcPr>
            <w:tcW w:w="1572"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Wire reduction, flexibility enhancement</w:t>
            </w:r>
          </w:p>
        </w:tc>
        <w:tc>
          <w:tcPr>
            <w:tcW w:w="1317"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1 000</w:t>
            </w:r>
          </w:p>
        </w:tc>
        <w:tc>
          <w:tcPr>
            <w:tcW w:w="1211"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DE019F">
            <w:pPr>
              <w:pStyle w:val="Tabletext"/>
              <w:jc w:val="center"/>
              <w:rPr>
                <w:lang w:val="en-GB"/>
              </w:rPr>
            </w:pPr>
            <w:r w:rsidRPr="007F4365">
              <w:rPr>
                <w:lang w:val="en-GB"/>
              </w:rPr>
              <w:t>100</w:t>
            </w:r>
          </w:p>
        </w:tc>
        <w:tc>
          <w:tcPr>
            <w:tcW w:w="1658"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2</w:t>
            </w:r>
          </w:p>
        </w:tc>
        <w:tc>
          <w:tcPr>
            <w:tcW w:w="1190"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 xml:space="preserve">Park, taxi, </w:t>
            </w:r>
            <w:r w:rsidR="00990804">
              <w:rPr>
                <w:lang w:val="en-GB"/>
              </w:rPr>
              <w:t>takeoff</w:t>
            </w:r>
            <w:r w:rsidRPr="007F4365">
              <w:rPr>
                <w:lang w:val="en-GB"/>
              </w:rPr>
              <w:t>, cruise, landing</w:t>
            </w:r>
          </w:p>
        </w:tc>
        <w:tc>
          <w:tcPr>
            <w:tcW w:w="1293"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DE019F">
            <w:pPr>
              <w:pStyle w:val="Tabletext"/>
              <w:jc w:val="center"/>
              <w:rPr>
                <w:lang w:val="en-GB"/>
              </w:rPr>
            </w:pPr>
            <w:r w:rsidRPr="007F4365">
              <w:rPr>
                <w:lang w:val="en-GB"/>
              </w:rPr>
              <w:t>New</w:t>
            </w:r>
          </w:p>
        </w:tc>
      </w:tr>
      <w:tr w:rsidR="00593C48" w:rsidRPr="007F4365" w:rsidTr="00FB724B">
        <w:trPr>
          <w:cantSplit/>
          <w:jc w:val="center"/>
        </w:trPr>
        <w:tc>
          <w:tcPr>
            <w:tcW w:w="2970" w:type="dxa"/>
            <w:gridSpan w:val="2"/>
            <w:tcBorders>
              <w:top w:val="single" w:sz="4" w:space="0" w:color="000000"/>
            </w:tcBorders>
            <w:vAlign w:val="center"/>
          </w:tcPr>
          <w:p w:rsidR="00593C48" w:rsidRPr="007F4365" w:rsidRDefault="00593C48" w:rsidP="00DE019F">
            <w:pPr>
              <w:pStyle w:val="Tabletext"/>
              <w:jc w:val="center"/>
              <w:rPr>
                <w:lang w:val="en-GB"/>
              </w:rPr>
            </w:pPr>
            <w:r w:rsidRPr="007F4365">
              <w:rPr>
                <w:lang w:val="en-GB"/>
              </w:rPr>
              <w:t>Total figures:</w:t>
            </w:r>
          </w:p>
        </w:tc>
        <w:tc>
          <w:tcPr>
            <w:tcW w:w="1317"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161 785***</w:t>
            </w:r>
          </w:p>
        </w:tc>
        <w:tc>
          <w:tcPr>
            <w:tcW w:w="1211"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DE019F">
            <w:pPr>
              <w:pStyle w:val="Tabletext"/>
              <w:jc w:val="center"/>
              <w:rPr>
                <w:lang w:val="en-GB"/>
              </w:rPr>
            </w:pPr>
            <w:r w:rsidRPr="007F4365">
              <w:rPr>
                <w:lang w:val="en-GB"/>
              </w:rPr>
              <w:t>18 385***</w:t>
            </w:r>
          </w:p>
        </w:tc>
        <w:tc>
          <w:tcPr>
            <w:tcW w:w="1658" w:type="dxa"/>
            <w:tcBorders>
              <w:top w:val="single" w:sz="4" w:space="0" w:color="000000"/>
              <w:left w:val="single" w:sz="4" w:space="0" w:color="000000"/>
              <w:bottom w:val="single" w:sz="4" w:space="0" w:color="000000"/>
            </w:tcBorders>
            <w:vAlign w:val="center"/>
          </w:tcPr>
          <w:p w:rsidR="00593C48" w:rsidRPr="007F4365" w:rsidRDefault="00593C48" w:rsidP="00DE019F">
            <w:pPr>
              <w:pStyle w:val="Tabletext"/>
              <w:jc w:val="center"/>
              <w:rPr>
                <w:lang w:val="en-GB"/>
              </w:rPr>
            </w:pPr>
            <w:r w:rsidRPr="007F4365">
              <w:rPr>
                <w:lang w:val="en-GB"/>
              </w:rPr>
              <w:t>81</w:t>
            </w:r>
          </w:p>
        </w:tc>
        <w:tc>
          <w:tcPr>
            <w:tcW w:w="1190" w:type="dxa"/>
            <w:tcBorders>
              <w:top w:val="single" w:sz="4" w:space="0" w:color="000000"/>
              <w:left w:val="single" w:sz="4" w:space="0" w:color="000000"/>
            </w:tcBorders>
            <w:vAlign w:val="center"/>
          </w:tcPr>
          <w:p w:rsidR="00593C48" w:rsidRPr="007F4365" w:rsidRDefault="00593C48" w:rsidP="00DE019F">
            <w:pPr>
              <w:pStyle w:val="Tabletext"/>
              <w:jc w:val="center"/>
              <w:rPr>
                <w:lang w:val="en-GB"/>
              </w:rPr>
            </w:pPr>
          </w:p>
        </w:tc>
        <w:tc>
          <w:tcPr>
            <w:tcW w:w="1293" w:type="dxa"/>
            <w:tcBorders>
              <w:top w:val="single" w:sz="4" w:space="0" w:color="000000"/>
            </w:tcBorders>
            <w:vAlign w:val="center"/>
          </w:tcPr>
          <w:p w:rsidR="00593C48" w:rsidRPr="007F4365" w:rsidRDefault="00593C48" w:rsidP="00DE019F">
            <w:pPr>
              <w:pStyle w:val="Tabletext"/>
              <w:jc w:val="center"/>
              <w:rPr>
                <w:lang w:val="en-GB"/>
              </w:rPr>
            </w:pPr>
          </w:p>
        </w:tc>
      </w:tr>
      <w:tr w:rsidR="00BD6EF2" w:rsidRPr="00990804" w:rsidTr="00FB724B">
        <w:trPr>
          <w:cantSplit/>
          <w:jc w:val="center"/>
        </w:trPr>
        <w:tc>
          <w:tcPr>
            <w:tcW w:w="9639" w:type="dxa"/>
            <w:gridSpan w:val="7"/>
            <w:vAlign w:val="center"/>
          </w:tcPr>
          <w:p w:rsidR="00BD6EF2" w:rsidRPr="007F4365" w:rsidRDefault="00BD6EF2" w:rsidP="00BD6EF2">
            <w:pPr>
              <w:pStyle w:val="Tablelegend"/>
              <w:rPr>
                <w:lang w:val="en-GB"/>
              </w:rPr>
            </w:pPr>
            <w:r w:rsidRPr="007F4365">
              <w:rPr>
                <w:lang w:val="en-GB"/>
              </w:rPr>
              <w:t>*</w:t>
            </w:r>
            <w:r w:rsidRPr="007F4365">
              <w:rPr>
                <w:lang w:val="en-GB"/>
              </w:rPr>
              <w:tab/>
              <w:t>Up to 50 cameras may be present on the aircraft, but only two of those may be transmitting still images simultaneously at any given time.</w:t>
            </w:r>
          </w:p>
          <w:p w:rsidR="00BD6EF2" w:rsidRPr="007F4365" w:rsidRDefault="00BD6EF2" w:rsidP="00BD6EF2">
            <w:pPr>
              <w:pStyle w:val="Tablelegend"/>
              <w:rPr>
                <w:lang w:val="en-GB"/>
              </w:rPr>
            </w:pPr>
            <w:r w:rsidRPr="007F4365">
              <w:rPr>
                <w:lang w:val="en-GB"/>
              </w:rPr>
              <w:t>**</w:t>
            </w:r>
            <w:r w:rsidRPr="007F4365">
              <w:rPr>
                <w:lang w:val="en-GB"/>
              </w:rPr>
              <w:tab/>
              <w:t>Up to 50 cameras may be present on the aircraft, but only four of those may be transmitting video information simultaneously at any given time.</w:t>
            </w:r>
          </w:p>
          <w:p w:rsidR="00BD6EF2" w:rsidRPr="007F4365" w:rsidRDefault="00BD6EF2" w:rsidP="00BD6EF2">
            <w:pPr>
              <w:pStyle w:val="Tablelegend"/>
              <w:rPr>
                <w:lang w:val="en-GB"/>
              </w:rPr>
            </w:pPr>
            <w:r w:rsidRPr="007F4365">
              <w:rPr>
                <w:lang w:val="en-GB"/>
              </w:rPr>
              <w:t>***</w:t>
            </w:r>
            <w:r w:rsidRPr="007F4365">
              <w:rPr>
                <w:lang w:val="en-GB"/>
              </w:rPr>
              <w:tab/>
              <w:t>The total net peak and average per data-link data rates are the sum of all individual per data-link rates times the corresponding number of simultaneously operational nodes.</w:t>
            </w:r>
          </w:p>
        </w:tc>
      </w:tr>
    </w:tbl>
    <w:p w:rsidR="00BD6EF2" w:rsidRPr="007F4365" w:rsidRDefault="00BD6EF2" w:rsidP="00BD6EF2">
      <w:pPr>
        <w:pStyle w:val="Tablefin"/>
      </w:pPr>
    </w:p>
    <w:p w:rsidR="00593C48" w:rsidRPr="007F4365" w:rsidRDefault="00593C48" w:rsidP="007D60B5">
      <w:pPr>
        <w:pStyle w:val="Heading4"/>
        <w:rPr>
          <w:lang w:val="en-GB"/>
        </w:rPr>
      </w:pPr>
      <w:r w:rsidRPr="007F4365">
        <w:rPr>
          <w:lang w:val="en-GB"/>
        </w:rPr>
        <w:t>3.2.3.2</w:t>
      </w:r>
      <w:r w:rsidRPr="007F4365">
        <w:rPr>
          <w:lang w:val="en-GB"/>
        </w:rPr>
        <w:tab/>
        <w:t>Installation environment inside the aircraft structure</w:t>
      </w:r>
    </w:p>
    <w:p w:rsidR="00593C48" w:rsidRPr="007F4365" w:rsidRDefault="00593C48" w:rsidP="00593C48">
      <w:pPr>
        <w:rPr>
          <w:lang w:val="en-GB"/>
        </w:rPr>
      </w:pPr>
      <w:r w:rsidRPr="007F4365">
        <w:rPr>
          <w:lang w:val="en-GB"/>
        </w:rPr>
        <w:t>Environment within the aircraft structure HI category applications are assumed to operate within the aircraft structure. Transmitters within engine nacelles are considered as belonging to this category. Other fixed transmitter devices will be installed in different compartments, such as the flight deck, cabin, luggage bays, equipment bays, etc.</w:t>
      </w:r>
    </w:p>
    <w:p w:rsidR="00593C48" w:rsidRPr="007F4365" w:rsidRDefault="00593C48" w:rsidP="007D60B5">
      <w:pPr>
        <w:pStyle w:val="Heading4"/>
        <w:rPr>
          <w:lang w:val="en-GB"/>
        </w:rPr>
      </w:pPr>
      <w:r w:rsidRPr="007F4365">
        <w:rPr>
          <w:lang w:val="en-GB"/>
        </w:rPr>
        <w:t>3.2.3.3</w:t>
      </w:r>
      <w:r w:rsidRPr="007F4365">
        <w:rPr>
          <w:lang w:val="en-GB"/>
        </w:rPr>
        <w:tab/>
        <w:t>Additional category characteristics</w:t>
      </w:r>
    </w:p>
    <w:p w:rsidR="00593C48" w:rsidRPr="007F4365" w:rsidRDefault="00593C48" w:rsidP="00593C48">
      <w:pPr>
        <w:rPr>
          <w:lang w:val="en-GB"/>
        </w:rPr>
      </w:pPr>
      <w:r w:rsidRPr="007F4365">
        <w:rPr>
          <w:lang w:val="en-GB"/>
        </w:rPr>
        <w:t>The expected required communications range for HI applications will vary between around one meter and several tens of meters. Propagation conditions are expected to be dominated by line</w:t>
      </w:r>
      <w:r w:rsidRPr="007F4365">
        <w:rPr>
          <w:lang w:val="en-GB"/>
        </w:rPr>
        <w:noBreakHyphen/>
        <w:t>of</w:t>
      </w:r>
      <w:r w:rsidRPr="007F4365">
        <w:rPr>
          <w:lang w:val="en-GB"/>
        </w:rPr>
        <w:noBreakHyphen/>
        <w:t>sight (LOS) paths in the cabin environment, and NLOS paths for other areas of the aircraft.</w:t>
      </w:r>
    </w:p>
    <w:p w:rsidR="00593C48" w:rsidRPr="007F4365" w:rsidRDefault="00593C48" w:rsidP="007D60B5">
      <w:pPr>
        <w:pStyle w:val="Heading3"/>
        <w:rPr>
          <w:lang w:val="en-GB"/>
        </w:rPr>
      </w:pPr>
      <w:bookmarkStart w:id="60" w:name="_Toc283735249"/>
      <w:bookmarkStart w:id="61" w:name="_Toc357603567"/>
      <w:bookmarkStart w:id="62" w:name="_Toc383092157"/>
      <w:r w:rsidRPr="007F4365">
        <w:rPr>
          <w:lang w:val="en-GB"/>
        </w:rPr>
        <w:t>3.2.4</w:t>
      </w:r>
      <w:r w:rsidRPr="007F4365">
        <w:rPr>
          <w:lang w:val="en-GB"/>
        </w:rPr>
        <w:tab/>
        <w:t xml:space="preserve">Category </w:t>
      </w:r>
      <w:r w:rsidR="005045BD" w:rsidRPr="007F4365">
        <w:rPr>
          <w:lang w:val="en-GB"/>
        </w:rPr>
        <w:t xml:space="preserve">High </w:t>
      </w:r>
      <w:r w:rsidRPr="007F4365">
        <w:rPr>
          <w:lang w:val="en-GB"/>
        </w:rPr>
        <w:t xml:space="preserve">data rate </w:t>
      </w:r>
      <w:r w:rsidR="005045BD" w:rsidRPr="007F4365">
        <w:rPr>
          <w:lang w:val="en-GB"/>
        </w:rPr>
        <w:t>Outside</w:t>
      </w:r>
      <w:bookmarkEnd w:id="60"/>
      <w:bookmarkEnd w:id="61"/>
      <w:bookmarkEnd w:id="62"/>
    </w:p>
    <w:p w:rsidR="00593C48" w:rsidRPr="007F4365" w:rsidRDefault="00593C48" w:rsidP="00593C48">
      <w:pPr>
        <w:rPr>
          <w:lang w:val="en-GB"/>
        </w:rPr>
      </w:pPr>
      <w:r w:rsidRPr="007F4365">
        <w:rPr>
          <w:lang w:val="en-GB"/>
        </w:rPr>
        <w:t xml:space="preserve">The category of </w:t>
      </w:r>
      <w:r w:rsidR="005045BD" w:rsidRPr="007F4365">
        <w:rPr>
          <w:lang w:val="en-GB"/>
        </w:rPr>
        <w:t>High data rate Outside (</w:t>
      </w:r>
      <w:r w:rsidRPr="007F4365">
        <w:rPr>
          <w:lang w:val="en-GB"/>
        </w:rPr>
        <w:t>HO</w:t>
      </w:r>
      <w:r w:rsidR="005045BD" w:rsidRPr="007F4365">
        <w:rPr>
          <w:lang w:val="en-GB"/>
        </w:rPr>
        <w:t>)</w:t>
      </w:r>
      <w:r w:rsidRPr="007F4365">
        <w:rPr>
          <w:lang w:val="en-GB"/>
        </w:rPr>
        <w:t xml:space="preserve"> applications is characterized by the following main attributes:</w:t>
      </w:r>
    </w:p>
    <w:p w:rsidR="00593C48" w:rsidRPr="007F4365" w:rsidRDefault="00593C48" w:rsidP="007D60B5">
      <w:pPr>
        <w:pStyle w:val="enumlev1"/>
        <w:rPr>
          <w:lang w:val="en-GB"/>
        </w:rPr>
      </w:pPr>
      <w:r w:rsidRPr="007F4365">
        <w:rPr>
          <w:lang w:val="en-GB"/>
        </w:rPr>
        <w:t>–</w:t>
      </w:r>
      <w:r w:rsidRPr="007F4365">
        <w:rPr>
          <w:lang w:val="en-GB"/>
        </w:rPr>
        <w:tab/>
        <w:t>data rate: high (&gt; 10 </w:t>
      </w:r>
      <w:r w:rsidR="00A15D63">
        <w:rPr>
          <w:lang w:val="en-GB"/>
        </w:rPr>
        <w:t>kbit/s</w:t>
      </w:r>
      <w:r w:rsidRPr="007F4365">
        <w:rPr>
          <w:lang w:val="en-GB"/>
        </w:rPr>
        <w:t xml:space="preserve"> per link);</w:t>
      </w:r>
    </w:p>
    <w:p w:rsidR="00593C48" w:rsidRPr="007F4365" w:rsidRDefault="00593C48" w:rsidP="007D60B5">
      <w:pPr>
        <w:pStyle w:val="enumlev1"/>
        <w:rPr>
          <w:lang w:val="en-GB"/>
        </w:rPr>
      </w:pPr>
      <w:r w:rsidRPr="007F4365">
        <w:rPr>
          <w:lang w:val="en-GB"/>
        </w:rPr>
        <w:t>–</w:t>
      </w:r>
      <w:r w:rsidRPr="007F4365">
        <w:rPr>
          <w:lang w:val="en-GB"/>
        </w:rPr>
        <w:tab/>
        <w:t>installation domain: outside aircraft structure.</w:t>
      </w:r>
    </w:p>
    <w:p w:rsidR="00593C48" w:rsidRPr="007F4365" w:rsidRDefault="00593C48" w:rsidP="0095690F">
      <w:pPr>
        <w:rPr>
          <w:lang w:val="en-GB"/>
        </w:rPr>
      </w:pPr>
      <w:r w:rsidRPr="007F4365">
        <w:rPr>
          <w:lang w:val="en-GB"/>
        </w:rPr>
        <w:t xml:space="preserve">Estimates predict the number of installed HO links may be as high as 65 for a large passenger aircraft of which around 58 links may be simultaneously operational. However, this does not mean, that all transmissions occur simultaneously. In fact the number of simultaneously active transmitters in any given frequency range (i.e. channel) for all high data rate links is exactly one (see </w:t>
      </w:r>
      <w:r w:rsidR="00F16312" w:rsidRPr="007F4365">
        <w:rPr>
          <w:lang w:val="en-GB"/>
        </w:rPr>
        <w:t>§</w:t>
      </w:r>
      <w:r w:rsidRPr="007F4365">
        <w:rPr>
          <w:lang w:val="en-GB"/>
        </w:rPr>
        <w:t xml:space="preserve"> 4.5 and Annex</w:t>
      </w:r>
      <w:r w:rsidR="0095690F" w:rsidRPr="007F4365">
        <w:rPr>
          <w:lang w:val="en-GB"/>
        </w:rPr>
        <w:t> </w:t>
      </w:r>
      <w:r w:rsidRPr="007F4365">
        <w:rPr>
          <w:lang w:val="en-GB"/>
        </w:rPr>
        <w:t>4).</w:t>
      </w:r>
    </w:p>
    <w:p w:rsidR="00593C48" w:rsidRPr="007F4365" w:rsidRDefault="00696071" w:rsidP="007D60B5">
      <w:pPr>
        <w:pStyle w:val="Heading4"/>
        <w:rPr>
          <w:lang w:val="en-GB"/>
        </w:rPr>
      </w:pPr>
      <w:r>
        <w:rPr>
          <w:lang w:val="en-GB"/>
        </w:rPr>
        <w:t>3.2.4.1</w:t>
      </w:r>
      <w:r>
        <w:rPr>
          <w:lang w:val="en-GB"/>
        </w:rPr>
        <w:tab/>
        <w:t>High data rate O</w:t>
      </w:r>
      <w:r w:rsidR="00593C48" w:rsidRPr="007F4365">
        <w:rPr>
          <w:lang w:val="en-GB"/>
        </w:rPr>
        <w:t>utside category applications</w:t>
      </w:r>
    </w:p>
    <w:p w:rsidR="00593C48" w:rsidRPr="007F4365" w:rsidRDefault="00593C48" w:rsidP="00593C48">
      <w:pPr>
        <w:rPr>
          <w:lang w:val="en-GB"/>
        </w:rPr>
      </w:pPr>
      <w:r w:rsidRPr="007F4365">
        <w:rPr>
          <w:lang w:val="en-GB"/>
        </w:rPr>
        <w:t>The HO category includes applications from the domain of high data rate sensing and control signals, such as structural health monitoring sensors employing e.g. ultrasonic technology or accelerometers. Both of these sensor types usually require a high sampling rate and data resolution yielding a corresponding data rate demand. It also includes applications from the domain of voice and video data transfer for flight deck crew communications and for external imaging. The net average data rates are expected to range from 45 </w:t>
      </w:r>
      <w:r w:rsidR="00A15D63">
        <w:rPr>
          <w:lang w:val="en-GB"/>
        </w:rPr>
        <w:t>kbit/s</w:t>
      </w:r>
      <w:r w:rsidRPr="007F4365">
        <w:rPr>
          <w:lang w:val="en-GB"/>
        </w:rPr>
        <w:t xml:space="preserve"> up to 1 </w:t>
      </w:r>
      <w:r w:rsidR="006477E6">
        <w:rPr>
          <w:lang w:val="en-GB"/>
        </w:rPr>
        <w:t>Mbit/s</w:t>
      </w:r>
      <w:r w:rsidRPr="007F4365">
        <w:rPr>
          <w:lang w:val="en-GB"/>
        </w:rPr>
        <w:t xml:space="preserve"> per single data link. Table 4 </w:t>
      </w:r>
      <w:r w:rsidRPr="007F4365">
        <w:rPr>
          <w:lang w:val="en-GB"/>
        </w:rPr>
        <w:lastRenderedPageBreak/>
        <w:t>lists the anticipated applications of the HO category including attributes associated with each individual application.</w:t>
      </w:r>
    </w:p>
    <w:p w:rsidR="00593C48" w:rsidRPr="007F4365" w:rsidRDefault="00593C48" w:rsidP="007D60B5">
      <w:pPr>
        <w:pStyle w:val="TableNo"/>
        <w:rPr>
          <w:lang w:val="en-GB"/>
        </w:rPr>
      </w:pPr>
      <w:bookmarkStart w:id="63" w:name="_Ref217699695"/>
      <w:r w:rsidRPr="007F4365">
        <w:rPr>
          <w:lang w:val="en-GB"/>
        </w:rPr>
        <w:t>TABLE</w:t>
      </w:r>
      <w:bookmarkEnd w:id="63"/>
      <w:r w:rsidRPr="007F4365">
        <w:rPr>
          <w:lang w:val="en-GB"/>
        </w:rPr>
        <w:t xml:space="preserve"> 4</w:t>
      </w:r>
    </w:p>
    <w:p w:rsidR="00593C48" w:rsidRPr="007F4365" w:rsidRDefault="00593C48" w:rsidP="007D60B5">
      <w:pPr>
        <w:pStyle w:val="Tabletitle"/>
        <w:rPr>
          <w:lang w:val="en-GB"/>
        </w:rPr>
      </w:pPr>
      <w:r w:rsidRPr="007F4365">
        <w:rPr>
          <w:lang w:val="en-GB"/>
        </w:rPr>
        <w:t xml:space="preserve">High data rate </w:t>
      </w:r>
      <w:r w:rsidR="00F227FA" w:rsidRPr="007F4365">
        <w:rPr>
          <w:lang w:val="en-GB"/>
        </w:rPr>
        <w:t xml:space="preserve">Outside </w:t>
      </w:r>
      <w:r w:rsidRPr="007F4365">
        <w:rPr>
          <w:lang w:val="en-GB"/>
        </w:rPr>
        <w:t>category applications</w:t>
      </w:r>
    </w:p>
    <w:tbl>
      <w:tblPr>
        <w:tblW w:w="9639" w:type="dxa"/>
        <w:jc w:val="center"/>
        <w:tblLayout w:type="fixed"/>
        <w:tblLook w:val="0000" w:firstRow="0" w:lastRow="0" w:firstColumn="0" w:lastColumn="0" w:noHBand="0" w:noVBand="0"/>
      </w:tblPr>
      <w:tblGrid>
        <w:gridCol w:w="1381"/>
        <w:gridCol w:w="1541"/>
        <w:gridCol w:w="1290"/>
        <w:gridCol w:w="1290"/>
        <w:gridCol w:w="1652"/>
        <w:gridCol w:w="1177"/>
        <w:gridCol w:w="1308"/>
      </w:tblGrid>
      <w:tr w:rsidR="00593C48" w:rsidRPr="007F4365" w:rsidTr="00F227FA">
        <w:trPr>
          <w:cantSplit/>
          <w:jc w:val="center"/>
        </w:trPr>
        <w:tc>
          <w:tcPr>
            <w:tcW w:w="1381" w:type="dxa"/>
            <w:tcBorders>
              <w:top w:val="single" w:sz="4" w:space="0" w:color="000000"/>
              <w:left w:val="single" w:sz="4" w:space="0" w:color="000000"/>
              <w:bottom w:val="single" w:sz="4" w:space="0" w:color="000000"/>
            </w:tcBorders>
            <w:vAlign w:val="center"/>
          </w:tcPr>
          <w:p w:rsidR="00593C48" w:rsidRPr="007F4365" w:rsidRDefault="00593C48" w:rsidP="007D60B5">
            <w:pPr>
              <w:pStyle w:val="Tablehead"/>
              <w:rPr>
                <w:lang w:val="en-GB"/>
              </w:rPr>
            </w:pPr>
            <w:r w:rsidRPr="007F4365">
              <w:rPr>
                <w:lang w:val="en-GB"/>
              </w:rPr>
              <w:t>Application</w:t>
            </w:r>
          </w:p>
        </w:tc>
        <w:tc>
          <w:tcPr>
            <w:tcW w:w="1541" w:type="dxa"/>
            <w:tcBorders>
              <w:top w:val="single" w:sz="4" w:space="0" w:color="000000"/>
              <w:left w:val="single" w:sz="4" w:space="0" w:color="000000"/>
              <w:bottom w:val="single" w:sz="4" w:space="0" w:color="000000"/>
            </w:tcBorders>
            <w:vAlign w:val="center"/>
          </w:tcPr>
          <w:p w:rsidR="00593C48" w:rsidRPr="007F4365" w:rsidRDefault="00593C48" w:rsidP="007D60B5">
            <w:pPr>
              <w:pStyle w:val="Tablehead"/>
              <w:rPr>
                <w:lang w:val="en-GB"/>
              </w:rPr>
            </w:pPr>
            <w:r w:rsidRPr="007F4365">
              <w:rPr>
                <w:lang w:val="en-GB"/>
              </w:rPr>
              <w:t>Type of benefit</w:t>
            </w:r>
          </w:p>
        </w:tc>
        <w:tc>
          <w:tcPr>
            <w:tcW w:w="1290" w:type="dxa"/>
            <w:tcBorders>
              <w:top w:val="single" w:sz="4" w:space="0" w:color="000000"/>
              <w:left w:val="single" w:sz="4" w:space="0" w:color="000000"/>
              <w:bottom w:val="single" w:sz="4" w:space="0" w:color="000000"/>
            </w:tcBorders>
            <w:vAlign w:val="center"/>
          </w:tcPr>
          <w:p w:rsidR="00593C48" w:rsidRPr="007F4365" w:rsidRDefault="00593C48" w:rsidP="00BD6EF2">
            <w:pPr>
              <w:pStyle w:val="Tablehead"/>
              <w:rPr>
                <w:lang w:val="en-GB"/>
              </w:rPr>
            </w:pPr>
            <w:r w:rsidRPr="007F4365">
              <w:rPr>
                <w:lang w:val="en-GB"/>
              </w:rPr>
              <w:t>Net peak</w:t>
            </w:r>
            <w:r w:rsidRPr="007F4365">
              <w:rPr>
                <w:lang w:val="en-GB"/>
              </w:rPr>
              <w:br/>
              <w:t>data rate per data-link/</w:t>
            </w:r>
            <w:r w:rsidR="005F091E">
              <w:rPr>
                <w:lang w:val="en-GB"/>
              </w:rPr>
              <w:br/>
            </w:r>
            <w:r w:rsidRPr="007F4365">
              <w:rPr>
                <w:lang w:val="en-GB"/>
              </w:rPr>
              <w:t>(</w:t>
            </w:r>
            <w:r w:rsidR="00A15D63">
              <w:rPr>
                <w:lang w:val="en-GB"/>
              </w:rPr>
              <w:t>kbit/s</w:t>
            </w:r>
            <w:r w:rsidRPr="007F4365">
              <w:rPr>
                <w:lang w:val="en-GB"/>
              </w:rPr>
              <w:t>)</w:t>
            </w:r>
          </w:p>
        </w:tc>
        <w:tc>
          <w:tcPr>
            <w:tcW w:w="1290"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F227FA">
            <w:pPr>
              <w:pStyle w:val="Tablehead"/>
              <w:rPr>
                <w:lang w:val="en-GB"/>
              </w:rPr>
            </w:pPr>
            <w:r w:rsidRPr="007F4365">
              <w:rPr>
                <w:lang w:val="en-GB"/>
              </w:rPr>
              <w:t>Net average</w:t>
            </w:r>
            <w:r w:rsidR="00F227FA" w:rsidRPr="007F4365">
              <w:rPr>
                <w:lang w:val="en-GB"/>
              </w:rPr>
              <w:br/>
            </w:r>
            <w:r w:rsidRPr="007F4365">
              <w:rPr>
                <w:lang w:val="en-GB"/>
              </w:rPr>
              <w:t>data rate per data-link/</w:t>
            </w:r>
            <w:r w:rsidR="005F091E">
              <w:rPr>
                <w:lang w:val="en-GB"/>
              </w:rPr>
              <w:br/>
            </w:r>
            <w:r w:rsidRPr="007F4365">
              <w:rPr>
                <w:lang w:val="en-GB"/>
              </w:rPr>
              <w:t>(</w:t>
            </w:r>
            <w:r w:rsidR="00A15D63">
              <w:rPr>
                <w:lang w:val="en-GB"/>
              </w:rPr>
              <w:t>kbit/s</w:t>
            </w:r>
            <w:r w:rsidRPr="007F4365">
              <w:rPr>
                <w:lang w:val="en-GB"/>
              </w:rPr>
              <w:t>)</w:t>
            </w:r>
          </w:p>
        </w:tc>
        <w:tc>
          <w:tcPr>
            <w:tcW w:w="1652" w:type="dxa"/>
            <w:tcBorders>
              <w:top w:val="single" w:sz="4" w:space="0" w:color="000000"/>
              <w:left w:val="single" w:sz="4" w:space="0" w:color="000000"/>
              <w:bottom w:val="single" w:sz="4" w:space="0" w:color="000000"/>
            </w:tcBorders>
            <w:vAlign w:val="center"/>
          </w:tcPr>
          <w:p w:rsidR="00593C48" w:rsidRPr="007F4365" w:rsidRDefault="00593C48" w:rsidP="00F227FA">
            <w:pPr>
              <w:pStyle w:val="Tablehead"/>
              <w:rPr>
                <w:lang w:val="en-GB"/>
              </w:rPr>
            </w:pPr>
            <w:r w:rsidRPr="007F4365">
              <w:rPr>
                <w:lang w:val="en-GB"/>
              </w:rPr>
              <w:t>No. of nodes</w:t>
            </w:r>
            <w:r w:rsidR="00F227FA" w:rsidRPr="007F4365">
              <w:rPr>
                <w:lang w:val="en-GB"/>
              </w:rPr>
              <w:br/>
            </w:r>
            <w:r w:rsidRPr="007F4365">
              <w:rPr>
                <w:lang w:val="en-GB"/>
              </w:rPr>
              <w:t>simultaneously operational</w:t>
            </w:r>
          </w:p>
        </w:tc>
        <w:tc>
          <w:tcPr>
            <w:tcW w:w="1177" w:type="dxa"/>
            <w:tcBorders>
              <w:top w:val="single" w:sz="4" w:space="0" w:color="000000"/>
              <w:left w:val="single" w:sz="4" w:space="0" w:color="000000"/>
              <w:bottom w:val="single" w:sz="4" w:space="0" w:color="000000"/>
            </w:tcBorders>
            <w:vAlign w:val="center"/>
          </w:tcPr>
          <w:p w:rsidR="00593C48" w:rsidRPr="007F4365" w:rsidRDefault="00593C48" w:rsidP="007D60B5">
            <w:pPr>
              <w:pStyle w:val="Tablehead"/>
              <w:rPr>
                <w:lang w:val="en-GB"/>
              </w:rPr>
            </w:pPr>
            <w:r w:rsidRPr="007F4365">
              <w:rPr>
                <w:lang w:val="en-GB"/>
              </w:rPr>
              <w:t>Period of operation</w:t>
            </w:r>
          </w:p>
        </w:tc>
        <w:tc>
          <w:tcPr>
            <w:tcW w:w="1308"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7D60B5">
            <w:pPr>
              <w:pStyle w:val="Tablehead"/>
              <w:rPr>
                <w:lang w:val="en-GB"/>
              </w:rPr>
            </w:pPr>
            <w:r w:rsidRPr="007F4365">
              <w:rPr>
                <w:lang w:val="en-GB"/>
              </w:rPr>
              <w:t>New or existing application</w:t>
            </w:r>
          </w:p>
        </w:tc>
      </w:tr>
      <w:tr w:rsidR="00593C48" w:rsidRPr="007F4365" w:rsidTr="00F227FA">
        <w:trPr>
          <w:cantSplit/>
          <w:jc w:val="center"/>
        </w:trPr>
        <w:tc>
          <w:tcPr>
            <w:tcW w:w="1381" w:type="dxa"/>
            <w:tcBorders>
              <w:top w:val="single" w:sz="4" w:space="0" w:color="000000"/>
              <w:left w:val="single" w:sz="4" w:space="0" w:color="000000"/>
              <w:bottom w:val="single" w:sz="4" w:space="0" w:color="000000"/>
            </w:tcBorders>
            <w:vAlign w:val="center"/>
          </w:tcPr>
          <w:p w:rsidR="00593C48" w:rsidRPr="007F4365" w:rsidRDefault="00593C48" w:rsidP="00F227FA">
            <w:pPr>
              <w:pStyle w:val="Tabletext"/>
              <w:jc w:val="center"/>
              <w:rPr>
                <w:lang w:val="en-GB"/>
              </w:rPr>
            </w:pPr>
            <w:r w:rsidRPr="007F4365">
              <w:rPr>
                <w:lang w:val="en-GB"/>
              </w:rPr>
              <w:t>Avionics comm. bus</w:t>
            </w:r>
          </w:p>
        </w:tc>
        <w:tc>
          <w:tcPr>
            <w:tcW w:w="1541" w:type="dxa"/>
            <w:tcBorders>
              <w:top w:val="single" w:sz="4" w:space="0" w:color="000000"/>
              <w:left w:val="single" w:sz="4" w:space="0" w:color="000000"/>
              <w:bottom w:val="single" w:sz="4" w:space="0" w:color="000000"/>
            </w:tcBorders>
            <w:vAlign w:val="center"/>
          </w:tcPr>
          <w:p w:rsidR="00593C48" w:rsidRPr="007F4365" w:rsidRDefault="00593C48" w:rsidP="00F227FA">
            <w:pPr>
              <w:pStyle w:val="Tabletext"/>
              <w:jc w:val="center"/>
              <w:rPr>
                <w:lang w:val="en-GB"/>
              </w:rPr>
            </w:pPr>
            <w:r w:rsidRPr="007F4365">
              <w:rPr>
                <w:lang w:val="en-GB"/>
              </w:rPr>
              <w:t>Wire reduction, flexibility enhancement, safety enhancement</w:t>
            </w:r>
          </w:p>
        </w:tc>
        <w:tc>
          <w:tcPr>
            <w:tcW w:w="1290" w:type="dxa"/>
            <w:tcBorders>
              <w:top w:val="single" w:sz="4" w:space="0" w:color="000000"/>
              <w:left w:val="single" w:sz="4" w:space="0" w:color="000000"/>
              <w:bottom w:val="single" w:sz="4" w:space="0" w:color="000000"/>
            </w:tcBorders>
            <w:vAlign w:val="center"/>
          </w:tcPr>
          <w:p w:rsidR="00593C48" w:rsidRPr="007F4365" w:rsidRDefault="00593C48" w:rsidP="00F227FA">
            <w:pPr>
              <w:pStyle w:val="Tabletext"/>
              <w:jc w:val="center"/>
              <w:rPr>
                <w:lang w:val="en-GB"/>
              </w:rPr>
            </w:pPr>
            <w:r w:rsidRPr="007F4365">
              <w:rPr>
                <w:lang w:val="en-GB"/>
              </w:rPr>
              <w:t>500</w:t>
            </w:r>
          </w:p>
        </w:tc>
        <w:tc>
          <w:tcPr>
            <w:tcW w:w="1290"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F227FA">
            <w:pPr>
              <w:pStyle w:val="Tabletext"/>
              <w:jc w:val="center"/>
              <w:rPr>
                <w:lang w:val="en-GB"/>
              </w:rPr>
            </w:pPr>
            <w:r w:rsidRPr="007F4365">
              <w:rPr>
                <w:lang w:val="en-GB"/>
              </w:rPr>
              <w:t>500</w:t>
            </w:r>
          </w:p>
        </w:tc>
        <w:tc>
          <w:tcPr>
            <w:tcW w:w="1652" w:type="dxa"/>
            <w:tcBorders>
              <w:top w:val="single" w:sz="4" w:space="0" w:color="000000"/>
              <w:left w:val="single" w:sz="4" w:space="0" w:color="000000"/>
              <w:bottom w:val="single" w:sz="4" w:space="0" w:color="000000"/>
            </w:tcBorders>
            <w:vAlign w:val="center"/>
          </w:tcPr>
          <w:p w:rsidR="00593C48" w:rsidRPr="007F4365" w:rsidRDefault="00593C48" w:rsidP="00F227FA">
            <w:pPr>
              <w:pStyle w:val="Tabletext"/>
              <w:jc w:val="center"/>
              <w:rPr>
                <w:lang w:val="en-GB"/>
              </w:rPr>
            </w:pPr>
            <w:r w:rsidRPr="007F4365">
              <w:rPr>
                <w:lang w:val="en-GB"/>
              </w:rPr>
              <w:t>15</w:t>
            </w:r>
          </w:p>
        </w:tc>
        <w:tc>
          <w:tcPr>
            <w:tcW w:w="1177" w:type="dxa"/>
            <w:tcBorders>
              <w:top w:val="single" w:sz="4" w:space="0" w:color="000000"/>
              <w:left w:val="single" w:sz="4" w:space="0" w:color="000000"/>
              <w:bottom w:val="single" w:sz="4" w:space="0" w:color="000000"/>
            </w:tcBorders>
            <w:vAlign w:val="center"/>
          </w:tcPr>
          <w:p w:rsidR="00593C48" w:rsidRPr="007F4365" w:rsidRDefault="00593C48" w:rsidP="00F227FA">
            <w:pPr>
              <w:pStyle w:val="Tabletext"/>
              <w:jc w:val="center"/>
              <w:rPr>
                <w:lang w:val="en-GB"/>
              </w:rPr>
            </w:pPr>
            <w:r w:rsidRPr="007F4365">
              <w:rPr>
                <w:lang w:val="en-GB"/>
              </w:rPr>
              <w:t xml:space="preserve">Park, taxi, </w:t>
            </w:r>
            <w:r w:rsidR="00990804">
              <w:rPr>
                <w:lang w:val="en-GB"/>
              </w:rPr>
              <w:t>takeoff</w:t>
            </w:r>
            <w:r w:rsidRPr="007F4365">
              <w:rPr>
                <w:lang w:val="en-GB"/>
              </w:rPr>
              <w:t>, cruise, landing</w:t>
            </w:r>
          </w:p>
        </w:tc>
        <w:tc>
          <w:tcPr>
            <w:tcW w:w="1308"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F227FA">
            <w:pPr>
              <w:pStyle w:val="Tabletext"/>
              <w:jc w:val="center"/>
              <w:rPr>
                <w:lang w:val="en-GB"/>
              </w:rPr>
            </w:pPr>
            <w:r w:rsidRPr="007F4365">
              <w:rPr>
                <w:lang w:val="en-GB"/>
              </w:rPr>
              <w:t>Existing</w:t>
            </w:r>
          </w:p>
        </w:tc>
      </w:tr>
      <w:tr w:rsidR="00593C48" w:rsidRPr="007F4365" w:rsidTr="00F227FA">
        <w:trPr>
          <w:cantSplit/>
          <w:jc w:val="center"/>
        </w:trPr>
        <w:tc>
          <w:tcPr>
            <w:tcW w:w="1381" w:type="dxa"/>
            <w:tcBorders>
              <w:top w:val="single" w:sz="4" w:space="0" w:color="000000"/>
              <w:left w:val="single" w:sz="4" w:space="0" w:color="000000"/>
              <w:bottom w:val="single" w:sz="4" w:space="0" w:color="000000"/>
            </w:tcBorders>
            <w:vAlign w:val="center"/>
          </w:tcPr>
          <w:p w:rsidR="00593C48" w:rsidRPr="007F4365" w:rsidRDefault="00593C48" w:rsidP="00F227FA">
            <w:pPr>
              <w:pStyle w:val="Tabletext"/>
              <w:jc w:val="center"/>
              <w:rPr>
                <w:lang w:val="en-GB"/>
              </w:rPr>
            </w:pPr>
            <w:r w:rsidRPr="007F4365">
              <w:rPr>
                <w:lang w:val="en-GB"/>
              </w:rPr>
              <w:t>Structural sensors</w:t>
            </w:r>
          </w:p>
        </w:tc>
        <w:tc>
          <w:tcPr>
            <w:tcW w:w="1541" w:type="dxa"/>
            <w:tcBorders>
              <w:top w:val="single" w:sz="4" w:space="0" w:color="000000"/>
              <w:left w:val="single" w:sz="4" w:space="0" w:color="000000"/>
              <w:bottom w:val="single" w:sz="4" w:space="0" w:color="000000"/>
            </w:tcBorders>
            <w:vAlign w:val="center"/>
          </w:tcPr>
          <w:p w:rsidR="00593C48" w:rsidRPr="007F4365" w:rsidRDefault="00593C48" w:rsidP="00F227FA">
            <w:pPr>
              <w:pStyle w:val="Tabletext"/>
              <w:jc w:val="center"/>
              <w:rPr>
                <w:lang w:val="en-GB"/>
              </w:rPr>
            </w:pPr>
            <w:r w:rsidRPr="007F4365">
              <w:rPr>
                <w:lang w:val="en-GB"/>
              </w:rPr>
              <w:t>Wire reduction, flexibility enhancement, safety enhancement</w:t>
            </w:r>
          </w:p>
        </w:tc>
        <w:tc>
          <w:tcPr>
            <w:tcW w:w="1290" w:type="dxa"/>
            <w:tcBorders>
              <w:top w:val="single" w:sz="4" w:space="0" w:color="000000"/>
              <w:left w:val="single" w:sz="4" w:space="0" w:color="000000"/>
              <w:bottom w:val="single" w:sz="4" w:space="0" w:color="000000"/>
            </w:tcBorders>
            <w:vAlign w:val="center"/>
          </w:tcPr>
          <w:p w:rsidR="00593C48" w:rsidRPr="007F4365" w:rsidRDefault="00593C48" w:rsidP="00F227FA">
            <w:pPr>
              <w:pStyle w:val="Tabletext"/>
              <w:jc w:val="center"/>
              <w:rPr>
                <w:lang w:val="en-GB"/>
              </w:rPr>
            </w:pPr>
            <w:r w:rsidRPr="007F4365">
              <w:rPr>
                <w:lang w:val="en-GB"/>
              </w:rPr>
              <w:t>45</w:t>
            </w:r>
          </w:p>
        </w:tc>
        <w:tc>
          <w:tcPr>
            <w:tcW w:w="1290"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F227FA">
            <w:pPr>
              <w:pStyle w:val="Tabletext"/>
              <w:jc w:val="center"/>
              <w:rPr>
                <w:lang w:val="en-GB"/>
              </w:rPr>
            </w:pPr>
            <w:r w:rsidRPr="007F4365">
              <w:rPr>
                <w:lang w:val="en-GB"/>
              </w:rPr>
              <w:t>45</w:t>
            </w:r>
          </w:p>
        </w:tc>
        <w:tc>
          <w:tcPr>
            <w:tcW w:w="1652" w:type="dxa"/>
            <w:tcBorders>
              <w:top w:val="single" w:sz="4" w:space="0" w:color="000000"/>
              <w:left w:val="single" w:sz="4" w:space="0" w:color="000000"/>
              <w:bottom w:val="single" w:sz="4" w:space="0" w:color="000000"/>
            </w:tcBorders>
            <w:vAlign w:val="center"/>
          </w:tcPr>
          <w:p w:rsidR="00593C48" w:rsidRPr="007F4365" w:rsidRDefault="00593C48" w:rsidP="00F227FA">
            <w:pPr>
              <w:pStyle w:val="Tabletext"/>
              <w:jc w:val="center"/>
              <w:rPr>
                <w:lang w:val="en-GB"/>
              </w:rPr>
            </w:pPr>
            <w:r w:rsidRPr="007F4365">
              <w:rPr>
                <w:lang w:val="en-GB"/>
              </w:rPr>
              <w:t>40</w:t>
            </w:r>
          </w:p>
        </w:tc>
        <w:tc>
          <w:tcPr>
            <w:tcW w:w="1177" w:type="dxa"/>
            <w:tcBorders>
              <w:top w:val="single" w:sz="4" w:space="0" w:color="000000"/>
              <w:left w:val="single" w:sz="4" w:space="0" w:color="000000"/>
              <w:bottom w:val="single" w:sz="4" w:space="0" w:color="000000"/>
            </w:tcBorders>
            <w:vAlign w:val="center"/>
          </w:tcPr>
          <w:p w:rsidR="00593C48" w:rsidRPr="007F4365" w:rsidRDefault="00593C48" w:rsidP="00F227FA">
            <w:pPr>
              <w:pStyle w:val="Tabletext"/>
              <w:jc w:val="center"/>
              <w:rPr>
                <w:lang w:val="en-GB"/>
              </w:rPr>
            </w:pPr>
            <w:r w:rsidRPr="007F4365">
              <w:rPr>
                <w:lang w:val="en-GB"/>
              </w:rPr>
              <w:t xml:space="preserve">Park, taxi, </w:t>
            </w:r>
            <w:r w:rsidR="00990804">
              <w:rPr>
                <w:lang w:val="en-GB"/>
              </w:rPr>
              <w:t>takeoff</w:t>
            </w:r>
            <w:r w:rsidRPr="007F4365">
              <w:rPr>
                <w:lang w:val="en-GB"/>
              </w:rPr>
              <w:t>, cruise, landing</w:t>
            </w:r>
          </w:p>
        </w:tc>
        <w:tc>
          <w:tcPr>
            <w:tcW w:w="1308"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F227FA">
            <w:pPr>
              <w:pStyle w:val="Tabletext"/>
              <w:jc w:val="center"/>
              <w:rPr>
                <w:lang w:val="en-GB"/>
              </w:rPr>
            </w:pPr>
            <w:r w:rsidRPr="007F4365">
              <w:rPr>
                <w:lang w:val="en-GB"/>
              </w:rPr>
              <w:t>New</w:t>
            </w:r>
          </w:p>
        </w:tc>
      </w:tr>
      <w:tr w:rsidR="00593C48" w:rsidRPr="007F4365" w:rsidTr="00F227FA">
        <w:trPr>
          <w:cantSplit/>
          <w:jc w:val="center"/>
        </w:trPr>
        <w:tc>
          <w:tcPr>
            <w:tcW w:w="1381" w:type="dxa"/>
            <w:tcBorders>
              <w:top w:val="single" w:sz="4" w:space="0" w:color="000000"/>
              <w:left w:val="single" w:sz="4" w:space="0" w:color="000000"/>
              <w:bottom w:val="single" w:sz="4" w:space="0" w:color="000000"/>
            </w:tcBorders>
            <w:vAlign w:val="center"/>
          </w:tcPr>
          <w:p w:rsidR="00593C48" w:rsidRPr="007F4365" w:rsidRDefault="00593C48" w:rsidP="00F227FA">
            <w:pPr>
              <w:pStyle w:val="Tabletext"/>
              <w:jc w:val="center"/>
              <w:rPr>
                <w:lang w:val="en-GB"/>
              </w:rPr>
            </w:pPr>
            <w:r w:rsidRPr="007F4365">
              <w:rPr>
                <w:lang w:val="en-GB"/>
              </w:rPr>
              <w:t>External imaging sensors (cameras, etc.)</w:t>
            </w:r>
          </w:p>
        </w:tc>
        <w:tc>
          <w:tcPr>
            <w:tcW w:w="1541" w:type="dxa"/>
            <w:tcBorders>
              <w:top w:val="single" w:sz="4" w:space="0" w:color="000000"/>
              <w:left w:val="single" w:sz="4" w:space="0" w:color="000000"/>
              <w:bottom w:val="single" w:sz="4" w:space="0" w:color="000000"/>
            </w:tcBorders>
            <w:vAlign w:val="center"/>
          </w:tcPr>
          <w:p w:rsidR="00593C48" w:rsidRPr="007F4365" w:rsidRDefault="00593C48" w:rsidP="00F227FA">
            <w:pPr>
              <w:pStyle w:val="Tabletext"/>
              <w:jc w:val="center"/>
              <w:rPr>
                <w:lang w:val="en-GB"/>
              </w:rPr>
            </w:pPr>
            <w:r w:rsidRPr="007F4365">
              <w:rPr>
                <w:lang w:val="en-GB"/>
              </w:rPr>
              <w:t>Wire reduction, flexibility enhancement, safety enhancement</w:t>
            </w:r>
          </w:p>
        </w:tc>
        <w:tc>
          <w:tcPr>
            <w:tcW w:w="1290" w:type="dxa"/>
            <w:tcBorders>
              <w:top w:val="single" w:sz="4" w:space="0" w:color="000000"/>
              <w:left w:val="single" w:sz="4" w:space="0" w:color="000000"/>
              <w:bottom w:val="single" w:sz="4" w:space="0" w:color="auto"/>
            </w:tcBorders>
            <w:vAlign w:val="center"/>
          </w:tcPr>
          <w:p w:rsidR="00593C48" w:rsidRPr="007F4365" w:rsidRDefault="00593C48" w:rsidP="00F227FA">
            <w:pPr>
              <w:pStyle w:val="Tabletext"/>
              <w:jc w:val="center"/>
              <w:rPr>
                <w:lang w:val="en-GB"/>
              </w:rPr>
            </w:pPr>
            <w:r w:rsidRPr="007F4365">
              <w:rPr>
                <w:lang w:val="en-GB"/>
              </w:rPr>
              <w:t>1 000</w:t>
            </w:r>
          </w:p>
        </w:tc>
        <w:tc>
          <w:tcPr>
            <w:tcW w:w="1290" w:type="dxa"/>
            <w:tcBorders>
              <w:top w:val="single" w:sz="4" w:space="0" w:color="000000"/>
              <w:left w:val="single" w:sz="4" w:space="0" w:color="000000"/>
              <w:bottom w:val="single" w:sz="4" w:space="0" w:color="auto"/>
              <w:right w:val="single" w:sz="4" w:space="0" w:color="000000"/>
            </w:tcBorders>
            <w:vAlign w:val="center"/>
          </w:tcPr>
          <w:p w:rsidR="00593C48" w:rsidRPr="007F4365" w:rsidRDefault="00593C48" w:rsidP="00F227FA">
            <w:pPr>
              <w:pStyle w:val="Tabletext"/>
              <w:jc w:val="center"/>
              <w:rPr>
                <w:lang w:val="en-GB"/>
              </w:rPr>
            </w:pPr>
            <w:r w:rsidRPr="007F4365">
              <w:rPr>
                <w:lang w:val="en-GB"/>
              </w:rPr>
              <w:t>1 000</w:t>
            </w:r>
          </w:p>
        </w:tc>
        <w:tc>
          <w:tcPr>
            <w:tcW w:w="1652" w:type="dxa"/>
            <w:tcBorders>
              <w:top w:val="single" w:sz="4" w:space="0" w:color="000000"/>
              <w:left w:val="single" w:sz="4" w:space="0" w:color="000000"/>
              <w:bottom w:val="single" w:sz="4" w:space="0" w:color="auto"/>
            </w:tcBorders>
            <w:vAlign w:val="center"/>
          </w:tcPr>
          <w:p w:rsidR="00593C48" w:rsidRPr="007F4365" w:rsidRDefault="00593C48" w:rsidP="00F227FA">
            <w:pPr>
              <w:pStyle w:val="Tabletext"/>
              <w:jc w:val="center"/>
              <w:rPr>
                <w:lang w:val="en-GB"/>
              </w:rPr>
            </w:pPr>
            <w:r w:rsidRPr="007F4365">
              <w:rPr>
                <w:lang w:val="en-GB"/>
              </w:rPr>
              <w:t>3</w:t>
            </w:r>
            <w:r w:rsidR="007D60B5" w:rsidRPr="007F4365">
              <w:rPr>
                <w:rStyle w:val="FootnoteReference"/>
                <w:lang w:val="en-GB"/>
              </w:rPr>
              <w:footnoteReference w:id="1"/>
            </w:r>
          </w:p>
        </w:tc>
        <w:tc>
          <w:tcPr>
            <w:tcW w:w="1177" w:type="dxa"/>
            <w:tcBorders>
              <w:top w:val="single" w:sz="4" w:space="0" w:color="000000"/>
              <w:left w:val="single" w:sz="4" w:space="0" w:color="000000"/>
              <w:bottom w:val="single" w:sz="4" w:space="0" w:color="000000"/>
            </w:tcBorders>
            <w:vAlign w:val="center"/>
          </w:tcPr>
          <w:p w:rsidR="00593C48" w:rsidRPr="007F4365" w:rsidRDefault="00593C48" w:rsidP="00F227FA">
            <w:pPr>
              <w:pStyle w:val="Tabletext"/>
              <w:jc w:val="center"/>
              <w:rPr>
                <w:lang w:val="en-GB"/>
              </w:rPr>
            </w:pPr>
            <w:r w:rsidRPr="007F4365">
              <w:rPr>
                <w:lang w:val="en-GB"/>
              </w:rPr>
              <w:t xml:space="preserve">Park, taxi, </w:t>
            </w:r>
            <w:r w:rsidR="00990804">
              <w:rPr>
                <w:lang w:val="en-GB"/>
              </w:rPr>
              <w:t>takeoff</w:t>
            </w:r>
            <w:r w:rsidRPr="007F4365">
              <w:rPr>
                <w:lang w:val="en-GB"/>
              </w:rPr>
              <w:t>, landing, taxi</w:t>
            </w:r>
          </w:p>
        </w:tc>
        <w:tc>
          <w:tcPr>
            <w:tcW w:w="1308" w:type="dxa"/>
            <w:tcBorders>
              <w:top w:val="single" w:sz="4" w:space="0" w:color="000000"/>
              <w:left w:val="single" w:sz="4" w:space="0" w:color="000000"/>
              <w:bottom w:val="single" w:sz="4" w:space="0" w:color="000000"/>
              <w:right w:val="single" w:sz="4" w:space="0" w:color="000000"/>
            </w:tcBorders>
            <w:vAlign w:val="center"/>
          </w:tcPr>
          <w:p w:rsidR="00593C48" w:rsidRPr="007F4365" w:rsidRDefault="00593C48" w:rsidP="00F227FA">
            <w:pPr>
              <w:pStyle w:val="Tabletext"/>
              <w:jc w:val="center"/>
              <w:rPr>
                <w:lang w:val="en-GB"/>
              </w:rPr>
            </w:pPr>
            <w:r w:rsidRPr="007F4365">
              <w:rPr>
                <w:lang w:val="en-GB"/>
              </w:rPr>
              <w:t>Existing</w:t>
            </w:r>
          </w:p>
        </w:tc>
      </w:tr>
      <w:tr w:rsidR="00593C48" w:rsidRPr="007F4365" w:rsidTr="00F227FA">
        <w:trPr>
          <w:cantSplit/>
          <w:jc w:val="center"/>
        </w:trPr>
        <w:tc>
          <w:tcPr>
            <w:tcW w:w="2922" w:type="dxa"/>
            <w:gridSpan w:val="2"/>
            <w:tcBorders>
              <w:top w:val="single" w:sz="4" w:space="0" w:color="000000"/>
              <w:right w:val="single" w:sz="4" w:space="0" w:color="auto"/>
            </w:tcBorders>
            <w:vAlign w:val="center"/>
          </w:tcPr>
          <w:p w:rsidR="00593C48" w:rsidRPr="007F4365" w:rsidRDefault="00593C48" w:rsidP="00F227FA">
            <w:pPr>
              <w:pStyle w:val="Tabletext"/>
              <w:jc w:val="center"/>
              <w:rPr>
                <w:lang w:val="en-GB"/>
              </w:rPr>
            </w:pPr>
            <w:r w:rsidRPr="007F4365">
              <w:rPr>
                <w:lang w:val="en-GB"/>
              </w:rPr>
              <w:t>Total figures:</w:t>
            </w:r>
          </w:p>
        </w:tc>
        <w:tc>
          <w:tcPr>
            <w:tcW w:w="1290" w:type="dxa"/>
            <w:tcBorders>
              <w:top w:val="single" w:sz="4" w:space="0" w:color="auto"/>
              <w:left w:val="single" w:sz="4" w:space="0" w:color="auto"/>
              <w:bottom w:val="single" w:sz="4" w:space="0" w:color="auto"/>
              <w:right w:val="single" w:sz="4" w:space="0" w:color="auto"/>
            </w:tcBorders>
            <w:vAlign w:val="center"/>
          </w:tcPr>
          <w:p w:rsidR="00593C48" w:rsidRPr="007F4365" w:rsidRDefault="00593C48" w:rsidP="00F227FA">
            <w:pPr>
              <w:pStyle w:val="Tabletext"/>
              <w:jc w:val="center"/>
              <w:rPr>
                <w:lang w:val="en-GB"/>
              </w:rPr>
            </w:pPr>
            <w:r w:rsidRPr="007F4365">
              <w:rPr>
                <w:lang w:val="en-GB"/>
              </w:rPr>
              <w:t>12 300*</w:t>
            </w:r>
          </w:p>
        </w:tc>
        <w:tc>
          <w:tcPr>
            <w:tcW w:w="1290" w:type="dxa"/>
            <w:tcBorders>
              <w:top w:val="single" w:sz="4" w:space="0" w:color="auto"/>
              <w:left w:val="single" w:sz="4" w:space="0" w:color="auto"/>
              <w:bottom w:val="single" w:sz="4" w:space="0" w:color="auto"/>
              <w:right w:val="single" w:sz="4" w:space="0" w:color="auto"/>
            </w:tcBorders>
            <w:vAlign w:val="center"/>
          </w:tcPr>
          <w:p w:rsidR="00593C48" w:rsidRPr="007F4365" w:rsidRDefault="00593C48" w:rsidP="00F227FA">
            <w:pPr>
              <w:pStyle w:val="Tabletext"/>
              <w:jc w:val="center"/>
              <w:rPr>
                <w:lang w:val="en-GB"/>
              </w:rPr>
            </w:pPr>
            <w:r w:rsidRPr="007F4365">
              <w:rPr>
                <w:lang w:val="en-GB"/>
              </w:rPr>
              <w:t>12 300*</w:t>
            </w:r>
          </w:p>
        </w:tc>
        <w:tc>
          <w:tcPr>
            <w:tcW w:w="1652" w:type="dxa"/>
            <w:tcBorders>
              <w:top w:val="single" w:sz="4" w:space="0" w:color="auto"/>
              <w:left w:val="single" w:sz="4" w:space="0" w:color="auto"/>
              <w:bottom w:val="single" w:sz="4" w:space="0" w:color="auto"/>
              <w:right w:val="single" w:sz="4" w:space="0" w:color="auto"/>
            </w:tcBorders>
            <w:vAlign w:val="center"/>
          </w:tcPr>
          <w:p w:rsidR="00593C48" w:rsidRPr="007F4365" w:rsidRDefault="00593C48" w:rsidP="00F227FA">
            <w:pPr>
              <w:pStyle w:val="Tabletext"/>
              <w:jc w:val="center"/>
              <w:rPr>
                <w:lang w:val="en-GB"/>
              </w:rPr>
            </w:pPr>
            <w:r w:rsidRPr="007F4365">
              <w:rPr>
                <w:lang w:val="en-GB"/>
              </w:rPr>
              <w:t>58</w:t>
            </w:r>
          </w:p>
        </w:tc>
        <w:tc>
          <w:tcPr>
            <w:tcW w:w="1177" w:type="dxa"/>
            <w:tcBorders>
              <w:top w:val="single" w:sz="4" w:space="0" w:color="000000"/>
              <w:left w:val="single" w:sz="4" w:space="0" w:color="auto"/>
            </w:tcBorders>
            <w:vAlign w:val="center"/>
          </w:tcPr>
          <w:p w:rsidR="00593C48" w:rsidRPr="007F4365" w:rsidRDefault="00593C48" w:rsidP="00F227FA">
            <w:pPr>
              <w:pStyle w:val="Tabletext"/>
              <w:jc w:val="center"/>
              <w:rPr>
                <w:lang w:val="en-GB"/>
              </w:rPr>
            </w:pPr>
          </w:p>
        </w:tc>
        <w:tc>
          <w:tcPr>
            <w:tcW w:w="1308" w:type="dxa"/>
            <w:tcBorders>
              <w:top w:val="single" w:sz="4" w:space="0" w:color="000000"/>
            </w:tcBorders>
            <w:vAlign w:val="center"/>
          </w:tcPr>
          <w:p w:rsidR="00593C48" w:rsidRPr="007F4365" w:rsidRDefault="00593C48" w:rsidP="00F227FA">
            <w:pPr>
              <w:pStyle w:val="Tabletext"/>
              <w:jc w:val="center"/>
              <w:rPr>
                <w:lang w:val="en-GB"/>
              </w:rPr>
            </w:pPr>
          </w:p>
        </w:tc>
      </w:tr>
      <w:tr w:rsidR="00BD6EF2" w:rsidRPr="00990804" w:rsidTr="00F227FA">
        <w:trPr>
          <w:cantSplit/>
          <w:jc w:val="center"/>
        </w:trPr>
        <w:tc>
          <w:tcPr>
            <w:tcW w:w="9639" w:type="dxa"/>
            <w:gridSpan w:val="7"/>
            <w:vAlign w:val="center"/>
          </w:tcPr>
          <w:p w:rsidR="00BD6EF2" w:rsidRPr="007F4365" w:rsidRDefault="00BD6EF2" w:rsidP="00D13A2E">
            <w:pPr>
              <w:pStyle w:val="Tablelegend"/>
              <w:rPr>
                <w:lang w:val="en-GB"/>
              </w:rPr>
            </w:pPr>
            <w:r w:rsidRPr="007F4365">
              <w:rPr>
                <w:lang w:val="en-GB"/>
              </w:rPr>
              <w:t>*</w:t>
            </w:r>
            <w:r w:rsidRPr="007F4365">
              <w:rPr>
                <w:lang w:val="en-GB"/>
              </w:rPr>
              <w:tab/>
              <w:t>The total net peak and average per data-link data rates are the sum of all individual per data-link rates times the corresponding number of simultaneously operational nodes.</w:t>
            </w:r>
          </w:p>
        </w:tc>
      </w:tr>
    </w:tbl>
    <w:p w:rsidR="00593C48" w:rsidRPr="007F4365" w:rsidRDefault="00593C48" w:rsidP="00BD6EF2">
      <w:pPr>
        <w:pStyle w:val="Tablefin"/>
      </w:pPr>
    </w:p>
    <w:p w:rsidR="00593C48" w:rsidRPr="007F4365" w:rsidRDefault="00593C48" w:rsidP="007D60B5">
      <w:pPr>
        <w:pStyle w:val="Heading4"/>
        <w:rPr>
          <w:lang w:val="en-GB"/>
        </w:rPr>
      </w:pPr>
      <w:r w:rsidRPr="007F4365">
        <w:rPr>
          <w:lang w:val="en-GB"/>
        </w:rPr>
        <w:t>3.2.4.2</w:t>
      </w:r>
      <w:r w:rsidRPr="007F4365">
        <w:rPr>
          <w:lang w:val="en-GB"/>
        </w:rPr>
        <w:tab/>
        <w:t>Installation environment outside the aircraft structure</w:t>
      </w:r>
    </w:p>
    <w:p w:rsidR="00593C48" w:rsidRPr="007F4365" w:rsidRDefault="00593C48" w:rsidP="00593C48">
      <w:pPr>
        <w:rPr>
          <w:lang w:val="en-GB"/>
        </w:rPr>
      </w:pPr>
      <w:r w:rsidRPr="007F4365">
        <w:rPr>
          <w:lang w:val="en-GB"/>
        </w:rPr>
        <w:t>Applications of the HO category are assumed to operate outside the aircraft structure. Transceivers installed at different locations outside the aircraft could cause mutual interference.</w:t>
      </w:r>
    </w:p>
    <w:p w:rsidR="00593C48" w:rsidRPr="007F4365" w:rsidRDefault="00593C48" w:rsidP="007D60B5">
      <w:pPr>
        <w:pStyle w:val="Heading4"/>
        <w:rPr>
          <w:lang w:val="en-GB"/>
        </w:rPr>
      </w:pPr>
      <w:r w:rsidRPr="007F4365">
        <w:rPr>
          <w:lang w:val="en-GB"/>
        </w:rPr>
        <w:t>3.2.4.3</w:t>
      </w:r>
      <w:r w:rsidRPr="007F4365">
        <w:rPr>
          <w:lang w:val="en-GB"/>
        </w:rPr>
        <w:tab/>
        <w:t>Additional category characteristics</w:t>
      </w:r>
    </w:p>
    <w:p w:rsidR="00593C48" w:rsidRPr="007F4365" w:rsidRDefault="00593C48" w:rsidP="00593C48">
      <w:pPr>
        <w:rPr>
          <w:lang w:val="en-GB"/>
        </w:rPr>
      </w:pPr>
      <w:r w:rsidRPr="007F4365">
        <w:rPr>
          <w:lang w:val="en-GB"/>
        </w:rPr>
        <w:t>The expected required communications range for HO applications will vary between around one meter and several tens of meters. Propagation conditions are expected to be dominated by LOS paths.</w:t>
      </w:r>
    </w:p>
    <w:p w:rsidR="00593C48" w:rsidRPr="007F4365" w:rsidRDefault="00593C48" w:rsidP="007D60B5">
      <w:pPr>
        <w:pStyle w:val="Heading1"/>
        <w:rPr>
          <w:lang w:val="en-GB"/>
        </w:rPr>
      </w:pPr>
      <w:bookmarkStart w:id="64" w:name="_Toc283735250"/>
      <w:bookmarkStart w:id="65" w:name="_Toc357603568"/>
      <w:bookmarkStart w:id="66" w:name="_Toc383092158"/>
      <w:bookmarkStart w:id="67" w:name="_Toc383770065"/>
      <w:r w:rsidRPr="007F4365">
        <w:rPr>
          <w:lang w:val="en-GB"/>
        </w:rPr>
        <w:lastRenderedPageBreak/>
        <w:t>4</w:t>
      </w:r>
      <w:r w:rsidRPr="007F4365">
        <w:rPr>
          <w:lang w:val="en-GB"/>
        </w:rPr>
        <w:tab/>
        <w:t>Wireless Avionics Intra-Communications system characteristics</w:t>
      </w:r>
      <w:bookmarkEnd w:id="64"/>
      <w:bookmarkEnd w:id="65"/>
      <w:bookmarkEnd w:id="66"/>
      <w:bookmarkEnd w:id="67"/>
    </w:p>
    <w:p w:rsidR="00593C48" w:rsidRPr="007F4365" w:rsidRDefault="00593C48" w:rsidP="007D60B5">
      <w:pPr>
        <w:pStyle w:val="Heading2"/>
        <w:rPr>
          <w:lang w:val="en-GB"/>
        </w:rPr>
      </w:pPr>
      <w:bookmarkStart w:id="68" w:name="_Toc357603569"/>
      <w:bookmarkStart w:id="69" w:name="_Toc383092159"/>
      <w:bookmarkStart w:id="70" w:name="_Toc383770066"/>
      <w:bookmarkStart w:id="71" w:name="_Toc283735251"/>
      <w:r w:rsidRPr="007F4365">
        <w:rPr>
          <w:lang w:val="en-GB"/>
        </w:rPr>
        <w:t>4.1</w:t>
      </w:r>
      <w:r w:rsidRPr="007F4365">
        <w:rPr>
          <w:lang w:val="en-GB"/>
        </w:rPr>
        <w:tab/>
        <w:t>Reference aircraft</w:t>
      </w:r>
      <w:bookmarkEnd w:id="68"/>
      <w:bookmarkEnd w:id="69"/>
      <w:bookmarkEnd w:id="70"/>
    </w:p>
    <w:p w:rsidR="00593C48" w:rsidRPr="007F4365" w:rsidRDefault="00593C48" w:rsidP="007D60B5">
      <w:pPr>
        <w:rPr>
          <w:lang w:val="en-GB"/>
        </w:rPr>
      </w:pPr>
      <w:r w:rsidRPr="007F4365">
        <w:rPr>
          <w:lang w:val="en-GB"/>
        </w:rPr>
        <w:t>A typical passenger aircraft is assumed as the reference for the considerations made in this Report. From the standpoint of a radio network aiming at providing coverage to all areas of the aircraft (inside and outside), the aircraft can be considered as an ensemble of different compartments, which</w:t>
      </w:r>
      <w:r w:rsidR="007D60B5" w:rsidRPr="007F4365">
        <w:rPr>
          <w:lang w:val="en-GB"/>
        </w:rPr>
        <w:t xml:space="preserve"> </w:t>
      </w:r>
      <w:r w:rsidRPr="007F4365">
        <w:rPr>
          <w:lang w:val="en-GB"/>
        </w:rPr>
        <w:t>are more or less mutually isolated from RF-signal perspective. Figure 2 depicts an exploded view of such an aircraft type including names for the various components and compartments. These</w:t>
      </w:r>
      <w:r w:rsidR="007D60B5" w:rsidRPr="007F4365">
        <w:rPr>
          <w:lang w:val="en-GB"/>
        </w:rPr>
        <w:t xml:space="preserve"> </w:t>
      </w:r>
      <w:r w:rsidRPr="007F4365">
        <w:rPr>
          <w:lang w:val="en-GB"/>
        </w:rPr>
        <w:t>definitions will be used hereafter.</w:t>
      </w:r>
    </w:p>
    <w:p w:rsidR="00593C48" w:rsidRPr="007F4365" w:rsidRDefault="00593C48" w:rsidP="00593C48">
      <w:pPr>
        <w:rPr>
          <w:lang w:val="en-GB"/>
        </w:rPr>
      </w:pPr>
      <w:r w:rsidRPr="007F4365">
        <w:rPr>
          <w:lang w:val="en-GB"/>
        </w:rPr>
        <w:t>A typical passenger aircraft is partitioned into the following major compartments:</w:t>
      </w:r>
    </w:p>
    <w:p w:rsidR="00593C48" w:rsidRPr="007F4365" w:rsidRDefault="00593C48" w:rsidP="007D60B5">
      <w:pPr>
        <w:pStyle w:val="enumlev1"/>
        <w:rPr>
          <w:lang w:val="en-GB"/>
        </w:rPr>
      </w:pPr>
      <w:r w:rsidRPr="007F4365">
        <w:rPr>
          <w:lang w:val="en-GB"/>
        </w:rPr>
        <w:t>–</w:t>
      </w:r>
      <w:r w:rsidRPr="007F4365">
        <w:rPr>
          <w:lang w:val="en-GB"/>
        </w:rPr>
        <w:tab/>
        <w:t>flight deck;</w:t>
      </w:r>
    </w:p>
    <w:p w:rsidR="00593C48" w:rsidRPr="007F4365" w:rsidRDefault="00593C48" w:rsidP="007D60B5">
      <w:pPr>
        <w:pStyle w:val="enumlev1"/>
        <w:rPr>
          <w:lang w:val="en-GB"/>
        </w:rPr>
      </w:pPr>
      <w:r w:rsidRPr="007F4365">
        <w:rPr>
          <w:lang w:val="en-GB"/>
        </w:rPr>
        <w:t>–</w:t>
      </w:r>
      <w:r w:rsidRPr="007F4365">
        <w:rPr>
          <w:lang w:val="en-GB"/>
        </w:rPr>
        <w:tab/>
        <w:t>cabin compartment;</w:t>
      </w:r>
    </w:p>
    <w:p w:rsidR="00593C48" w:rsidRPr="007F4365" w:rsidRDefault="00593C48" w:rsidP="007D60B5">
      <w:pPr>
        <w:pStyle w:val="enumlev1"/>
        <w:rPr>
          <w:lang w:val="en-GB"/>
        </w:rPr>
      </w:pPr>
      <w:r w:rsidRPr="007F4365">
        <w:rPr>
          <w:lang w:val="en-GB"/>
        </w:rPr>
        <w:t>–</w:t>
      </w:r>
      <w:r w:rsidRPr="007F4365">
        <w:rPr>
          <w:lang w:val="en-GB"/>
        </w:rPr>
        <w:tab/>
        <w:t>auxiliary power unit (APU) compartment;</w:t>
      </w:r>
    </w:p>
    <w:p w:rsidR="00593C48" w:rsidRPr="007F4365" w:rsidRDefault="00593C48" w:rsidP="007D60B5">
      <w:pPr>
        <w:pStyle w:val="enumlev1"/>
        <w:rPr>
          <w:lang w:val="en-GB"/>
        </w:rPr>
      </w:pPr>
      <w:r w:rsidRPr="007F4365">
        <w:rPr>
          <w:lang w:val="en-GB"/>
        </w:rPr>
        <w:t>–</w:t>
      </w:r>
      <w:r w:rsidRPr="007F4365">
        <w:rPr>
          <w:lang w:val="en-GB"/>
        </w:rPr>
        <w:tab/>
        <w:t>avionics compartment;</w:t>
      </w:r>
    </w:p>
    <w:p w:rsidR="00593C48" w:rsidRPr="007F4365" w:rsidRDefault="00593C48" w:rsidP="007D60B5">
      <w:pPr>
        <w:pStyle w:val="enumlev1"/>
        <w:rPr>
          <w:lang w:val="en-GB"/>
        </w:rPr>
      </w:pPr>
      <w:r w:rsidRPr="007F4365">
        <w:rPr>
          <w:lang w:val="en-GB"/>
        </w:rPr>
        <w:t>–</w:t>
      </w:r>
      <w:r w:rsidRPr="007F4365">
        <w:rPr>
          <w:lang w:val="en-GB"/>
        </w:rPr>
        <w:tab/>
        <w:t>forward cargo compartment;</w:t>
      </w:r>
    </w:p>
    <w:p w:rsidR="00593C48" w:rsidRPr="007F4365" w:rsidRDefault="00593C48" w:rsidP="007D60B5">
      <w:pPr>
        <w:pStyle w:val="enumlev1"/>
        <w:rPr>
          <w:lang w:val="en-GB"/>
        </w:rPr>
      </w:pPr>
      <w:r w:rsidRPr="007F4365">
        <w:rPr>
          <w:lang w:val="en-GB"/>
        </w:rPr>
        <w:t>–</w:t>
      </w:r>
      <w:r w:rsidRPr="007F4365">
        <w:rPr>
          <w:lang w:val="en-GB"/>
        </w:rPr>
        <w:tab/>
        <w:t>aft cargo compartment;</w:t>
      </w:r>
    </w:p>
    <w:p w:rsidR="00593C48" w:rsidRPr="007F4365" w:rsidRDefault="00593C48" w:rsidP="007D60B5">
      <w:pPr>
        <w:pStyle w:val="enumlev1"/>
        <w:rPr>
          <w:lang w:val="en-GB"/>
        </w:rPr>
      </w:pPr>
      <w:r w:rsidRPr="007F4365">
        <w:rPr>
          <w:lang w:val="en-GB"/>
        </w:rPr>
        <w:t>–</w:t>
      </w:r>
      <w:r w:rsidRPr="007F4365">
        <w:rPr>
          <w:lang w:val="en-GB"/>
        </w:rPr>
        <w:tab/>
        <w:t>bilge;</w:t>
      </w:r>
    </w:p>
    <w:p w:rsidR="00593C48" w:rsidRPr="007F4365" w:rsidRDefault="00593C48" w:rsidP="007D60B5">
      <w:pPr>
        <w:pStyle w:val="enumlev1"/>
        <w:rPr>
          <w:lang w:val="en-GB"/>
        </w:rPr>
      </w:pPr>
      <w:r w:rsidRPr="007F4365">
        <w:rPr>
          <w:lang w:val="en-GB"/>
        </w:rPr>
        <w:t>–</w:t>
      </w:r>
      <w:r w:rsidRPr="007F4365">
        <w:rPr>
          <w:lang w:val="en-GB"/>
        </w:rPr>
        <w:tab/>
        <w:t>nacelles;</w:t>
      </w:r>
    </w:p>
    <w:p w:rsidR="00593C48" w:rsidRPr="007F4365" w:rsidRDefault="00593C48" w:rsidP="007D60B5">
      <w:pPr>
        <w:pStyle w:val="enumlev1"/>
        <w:rPr>
          <w:lang w:val="en-GB"/>
        </w:rPr>
      </w:pPr>
      <w:r w:rsidRPr="007F4365">
        <w:rPr>
          <w:lang w:val="en-GB"/>
        </w:rPr>
        <w:t>–</w:t>
      </w:r>
      <w:r w:rsidRPr="007F4365">
        <w:rPr>
          <w:lang w:val="en-GB"/>
        </w:rPr>
        <w:tab/>
        <w:t>centre tank;</w:t>
      </w:r>
    </w:p>
    <w:p w:rsidR="00593C48" w:rsidRPr="007F4365" w:rsidRDefault="00593C48" w:rsidP="007D60B5">
      <w:pPr>
        <w:pStyle w:val="enumlev1"/>
        <w:rPr>
          <w:lang w:val="en-GB"/>
        </w:rPr>
      </w:pPr>
      <w:r w:rsidRPr="007F4365">
        <w:rPr>
          <w:lang w:val="en-GB"/>
        </w:rPr>
        <w:t>–</w:t>
      </w:r>
      <w:r w:rsidRPr="007F4365">
        <w:rPr>
          <w:lang w:val="en-GB"/>
        </w:rPr>
        <w:tab/>
        <w:t>wing fuel tanks;</w:t>
      </w:r>
    </w:p>
    <w:p w:rsidR="00593C48" w:rsidRPr="007F4365" w:rsidRDefault="00593C48" w:rsidP="007D60B5">
      <w:pPr>
        <w:pStyle w:val="enumlev1"/>
        <w:rPr>
          <w:lang w:val="en-GB"/>
        </w:rPr>
      </w:pPr>
      <w:r w:rsidRPr="007F4365">
        <w:rPr>
          <w:lang w:val="en-GB"/>
        </w:rPr>
        <w:t>–</w:t>
      </w:r>
      <w:r w:rsidRPr="007F4365">
        <w:rPr>
          <w:lang w:val="en-GB"/>
        </w:rPr>
        <w:tab/>
        <w:t>vertical and horizontal stabilizers;</w:t>
      </w:r>
    </w:p>
    <w:p w:rsidR="00593C48" w:rsidRPr="007F4365" w:rsidRDefault="00593C48" w:rsidP="007D60B5">
      <w:pPr>
        <w:pStyle w:val="enumlev1"/>
        <w:rPr>
          <w:lang w:val="en-GB"/>
        </w:rPr>
      </w:pPr>
      <w:r w:rsidRPr="007F4365">
        <w:rPr>
          <w:lang w:val="en-GB"/>
        </w:rPr>
        <w:t>–</w:t>
      </w:r>
      <w:r w:rsidRPr="007F4365">
        <w:rPr>
          <w:lang w:val="en-GB"/>
        </w:rPr>
        <w:tab/>
        <w:t>main landing gear wheel wells;</w:t>
      </w:r>
    </w:p>
    <w:p w:rsidR="00593C48" w:rsidRPr="007F4365" w:rsidRDefault="00593C48" w:rsidP="007D60B5">
      <w:pPr>
        <w:pStyle w:val="enumlev1"/>
        <w:rPr>
          <w:lang w:val="en-GB"/>
        </w:rPr>
      </w:pPr>
      <w:r w:rsidRPr="007F4365">
        <w:rPr>
          <w:lang w:val="en-GB"/>
        </w:rPr>
        <w:t>–</w:t>
      </w:r>
      <w:r w:rsidRPr="007F4365">
        <w:rPr>
          <w:lang w:val="en-GB"/>
        </w:rPr>
        <w:tab/>
        <w:t>nose landing gear wheel wells;</w:t>
      </w:r>
    </w:p>
    <w:p w:rsidR="00593C48" w:rsidRPr="007F4365" w:rsidRDefault="00593C48" w:rsidP="007D60B5">
      <w:pPr>
        <w:pStyle w:val="enumlev1"/>
        <w:rPr>
          <w:lang w:val="en-GB"/>
        </w:rPr>
      </w:pPr>
      <w:r w:rsidRPr="007F4365">
        <w:rPr>
          <w:lang w:val="en-GB"/>
        </w:rPr>
        <w:t>–</w:t>
      </w:r>
      <w:r w:rsidRPr="007F4365">
        <w:rPr>
          <w:lang w:val="en-GB"/>
        </w:rPr>
        <w:tab/>
        <w:t>slats and flaps stowage compartments.</w:t>
      </w:r>
    </w:p>
    <w:p w:rsidR="00593C48" w:rsidRPr="007F4365" w:rsidRDefault="00593C48" w:rsidP="007D60B5">
      <w:pPr>
        <w:pStyle w:val="FigureNo"/>
        <w:rPr>
          <w:lang w:val="en-GB"/>
        </w:rPr>
      </w:pPr>
      <w:r w:rsidRPr="007F4365">
        <w:rPr>
          <w:lang w:val="en-GB"/>
        </w:rPr>
        <w:lastRenderedPageBreak/>
        <w:t>Figure 2</w:t>
      </w:r>
    </w:p>
    <w:p w:rsidR="00593C48" w:rsidRPr="007F4365" w:rsidRDefault="00593C48" w:rsidP="007D60B5">
      <w:pPr>
        <w:pStyle w:val="Figuretitle"/>
        <w:rPr>
          <w:lang w:val="en-GB"/>
        </w:rPr>
      </w:pPr>
      <w:r w:rsidRPr="007F4365">
        <w:rPr>
          <w:lang w:val="en-GB"/>
        </w:rPr>
        <w:t>Major components of a typical passenger aircraft and location of compartments</w:t>
      </w:r>
    </w:p>
    <w:p w:rsidR="00593C48" w:rsidRPr="007F4365" w:rsidRDefault="00593C48" w:rsidP="00792290">
      <w:pPr>
        <w:pStyle w:val="Figure"/>
        <w:rPr>
          <w:lang w:val="en-GB"/>
        </w:rPr>
      </w:pPr>
      <w:r w:rsidRPr="007F4365">
        <w:rPr>
          <w:noProof/>
          <w:lang w:val="en-US" w:eastAsia="zh-CN"/>
        </w:rPr>
        <w:drawing>
          <wp:inline distT="0" distB="0" distL="0" distR="0" wp14:anchorId="4407E978" wp14:editId="7E9475A2">
            <wp:extent cx="6084000" cy="3292672"/>
            <wp:effectExtent l="0" t="0" r="0" b="3175"/>
            <wp:docPr id="23"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 cstate="print"/>
                    <a:srcRect/>
                    <a:stretch>
                      <a:fillRect/>
                    </a:stretch>
                  </pic:blipFill>
                  <pic:spPr bwMode="auto">
                    <a:xfrm>
                      <a:off x="0" y="0"/>
                      <a:ext cx="6084000" cy="3292672"/>
                    </a:xfrm>
                    <a:prstGeom prst="rect">
                      <a:avLst/>
                    </a:prstGeom>
                    <a:noFill/>
                    <a:ln w="9525">
                      <a:noFill/>
                      <a:miter lim="800000"/>
                      <a:headEnd/>
                      <a:tailEnd/>
                    </a:ln>
                  </pic:spPr>
                </pic:pic>
              </a:graphicData>
            </a:graphic>
          </wp:inline>
        </w:drawing>
      </w:r>
    </w:p>
    <w:p w:rsidR="00593C48" w:rsidRPr="007F4365" w:rsidRDefault="00593C48" w:rsidP="007D60B5">
      <w:pPr>
        <w:pStyle w:val="Heading2"/>
        <w:rPr>
          <w:lang w:val="en-GB"/>
        </w:rPr>
      </w:pPr>
      <w:bookmarkStart w:id="72" w:name="_Toc357603570"/>
      <w:bookmarkStart w:id="73" w:name="_Toc383092160"/>
      <w:bookmarkStart w:id="74" w:name="_Toc383770067"/>
      <w:r w:rsidRPr="007F4365">
        <w:rPr>
          <w:lang w:val="en-GB"/>
        </w:rPr>
        <w:t>4.2</w:t>
      </w:r>
      <w:r w:rsidRPr="007F4365">
        <w:rPr>
          <w:lang w:val="en-GB"/>
        </w:rPr>
        <w:tab/>
        <w:t xml:space="preserve">Reference Wireless Avionics Intra-Communications </w:t>
      </w:r>
      <w:r w:rsidR="00792290" w:rsidRPr="007F4365">
        <w:rPr>
          <w:lang w:val="en-GB"/>
        </w:rPr>
        <w:t xml:space="preserve">(WAIC) </w:t>
      </w:r>
      <w:r w:rsidRPr="007F4365">
        <w:rPr>
          <w:lang w:val="en-GB"/>
        </w:rPr>
        <w:t>system architecture</w:t>
      </w:r>
      <w:bookmarkEnd w:id="72"/>
      <w:bookmarkEnd w:id="73"/>
      <w:bookmarkEnd w:id="74"/>
    </w:p>
    <w:p w:rsidR="00593C48" w:rsidRPr="007F4365" w:rsidRDefault="00593C48" w:rsidP="007D60B5">
      <w:pPr>
        <w:pStyle w:val="Heading3"/>
        <w:rPr>
          <w:lang w:val="en-GB"/>
        </w:rPr>
      </w:pPr>
      <w:bookmarkStart w:id="75" w:name="_Toc357603571"/>
      <w:bookmarkStart w:id="76" w:name="_Toc383092161"/>
      <w:r w:rsidRPr="007F4365">
        <w:rPr>
          <w:lang w:val="en-GB"/>
        </w:rPr>
        <w:t>4.2.1</w:t>
      </w:r>
      <w:r w:rsidRPr="007F4365">
        <w:rPr>
          <w:lang w:val="en-GB"/>
        </w:rPr>
        <w:tab/>
        <w:t>Network components</w:t>
      </w:r>
      <w:bookmarkEnd w:id="75"/>
      <w:bookmarkEnd w:id="76"/>
    </w:p>
    <w:p w:rsidR="00593C48" w:rsidRPr="007F4365" w:rsidRDefault="00593C48" w:rsidP="00792290">
      <w:pPr>
        <w:rPr>
          <w:lang w:val="en-GB"/>
        </w:rPr>
      </w:pPr>
      <w:r w:rsidRPr="007F4365">
        <w:rPr>
          <w:lang w:val="en-GB"/>
        </w:rPr>
        <w:t xml:space="preserve">The </w:t>
      </w:r>
      <w:r w:rsidR="001730CE" w:rsidRPr="007F4365">
        <w:rPr>
          <w:lang w:val="en-GB"/>
        </w:rPr>
        <w:t xml:space="preserve">Wireless Avionics Intra-Communications </w:t>
      </w:r>
      <w:r w:rsidR="001730CE">
        <w:rPr>
          <w:lang w:val="en-GB"/>
        </w:rPr>
        <w:t>(</w:t>
      </w:r>
      <w:r w:rsidRPr="007F4365">
        <w:rPr>
          <w:lang w:val="en-GB"/>
        </w:rPr>
        <w:t>WAIC</w:t>
      </w:r>
      <w:r w:rsidR="001730CE">
        <w:rPr>
          <w:lang w:val="en-GB"/>
        </w:rPr>
        <w:t>)</w:t>
      </w:r>
      <w:r w:rsidRPr="007F4365">
        <w:rPr>
          <w:lang w:val="en-GB"/>
        </w:rPr>
        <w:t xml:space="preserve"> system architecture as defined and described throughout the following comprises the following components:</w:t>
      </w:r>
    </w:p>
    <w:p w:rsidR="00593C48" w:rsidRPr="007F4365" w:rsidRDefault="00593C48" w:rsidP="007D60B5">
      <w:pPr>
        <w:pStyle w:val="enumlev1"/>
        <w:rPr>
          <w:lang w:val="en-GB"/>
        </w:rPr>
      </w:pPr>
      <w:r w:rsidRPr="007F4365">
        <w:rPr>
          <w:lang w:val="en-GB"/>
        </w:rPr>
        <w:t>−</w:t>
      </w:r>
      <w:r w:rsidRPr="007F4365">
        <w:rPr>
          <w:lang w:val="en-GB"/>
        </w:rPr>
        <w:tab/>
      </w:r>
      <w:r w:rsidRPr="007F4365">
        <w:rPr>
          <w:b/>
          <w:bCs/>
          <w:lang w:val="en-GB"/>
        </w:rPr>
        <w:t>network node</w:t>
      </w:r>
      <w:r w:rsidRPr="007F4365">
        <w:rPr>
          <w:lang w:val="en-GB"/>
        </w:rPr>
        <w:t>; a WAIC network entity capable of connecting and communicating to another WAIC network entity using a radio interface. In the given context a network node is always equipped with a transceiver utilizing radio spectrum, when operational. A network node may also provide one or several wired interface(s) allowing it to interface to entities outside the WAIC radio network;</w:t>
      </w:r>
    </w:p>
    <w:p w:rsidR="00593C48" w:rsidRPr="007F4365" w:rsidRDefault="00593C48" w:rsidP="007D60B5">
      <w:pPr>
        <w:pStyle w:val="enumlev1"/>
        <w:rPr>
          <w:lang w:val="en-GB"/>
        </w:rPr>
      </w:pPr>
      <w:r w:rsidRPr="007F4365">
        <w:rPr>
          <w:lang w:val="en-GB"/>
        </w:rPr>
        <w:t>−</w:t>
      </w:r>
      <w:r w:rsidRPr="007F4365">
        <w:rPr>
          <w:lang w:val="en-GB"/>
        </w:rPr>
        <w:tab/>
      </w:r>
      <w:r w:rsidRPr="007F4365">
        <w:rPr>
          <w:b/>
          <w:bCs/>
          <w:lang w:val="en-GB"/>
        </w:rPr>
        <w:t>gateway node</w:t>
      </w:r>
      <w:r w:rsidRPr="007F4365">
        <w:rPr>
          <w:lang w:val="en-GB"/>
        </w:rPr>
        <w:t>; a network node connecting the WAIC radio network (or parts thereof) to</w:t>
      </w:r>
      <w:r w:rsidR="007D60B5" w:rsidRPr="007F4365">
        <w:rPr>
          <w:lang w:val="en-GB"/>
        </w:rPr>
        <w:t xml:space="preserve"> </w:t>
      </w:r>
      <w:r w:rsidRPr="007F4365">
        <w:rPr>
          <w:lang w:val="en-GB"/>
        </w:rPr>
        <w:t>other generally wired onboard networks such as an avionics communications network onboard an aircraft;</w:t>
      </w:r>
    </w:p>
    <w:p w:rsidR="00593C48" w:rsidRPr="007F4365" w:rsidRDefault="00593C48" w:rsidP="007D60B5">
      <w:pPr>
        <w:pStyle w:val="enumlev1"/>
        <w:rPr>
          <w:lang w:val="en-GB"/>
        </w:rPr>
      </w:pPr>
      <w:r w:rsidRPr="007F4365">
        <w:rPr>
          <w:lang w:val="en-GB"/>
        </w:rPr>
        <w:t>−</w:t>
      </w:r>
      <w:r w:rsidRPr="007F4365">
        <w:rPr>
          <w:lang w:val="en-GB"/>
        </w:rPr>
        <w:tab/>
      </w:r>
      <w:r w:rsidRPr="007F4365">
        <w:rPr>
          <w:b/>
          <w:bCs/>
          <w:lang w:val="en-GB"/>
        </w:rPr>
        <w:t>end node</w:t>
      </w:r>
      <w:r w:rsidRPr="007F4365">
        <w:rPr>
          <w:lang w:val="en-GB"/>
        </w:rPr>
        <w:t>; a network node capable of providing a connection between the gateway node and a sensor, actuator or display using the WAIC radio interface. Physically the end node may contain the sensor, actuator or display or it may provide suitable electrical interfaces allowing them to be attached;</w:t>
      </w:r>
    </w:p>
    <w:p w:rsidR="00593C48" w:rsidRPr="007F4365" w:rsidRDefault="00593C48" w:rsidP="00551DCE">
      <w:pPr>
        <w:pStyle w:val="enumlev1"/>
        <w:rPr>
          <w:lang w:val="en-GB"/>
        </w:rPr>
      </w:pPr>
      <w:r w:rsidRPr="007F4365">
        <w:rPr>
          <w:lang w:val="en-GB"/>
        </w:rPr>
        <w:t>−</w:t>
      </w:r>
      <w:r w:rsidRPr="007F4365">
        <w:rPr>
          <w:lang w:val="en-GB"/>
        </w:rPr>
        <w:tab/>
      </w:r>
      <w:r w:rsidRPr="007F4365">
        <w:rPr>
          <w:b/>
          <w:bCs/>
          <w:lang w:val="en-GB"/>
        </w:rPr>
        <w:t>transceiver node</w:t>
      </w:r>
      <w:r w:rsidRPr="007F4365">
        <w:rPr>
          <w:lang w:val="en-GB"/>
        </w:rPr>
        <w:t>; this term is used interchangeably with the term network node, when</w:t>
      </w:r>
      <w:r w:rsidR="00551DCE" w:rsidRPr="007F4365">
        <w:rPr>
          <w:lang w:val="en-GB"/>
        </w:rPr>
        <w:t xml:space="preserve"> </w:t>
      </w:r>
      <w:r w:rsidRPr="007F4365">
        <w:rPr>
          <w:lang w:val="en-GB"/>
        </w:rPr>
        <w:t>it is necessary to stress the fact that a node is utilizing radio frequency spectrum, the term transceiver node is preferred over the term network node.</w:t>
      </w:r>
    </w:p>
    <w:p w:rsidR="00593C48" w:rsidRPr="007F4365" w:rsidRDefault="00593C48" w:rsidP="007D60B5">
      <w:pPr>
        <w:pStyle w:val="Heading3"/>
        <w:rPr>
          <w:lang w:val="en-GB"/>
        </w:rPr>
      </w:pPr>
      <w:bookmarkStart w:id="77" w:name="_Toc357603572"/>
      <w:bookmarkStart w:id="78" w:name="_Toc383092162"/>
      <w:r w:rsidRPr="007F4365">
        <w:rPr>
          <w:lang w:val="en-GB"/>
        </w:rPr>
        <w:t>4.2.2</w:t>
      </w:r>
      <w:r w:rsidRPr="007F4365">
        <w:rPr>
          <w:lang w:val="en-GB"/>
        </w:rPr>
        <w:tab/>
        <w:t>Generic network architecture for internal Wireless Avionics Intra-Communications applications (low and high data rate inside)</w:t>
      </w:r>
      <w:bookmarkEnd w:id="77"/>
      <w:bookmarkEnd w:id="78"/>
    </w:p>
    <w:p w:rsidR="00593C48" w:rsidRPr="007F4365" w:rsidRDefault="00593C48" w:rsidP="00551DCE">
      <w:pPr>
        <w:rPr>
          <w:lang w:val="en-GB"/>
        </w:rPr>
      </w:pPr>
      <w:r w:rsidRPr="007F4365">
        <w:rPr>
          <w:lang w:val="en-GB"/>
        </w:rPr>
        <w:t xml:space="preserve">It is anticipated that radio coverage within the aircraft structure is provided via wireless sub-networks each consisting of a gateway node and one or more end nodes. Each of the compartments is equipped with at least one gateway node serving all end nodes within the coverage area of that gateway node. Propagation measurements (see Annex 3) in different areas of the aircraft have indicated that signal attenuation caused by bulkheads or even cabin furnishings such as galley </w:t>
      </w:r>
      <w:r w:rsidRPr="007F4365">
        <w:rPr>
          <w:lang w:val="en-GB"/>
        </w:rPr>
        <w:lastRenderedPageBreak/>
        <w:t>installations is usually too high to allow a gateway node to serve compartments other than the compartment where it is located. Small compartments, such as the flight deck or the avionics equipment bay may require only a single gateway node, whereas larger compartments, e.g.</w:t>
      </w:r>
      <w:r w:rsidR="007D60B5" w:rsidRPr="007F4365">
        <w:rPr>
          <w:lang w:val="en-GB"/>
        </w:rPr>
        <w:t xml:space="preserve"> </w:t>
      </w:r>
      <w:r w:rsidRPr="007F4365">
        <w:rPr>
          <w:lang w:val="en-GB"/>
        </w:rPr>
        <w:t>the</w:t>
      </w:r>
      <w:r w:rsidR="007D60B5" w:rsidRPr="007F4365">
        <w:rPr>
          <w:lang w:val="en-GB"/>
        </w:rPr>
        <w:t xml:space="preserve"> </w:t>
      </w:r>
      <w:r w:rsidRPr="007F4365">
        <w:rPr>
          <w:lang w:val="en-GB"/>
        </w:rPr>
        <w:t>passenger cabin may require several. Figure 3 depicts the generic network topology for serving the end nodes located within compartments inside the aircraft’s structure. This generic network topology is used as reference for assessing spectrum requirements for all WAIC applications which make use of transceiver nodes installed within the aircraft structure and which are shielded to the outside.</w:t>
      </w:r>
    </w:p>
    <w:bookmarkEnd w:id="71"/>
    <w:p w:rsidR="00593C48" w:rsidRPr="007F4365" w:rsidRDefault="00593C48" w:rsidP="007D60B5">
      <w:pPr>
        <w:pStyle w:val="FigureNo"/>
        <w:rPr>
          <w:lang w:val="en-GB"/>
        </w:rPr>
      </w:pPr>
      <w:r w:rsidRPr="007F4365">
        <w:rPr>
          <w:lang w:val="en-GB"/>
        </w:rPr>
        <w:t>figure 3</w:t>
      </w:r>
    </w:p>
    <w:p w:rsidR="00593C48" w:rsidRPr="007F4365" w:rsidRDefault="00593C48" w:rsidP="00792290">
      <w:pPr>
        <w:pStyle w:val="Figuretitle"/>
        <w:rPr>
          <w:highlight w:val="yellow"/>
          <w:lang w:val="en-GB"/>
        </w:rPr>
      </w:pPr>
      <w:r w:rsidRPr="007F4365">
        <w:rPr>
          <w:lang w:val="en-GB"/>
        </w:rPr>
        <w:t xml:space="preserve">Generic network topology of a network of </w:t>
      </w:r>
      <w:r w:rsidR="00792290" w:rsidRPr="007F4365">
        <w:rPr>
          <w:lang w:val="en-GB"/>
        </w:rPr>
        <w:t xml:space="preserve">WAIC </w:t>
      </w:r>
      <w:r w:rsidRPr="007F4365">
        <w:rPr>
          <w:lang w:val="en-GB"/>
        </w:rPr>
        <w:t>systems</w:t>
      </w:r>
      <w:r w:rsidR="00792290" w:rsidRPr="007F4365">
        <w:rPr>
          <w:lang w:val="en-GB"/>
        </w:rPr>
        <w:t xml:space="preserve"> </w:t>
      </w:r>
      <w:r w:rsidRPr="007F4365">
        <w:rPr>
          <w:lang w:val="en-GB"/>
        </w:rPr>
        <w:t>installed within compartments inside the aircraft structure</w:t>
      </w:r>
    </w:p>
    <w:p w:rsidR="00593C48" w:rsidRPr="007F4365" w:rsidRDefault="00593C48" w:rsidP="00BD6EF2">
      <w:pPr>
        <w:pStyle w:val="Figure"/>
        <w:rPr>
          <w:lang w:val="en-GB"/>
        </w:rPr>
      </w:pPr>
      <w:r w:rsidRPr="007F4365">
        <w:rPr>
          <w:noProof/>
          <w:lang w:val="en-US" w:eastAsia="zh-CN"/>
        </w:rPr>
        <w:drawing>
          <wp:inline distT="0" distB="0" distL="0" distR="0" wp14:anchorId="2071CE46" wp14:editId="49032806">
            <wp:extent cx="5945400" cy="3742200"/>
            <wp:effectExtent l="0" t="0" r="0" b="0"/>
            <wp:docPr id="24" name="Bild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 cstate="print"/>
                    <a:srcRect/>
                    <a:stretch>
                      <a:fillRect/>
                    </a:stretch>
                  </pic:blipFill>
                  <pic:spPr bwMode="auto">
                    <a:xfrm>
                      <a:off x="0" y="0"/>
                      <a:ext cx="5945400" cy="3742200"/>
                    </a:xfrm>
                    <a:prstGeom prst="rect">
                      <a:avLst/>
                    </a:prstGeom>
                    <a:noFill/>
                    <a:ln w="9525">
                      <a:noFill/>
                      <a:miter lim="800000"/>
                      <a:headEnd/>
                      <a:tailEnd/>
                    </a:ln>
                  </pic:spPr>
                </pic:pic>
              </a:graphicData>
            </a:graphic>
          </wp:inline>
        </w:drawing>
      </w:r>
    </w:p>
    <w:p w:rsidR="00593C48" w:rsidRPr="007F4365" w:rsidRDefault="00593C48" w:rsidP="007D60B5">
      <w:pPr>
        <w:pStyle w:val="Heading3"/>
        <w:rPr>
          <w:lang w:val="en-GB"/>
        </w:rPr>
      </w:pPr>
      <w:bookmarkStart w:id="79" w:name="_Toc357603573"/>
      <w:bookmarkStart w:id="80" w:name="_Toc383092163"/>
      <w:r w:rsidRPr="007F4365">
        <w:rPr>
          <w:lang w:val="en-GB"/>
        </w:rPr>
        <w:t>4.2.3</w:t>
      </w:r>
      <w:r w:rsidRPr="007F4365">
        <w:rPr>
          <w:lang w:val="en-GB"/>
        </w:rPr>
        <w:tab/>
        <w:t>Generic network architecture for external Wireless Avionics Intra-Communications applications (low and high data rate outside)</w:t>
      </w:r>
      <w:bookmarkEnd w:id="79"/>
      <w:bookmarkEnd w:id="80"/>
    </w:p>
    <w:p w:rsidR="00593C48" w:rsidRPr="007F4365" w:rsidRDefault="00593C48" w:rsidP="00593C48">
      <w:pPr>
        <w:rPr>
          <w:lang w:val="en-GB"/>
        </w:rPr>
      </w:pPr>
      <w:r w:rsidRPr="007F4365">
        <w:rPr>
          <w:lang w:val="en-GB"/>
        </w:rPr>
        <w:t>For radio coverage outside of the aircraft structure, antennas are installed in appropriate locations from which an attached gateway node can reach all end nodes associated with it. There may for instance be a gateway node antenna installed on the top of the aircraft fuselage. From this position, locations at the extremities of the aircraft, the wing tips, the vertical and horizontal tail planes and the like are in sight. Likewise, gateway node antennas might be installed within the wheel wells to make connections to end nodes located on the landing gear. Figure 4 provides a generic network topology for this case. This generic network topology is used to assess WAIC spectrum requirements for those applications making use of transceiver nodes installed outside of the aircraft’s structure and which hence are not shielded to the outside. Figures 5 and 6 provide in addition possible installation scenarios for gateway nodes as well as end nodes.</w:t>
      </w:r>
    </w:p>
    <w:p w:rsidR="00593C48" w:rsidRPr="007F4365" w:rsidRDefault="00593C48" w:rsidP="007D60B5">
      <w:pPr>
        <w:pStyle w:val="FigureNo"/>
        <w:rPr>
          <w:lang w:val="en-GB"/>
        </w:rPr>
      </w:pPr>
      <w:r w:rsidRPr="007F4365">
        <w:rPr>
          <w:lang w:val="en-GB"/>
        </w:rPr>
        <w:lastRenderedPageBreak/>
        <w:t>figure 4</w:t>
      </w:r>
    </w:p>
    <w:p w:rsidR="00593C48" w:rsidRPr="007F4365" w:rsidRDefault="00593C48" w:rsidP="00792290">
      <w:pPr>
        <w:pStyle w:val="Figuretitle"/>
        <w:rPr>
          <w:highlight w:val="yellow"/>
          <w:lang w:val="en-GB"/>
        </w:rPr>
      </w:pPr>
      <w:r w:rsidRPr="007F4365">
        <w:rPr>
          <w:lang w:val="en-GB"/>
        </w:rPr>
        <w:t xml:space="preserve">Generic network topology of a network of </w:t>
      </w:r>
      <w:r w:rsidR="00792290" w:rsidRPr="007F4365">
        <w:rPr>
          <w:lang w:val="en-GB"/>
        </w:rPr>
        <w:t xml:space="preserve">WAIC </w:t>
      </w:r>
      <w:r w:rsidRPr="007F4365">
        <w:rPr>
          <w:lang w:val="en-GB"/>
        </w:rPr>
        <w:t>systems</w:t>
      </w:r>
      <w:r w:rsidR="00792290" w:rsidRPr="007F4365">
        <w:rPr>
          <w:lang w:val="en-GB"/>
        </w:rPr>
        <w:t xml:space="preserve"> </w:t>
      </w:r>
      <w:r w:rsidRPr="007F4365">
        <w:rPr>
          <w:lang w:val="en-GB"/>
        </w:rPr>
        <w:t>installed outside of the aircraft structure</w:t>
      </w:r>
    </w:p>
    <w:p w:rsidR="00593C48" w:rsidRPr="007F4365" w:rsidRDefault="00593C48" w:rsidP="00BD6EF2">
      <w:pPr>
        <w:pStyle w:val="Figure"/>
        <w:rPr>
          <w:lang w:val="en-GB"/>
        </w:rPr>
      </w:pPr>
      <w:r w:rsidRPr="007F4365">
        <w:rPr>
          <w:noProof/>
          <w:lang w:val="en-US" w:eastAsia="zh-CN"/>
        </w:rPr>
        <w:drawing>
          <wp:inline distT="0" distB="0" distL="0" distR="0" wp14:anchorId="19234ACB" wp14:editId="79F914B3">
            <wp:extent cx="4622400" cy="4006800"/>
            <wp:effectExtent l="0" t="0" r="6985" b="0"/>
            <wp:docPr id="25"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 cstate="print"/>
                    <a:srcRect/>
                    <a:stretch>
                      <a:fillRect/>
                    </a:stretch>
                  </pic:blipFill>
                  <pic:spPr bwMode="auto">
                    <a:xfrm>
                      <a:off x="0" y="0"/>
                      <a:ext cx="4622400" cy="4006800"/>
                    </a:xfrm>
                    <a:prstGeom prst="rect">
                      <a:avLst/>
                    </a:prstGeom>
                    <a:noFill/>
                    <a:ln w="9525">
                      <a:noFill/>
                      <a:miter lim="800000"/>
                      <a:headEnd/>
                      <a:tailEnd/>
                    </a:ln>
                  </pic:spPr>
                </pic:pic>
              </a:graphicData>
            </a:graphic>
          </wp:inline>
        </w:drawing>
      </w:r>
    </w:p>
    <w:p w:rsidR="00593C48" w:rsidRPr="007F4365" w:rsidRDefault="00593C48" w:rsidP="007D60B5">
      <w:pPr>
        <w:pStyle w:val="FigureNo"/>
        <w:rPr>
          <w:lang w:val="en-GB"/>
        </w:rPr>
      </w:pPr>
      <w:r w:rsidRPr="007F4365">
        <w:rPr>
          <w:lang w:val="en-GB"/>
        </w:rPr>
        <w:t>figure 5</w:t>
      </w:r>
    </w:p>
    <w:p w:rsidR="00593C48" w:rsidRPr="007F4365" w:rsidRDefault="00593C48" w:rsidP="00792290">
      <w:pPr>
        <w:pStyle w:val="Figuretitle"/>
        <w:rPr>
          <w:lang w:val="en-GB"/>
        </w:rPr>
      </w:pPr>
      <w:r w:rsidRPr="007F4365">
        <w:rPr>
          <w:lang w:val="en-GB"/>
        </w:rPr>
        <w:t xml:space="preserve">Example installation locations of </w:t>
      </w:r>
      <w:r w:rsidR="00792290" w:rsidRPr="007F4365">
        <w:rPr>
          <w:lang w:val="en-GB"/>
        </w:rPr>
        <w:t xml:space="preserve">WAIC </w:t>
      </w:r>
      <w:r w:rsidRPr="007F4365">
        <w:rPr>
          <w:lang w:val="en-GB"/>
        </w:rPr>
        <w:t>transceivers</w:t>
      </w:r>
      <w:r w:rsidR="00792290" w:rsidRPr="007F4365">
        <w:rPr>
          <w:lang w:val="en-GB"/>
        </w:rPr>
        <w:t xml:space="preserve"> </w:t>
      </w:r>
      <w:r w:rsidRPr="007F4365">
        <w:rPr>
          <w:lang w:val="en-GB"/>
        </w:rPr>
        <w:t>outside the aircraft structure (aircraft top view)</w:t>
      </w:r>
    </w:p>
    <w:p w:rsidR="00593C48" w:rsidRPr="007F4365" w:rsidRDefault="00593C48" w:rsidP="00BD6EF2">
      <w:pPr>
        <w:pStyle w:val="Figure"/>
        <w:rPr>
          <w:highlight w:val="yellow"/>
          <w:lang w:val="en-GB"/>
        </w:rPr>
      </w:pPr>
      <w:r w:rsidRPr="007F4365">
        <w:rPr>
          <w:noProof/>
          <w:lang w:val="en-US" w:eastAsia="zh-CN"/>
        </w:rPr>
        <w:drawing>
          <wp:inline distT="0" distB="0" distL="0" distR="0" wp14:anchorId="639C17C1" wp14:editId="76482332">
            <wp:extent cx="5025600" cy="3150000"/>
            <wp:effectExtent l="0" t="0" r="3810" b="0"/>
            <wp:docPr id="2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025600" cy="3150000"/>
                    </a:xfrm>
                    <a:prstGeom prst="rect">
                      <a:avLst/>
                    </a:prstGeom>
                    <a:noFill/>
                    <a:ln w="9525">
                      <a:noFill/>
                      <a:miter lim="800000"/>
                      <a:headEnd/>
                      <a:tailEnd/>
                    </a:ln>
                  </pic:spPr>
                </pic:pic>
              </a:graphicData>
            </a:graphic>
          </wp:inline>
        </w:drawing>
      </w:r>
    </w:p>
    <w:p w:rsidR="00593C48" w:rsidRPr="007F4365" w:rsidRDefault="00593C48" w:rsidP="007D60B5">
      <w:pPr>
        <w:pStyle w:val="FigureNo"/>
        <w:rPr>
          <w:lang w:val="en-GB"/>
        </w:rPr>
      </w:pPr>
      <w:r w:rsidRPr="007F4365">
        <w:rPr>
          <w:lang w:val="en-GB"/>
        </w:rPr>
        <w:lastRenderedPageBreak/>
        <w:t>figure 6</w:t>
      </w:r>
    </w:p>
    <w:p w:rsidR="00593C48" w:rsidRPr="007F4365" w:rsidRDefault="00593C48" w:rsidP="00792290">
      <w:pPr>
        <w:pStyle w:val="Figuretitle"/>
        <w:rPr>
          <w:lang w:val="en-GB"/>
        </w:rPr>
      </w:pPr>
      <w:r w:rsidRPr="007F4365">
        <w:rPr>
          <w:lang w:val="en-GB"/>
        </w:rPr>
        <w:t xml:space="preserve">Example installation locations of </w:t>
      </w:r>
      <w:r w:rsidR="00792290" w:rsidRPr="007F4365">
        <w:rPr>
          <w:lang w:val="en-GB"/>
        </w:rPr>
        <w:t xml:space="preserve">WAIC </w:t>
      </w:r>
      <w:r w:rsidRPr="007F4365">
        <w:rPr>
          <w:lang w:val="en-GB"/>
        </w:rPr>
        <w:t>transceivers</w:t>
      </w:r>
      <w:r w:rsidR="00792290" w:rsidRPr="007F4365">
        <w:rPr>
          <w:lang w:val="en-GB"/>
        </w:rPr>
        <w:t xml:space="preserve"> </w:t>
      </w:r>
      <w:r w:rsidRPr="007F4365">
        <w:rPr>
          <w:lang w:val="en-GB"/>
        </w:rPr>
        <w:t>outside the aircraft structure</w:t>
      </w:r>
      <w:r w:rsidR="00792290" w:rsidRPr="007F4365">
        <w:rPr>
          <w:lang w:val="en-GB"/>
        </w:rPr>
        <w:br/>
      </w:r>
      <w:r w:rsidRPr="007F4365">
        <w:rPr>
          <w:lang w:val="en-GB"/>
        </w:rPr>
        <w:t>(aircraft bottom view/landing gear)</w:t>
      </w:r>
    </w:p>
    <w:p w:rsidR="00593C48" w:rsidRPr="007F4365" w:rsidRDefault="00593C48" w:rsidP="00BD6EF2">
      <w:pPr>
        <w:pStyle w:val="Figure"/>
        <w:rPr>
          <w:lang w:val="en-GB"/>
        </w:rPr>
      </w:pPr>
      <w:r w:rsidRPr="007F4365">
        <w:rPr>
          <w:noProof/>
          <w:lang w:val="en-US" w:eastAsia="zh-CN"/>
        </w:rPr>
        <w:drawing>
          <wp:inline distT="0" distB="0" distL="0" distR="0" wp14:anchorId="487B3E6F" wp14:editId="3B16F92C">
            <wp:extent cx="2622223" cy="3206350"/>
            <wp:effectExtent l="19050" t="0" r="6677" b="0"/>
            <wp:docPr id="5" name="Grafik 4" descr="Nose_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se_LG.png"/>
                    <pic:cNvPicPr/>
                  </pic:nvPicPr>
                  <pic:blipFill>
                    <a:blip r:embed="rId20" cstate="print"/>
                    <a:srcRect/>
                    <a:stretch>
                      <a:fillRect/>
                    </a:stretch>
                  </pic:blipFill>
                  <pic:spPr>
                    <a:xfrm>
                      <a:off x="0" y="0"/>
                      <a:ext cx="2622223" cy="3206350"/>
                    </a:xfrm>
                    <a:prstGeom prst="rect">
                      <a:avLst/>
                    </a:prstGeom>
                  </pic:spPr>
                </pic:pic>
              </a:graphicData>
            </a:graphic>
          </wp:inline>
        </w:drawing>
      </w:r>
      <w:r w:rsidRPr="007F4365">
        <w:rPr>
          <w:noProof/>
          <w:lang w:val="en-US" w:eastAsia="zh-CN"/>
        </w:rPr>
        <w:drawing>
          <wp:inline distT="0" distB="0" distL="0" distR="0" wp14:anchorId="7B61E672" wp14:editId="75D29EF8">
            <wp:extent cx="2441016" cy="3193016"/>
            <wp:effectExtent l="19050" t="0" r="0" b="0"/>
            <wp:docPr id="6" name="Grafik 5" descr="Main_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LG.png"/>
                    <pic:cNvPicPr/>
                  </pic:nvPicPr>
                  <pic:blipFill>
                    <a:blip r:embed="rId21" cstate="print"/>
                    <a:stretch>
                      <a:fillRect/>
                    </a:stretch>
                  </pic:blipFill>
                  <pic:spPr>
                    <a:xfrm>
                      <a:off x="0" y="0"/>
                      <a:ext cx="2441016" cy="3193016"/>
                    </a:xfrm>
                    <a:prstGeom prst="rect">
                      <a:avLst/>
                    </a:prstGeom>
                  </pic:spPr>
                </pic:pic>
              </a:graphicData>
            </a:graphic>
          </wp:inline>
        </w:drawing>
      </w:r>
    </w:p>
    <w:p w:rsidR="00593C48" w:rsidRPr="007F4365" w:rsidRDefault="00593C48" w:rsidP="007D60B5">
      <w:pPr>
        <w:pStyle w:val="Heading2"/>
        <w:rPr>
          <w:lang w:val="en-GB"/>
        </w:rPr>
      </w:pPr>
      <w:bookmarkStart w:id="81" w:name="_Toc357603574"/>
      <w:bookmarkStart w:id="82" w:name="_Toc383092164"/>
      <w:bookmarkStart w:id="83" w:name="_Toc383770068"/>
      <w:r w:rsidRPr="007F4365">
        <w:rPr>
          <w:lang w:val="en-GB"/>
        </w:rPr>
        <w:t>4.3</w:t>
      </w:r>
      <w:r w:rsidRPr="007F4365">
        <w:rPr>
          <w:lang w:val="en-GB"/>
        </w:rPr>
        <w:tab/>
        <w:t>Aircraft shielding characteristics</w:t>
      </w:r>
      <w:bookmarkEnd w:id="81"/>
      <w:bookmarkEnd w:id="82"/>
      <w:bookmarkEnd w:id="83"/>
    </w:p>
    <w:p w:rsidR="00593C48" w:rsidRPr="007F4365" w:rsidRDefault="00593C48" w:rsidP="00593C48">
      <w:pPr>
        <w:rPr>
          <w:lang w:val="en-GB"/>
        </w:rPr>
      </w:pPr>
      <w:r w:rsidRPr="007F4365">
        <w:rPr>
          <w:lang w:val="en-GB"/>
        </w:rPr>
        <w:t xml:space="preserve">Depending on the installation location of WAIC Gateway and End Node transmit antennas and </w:t>
      </w:r>
      <w:r w:rsidRPr="007F4365">
        <w:rPr>
          <w:lang w:val="en-GB"/>
        </w:rPr>
        <w:br/>
        <w:t>the surrounding material, WAIC signals will experience different levels of attenuation when travelling through the aircraft fuselage and skin. For WAIC transmit antenna locations outside the aircraft structure, a certain aircraft shielding factor caused by shadowing through, for example the wings and engine nacelles can be applied. In this section, assumptions for this transmit antenna location-specific attenuation are provided.</w:t>
      </w:r>
    </w:p>
    <w:p w:rsidR="00593C48" w:rsidRPr="007F4365" w:rsidRDefault="00593C48" w:rsidP="007D60B5">
      <w:pPr>
        <w:pStyle w:val="Heading3"/>
        <w:rPr>
          <w:lang w:val="en-GB"/>
        </w:rPr>
      </w:pPr>
      <w:bookmarkStart w:id="84" w:name="_Toc357603575"/>
      <w:bookmarkStart w:id="85" w:name="_Toc383092165"/>
      <w:r w:rsidRPr="007F4365">
        <w:rPr>
          <w:lang w:val="en-GB"/>
        </w:rPr>
        <w:t>4.3.1</w:t>
      </w:r>
      <w:r w:rsidRPr="007F4365">
        <w:rPr>
          <w:lang w:val="en-GB"/>
        </w:rPr>
        <w:tab/>
        <w:t>Wireless Avionics Intra-Communications systems inside the aircraft structure</w:t>
      </w:r>
      <w:bookmarkEnd w:id="84"/>
      <w:bookmarkEnd w:id="85"/>
    </w:p>
    <w:p w:rsidR="00593C48" w:rsidRPr="007F4365" w:rsidRDefault="00593C48" w:rsidP="00593C48">
      <w:pPr>
        <w:rPr>
          <w:lang w:val="en-GB"/>
        </w:rPr>
      </w:pPr>
      <w:r w:rsidRPr="007F4365">
        <w:rPr>
          <w:lang w:val="en-GB"/>
        </w:rPr>
        <w:t>Aircraft fuselage attenuation values differ due to variations in the aircraft type and configuration, the measurement frequency range and the type of measurement e.g. near field or far field (referred to the aircraft’s size).</w:t>
      </w:r>
    </w:p>
    <w:p w:rsidR="00593C48" w:rsidRPr="007F4365" w:rsidRDefault="00593C48" w:rsidP="00AC61E1">
      <w:pPr>
        <w:rPr>
          <w:lang w:val="en-GB"/>
        </w:rPr>
      </w:pPr>
      <w:r w:rsidRPr="007F4365">
        <w:rPr>
          <w:lang w:val="en-GB"/>
        </w:rPr>
        <w:t>In general, fuselage attenuation of any given aircraft is not a constant but rather is a directional property of the aircraft. To reflect this fact, ECC Report 175 introduces different attenuation values for different viewing angles of the aircraft. This concept is also used in this Report and summarized in Table 5. Furthermore, all measurements consistently show that the attenuation in front and rear direction (nose-on and tail-on configuration), which statistically is the most common orientation between an aircraft in flight and a terrestrial station, is significantly higher than the average value over all viewing angles. The difference can easily exceed 30 dB.</w:t>
      </w:r>
    </w:p>
    <w:p w:rsidR="00593C48" w:rsidRPr="007F4365" w:rsidRDefault="00593C48" w:rsidP="00551DCE">
      <w:pPr>
        <w:rPr>
          <w:lang w:val="en-GB"/>
        </w:rPr>
      </w:pPr>
      <w:r w:rsidRPr="007F4365">
        <w:rPr>
          <w:lang w:val="en-GB"/>
        </w:rPr>
        <w:t>The dominant leakage mechanism for WAIC signals originating from within the fuselage is through the cabin windows. Therefore, systems which are located within the passenger cabin areas experience less attenuation than systems which are located in enclosed compartments and ones located below the passenger cabin, such as the bulk cargo compartments, bilge, fuel tanks, etc. Thus</w:t>
      </w:r>
      <w:r w:rsidR="00551DCE" w:rsidRPr="007F4365">
        <w:rPr>
          <w:lang w:val="en-GB"/>
        </w:rPr>
        <w:t xml:space="preserve"> </w:t>
      </w:r>
      <w:r w:rsidRPr="007F4365">
        <w:rPr>
          <w:lang w:val="en-GB"/>
        </w:rPr>
        <w:t xml:space="preserve">two configurations are given for systems located within the fuselage, as shown in Table 5. Furthermore, the signals emanating from windows tend to experience significant directional attenuation with increasing attenuation as one moves away from broadside (see </w:t>
      </w:r>
      <w:r w:rsidR="00BD6EF2" w:rsidRPr="007F4365">
        <w:rPr>
          <w:lang w:val="en-GB"/>
        </w:rPr>
        <w:t>Fig. </w:t>
      </w:r>
      <w:r w:rsidRPr="007F4365">
        <w:rPr>
          <w:lang w:val="en-GB"/>
        </w:rPr>
        <w:t>5), so</w:t>
      </w:r>
      <w:r w:rsidR="00BD6EF2" w:rsidRPr="007F4365">
        <w:rPr>
          <w:lang w:val="en-GB"/>
        </w:rPr>
        <w:t xml:space="preserve"> </w:t>
      </w:r>
      <w:r w:rsidRPr="007F4365">
        <w:rPr>
          <w:lang w:val="en-GB"/>
        </w:rPr>
        <w:t xml:space="preserve">viewing </w:t>
      </w:r>
      <w:r w:rsidRPr="007F4365">
        <w:rPr>
          <w:lang w:val="en-GB"/>
        </w:rPr>
        <w:lastRenderedPageBreak/>
        <w:t>angle dependence is also introduced. Since it is possible for new aircraft to include shielding material in the windows, this case should also be considered.</w:t>
      </w:r>
    </w:p>
    <w:p w:rsidR="00593C48" w:rsidRPr="007F4365" w:rsidRDefault="00593C48" w:rsidP="00593C48">
      <w:pPr>
        <w:rPr>
          <w:lang w:val="en-GB"/>
        </w:rPr>
      </w:pPr>
      <w:r w:rsidRPr="007F4365">
        <w:rPr>
          <w:lang w:val="en-GB"/>
        </w:rPr>
        <w:t>Systems located outside the body of the aircraft may also be partially shielded by their placement on the aircraft in one or more directions. Shielding for exterior systems needs to be considered across the range of viewing angles on a case by case basis for each region of installed systems.</w:t>
      </w:r>
    </w:p>
    <w:p w:rsidR="00593C48" w:rsidRPr="007F4365" w:rsidRDefault="00593C48" w:rsidP="00593C48">
      <w:pPr>
        <w:rPr>
          <w:lang w:val="en-GB"/>
        </w:rPr>
      </w:pPr>
      <w:r w:rsidRPr="007F4365">
        <w:rPr>
          <w:lang w:val="en-GB"/>
        </w:rPr>
        <w:t>The attenuations given in Table 5 are derived using the measurements described in Annex 3 and are applicable to WAIC carrier frequencies above approximately 1 GHz.</w:t>
      </w:r>
    </w:p>
    <w:p w:rsidR="00593C48" w:rsidRPr="007F4365" w:rsidRDefault="00593C48" w:rsidP="00593C48">
      <w:pPr>
        <w:rPr>
          <w:highlight w:val="yellow"/>
          <w:lang w:val="en-GB"/>
        </w:rPr>
      </w:pPr>
      <w:r w:rsidRPr="007F4365">
        <w:rPr>
          <w:lang w:val="en-GB"/>
        </w:rPr>
        <w:t>The models for cabin-to-exterior and lower-lobe-to-exterior described in Annex 3 are similar to free space propagation plus bulk attenuation. Values for the bulk attenuation based on these models are shown in Table 5.</w:t>
      </w:r>
    </w:p>
    <w:p w:rsidR="00593C48" w:rsidRPr="007F4365" w:rsidRDefault="00593C48" w:rsidP="007D60B5">
      <w:pPr>
        <w:pStyle w:val="TableNo"/>
        <w:rPr>
          <w:lang w:val="en-GB"/>
        </w:rPr>
      </w:pPr>
      <w:r w:rsidRPr="007F4365">
        <w:rPr>
          <w:lang w:val="en-GB"/>
        </w:rPr>
        <w:t>TABLE 5</w:t>
      </w:r>
    </w:p>
    <w:p w:rsidR="00593C48" w:rsidRPr="007F4365" w:rsidRDefault="00593C48" w:rsidP="007D60B5">
      <w:pPr>
        <w:pStyle w:val="Tabletitle"/>
        <w:rPr>
          <w:lang w:val="en-GB"/>
        </w:rPr>
      </w:pPr>
      <w:r w:rsidRPr="007F4365">
        <w:rPr>
          <w:lang w:val="en-GB"/>
        </w:rPr>
        <w:t>Representative structural shielding properties for sharing and compatibility studies</w:t>
      </w:r>
    </w:p>
    <w:tbl>
      <w:tblPr>
        <w:tblW w:w="9639" w:type="dxa"/>
        <w:jc w:val="center"/>
        <w:tblLayout w:type="fixed"/>
        <w:tblLook w:val="01E0" w:firstRow="1" w:lastRow="1" w:firstColumn="1" w:lastColumn="1" w:noHBand="0" w:noVBand="0"/>
      </w:tblPr>
      <w:tblGrid>
        <w:gridCol w:w="665"/>
        <w:gridCol w:w="3158"/>
        <w:gridCol w:w="2950"/>
        <w:gridCol w:w="1536"/>
        <w:gridCol w:w="1330"/>
      </w:tblGrid>
      <w:tr w:rsidR="00593C48" w:rsidRPr="007F4365" w:rsidTr="00DC5772">
        <w:trPr>
          <w:jc w:val="center"/>
        </w:trPr>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rsidR="00593C48" w:rsidRPr="007F4365" w:rsidRDefault="00593C48" w:rsidP="00DC5772">
            <w:pPr>
              <w:pStyle w:val="Tablehead"/>
              <w:rPr>
                <w:sz w:val="20"/>
                <w:lang w:val="en-GB"/>
              </w:rPr>
            </w:pPr>
            <w:r w:rsidRPr="007F4365">
              <w:rPr>
                <w:sz w:val="20"/>
                <w:lang w:val="en-GB"/>
              </w:rPr>
              <w:t>Case</w:t>
            </w:r>
          </w:p>
        </w:tc>
        <w:tc>
          <w:tcPr>
            <w:tcW w:w="6108" w:type="dxa"/>
            <w:gridSpan w:val="2"/>
            <w:tcBorders>
              <w:top w:val="single" w:sz="4" w:space="0" w:color="auto"/>
              <w:left w:val="single" w:sz="4" w:space="0" w:color="auto"/>
              <w:bottom w:val="single" w:sz="4" w:space="0" w:color="auto"/>
              <w:right w:val="single" w:sz="4" w:space="0" w:color="auto"/>
            </w:tcBorders>
            <w:vAlign w:val="center"/>
          </w:tcPr>
          <w:p w:rsidR="00593C48" w:rsidRPr="007F4365" w:rsidRDefault="00593C48" w:rsidP="007D60B5">
            <w:pPr>
              <w:pStyle w:val="Tablehead"/>
              <w:rPr>
                <w:sz w:val="20"/>
                <w:lang w:val="en-GB"/>
              </w:rPr>
            </w:pPr>
            <w:r w:rsidRPr="007F4365">
              <w:rPr>
                <w:sz w:val="20"/>
                <w:lang w:val="en-GB"/>
              </w:rPr>
              <w:t>Viewing Angle</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rsidR="00593C48" w:rsidRPr="007F4365" w:rsidRDefault="00593C48" w:rsidP="007D60B5">
            <w:pPr>
              <w:pStyle w:val="Tablehead"/>
              <w:rPr>
                <w:sz w:val="20"/>
                <w:lang w:val="en-GB"/>
              </w:rPr>
            </w:pPr>
            <w:r w:rsidRPr="007F4365">
              <w:rPr>
                <w:sz w:val="20"/>
                <w:lang w:val="en-GB"/>
              </w:rPr>
              <w:t>Configuration</w:t>
            </w:r>
          </w:p>
        </w:tc>
        <w:tc>
          <w:tcPr>
            <w:tcW w:w="1330" w:type="dxa"/>
            <w:tcBorders>
              <w:top w:val="single" w:sz="4" w:space="0" w:color="auto"/>
              <w:left w:val="single" w:sz="4" w:space="0" w:color="auto"/>
              <w:bottom w:val="single" w:sz="4" w:space="0" w:color="auto"/>
              <w:right w:val="single" w:sz="4" w:space="0" w:color="auto"/>
            </w:tcBorders>
            <w:shd w:val="clear" w:color="auto" w:fill="auto"/>
          </w:tcPr>
          <w:p w:rsidR="00593C48" w:rsidRPr="007F4365" w:rsidRDefault="00593C48" w:rsidP="00DC5772">
            <w:pPr>
              <w:pStyle w:val="Tablehead"/>
              <w:rPr>
                <w:sz w:val="20"/>
                <w:lang w:val="en-GB"/>
              </w:rPr>
            </w:pPr>
            <w:r w:rsidRPr="007F4365">
              <w:rPr>
                <w:sz w:val="20"/>
                <w:lang w:val="en-GB"/>
              </w:rPr>
              <w:t>Attenuation</w:t>
            </w:r>
          </w:p>
        </w:tc>
      </w:tr>
      <w:tr w:rsidR="00593C48" w:rsidRPr="007F4365" w:rsidTr="00DC5772">
        <w:trPr>
          <w:trHeight w:val="879"/>
          <w:jc w:val="center"/>
        </w:trPr>
        <w:tc>
          <w:tcPr>
            <w:tcW w:w="665" w:type="dxa"/>
            <w:vMerge w:val="restart"/>
            <w:tcBorders>
              <w:top w:val="single" w:sz="4" w:space="0" w:color="auto"/>
              <w:left w:val="single" w:sz="4" w:space="0" w:color="auto"/>
              <w:right w:val="single" w:sz="4" w:space="0" w:color="auto"/>
            </w:tcBorders>
            <w:vAlign w:val="center"/>
          </w:tcPr>
          <w:p w:rsidR="00593C48" w:rsidRPr="007F4365" w:rsidRDefault="00593C48" w:rsidP="00DC5772">
            <w:pPr>
              <w:pStyle w:val="Tabletext"/>
              <w:jc w:val="center"/>
              <w:rPr>
                <w:sz w:val="20"/>
                <w:lang w:val="en-GB"/>
              </w:rPr>
            </w:pPr>
            <w:r w:rsidRPr="007F4365">
              <w:rPr>
                <w:sz w:val="20"/>
                <w:lang w:val="en-GB"/>
              </w:rPr>
              <w:t>1</w:t>
            </w:r>
          </w:p>
        </w:tc>
        <w:tc>
          <w:tcPr>
            <w:tcW w:w="3158" w:type="dxa"/>
            <w:vMerge w:val="restart"/>
            <w:tcBorders>
              <w:top w:val="single" w:sz="4" w:space="0" w:color="auto"/>
              <w:left w:val="single" w:sz="4" w:space="0" w:color="auto"/>
              <w:right w:val="single" w:sz="4" w:space="0" w:color="auto"/>
            </w:tcBorders>
          </w:tcPr>
          <w:p w:rsidR="00593C48" w:rsidRPr="007F4365" w:rsidRDefault="00593C48" w:rsidP="00DC5772">
            <w:pPr>
              <w:pStyle w:val="Tabletext"/>
              <w:jc w:val="center"/>
              <w:rPr>
                <w:sz w:val="20"/>
                <w:lang w:val="en-GB"/>
              </w:rPr>
            </w:pPr>
            <w:r w:rsidRPr="007F4365">
              <w:rPr>
                <w:sz w:val="20"/>
                <w:lang w:val="en-GB"/>
              </w:rPr>
              <w:t>viewed from angel within</w:t>
            </w:r>
            <w:r w:rsidR="00DC5772" w:rsidRPr="007F4365">
              <w:rPr>
                <w:sz w:val="20"/>
                <w:lang w:val="en-GB"/>
              </w:rPr>
              <w:br/>
            </w:r>
            <w:r w:rsidRPr="007F4365">
              <w:rPr>
                <w:sz w:val="20"/>
                <w:lang w:val="en-GB"/>
              </w:rPr>
              <w:t>range A1</w:t>
            </w:r>
            <w:r w:rsidRPr="007F4365">
              <w:rPr>
                <w:sz w:val="20"/>
                <w:lang w:val="en-GB"/>
              </w:rPr>
              <w:br/>
              <w:t>(+/</w:t>
            </w:r>
            <w:r w:rsidR="00BD6EF2" w:rsidRPr="007F4365">
              <w:rPr>
                <w:sz w:val="20"/>
                <w:lang w:val="en-GB"/>
              </w:rPr>
              <w:t>–</w:t>
            </w:r>
            <w:r w:rsidRPr="007F4365">
              <w:rPr>
                <w:sz w:val="20"/>
                <w:lang w:val="en-GB"/>
              </w:rPr>
              <w:t>60° relative to yaw axis)</w:t>
            </w:r>
          </w:p>
          <w:p w:rsidR="00593C48" w:rsidRPr="007F4365" w:rsidRDefault="00593C48" w:rsidP="00DC5772">
            <w:pPr>
              <w:pStyle w:val="Figure"/>
              <w:rPr>
                <w:sz w:val="20"/>
                <w:lang w:val="en-GB"/>
              </w:rPr>
            </w:pPr>
            <w:r w:rsidRPr="007F4365">
              <w:rPr>
                <w:noProof/>
                <w:sz w:val="20"/>
                <w:lang w:val="en-US" w:eastAsia="zh-CN"/>
              </w:rPr>
              <w:drawing>
                <wp:inline distT="0" distB="0" distL="0" distR="0" wp14:anchorId="2C297E2A" wp14:editId="4ED9E4A7">
                  <wp:extent cx="1584000" cy="1342800"/>
                  <wp:effectExtent l="19050" t="0" r="0" b="0"/>
                  <wp:docPr id="18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1584000" cy="1342800"/>
                          </a:xfrm>
                          <a:prstGeom prst="rect">
                            <a:avLst/>
                          </a:prstGeom>
                          <a:noFill/>
                          <a:ln w="9525">
                            <a:noFill/>
                            <a:miter lim="800000"/>
                            <a:headEnd/>
                            <a:tailEnd/>
                          </a:ln>
                        </pic:spPr>
                      </pic:pic>
                    </a:graphicData>
                  </a:graphic>
                </wp:inline>
              </w:drawing>
            </w:r>
          </w:p>
        </w:tc>
        <w:tc>
          <w:tcPr>
            <w:tcW w:w="2950" w:type="dxa"/>
            <w:vMerge w:val="restart"/>
            <w:tcBorders>
              <w:top w:val="single" w:sz="4" w:space="0" w:color="auto"/>
              <w:left w:val="single" w:sz="4" w:space="0" w:color="auto"/>
              <w:right w:val="single" w:sz="4" w:space="0" w:color="auto"/>
            </w:tcBorders>
          </w:tcPr>
          <w:p w:rsidR="00593C48" w:rsidRPr="007F4365" w:rsidRDefault="00593C48" w:rsidP="00DC5772">
            <w:pPr>
              <w:pStyle w:val="Tabletext"/>
              <w:jc w:val="center"/>
              <w:rPr>
                <w:sz w:val="20"/>
                <w:lang w:val="en-GB"/>
              </w:rPr>
            </w:pPr>
            <w:r w:rsidRPr="007F4365">
              <w:rPr>
                <w:sz w:val="20"/>
                <w:lang w:val="en-GB"/>
              </w:rPr>
              <w:t>viewed from angle</w:t>
            </w:r>
            <w:r w:rsidRPr="007F4365">
              <w:rPr>
                <w:sz w:val="20"/>
                <w:lang w:val="en-GB"/>
              </w:rPr>
              <w:br/>
              <w:t>within range B1</w:t>
            </w:r>
            <w:r w:rsidRPr="007F4365">
              <w:rPr>
                <w:sz w:val="20"/>
                <w:lang w:val="en-GB"/>
              </w:rPr>
              <w:br/>
              <w:t>(+/</w:t>
            </w:r>
            <w:r w:rsidR="00BD6EF2" w:rsidRPr="007F4365">
              <w:rPr>
                <w:sz w:val="20"/>
                <w:lang w:val="en-GB"/>
              </w:rPr>
              <w:t>–</w:t>
            </w:r>
            <w:r w:rsidRPr="007F4365">
              <w:rPr>
                <w:sz w:val="20"/>
                <w:lang w:val="en-GB"/>
              </w:rPr>
              <w:t>60° relative to yaw axis)</w:t>
            </w:r>
          </w:p>
          <w:p w:rsidR="00593C48" w:rsidRPr="007F4365" w:rsidRDefault="00593C48" w:rsidP="00DC5772">
            <w:pPr>
              <w:pStyle w:val="Figure"/>
              <w:rPr>
                <w:sz w:val="20"/>
                <w:lang w:val="en-GB"/>
              </w:rPr>
            </w:pPr>
            <w:r w:rsidRPr="007F4365">
              <w:rPr>
                <w:noProof/>
                <w:sz w:val="20"/>
                <w:lang w:val="en-US" w:eastAsia="zh-CN"/>
              </w:rPr>
              <w:drawing>
                <wp:inline distT="0" distB="0" distL="0" distR="0" wp14:anchorId="1825BAE1" wp14:editId="7A7F05E7">
                  <wp:extent cx="1584000" cy="1180800"/>
                  <wp:effectExtent l="19050" t="0" r="0" b="0"/>
                  <wp:docPr id="18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584000" cy="1180800"/>
                          </a:xfrm>
                          <a:prstGeom prst="rect">
                            <a:avLst/>
                          </a:prstGeom>
                          <a:noFill/>
                          <a:ln w="9525">
                            <a:noFill/>
                            <a:miter lim="800000"/>
                            <a:headEnd/>
                            <a:tailEnd/>
                          </a:ln>
                        </pic:spPr>
                      </pic:pic>
                    </a:graphicData>
                  </a:graphic>
                </wp:inline>
              </w:drawing>
            </w:r>
          </w:p>
        </w:tc>
        <w:tc>
          <w:tcPr>
            <w:tcW w:w="1536" w:type="dxa"/>
            <w:tcBorders>
              <w:top w:val="single" w:sz="4" w:space="0" w:color="auto"/>
              <w:left w:val="single" w:sz="4" w:space="0" w:color="auto"/>
              <w:bottom w:val="single" w:sz="4" w:space="0" w:color="auto"/>
              <w:right w:val="single" w:sz="4" w:space="0" w:color="auto"/>
            </w:tcBorders>
            <w:vAlign w:val="center"/>
          </w:tcPr>
          <w:p w:rsidR="00593C48" w:rsidRPr="007F4365" w:rsidRDefault="00593C48" w:rsidP="00DC5772">
            <w:pPr>
              <w:pStyle w:val="Tabletext"/>
              <w:jc w:val="left"/>
              <w:rPr>
                <w:sz w:val="20"/>
                <w:lang w:val="en-GB"/>
              </w:rPr>
            </w:pPr>
            <w:r w:rsidRPr="007F4365">
              <w:rPr>
                <w:sz w:val="20"/>
                <w:lang w:val="en-GB"/>
              </w:rPr>
              <w:t>a) transmitters installed within cabin</w:t>
            </w:r>
          </w:p>
        </w:tc>
        <w:tc>
          <w:tcPr>
            <w:tcW w:w="1330" w:type="dxa"/>
            <w:tcBorders>
              <w:top w:val="single" w:sz="4" w:space="0" w:color="auto"/>
              <w:left w:val="single" w:sz="4" w:space="0" w:color="auto"/>
              <w:bottom w:val="single" w:sz="4" w:space="0" w:color="auto"/>
              <w:right w:val="single" w:sz="4" w:space="0" w:color="auto"/>
            </w:tcBorders>
            <w:vAlign w:val="center"/>
          </w:tcPr>
          <w:p w:rsidR="00593C48" w:rsidRPr="007F4365" w:rsidRDefault="00593C48" w:rsidP="00DC5772">
            <w:pPr>
              <w:pStyle w:val="Tabletext"/>
              <w:jc w:val="center"/>
              <w:rPr>
                <w:sz w:val="20"/>
                <w:lang w:val="en-GB"/>
              </w:rPr>
            </w:pPr>
            <w:r w:rsidRPr="007F4365">
              <w:rPr>
                <w:sz w:val="20"/>
                <w:lang w:val="en-GB"/>
              </w:rPr>
              <w:t>25 dB</w:t>
            </w:r>
          </w:p>
        </w:tc>
      </w:tr>
      <w:tr w:rsidR="00593C48" w:rsidRPr="007F4365" w:rsidTr="00DC5772">
        <w:trPr>
          <w:jc w:val="center"/>
        </w:trPr>
        <w:tc>
          <w:tcPr>
            <w:tcW w:w="665" w:type="dxa"/>
            <w:vMerge/>
            <w:tcBorders>
              <w:left w:val="single" w:sz="4" w:space="0" w:color="auto"/>
              <w:bottom w:val="single" w:sz="4" w:space="0" w:color="auto"/>
              <w:right w:val="single" w:sz="4" w:space="0" w:color="auto"/>
            </w:tcBorders>
          </w:tcPr>
          <w:p w:rsidR="00593C48" w:rsidRPr="007F4365" w:rsidRDefault="00593C48" w:rsidP="00DC5772">
            <w:pPr>
              <w:pStyle w:val="Tabletext"/>
              <w:jc w:val="center"/>
              <w:rPr>
                <w:sz w:val="20"/>
                <w:lang w:val="en-GB"/>
              </w:rPr>
            </w:pPr>
          </w:p>
        </w:tc>
        <w:tc>
          <w:tcPr>
            <w:tcW w:w="3158" w:type="dxa"/>
            <w:vMerge/>
            <w:tcBorders>
              <w:left w:val="single" w:sz="4" w:space="0" w:color="auto"/>
              <w:bottom w:val="single" w:sz="4" w:space="0" w:color="auto"/>
              <w:right w:val="single" w:sz="4" w:space="0" w:color="auto"/>
            </w:tcBorders>
          </w:tcPr>
          <w:p w:rsidR="00593C48" w:rsidRPr="007F4365" w:rsidRDefault="00593C48" w:rsidP="007D60B5">
            <w:pPr>
              <w:pStyle w:val="Tabletext"/>
              <w:rPr>
                <w:sz w:val="20"/>
                <w:lang w:val="en-GB"/>
              </w:rPr>
            </w:pPr>
          </w:p>
        </w:tc>
        <w:tc>
          <w:tcPr>
            <w:tcW w:w="2950" w:type="dxa"/>
            <w:vMerge/>
            <w:tcBorders>
              <w:left w:val="single" w:sz="4" w:space="0" w:color="auto"/>
              <w:bottom w:val="single" w:sz="4" w:space="0" w:color="auto"/>
              <w:right w:val="single" w:sz="4" w:space="0" w:color="auto"/>
            </w:tcBorders>
          </w:tcPr>
          <w:p w:rsidR="00593C48" w:rsidRPr="007F4365" w:rsidRDefault="00593C48" w:rsidP="007D60B5">
            <w:pPr>
              <w:pStyle w:val="Tabletext"/>
              <w:rPr>
                <w:sz w:val="20"/>
                <w:lang w:val="en-GB"/>
              </w:rPr>
            </w:pPr>
          </w:p>
        </w:tc>
        <w:tc>
          <w:tcPr>
            <w:tcW w:w="1536" w:type="dxa"/>
            <w:tcBorders>
              <w:top w:val="single" w:sz="4" w:space="0" w:color="auto"/>
              <w:left w:val="single" w:sz="4" w:space="0" w:color="auto"/>
              <w:bottom w:val="single" w:sz="4" w:space="0" w:color="auto"/>
              <w:right w:val="single" w:sz="4" w:space="0" w:color="auto"/>
            </w:tcBorders>
            <w:vAlign w:val="center"/>
          </w:tcPr>
          <w:p w:rsidR="00593C48" w:rsidRPr="007F4365" w:rsidRDefault="00593C48" w:rsidP="00DC5772">
            <w:pPr>
              <w:pStyle w:val="Tabletext"/>
              <w:jc w:val="left"/>
              <w:rPr>
                <w:sz w:val="20"/>
                <w:lang w:val="en-GB"/>
              </w:rPr>
            </w:pPr>
            <w:r w:rsidRPr="007F4365">
              <w:rPr>
                <w:sz w:val="20"/>
                <w:lang w:val="en-GB"/>
              </w:rPr>
              <w:t>b) transmitters installed in lower lobe of aircraft fuselage</w:t>
            </w:r>
          </w:p>
        </w:tc>
        <w:tc>
          <w:tcPr>
            <w:tcW w:w="1330" w:type="dxa"/>
            <w:tcBorders>
              <w:top w:val="single" w:sz="4" w:space="0" w:color="auto"/>
              <w:left w:val="single" w:sz="4" w:space="0" w:color="auto"/>
              <w:bottom w:val="single" w:sz="4" w:space="0" w:color="auto"/>
              <w:right w:val="single" w:sz="4" w:space="0" w:color="auto"/>
            </w:tcBorders>
            <w:vAlign w:val="center"/>
          </w:tcPr>
          <w:p w:rsidR="00593C48" w:rsidRPr="007F4365" w:rsidRDefault="00593C48" w:rsidP="00DC5772">
            <w:pPr>
              <w:pStyle w:val="Tabletext"/>
              <w:jc w:val="center"/>
              <w:rPr>
                <w:sz w:val="20"/>
                <w:lang w:val="en-GB"/>
              </w:rPr>
            </w:pPr>
            <w:r w:rsidRPr="007F4365">
              <w:rPr>
                <w:sz w:val="20"/>
                <w:lang w:val="en-GB"/>
              </w:rPr>
              <w:t>35 dB</w:t>
            </w:r>
          </w:p>
        </w:tc>
      </w:tr>
      <w:tr w:rsidR="00593C48" w:rsidRPr="007F4365" w:rsidTr="00DC5772">
        <w:trPr>
          <w:trHeight w:val="419"/>
          <w:jc w:val="center"/>
        </w:trPr>
        <w:tc>
          <w:tcPr>
            <w:tcW w:w="665" w:type="dxa"/>
            <w:vMerge/>
            <w:tcBorders>
              <w:left w:val="single" w:sz="4" w:space="0" w:color="auto"/>
              <w:bottom w:val="single" w:sz="4" w:space="0" w:color="auto"/>
              <w:right w:val="single" w:sz="4" w:space="0" w:color="auto"/>
            </w:tcBorders>
          </w:tcPr>
          <w:p w:rsidR="00593C48" w:rsidRPr="007F4365" w:rsidRDefault="00593C48" w:rsidP="00DC5772">
            <w:pPr>
              <w:pStyle w:val="Tabletext"/>
              <w:jc w:val="center"/>
              <w:rPr>
                <w:sz w:val="20"/>
                <w:lang w:val="en-GB"/>
              </w:rPr>
            </w:pPr>
          </w:p>
        </w:tc>
        <w:tc>
          <w:tcPr>
            <w:tcW w:w="3158" w:type="dxa"/>
            <w:vMerge/>
            <w:tcBorders>
              <w:left w:val="single" w:sz="4" w:space="0" w:color="auto"/>
              <w:bottom w:val="single" w:sz="4" w:space="0" w:color="auto"/>
              <w:right w:val="single" w:sz="4" w:space="0" w:color="auto"/>
            </w:tcBorders>
          </w:tcPr>
          <w:p w:rsidR="00593C48" w:rsidRPr="007F4365" w:rsidRDefault="00593C48" w:rsidP="007D60B5">
            <w:pPr>
              <w:pStyle w:val="Tabletext"/>
              <w:rPr>
                <w:sz w:val="20"/>
                <w:lang w:val="en-GB"/>
              </w:rPr>
            </w:pPr>
          </w:p>
        </w:tc>
        <w:tc>
          <w:tcPr>
            <w:tcW w:w="2950" w:type="dxa"/>
            <w:vMerge/>
            <w:tcBorders>
              <w:left w:val="single" w:sz="4" w:space="0" w:color="auto"/>
              <w:bottom w:val="single" w:sz="4" w:space="0" w:color="auto"/>
              <w:right w:val="single" w:sz="4" w:space="0" w:color="auto"/>
            </w:tcBorders>
          </w:tcPr>
          <w:p w:rsidR="00593C48" w:rsidRPr="007F4365" w:rsidRDefault="00593C48" w:rsidP="007D60B5">
            <w:pPr>
              <w:pStyle w:val="Tabletext"/>
              <w:rPr>
                <w:sz w:val="20"/>
                <w:lang w:val="en-GB"/>
              </w:rPr>
            </w:pPr>
          </w:p>
        </w:tc>
        <w:tc>
          <w:tcPr>
            <w:tcW w:w="1536" w:type="dxa"/>
            <w:tcBorders>
              <w:top w:val="single" w:sz="4" w:space="0" w:color="auto"/>
              <w:left w:val="single" w:sz="4" w:space="0" w:color="auto"/>
              <w:bottom w:val="single" w:sz="4" w:space="0" w:color="auto"/>
              <w:right w:val="single" w:sz="4" w:space="0" w:color="auto"/>
            </w:tcBorders>
            <w:vAlign w:val="center"/>
          </w:tcPr>
          <w:p w:rsidR="00593C48" w:rsidRPr="007F4365" w:rsidRDefault="00593C48" w:rsidP="00DC5772">
            <w:pPr>
              <w:pStyle w:val="Tabletext"/>
              <w:jc w:val="left"/>
              <w:rPr>
                <w:sz w:val="20"/>
                <w:lang w:val="en-GB"/>
              </w:rPr>
            </w:pPr>
            <w:r w:rsidRPr="007F4365">
              <w:rPr>
                <w:sz w:val="20"/>
                <w:lang w:val="en-GB"/>
              </w:rPr>
              <w:t>c) transmitters installed in enclosed compartments or in aircraft fitted with shielded windows</w:t>
            </w:r>
          </w:p>
        </w:tc>
        <w:tc>
          <w:tcPr>
            <w:tcW w:w="1330" w:type="dxa"/>
            <w:tcBorders>
              <w:left w:val="single" w:sz="4" w:space="0" w:color="auto"/>
              <w:bottom w:val="single" w:sz="4" w:space="0" w:color="auto"/>
              <w:right w:val="single" w:sz="4" w:space="0" w:color="auto"/>
            </w:tcBorders>
            <w:vAlign w:val="center"/>
          </w:tcPr>
          <w:p w:rsidR="00593C48" w:rsidRPr="007F4365" w:rsidRDefault="00593C48" w:rsidP="00DC5772">
            <w:pPr>
              <w:pStyle w:val="Tabletext"/>
              <w:jc w:val="center"/>
              <w:rPr>
                <w:sz w:val="20"/>
                <w:lang w:val="en-GB"/>
              </w:rPr>
            </w:pPr>
            <w:r w:rsidRPr="007F4365">
              <w:rPr>
                <w:sz w:val="20"/>
                <w:lang w:val="en-GB"/>
              </w:rPr>
              <w:t>35 dB</w:t>
            </w:r>
          </w:p>
        </w:tc>
      </w:tr>
      <w:tr w:rsidR="00593C48" w:rsidRPr="007F4365" w:rsidTr="00DC5772">
        <w:trPr>
          <w:trHeight w:val="1003"/>
          <w:jc w:val="center"/>
        </w:trPr>
        <w:tc>
          <w:tcPr>
            <w:tcW w:w="665" w:type="dxa"/>
            <w:vMerge w:val="restart"/>
            <w:tcBorders>
              <w:top w:val="single" w:sz="4" w:space="0" w:color="auto"/>
              <w:left w:val="single" w:sz="4" w:space="0" w:color="auto"/>
              <w:right w:val="single" w:sz="4" w:space="0" w:color="auto"/>
            </w:tcBorders>
            <w:vAlign w:val="center"/>
          </w:tcPr>
          <w:p w:rsidR="00593C48" w:rsidRPr="007F4365" w:rsidRDefault="00593C48" w:rsidP="00DC5772">
            <w:pPr>
              <w:pStyle w:val="Tabletext"/>
              <w:jc w:val="center"/>
              <w:rPr>
                <w:sz w:val="20"/>
                <w:lang w:val="en-GB"/>
              </w:rPr>
            </w:pPr>
            <w:r w:rsidRPr="007F4365">
              <w:rPr>
                <w:sz w:val="20"/>
                <w:lang w:val="en-GB"/>
              </w:rPr>
              <w:t>2</w:t>
            </w:r>
          </w:p>
        </w:tc>
        <w:tc>
          <w:tcPr>
            <w:tcW w:w="3158" w:type="dxa"/>
            <w:vMerge w:val="restart"/>
            <w:tcBorders>
              <w:top w:val="single" w:sz="4" w:space="0" w:color="auto"/>
              <w:left w:val="single" w:sz="4" w:space="0" w:color="auto"/>
              <w:right w:val="single" w:sz="4" w:space="0" w:color="auto"/>
            </w:tcBorders>
          </w:tcPr>
          <w:p w:rsidR="00593C48" w:rsidRPr="007F4365" w:rsidRDefault="00593C48" w:rsidP="00DC5772">
            <w:pPr>
              <w:pStyle w:val="Tabletext"/>
              <w:jc w:val="center"/>
              <w:rPr>
                <w:sz w:val="20"/>
                <w:lang w:val="en-GB"/>
              </w:rPr>
            </w:pPr>
            <w:r w:rsidRPr="007F4365">
              <w:rPr>
                <w:sz w:val="20"/>
                <w:lang w:val="en-GB"/>
              </w:rPr>
              <w:t>viewed from angle within</w:t>
            </w:r>
            <w:r w:rsidR="00DC5772" w:rsidRPr="007F4365">
              <w:rPr>
                <w:sz w:val="20"/>
                <w:lang w:val="en-GB"/>
              </w:rPr>
              <w:br/>
            </w:r>
            <w:r w:rsidRPr="007F4365">
              <w:rPr>
                <w:sz w:val="20"/>
                <w:lang w:val="en-GB"/>
              </w:rPr>
              <w:t>range A2</w:t>
            </w:r>
            <w:r w:rsidRPr="007F4365">
              <w:rPr>
                <w:sz w:val="20"/>
                <w:lang w:val="en-GB"/>
              </w:rPr>
              <w:br/>
              <w:t>(+/</w:t>
            </w:r>
            <w:r w:rsidR="00BD6EF2" w:rsidRPr="007F4365">
              <w:rPr>
                <w:sz w:val="20"/>
                <w:lang w:val="en-GB"/>
              </w:rPr>
              <w:t>–</w:t>
            </w:r>
            <w:r w:rsidRPr="007F4365">
              <w:rPr>
                <w:sz w:val="20"/>
                <w:lang w:val="en-GB"/>
              </w:rPr>
              <w:t>30° relative to pitch axis)</w:t>
            </w:r>
          </w:p>
          <w:p w:rsidR="00593C48" w:rsidRPr="007F4365" w:rsidRDefault="00593C48" w:rsidP="00DC5772">
            <w:pPr>
              <w:pStyle w:val="Figure"/>
              <w:rPr>
                <w:sz w:val="20"/>
                <w:lang w:val="en-GB"/>
              </w:rPr>
            </w:pPr>
            <w:r w:rsidRPr="007F4365">
              <w:rPr>
                <w:noProof/>
                <w:sz w:val="20"/>
                <w:lang w:val="en-US" w:eastAsia="zh-CN"/>
              </w:rPr>
              <w:drawing>
                <wp:inline distT="0" distB="0" distL="0" distR="0" wp14:anchorId="761269A6" wp14:editId="3B6BF360">
                  <wp:extent cx="1886400" cy="838800"/>
                  <wp:effectExtent l="0" t="0" r="0" b="0"/>
                  <wp:docPr id="183"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1886400" cy="838800"/>
                          </a:xfrm>
                          <a:prstGeom prst="rect">
                            <a:avLst/>
                          </a:prstGeom>
                          <a:noFill/>
                          <a:ln w="9525">
                            <a:noFill/>
                            <a:miter lim="800000"/>
                            <a:headEnd/>
                            <a:tailEnd/>
                          </a:ln>
                        </pic:spPr>
                      </pic:pic>
                    </a:graphicData>
                  </a:graphic>
                </wp:inline>
              </w:drawing>
            </w:r>
          </w:p>
        </w:tc>
        <w:tc>
          <w:tcPr>
            <w:tcW w:w="2950" w:type="dxa"/>
            <w:vMerge w:val="restart"/>
            <w:tcBorders>
              <w:top w:val="single" w:sz="4" w:space="0" w:color="auto"/>
              <w:left w:val="single" w:sz="4" w:space="0" w:color="auto"/>
              <w:right w:val="single" w:sz="4" w:space="0" w:color="auto"/>
            </w:tcBorders>
          </w:tcPr>
          <w:p w:rsidR="00593C48" w:rsidRPr="007F4365" w:rsidRDefault="00593C48" w:rsidP="00DC5772">
            <w:pPr>
              <w:pStyle w:val="Tabletext"/>
              <w:jc w:val="center"/>
              <w:rPr>
                <w:sz w:val="20"/>
                <w:lang w:val="en-GB"/>
              </w:rPr>
            </w:pPr>
            <w:r w:rsidRPr="007F4365">
              <w:rPr>
                <w:sz w:val="20"/>
                <w:lang w:val="en-GB"/>
              </w:rPr>
              <w:t>viewed from angle</w:t>
            </w:r>
            <w:r w:rsidRPr="007F4365">
              <w:rPr>
                <w:sz w:val="20"/>
                <w:lang w:val="en-GB"/>
              </w:rPr>
              <w:br/>
              <w:t>within range C1</w:t>
            </w:r>
            <w:r w:rsidRPr="007F4365">
              <w:rPr>
                <w:sz w:val="20"/>
                <w:lang w:val="en-GB"/>
              </w:rPr>
              <w:br/>
              <w:t>(+/</w:t>
            </w:r>
            <w:r w:rsidR="00BD6EF2" w:rsidRPr="007F4365">
              <w:rPr>
                <w:sz w:val="20"/>
                <w:lang w:val="en-GB"/>
              </w:rPr>
              <w:t>–</w:t>
            </w:r>
            <w:r w:rsidRPr="007F4365">
              <w:rPr>
                <w:sz w:val="20"/>
                <w:lang w:val="en-GB"/>
              </w:rPr>
              <w:t>60° relative to pitch axis)</w:t>
            </w:r>
          </w:p>
          <w:p w:rsidR="00593C48" w:rsidRPr="007F4365" w:rsidRDefault="00593C48" w:rsidP="00DC5772">
            <w:pPr>
              <w:pStyle w:val="Figure"/>
              <w:rPr>
                <w:sz w:val="20"/>
                <w:lang w:val="en-GB"/>
              </w:rPr>
            </w:pPr>
            <w:r w:rsidRPr="007F4365">
              <w:rPr>
                <w:noProof/>
                <w:sz w:val="20"/>
                <w:lang w:val="en-US" w:eastAsia="zh-CN"/>
              </w:rPr>
              <w:drawing>
                <wp:inline distT="0" distB="0" distL="0" distR="0" wp14:anchorId="37647D45" wp14:editId="2526A047">
                  <wp:extent cx="1555200" cy="1652400"/>
                  <wp:effectExtent l="19050" t="0" r="6900" b="0"/>
                  <wp:docPr id="184"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1555200" cy="1652400"/>
                          </a:xfrm>
                          <a:prstGeom prst="rect">
                            <a:avLst/>
                          </a:prstGeom>
                          <a:noFill/>
                          <a:ln w="9525">
                            <a:noFill/>
                            <a:miter lim="800000"/>
                            <a:headEnd/>
                            <a:tailEnd/>
                          </a:ln>
                        </pic:spPr>
                      </pic:pic>
                    </a:graphicData>
                  </a:graphic>
                </wp:inline>
              </w:drawing>
            </w:r>
          </w:p>
        </w:tc>
        <w:tc>
          <w:tcPr>
            <w:tcW w:w="1536" w:type="dxa"/>
            <w:tcBorders>
              <w:top w:val="single" w:sz="4" w:space="0" w:color="auto"/>
              <w:left w:val="single" w:sz="4" w:space="0" w:color="auto"/>
              <w:bottom w:val="single" w:sz="4" w:space="0" w:color="auto"/>
              <w:right w:val="single" w:sz="4" w:space="0" w:color="auto"/>
            </w:tcBorders>
            <w:vAlign w:val="center"/>
          </w:tcPr>
          <w:p w:rsidR="00593C48" w:rsidRPr="007F4365" w:rsidRDefault="00593C48" w:rsidP="00DC5772">
            <w:pPr>
              <w:pStyle w:val="Tabletext"/>
              <w:jc w:val="left"/>
              <w:rPr>
                <w:sz w:val="20"/>
                <w:lang w:val="en-GB"/>
              </w:rPr>
            </w:pPr>
            <w:r w:rsidRPr="007F4365">
              <w:rPr>
                <w:sz w:val="20"/>
                <w:lang w:val="en-GB"/>
              </w:rPr>
              <w:t>a) transmitters installed within cabin</w:t>
            </w:r>
          </w:p>
        </w:tc>
        <w:tc>
          <w:tcPr>
            <w:tcW w:w="1330" w:type="dxa"/>
            <w:tcBorders>
              <w:top w:val="single" w:sz="4" w:space="0" w:color="auto"/>
              <w:left w:val="single" w:sz="4" w:space="0" w:color="auto"/>
              <w:bottom w:val="single" w:sz="4" w:space="0" w:color="auto"/>
              <w:right w:val="single" w:sz="4" w:space="0" w:color="auto"/>
            </w:tcBorders>
            <w:vAlign w:val="center"/>
          </w:tcPr>
          <w:p w:rsidR="00593C48" w:rsidRPr="007F4365" w:rsidRDefault="00593C48" w:rsidP="00DC5772">
            <w:pPr>
              <w:pStyle w:val="Tabletext"/>
              <w:jc w:val="center"/>
              <w:rPr>
                <w:sz w:val="20"/>
                <w:lang w:val="en-GB"/>
              </w:rPr>
            </w:pPr>
            <w:r w:rsidRPr="007F4365">
              <w:rPr>
                <w:sz w:val="20"/>
                <w:lang w:val="en-GB"/>
              </w:rPr>
              <w:t>10 dB</w:t>
            </w:r>
          </w:p>
        </w:tc>
      </w:tr>
      <w:tr w:rsidR="00593C48" w:rsidRPr="007F4365" w:rsidTr="00DC5772">
        <w:trPr>
          <w:trHeight w:val="1117"/>
          <w:jc w:val="center"/>
        </w:trPr>
        <w:tc>
          <w:tcPr>
            <w:tcW w:w="665" w:type="dxa"/>
            <w:vMerge/>
            <w:tcBorders>
              <w:left w:val="single" w:sz="4" w:space="0" w:color="auto"/>
              <w:right w:val="single" w:sz="4" w:space="0" w:color="auto"/>
            </w:tcBorders>
          </w:tcPr>
          <w:p w:rsidR="00593C48" w:rsidRPr="007F4365" w:rsidRDefault="00593C48" w:rsidP="00DC5772">
            <w:pPr>
              <w:pStyle w:val="Tabletext"/>
              <w:jc w:val="center"/>
              <w:rPr>
                <w:sz w:val="20"/>
                <w:lang w:val="en-GB"/>
              </w:rPr>
            </w:pPr>
          </w:p>
        </w:tc>
        <w:tc>
          <w:tcPr>
            <w:tcW w:w="3158" w:type="dxa"/>
            <w:vMerge/>
            <w:tcBorders>
              <w:left w:val="single" w:sz="4" w:space="0" w:color="auto"/>
              <w:right w:val="single" w:sz="4" w:space="0" w:color="auto"/>
            </w:tcBorders>
          </w:tcPr>
          <w:p w:rsidR="00593C48" w:rsidRPr="007F4365" w:rsidRDefault="00593C48" w:rsidP="007D60B5">
            <w:pPr>
              <w:pStyle w:val="Tabletext"/>
              <w:rPr>
                <w:sz w:val="20"/>
                <w:lang w:val="en-GB"/>
              </w:rPr>
            </w:pPr>
          </w:p>
        </w:tc>
        <w:tc>
          <w:tcPr>
            <w:tcW w:w="2950" w:type="dxa"/>
            <w:vMerge/>
            <w:tcBorders>
              <w:left w:val="single" w:sz="4" w:space="0" w:color="auto"/>
              <w:bottom w:val="single" w:sz="4" w:space="0" w:color="auto"/>
              <w:right w:val="single" w:sz="4" w:space="0" w:color="auto"/>
            </w:tcBorders>
          </w:tcPr>
          <w:p w:rsidR="00593C48" w:rsidRPr="007F4365" w:rsidRDefault="00593C48" w:rsidP="007D60B5">
            <w:pPr>
              <w:pStyle w:val="Tabletext"/>
              <w:rPr>
                <w:sz w:val="20"/>
                <w:lang w:val="en-GB"/>
              </w:rPr>
            </w:pPr>
          </w:p>
        </w:tc>
        <w:tc>
          <w:tcPr>
            <w:tcW w:w="1536" w:type="dxa"/>
            <w:tcBorders>
              <w:top w:val="single" w:sz="4" w:space="0" w:color="auto"/>
              <w:left w:val="single" w:sz="4" w:space="0" w:color="auto"/>
              <w:bottom w:val="single" w:sz="4" w:space="0" w:color="auto"/>
              <w:right w:val="single" w:sz="4" w:space="0" w:color="auto"/>
            </w:tcBorders>
            <w:vAlign w:val="center"/>
          </w:tcPr>
          <w:p w:rsidR="00593C48" w:rsidRPr="007F4365" w:rsidRDefault="00593C48" w:rsidP="00DC5772">
            <w:pPr>
              <w:pStyle w:val="Tabletext"/>
              <w:jc w:val="left"/>
              <w:rPr>
                <w:sz w:val="20"/>
                <w:lang w:val="en-GB"/>
              </w:rPr>
            </w:pPr>
            <w:r w:rsidRPr="007F4365">
              <w:rPr>
                <w:sz w:val="20"/>
                <w:lang w:val="en-GB"/>
              </w:rPr>
              <w:t>b) transmitters installed in lower lobe of aircraft fuselage</w:t>
            </w:r>
          </w:p>
        </w:tc>
        <w:tc>
          <w:tcPr>
            <w:tcW w:w="1330" w:type="dxa"/>
            <w:tcBorders>
              <w:top w:val="single" w:sz="4" w:space="0" w:color="auto"/>
              <w:left w:val="single" w:sz="4" w:space="0" w:color="auto"/>
              <w:bottom w:val="single" w:sz="4" w:space="0" w:color="auto"/>
              <w:right w:val="single" w:sz="4" w:space="0" w:color="auto"/>
            </w:tcBorders>
            <w:vAlign w:val="center"/>
          </w:tcPr>
          <w:p w:rsidR="00593C48" w:rsidRPr="007F4365" w:rsidRDefault="00593C48" w:rsidP="00DC5772">
            <w:pPr>
              <w:pStyle w:val="Tabletext"/>
              <w:jc w:val="center"/>
              <w:rPr>
                <w:sz w:val="20"/>
                <w:lang w:val="en-GB"/>
              </w:rPr>
            </w:pPr>
            <w:r w:rsidRPr="007F4365">
              <w:rPr>
                <w:sz w:val="20"/>
                <w:lang w:val="en-GB"/>
              </w:rPr>
              <w:t>30 dB</w:t>
            </w:r>
          </w:p>
        </w:tc>
      </w:tr>
      <w:tr w:rsidR="00593C48" w:rsidRPr="007F4365" w:rsidTr="00DC5772">
        <w:trPr>
          <w:jc w:val="center"/>
        </w:trPr>
        <w:tc>
          <w:tcPr>
            <w:tcW w:w="665" w:type="dxa"/>
            <w:vMerge/>
            <w:tcBorders>
              <w:left w:val="single" w:sz="4" w:space="0" w:color="auto"/>
              <w:bottom w:val="single" w:sz="4" w:space="0" w:color="auto"/>
              <w:right w:val="single" w:sz="4" w:space="0" w:color="auto"/>
            </w:tcBorders>
            <w:vAlign w:val="center"/>
          </w:tcPr>
          <w:p w:rsidR="00593C48" w:rsidRPr="007F4365" w:rsidRDefault="00593C48" w:rsidP="00DC5772">
            <w:pPr>
              <w:pStyle w:val="Tabletext"/>
              <w:jc w:val="center"/>
              <w:rPr>
                <w:sz w:val="20"/>
                <w:lang w:val="en-GB"/>
              </w:rPr>
            </w:pPr>
          </w:p>
        </w:tc>
        <w:tc>
          <w:tcPr>
            <w:tcW w:w="3158" w:type="dxa"/>
            <w:vMerge/>
            <w:tcBorders>
              <w:left w:val="single" w:sz="4" w:space="0" w:color="auto"/>
              <w:bottom w:val="single" w:sz="4" w:space="0" w:color="auto"/>
              <w:right w:val="single" w:sz="4" w:space="0" w:color="auto"/>
            </w:tcBorders>
            <w:vAlign w:val="center"/>
          </w:tcPr>
          <w:p w:rsidR="00593C48" w:rsidRPr="007F4365" w:rsidRDefault="00593C48" w:rsidP="007D60B5">
            <w:pPr>
              <w:pStyle w:val="Tabletext"/>
              <w:rPr>
                <w:sz w:val="20"/>
                <w:lang w:val="en-GB"/>
              </w:rPr>
            </w:pPr>
          </w:p>
        </w:tc>
        <w:tc>
          <w:tcPr>
            <w:tcW w:w="2950" w:type="dxa"/>
            <w:vMerge/>
            <w:tcBorders>
              <w:top w:val="single" w:sz="4" w:space="0" w:color="auto"/>
              <w:left w:val="single" w:sz="4" w:space="0" w:color="auto"/>
              <w:bottom w:val="single" w:sz="4" w:space="0" w:color="auto"/>
              <w:right w:val="single" w:sz="4" w:space="0" w:color="auto"/>
            </w:tcBorders>
            <w:vAlign w:val="center"/>
          </w:tcPr>
          <w:p w:rsidR="00593C48" w:rsidRPr="007F4365" w:rsidRDefault="00593C48" w:rsidP="007D60B5">
            <w:pPr>
              <w:pStyle w:val="Tabletext"/>
              <w:rPr>
                <w:sz w:val="20"/>
                <w:lang w:val="en-GB"/>
              </w:rPr>
            </w:pPr>
          </w:p>
        </w:tc>
        <w:tc>
          <w:tcPr>
            <w:tcW w:w="1536" w:type="dxa"/>
            <w:tcBorders>
              <w:top w:val="single" w:sz="4" w:space="0" w:color="auto"/>
              <w:left w:val="single" w:sz="4" w:space="0" w:color="auto"/>
              <w:bottom w:val="single" w:sz="4" w:space="0" w:color="auto"/>
              <w:right w:val="single" w:sz="4" w:space="0" w:color="auto"/>
            </w:tcBorders>
            <w:vAlign w:val="center"/>
          </w:tcPr>
          <w:p w:rsidR="00593C48" w:rsidRPr="007F4365" w:rsidRDefault="00593C48" w:rsidP="00DC5772">
            <w:pPr>
              <w:pStyle w:val="Tabletext"/>
              <w:jc w:val="left"/>
              <w:rPr>
                <w:sz w:val="20"/>
                <w:lang w:val="en-GB"/>
              </w:rPr>
            </w:pPr>
            <w:r w:rsidRPr="007F4365">
              <w:rPr>
                <w:sz w:val="20"/>
                <w:lang w:val="en-GB"/>
              </w:rPr>
              <w:t>c) transmitters installed in enclosed compartments or in aircraft fitted with shielded windows</w:t>
            </w:r>
          </w:p>
        </w:tc>
        <w:tc>
          <w:tcPr>
            <w:tcW w:w="1330" w:type="dxa"/>
            <w:tcBorders>
              <w:top w:val="single" w:sz="4" w:space="0" w:color="auto"/>
              <w:left w:val="single" w:sz="4" w:space="0" w:color="auto"/>
              <w:bottom w:val="single" w:sz="4" w:space="0" w:color="auto"/>
              <w:right w:val="single" w:sz="4" w:space="0" w:color="auto"/>
            </w:tcBorders>
            <w:vAlign w:val="center"/>
          </w:tcPr>
          <w:p w:rsidR="00593C48" w:rsidRPr="007F4365" w:rsidRDefault="00593C48" w:rsidP="00DC5772">
            <w:pPr>
              <w:pStyle w:val="Tabletext"/>
              <w:jc w:val="center"/>
              <w:rPr>
                <w:sz w:val="20"/>
                <w:lang w:val="en-GB"/>
              </w:rPr>
            </w:pPr>
            <w:r w:rsidRPr="007F4365">
              <w:rPr>
                <w:sz w:val="20"/>
                <w:lang w:val="en-GB"/>
              </w:rPr>
              <w:t>35 dB</w:t>
            </w:r>
          </w:p>
        </w:tc>
      </w:tr>
    </w:tbl>
    <w:p w:rsidR="00DC5772" w:rsidRPr="007F4365" w:rsidRDefault="00DC5772" w:rsidP="00DC5772">
      <w:pPr>
        <w:pStyle w:val="Tablefin"/>
      </w:pPr>
    </w:p>
    <w:p w:rsidR="00DC5772" w:rsidRPr="007F4365" w:rsidRDefault="00DC5772" w:rsidP="00DC5772">
      <w:pPr>
        <w:pStyle w:val="TableNo"/>
        <w:rPr>
          <w:lang w:val="en-GB"/>
        </w:rPr>
      </w:pPr>
      <w:r w:rsidRPr="007F4365">
        <w:rPr>
          <w:lang w:val="en-GB"/>
        </w:rPr>
        <w:lastRenderedPageBreak/>
        <w:t>TABLE 5 (</w:t>
      </w:r>
      <w:r w:rsidRPr="007F4365">
        <w:rPr>
          <w:i/>
          <w:iCs/>
          <w:lang w:val="en-GB"/>
        </w:rPr>
        <w:t>end</w:t>
      </w:r>
      <w:r w:rsidRPr="007F4365">
        <w:rPr>
          <w:lang w:val="en-GB"/>
        </w:rPr>
        <w:t>)</w:t>
      </w:r>
    </w:p>
    <w:tbl>
      <w:tblPr>
        <w:tblW w:w="9639" w:type="dxa"/>
        <w:jc w:val="center"/>
        <w:tblLayout w:type="fixed"/>
        <w:tblLook w:val="01E0" w:firstRow="1" w:lastRow="1" w:firstColumn="1" w:lastColumn="1" w:noHBand="0" w:noVBand="0"/>
      </w:tblPr>
      <w:tblGrid>
        <w:gridCol w:w="665"/>
        <w:gridCol w:w="3158"/>
        <w:gridCol w:w="2950"/>
        <w:gridCol w:w="1536"/>
        <w:gridCol w:w="1330"/>
      </w:tblGrid>
      <w:tr w:rsidR="00DC5772" w:rsidRPr="007F4365" w:rsidTr="00C914D8">
        <w:trPr>
          <w:jc w:val="center"/>
        </w:trPr>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rsidR="00DC5772" w:rsidRPr="007F4365" w:rsidRDefault="00DC5772" w:rsidP="00C914D8">
            <w:pPr>
              <w:pStyle w:val="Tablehead"/>
              <w:rPr>
                <w:sz w:val="20"/>
                <w:lang w:val="en-GB"/>
              </w:rPr>
            </w:pPr>
            <w:r w:rsidRPr="007F4365">
              <w:rPr>
                <w:sz w:val="20"/>
                <w:lang w:val="en-GB"/>
              </w:rPr>
              <w:t>Case</w:t>
            </w:r>
          </w:p>
        </w:tc>
        <w:tc>
          <w:tcPr>
            <w:tcW w:w="6108" w:type="dxa"/>
            <w:gridSpan w:val="2"/>
            <w:tcBorders>
              <w:top w:val="single" w:sz="4" w:space="0" w:color="auto"/>
              <w:left w:val="single" w:sz="4" w:space="0" w:color="auto"/>
              <w:bottom w:val="single" w:sz="4" w:space="0" w:color="auto"/>
              <w:right w:val="single" w:sz="4" w:space="0" w:color="auto"/>
            </w:tcBorders>
            <w:vAlign w:val="center"/>
          </w:tcPr>
          <w:p w:rsidR="00DC5772" w:rsidRPr="007F4365" w:rsidRDefault="00DC5772" w:rsidP="00C914D8">
            <w:pPr>
              <w:pStyle w:val="Tablehead"/>
              <w:rPr>
                <w:sz w:val="20"/>
                <w:lang w:val="en-GB"/>
              </w:rPr>
            </w:pPr>
            <w:r w:rsidRPr="007F4365">
              <w:rPr>
                <w:sz w:val="20"/>
                <w:lang w:val="en-GB"/>
              </w:rPr>
              <w:t>Viewing Angle</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rsidR="00DC5772" w:rsidRPr="007F4365" w:rsidRDefault="00DC5772" w:rsidP="00C914D8">
            <w:pPr>
              <w:pStyle w:val="Tablehead"/>
              <w:rPr>
                <w:sz w:val="20"/>
                <w:lang w:val="en-GB"/>
              </w:rPr>
            </w:pPr>
            <w:r w:rsidRPr="007F4365">
              <w:rPr>
                <w:sz w:val="20"/>
                <w:lang w:val="en-GB"/>
              </w:rPr>
              <w:t>Configuration</w:t>
            </w:r>
          </w:p>
        </w:tc>
        <w:tc>
          <w:tcPr>
            <w:tcW w:w="1330" w:type="dxa"/>
            <w:tcBorders>
              <w:top w:val="single" w:sz="4" w:space="0" w:color="auto"/>
              <w:left w:val="single" w:sz="4" w:space="0" w:color="auto"/>
              <w:bottom w:val="single" w:sz="4" w:space="0" w:color="auto"/>
              <w:right w:val="single" w:sz="4" w:space="0" w:color="auto"/>
            </w:tcBorders>
            <w:shd w:val="clear" w:color="auto" w:fill="auto"/>
          </w:tcPr>
          <w:p w:rsidR="00DC5772" w:rsidRPr="007F4365" w:rsidRDefault="00DC5772" w:rsidP="00C914D8">
            <w:pPr>
              <w:pStyle w:val="Tablehead"/>
              <w:rPr>
                <w:sz w:val="20"/>
                <w:lang w:val="en-GB"/>
              </w:rPr>
            </w:pPr>
            <w:r w:rsidRPr="007F4365">
              <w:rPr>
                <w:sz w:val="20"/>
                <w:lang w:val="en-GB"/>
              </w:rPr>
              <w:t>Attenuation</w:t>
            </w:r>
          </w:p>
        </w:tc>
      </w:tr>
      <w:tr w:rsidR="00593C48" w:rsidRPr="007F4365" w:rsidTr="00DC5772">
        <w:trPr>
          <w:trHeight w:val="777"/>
          <w:jc w:val="center"/>
        </w:trPr>
        <w:tc>
          <w:tcPr>
            <w:tcW w:w="665" w:type="dxa"/>
            <w:vMerge w:val="restart"/>
            <w:tcBorders>
              <w:top w:val="single" w:sz="4" w:space="0" w:color="auto"/>
              <w:left w:val="single" w:sz="4" w:space="0" w:color="auto"/>
              <w:right w:val="single" w:sz="4" w:space="0" w:color="auto"/>
            </w:tcBorders>
            <w:vAlign w:val="center"/>
          </w:tcPr>
          <w:p w:rsidR="00593C48" w:rsidRPr="007F4365" w:rsidRDefault="00593C48" w:rsidP="00DC5772">
            <w:pPr>
              <w:pStyle w:val="Tabletext"/>
              <w:jc w:val="center"/>
              <w:rPr>
                <w:sz w:val="20"/>
                <w:lang w:val="en-GB"/>
              </w:rPr>
            </w:pPr>
            <w:r w:rsidRPr="007F4365">
              <w:rPr>
                <w:sz w:val="20"/>
                <w:lang w:val="en-GB"/>
              </w:rPr>
              <w:t>3</w:t>
            </w:r>
          </w:p>
        </w:tc>
        <w:tc>
          <w:tcPr>
            <w:tcW w:w="3158" w:type="dxa"/>
            <w:vMerge w:val="restart"/>
            <w:tcBorders>
              <w:top w:val="single" w:sz="4" w:space="0" w:color="auto"/>
              <w:left w:val="single" w:sz="4" w:space="0" w:color="auto"/>
              <w:right w:val="single" w:sz="4" w:space="0" w:color="auto"/>
            </w:tcBorders>
          </w:tcPr>
          <w:p w:rsidR="00593C48" w:rsidRPr="007F4365" w:rsidRDefault="00593C48" w:rsidP="00DC5772">
            <w:pPr>
              <w:pStyle w:val="Tabletext"/>
              <w:jc w:val="center"/>
              <w:rPr>
                <w:sz w:val="20"/>
                <w:lang w:val="en-GB"/>
              </w:rPr>
            </w:pPr>
            <w:r w:rsidRPr="007F4365">
              <w:rPr>
                <w:sz w:val="20"/>
                <w:lang w:val="en-GB"/>
              </w:rPr>
              <w:t>viewed from angle within</w:t>
            </w:r>
            <w:r w:rsidR="00DC5772" w:rsidRPr="007F4365">
              <w:rPr>
                <w:sz w:val="20"/>
                <w:lang w:val="en-GB"/>
              </w:rPr>
              <w:br/>
            </w:r>
            <w:r w:rsidRPr="007F4365">
              <w:rPr>
                <w:sz w:val="20"/>
                <w:lang w:val="en-GB"/>
              </w:rPr>
              <w:t>range B2</w:t>
            </w:r>
            <w:r w:rsidRPr="007F4365">
              <w:rPr>
                <w:sz w:val="20"/>
                <w:lang w:val="en-GB"/>
              </w:rPr>
              <w:br/>
              <w:t>(+/</w:t>
            </w:r>
            <w:r w:rsidR="00BD6EF2" w:rsidRPr="007F4365">
              <w:rPr>
                <w:sz w:val="20"/>
                <w:lang w:val="en-GB"/>
              </w:rPr>
              <w:t>–</w:t>
            </w:r>
            <w:r w:rsidRPr="007F4365">
              <w:rPr>
                <w:sz w:val="20"/>
                <w:lang w:val="en-GB"/>
              </w:rPr>
              <w:t>30° relative to roll axis)</w:t>
            </w:r>
          </w:p>
          <w:p w:rsidR="00593C48" w:rsidRPr="007F4365" w:rsidRDefault="00593C48" w:rsidP="00DC5772">
            <w:pPr>
              <w:pStyle w:val="Tabletext"/>
              <w:jc w:val="center"/>
              <w:rPr>
                <w:sz w:val="20"/>
                <w:lang w:val="en-GB"/>
              </w:rPr>
            </w:pPr>
            <w:r w:rsidRPr="007F4365">
              <w:rPr>
                <w:noProof/>
                <w:sz w:val="20"/>
                <w:lang w:val="en-US" w:eastAsia="zh-CN"/>
              </w:rPr>
              <w:drawing>
                <wp:inline distT="0" distB="0" distL="0" distR="0" wp14:anchorId="55DF7FF6" wp14:editId="7A3CD4BC">
                  <wp:extent cx="1800000" cy="820800"/>
                  <wp:effectExtent l="0" t="0" r="0" b="0"/>
                  <wp:docPr id="185"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1800000" cy="820800"/>
                          </a:xfrm>
                          <a:prstGeom prst="rect">
                            <a:avLst/>
                          </a:prstGeom>
                          <a:noFill/>
                          <a:ln w="9525">
                            <a:noFill/>
                            <a:miter lim="800000"/>
                            <a:headEnd/>
                            <a:tailEnd/>
                          </a:ln>
                        </pic:spPr>
                      </pic:pic>
                    </a:graphicData>
                  </a:graphic>
                </wp:inline>
              </w:drawing>
            </w:r>
          </w:p>
        </w:tc>
        <w:tc>
          <w:tcPr>
            <w:tcW w:w="2950" w:type="dxa"/>
            <w:vMerge w:val="restart"/>
            <w:tcBorders>
              <w:top w:val="single" w:sz="4" w:space="0" w:color="auto"/>
              <w:left w:val="single" w:sz="4" w:space="0" w:color="auto"/>
              <w:right w:val="single" w:sz="4" w:space="0" w:color="auto"/>
            </w:tcBorders>
          </w:tcPr>
          <w:p w:rsidR="00593C48" w:rsidRPr="007F4365" w:rsidRDefault="00593C48" w:rsidP="00DC5772">
            <w:pPr>
              <w:pStyle w:val="Tabletext"/>
              <w:jc w:val="center"/>
              <w:rPr>
                <w:sz w:val="20"/>
                <w:lang w:val="en-GB"/>
              </w:rPr>
            </w:pPr>
            <w:r w:rsidRPr="007F4365">
              <w:rPr>
                <w:sz w:val="20"/>
                <w:lang w:val="en-GB"/>
              </w:rPr>
              <w:t>viewed from angle</w:t>
            </w:r>
            <w:r w:rsidRPr="007F4365">
              <w:rPr>
                <w:sz w:val="20"/>
                <w:lang w:val="en-GB"/>
              </w:rPr>
              <w:br/>
              <w:t>within range C2</w:t>
            </w:r>
            <w:r w:rsidRPr="007F4365">
              <w:rPr>
                <w:sz w:val="20"/>
                <w:lang w:val="en-GB"/>
              </w:rPr>
              <w:br/>
              <w:t>(+/</w:t>
            </w:r>
            <w:r w:rsidR="00BD6EF2" w:rsidRPr="007F4365">
              <w:rPr>
                <w:sz w:val="20"/>
                <w:lang w:val="en-GB"/>
              </w:rPr>
              <w:t>–</w:t>
            </w:r>
            <w:r w:rsidRPr="007F4365">
              <w:rPr>
                <w:sz w:val="20"/>
                <w:lang w:val="en-GB"/>
              </w:rPr>
              <w:t>30° relative to roll axis)</w:t>
            </w:r>
          </w:p>
          <w:p w:rsidR="00593C48" w:rsidRPr="007F4365" w:rsidRDefault="00593C48" w:rsidP="00DC5772">
            <w:pPr>
              <w:pStyle w:val="Tabletext"/>
              <w:jc w:val="center"/>
              <w:rPr>
                <w:sz w:val="20"/>
                <w:lang w:val="en-GB"/>
              </w:rPr>
            </w:pPr>
            <w:r w:rsidRPr="007F4365">
              <w:rPr>
                <w:noProof/>
                <w:sz w:val="20"/>
                <w:lang w:val="en-US" w:eastAsia="zh-CN"/>
              </w:rPr>
              <w:drawing>
                <wp:inline distT="0" distB="0" distL="0" distR="0" wp14:anchorId="0ABA1E5F" wp14:editId="212BCF8C">
                  <wp:extent cx="1749600" cy="1612800"/>
                  <wp:effectExtent l="0" t="0" r="3000" b="0"/>
                  <wp:docPr id="186"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1749600" cy="1612800"/>
                          </a:xfrm>
                          <a:prstGeom prst="rect">
                            <a:avLst/>
                          </a:prstGeom>
                          <a:noFill/>
                          <a:ln w="9525">
                            <a:noFill/>
                            <a:miter lim="800000"/>
                            <a:headEnd/>
                            <a:tailEnd/>
                          </a:ln>
                        </pic:spPr>
                      </pic:pic>
                    </a:graphicData>
                  </a:graphic>
                </wp:inline>
              </w:drawing>
            </w:r>
          </w:p>
        </w:tc>
        <w:tc>
          <w:tcPr>
            <w:tcW w:w="1536" w:type="dxa"/>
            <w:tcBorders>
              <w:top w:val="single" w:sz="4" w:space="0" w:color="auto"/>
              <w:left w:val="single" w:sz="4" w:space="0" w:color="auto"/>
              <w:bottom w:val="single" w:sz="4" w:space="0" w:color="auto"/>
              <w:right w:val="single" w:sz="4" w:space="0" w:color="auto"/>
            </w:tcBorders>
            <w:vAlign w:val="center"/>
          </w:tcPr>
          <w:p w:rsidR="00593C48" w:rsidRPr="007F4365" w:rsidRDefault="00593C48" w:rsidP="00DC5772">
            <w:pPr>
              <w:pStyle w:val="Tabletext"/>
              <w:jc w:val="left"/>
              <w:rPr>
                <w:sz w:val="20"/>
                <w:lang w:val="en-GB"/>
              </w:rPr>
            </w:pPr>
            <w:r w:rsidRPr="007F4365">
              <w:rPr>
                <w:sz w:val="20"/>
                <w:lang w:val="en-GB"/>
              </w:rPr>
              <w:t>a) transmitters installed within cabin</w:t>
            </w:r>
          </w:p>
        </w:tc>
        <w:tc>
          <w:tcPr>
            <w:tcW w:w="1330" w:type="dxa"/>
            <w:tcBorders>
              <w:top w:val="single" w:sz="4" w:space="0" w:color="auto"/>
              <w:left w:val="single" w:sz="4" w:space="0" w:color="auto"/>
              <w:bottom w:val="single" w:sz="4" w:space="0" w:color="auto"/>
              <w:right w:val="single" w:sz="4" w:space="0" w:color="auto"/>
            </w:tcBorders>
            <w:vAlign w:val="center"/>
          </w:tcPr>
          <w:p w:rsidR="00593C48" w:rsidRPr="007F4365" w:rsidRDefault="00593C48" w:rsidP="00DC5772">
            <w:pPr>
              <w:pStyle w:val="Tabletext"/>
              <w:jc w:val="center"/>
              <w:rPr>
                <w:sz w:val="20"/>
                <w:lang w:val="en-GB"/>
              </w:rPr>
            </w:pPr>
            <w:r w:rsidRPr="007F4365">
              <w:rPr>
                <w:sz w:val="20"/>
                <w:lang w:val="en-GB"/>
              </w:rPr>
              <w:t>45 dB</w:t>
            </w:r>
          </w:p>
        </w:tc>
      </w:tr>
      <w:tr w:rsidR="00593C48" w:rsidRPr="007F4365" w:rsidTr="00DC5772">
        <w:trPr>
          <w:trHeight w:val="776"/>
          <w:jc w:val="center"/>
        </w:trPr>
        <w:tc>
          <w:tcPr>
            <w:tcW w:w="665" w:type="dxa"/>
            <w:vMerge/>
            <w:tcBorders>
              <w:left w:val="single" w:sz="4" w:space="0" w:color="auto"/>
              <w:right w:val="single" w:sz="4" w:space="0" w:color="auto"/>
            </w:tcBorders>
            <w:vAlign w:val="center"/>
          </w:tcPr>
          <w:p w:rsidR="00593C48" w:rsidRPr="007F4365" w:rsidRDefault="00593C48" w:rsidP="00DC5772">
            <w:pPr>
              <w:pStyle w:val="Tabletext"/>
              <w:jc w:val="center"/>
              <w:rPr>
                <w:sz w:val="20"/>
                <w:lang w:val="en-GB"/>
              </w:rPr>
            </w:pPr>
          </w:p>
        </w:tc>
        <w:tc>
          <w:tcPr>
            <w:tcW w:w="3158" w:type="dxa"/>
            <w:vMerge/>
            <w:tcBorders>
              <w:left w:val="single" w:sz="4" w:space="0" w:color="auto"/>
              <w:right w:val="single" w:sz="4" w:space="0" w:color="auto"/>
            </w:tcBorders>
            <w:vAlign w:val="center"/>
          </w:tcPr>
          <w:p w:rsidR="00593C48" w:rsidRPr="007F4365" w:rsidRDefault="00593C48" w:rsidP="007D60B5">
            <w:pPr>
              <w:pStyle w:val="Tabletext"/>
              <w:rPr>
                <w:sz w:val="20"/>
                <w:lang w:val="en-GB"/>
              </w:rPr>
            </w:pPr>
          </w:p>
        </w:tc>
        <w:tc>
          <w:tcPr>
            <w:tcW w:w="2950" w:type="dxa"/>
            <w:vMerge/>
            <w:tcBorders>
              <w:left w:val="single" w:sz="4" w:space="0" w:color="auto"/>
              <w:right w:val="single" w:sz="4" w:space="0" w:color="auto"/>
            </w:tcBorders>
          </w:tcPr>
          <w:p w:rsidR="00593C48" w:rsidRPr="007F4365" w:rsidRDefault="00593C48" w:rsidP="007D60B5">
            <w:pPr>
              <w:pStyle w:val="Tabletext"/>
              <w:rPr>
                <w:sz w:val="20"/>
                <w:lang w:val="en-GB"/>
              </w:rPr>
            </w:pPr>
          </w:p>
        </w:tc>
        <w:tc>
          <w:tcPr>
            <w:tcW w:w="1536" w:type="dxa"/>
            <w:tcBorders>
              <w:top w:val="single" w:sz="4" w:space="0" w:color="auto"/>
              <w:left w:val="single" w:sz="4" w:space="0" w:color="auto"/>
              <w:bottom w:val="single" w:sz="4" w:space="0" w:color="auto"/>
              <w:right w:val="single" w:sz="4" w:space="0" w:color="auto"/>
            </w:tcBorders>
            <w:vAlign w:val="center"/>
          </w:tcPr>
          <w:p w:rsidR="00593C48" w:rsidRPr="007F4365" w:rsidRDefault="00593C48" w:rsidP="00DC5772">
            <w:pPr>
              <w:pStyle w:val="Tabletext"/>
              <w:jc w:val="left"/>
              <w:rPr>
                <w:sz w:val="20"/>
                <w:lang w:val="en-GB"/>
              </w:rPr>
            </w:pPr>
            <w:r w:rsidRPr="007F4365">
              <w:rPr>
                <w:sz w:val="20"/>
                <w:lang w:val="en-GB"/>
              </w:rPr>
              <w:t>b) transmitters installed in lower lobe of aircraft fuselage</w:t>
            </w:r>
          </w:p>
        </w:tc>
        <w:tc>
          <w:tcPr>
            <w:tcW w:w="1330" w:type="dxa"/>
            <w:tcBorders>
              <w:top w:val="single" w:sz="4" w:space="0" w:color="auto"/>
              <w:left w:val="single" w:sz="4" w:space="0" w:color="auto"/>
              <w:bottom w:val="single" w:sz="4" w:space="0" w:color="auto"/>
              <w:right w:val="single" w:sz="4" w:space="0" w:color="auto"/>
            </w:tcBorders>
            <w:vAlign w:val="center"/>
          </w:tcPr>
          <w:p w:rsidR="00593C48" w:rsidRPr="007F4365" w:rsidRDefault="00593C48" w:rsidP="00DC5772">
            <w:pPr>
              <w:pStyle w:val="Tabletext"/>
              <w:jc w:val="center"/>
              <w:rPr>
                <w:sz w:val="20"/>
                <w:lang w:val="en-GB"/>
              </w:rPr>
            </w:pPr>
            <w:r w:rsidRPr="007F4365">
              <w:rPr>
                <w:sz w:val="20"/>
                <w:lang w:val="en-GB"/>
              </w:rPr>
              <w:t>45 dB</w:t>
            </w:r>
          </w:p>
        </w:tc>
      </w:tr>
      <w:tr w:rsidR="00593C48" w:rsidRPr="007F4365" w:rsidTr="00DC5772">
        <w:trPr>
          <w:jc w:val="center"/>
        </w:trPr>
        <w:tc>
          <w:tcPr>
            <w:tcW w:w="665" w:type="dxa"/>
            <w:vMerge/>
            <w:tcBorders>
              <w:left w:val="single" w:sz="4" w:space="0" w:color="auto"/>
              <w:bottom w:val="single" w:sz="4" w:space="0" w:color="auto"/>
              <w:right w:val="single" w:sz="4" w:space="0" w:color="auto"/>
            </w:tcBorders>
            <w:vAlign w:val="center"/>
          </w:tcPr>
          <w:p w:rsidR="00593C48" w:rsidRPr="007F4365" w:rsidRDefault="00593C48" w:rsidP="00DC5772">
            <w:pPr>
              <w:pStyle w:val="Tabletext"/>
              <w:jc w:val="center"/>
              <w:rPr>
                <w:sz w:val="20"/>
                <w:lang w:val="en-GB"/>
              </w:rPr>
            </w:pPr>
          </w:p>
        </w:tc>
        <w:tc>
          <w:tcPr>
            <w:tcW w:w="3158" w:type="dxa"/>
            <w:vMerge/>
            <w:tcBorders>
              <w:left w:val="single" w:sz="4" w:space="0" w:color="auto"/>
              <w:bottom w:val="single" w:sz="4" w:space="0" w:color="auto"/>
              <w:right w:val="single" w:sz="4" w:space="0" w:color="auto"/>
            </w:tcBorders>
            <w:vAlign w:val="center"/>
          </w:tcPr>
          <w:p w:rsidR="00593C48" w:rsidRPr="007F4365" w:rsidRDefault="00593C48" w:rsidP="007D60B5">
            <w:pPr>
              <w:pStyle w:val="Tabletext"/>
              <w:rPr>
                <w:sz w:val="20"/>
                <w:lang w:val="en-GB"/>
              </w:rPr>
            </w:pPr>
          </w:p>
        </w:tc>
        <w:tc>
          <w:tcPr>
            <w:tcW w:w="2950" w:type="dxa"/>
            <w:vMerge/>
            <w:tcBorders>
              <w:left w:val="single" w:sz="4" w:space="0" w:color="auto"/>
              <w:bottom w:val="single" w:sz="4" w:space="0" w:color="auto"/>
              <w:right w:val="single" w:sz="4" w:space="0" w:color="auto"/>
            </w:tcBorders>
          </w:tcPr>
          <w:p w:rsidR="00593C48" w:rsidRPr="007F4365" w:rsidRDefault="00593C48" w:rsidP="007D60B5">
            <w:pPr>
              <w:pStyle w:val="Tabletext"/>
              <w:rPr>
                <w:sz w:val="20"/>
                <w:lang w:val="en-GB"/>
              </w:rPr>
            </w:pPr>
          </w:p>
        </w:tc>
        <w:tc>
          <w:tcPr>
            <w:tcW w:w="1536" w:type="dxa"/>
            <w:tcBorders>
              <w:top w:val="single" w:sz="4" w:space="0" w:color="auto"/>
              <w:left w:val="single" w:sz="4" w:space="0" w:color="auto"/>
              <w:bottom w:val="single" w:sz="4" w:space="0" w:color="auto"/>
              <w:right w:val="single" w:sz="4" w:space="0" w:color="auto"/>
            </w:tcBorders>
            <w:vAlign w:val="center"/>
          </w:tcPr>
          <w:p w:rsidR="00593C48" w:rsidRPr="007F4365" w:rsidRDefault="00593C48" w:rsidP="00DC5772">
            <w:pPr>
              <w:pStyle w:val="Tabletext"/>
              <w:jc w:val="left"/>
              <w:rPr>
                <w:sz w:val="20"/>
                <w:lang w:val="en-GB"/>
              </w:rPr>
            </w:pPr>
            <w:r w:rsidRPr="007F4365">
              <w:rPr>
                <w:sz w:val="20"/>
                <w:lang w:val="en-GB"/>
              </w:rPr>
              <w:t>c) transmitters installed in enclosed compartments or in aircraft fitted with shielded windows</w:t>
            </w:r>
          </w:p>
        </w:tc>
        <w:tc>
          <w:tcPr>
            <w:tcW w:w="1330" w:type="dxa"/>
            <w:tcBorders>
              <w:top w:val="single" w:sz="4" w:space="0" w:color="auto"/>
              <w:left w:val="single" w:sz="4" w:space="0" w:color="auto"/>
              <w:bottom w:val="single" w:sz="4" w:space="0" w:color="auto"/>
              <w:right w:val="single" w:sz="4" w:space="0" w:color="auto"/>
            </w:tcBorders>
            <w:vAlign w:val="center"/>
          </w:tcPr>
          <w:p w:rsidR="00593C48" w:rsidRPr="007F4365" w:rsidRDefault="00593C48" w:rsidP="00DC5772">
            <w:pPr>
              <w:pStyle w:val="Tabletext"/>
              <w:jc w:val="center"/>
              <w:rPr>
                <w:sz w:val="20"/>
                <w:lang w:val="en-GB"/>
              </w:rPr>
            </w:pPr>
            <w:r w:rsidRPr="007F4365">
              <w:rPr>
                <w:sz w:val="20"/>
                <w:lang w:val="en-GB"/>
              </w:rPr>
              <w:t>45 dB</w:t>
            </w:r>
          </w:p>
        </w:tc>
      </w:tr>
      <w:tr w:rsidR="00593C48" w:rsidRPr="007F4365" w:rsidTr="00DC5772">
        <w:trPr>
          <w:jc w:val="center"/>
        </w:trPr>
        <w:tc>
          <w:tcPr>
            <w:tcW w:w="665" w:type="dxa"/>
            <w:vMerge w:val="restart"/>
            <w:tcBorders>
              <w:top w:val="single" w:sz="4" w:space="0" w:color="auto"/>
              <w:left w:val="single" w:sz="4" w:space="0" w:color="auto"/>
              <w:right w:val="single" w:sz="4" w:space="0" w:color="auto"/>
            </w:tcBorders>
            <w:vAlign w:val="center"/>
          </w:tcPr>
          <w:p w:rsidR="00593C48" w:rsidRPr="007F4365" w:rsidRDefault="00593C48" w:rsidP="00DC5772">
            <w:pPr>
              <w:pStyle w:val="Tabletext"/>
              <w:jc w:val="center"/>
              <w:rPr>
                <w:sz w:val="20"/>
                <w:lang w:val="en-GB"/>
              </w:rPr>
            </w:pPr>
            <w:r w:rsidRPr="007F4365">
              <w:rPr>
                <w:sz w:val="20"/>
                <w:lang w:val="en-GB"/>
              </w:rPr>
              <w:t>4</w:t>
            </w:r>
          </w:p>
        </w:tc>
        <w:tc>
          <w:tcPr>
            <w:tcW w:w="3158" w:type="dxa"/>
            <w:vMerge w:val="restart"/>
            <w:tcBorders>
              <w:top w:val="single" w:sz="4" w:space="0" w:color="auto"/>
              <w:left w:val="single" w:sz="4" w:space="0" w:color="auto"/>
              <w:right w:val="single" w:sz="4" w:space="0" w:color="auto"/>
            </w:tcBorders>
            <w:vAlign w:val="center"/>
          </w:tcPr>
          <w:p w:rsidR="00593C48" w:rsidRPr="007F4365" w:rsidRDefault="00BD6EF2" w:rsidP="00DC5772">
            <w:pPr>
              <w:pStyle w:val="Tabletext"/>
              <w:jc w:val="center"/>
              <w:rPr>
                <w:sz w:val="20"/>
                <w:lang w:val="en-GB"/>
              </w:rPr>
            </w:pPr>
            <w:r w:rsidRPr="007F4365">
              <w:rPr>
                <w:sz w:val="20"/>
                <w:lang w:val="en-GB"/>
              </w:rPr>
              <w:t>–</w:t>
            </w:r>
          </w:p>
        </w:tc>
        <w:tc>
          <w:tcPr>
            <w:tcW w:w="2950" w:type="dxa"/>
            <w:vMerge w:val="restart"/>
            <w:tcBorders>
              <w:top w:val="single" w:sz="4" w:space="0" w:color="auto"/>
              <w:left w:val="single" w:sz="4" w:space="0" w:color="auto"/>
              <w:right w:val="single" w:sz="4" w:space="0" w:color="auto"/>
            </w:tcBorders>
            <w:vAlign w:val="center"/>
          </w:tcPr>
          <w:p w:rsidR="00593C48" w:rsidRPr="007F4365" w:rsidRDefault="00BD6EF2" w:rsidP="00DC5772">
            <w:pPr>
              <w:pStyle w:val="Tabletext"/>
              <w:jc w:val="center"/>
              <w:rPr>
                <w:sz w:val="20"/>
                <w:lang w:val="en-GB"/>
              </w:rPr>
            </w:pPr>
            <w:r w:rsidRPr="007F4365">
              <w:rPr>
                <w:sz w:val="20"/>
                <w:lang w:val="en-GB"/>
              </w:rPr>
              <w:t>–</w:t>
            </w:r>
          </w:p>
        </w:tc>
        <w:tc>
          <w:tcPr>
            <w:tcW w:w="1536" w:type="dxa"/>
            <w:tcBorders>
              <w:top w:val="single" w:sz="4" w:space="0" w:color="auto"/>
              <w:left w:val="single" w:sz="4" w:space="0" w:color="auto"/>
              <w:bottom w:val="single" w:sz="4" w:space="0" w:color="auto"/>
              <w:right w:val="single" w:sz="4" w:space="0" w:color="auto"/>
            </w:tcBorders>
            <w:vAlign w:val="center"/>
          </w:tcPr>
          <w:p w:rsidR="00593C48" w:rsidRPr="007F4365" w:rsidRDefault="00593C48" w:rsidP="00DC5772">
            <w:pPr>
              <w:pStyle w:val="Tabletext"/>
              <w:jc w:val="left"/>
              <w:rPr>
                <w:sz w:val="20"/>
                <w:lang w:val="en-GB"/>
              </w:rPr>
            </w:pPr>
            <w:r w:rsidRPr="007F4365">
              <w:rPr>
                <w:sz w:val="20"/>
                <w:lang w:val="en-GB"/>
              </w:rPr>
              <w:t>a) transmitters installed in partly shielded external aircraft areas</w:t>
            </w:r>
          </w:p>
        </w:tc>
        <w:tc>
          <w:tcPr>
            <w:tcW w:w="1330" w:type="dxa"/>
            <w:tcBorders>
              <w:top w:val="single" w:sz="4" w:space="0" w:color="auto"/>
              <w:left w:val="single" w:sz="4" w:space="0" w:color="auto"/>
              <w:bottom w:val="single" w:sz="4" w:space="0" w:color="auto"/>
              <w:right w:val="single" w:sz="4" w:space="0" w:color="auto"/>
            </w:tcBorders>
            <w:vAlign w:val="center"/>
          </w:tcPr>
          <w:p w:rsidR="00593C48" w:rsidRPr="007F4365" w:rsidRDefault="00593C48" w:rsidP="00DC5772">
            <w:pPr>
              <w:pStyle w:val="Tabletext"/>
              <w:jc w:val="center"/>
              <w:rPr>
                <w:sz w:val="20"/>
                <w:lang w:val="en-GB"/>
              </w:rPr>
            </w:pPr>
            <w:r w:rsidRPr="007F4365">
              <w:rPr>
                <w:sz w:val="20"/>
                <w:lang w:val="en-GB"/>
              </w:rPr>
              <w:t>5 dB</w:t>
            </w:r>
          </w:p>
        </w:tc>
      </w:tr>
      <w:tr w:rsidR="00593C48" w:rsidRPr="007F4365" w:rsidTr="00DC5772">
        <w:trPr>
          <w:jc w:val="center"/>
        </w:trPr>
        <w:tc>
          <w:tcPr>
            <w:tcW w:w="665" w:type="dxa"/>
            <w:vMerge/>
            <w:tcBorders>
              <w:left w:val="single" w:sz="4" w:space="0" w:color="auto"/>
              <w:bottom w:val="single" w:sz="4" w:space="0" w:color="auto"/>
              <w:right w:val="single" w:sz="4" w:space="0" w:color="auto"/>
            </w:tcBorders>
            <w:vAlign w:val="center"/>
          </w:tcPr>
          <w:p w:rsidR="00593C48" w:rsidRPr="007F4365" w:rsidRDefault="00593C48" w:rsidP="00DC5772">
            <w:pPr>
              <w:pStyle w:val="Tabletext"/>
              <w:jc w:val="center"/>
              <w:rPr>
                <w:sz w:val="20"/>
                <w:lang w:val="en-GB"/>
              </w:rPr>
            </w:pPr>
          </w:p>
        </w:tc>
        <w:tc>
          <w:tcPr>
            <w:tcW w:w="3158" w:type="dxa"/>
            <w:vMerge/>
            <w:tcBorders>
              <w:left w:val="single" w:sz="4" w:space="0" w:color="auto"/>
              <w:bottom w:val="single" w:sz="4" w:space="0" w:color="auto"/>
              <w:right w:val="single" w:sz="4" w:space="0" w:color="auto"/>
            </w:tcBorders>
            <w:vAlign w:val="center"/>
          </w:tcPr>
          <w:p w:rsidR="00593C48" w:rsidRPr="007F4365" w:rsidRDefault="00593C48" w:rsidP="007D60B5">
            <w:pPr>
              <w:pStyle w:val="Tabletext"/>
              <w:rPr>
                <w:sz w:val="20"/>
                <w:lang w:val="en-GB"/>
              </w:rPr>
            </w:pPr>
          </w:p>
        </w:tc>
        <w:tc>
          <w:tcPr>
            <w:tcW w:w="2950" w:type="dxa"/>
            <w:vMerge/>
            <w:tcBorders>
              <w:left w:val="single" w:sz="4" w:space="0" w:color="auto"/>
              <w:bottom w:val="single" w:sz="4" w:space="0" w:color="auto"/>
              <w:right w:val="single" w:sz="4" w:space="0" w:color="auto"/>
            </w:tcBorders>
            <w:vAlign w:val="center"/>
          </w:tcPr>
          <w:p w:rsidR="00593C48" w:rsidRPr="007F4365" w:rsidRDefault="00593C48" w:rsidP="007D60B5">
            <w:pPr>
              <w:pStyle w:val="Tabletext"/>
              <w:rPr>
                <w:sz w:val="20"/>
                <w:lang w:val="en-GB"/>
              </w:rPr>
            </w:pPr>
          </w:p>
        </w:tc>
        <w:tc>
          <w:tcPr>
            <w:tcW w:w="1536" w:type="dxa"/>
            <w:tcBorders>
              <w:top w:val="single" w:sz="4" w:space="0" w:color="auto"/>
              <w:left w:val="single" w:sz="4" w:space="0" w:color="auto"/>
              <w:bottom w:val="single" w:sz="4" w:space="0" w:color="auto"/>
              <w:right w:val="single" w:sz="4" w:space="0" w:color="auto"/>
            </w:tcBorders>
            <w:vAlign w:val="center"/>
          </w:tcPr>
          <w:p w:rsidR="00593C48" w:rsidRPr="007F4365" w:rsidRDefault="00593C48" w:rsidP="00DC5772">
            <w:pPr>
              <w:pStyle w:val="Tabletext"/>
              <w:jc w:val="left"/>
              <w:rPr>
                <w:sz w:val="20"/>
                <w:lang w:val="en-GB"/>
              </w:rPr>
            </w:pPr>
            <w:r w:rsidRPr="007F4365">
              <w:rPr>
                <w:sz w:val="20"/>
                <w:lang w:val="en-GB"/>
              </w:rPr>
              <w:t>b) transmitters installed in unshielded external areas</w:t>
            </w:r>
          </w:p>
        </w:tc>
        <w:tc>
          <w:tcPr>
            <w:tcW w:w="1330" w:type="dxa"/>
            <w:tcBorders>
              <w:top w:val="single" w:sz="4" w:space="0" w:color="auto"/>
              <w:left w:val="single" w:sz="4" w:space="0" w:color="auto"/>
              <w:bottom w:val="single" w:sz="4" w:space="0" w:color="auto"/>
              <w:right w:val="single" w:sz="4" w:space="0" w:color="auto"/>
            </w:tcBorders>
            <w:vAlign w:val="center"/>
          </w:tcPr>
          <w:p w:rsidR="00593C48" w:rsidRPr="007F4365" w:rsidRDefault="00593C48" w:rsidP="00DC5772">
            <w:pPr>
              <w:pStyle w:val="Tabletext"/>
              <w:jc w:val="center"/>
              <w:rPr>
                <w:sz w:val="20"/>
                <w:lang w:val="en-GB"/>
              </w:rPr>
            </w:pPr>
            <w:r w:rsidRPr="007F4365">
              <w:rPr>
                <w:sz w:val="20"/>
                <w:lang w:val="en-GB"/>
              </w:rPr>
              <w:t>0 dB</w:t>
            </w:r>
          </w:p>
        </w:tc>
      </w:tr>
    </w:tbl>
    <w:p w:rsidR="00BD6EF2" w:rsidRPr="007F4365" w:rsidRDefault="00BD6EF2" w:rsidP="00BD6EF2">
      <w:pPr>
        <w:pStyle w:val="Tablefin"/>
      </w:pPr>
      <w:bookmarkStart w:id="86" w:name="_Toc357603576"/>
    </w:p>
    <w:p w:rsidR="00593C48" w:rsidRPr="007F4365" w:rsidRDefault="00593C48" w:rsidP="007D60B5">
      <w:pPr>
        <w:pStyle w:val="Heading2"/>
        <w:rPr>
          <w:lang w:val="en-GB"/>
        </w:rPr>
      </w:pPr>
      <w:bookmarkStart w:id="87" w:name="_Toc383092166"/>
      <w:bookmarkStart w:id="88" w:name="_Toc383770069"/>
      <w:r w:rsidRPr="007F4365">
        <w:rPr>
          <w:lang w:val="en-GB"/>
        </w:rPr>
        <w:t>4.4</w:t>
      </w:r>
      <w:r w:rsidRPr="007F4365">
        <w:rPr>
          <w:lang w:val="en-GB"/>
        </w:rPr>
        <w:tab/>
        <w:t>Wireless Avionics Intra-Communications radio interface characteristics</w:t>
      </w:r>
      <w:bookmarkEnd w:id="86"/>
      <w:bookmarkEnd w:id="87"/>
      <w:bookmarkEnd w:id="88"/>
    </w:p>
    <w:p w:rsidR="00593C48" w:rsidRPr="007F4365" w:rsidRDefault="00593C48" w:rsidP="00593C48">
      <w:pPr>
        <w:rPr>
          <w:lang w:val="en-GB"/>
        </w:rPr>
      </w:pPr>
      <w:r w:rsidRPr="007F4365">
        <w:rPr>
          <w:lang w:val="en-GB"/>
        </w:rPr>
        <w:t>Table 6 summarizes the technical characteristics of WAIC systems. In general two types of systems are envisaged which are tailored to the requirements of (a) low data rate and often energy limited WAIC applications such as autonomous sensors and (b) high data rate applications with less restrictions regarding energy consumption. These system types are referred to as low data rate and high data rate systems, respectively.</w:t>
      </w:r>
    </w:p>
    <w:p w:rsidR="00593C48" w:rsidRPr="007F4365" w:rsidRDefault="00593C48" w:rsidP="007D60B5">
      <w:pPr>
        <w:pStyle w:val="TableNo"/>
        <w:rPr>
          <w:lang w:val="en-GB"/>
        </w:rPr>
      </w:pPr>
      <w:r w:rsidRPr="007F4365">
        <w:rPr>
          <w:lang w:val="en-GB"/>
        </w:rPr>
        <w:t>TABLE 6</w:t>
      </w:r>
    </w:p>
    <w:p w:rsidR="00593C48" w:rsidRPr="007F4365" w:rsidRDefault="00593C48" w:rsidP="00A0047E">
      <w:pPr>
        <w:pStyle w:val="Tabletitle"/>
        <w:rPr>
          <w:lang w:val="en-GB"/>
        </w:rPr>
      </w:pPr>
      <w:r w:rsidRPr="007F4365">
        <w:rPr>
          <w:lang w:val="en-GB"/>
        </w:rPr>
        <w:t xml:space="preserve">Technical characteristics for </w:t>
      </w:r>
      <w:r w:rsidR="00A0047E" w:rsidRPr="007F4365">
        <w:rPr>
          <w:lang w:val="en-GB"/>
        </w:rPr>
        <w:t xml:space="preserve">WAIC </w:t>
      </w:r>
      <w:r w:rsidRPr="007F4365">
        <w:rPr>
          <w:lang w:val="en-GB"/>
        </w:rPr>
        <w:t>low and high data rate systems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7"/>
        <w:gridCol w:w="1802"/>
        <w:gridCol w:w="1916"/>
        <w:gridCol w:w="1434"/>
        <w:gridCol w:w="1210"/>
      </w:tblGrid>
      <w:tr w:rsidR="00593C48" w:rsidRPr="007F4365" w:rsidTr="00C914D8">
        <w:trPr>
          <w:trHeight w:val="411"/>
          <w:jc w:val="center"/>
        </w:trPr>
        <w:tc>
          <w:tcPr>
            <w:tcW w:w="3277" w:type="dxa"/>
            <w:vAlign w:val="center"/>
          </w:tcPr>
          <w:p w:rsidR="00593C48" w:rsidRPr="007F4365" w:rsidRDefault="00593C48" w:rsidP="00A0047E">
            <w:pPr>
              <w:pStyle w:val="Tablehead"/>
              <w:jc w:val="left"/>
              <w:rPr>
                <w:lang w:val="en-GB"/>
              </w:rPr>
            </w:pPr>
          </w:p>
        </w:tc>
        <w:tc>
          <w:tcPr>
            <w:tcW w:w="1802" w:type="dxa"/>
            <w:vAlign w:val="center"/>
          </w:tcPr>
          <w:p w:rsidR="00593C48" w:rsidRPr="007F4365" w:rsidRDefault="00593C48" w:rsidP="007D60B5">
            <w:pPr>
              <w:pStyle w:val="Tablehead"/>
              <w:rPr>
                <w:lang w:val="en-GB"/>
              </w:rPr>
            </w:pPr>
            <w:r w:rsidRPr="007F4365">
              <w:rPr>
                <w:lang w:val="en-GB"/>
              </w:rPr>
              <w:t>Low data rate systems</w:t>
            </w:r>
          </w:p>
        </w:tc>
        <w:tc>
          <w:tcPr>
            <w:tcW w:w="1916" w:type="dxa"/>
            <w:vAlign w:val="center"/>
          </w:tcPr>
          <w:p w:rsidR="00593C48" w:rsidRPr="007F4365" w:rsidRDefault="00593C48" w:rsidP="007D60B5">
            <w:pPr>
              <w:pStyle w:val="Tablehead"/>
              <w:rPr>
                <w:lang w:val="en-GB"/>
              </w:rPr>
            </w:pPr>
            <w:r w:rsidRPr="007F4365">
              <w:rPr>
                <w:lang w:val="en-GB"/>
              </w:rPr>
              <w:t>High data rate systems</w:t>
            </w:r>
          </w:p>
        </w:tc>
        <w:tc>
          <w:tcPr>
            <w:tcW w:w="1434" w:type="dxa"/>
            <w:vAlign w:val="center"/>
          </w:tcPr>
          <w:p w:rsidR="00593C48" w:rsidRPr="007F4365" w:rsidRDefault="00593C48" w:rsidP="007D60B5">
            <w:pPr>
              <w:pStyle w:val="Tablehead"/>
              <w:rPr>
                <w:lang w:val="en-GB"/>
              </w:rPr>
            </w:pPr>
            <w:r w:rsidRPr="007F4365">
              <w:rPr>
                <w:lang w:val="en-GB"/>
              </w:rPr>
              <w:t>Reference to section</w:t>
            </w:r>
          </w:p>
        </w:tc>
        <w:tc>
          <w:tcPr>
            <w:tcW w:w="1210" w:type="dxa"/>
            <w:vAlign w:val="center"/>
          </w:tcPr>
          <w:p w:rsidR="00593C48" w:rsidRPr="007F4365" w:rsidRDefault="00593C48" w:rsidP="007D60B5">
            <w:pPr>
              <w:pStyle w:val="Tablehead"/>
              <w:rPr>
                <w:lang w:val="en-GB"/>
              </w:rPr>
            </w:pPr>
            <w:r w:rsidRPr="007F4365">
              <w:rPr>
                <w:lang w:val="en-GB"/>
              </w:rPr>
              <w:t>Units</w:t>
            </w:r>
          </w:p>
        </w:tc>
      </w:tr>
      <w:tr w:rsidR="00593C48" w:rsidRPr="007F4365" w:rsidTr="00C914D8">
        <w:trPr>
          <w:trHeight w:val="70"/>
          <w:jc w:val="center"/>
        </w:trPr>
        <w:tc>
          <w:tcPr>
            <w:tcW w:w="3277" w:type="dxa"/>
            <w:vAlign w:val="center"/>
          </w:tcPr>
          <w:p w:rsidR="00593C48" w:rsidRPr="007F4365" w:rsidRDefault="00593C48" w:rsidP="00A0047E">
            <w:pPr>
              <w:pStyle w:val="Tabletext"/>
              <w:jc w:val="left"/>
              <w:rPr>
                <w:lang w:val="en-GB"/>
              </w:rPr>
            </w:pPr>
            <w:r w:rsidRPr="007F4365">
              <w:rPr>
                <w:lang w:val="en-GB"/>
              </w:rPr>
              <w:t>Total net average data rate per aircraft</w:t>
            </w:r>
          </w:p>
        </w:tc>
        <w:tc>
          <w:tcPr>
            <w:tcW w:w="1802" w:type="dxa"/>
            <w:vAlign w:val="center"/>
          </w:tcPr>
          <w:p w:rsidR="00593C48" w:rsidRPr="007F4365" w:rsidRDefault="00593C48" w:rsidP="00A0047E">
            <w:pPr>
              <w:pStyle w:val="Tabletext"/>
              <w:jc w:val="center"/>
              <w:rPr>
                <w:lang w:val="en-GB"/>
              </w:rPr>
            </w:pPr>
            <w:r w:rsidRPr="007F4365">
              <w:rPr>
                <w:lang w:val="en-GB"/>
              </w:rPr>
              <w:t>1.25</w:t>
            </w:r>
          </w:p>
        </w:tc>
        <w:tc>
          <w:tcPr>
            <w:tcW w:w="1916" w:type="dxa"/>
            <w:vAlign w:val="center"/>
          </w:tcPr>
          <w:p w:rsidR="00593C48" w:rsidRPr="007F4365" w:rsidRDefault="00593C48" w:rsidP="00A0047E">
            <w:pPr>
              <w:pStyle w:val="Tabletext"/>
              <w:jc w:val="center"/>
              <w:rPr>
                <w:lang w:val="en-GB"/>
              </w:rPr>
            </w:pPr>
            <w:r w:rsidRPr="007F4365">
              <w:rPr>
                <w:lang w:val="en-GB"/>
              </w:rPr>
              <w:t>30.7</w:t>
            </w:r>
          </w:p>
        </w:tc>
        <w:tc>
          <w:tcPr>
            <w:tcW w:w="1434" w:type="dxa"/>
            <w:vAlign w:val="center"/>
          </w:tcPr>
          <w:p w:rsidR="00593C48" w:rsidRPr="007F4365" w:rsidRDefault="00593C48" w:rsidP="00A0047E">
            <w:pPr>
              <w:pStyle w:val="Tabletext"/>
              <w:jc w:val="center"/>
              <w:rPr>
                <w:lang w:val="en-GB"/>
              </w:rPr>
            </w:pPr>
            <w:r w:rsidRPr="007F4365">
              <w:rPr>
                <w:lang w:val="en-GB"/>
              </w:rPr>
              <w:t>3</w:t>
            </w:r>
          </w:p>
        </w:tc>
        <w:tc>
          <w:tcPr>
            <w:tcW w:w="1210" w:type="dxa"/>
            <w:vAlign w:val="center"/>
          </w:tcPr>
          <w:p w:rsidR="00593C48" w:rsidRPr="007F4365" w:rsidRDefault="006477E6" w:rsidP="00A0047E">
            <w:pPr>
              <w:pStyle w:val="Tabletext"/>
              <w:jc w:val="center"/>
              <w:rPr>
                <w:lang w:val="en-GB"/>
              </w:rPr>
            </w:pPr>
            <w:r>
              <w:rPr>
                <w:lang w:val="en-GB"/>
              </w:rPr>
              <w:t>Mbit/s</w:t>
            </w:r>
          </w:p>
        </w:tc>
      </w:tr>
      <w:tr w:rsidR="00593C48" w:rsidRPr="007F4365" w:rsidTr="00C914D8">
        <w:trPr>
          <w:trHeight w:val="187"/>
          <w:jc w:val="center"/>
        </w:trPr>
        <w:tc>
          <w:tcPr>
            <w:tcW w:w="3277" w:type="dxa"/>
            <w:vAlign w:val="center"/>
          </w:tcPr>
          <w:p w:rsidR="00593C48" w:rsidRPr="007F4365" w:rsidRDefault="00593C48" w:rsidP="00A0047E">
            <w:pPr>
              <w:pStyle w:val="Tabletext"/>
              <w:jc w:val="left"/>
              <w:rPr>
                <w:lang w:val="en-GB"/>
              </w:rPr>
            </w:pPr>
            <w:r w:rsidRPr="007F4365">
              <w:rPr>
                <w:lang w:val="en-GB"/>
              </w:rPr>
              <w:t>Total net peak data rate per aircraft</w:t>
            </w:r>
          </w:p>
        </w:tc>
        <w:tc>
          <w:tcPr>
            <w:tcW w:w="1802" w:type="dxa"/>
            <w:vAlign w:val="center"/>
          </w:tcPr>
          <w:p w:rsidR="00593C48" w:rsidRPr="007F4365" w:rsidRDefault="00593C48" w:rsidP="00A0047E">
            <w:pPr>
              <w:pStyle w:val="Tabletext"/>
              <w:jc w:val="center"/>
              <w:rPr>
                <w:lang w:val="en-GB"/>
              </w:rPr>
            </w:pPr>
            <w:r w:rsidRPr="007F4365">
              <w:rPr>
                <w:lang w:val="en-GB"/>
              </w:rPr>
              <w:t>2.3</w:t>
            </w:r>
          </w:p>
        </w:tc>
        <w:tc>
          <w:tcPr>
            <w:tcW w:w="1916" w:type="dxa"/>
            <w:vAlign w:val="center"/>
          </w:tcPr>
          <w:p w:rsidR="00593C48" w:rsidRPr="007F4365" w:rsidRDefault="00593C48" w:rsidP="00A0047E">
            <w:pPr>
              <w:pStyle w:val="Tabletext"/>
              <w:jc w:val="center"/>
              <w:rPr>
                <w:lang w:val="en-GB"/>
              </w:rPr>
            </w:pPr>
            <w:r w:rsidRPr="007F4365">
              <w:rPr>
                <w:lang w:val="en-GB"/>
              </w:rPr>
              <w:t>174.1</w:t>
            </w:r>
          </w:p>
        </w:tc>
        <w:tc>
          <w:tcPr>
            <w:tcW w:w="1434" w:type="dxa"/>
            <w:vAlign w:val="center"/>
          </w:tcPr>
          <w:p w:rsidR="00593C48" w:rsidRPr="007F4365" w:rsidRDefault="00593C48" w:rsidP="00A0047E">
            <w:pPr>
              <w:pStyle w:val="Tabletext"/>
              <w:jc w:val="center"/>
              <w:rPr>
                <w:lang w:val="en-GB"/>
              </w:rPr>
            </w:pPr>
            <w:r w:rsidRPr="007F4365">
              <w:rPr>
                <w:lang w:val="en-GB"/>
              </w:rPr>
              <w:t>3</w:t>
            </w:r>
          </w:p>
        </w:tc>
        <w:tc>
          <w:tcPr>
            <w:tcW w:w="1210" w:type="dxa"/>
            <w:vAlign w:val="center"/>
          </w:tcPr>
          <w:p w:rsidR="00593C48" w:rsidRPr="007F4365" w:rsidRDefault="006477E6" w:rsidP="00A0047E">
            <w:pPr>
              <w:pStyle w:val="Tabletext"/>
              <w:jc w:val="center"/>
              <w:rPr>
                <w:lang w:val="en-GB"/>
              </w:rPr>
            </w:pPr>
            <w:r>
              <w:rPr>
                <w:lang w:val="en-GB"/>
              </w:rPr>
              <w:t>Mbit/s</w:t>
            </w:r>
          </w:p>
        </w:tc>
      </w:tr>
      <w:tr w:rsidR="00593C48" w:rsidRPr="007F4365" w:rsidTr="00C914D8">
        <w:trPr>
          <w:trHeight w:val="191"/>
          <w:jc w:val="center"/>
        </w:trPr>
        <w:tc>
          <w:tcPr>
            <w:tcW w:w="3277" w:type="dxa"/>
            <w:vAlign w:val="center"/>
          </w:tcPr>
          <w:p w:rsidR="00593C48" w:rsidRPr="007F4365" w:rsidRDefault="00593C48" w:rsidP="00A0047E">
            <w:pPr>
              <w:pStyle w:val="Tabletext"/>
              <w:jc w:val="left"/>
              <w:rPr>
                <w:lang w:val="en-GB"/>
              </w:rPr>
            </w:pPr>
            <w:r w:rsidRPr="007F4365">
              <w:rPr>
                <w:lang w:val="en-GB"/>
              </w:rPr>
              <w:t>Overall spectrum requirements</w:t>
            </w:r>
          </w:p>
        </w:tc>
        <w:tc>
          <w:tcPr>
            <w:tcW w:w="1802" w:type="dxa"/>
            <w:vAlign w:val="center"/>
          </w:tcPr>
          <w:p w:rsidR="00593C48" w:rsidRPr="007F4365" w:rsidRDefault="00593C48" w:rsidP="00CC48EF">
            <w:pPr>
              <w:pStyle w:val="Tabletext"/>
              <w:jc w:val="center"/>
              <w:rPr>
                <w:rFonts w:eastAsia="Batang"/>
                <w:lang w:val="en-GB"/>
              </w:rPr>
            </w:pPr>
            <w:r w:rsidRPr="007F4365">
              <w:rPr>
                <w:lang w:val="en-GB"/>
              </w:rPr>
              <w:t>51</w:t>
            </w:r>
            <w:r w:rsidRPr="007F4365">
              <w:rPr>
                <w:vertAlign w:val="superscript"/>
                <w:lang w:val="en-GB"/>
              </w:rPr>
              <w:t>1</w:t>
            </w:r>
          </w:p>
        </w:tc>
        <w:tc>
          <w:tcPr>
            <w:tcW w:w="1916" w:type="dxa"/>
            <w:vAlign w:val="center"/>
          </w:tcPr>
          <w:p w:rsidR="00593C48" w:rsidRPr="007F4365" w:rsidRDefault="00593C48" w:rsidP="00CC48EF">
            <w:pPr>
              <w:pStyle w:val="Tabletext"/>
              <w:jc w:val="center"/>
              <w:rPr>
                <w:rFonts w:eastAsia="Batang"/>
                <w:lang w:val="en-GB"/>
              </w:rPr>
            </w:pPr>
            <w:r w:rsidRPr="007F4365">
              <w:rPr>
                <w:lang w:val="en-GB"/>
              </w:rPr>
              <w:t>94</w:t>
            </w:r>
            <w:r w:rsidRPr="007F4365">
              <w:rPr>
                <w:vertAlign w:val="superscript"/>
                <w:lang w:val="en-GB"/>
              </w:rPr>
              <w:t>1</w:t>
            </w:r>
          </w:p>
        </w:tc>
        <w:tc>
          <w:tcPr>
            <w:tcW w:w="1434" w:type="dxa"/>
            <w:vAlign w:val="center"/>
          </w:tcPr>
          <w:p w:rsidR="00593C48" w:rsidRPr="007F4365" w:rsidRDefault="00593C48" w:rsidP="00A0047E">
            <w:pPr>
              <w:pStyle w:val="Tabletext"/>
              <w:jc w:val="center"/>
              <w:rPr>
                <w:lang w:val="en-GB"/>
              </w:rPr>
            </w:pPr>
            <w:r w:rsidRPr="007F4365">
              <w:rPr>
                <w:lang w:val="en-GB"/>
              </w:rPr>
              <w:t>5.6</w:t>
            </w:r>
          </w:p>
        </w:tc>
        <w:tc>
          <w:tcPr>
            <w:tcW w:w="1210" w:type="dxa"/>
            <w:vAlign w:val="center"/>
          </w:tcPr>
          <w:p w:rsidR="00593C48" w:rsidRPr="007F4365" w:rsidRDefault="00593C48" w:rsidP="00A0047E">
            <w:pPr>
              <w:pStyle w:val="Tabletext"/>
              <w:jc w:val="center"/>
              <w:rPr>
                <w:lang w:val="en-GB"/>
              </w:rPr>
            </w:pPr>
            <w:r w:rsidRPr="007F4365">
              <w:rPr>
                <w:lang w:val="en-GB"/>
              </w:rPr>
              <w:t>MHz</w:t>
            </w:r>
          </w:p>
        </w:tc>
      </w:tr>
      <w:tr w:rsidR="00593C48" w:rsidRPr="007F4365" w:rsidTr="00C914D8">
        <w:trPr>
          <w:trHeight w:val="191"/>
          <w:jc w:val="center"/>
        </w:trPr>
        <w:tc>
          <w:tcPr>
            <w:tcW w:w="3277" w:type="dxa"/>
            <w:vAlign w:val="center"/>
          </w:tcPr>
          <w:p w:rsidR="00593C48" w:rsidRPr="007F4365" w:rsidRDefault="00593C48" w:rsidP="00A0047E">
            <w:pPr>
              <w:pStyle w:val="Tabletext"/>
              <w:jc w:val="left"/>
              <w:rPr>
                <w:lang w:val="en-GB"/>
              </w:rPr>
            </w:pPr>
            <w:r w:rsidRPr="007F4365">
              <w:rPr>
                <w:lang w:val="en-GB"/>
              </w:rPr>
              <w:t>Spectrum requirements per aircraft</w:t>
            </w:r>
          </w:p>
        </w:tc>
        <w:tc>
          <w:tcPr>
            <w:tcW w:w="1802" w:type="dxa"/>
            <w:vAlign w:val="center"/>
          </w:tcPr>
          <w:p w:rsidR="00593C48" w:rsidRPr="007F4365" w:rsidRDefault="00593C48" w:rsidP="00CC48EF">
            <w:pPr>
              <w:pStyle w:val="Tabletext"/>
              <w:jc w:val="center"/>
              <w:rPr>
                <w:rFonts w:eastAsia="Batang"/>
                <w:lang w:val="en-GB"/>
              </w:rPr>
            </w:pPr>
            <w:r w:rsidRPr="007F4365">
              <w:rPr>
                <w:lang w:val="en-GB"/>
              </w:rPr>
              <w:t>35</w:t>
            </w:r>
            <w:r w:rsidRPr="007F4365">
              <w:rPr>
                <w:vertAlign w:val="superscript"/>
                <w:lang w:val="en-GB"/>
              </w:rPr>
              <w:t>2</w:t>
            </w:r>
          </w:p>
        </w:tc>
        <w:tc>
          <w:tcPr>
            <w:tcW w:w="1916" w:type="dxa"/>
            <w:vAlign w:val="center"/>
          </w:tcPr>
          <w:p w:rsidR="00593C48" w:rsidRPr="007F4365" w:rsidRDefault="00593C48" w:rsidP="00CC48EF">
            <w:pPr>
              <w:pStyle w:val="Tabletext"/>
              <w:jc w:val="center"/>
              <w:rPr>
                <w:rFonts w:eastAsia="Batang"/>
                <w:lang w:val="en-GB"/>
              </w:rPr>
            </w:pPr>
            <w:r w:rsidRPr="007F4365">
              <w:rPr>
                <w:lang w:val="en-GB"/>
              </w:rPr>
              <w:t>53</w:t>
            </w:r>
            <w:r w:rsidRPr="007F4365">
              <w:rPr>
                <w:vertAlign w:val="superscript"/>
                <w:lang w:val="en-GB"/>
              </w:rPr>
              <w:t>2</w:t>
            </w:r>
          </w:p>
        </w:tc>
        <w:tc>
          <w:tcPr>
            <w:tcW w:w="1434" w:type="dxa"/>
            <w:vAlign w:val="center"/>
          </w:tcPr>
          <w:p w:rsidR="00593C48" w:rsidRPr="007F4365" w:rsidRDefault="00593C48" w:rsidP="00A0047E">
            <w:pPr>
              <w:pStyle w:val="Tabletext"/>
              <w:jc w:val="center"/>
              <w:rPr>
                <w:lang w:val="en-GB"/>
              </w:rPr>
            </w:pPr>
            <w:r w:rsidRPr="007F4365">
              <w:rPr>
                <w:lang w:val="en-GB"/>
              </w:rPr>
              <w:t>5.6</w:t>
            </w:r>
          </w:p>
        </w:tc>
        <w:tc>
          <w:tcPr>
            <w:tcW w:w="1210" w:type="dxa"/>
            <w:vAlign w:val="center"/>
          </w:tcPr>
          <w:p w:rsidR="00593C48" w:rsidRPr="007F4365" w:rsidRDefault="00593C48" w:rsidP="00A0047E">
            <w:pPr>
              <w:pStyle w:val="Tabletext"/>
              <w:jc w:val="center"/>
              <w:rPr>
                <w:lang w:val="en-GB"/>
              </w:rPr>
            </w:pPr>
            <w:r w:rsidRPr="007F4365">
              <w:rPr>
                <w:lang w:val="en-GB"/>
              </w:rPr>
              <w:t>MHz</w:t>
            </w:r>
          </w:p>
        </w:tc>
      </w:tr>
      <w:tr w:rsidR="00593C48" w:rsidRPr="007F4365" w:rsidTr="00C914D8">
        <w:trPr>
          <w:trHeight w:val="197"/>
          <w:jc w:val="center"/>
        </w:trPr>
        <w:tc>
          <w:tcPr>
            <w:tcW w:w="3277" w:type="dxa"/>
            <w:vAlign w:val="center"/>
          </w:tcPr>
          <w:p w:rsidR="00593C48" w:rsidRPr="007F4365" w:rsidRDefault="00593C48" w:rsidP="00A0047E">
            <w:pPr>
              <w:pStyle w:val="Tabletext"/>
              <w:jc w:val="left"/>
              <w:rPr>
                <w:lang w:val="en-GB"/>
              </w:rPr>
            </w:pPr>
            <w:r w:rsidRPr="007F4365">
              <w:rPr>
                <w:lang w:val="en-GB"/>
              </w:rPr>
              <w:t>number and location of simultaneously active transmitters per channel</w:t>
            </w:r>
          </w:p>
        </w:tc>
        <w:tc>
          <w:tcPr>
            <w:tcW w:w="1802" w:type="dxa"/>
            <w:vAlign w:val="center"/>
          </w:tcPr>
          <w:p w:rsidR="00593C48" w:rsidRPr="007F4365" w:rsidRDefault="00593C48" w:rsidP="00A0047E">
            <w:pPr>
              <w:pStyle w:val="Tabletext"/>
              <w:jc w:val="center"/>
              <w:rPr>
                <w:lang w:val="en-GB"/>
              </w:rPr>
            </w:pPr>
            <w:r w:rsidRPr="007F4365">
              <w:rPr>
                <w:lang w:val="en-GB"/>
              </w:rPr>
              <w:t>1</w:t>
            </w:r>
          </w:p>
        </w:tc>
        <w:tc>
          <w:tcPr>
            <w:tcW w:w="1916" w:type="dxa"/>
            <w:vAlign w:val="center"/>
          </w:tcPr>
          <w:p w:rsidR="00593C48" w:rsidRPr="007F4365" w:rsidRDefault="00593C48" w:rsidP="00A0047E">
            <w:pPr>
              <w:pStyle w:val="Tabletext"/>
              <w:jc w:val="center"/>
              <w:rPr>
                <w:lang w:val="en-GB"/>
              </w:rPr>
            </w:pPr>
            <w:r w:rsidRPr="007F4365">
              <w:rPr>
                <w:lang w:val="en-GB"/>
              </w:rPr>
              <w:t>1</w:t>
            </w:r>
          </w:p>
        </w:tc>
        <w:tc>
          <w:tcPr>
            <w:tcW w:w="1434" w:type="dxa"/>
            <w:vAlign w:val="center"/>
          </w:tcPr>
          <w:p w:rsidR="00593C48" w:rsidRPr="007F4365" w:rsidRDefault="00593C48" w:rsidP="00A0047E">
            <w:pPr>
              <w:pStyle w:val="Tabletext"/>
              <w:jc w:val="center"/>
              <w:rPr>
                <w:lang w:val="en-GB"/>
              </w:rPr>
            </w:pPr>
            <w:r w:rsidRPr="007F4365">
              <w:rPr>
                <w:lang w:val="en-GB"/>
              </w:rPr>
              <w:t>4.5</w:t>
            </w:r>
          </w:p>
        </w:tc>
        <w:tc>
          <w:tcPr>
            <w:tcW w:w="1210" w:type="dxa"/>
            <w:vAlign w:val="center"/>
          </w:tcPr>
          <w:p w:rsidR="00593C48" w:rsidRPr="007F4365" w:rsidRDefault="00BD6EF2" w:rsidP="00A0047E">
            <w:pPr>
              <w:pStyle w:val="Tabletext"/>
              <w:jc w:val="center"/>
              <w:rPr>
                <w:lang w:val="en-GB"/>
              </w:rPr>
            </w:pPr>
            <w:r w:rsidRPr="007F4365">
              <w:rPr>
                <w:lang w:val="en-GB"/>
              </w:rPr>
              <w:t>–</w:t>
            </w:r>
          </w:p>
        </w:tc>
      </w:tr>
      <w:tr w:rsidR="00593C48" w:rsidRPr="007F4365" w:rsidTr="00C914D8">
        <w:trPr>
          <w:trHeight w:val="197"/>
          <w:jc w:val="center"/>
        </w:trPr>
        <w:tc>
          <w:tcPr>
            <w:tcW w:w="3277" w:type="dxa"/>
            <w:vAlign w:val="center"/>
          </w:tcPr>
          <w:p w:rsidR="00593C48" w:rsidRPr="007F4365" w:rsidRDefault="00593C48" w:rsidP="00CC48EF">
            <w:pPr>
              <w:pStyle w:val="Tabletext"/>
              <w:jc w:val="left"/>
              <w:rPr>
                <w:lang w:val="en-GB"/>
              </w:rPr>
            </w:pPr>
            <w:r w:rsidRPr="007F4365">
              <w:rPr>
                <w:lang w:val="en-GB"/>
              </w:rPr>
              <w:t>Antenna gain (RX and TX)</w:t>
            </w:r>
            <w:r w:rsidRPr="007F4365">
              <w:rPr>
                <w:vertAlign w:val="superscript"/>
                <w:lang w:val="en-GB"/>
              </w:rPr>
              <w:t>3</w:t>
            </w:r>
          </w:p>
        </w:tc>
        <w:tc>
          <w:tcPr>
            <w:tcW w:w="1802" w:type="dxa"/>
            <w:vAlign w:val="center"/>
          </w:tcPr>
          <w:p w:rsidR="00593C48" w:rsidRPr="007F4365" w:rsidRDefault="00593C48" w:rsidP="00A0047E">
            <w:pPr>
              <w:pStyle w:val="Tabletext"/>
              <w:jc w:val="center"/>
              <w:rPr>
                <w:lang w:val="en-GB"/>
              </w:rPr>
            </w:pPr>
            <w:r w:rsidRPr="007F4365">
              <w:rPr>
                <w:lang w:val="en-GB"/>
              </w:rPr>
              <w:t>0</w:t>
            </w:r>
          </w:p>
        </w:tc>
        <w:tc>
          <w:tcPr>
            <w:tcW w:w="1916" w:type="dxa"/>
            <w:vAlign w:val="center"/>
          </w:tcPr>
          <w:p w:rsidR="00593C48" w:rsidRPr="007F4365" w:rsidRDefault="00593C48" w:rsidP="00A0047E">
            <w:pPr>
              <w:pStyle w:val="Tabletext"/>
              <w:jc w:val="center"/>
              <w:rPr>
                <w:lang w:val="en-GB"/>
              </w:rPr>
            </w:pPr>
            <w:r w:rsidRPr="007F4365">
              <w:rPr>
                <w:lang w:val="en-GB"/>
              </w:rPr>
              <w:t>0</w:t>
            </w:r>
          </w:p>
        </w:tc>
        <w:tc>
          <w:tcPr>
            <w:tcW w:w="1434" w:type="dxa"/>
            <w:vAlign w:val="center"/>
          </w:tcPr>
          <w:p w:rsidR="00593C48" w:rsidRPr="007F4365" w:rsidRDefault="00593C48" w:rsidP="00A0047E">
            <w:pPr>
              <w:pStyle w:val="Tabletext"/>
              <w:jc w:val="center"/>
              <w:rPr>
                <w:lang w:val="en-GB"/>
              </w:rPr>
            </w:pPr>
            <w:r w:rsidRPr="007F4365">
              <w:rPr>
                <w:lang w:val="en-GB"/>
              </w:rPr>
              <w:t>–</w:t>
            </w:r>
          </w:p>
        </w:tc>
        <w:tc>
          <w:tcPr>
            <w:tcW w:w="1210" w:type="dxa"/>
            <w:vAlign w:val="center"/>
          </w:tcPr>
          <w:p w:rsidR="00593C48" w:rsidRPr="007F4365" w:rsidRDefault="00593C48" w:rsidP="00A0047E">
            <w:pPr>
              <w:pStyle w:val="Tabletext"/>
              <w:jc w:val="center"/>
              <w:rPr>
                <w:lang w:val="en-GB"/>
              </w:rPr>
            </w:pPr>
            <w:r w:rsidRPr="007F4365">
              <w:rPr>
                <w:lang w:val="en-GB"/>
              </w:rPr>
              <w:t>dBi</w:t>
            </w:r>
          </w:p>
        </w:tc>
      </w:tr>
    </w:tbl>
    <w:p w:rsidR="00C914D8" w:rsidRPr="007F4365" w:rsidRDefault="00C914D8" w:rsidP="00C914D8">
      <w:pPr>
        <w:pStyle w:val="TableNo"/>
        <w:rPr>
          <w:lang w:val="en-GB"/>
        </w:rPr>
      </w:pPr>
      <w:r w:rsidRPr="007F4365">
        <w:rPr>
          <w:lang w:val="en-GB"/>
        </w:rPr>
        <w:lastRenderedPageBreak/>
        <w:t>TABLE 6 (</w:t>
      </w:r>
      <w:r w:rsidRPr="007F4365">
        <w:rPr>
          <w:i/>
          <w:iCs/>
          <w:lang w:val="en-GB"/>
        </w:rPr>
        <w:t>end</w:t>
      </w:r>
      <w:r w:rsidRPr="007F4365">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7"/>
        <w:gridCol w:w="1802"/>
        <w:gridCol w:w="1916"/>
        <w:gridCol w:w="1434"/>
        <w:gridCol w:w="1210"/>
      </w:tblGrid>
      <w:tr w:rsidR="00C914D8" w:rsidRPr="007F4365" w:rsidTr="00C914D8">
        <w:trPr>
          <w:trHeight w:val="411"/>
          <w:jc w:val="center"/>
        </w:trPr>
        <w:tc>
          <w:tcPr>
            <w:tcW w:w="3277" w:type="dxa"/>
            <w:vAlign w:val="center"/>
          </w:tcPr>
          <w:p w:rsidR="00C914D8" w:rsidRPr="007F4365" w:rsidRDefault="00C914D8" w:rsidP="00C914D8">
            <w:pPr>
              <w:pStyle w:val="Tablehead"/>
              <w:jc w:val="left"/>
              <w:rPr>
                <w:lang w:val="en-GB"/>
              </w:rPr>
            </w:pPr>
          </w:p>
        </w:tc>
        <w:tc>
          <w:tcPr>
            <w:tcW w:w="1802" w:type="dxa"/>
            <w:vAlign w:val="center"/>
          </w:tcPr>
          <w:p w:rsidR="00C914D8" w:rsidRPr="007F4365" w:rsidRDefault="00C914D8" w:rsidP="00C914D8">
            <w:pPr>
              <w:pStyle w:val="Tablehead"/>
              <w:rPr>
                <w:lang w:val="en-GB"/>
              </w:rPr>
            </w:pPr>
            <w:r w:rsidRPr="007F4365">
              <w:rPr>
                <w:lang w:val="en-GB"/>
              </w:rPr>
              <w:t>Low data rate systems</w:t>
            </w:r>
          </w:p>
        </w:tc>
        <w:tc>
          <w:tcPr>
            <w:tcW w:w="1916" w:type="dxa"/>
            <w:vAlign w:val="center"/>
          </w:tcPr>
          <w:p w:rsidR="00C914D8" w:rsidRPr="007F4365" w:rsidRDefault="00C914D8" w:rsidP="00C914D8">
            <w:pPr>
              <w:pStyle w:val="Tablehead"/>
              <w:rPr>
                <w:lang w:val="en-GB"/>
              </w:rPr>
            </w:pPr>
            <w:r w:rsidRPr="007F4365">
              <w:rPr>
                <w:lang w:val="en-GB"/>
              </w:rPr>
              <w:t>High data rate systems</w:t>
            </w:r>
          </w:p>
        </w:tc>
        <w:tc>
          <w:tcPr>
            <w:tcW w:w="1434" w:type="dxa"/>
            <w:vAlign w:val="center"/>
          </w:tcPr>
          <w:p w:rsidR="00C914D8" w:rsidRPr="007F4365" w:rsidRDefault="00C914D8" w:rsidP="00C914D8">
            <w:pPr>
              <w:pStyle w:val="Tablehead"/>
              <w:rPr>
                <w:lang w:val="en-GB"/>
              </w:rPr>
            </w:pPr>
            <w:r w:rsidRPr="007F4365">
              <w:rPr>
                <w:lang w:val="en-GB"/>
              </w:rPr>
              <w:t>Reference to section</w:t>
            </w:r>
          </w:p>
        </w:tc>
        <w:tc>
          <w:tcPr>
            <w:tcW w:w="1210" w:type="dxa"/>
            <w:vAlign w:val="center"/>
          </w:tcPr>
          <w:p w:rsidR="00C914D8" w:rsidRPr="007F4365" w:rsidRDefault="00C914D8" w:rsidP="00C914D8">
            <w:pPr>
              <w:pStyle w:val="Tablehead"/>
              <w:rPr>
                <w:lang w:val="en-GB"/>
              </w:rPr>
            </w:pPr>
            <w:r w:rsidRPr="007F4365">
              <w:rPr>
                <w:lang w:val="en-GB"/>
              </w:rPr>
              <w:t>Units</w:t>
            </w:r>
          </w:p>
        </w:tc>
      </w:tr>
      <w:tr w:rsidR="00593C48" w:rsidRPr="007F4365" w:rsidTr="00C914D8">
        <w:trPr>
          <w:trHeight w:val="197"/>
          <w:jc w:val="center"/>
        </w:trPr>
        <w:tc>
          <w:tcPr>
            <w:tcW w:w="3277" w:type="dxa"/>
            <w:vAlign w:val="center"/>
          </w:tcPr>
          <w:p w:rsidR="00593C48" w:rsidRPr="007F4365" w:rsidRDefault="00593C48" w:rsidP="00CC48EF">
            <w:pPr>
              <w:pStyle w:val="Tabletext"/>
              <w:jc w:val="left"/>
              <w:rPr>
                <w:rFonts w:eastAsia="Batang"/>
                <w:lang w:val="en-GB"/>
              </w:rPr>
            </w:pPr>
            <w:r w:rsidRPr="007F4365">
              <w:rPr>
                <w:lang w:val="en-GB"/>
              </w:rPr>
              <w:t>Max. transmission power</w:t>
            </w:r>
            <w:r w:rsidRPr="007F4365">
              <w:rPr>
                <w:vertAlign w:val="superscript"/>
                <w:lang w:val="en-GB"/>
              </w:rPr>
              <w:t>4</w:t>
            </w:r>
          </w:p>
        </w:tc>
        <w:tc>
          <w:tcPr>
            <w:tcW w:w="1802" w:type="dxa"/>
            <w:vAlign w:val="center"/>
          </w:tcPr>
          <w:p w:rsidR="00593C48" w:rsidRPr="007F4365" w:rsidRDefault="00593C48" w:rsidP="00A0047E">
            <w:pPr>
              <w:pStyle w:val="Tabletext"/>
              <w:jc w:val="center"/>
              <w:rPr>
                <w:lang w:val="en-GB"/>
              </w:rPr>
            </w:pPr>
            <w:r w:rsidRPr="007F4365">
              <w:rPr>
                <w:lang w:val="en-GB"/>
              </w:rPr>
              <w:t>10</w:t>
            </w:r>
          </w:p>
        </w:tc>
        <w:tc>
          <w:tcPr>
            <w:tcW w:w="1916" w:type="dxa"/>
            <w:vAlign w:val="center"/>
          </w:tcPr>
          <w:p w:rsidR="00593C48" w:rsidRPr="007F4365" w:rsidRDefault="00593C48" w:rsidP="00A0047E">
            <w:pPr>
              <w:pStyle w:val="Tabletext"/>
              <w:jc w:val="center"/>
              <w:rPr>
                <w:lang w:val="en-GB"/>
              </w:rPr>
            </w:pPr>
            <w:r w:rsidRPr="007F4365">
              <w:rPr>
                <w:lang w:val="en-GB"/>
              </w:rPr>
              <w:t>50</w:t>
            </w:r>
          </w:p>
        </w:tc>
        <w:tc>
          <w:tcPr>
            <w:tcW w:w="1434" w:type="dxa"/>
            <w:vAlign w:val="center"/>
          </w:tcPr>
          <w:p w:rsidR="00593C48" w:rsidRPr="007F4365" w:rsidRDefault="00593C48" w:rsidP="00A0047E">
            <w:pPr>
              <w:pStyle w:val="Tabletext"/>
              <w:jc w:val="center"/>
              <w:rPr>
                <w:lang w:val="en-GB"/>
              </w:rPr>
            </w:pPr>
            <w:r w:rsidRPr="007F4365">
              <w:rPr>
                <w:lang w:val="en-GB"/>
              </w:rPr>
              <w:t>–</w:t>
            </w:r>
          </w:p>
        </w:tc>
        <w:tc>
          <w:tcPr>
            <w:tcW w:w="1210" w:type="dxa"/>
            <w:vAlign w:val="center"/>
          </w:tcPr>
          <w:p w:rsidR="00593C48" w:rsidRPr="007F4365" w:rsidRDefault="00593C48" w:rsidP="00A0047E">
            <w:pPr>
              <w:pStyle w:val="Tabletext"/>
              <w:jc w:val="center"/>
              <w:rPr>
                <w:lang w:val="en-GB"/>
              </w:rPr>
            </w:pPr>
            <w:r w:rsidRPr="007F4365">
              <w:rPr>
                <w:lang w:val="en-GB"/>
              </w:rPr>
              <w:t>mW</w:t>
            </w:r>
          </w:p>
        </w:tc>
      </w:tr>
      <w:tr w:rsidR="00593C48" w:rsidRPr="007F4365" w:rsidTr="00C914D8">
        <w:trPr>
          <w:trHeight w:val="197"/>
          <w:jc w:val="center"/>
        </w:trPr>
        <w:tc>
          <w:tcPr>
            <w:tcW w:w="3277" w:type="dxa"/>
            <w:vAlign w:val="center"/>
          </w:tcPr>
          <w:p w:rsidR="00593C48" w:rsidRPr="007F4365" w:rsidRDefault="00593C48" w:rsidP="00A0047E">
            <w:pPr>
              <w:pStyle w:val="Tabletext"/>
              <w:jc w:val="left"/>
              <w:rPr>
                <w:lang w:val="en-GB"/>
              </w:rPr>
            </w:pPr>
            <w:r w:rsidRPr="007F4365">
              <w:rPr>
                <w:lang w:val="en-GB"/>
              </w:rPr>
              <w:t>3-dB emission bandwidth</w:t>
            </w:r>
          </w:p>
        </w:tc>
        <w:tc>
          <w:tcPr>
            <w:tcW w:w="1802" w:type="dxa"/>
            <w:vAlign w:val="center"/>
          </w:tcPr>
          <w:p w:rsidR="00593C48" w:rsidRPr="007F4365" w:rsidRDefault="00593C48" w:rsidP="00A0047E">
            <w:pPr>
              <w:pStyle w:val="Tabletext"/>
              <w:jc w:val="center"/>
              <w:rPr>
                <w:highlight w:val="yellow"/>
                <w:lang w:val="en-GB"/>
              </w:rPr>
            </w:pPr>
            <w:r w:rsidRPr="007F4365">
              <w:rPr>
                <w:lang w:val="en-GB"/>
              </w:rPr>
              <w:t>2.6</w:t>
            </w:r>
          </w:p>
        </w:tc>
        <w:tc>
          <w:tcPr>
            <w:tcW w:w="1916" w:type="dxa"/>
            <w:vAlign w:val="center"/>
          </w:tcPr>
          <w:p w:rsidR="00593C48" w:rsidRPr="007F4365" w:rsidRDefault="00593C48" w:rsidP="00A0047E">
            <w:pPr>
              <w:pStyle w:val="Tabletext"/>
              <w:jc w:val="center"/>
              <w:rPr>
                <w:highlight w:val="yellow"/>
                <w:lang w:val="en-GB"/>
              </w:rPr>
            </w:pPr>
            <w:r w:rsidRPr="007F4365">
              <w:rPr>
                <w:lang w:val="en-GB"/>
              </w:rPr>
              <w:t>16.6</w:t>
            </w:r>
          </w:p>
        </w:tc>
        <w:tc>
          <w:tcPr>
            <w:tcW w:w="1434" w:type="dxa"/>
            <w:vAlign w:val="center"/>
          </w:tcPr>
          <w:p w:rsidR="00593C48" w:rsidRPr="007F4365" w:rsidRDefault="00593C48" w:rsidP="00A0047E">
            <w:pPr>
              <w:pStyle w:val="Tabletext"/>
              <w:jc w:val="center"/>
              <w:rPr>
                <w:lang w:val="en-GB"/>
              </w:rPr>
            </w:pPr>
            <w:r w:rsidRPr="007F4365">
              <w:rPr>
                <w:lang w:val="en-GB"/>
              </w:rPr>
              <w:t>–</w:t>
            </w:r>
          </w:p>
        </w:tc>
        <w:tc>
          <w:tcPr>
            <w:tcW w:w="1210" w:type="dxa"/>
            <w:vAlign w:val="center"/>
          </w:tcPr>
          <w:p w:rsidR="00593C48" w:rsidRPr="007F4365" w:rsidRDefault="00593C48" w:rsidP="00A0047E">
            <w:pPr>
              <w:pStyle w:val="Tabletext"/>
              <w:jc w:val="center"/>
              <w:rPr>
                <w:lang w:val="en-GB"/>
              </w:rPr>
            </w:pPr>
            <w:r w:rsidRPr="007F4365">
              <w:rPr>
                <w:lang w:val="en-GB"/>
              </w:rPr>
              <w:t>MHz</w:t>
            </w:r>
          </w:p>
        </w:tc>
      </w:tr>
      <w:tr w:rsidR="00593C48" w:rsidRPr="007F4365" w:rsidTr="00C914D8">
        <w:trPr>
          <w:trHeight w:val="197"/>
          <w:jc w:val="center"/>
        </w:trPr>
        <w:tc>
          <w:tcPr>
            <w:tcW w:w="3277" w:type="dxa"/>
            <w:vAlign w:val="center"/>
          </w:tcPr>
          <w:p w:rsidR="00593C48" w:rsidRPr="007F4365" w:rsidRDefault="00593C48" w:rsidP="00A0047E">
            <w:pPr>
              <w:pStyle w:val="Tabletext"/>
              <w:jc w:val="left"/>
              <w:rPr>
                <w:lang w:val="en-GB"/>
              </w:rPr>
            </w:pPr>
            <w:r w:rsidRPr="007F4365">
              <w:rPr>
                <w:lang w:val="en-GB"/>
              </w:rPr>
              <w:t>20-dB emission bandwidth</w:t>
            </w:r>
          </w:p>
        </w:tc>
        <w:tc>
          <w:tcPr>
            <w:tcW w:w="1802" w:type="dxa"/>
            <w:vAlign w:val="center"/>
          </w:tcPr>
          <w:p w:rsidR="00593C48" w:rsidRPr="007F4365" w:rsidRDefault="00593C48" w:rsidP="00A0047E">
            <w:pPr>
              <w:pStyle w:val="Tabletext"/>
              <w:jc w:val="center"/>
              <w:rPr>
                <w:highlight w:val="yellow"/>
                <w:lang w:val="en-GB"/>
              </w:rPr>
            </w:pPr>
            <w:r w:rsidRPr="007F4365">
              <w:rPr>
                <w:lang w:val="en-GB"/>
              </w:rPr>
              <w:t>6</w:t>
            </w:r>
          </w:p>
        </w:tc>
        <w:tc>
          <w:tcPr>
            <w:tcW w:w="1916" w:type="dxa"/>
            <w:vAlign w:val="center"/>
          </w:tcPr>
          <w:p w:rsidR="00593C48" w:rsidRPr="007F4365" w:rsidRDefault="00593C48" w:rsidP="00A0047E">
            <w:pPr>
              <w:pStyle w:val="Tabletext"/>
              <w:jc w:val="center"/>
              <w:rPr>
                <w:highlight w:val="yellow"/>
                <w:lang w:val="en-GB"/>
              </w:rPr>
            </w:pPr>
            <w:r w:rsidRPr="007F4365">
              <w:rPr>
                <w:lang w:val="en-GB"/>
              </w:rPr>
              <w:t>22</w:t>
            </w:r>
          </w:p>
        </w:tc>
        <w:tc>
          <w:tcPr>
            <w:tcW w:w="1434" w:type="dxa"/>
            <w:vAlign w:val="center"/>
          </w:tcPr>
          <w:p w:rsidR="00593C48" w:rsidRPr="007F4365" w:rsidRDefault="00593C48" w:rsidP="00A0047E">
            <w:pPr>
              <w:pStyle w:val="Tabletext"/>
              <w:jc w:val="center"/>
              <w:rPr>
                <w:lang w:val="en-GB"/>
              </w:rPr>
            </w:pPr>
            <w:r w:rsidRPr="007F4365">
              <w:rPr>
                <w:lang w:val="en-GB"/>
              </w:rPr>
              <w:t>–</w:t>
            </w:r>
          </w:p>
        </w:tc>
        <w:tc>
          <w:tcPr>
            <w:tcW w:w="1210" w:type="dxa"/>
            <w:vAlign w:val="center"/>
          </w:tcPr>
          <w:p w:rsidR="00593C48" w:rsidRPr="007F4365" w:rsidRDefault="00593C48" w:rsidP="00A0047E">
            <w:pPr>
              <w:pStyle w:val="Tabletext"/>
              <w:jc w:val="center"/>
              <w:rPr>
                <w:lang w:val="en-GB"/>
              </w:rPr>
            </w:pPr>
            <w:r w:rsidRPr="007F4365">
              <w:rPr>
                <w:lang w:val="en-GB"/>
              </w:rPr>
              <w:t>MHz</w:t>
            </w:r>
          </w:p>
        </w:tc>
      </w:tr>
      <w:tr w:rsidR="00593C48" w:rsidRPr="007F4365" w:rsidTr="00C914D8">
        <w:trPr>
          <w:trHeight w:val="197"/>
          <w:jc w:val="center"/>
        </w:trPr>
        <w:tc>
          <w:tcPr>
            <w:tcW w:w="3277" w:type="dxa"/>
            <w:vAlign w:val="center"/>
          </w:tcPr>
          <w:p w:rsidR="00593C48" w:rsidRPr="007F4365" w:rsidRDefault="00593C48" w:rsidP="00A0047E">
            <w:pPr>
              <w:pStyle w:val="Tabletext"/>
              <w:jc w:val="left"/>
              <w:rPr>
                <w:lang w:val="en-GB"/>
              </w:rPr>
            </w:pPr>
            <w:r w:rsidRPr="007F4365">
              <w:rPr>
                <w:lang w:val="en-GB"/>
              </w:rPr>
              <w:t>40-dB emission bandwidth</w:t>
            </w:r>
          </w:p>
        </w:tc>
        <w:tc>
          <w:tcPr>
            <w:tcW w:w="1802" w:type="dxa"/>
            <w:vAlign w:val="center"/>
          </w:tcPr>
          <w:p w:rsidR="00593C48" w:rsidRPr="007F4365" w:rsidRDefault="00593C48" w:rsidP="00A0047E">
            <w:pPr>
              <w:pStyle w:val="Tabletext"/>
              <w:jc w:val="center"/>
              <w:rPr>
                <w:highlight w:val="yellow"/>
                <w:lang w:val="en-GB"/>
              </w:rPr>
            </w:pPr>
            <w:r w:rsidRPr="007F4365">
              <w:rPr>
                <w:lang w:val="en-GB"/>
              </w:rPr>
              <w:t>12</w:t>
            </w:r>
          </w:p>
        </w:tc>
        <w:tc>
          <w:tcPr>
            <w:tcW w:w="1916" w:type="dxa"/>
            <w:vAlign w:val="center"/>
          </w:tcPr>
          <w:p w:rsidR="00593C48" w:rsidRPr="007F4365" w:rsidRDefault="00593C48" w:rsidP="00A0047E">
            <w:pPr>
              <w:pStyle w:val="Tabletext"/>
              <w:jc w:val="center"/>
              <w:rPr>
                <w:highlight w:val="yellow"/>
                <w:lang w:val="en-GB"/>
              </w:rPr>
            </w:pPr>
            <w:r w:rsidRPr="007F4365">
              <w:rPr>
                <w:lang w:val="en-GB"/>
              </w:rPr>
              <w:t>60</w:t>
            </w:r>
          </w:p>
        </w:tc>
        <w:tc>
          <w:tcPr>
            <w:tcW w:w="1434" w:type="dxa"/>
            <w:vAlign w:val="center"/>
          </w:tcPr>
          <w:p w:rsidR="00593C48" w:rsidRPr="007F4365" w:rsidRDefault="00593C48" w:rsidP="00A0047E">
            <w:pPr>
              <w:pStyle w:val="Tabletext"/>
              <w:jc w:val="center"/>
              <w:rPr>
                <w:lang w:val="en-GB"/>
              </w:rPr>
            </w:pPr>
            <w:r w:rsidRPr="007F4365">
              <w:rPr>
                <w:lang w:val="en-GB"/>
              </w:rPr>
              <w:t>–</w:t>
            </w:r>
          </w:p>
        </w:tc>
        <w:tc>
          <w:tcPr>
            <w:tcW w:w="1210" w:type="dxa"/>
            <w:vAlign w:val="center"/>
          </w:tcPr>
          <w:p w:rsidR="00593C48" w:rsidRPr="007F4365" w:rsidRDefault="00593C48" w:rsidP="00A0047E">
            <w:pPr>
              <w:pStyle w:val="Tabletext"/>
              <w:jc w:val="center"/>
              <w:rPr>
                <w:lang w:val="en-GB"/>
              </w:rPr>
            </w:pPr>
            <w:r w:rsidRPr="007F4365">
              <w:rPr>
                <w:lang w:val="en-GB"/>
              </w:rPr>
              <w:t>MHz</w:t>
            </w:r>
          </w:p>
        </w:tc>
      </w:tr>
      <w:tr w:rsidR="00593C48" w:rsidRPr="007F4365" w:rsidTr="00C914D8">
        <w:trPr>
          <w:trHeight w:val="197"/>
          <w:jc w:val="center"/>
        </w:trPr>
        <w:tc>
          <w:tcPr>
            <w:tcW w:w="3277" w:type="dxa"/>
            <w:vAlign w:val="center"/>
          </w:tcPr>
          <w:p w:rsidR="00593C48" w:rsidRPr="007F4365" w:rsidRDefault="00593C48" w:rsidP="00A0047E">
            <w:pPr>
              <w:pStyle w:val="Tabletext"/>
              <w:jc w:val="left"/>
              <w:rPr>
                <w:lang w:val="en-GB"/>
              </w:rPr>
            </w:pPr>
            <w:r w:rsidRPr="007F4365">
              <w:rPr>
                <w:lang w:val="en-GB"/>
              </w:rPr>
              <w:t>Receiver IF-bandwidth</w:t>
            </w:r>
          </w:p>
        </w:tc>
        <w:tc>
          <w:tcPr>
            <w:tcW w:w="1802" w:type="dxa"/>
            <w:vAlign w:val="center"/>
          </w:tcPr>
          <w:p w:rsidR="00593C48" w:rsidRPr="007F4365" w:rsidRDefault="00593C48" w:rsidP="00A0047E">
            <w:pPr>
              <w:pStyle w:val="Tabletext"/>
              <w:jc w:val="center"/>
              <w:rPr>
                <w:lang w:val="en-GB"/>
              </w:rPr>
            </w:pPr>
            <w:r w:rsidRPr="007F4365">
              <w:rPr>
                <w:lang w:val="en-GB"/>
              </w:rPr>
              <w:t>2.6</w:t>
            </w:r>
          </w:p>
        </w:tc>
        <w:tc>
          <w:tcPr>
            <w:tcW w:w="1916" w:type="dxa"/>
            <w:vAlign w:val="center"/>
          </w:tcPr>
          <w:p w:rsidR="00593C48" w:rsidRPr="007F4365" w:rsidRDefault="00593C48" w:rsidP="00A0047E">
            <w:pPr>
              <w:pStyle w:val="Tabletext"/>
              <w:jc w:val="center"/>
              <w:rPr>
                <w:lang w:val="en-GB"/>
              </w:rPr>
            </w:pPr>
            <w:r w:rsidRPr="007F4365">
              <w:rPr>
                <w:lang w:val="en-GB"/>
              </w:rPr>
              <w:t>20</w:t>
            </w:r>
          </w:p>
        </w:tc>
        <w:tc>
          <w:tcPr>
            <w:tcW w:w="1434" w:type="dxa"/>
            <w:vAlign w:val="center"/>
          </w:tcPr>
          <w:p w:rsidR="00593C48" w:rsidRPr="007F4365" w:rsidRDefault="00593C48" w:rsidP="00A0047E">
            <w:pPr>
              <w:pStyle w:val="Tabletext"/>
              <w:jc w:val="center"/>
              <w:rPr>
                <w:lang w:val="en-GB"/>
              </w:rPr>
            </w:pPr>
            <w:r w:rsidRPr="007F4365">
              <w:rPr>
                <w:lang w:val="en-GB"/>
              </w:rPr>
              <w:t>–</w:t>
            </w:r>
          </w:p>
        </w:tc>
        <w:tc>
          <w:tcPr>
            <w:tcW w:w="1210" w:type="dxa"/>
            <w:vAlign w:val="center"/>
          </w:tcPr>
          <w:p w:rsidR="00593C48" w:rsidRPr="007F4365" w:rsidRDefault="00593C48" w:rsidP="00A0047E">
            <w:pPr>
              <w:pStyle w:val="Tabletext"/>
              <w:jc w:val="center"/>
              <w:rPr>
                <w:lang w:val="en-GB"/>
              </w:rPr>
            </w:pPr>
            <w:r w:rsidRPr="007F4365">
              <w:rPr>
                <w:lang w:val="en-GB"/>
              </w:rPr>
              <w:t>MHz</w:t>
            </w:r>
          </w:p>
        </w:tc>
      </w:tr>
      <w:tr w:rsidR="00593C48" w:rsidRPr="007F4365" w:rsidTr="00C914D8">
        <w:trPr>
          <w:trHeight w:val="197"/>
          <w:jc w:val="center"/>
        </w:trPr>
        <w:tc>
          <w:tcPr>
            <w:tcW w:w="3277" w:type="dxa"/>
            <w:vAlign w:val="center"/>
          </w:tcPr>
          <w:p w:rsidR="00593C48" w:rsidRPr="007F4365" w:rsidRDefault="00593C48" w:rsidP="00CC48EF">
            <w:pPr>
              <w:pStyle w:val="Tabletext"/>
              <w:jc w:val="left"/>
              <w:rPr>
                <w:rFonts w:eastAsia="Batang"/>
                <w:lang w:val="en-GB"/>
              </w:rPr>
            </w:pPr>
            <w:r w:rsidRPr="007F4365">
              <w:rPr>
                <w:lang w:val="en-GB"/>
              </w:rPr>
              <w:t>Thermal noise floor (</w:t>
            </w:r>
            <w:r w:rsidRPr="007F4365">
              <w:rPr>
                <w:i/>
                <w:iCs/>
                <w:lang w:val="en-GB"/>
              </w:rPr>
              <w:t>kBT</w:t>
            </w:r>
            <w:r w:rsidRPr="007F4365">
              <w:rPr>
                <w:lang w:val="en-GB"/>
              </w:rPr>
              <w:t>)</w:t>
            </w:r>
            <w:r w:rsidRPr="007F4365">
              <w:rPr>
                <w:vertAlign w:val="superscript"/>
                <w:lang w:val="en-GB"/>
              </w:rPr>
              <w:t>5</w:t>
            </w:r>
          </w:p>
        </w:tc>
        <w:tc>
          <w:tcPr>
            <w:tcW w:w="1802" w:type="dxa"/>
            <w:vAlign w:val="center"/>
          </w:tcPr>
          <w:p w:rsidR="00593C48" w:rsidRPr="007F4365" w:rsidRDefault="00593C48" w:rsidP="00A0047E">
            <w:pPr>
              <w:pStyle w:val="Tabletext"/>
              <w:jc w:val="center"/>
              <w:rPr>
                <w:lang w:val="en-GB"/>
              </w:rPr>
            </w:pPr>
            <w:r w:rsidRPr="007F4365">
              <w:rPr>
                <w:lang w:val="en-GB"/>
              </w:rPr>
              <w:t>–110</w:t>
            </w:r>
          </w:p>
        </w:tc>
        <w:tc>
          <w:tcPr>
            <w:tcW w:w="1916" w:type="dxa"/>
            <w:vAlign w:val="center"/>
          </w:tcPr>
          <w:p w:rsidR="00593C48" w:rsidRPr="007F4365" w:rsidRDefault="00593C48" w:rsidP="00A0047E">
            <w:pPr>
              <w:pStyle w:val="Tabletext"/>
              <w:jc w:val="center"/>
              <w:rPr>
                <w:lang w:val="en-GB"/>
              </w:rPr>
            </w:pPr>
            <w:r w:rsidRPr="007F4365">
              <w:rPr>
                <w:lang w:val="en-GB"/>
              </w:rPr>
              <w:t>–101</w:t>
            </w:r>
          </w:p>
        </w:tc>
        <w:tc>
          <w:tcPr>
            <w:tcW w:w="1434" w:type="dxa"/>
            <w:vAlign w:val="center"/>
          </w:tcPr>
          <w:p w:rsidR="00593C48" w:rsidRPr="007F4365" w:rsidRDefault="00593C48" w:rsidP="00A0047E">
            <w:pPr>
              <w:pStyle w:val="Tabletext"/>
              <w:jc w:val="center"/>
              <w:rPr>
                <w:lang w:val="en-GB"/>
              </w:rPr>
            </w:pPr>
            <w:r w:rsidRPr="007F4365">
              <w:rPr>
                <w:lang w:val="en-GB"/>
              </w:rPr>
              <w:t>–</w:t>
            </w:r>
          </w:p>
        </w:tc>
        <w:tc>
          <w:tcPr>
            <w:tcW w:w="1210" w:type="dxa"/>
            <w:vAlign w:val="center"/>
          </w:tcPr>
          <w:p w:rsidR="00593C48" w:rsidRPr="007F4365" w:rsidRDefault="00593C48" w:rsidP="00A0047E">
            <w:pPr>
              <w:pStyle w:val="Tabletext"/>
              <w:jc w:val="center"/>
              <w:rPr>
                <w:lang w:val="en-GB"/>
              </w:rPr>
            </w:pPr>
            <w:r w:rsidRPr="007F4365">
              <w:rPr>
                <w:lang w:val="en-GB"/>
              </w:rPr>
              <w:t>dBm</w:t>
            </w:r>
          </w:p>
        </w:tc>
      </w:tr>
      <w:tr w:rsidR="00593C48" w:rsidRPr="007F4365" w:rsidTr="00C914D8">
        <w:trPr>
          <w:trHeight w:val="197"/>
          <w:jc w:val="center"/>
        </w:trPr>
        <w:tc>
          <w:tcPr>
            <w:tcW w:w="3277" w:type="dxa"/>
            <w:vAlign w:val="center"/>
          </w:tcPr>
          <w:p w:rsidR="00593C48" w:rsidRPr="007F4365" w:rsidRDefault="00593C48" w:rsidP="00A0047E">
            <w:pPr>
              <w:pStyle w:val="Tabletext"/>
              <w:jc w:val="left"/>
              <w:rPr>
                <w:lang w:val="en-GB"/>
              </w:rPr>
            </w:pPr>
            <w:r w:rsidRPr="007F4365">
              <w:rPr>
                <w:lang w:val="en-GB"/>
              </w:rPr>
              <w:t>Receiver noise figure</w:t>
            </w:r>
          </w:p>
        </w:tc>
        <w:tc>
          <w:tcPr>
            <w:tcW w:w="1802" w:type="dxa"/>
            <w:vAlign w:val="center"/>
          </w:tcPr>
          <w:p w:rsidR="00593C48" w:rsidRPr="007F4365" w:rsidRDefault="00593C48" w:rsidP="00A0047E">
            <w:pPr>
              <w:pStyle w:val="Tabletext"/>
              <w:jc w:val="center"/>
              <w:rPr>
                <w:lang w:val="en-GB"/>
              </w:rPr>
            </w:pPr>
            <w:r w:rsidRPr="007F4365">
              <w:rPr>
                <w:lang w:val="en-GB"/>
              </w:rPr>
              <w:t>10</w:t>
            </w:r>
          </w:p>
        </w:tc>
        <w:tc>
          <w:tcPr>
            <w:tcW w:w="1916" w:type="dxa"/>
            <w:vAlign w:val="center"/>
          </w:tcPr>
          <w:p w:rsidR="00593C48" w:rsidRPr="007F4365" w:rsidRDefault="00593C48" w:rsidP="00A0047E">
            <w:pPr>
              <w:pStyle w:val="Tabletext"/>
              <w:jc w:val="center"/>
              <w:rPr>
                <w:lang w:val="en-GB"/>
              </w:rPr>
            </w:pPr>
            <w:r w:rsidRPr="007F4365">
              <w:rPr>
                <w:lang w:val="en-GB"/>
              </w:rPr>
              <w:t>10</w:t>
            </w:r>
          </w:p>
        </w:tc>
        <w:tc>
          <w:tcPr>
            <w:tcW w:w="1434" w:type="dxa"/>
            <w:vAlign w:val="center"/>
          </w:tcPr>
          <w:p w:rsidR="00593C48" w:rsidRPr="007F4365" w:rsidRDefault="00593C48" w:rsidP="00A0047E">
            <w:pPr>
              <w:pStyle w:val="Tabletext"/>
              <w:jc w:val="center"/>
              <w:rPr>
                <w:lang w:val="en-GB"/>
              </w:rPr>
            </w:pPr>
            <w:r w:rsidRPr="007F4365">
              <w:rPr>
                <w:lang w:val="en-GB"/>
              </w:rPr>
              <w:t>–</w:t>
            </w:r>
          </w:p>
        </w:tc>
        <w:tc>
          <w:tcPr>
            <w:tcW w:w="1210" w:type="dxa"/>
            <w:vAlign w:val="center"/>
          </w:tcPr>
          <w:p w:rsidR="00593C48" w:rsidRPr="007F4365" w:rsidRDefault="00593C48" w:rsidP="00A0047E">
            <w:pPr>
              <w:pStyle w:val="Tabletext"/>
              <w:jc w:val="center"/>
              <w:rPr>
                <w:lang w:val="en-GB"/>
              </w:rPr>
            </w:pPr>
            <w:r w:rsidRPr="007F4365">
              <w:rPr>
                <w:lang w:val="en-GB"/>
              </w:rPr>
              <w:t>dB</w:t>
            </w:r>
          </w:p>
        </w:tc>
      </w:tr>
      <w:tr w:rsidR="00593C48" w:rsidRPr="007F4365" w:rsidTr="00C914D8">
        <w:trPr>
          <w:trHeight w:val="197"/>
          <w:jc w:val="center"/>
        </w:trPr>
        <w:tc>
          <w:tcPr>
            <w:tcW w:w="3277" w:type="dxa"/>
            <w:vAlign w:val="center"/>
          </w:tcPr>
          <w:p w:rsidR="00593C48" w:rsidRPr="007F4365" w:rsidRDefault="00593C48" w:rsidP="00CC48EF">
            <w:pPr>
              <w:pStyle w:val="Tabletext"/>
              <w:jc w:val="left"/>
              <w:rPr>
                <w:rFonts w:eastAsia="Batang"/>
                <w:lang w:val="en-GB"/>
              </w:rPr>
            </w:pPr>
            <w:r w:rsidRPr="007F4365">
              <w:rPr>
                <w:lang w:val="en-GB"/>
              </w:rPr>
              <w:t>Receiver noise floor</w:t>
            </w:r>
            <w:r w:rsidRPr="007F4365">
              <w:rPr>
                <w:vertAlign w:val="superscript"/>
                <w:lang w:val="en-GB"/>
              </w:rPr>
              <w:t>5</w:t>
            </w:r>
          </w:p>
        </w:tc>
        <w:tc>
          <w:tcPr>
            <w:tcW w:w="1802" w:type="dxa"/>
            <w:vAlign w:val="center"/>
          </w:tcPr>
          <w:p w:rsidR="00593C48" w:rsidRPr="007F4365" w:rsidRDefault="00593C48" w:rsidP="00A0047E">
            <w:pPr>
              <w:pStyle w:val="Tabletext"/>
              <w:jc w:val="center"/>
              <w:rPr>
                <w:lang w:val="en-GB"/>
              </w:rPr>
            </w:pPr>
            <w:r w:rsidRPr="007F4365">
              <w:rPr>
                <w:lang w:val="en-GB"/>
              </w:rPr>
              <w:t>–100</w:t>
            </w:r>
          </w:p>
        </w:tc>
        <w:tc>
          <w:tcPr>
            <w:tcW w:w="1916" w:type="dxa"/>
            <w:vAlign w:val="center"/>
          </w:tcPr>
          <w:p w:rsidR="00593C48" w:rsidRPr="007F4365" w:rsidRDefault="00593C48" w:rsidP="00A0047E">
            <w:pPr>
              <w:pStyle w:val="Tabletext"/>
              <w:jc w:val="center"/>
              <w:rPr>
                <w:lang w:val="en-GB"/>
              </w:rPr>
            </w:pPr>
            <w:r w:rsidRPr="007F4365">
              <w:rPr>
                <w:lang w:val="en-GB"/>
              </w:rPr>
              <w:t>–91</w:t>
            </w:r>
          </w:p>
        </w:tc>
        <w:tc>
          <w:tcPr>
            <w:tcW w:w="1434" w:type="dxa"/>
            <w:vAlign w:val="center"/>
          </w:tcPr>
          <w:p w:rsidR="00593C48" w:rsidRPr="007F4365" w:rsidRDefault="00593C48" w:rsidP="00A0047E">
            <w:pPr>
              <w:pStyle w:val="Tabletext"/>
              <w:jc w:val="center"/>
              <w:rPr>
                <w:lang w:val="en-GB"/>
              </w:rPr>
            </w:pPr>
            <w:r w:rsidRPr="007F4365">
              <w:rPr>
                <w:lang w:val="en-GB"/>
              </w:rPr>
              <w:t>–</w:t>
            </w:r>
          </w:p>
        </w:tc>
        <w:tc>
          <w:tcPr>
            <w:tcW w:w="1210" w:type="dxa"/>
            <w:vAlign w:val="center"/>
          </w:tcPr>
          <w:p w:rsidR="00593C48" w:rsidRPr="007F4365" w:rsidRDefault="00593C48" w:rsidP="00A0047E">
            <w:pPr>
              <w:pStyle w:val="Tabletext"/>
              <w:jc w:val="center"/>
              <w:rPr>
                <w:lang w:val="en-GB"/>
              </w:rPr>
            </w:pPr>
            <w:r w:rsidRPr="007F4365">
              <w:rPr>
                <w:lang w:val="en-GB"/>
              </w:rPr>
              <w:t>dBm</w:t>
            </w:r>
          </w:p>
        </w:tc>
      </w:tr>
      <w:tr w:rsidR="00593C48" w:rsidRPr="007F4365" w:rsidTr="00C914D8">
        <w:trPr>
          <w:trHeight w:val="197"/>
          <w:jc w:val="center"/>
        </w:trPr>
        <w:tc>
          <w:tcPr>
            <w:tcW w:w="3277" w:type="dxa"/>
            <w:vAlign w:val="center"/>
          </w:tcPr>
          <w:p w:rsidR="00593C48" w:rsidRPr="007F4365" w:rsidRDefault="00593C48" w:rsidP="00CC48EF">
            <w:pPr>
              <w:pStyle w:val="Tabletext"/>
              <w:jc w:val="left"/>
              <w:rPr>
                <w:rFonts w:eastAsia="Batang"/>
                <w:lang w:val="en-GB"/>
              </w:rPr>
            </w:pPr>
            <w:r w:rsidRPr="007F4365">
              <w:rPr>
                <w:lang w:val="en-GB"/>
              </w:rPr>
              <w:t>Required signal-to-noise ratio</w:t>
            </w:r>
            <w:r w:rsidRPr="007F4365">
              <w:rPr>
                <w:vertAlign w:val="superscript"/>
                <w:lang w:val="en-GB"/>
              </w:rPr>
              <w:t>6</w:t>
            </w:r>
          </w:p>
        </w:tc>
        <w:tc>
          <w:tcPr>
            <w:tcW w:w="1802" w:type="dxa"/>
            <w:vAlign w:val="center"/>
          </w:tcPr>
          <w:p w:rsidR="00593C48" w:rsidRPr="007F4365" w:rsidRDefault="00593C48" w:rsidP="00A0047E">
            <w:pPr>
              <w:pStyle w:val="Tabletext"/>
              <w:jc w:val="center"/>
              <w:rPr>
                <w:lang w:val="en-GB"/>
              </w:rPr>
            </w:pPr>
            <w:r w:rsidRPr="007F4365">
              <w:rPr>
                <w:lang w:val="en-GB"/>
              </w:rPr>
              <w:t>9</w:t>
            </w:r>
          </w:p>
        </w:tc>
        <w:tc>
          <w:tcPr>
            <w:tcW w:w="1916" w:type="dxa"/>
            <w:vAlign w:val="center"/>
          </w:tcPr>
          <w:p w:rsidR="00593C48" w:rsidRPr="007F4365" w:rsidRDefault="00593C48" w:rsidP="00A0047E">
            <w:pPr>
              <w:pStyle w:val="Tabletext"/>
              <w:jc w:val="center"/>
              <w:rPr>
                <w:lang w:val="en-GB"/>
              </w:rPr>
            </w:pPr>
            <w:r w:rsidRPr="007F4365">
              <w:rPr>
                <w:lang w:val="en-GB"/>
              </w:rPr>
              <w:t>14</w:t>
            </w:r>
          </w:p>
        </w:tc>
        <w:tc>
          <w:tcPr>
            <w:tcW w:w="1434" w:type="dxa"/>
            <w:vAlign w:val="center"/>
          </w:tcPr>
          <w:p w:rsidR="00593C48" w:rsidRPr="007F4365" w:rsidRDefault="00593C48" w:rsidP="00A0047E">
            <w:pPr>
              <w:pStyle w:val="Tabletext"/>
              <w:jc w:val="center"/>
              <w:rPr>
                <w:lang w:val="en-GB"/>
              </w:rPr>
            </w:pPr>
            <w:r w:rsidRPr="007F4365">
              <w:rPr>
                <w:lang w:val="en-GB"/>
              </w:rPr>
              <w:t>–</w:t>
            </w:r>
          </w:p>
        </w:tc>
        <w:tc>
          <w:tcPr>
            <w:tcW w:w="1210" w:type="dxa"/>
            <w:vAlign w:val="center"/>
          </w:tcPr>
          <w:p w:rsidR="00593C48" w:rsidRPr="007F4365" w:rsidRDefault="00593C48" w:rsidP="00A0047E">
            <w:pPr>
              <w:pStyle w:val="Tabletext"/>
              <w:jc w:val="center"/>
              <w:rPr>
                <w:lang w:val="en-GB"/>
              </w:rPr>
            </w:pPr>
            <w:r w:rsidRPr="007F4365">
              <w:rPr>
                <w:lang w:val="en-GB"/>
              </w:rPr>
              <w:t>dB</w:t>
            </w:r>
          </w:p>
        </w:tc>
      </w:tr>
      <w:tr w:rsidR="00593C48" w:rsidRPr="007F4365" w:rsidTr="00C914D8">
        <w:trPr>
          <w:trHeight w:val="197"/>
          <w:jc w:val="center"/>
        </w:trPr>
        <w:tc>
          <w:tcPr>
            <w:tcW w:w="3277" w:type="dxa"/>
            <w:vAlign w:val="center"/>
          </w:tcPr>
          <w:p w:rsidR="00593C48" w:rsidRPr="007F4365" w:rsidRDefault="00593C48" w:rsidP="00A0047E">
            <w:pPr>
              <w:pStyle w:val="Tabletext"/>
              <w:jc w:val="left"/>
              <w:rPr>
                <w:lang w:val="en-GB"/>
              </w:rPr>
            </w:pPr>
            <w:r w:rsidRPr="007F4365">
              <w:rPr>
                <w:lang w:val="en-GB"/>
              </w:rPr>
              <w:t>Receiver sensitivity</w:t>
            </w:r>
          </w:p>
        </w:tc>
        <w:tc>
          <w:tcPr>
            <w:tcW w:w="1802" w:type="dxa"/>
            <w:vAlign w:val="center"/>
          </w:tcPr>
          <w:p w:rsidR="00593C48" w:rsidRPr="007F4365" w:rsidRDefault="00593C48" w:rsidP="00A0047E">
            <w:pPr>
              <w:pStyle w:val="Tabletext"/>
              <w:jc w:val="center"/>
              <w:rPr>
                <w:lang w:val="en-GB"/>
              </w:rPr>
            </w:pPr>
            <w:r w:rsidRPr="007F4365">
              <w:rPr>
                <w:lang w:val="en-GB"/>
              </w:rPr>
              <w:t>–91</w:t>
            </w:r>
          </w:p>
        </w:tc>
        <w:tc>
          <w:tcPr>
            <w:tcW w:w="1916" w:type="dxa"/>
            <w:vAlign w:val="center"/>
          </w:tcPr>
          <w:p w:rsidR="00593C48" w:rsidRPr="007F4365" w:rsidRDefault="00593C48" w:rsidP="00A0047E">
            <w:pPr>
              <w:pStyle w:val="Tabletext"/>
              <w:jc w:val="center"/>
              <w:rPr>
                <w:lang w:val="en-GB"/>
              </w:rPr>
            </w:pPr>
            <w:r w:rsidRPr="007F4365">
              <w:rPr>
                <w:lang w:val="en-GB"/>
              </w:rPr>
              <w:t>–77</w:t>
            </w:r>
          </w:p>
        </w:tc>
        <w:tc>
          <w:tcPr>
            <w:tcW w:w="1434" w:type="dxa"/>
            <w:vAlign w:val="center"/>
          </w:tcPr>
          <w:p w:rsidR="00593C48" w:rsidRPr="007F4365" w:rsidRDefault="00593C48" w:rsidP="00A0047E">
            <w:pPr>
              <w:pStyle w:val="Tabletext"/>
              <w:jc w:val="center"/>
              <w:rPr>
                <w:lang w:val="en-GB"/>
              </w:rPr>
            </w:pPr>
            <w:r w:rsidRPr="007F4365">
              <w:rPr>
                <w:lang w:val="en-GB"/>
              </w:rPr>
              <w:t>–</w:t>
            </w:r>
          </w:p>
        </w:tc>
        <w:tc>
          <w:tcPr>
            <w:tcW w:w="1210" w:type="dxa"/>
            <w:vAlign w:val="center"/>
          </w:tcPr>
          <w:p w:rsidR="00593C48" w:rsidRPr="007F4365" w:rsidRDefault="00593C48" w:rsidP="00A0047E">
            <w:pPr>
              <w:pStyle w:val="Tabletext"/>
              <w:jc w:val="center"/>
              <w:rPr>
                <w:lang w:val="en-GB"/>
              </w:rPr>
            </w:pPr>
            <w:r w:rsidRPr="007F4365">
              <w:rPr>
                <w:lang w:val="en-GB"/>
              </w:rPr>
              <w:t>dBm</w:t>
            </w:r>
          </w:p>
        </w:tc>
      </w:tr>
      <w:tr w:rsidR="00593C48" w:rsidRPr="007F4365" w:rsidTr="00C914D8">
        <w:trPr>
          <w:trHeight w:val="197"/>
          <w:jc w:val="center"/>
        </w:trPr>
        <w:tc>
          <w:tcPr>
            <w:tcW w:w="3277" w:type="dxa"/>
            <w:vAlign w:val="center"/>
          </w:tcPr>
          <w:p w:rsidR="00593C48" w:rsidRPr="007F4365" w:rsidRDefault="00593C48" w:rsidP="00A0047E">
            <w:pPr>
              <w:pStyle w:val="Tabletext"/>
              <w:jc w:val="left"/>
              <w:rPr>
                <w:lang w:val="en-GB"/>
              </w:rPr>
            </w:pPr>
            <w:r w:rsidRPr="007F4365">
              <w:rPr>
                <w:lang w:val="en-GB"/>
              </w:rPr>
              <w:t>Protection criterion (</w:t>
            </w:r>
            <w:r w:rsidRPr="007F4365">
              <w:rPr>
                <w:i/>
                <w:iCs/>
                <w:lang w:val="en-GB"/>
              </w:rPr>
              <w:t>I</w:t>
            </w:r>
            <w:r w:rsidRPr="007F4365">
              <w:rPr>
                <w:lang w:val="en-GB"/>
              </w:rPr>
              <w:t>/</w:t>
            </w:r>
            <w:r w:rsidRPr="007F4365">
              <w:rPr>
                <w:i/>
                <w:iCs/>
                <w:lang w:val="en-GB"/>
              </w:rPr>
              <w:t>S</w:t>
            </w:r>
            <w:r w:rsidRPr="007F4365">
              <w:rPr>
                <w:lang w:val="en-GB"/>
              </w:rPr>
              <w:t>)</w:t>
            </w:r>
          </w:p>
        </w:tc>
        <w:tc>
          <w:tcPr>
            <w:tcW w:w="1802" w:type="dxa"/>
            <w:vAlign w:val="center"/>
          </w:tcPr>
          <w:p w:rsidR="00593C48" w:rsidRPr="007F4365" w:rsidRDefault="00593C48" w:rsidP="00A0047E">
            <w:pPr>
              <w:pStyle w:val="Tabletext"/>
              <w:jc w:val="center"/>
              <w:rPr>
                <w:lang w:val="en-GB"/>
              </w:rPr>
            </w:pPr>
            <w:r w:rsidRPr="007F4365">
              <w:rPr>
                <w:lang w:val="en-GB"/>
              </w:rPr>
              <w:t>–9</w:t>
            </w:r>
          </w:p>
        </w:tc>
        <w:tc>
          <w:tcPr>
            <w:tcW w:w="1916" w:type="dxa"/>
            <w:vAlign w:val="center"/>
          </w:tcPr>
          <w:p w:rsidR="00593C48" w:rsidRPr="007F4365" w:rsidRDefault="00593C48" w:rsidP="00A0047E">
            <w:pPr>
              <w:pStyle w:val="Tabletext"/>
              <w:jc w:val="center"/>
              <w:rPr>
                <w:lang w:val="en-GB"/>
              </w:rPr>
            </w:pPr>
            <w:r w:rsidRPr="007F4365">
              <w:rPr>
                <w:lang w:val="en-GB"/>
              </w:rPr>
              <w:t>–14</w:t>
            </w:r>
          </w:p>
        </w:tc>
        <w:tc>
          <w:tcPr>
            <w:tcW w:w="1434" w:type="dxa"/>
            <w:vAlign w:val="center"/>
          </w:tcPr>
          <w:p w:rsidR="00593C48" w:rsidRPr="007F4365" w:rsidRDefault="00BD6EF2" w:rsidP="00A0047E">
            <w:pPr>
              <w:pStyle w:val="Tabletext"/>
              <w:jc w:val="center"/>
              <w:rPr>
                <w:lang w:val="en-GB"/>
              </w:rPr>
            </w:pPr>
            <w:r w:rsidRPr="007F4365">
              <w:rPr>
                <w:lang w:val="en-GB"/>
              </w:rPr>
              <w:t>–</w:t>
            </w:r>
          </w:p>
        </w:tc>
        <w:tc>
          <w:tcPr>
            <w:tcW w:w="1210" w:type="dxa"/>
            <w:vAlign w:val="center"/>
          </w:tcPr>
          <w:p w:rsidR="00593C48" w:rsidRPr="007F4365" w:rsidRDefault="00593C48" w:rsidP="00A0047E">
            <w:pPr>
              <w:pStyle w:val="Tabletext"/>
              <w:jc w:val="center"/>
              <w:rPr>
                <w:lang w:val="en-GB"/>
              </w:rPr>
            </w:pPr>
            <w:r w:rsidRPr="007F4365">
              <w:rPr>
                <w:lang w:val="en-GB"/>
              </w:rPr>
              <w:t>dB</w:t>
            </w:r>
          </w:p>
        </w:tc>
      </w:tr>
      <w:tr w:rsidR="00593C48" w:rsidRPr="007F4365" w:rsidTr="00CC48EF">
        <w:trPr>
          <w:trHeight w:val="197"/>
          <w:jc w:val="center"/>
        </w:trPr>
        <w:tc>
          <w:tcPr>
            <w:tcW w:w="3277" w:type="dxa"/>
            <w:tcBorders>
              <w:bottom w:val="single" w:sz="4" w:space="0" w:color="auto"/>
            </w:tcBorders>
            <w:vAlign w:val="center"/>
          </w:tcPr>
          <w:p w:rsidR="00593C48" w:rsidRPr="007F4365" w:rsidRDefault="00593C48" w:rsidP="00CC48EF">
            <w:pPr>
              <w:pStyle w:val="Tabletext"/>
              <w:jc w:val="left"/>
              <w:rPr>
                <w:rFonts w:eastAsia="Batang"/>
                <w:lang w:val="en-GB"/>
              </w:rPr>
            </w:pPr>
            <w:r w:rsidRPr="007F4365">
              <w:rPr>
                <w:lang w:val="en-GB"/>
              </w:rPr>
              <w:t>Maximum distance between external WAIC transmitter and receiver</w:t>
            </w:r>
            <w:r w:rsidRPr="007F4365">
              <w:rPr>
                <w:vertAlign w:val="superscript"/>
                <w:lang w:val="en-GB"/>
              </w:rPr>
              <w:t>4</w:t>
            </w:r>
          </w:p>
        </w:tc>
        <w:tc>
          <w:tcPr>
            <w:tcW w:w="1802" w:type="dxa"/>
            <w:tcBorders>
              <w:bottom w:val="single" w:sz="4" w:space="0" w:color="auto"/>
            </w:tcBorders>
            <w:vAlign w:val="center"/>
          </w:tcPr>
          <w:p w:rsidR="00593C48" w:rsidRPr="007F4365" w:rsidRDefault="00593C48" w:rsidP="00A0047E">
            <w:pPr>
              <w:pStyle w:val="Tabletext"/>
              <w:jc w:val="center"/>
              <w:rPr>
                <w:rFonts w:eastAsia="Batang"/>
                <w:lang w:val="en-GB"/>
              </w:rPr>
            </w:pPr>
            <w:r w:rsidRPr="007F4365">
              <w:rPr>
                <w:lang w:val="en-GB"/>
              </w:rPr>
              <w:t>15</w:t>
            </w:r>
          </w:p>
        </w:tc>
        <w:tc>
          <w:tcPr>
            <w:tcW w:w="1916" w:type="dxa"/>
            <w:tcBorders>
              <w:bottom w:val="single" w:sz="4" w:space="0" w:color="auto"/>
            </w:tcBorders>
            <w:vAlign w:val="center"/>
          </w:tcPr>
          <w:p w:rsidR="00593C48" w:rsidRPr="007F4365" w:rsidRDefault="00593C48" w:rsidP="00A0047E">
            <w:pPr>
              <w:pStyle w:val="Tabletext"/>
              <w:jc w:val="center"/>
              <w:rPr>
                <w:rFonts w:eastAsia="Batang"/>
                <w:lang w:val="en-GB"/>
              </w:rPr>
            </w:pPr>
            <w:r w:rsidRPr="007F4365">
              <w:rPr>
                <w:lang w:val="en-GB"/>
              </w:rPr>
              <w:t>15</w:t>
            </w:r>
          </w:p>
        </w:tc>
        <w:tc>
          <w:tcPr>
            <w:tcW w:w="1434" w:type="dxa"/>
            <w:tcBorders>
              <w:bottom w:val="single" w:sz="4" w:space="0" w:color="auto"/>
            </w:tcBorders>
            <w:vAlign w:val="center"/>
          </w:tcPr>
          <w:p w:rsidR="00593C48" w:rsidRPr="007F4365" w:rsidRDefault="00593C48" w:rsidP="00A0047E">
            <w:pPr>
              <w:pStyle w:val="Tabletext"/>
              <w:jc w:val="center"/>
              <w:rPr>
                <w:lang w:val="en-GB"/>
              </w:rPr>
            </w:pPr>
          </w:p>
        </w:tc>
        <w:tc>
          <w:tcPr>
            <w:tcW w:w="1210" w:type="dxa"/>
            <w:tcBorders>
              <w:bottom w:val="single" w:sz="4" w:space="0" w:color="auto"/>
            </w:tcBorders>
            <w:vAlign w:val="center"/>
          </w:tcPr>
          <w:p w:rsidR="00593C48" w:rsidRPr="007F4365" w:rsidRDefault="00593C48" w:rsidP="00A0047E">
            <w:pPr>
              <w:pStyle w:val="Tabletext"/>
              <w:jc w:val="center"/>
              <w:rPr>
                <w:lang w:val="en-GB"/>
              </w:rPr>
            </w:pPr>
            <w:r w:rsidRPr="007F4365">
              <w:rPr>
                <w:lang w:val="en-GB"/>
              </w:rPr>
              <w:t>meter</w:t>
            </w:r>
          </w:p>
        </w:tc>
      </w:tr>
      <w:tr w:rsidR="00CC48EF" w:rsidRPr="00990804" w:rsidTr="00CC48EF">
        <w:trPr>
          <w:trHeight w:val="197"/>
          <w:jc w:val="center"/>
        </w:trPr>
        <w:tc>
          <w:tcPr>
            <w:tcW w:w="9639" w:type="dxa"/>
            <w:gridSpan w:val="5"/>
            <w:tcBorders>
              <w:left w:val="nil"/>
              <w:bottom w:val="nil"/>
              <w:right w:val="nil"/>
            </w:tcBorders>
            <w:vAlign w:val="center"/>
          </w:tcPr>
          <w:p w:rsidR="00CC48EF" w:rsidRPr="007F4365" w:rsidRDefault="00CC48EF" w:rsidP="00CC48EF">
            <w:pPr>
              <w:pStyle w:val="Tablelegend"/>
              <w:rPr>
                <w:lang w:val="en-GB"/>
              </w:rPr>
            </w:pPr>
            <w:r w:rsidRPr="007F4365">
              <w:rPr>
                <w:vertAlign w:val="superscript"/>
                <w:lang w:val="en-GB"/>
              </w:rPr>
              <w:t>1</w:t>
            </w:r>
            <w:r w:rsidRPr="007F4365">
              <w:rPr>
                <w:lang w:val="en-GB"/>
              </w:rPr>
              <w:tab/>
              <w:t>Values take into account protocol and security overhead as well as a certain overhead factor required to resolve interference situations in areas of high aircraft density such as airports.</w:t>
            </w:r>
          </w:p>
          <w:p w:rsidR="00CC48EF" w:rsidRPr="007F4365" w:rsidRDefault="00CC48EF" w:rsidP="00CC48EF">
            <w:pPr>
              <w:pStyle w:val="Tablelegend"/>
              <w:rPr>
                <w:lang w:val="en-GB"/>
              </w:rPr>
            </w:pPr>
            <w:r w:rsidRPr="007F4365">
              <w:rPr>
                <w:vertAlign w:val="superscript"/>
                <w:lang w:val="en-GB"/>
              </w:rPr>
              <w:t>2</w:t>
            </w:r>
            <w:r w:rsidRPr="007F4365">
              <w:rPr>
                <w:lang w:val="en-GB"/>
              </w:rPr>
              <w:tab/>
              <w:t>Values reflect spectrum requirements assuming a single aircraft and no mutual interference with other WAIC system equipped aircraft.</w:t>
            </w:r>
          </w:p>
          <w:p w:rsidR="00CC48EF" w:rsidRPr="007F4365" w:rsidRDefault="00CC48EF" w:rsidP="00CC48EF">
            <w:pPr>
              <w:pStyle w:val="Tablelegend"/>
              <w:rPr>
                <w:lang w:val="en-GB"/>
              </w:rPr>
            </w:pPr>
            <w:r w:rsidRPr="007F4365">
              <w:rPr>
                <w:vertAlign w:val="superscript"/>
                <w:lang w:val="en-GB"/>
              </w:rPr>
              <w:t>3</w:t>
            </w:r>
            <w:r w:rsidRPr="007F4365">
              <w:rPr>
                <w:lang w:val="en-GB"/>
              </w:rPr>
              <w:tab/>
              <w:t>Directive antennas with gains larger than 0 dBi in the mainbeam direction and consequential negative gains outside the main beam may be applied. In these cases, the antenna main beams are pointed towards the centre of the aircraft. This will enable the reduction of the overall emissions of the aircraft.</w:t>
            </w:r>
          </w:p>
          <w:p w:rsidR="00CC48EF" w:rsidRPr="007F4365" w:rsidRDefault="00CC48EF" w:rsidP="00CC48EF">
            <w:pPr>
              <w:pStyle w:val="Tablelegend"/>
              <w:rPr>
                <w:lang w:val="en-GB"/>
              </w:rPr>
            </w:pPr>
            <w:r w:rsidRPr="007F4365">
              <w:rPr>
                <w:vertAlign w:val="superscript"/>
                <w:lang w:val="en-GB"/>
              </w:rPr>
              <w:t>4</w:t>
            </w:r>
            <w:r w:rsidRPr="007F4365">
              <w:rPr>
                <w:lang w:val="en-GB"/>
              </w:rPr>
              <w:tab/>
              <w:t>These values are technical upper limits. Lower values are generally possible at the cost of cell size and increased number of required cells to appropriately cover the aircraft.</w:t>
            </w:r>
          </w:p>
          <w:p w:rsidR="00CC48EF" w:rsidRPr="007F4365" w:rsidRDefault="00CC48EF" w:rsidP="00CC48EF">
            <w:pPr>
              <w:pStyle w:val="Tablelegend"/>
              <w:rPr>
                <w:lang w:val="en-GB"/>
              </w:rPr>
            </w:pPr>
            <w:r w:rsidRPr="007F4365">
              <w:rPr>
                <w:vertAlign w:val="superscript"/>
                <w:lang w:val="en-GB"/>
              </w:rPr>
              <w:t>5</w:t>
            </w:r>
            <w:r w:rsidRPr="007F4365">
              <w:rPr>
                <w:lang w:val="en-GB"/>
              </w:rPr>
              <w:tab/>
              <w:t xml:space="preserve">Applicable for </w:t>
            </w:r>
            <w:r w:rsidRPr="007F4365">
              <w:rPr>
                <w:i/>
                <w:iCs/>
                <w:lang w:val="en-GB"/>
              </w:rPr>
              <w:t>T</w:t>
            </w:r>
            <w:r w:rsidRPr="007F4365">
              <w:rPr>
                <w:lang w:val="en-GB"/>
              </w:rPr>
              <w:t xml:space="preserve"> = 293 Kelvin.</w:t>
            </w:r>
          </w:p>
          <w:p w:rsidR="00CC48EF" w:rsidRPr="007F4365" w:rsidRDefault="00CC48EF" w:rsidP="00CC48EF">
            <w:pPr>
              <w:pStyle w:val="Tablelegend"/>
              <w:rPr>
                <w:lang w:val="en-GB"/>
              </w:rPr>
            </w:pPr>
            <w:r w:rsidRPr="007F4365">
              <w:rPr>
                <w:vertAlign w:val="superscript"/>
                <w:lang w:val="en-GB"/>
              </w:rPr>
              <w:t>6</w:t>
            </w:r>
            <w:r w:rsidRPr="007F4365">
              <w:rPr>
                <w:lang w:val="en-GB"/>
              </w:rPr>
              <w:tab/>
              <w:t>Value assumes using the 12 </w:t>
            </w:r>
            <w:r w:rsidR="006477E6">
              <w:rPr>
                <w:lang w:val="en-GB"/>
              </w:rPr>
              <w:t>Mbit/s</w:t>
            </w:r>
            <w:r w:rsidRPr="007F4365">
              <w:rPr>
                <w:lang w:val="en-GB"/>
              </w:rPr>
              <w:t xml:space="preserve"> employing QPSK and code rate ½ forward error correction.</w:t>
            </w:r>
          </w:p>
        </w:tc>
      </w:tr>
    </w:tbl>
    <w:p w:rsidR="00593C48" w:rsidRPr="007F4365" w:rsidRDefault="00593C48" w:rsidP="00CC48EF">
      <w:pPr>
        <w:pStyle w:val="Tablefin"/>
      </w:pPr>
    </w:p>
    <w:p w:rsidR="00593C48" w:rsidRPr="006A63F2" w:rsidRDefault="00593C48" w:rsidP="00F651E3">
      <w:pPr>
        <w:pStyle w:val="Heading2"/>
        <w:rPr>
          <w:lang w:val="en-US"/>
        </w:rPr>
      </w:pPr>
      <w:bookmarkStart w:id="89" w:name="_Toc357603577"/>
      <w:bookmarkStart w:id="90" w:name="_Toc383092167"/>
      <w:bookmarkStart w:id="91" w:name="_Toc383770070"/>
      <w:r w:rsidRPr="006A63F2">
        <w:rPr>
          <w:lang w:val="en-US"/>
        </w:rPr>
        <w:t>4.5</w:t>
      </w:r>
      <w:r w:rsidRPr="006A63F2">
        <w:rPr>
          <w:lang w:val="en-US"/>
        </w:rPr>
        <w:tab/>
        <w:t xml:space="preserve">Overall effective </w:t>
      </w:r>
      <w:r w:rsidRPr="00F651E3">
        <w:rPr>
          <w:lang w:val="en-GB"/>
        </w:rPr>
        <w:t>radiated</w:t>
      </w:r>
      <w:r w:rsidRPr="006A63F2">
        <w:rPr>
          <w:lang w:val="en-US"/>
        </w:rPr>
        <w:t xml:space="preserve"> power per aircraft and Wireless Avionics Intra</w:t>
      </w:r>
      <w:r w:rsidR="00BD6EF2" w:rsidRPr="006A63F2">
        <w:rPr>
          <w:lang w:val="en-US"/>
        </w:rPr>
        <w:noBreakHyphen/>
      </w:r>
      <w:r w:rsidRPr="006A63F2">
        <w:rPr>
          <w:lang w:val="en-US"/>
        </w:rPr>
        <w:t>Communications application category</w:t>
      </w:r>
      <w:bookmarkEnd w:id="89"/>
      <w:bookmarkEnd w:id="90"/>
      <w:bookmarkEnd w:id="91"/>
    </w:p>
    <w:p w:rsidR="00593C48" w:rsidRPr="007F4365" w:rsidRDefault="00593C48" w:rsidP="00593C48">
      <w:pPr>
        <w:rPr>
          <w:lang w:val="en-GB"/>
        </w:rPr>
      </w:pPr>
      <w:r w:rsidRPr="007F4365">
        <w:rPr>
          <w:lang w:val="en-GB"/>
        </w:rPr>
        <w:t>An aircraft equipped with WAIC systems could contain the maximum number of low data rate transmitters as expressed in Tables 1 and 3. However, only a small fraction of these transmitters will be simultaneously transmitting. A general assumption is that the access to the transmission medium is centrally organized by a relatively small number of dedicated nodes, called “Gateway Nodes (GNs)”. These GNs are distributed throughout the aircraft to enable adequate radio coverage.</w:t>
      </w:r>
    </w:p>
    <w:p w:rsidR="00593C48" w:rsidRPr="007F4365" w:rsidRDefault="00593C48" w:rsidP="00593C48">
      <w:pPr>
        <w:rPr>
          <w:lang w:val="en-GB"/>
        </w:rPr>
      </w:pPr>
      <w:r w:rsidRPr="007F4365">
        <w:rPr>
          <w:lang w:val="en-GB"/>
        </w:rPr>
        <w:t xml:space="preserve">Any given frequency range occupied by one of the GNs will not be reused onboard the same aircraft. Therefore, onboard one aircraft, any frequency range (RF-channel) will be used only once per low data rate and high data rate category, respectively. To determine the worst-case e.i.r.p. emitted from the aircraft, for the purpose of sharing and/or compatibility studies, the characteristics of the incumbent service or application has to be considered, in particular its effective receiver bandwidth (IF-bandwidth). If for instance the incumbent system has a receiver bandwidth of same size as the transmission bandwidth of the WAIC system, only the emissions of that GN generating the highest e.i.r.p. into the direction relevant for the particular interference geometry under study have to be taken into account. If the receiver bandwidth of the incumbent system is larger than the </w:t>
      </w:r>
      <w:r w:rsidRPr="007F4365">
        <w:rPr>
          <w:lang w:val="en-GB"/>
        </w:rPr>
        <w:lastRenderedPageBreak/>
        <w:t>WAIC system’s transmission bandwidth then the emissions of multiple GNs may coincide into the incumbent system’s receive band. To consider the worst-case it should be assumed, that the emissions of those GNs having the strongest e.i.r.p. combine within the incumbent receiver’s bandwidth.</w:t>
      </w:r>
    </w:p>
    <w:p w:rsidR="00593C48" w:rsidRPr="007F4365" w:rsidRDefault="00593C48" w:rsidP="00593C48">
      <w:pPr>
        <w:rPr>
          <w:lang w:val="en-GB"/>
        </w:rPr>
      </w:pPr>
      <w:r w:rsidRPr="007F4365">
        <w:rPr>
          <w:lang w:val="en-GB"/>
        </w:rPr>
        <w:t>The effective aggregate power potentially having an influence on an incumbent system is determined according to the following procedure:</w:t>
      </w:r>
    </w:p>
    <w:p w:rsidR="00593C48" w:rsidRPr="007F4365" w:rsidRDefault="00593C48" w:rsidP="00551DCE">
      <w:pPr>
        <w:pStyle w:val="enumlev1"/>
        <w:rPr>
          <w:lang w:val="en-GB"/>
        </w:rPr>
      </w:pPr>
      <w:r w:rsidRPr="007F4365">
        <w:rPr>
          <w:lang w:val="en-GB"/>
        </w:rPr>
        <w:t>1)</w:t>
      </w:r>
      <w:r w:rsidRPr="007F4365">
        <w:rPr>
          <w:lang w:val="en-GB"/>
        </w:rPr>
        <w:tab/>
        <w:t xml:space="preserve">Determine aggregate net average data rate per compartment or aircraft area </w:t>
      </w:r>
      <w:r w:rsidRPr="007F4365">
        <w:rPr>
          <w:i/>
          <w:iCs/>
          <w:lang w:val="en-GB"/>
        </w:rPr>
        <w:t>R</w:t>
      </w:r>
      <w:r w:rsidRPr="007F4365">
        <w:rPr>
          <w:vertAlign w:val="subscript"/>
          <w:lang w:val="en-GB"/>
        </w:rPr>
        <w:t>C</w:t>
      </w:r>
      <w:r w:rsidRPr="007F4365">
        <w:rPr>
          <w:lang w:val="en-GB"/>
        </w:rPr>
        <w:t xml:space="preserve"> (sum average rate over all applications in compartment):</w:t>
      </w:r>
    </w:p>
    <w:p w:rsidR="00593C48" w:rsidRPr="007F4365" w:rsidRDefault="00593C48" w:rsidP="00BD6EF2">
      <w:pPr>
        <w:pStyle w:val="Equation"/>
        <w:rPr>
          <w:lang w:val="en-GB"/>
        </w:rPr>
      </w:pPr>
      <w:r w:rsidRPr="007F4365">
        <w:rPr>
          <w:lang w:val="en-GB"/>
        </w:rPr>
        <w:tab/>
      </w:r>
      <w:r w:rsidRPr="007F4365">
        <w:rPr>
          <w:lang w:val="en-GB"/>
        </w:rPr>
        <w:tab/>
      </w:r>
      <m:oMath>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C</m:t>
            </m:r>
          </m:sub>
        </m:sSub>
        <m:r>
          <m:rPr>
            <m:sty m:val="p"/>
          </m:rPr>
          <w:rPr>
            <w:rFonts w:ascii="Cambria Math" w:hAnsi="Cambria Math"/>
            <w:lang w:val="en-GB"/>
          </w:rPr>
          <m:t>=</m:t>
        </m:r>
        <m:nary>
          <m:naryPr>
            <m:chr m:val="∑"/>
            <m:limLoc m:val="undOvr"/>
            <m:supHide m:val="1"/>
            <m:ctrlPr>
              <w:rPr>
                <w:rFonts w:ascii="Cambria Math" w:hAnsi="Cambria Math"/>
                <w:lang w:val="en-GB"/>
              </w:rPr>
            </m:ctrlPr>
          </m:naryPr>
          <m:sub>
            <m:eqArr>
              <m:eqArrPr>
                <m:ctrlPr>
                  <w:rPr>
                    <w:rFonts w:ascii="Cambria Math" w:hAnsi="Cambria Math"/>
                    <w:lang w:val="en-GB"/>
                  </w:rPr>
                </m:ctrlPr>
              </m:eqArrPr>
              <m:e>
                <m:r>
                  <m:rPr>
                    <m:sty m:val="p"/>
                  </m:rPr>
                  <w:rPr>
                    <w:rFonts w:ascii="Cambria Math" w:hAnsi="Cambria Math"/>
                    <w:lang w:val="en-GB"/>
                  </w:rPr>
                  <m:t>all applications</m:t>
                </m:r>
              </m:e>
              <m:e>
                <m:r>
                  <m:rPr>
                    <m:sty m:val="p"/>
                  </m:rPr>
                  <w:rPr>
                    <w:rFonts w:ascii="Cambria Math" w:hAnsi="Cambria Math"/>
                    <w:lang w:val="en-GB"/>
                  </w:rPr>
                  <m:t>in compartment or</m:t>
                </m:r>
              </m:e>
              <m:e>
                <m:r>
                  <m:rPr>
                    <m:sty m:val="p"/>
                  </m:rPr>
                  <w:rPr>
                    <w:rFonts w:ascii="Cambria Math" w:eastAsia="Cambria Math" w:hAnsi="Cambria Math"/>
                    <w:lang w:val="en-GB"/>
                  </w:rPr>
                  <m:t>aircraft area</m:t>
                </m:r>
              </m:e>
            </m:eqArr>
          </m:sub>
          <m:sup/>
          <m:e>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L</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N</m:t>
                    </m:r>
                  </m:e>
                  <m:sub>
                    <m:r>
                      <m:rPr>
                        <m:sty m:val="p"/>
                      </m:rPr>
                      <w:rPr>
                        <w:rFonts w:ascii="Cambria Math" w:hAnsi="Cambria Math"/>
                        <w:lang w:val="en-GB"/>
                      </w:rPr>
                      <m:t>L</m:t>
                    </m:r>
                  </m:sub>
                </m:sSub>
              </m:e>
            </m:d>
          </m:e>
        </m:nary>
      </m:oMath>
      <w:r w:rsidRPr="007F4365">
        <w:rPr>
          <w:lang w:val="en-GB"/>
        </w:rPr>
        <w:tab/>
        <w:t>(1)</w:t>
      </w:r>
    </w:p>
    <w:p w:rsidR="00551DCE" w:rsidRPr="007F4365" w:rsidRDefault="00436A8B" w:rsidP="00593C48">
      <w:pPr>
        <w:rPr>
          <w:lang w:val="en-GB"/>
        </w:rPr>
      </w:pPr>
      <w:r w:rsidRPr="007F4365">
        <w:rPr>
          <w:lang w:val="en-GB"/>
        </w:rPr>
        <w:t>with</w:t>
      </w:r>
      <w:r w:rsidR="00593C48" w:rsidRPr="007F4365">
        <w:rPr>
          <w:lang w:val="en-GB"/>
        </w:rPr>
        <w:t xml:space="preserve">: </w:t>
      </w:r>
      <w:r w:rsidR="00593C48" w:rsidRPr="007F4365">
        <w:rPr>
          <w:lang w:val="en-GB"/>
        </w:rPr>
        <w:tab/>
      </w:r>
    </w:p>
    <w:p w:rsidR="00593C48" w:rsidRPr="007F4365" w:rsidRDefault="00551DCE" w:rsidP="00551DCE">
      <w:pPr>
        <w:pStyle w:val="Equationlegend"/>
        <w:rPr>
          <w:lang w:val="en-GB"/>
        </w:rPr>
      </w:pPr>
      <w:r w:rsidRPr="007F4365">
        <w:rPr>
          <w:lang w:val="en-GB"/>
        </w:rPr>
        <w:tab/>
      </w:r>
      <w:r w:rsidR="00593C48" w:rsidRPr="007F4365">
        <w:rPr>
          <w:i/>
          <w:iCs/>
          <w:lang w:val="en-GB"/>
        </w:rPr>
        <w:t>R</w:t>
      </w:r>
      <w:r w:rsidR="00593C48" w:rsidRPr="007F4365">
        <w:rPr>
          <w:vertAlign w:val="subscript"/>
          <w:lang w:val="en-GB"/>
        </w:rPr>
        <w:t>L</w:t>
      </w:r>
      <w:r w:rsidR="00593C48" w:rsidRPr="007F4365">
        <w:rPr>
          <w:lang w:val="en-GB"/>
        </w:rPr>
        <w:t>:</w:t>
      </w:r>
      <w:r w:rsidRPr="007F4365">
        <w:rPr>
          <w:lang w:val="en-GB"/>
        </w:rPr>
        <w:tab/>
      </w:r>
      <w:r w:rsidR="00593C48" w:rsidRPr="007F4365">
        <w:rPr>
          <w:lang w:val="en-GB"/>
        </w:rPr>
        <w:t>net average data rate per data-link</w:t>
      </w:r>
    </w:p>
    <w:p w:rsidR="00593C48" w:rsidRPr="007F4365" w:rsidRDefault="00593C48" w:rsidP="00551DCE">
      <w:pPr>
        <w:pStyle w:val="Equationlegend"/>
        <w:rPr>
          <w:lang w:val="en-GB"/>
        </w:rPr>
      </w:pPr>
      <w:r w:rsidRPr="007F4365">
        <w:rPr>
          <w:lang w:val="en-GB"/>
        </w:rPr>
        <w:tab/>
      </w:r>
      <w:r w:rsidRPr="007F4365">
        <w:rPr>
          <w:i/>
          <w:iCs/>
          <w:lang w:val="en-GB"/>
        </w:rPr>
        <w:t>N</w:t>
      </w:r>
      <w:r w:rsidRPr="007F4365">
        <w:rPr>
          <w:vertAlign w:val="subscript"/>
          <w:lang w:val="en-GB"/>
        </w:rPr>
        <w:t>L</w:t>
      </w:r>
      <w:r w:rsidRPr="007F4365">
        <w:rPr>
          <w:lang w:val="en-GB"/>
        </w:rPr>
        <w:t>:</w:t>
      </w:r>
      <w:r w:rsidR="00551DCE" w:rsidRPr="007F4365">
        <w:rPr>
          <w:lang w:val="en-GB"/>
        </w:rPr>
        <w:tab/>
      </w:r>
      <w:r w:rsidRPr="007F4365">
        <w:rPr>
          <w:lang w:val="en-GB"/>
        </w:rPr>
        <w:t>no. of simultaneously operational nodes (links) per compartment.</w:t>
      </w:r>
    </w:p>
    <w:p w:rsidR="00593C48" w:rsidRPr="007F4365" w:rsidRDefault="00593C48" w:rsidP="00C14355">
      <w:pPr>
        <w:pStyle w:val="enumlev1"/>
        <w:rPr>
          <w:lang w:val="en-GB"/>
        </w:rPr>
      </w:pPr>
      <w:r w:rsidRPr="007F4365">
        <w:rPr>
          <w:lang w:val="en-GB"/>
        </w:rPr>
        <w:t>2)</w:t>
      </w:r>
      <w:r w:rsidRPr="007F4365">
        <w:rPr>
          <w:lang w:val="en-GB"/>
        </w:rPr>
        <w:tab/>
        <w:t xml:space="preserve">Determine number of required simultaneously active transmitters per compartment or aircraft area </w:t>
      </w:r>
      <w:r w:rsidRPr="007F4365">
        <w:rPr>
          <w:i/>
          <w:iCs/>
          <w:lang w:val="en-GB"/>
        </w:rPr>
        <w:t>N</w:t>
      </w:r>
      <w:r w:rsidRPr="007F4365">
        <w:rPr>
          <w:vertAlign w:val="subscript"/>
          <w:lang w:val="en-GB"/>
        </w:rPr>
        <w:t>TX</w:t>
      </w:r>
      <w:r w:rsidRPr="007F4365">
        <w:rPr>
          <w:lang w:val="en-GB"/>
        </w:rPr>
        <w:t>: The assumption is that the GN controls the medium access and allows only exactly one End Node to transmit. This means, that the number of required GNs per compartment is equal to the number of simultaneously active transmitters per compartment.</w:t>
      </w:r>
    </w:p>
    <w:p w:rsidR="00593C48" w:rsidRPr="007F4365" w:rsidRDefault="00593C48" w:rsidP="00BD6EF2">
      <w:pPr>
        <w:pStyle w:val="Equation"/>
        <w:rPr>
          <w:lang w:val="en-GB"/>
        </w:rPr>
      </w:pPr>
      <w:r w:rsidRPr="007F4365">
        <w:rPr>
          <w:lang w:val="en-GB"/>
        </w:rPr>
        <w:tab/>
      </w:r>
      <w:r w:rsidRPr="007F4365">
        <w:rPr>
          <w:lang w:val="en-GB"/>
        </w:rPr>
        <w:tab/>
      </w:r>
      <m:oMath>
        <m:sSub>
          <m:sSubPr>
            <m:ctrlPr>
              <w:rPr>
                <w:rFonts w:ascii="Cambria Math" w:hAnsi="Cambria Math"/>
                <w:lang w:val="en-GB"/>
              </w:rPr>
            </m:ctrlPr>
          </m:sSubPr>
          <m:e>
            <m:r>
              <w:rPr>
                <w:rFonts w:ascii="Cambria Math" w:hAnsi="Cambria Math"/>
                <w:lang w:val="en-GB"/>
              </w:rPr>
              <m:t>N</m:t>
            </m:r>
          </m:e>
          <m:sub>
            <m:r>
              <m:rPr>
                <m:sty m:val="p"/>
              </m:rPr>
              <w:rPr>
                <w:rFonts w:ascii="Cambria Math" w:hAnsi="Cambria Math"/>
                <w:lang w:val="en-GB"/>
              </w:rPr>
              <m:t>TX</m:t>
            </m:r>
          </m:sub>
        </m:sSub>
        <m:r>
          <m:rPr>
            <m:sty m:val="p"/>
          </m:rPr>
          <w:rPr>
            <w:rFonts w:ascii="Cambria Math" w:hAnsi="Cambria Math"/>
            <w:lang w:val="en-GB"/>
          </w:rPr>
          <m:t>=</m:t>
        </m:r>
        <m:d>
          <m:dPr>
            <m:begChr m:val="⌈"/>
            <m:endChr m:val=""/>
            <m:ctrlPr>
              <w:rPr>
                <w:rFonts w:ascii="Cambria Math" w:hAnsi="Cambria Math"/>
                <w:lang w:val="en-GB"/>
              </w:rPr>
            </m:ctrlPr>
          </m:dPr>
          <m:e>
            <m:d>
              <m:dPr>
                <m:begChr m:val=""/>
                <m:endChr m:val="⌉"/>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C</m:t>
                        </m:r>
                      </m:sub>
                    </m:sSub>
                  </m:num>
                  <m:den>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channel</m:t>
                        </m:r>
                      </m:sub>
                    </m:sSub>
                  </m:den>
                </m:f>
              </m:e>
            </m:d>
          </m:e>
        </m:d>
      </m:oMath>
      <w:r w:rsidRPr="007F4365">
        <w:rPr>
          <w:lang w:val="en-GB"/>
        </w:rPr>
        <w:tab/>
        <w:t>(2)</w:t>
      </w:r>
    </w:p>
    <w:p w:rsidR="00BD6EF2" w:rsidRPr="007F4365" w:rsidRDefault="00436A8B" w:rsidP="00551DCE">
      <w:pPr>
        <w:rPr>
          <w:lang w:val="en-GB"/>
        </w:rPr>
      </w:pPr>
      <w:r w:rsidRPr="007F4365">
        <w:rPr>
          <w:lang w:val="en-GB"/>
        </w:rPr>
        <w:t>with</w:t>
      </w:r>
      <w:r w:rsidR="00593C48" w:rsidRPr="007F4365">
        <w:rPr>
          <w:lang w:val="en-GB"/>
        </w:rPr>
        <w:t>:</w:t>
      </w:r>
    </w:p>
    <w:p w:rsidR="00593C48" w:rsidRPr="007F4365" w:rsidRDefault="00BD6EF2" w:rsidP="00BD6EF2">
      <w:pPr>
        <w:pStyle w:val="Equationlegend"/>
        <w:rPr>
          <w:lang w:val="en-GB"/>
        </w:rPr>
      </w:pPr>
      <w:r w:rsidRPr="007F4365">
        <w:rPr>
          <w:lang w:val="en-GB"/>
        </w:rPr>
        <w:tab/>
      </w:r>
      <w:r w:rsidR="00593C48" w:rsidRPr="007F4365">
        <w:rPr>
          <w:i/>
          <w:iCs/>
          <w:lang w:val="en-GB"/>
        </w:rPr>
        <w:t>R</w:t>
      </w:r>
      <w:r w:rsidR="00593C48" w:rsidRPr="007F4365">
        <w:rPr>
          <w:vertAlign w:val="subscript"/>
          <w:lang w:val="en-GB"/>
        </w:rPr>
        <w:t>channel</w:t>
      </w:r>
      <w:r w:rsidR="00593C48" w:rsidRPr="007F4365">
        <w:rPr>
          <w:lang w:val="en-GB"/>
        </w:rPr>
        <w:t>:</w:t>
      </w:r>
      <w:r w:rsidRPr="007F4365">
        <w:rPr>
          <w:lang w:val="en-GB"/>
        </w:rPr>
        <w:tab/>
      </w:r>
      <w:r w:rsidR="00593C48" w:rsidRPr="007F4365">
        <w:rPr>
          <w:lang w:val="en-GB"/>
        </w:rPr>
        <w:t>net throughput achievable per RF-channel.</w:t>
      </w:r>
    </w:p>
    <w:p w:rsidR="00593C48" w:rsidRPr="007F4365" w:rsidRDefault="00593C48" w:rsidP="00BD6EF2">
      <w:pPr>
        <w:pStyle w:val="Equation"/>
        <w:rPr>
          <w:lang w:val="en-GB"/>
        </w:rPr>
      </w:pPr>
      <w:r w:rsidRPr="007F4365">
        <w:rPr>
          <w:lang w:val="en-GB"/>
        </w:rPr>
        <w:tab/>
      </w:r>
      <w:r w:rsidRPr="007F4365">
        <w:rPr>
          <w:lang w:val="en-GB"/>
        </w:rPr>
        <w:tab/>
      </w:r>
      <m:oMath>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channel</m:t>
            </m:r>
          </m:sub>
        </m:sSub>
        <m:r>
          <m:rPr>
            <m:sty m:val="p"/>
          </m:rPr>
          <w:rPr>
            <w:rFonts w:ascii="Cambria Math" w:hAnsi="Cambria Math"/>
            <w:lang w:val="en-GB"/>
          </w:rPr>
          <m:t xml:space="preserve">= </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W</m:t>
                </m:r>
              </m:e>
              <m:sub>
                <m:r>
                  <m:rPr>
                    <m:sty m:val="p"/>
                  </m:rPr>
                  <w:rPr>
                    <w:rFonts w:ascii="Cambria Math" w:hAnsi="Cambria Math"/>
                    <w:lang w:val="en-GB"/>
                  </w:rPr>
                  <m:t>channel</m:t>
                </m:r>
              </m:sub>
            </m:sSub>
          </m:num>
          <m:den>
            <m:r>
              <m:rPr>
                <m:sty m:val="p"/>
              </m:rPr>
              <w:rPr>
                <w:rFonts w:ascii="Cambria Math" w:hAnsi="Cambria Math"/>
                <w:lang w:val="en-GB"/>
              </w:rPr>
              <m:t>α</m:t>
            </m:r>
          </m:den>
        </m:f>
        <m:r>
          <m:rPr>
            <m:sty m:val="p"/>
          </m:rPr>
          <w:rPr>
            <w:rFonts w:ascii="Cambria Math" w:hAnsi="Cambria Math"/>
            <w:lang w:val="en-GB"/>
          </w:rPr>
          <m:t>∙</m:t>
        </m:r>
        <m:r>
          <w:rPr>
            <w:rFonts w:ascii="Cambria Math" w:hAnsi="Cambria Math"/>
            <w:lang w:val="en-GB"/>
          </w:rPr>
          <m:t>η</m:t>
        </m:r>
      </m:oMath>
      <w:r w:rsidRPr="007F4365">
        <w:rPr>
          <w:lang w:val="en-GB"/>
        </w:rPr>
        <w:tab/>
        <w:t>(3)</w:t>
      </w:r>
    </w:p>
    <w:p w:rsidR="00BD6EF2" w:rsidRPr="007F4365" w:rsidRDefault="00436A8B" w:rsidP="00551DCE">
      <w:pPr>
        <w:rPr>
          <w:lang w:val="en-GB"/>
        </w:rPr>
      </w:pPr>
      <w:r w:rsidRPr="007F4365">
        <w:rPr>
          <w:lang w:val="en-GB"/>
        </w:rPr>
        <w:t>with</w:t>
      </w:r>
      <w:r w:rsidR="00593C48" w:rsidRPr="007F4365">
        <w:rPr>
          <w:lang w:val="en-GB"/>
        </w:rPr>
        <w:t xml:space="preserve">: </w:t>
      </w:r>
    </w:p>
    <w:p w:rsidR="00593C48" w:rsidRPr="007F4365" w:rsidRDefault="00BD6EF2" w:rsidP="00BD6EF2">
      <w:pPr>
        <w:pStyle w:val="Equationlegend"/>
        <w:rPr>
          <w:lang w:val="en-GB"/>
        </w:rPr>
      </w:pPr>
      <w:r w:rsidRPr="007F4365">
        <w:rPr>
          <w:lang w:val="en-GB"/>
        </w:rPr>
        <w:tab/>
      </w:r>
      <w:r w:rsidR="00593C48" w:rsidRPr="007F4365">
        <w:rPr>
          <w:i/>
          <w:iCs/>
          <w:lang w:val="en-GB"/>
        </w:rPr>
        <w:t>W</w:t>
      </w:r>
      <w:r w:rsidR="00593C48" w:rsidRPr="007F4365">
        <w:rPr>
          <w:i/>
          <w:iCs/>
          <w:vertAlign w:val="subscript"/>
          <w:lang w:val="en-GB"/>
        </w:rPr>
        <w:t>channel</w:t>
      </w:r>
      <w:r w:rsidR="00593C48" w:rsidRPr="007F4365">
        <w:rPr>
          <w:lang w:val="en-GB"/>
        </w:rPr>
        <w:t>:</w:t>
      </w:r>
      <w:r w:rsidRPr="007F4365">
        <w:rPr>
          <w:lang w:val="en-GB"/>
        </w:rPr>
        <w:tab/>
      </w:r>
      <w:r w:rsidR="00593C48" w:rsidRPr="007F4365">
        <w:rPr>
          <w:lang w:val="en-GB"/>
        </w:rPr>
        <w:t>3 dB emiss</w:t>
      </w:r>
      <w:r w:rsidRPr="007F4365">
        <w:rPr>
          <w:lang w:val="en-GB"/>
        </w:rPr>
        <w:t xml:space="preserve">ion bandwidth (see </w:t>
      </w:r>
      <w:r w:rsidR="00F16312" w:rsidRPr="007F4365">
        <w:rPr>
          <w:lang w:val="en-GB"/>
        </w:rPr>
        <w:t>§</w:t>
      </w:r>
      <w:r w:rsidRPr="007F4365">
        <w:rPr>
          <w:lang w:val="en-GB"/>
        </w:rPr>
        <w:t xml:space="preserve"> 4.4)</w:t>
      </w:r>
    </w:p>
    <w:p w:rsidR="00593C48" w:rsidRPr="007F4365" w:rsidRDefault="00593C48" w:rsidP="00BD6EF2">
      <w:pPr>
        <w:pStyle w:val="Equationlegend"/>
        <w:rPr>
          <w:lang w:val="en-GB"/>
        </w:rPr>
      </w:pPr>
      <w:r w:rsidRPr="007F4365">
        <w:rPr>
          <w:lang w:val="en-GB"/>
        </w:rPr>
        <w:tab/>
      </w:r>
      <w:r w:rsidRPr="007F4365">
        <w:rPr>
          <w:lang w:val="en-GB"/>
        </w:rPr>
        <w:sym w:font="Symbol" w:char="F061"/>
      </w:r>
      <w:r w:rsidRPr="007F4365">
        <w:rPr>
          <w:lang w:val="en-GB"/>
        </w:rPr>
        <w:t>:</w:t>
      </w:r>
      <w:r w:rsidR="00BD6EF2" w:rsidRPr="007F4365">
        <w:rPr>
          <w:lang w:val="en-GB"/>
        </w:rPr>
        <w:tab/>
      </w:r>
      <w:r w:rsidRPr="007F4365">
        <w:rPr>
          <w:lang w:val="en-GB"/>
        </w:rPr>
        <w:t>protocol overh</w:t>
      </w:r>
      <w:r w:rsidR="00BD6EF2" w:rsidRPr="007F4365">
        <w:rPr>
          <w:lang w:val="en-GB"/>
        </w:rPr>
        <w:t xml:space="preserve">ead factor in (see </w:t>
      </w:r>
      <w:r w:rsidR="00F16312" w:rsidRPr="007F4365">
        <w:rPr>
          <w:lang w:val="en-GB"/>
        </w:rPr>
        <w:t>§</w:t>
      </w:r>
      <w:r w:rsidR="00BD6EF2" w:rsidRPr="007F4365">
        <w:rPr>
          <w:lang w:val="en-GB"/>
        </w:rPr>
        <w:t xml:space="preserve"> 5.2)</w:t>
      </w:r>
    </w:p>
    <w:p w:rsidR="00593C48" w:rsidRPr="007F4365" w:rsidRDefault="00593C48" w:rsidP="00BD6EF2">
      <w:pPr>
        <w:pStyle w:val="Equationlegend"/>
        <w:rPr>
          <w:lang w:val="en-GB"/>
        </w:rPr>
      </w:pPr>
      <w:r w:rsidRPr="007F4365">
        <w:rPr>
          <w:lang w:val="en-GB"/>
        </w:rPr>
        <w:tab/>
      </w:r>
      <w:r w:rsidRPr="007F4365">
        <w:rPr>
          <w:lang w:val="en-GB"/>
        </w:rPr>
        <w:sym w:font="Symbol" w:char="F068"/>
      </w:r>
      <w:r w:rsidRPr="007F4365">
        <w:rPr>
          <w:lang w:val="en-GB"/>
        </w:rPr>
        <w:t>:</w:t>
      </w:r>
      <w:r w:rsidR="00BD6EF2" w:rsidRPr="007F4365">
        <w:rPr>
          <w:lang w:val="en-GB"/>
        </w:rPr>
        <w:tab/>
      </w:r>
      <w:r w:rsidRPr="007F4365">
        <w:rPr>
          <w:lang w:val="en-GB"/>
        </w:rPr>
        <w:t xml:space="preserve">modulation efficiency in bit/s/Hz (see </w:t>
      </w:r>
      <w:r w:rsidR="00F16312" w:rsidRPr="007F4365">
        <w:rPr>
          <w:lang w:val="en-GB"/>
        </w:rPr>
        <w:t>§</w:t>
      </w:r>
      <w:r w:rsidRPr="007F4365">
        <w:rPr>
          <w:lang w:val="en-GB"/>
        </w:rPr>
        <w:t xml:space="preserve"> 5.5).</w:t>
      </w:r>
    </w:p>
    <w:p w:rsidR="00593C48" w:rsidRPr="007F4365" w:rsidRDefault="00593C48" w:rsidP="00C3486A">
      <w:pPr>
        <w:pStyle w:val="enumlev1"/>
        <w:rPr>
          <w:lang w:val="en-GB"/>
        </w:rPr>
      </w:pPr>
      <w:r w:rsidRPr="007F4365">
        <w:rPr>
          <w:lang w:val="en-GB"/>
        </w:rPr>
        <w:t>3)</w:t>
      </w:r>
      <w:r w:rsidRPr="007F4365">
        <w:rPr>
          <w:lang w:val="en-GB"/>
        </w:rPr>
        <w:tab/>
        <w:t xml:space="preserve">Determine the duty factor </w:t>
      </w:r>
      <w:r w:rsidRPr="007F4365">
        <w:rPr>
          <w:i/>
          <w:iCs/>
          <w:lang w:val="en-GB"/>
        </w:rPr>
        <w:t>D</w:t>
      </w:r>
      <w:r w:rsidRPr="007F4365">
        <w:rPr>
          <w:lang w:val="en-GB"/>
        </w:rPr>
        <w:t xml:space="preserve"> of simultaneously active transmitters per compartment or aircraft area (percentage of time transmitters are active):</w:t>
      </w:r>
    </w:p>
    <w:p w:rsidR="00593C48" w:rsidRPr="007F4365" w:rsidRDefault="00593C48" w:rsidP="00BD6EF2">
      <w:pPr>
        <w:pStyle w:val="Equation"/>
        <w:rPr>
          <w:lang w:val="en-GB"/>
        </w:rPr>
      </w:pPr>
      <w:r w:rsidRPr="007F4365">
        <w:rPr>
          <w:lang w:val="en-GB"/>
        </w:rPr>
        <w:tab/>
      </w:r>
      <w:r w:rsidRPr="007F4365">
        <w:rPr>
          <w:lang w:val="en-GB"/>
        </w:rPr>
        <w:tab/>
      </w:r>
      <m:oMath>
        <m:r>
          <w:rPr>
            <w:rFonts w:ascii="Cambria Math" w:hAnsi="Cambria Math"/>
            <w:lang w:val="en-GB"/>
          </w:rPr>
          <m:t>D</m:t>
        </m:r>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C</m:t>
                </m:r>
              </m:sub>
            </m:sSub>
          </m:num>
          <m:den>
            <m:sSub>
              <m:sSubPr>
                <m:ctrlPr>
                  <w:rPr>
                    <w:rFonts w:ascii="Cambria Math" w:hAnsi="Cambria Math"/>
                    <w:lang w:val="en-GB"/>
                  </w:rPr>
                </m:ctrlPr>
              </m:sSubPr>
              <m:e>
                <m:r>
                  <w:rPr>
                    <w:rFonts w:ascii="Cambria Math" w:hAnsi="Cambria Math"/>
                    <w:lang w:val="en-GB"/>
                  </w:rPr>
                  <m:t>N</m:t>
                </m:r>
              </m:e>
              <m:sub>
                <m:r>
                  <m:rPr>
                    <m:sty m:val="p"/>
                  </m:rPr>
                  <w:rPr>
                    <w:rFonts w:ascii="Cambria Math" w:hAnsi="Cambria Math"/>
                    <w:lang w:val="en-GB"/>
                  </w:rPr>
                  <m:t>TX</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channel</m:t>
                </m:r>
              </m:sub>
            </m:sSub>
          </m:den>
        </m:f>
      </m:oMath>
      <w:r w:rsidRPr="007F4365">
        <w:rPr>
          <w:lang w:val="en-GB"/>
        </w:rPr>
        <w:tab/>
        <w:t>(4)</w:t>
      </w:r>
    </w:p>
    <w:p w:rsidR="00593C48" w:rsidRPr="007F4365" w:rsidRDefault="00593C48" w:rsidP="00C3486A">
      <w:pPr>
        <w:pStyle w:val="enumlev1"/>
        <w:rPr>
          <w:lang w:val="en-GB"/>
        </w:rPr>
      </w:pPr>
      <w:r w:rsidRPr="007F4365">
        <w:rPr>
          <w:lang w:val="en-GB"/>
        </w:rPr>
        <w:t>4)</w:t>
      </w:r>
      <w:r w:rsidRPr="007F4365">
        <w:rPr>
          <w:lang w:val="en-GB"/>
        </w:rPr>
        <w:tab/>
        <w:t xml:space="preserve">Determine e.i.r.p. per channel and compartment or aircraft area </w:t>
      </w:r>
      <w:r w:rsidRPr="007F4365">
        <w:rPr>
          <w:i/>
          <w:iCs/>
          <w:lang w:val="en-GB"/>
        </w:rPr>
        <w:t>P</w:t>
      </w:r>
      <w:r w:rsidRPr="007F4365">
        <w:rPr>
          <w:vertAlign w:val="subscript"/>
          <w:lang w:val="en-GB"/>
        </w:rPr>
        <w:t>C_channel</w:t>
      </w:r>
      <w:r w:rsidRPr="007F4365">
        <w:rPr>
          <w:lang w:val="en-GB"/>
        </w:rPr>
        <w:t xml:space="preserve"> in dBm:</w:t>
      </w:r>
    </w:p>
    <w:p w:rsidR="00593C48" w:rsidRPr="007F4365" w:rsidRDefault="00BD6EF2" w:rsidP="00BD6EF2">
      <w:pPr>
        <w:pStyle w:val="Equation"/>
        <w:rPr>
          <w:lang w:val="en-GB"/>
        </w:rPr>
      </w:pPr>
      <w:r w:rsidRPr="007F4365">
        <w:rPr>
          <w:lang w:val="en-GB"/>
        </w:rPr>
        <w:tab/>
      </w:r>
      <w:r w:rsidR="00593C48" w:rsidRPr="007F4365">
        <w:rPr>
          <w:lang w:val="en-GB"/>
        </w:rPr>
        <w:tab/>
      </w:r>
      <m:oMath>
        <m:sSub>
          <m:sSubPr>
            <m:ctrlPr>
              <w:rPr>
                <w:rFonts w:ascii="Cambria Math" w:hAnsi="Cambria Math"/>
                <w:lang w:val="en-GB"/>
              </w:rPr>
            </m:ctrlPr>
          </m:sSubPr>
          <m:e>
            <m:r>
              <w:rPr>
                <w:rFonts w:ascii="Cambria Math" w:hAnsi="Cambria Math"/>
                <w:lang w:val="en-GB"/>
              </w:rPr>
              <m:t>P</m:t>
            </m:r>
          </m:e>
          <m:sub>
            <m:sSub>
              <m:sSubPr>
                <m:ctrlPr>
                  <w:rPr>
                    <w:rFonts w:ascii="Cambria Math" w:hAnsi="Cambria Math"/>
                    <w:lang w:val="en-GB"/>
                  </w:rPr>
                </m:ctrlPr>
              </m:sSubPr>
              <m:e>
                <m:r>
                  <m:rPr>
                    <m:sty m:val="p"/>
                  </m:rPr>
                  <w:rPr>
                    <w:rFonts w:ascii="Cambria Math" w:hAnsi="Cambria Math"/>
                    <w:lang w:val="en-GB"/>
                  </w:rPr>
                  <m:t>C</m:t>
                </m:r>
              </m:e>
              <m:sub>
                <m:r>
                  <m:rPr>
                    <m:sty m:val="p"/>
                  </m:rPr>
                  <w:rPr>
                    <w:rFonts w:ascii="Cambria Math" w:hAnsi="Cambria Math"/>
                    <w:lang w:val="en-GB"/>
                  </w:rPr>
                  <m:t>channel</m:t>
                </m:r>
              </m:sub>
            </m:sSub>
          </m:sub>
        </m:sSub>
        <m:r>
          <m:rPr>
            <m:sty m:val="p"/>
          </m:rPr>
          <w:rPr>
            <w:rFonts w:ascii="Cambria Math" w:hAnsi="Cambria Math"/>
            <w:lang w:val="en-GB"/>
          </w:rPr>
          <m:t>=10</m:t>
        </m:r>
        <m:sSub>
          <m:sSubPr>
            <m:ctrlPr>
              <w:rPr>
                <w:rFonts w:ascii="Cambria Math" w:hAnsi="Cambria Math"/>
                <w:lang w:val="en-GB"/>
              </w:rPr>
            </m:ctrlPr>
          </m:sSubPr>
          <m:e>
            <m:r>
              <m:rPr>
                <m:nor/>
              </m:rPr>
              <w:rPr>
                <w:lang w:val="en-GB"/>
              </w:rPr>
              <m:t>log</m:t>
            </m:r>
          </m:e>
          <m:sub>
            <m:r>
              <m:rPr>
                <m:nor/>
              </m:rPr>
              <w:rPr>
                <w:lang w:val="en-GB"/>
              </w:rPr>
              <m:t>10</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P</m:t>
                </m:r>
              </m:e>
              <m:sub>
                <m:r>
                  <m:rPr>
                    <m:sty m:val="p"/>
                  </m:rPr>
                  <w:rPr>
                    <w:rFonts w:ascii="Cambria Math" w:hAnsi="Cambria Math"/>
                    <w:lang w:val="en-GB"/>
                  </w:rPr>
                  <m:t>TX</m:t>
                </m:r>
              </m:sub>
            </m:sSub>
            <m:r>
              <m:rPr>
                <m:sty m:val="p"/>
              </m:rPr>
              <w:rPr>
                <w:rFonts w:ascii="Cambria Math" w:hAnsi="Cambria Math"/>
                <w:lang w:val="en-GB"/>
              </w:rPr>
              <m:t>∙</m:t>
            </m:r>
            <m:r>
              <w:rPr>
                <w:rFonts w:ascii="Cambria Math" w:hAnsi="Cambria Math"/>
                <w:lang w:val="en-GB"/>
              </w:rPr>
              <m:t>D</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G</m:t>
            </m:r>
          </m:e>
          <m:sub>
            <m:r>
              <m:rPr>
                <m:sty m:val="p"/>
              </m:rPr>
              <w:rPr>
                <w:rFonts w:ascii="Cambria Math" w:hAnsi="Cambria Math"/>
                <w:lang w:val="en-GB"/>
              </w:rPr>
              <m:t>TX</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en-GB"/>
              </w:rPr>
              <m:t>fuselage</m:t>
            </m:r>
          </m:sub>
        </m:sSub>
      </m:oMath>
      <w:r w:rsidR="00593C48" w:rsidRPr="007F4365">
        <w:rPr>
          <w:lang w:val="en-GB"/>
        </w:rPr>
        <w:tab/>
        <w:t>(5)</w:t>
      </w:r>
    </w:p>
    <w:p w:rsidR="00BD6EF2" w:rsidRPr="007F4365" w:rsidRDefault="00436A8B" w:rsidP="00593C48">
      <w:pPr>
        <w:rPr>
          <w:lang w:val="en-GB"/>
        </w:rPr>
      </w:pPr>
      <w:r w:rsidRPr="007F4365">
        <w:rPr>
          <w:lang w:val="en-GB"/>
        </w:rPr>
        <w:t>with</w:t>
      </w:r>
      <w:r w:rsidR="00593C48" w:rsidRPr="007F4365">
        <w:rPr>
          <w:lang w:val="en-GB"/>
        </w:rPr>
        <w:t xml:space="preserve">: </w:t>
      </w:r>
      <w:r w:rsidR="00593C48" w:rsidRPr="007F4365">
        <w:rPr>
          <w:lang w:val="en-GB"/>
        </w:rPr>
        <w:tab/>
      </w:r>
    </w:p>
    <w:p w:rsidR="00593C48" w:rsidRPr="007F4365" w:rsidRDefault="00BD6EF2" w:rsidP="00BD6EF2">
      <w:pPr>
        <w:pStyle w:val="Equationlegend"/>
        <w:rPr>
          <w:lang w:val="en-GB"/>
        </w:rPr>
      </w:pPr>
      <w:r w:rsidRPr="007F4365">
        <w:rPr>
          <w:lang w:val="en-GB"/>
        </w:rPr>
        <w:tab/>
      </w:r>
      <w:r w:rsidR="00593C48" w:rsidRPr="007F4365">
        <w:rPr>
          <w:i/>
          <w:iCs/>
          <w:lang w:val="en-GB"/>
        </w:rPr>
        <w:t>P</w:t>
      </w:r>
      <w:r w:rsidR="00593C48" w:rsidRPr="007F4365">
        <w:rPr>
          <w:vertAlign w:val="subscript"/>
          <w:lang w:val="en-GB"/>
        </w:rPr>
        <w:t>TX</w:t>
      </w:r>
      <w:r w:rsidR="00593C48" w:rsidRPr="007F4365">
        <w:rPr>
          <w:lang w:val="en-GB"/>
        </w:rPr>
        <w:t>:</w:t>
      </w:r>
      <w:r w:rsidRPr="007F4365">
        <w:rPr>
          <w:lang w:val="en-GB"/>
        </w:rPr>
        <w:tab/>
      </w:r>
      <w:r w:rsidR="00593C48" w:rsidRPr="007F4365">
        <w:rPr>
          <w:lang w:val="en-GB"/>
        </w:rPr>
        <w:t xml:space="preserve">transmission power of WAIC system transmitter in mW (see </w:t>
      </w:r>
      <w:r w:rsidR="00F16312" w:rsidRPr="007F4365">
        <w:rPr>
          <w:lang w:val="en-GB"/>
        </w:rPr>
        <w:t>§</w:t>
      </w:r>
      <w:r w:rsidR="00593C48" w:rsidRPr="007F4365">
        <w:rPr>
          <w:lang w:val="en-GB"/>
        </w:rPr>
        <w:t xml:space="preserve"> 4.4)</w:t>
      </w:r>
    </w:p>
    <w:p w:rsidR="00593C48" w:rsidRPr="007F4365" w:rsidRDefault="00593C48" w:rsidP="00BD6EF2">
      <w:pPr>
        <w:pStyle w:val="Equationlegend"/>
        <w:rPr>
          <w:lang w:val="en-GB"/>
        </w:rPr>
      </w:pPr>
      <w:r w:rsidRPr="007F4365">
        <w:rPr>
          <w:lang w:val="en-GB"/>
        </w:rPr>
        <w:tab/>
      </w:r>
      <w:r w:rsidRPr="007F4365">
        <w:rPr>
          <w:i/>
          <w:iCs/>
          <w:lang w:val="en-GB"/>
        </w:rPr>
        <w:t>G</w:t>
      </w:r>
      <w:r w:rsidRPr="007F4365">
        <w:rPr>
          <w:vertAlign w:val="subscript"/>
          <w:lang w:val="en-GB"/>
        </w:rPr>
        <w:t>TX</w:t>
      </w:r>
      <w:r w:rsidRPr="007F4365">
        <w:rPr>
          <w:lang w:val="en-GB"/>
        </w:rPr>
        <w:t>:</w:t>
      </w:r>
      <w:r w:rsidR="00BD6EF2" w:rsidRPr="007F4365">
        <w:rPr>
          <w:lang w:val="en-GB"/>
        </w:rPr>
        <w:tab/>
      </w:r>
      <w:r w:rsidRPr="007F4365">
        <w:rPr>
          <w:lang w:val="en-GB"/>
        </w:rPr>
        <w:t xml:space="preserve">maximum TX antenna gain in dB (see </w:t>
      </w:r>
      <w:r w:rsidR="00F16312" w:rsidRPr="007F4365">
        <w:rPr>
          <w:lang w:val="en-GB"/>
        </w:rPr>
        <w:t>§</w:t>
      </w:r>
      <w:r w:rsidRPr="007F4365">
        <w:rPr>
          <w:lang w:val="en-GB"/>
        </w:rPr>
        <w:t xml:space="preserve"> 4.4)</w:t>
      </w:r>
    </w:p>
    <w:p w:rsidR="00593C48" w:rsidRPr="007F4365" w:rsidRDefault="00593C48" w:rsidP="00BD6EF2">
      <w:pPr>
        <w:pStyle w:val="Equationlegend"/>
        <w:rPr>
          <w:lang w:val="en-GB"/>
        </w:rPr>
      </w:pPr>
      <w:r w:rsidRPr="007F4365">
        <w:rPr>
          <w:lang w:val="en-GB"/>
        </w:rPr>
        <w:tab/>
      </w:r>
      <w:r w:rsidRPr="007F4365">
        <w:rPr>
          <w:i/>
          <w:iCs/>
          <w:lang w:val="en-GB"/>
        </w:rPr>
        <w:t>A</w:t>
      </w:r>
      <w:r w:rsidRPr="007F4365">
        <w:rPr>
          <w:vertAlign w:val="subscript"/>
          <w:lang w:val="en-GB"/>
        </w:rPr>
        <w:t>fuselage</w:t>
      </w:r>
      <w:r w:rsidRPr="007F4365">
        <w:rPr>
          <w:lang w:val="en-GB"/>
        </w:rPr>
        <w:t>:</w:t>
      </w:r>
      <w:r w:rsidR="00BD6EF2" w:rsidRPr="007F4365">
        <w:rPr>
          <w:lang w:val="en-GB"/>
        </w:rPr>
        <w:tab/>
      </w:r>
      <w:r w:rsidRPr="007F4365">
        <w:rPr>
          <w:lang w:val="en-GB"/>
        </w:rPr>
        <w:t xml:space="preserve">fuselage shielding factor effective in the direction of the incumbent system in dB (see </w:t>
      </w:r>
      <w:r w:rsidR="00F16312" w:rsidRPr="007F4365">
        <w:rPr>
          <w:lang w:val="en-GB"/>
        </w:rPr>
        <w:t>§</w:t>
      </w:r>
      <w:r w:rsidRPr="007F4365">
        <w:rPr>
          <w:lang w:val="en-GB"/>
        </w:rPr>
        <w:t xml:space="preserve"> 4.3)</w:t>
      </w:r>
      <w:r w:rsidR="00BD6EF2" w:rsidRPr="007F4365">
        <w:rPr>
          <w:lang w:val="en-GB"/>
        </w:rPr>
        <w:t>.</w:t>
      </w:r>
    </w:p>
    <w:p w:rsidR="00593C48" w:rsidRPr="007F4365" w:rsidRDefault="00593C48" w:rsidP="00C3486A">
      <w:pPr>
        <w:pStyle w:val="enumlev1"/>
        <w:rPr>
          <w:lang w:val="en-GB"/>
        </w:rPr>
      </w:pPr>
      <w:r w:rsidRPr="007F4365">
        <w:rPr>
          <w:lang w:val="en-GB"/>
        </w:rPr>
        <w:t>5)</w:t>
      </w:r>
      <w:r w:rsidRPr="007F4365">
        <w:rPr>
          <w:lang w:val="en-GB"/>
        </w:rPr>
        <w:tab/>
        <w:t xml:space="preserve">Determine e.i.r.p. density per compartment or aircraft area </w:t>
      </w:r>
      <w:r w:rsidRPr="007F4365">
        <w:rPr>
          <w:i/>
          <w:iCs/>
          <w:lang w:val="en-GB"/>
        </w:rPr>
        <w:t>S</w:t>
      </w:r>
      <w:r w:rsidRPr="007F4365">
        <w:rPr>
          <w:vertAlign w:val="subscript"/>
          <w:lang w:val="en-GB"/>
        </w:rPr>
        <w:t>C</w:t>
      </w:r>
      <w:r w:rsidRPr="007F4365">
        <w:rPr>
          <w:lang w:val="en-GB"/>
        </w:rPr>
        <w:t xml:space="preserve"> in dBm/MHz:</w:t>
      </w:r>
    </w:p>
    <w:p w:rsidR="00593C48" w:rsidRPr="007F4365" w:rsidRDefault="00593C48" w:rsidP="00BD6EF2">
      <w:pPr>
        <w:pStyle w:val="Equation"/>
        <w:rPr>
          <w:lang w:val="en-GB"/>
        </w:rPr>
      </w:pPr>
      <w:r w:rsidRPr="007F4365">
        <w:rPr>
          <w:lang w:val="en-GB"/>
        </w:rPr>
        <w:tab/>
      </w:r>
      <w:r w:rsidRPr="007F4365">
        <w:rPr>
          <w:lang w:val="en-GB"/>
        </w:rPr>
        <w:tab/>
      </w:r>
      <m:oMath>
        <m:sSub>
          <m:sSubPr>
            <m:ctrlPr>
              <w:rPr>
                <w:rFonts w:ascii="Cambria Math" w:hAnsi="Cambria Math"/>
                <w:lang w:val="en-GB"/>
              </w:rPr>
            </m:ctrlPr>
          </m:sSubPr>
          <m:e>
            <m:r>
              <w:rPr>
                <w:rFonts w:ascii="Cambria Math" w:hAnsi="Cambria Math"/>
                <w:lang w:val="en-GB"/>
              </w:rPr>
              <m:t>S</m:t>
            </m:r>
          </m:e>
          <m:sub>
            <m:r>
              <m:rPr>
                <m:sty m:val="p"/>
              </m:rPr>
              <w:rPr>
                <w:rFonts w:ascii="Cambria Math" w:hAnsi="Cambria Math"/>
                <w:lang w:val="en-GB"/>
              </w:rPr>
              <m:t>C</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sSub>
              <m:sSubPr>
                <m:ctrlPr>
                  <w:rPr>
                    <w:rFonts w:ascii="Cambria Math" w:hAnsi="Cambria Math"/>
                    <w:lang w:val="en-GB"/>
                  </w:rPr>
                </m:ctrlPr>
              </m:sSubPr>
              <m:e>
                <m:r>
                  <m:rPr>
                    <m:sty m:val="p"/>
                  </m:rPr>
                  <w:rPr>
                    <w:rFonts w:ascii="Cambria Math" w:hAnsi="Cambria Math"/>
                    <w:lang w:val="en-GB"/>
                  </w:rPr>
                  <m:t>C</m:t>
                </m:r>
              </m:e>
              <m:sub>
                <m:r>
                  <m:rPr>
                    <m:sty m:val="p"/>
                  </m:rPr>
                  <w:rPr>
                    <w:rFonts w:ascii="Cambria Math" w:hAnsi="Cambria Math"/>
                    <w:lang w:val="en-GB"/>
                  </w:rPr>
                  <m:t>channel</m:t>
                </m:r>
              </m:sub>
            </m:sSub>
          </m:sub>
        </m:sSub>
        <m:r>
          <m:rPr>
            <m:sty m:val="p"/>
          </m:rPr>
          <w:rPr>
            <w:rFonts w:ascii="Cambria Math" w:hAnsi="Cambria Math"/>
            <w:lang w:val="en-GB"/>
          </w:rPr>
          <m:t>+10</m:t>
        </m:r>
        <m:sSub>
          <m:sSubPr>
            <m:ctrlPr>
              <w:rPr>
                <w:rFonts w:ascii="Cambria Math" w:hAnsi="Cambria Math"/>
                <w:lang w:val="en-GB"/>
              </w:rPr>
            </m:ctrlPr>
          </m:sSubPr>
          <m:e>
            <m:r>
              <m:rPr>
                <m:nor/>
              </m:rPr>
              <w:rPr>
                <w:lang w:val="en-GB"/>
              </w:rPr>
              <m:t>log</m:t>
            </m:r>
          </m:e>
          <m:sub>
            <m:r>
              <m:rPr>
                <m:nor/>
              </m:rPr>
              <w:rPr>
                <w:lang w:val="en-GB"/>
              </w:rPr>
              <m:t>10</m:t>
            </m:r>
          </m:sub>
        </m:sSub>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1</m:t>
                </m:r>
              </m:num>
              <m:den>
                <m:sSub>
                  <m:sSubPr>
                    <m:ctrlPr>
                      <w:rPr>
                        <w:rFonts w:ascii="Cambria Math" w:hAnsi="Cambria Math"/>
                        <w:lang w:val="en-GB"/>
                      </w:rPr>
                    </m:ctrlPr>
                  </m:sSubPr>
                  <m:e>
                    <m:r>
                      <w:rPr>
                        <w:rFonts w:ascii="Cambria Math" w:hAnsi="Cambria Math"/>
                        <w:lang w:val="en-GB"/>
                      </w:rPr>
                      <m:t>W</m:t>
                    </m:r>
                  </m:e>
                  <m:sub>
                    <m:r>
                      <m:rPr>
                        <m:sty m:val="p"/>
                      </m:rPr>
                      <w:rPr>
                        <w:rFonts w:ascii="Cambria Math" w:hAnsi="Cambria Math"/>
                        <w:lang w:val="en-GB"/>
                      </w:rPr>
                      <m:t>channel</m:t>
                    </m:r>
                  </m:sub>
                </m:sSub>
              </m:den>
            </m:f>
          </m:e>
        </m:d>
      </m:oMath>
      <w:r w:rsidRPr="007F4365">
        <w:rPr>
          <w:lang w:val="en-GB"/>
        </w:rPr>
        <w:tab/>
        <w:t>(6)</w:t>
      </w:r>
    </w:p>
    <w:p w:rsidR="00BD6EF2" w:rsidRPr="007F4365" w:rsidRDefault="00436A8B" w:rsidP="00BD6EF2">
      <w:pPr>
        <w:rPr>
          <w:lang w:val="en-GB"/>
        </w:rPr>
      </w:pPr>
      <w:r w:rsidRPr="007F4365">
        <w:rPr>
          <w:lang w:val="en-GB"/>
        </w:rPr>
        <w:t>with</w:t>
      </w:r>
      <w:r w:rsidR="00593C48" w:rsidRPr="007F4365">
        <w:rPr>
          <w:lang w:val="en-GB"/>
        </w:rPr>
        <w:t xml:space="preserve">: </w:t>
      </w:r>
    </w:p>
    <w:p w:rsidR="00593C48" w:rsidRPr="007F4365" w:rsidRDefault="00BD6EF2" w:rsidP="00BD6EF2">
      <w:pPr>
        <w:pStyle w:val="Equationlegend"/>
        <w:rPr>
          <w:lang w:val="en-GB"/>
        </w:rPr>
      </w:pPr>
      <w:r w:rsidRPr="007F4365">
        <w:rPr>
          <w:lang w:val="en-GB"/>
        </w:rPr>
        <w:tab/>
      </w:r>
      <w:r w:rsidR="00593C48" w:rsidRPr="007F4365">
        <w:rPr>
          <w:i/>
          <w:iCs/>
          <w:lang w:val="en-GB"/>
        </w:rPr>
        <w:t>W</w:t>
      </w:r>
      <w:r w:rsidR="00593C48" w:rsidRPr="007F4365">
        <w:rPr>
          <w:vertAlign w:val="subscript"/>
          <w:lang w:val="en-GB"/>
        </w:rPr>
        <w:t>channel</w:t>
      </w:r>
      <w:r w:rsidR="00593C48" w:rsidRPr="007F4365">
        <w:rPr>
          <w:lang w:val="en-GB"/>
        </w:rPr>
        <w:t>:</w:t>
      </w:r>
      <w:r w:rsidRPr="007F4365">
        <w:rPr>
          <w:lang w:val="en-GB"/>
        </w:rPr>
        <w:tab/>
      </w:r>
      <w:r w:rsidR="00593C48" w:rsidRPr="007F4365">
        <w:rPr>
          <w:lang w:val="en-GB"/>
        </w:rPr>
        <w:t xml:space="preserve">3 dB emission bandwidth in MHz (see </w:t>
      </w:r>
      <w:r w:rsidR="00F16312" w:rsidRPr="007F4365">
        <w:rPr>
          <w:lang w:val="en-GB"/>
        </w:rPr>
        <w:t>§</w:t>
      </w:r>
      <w:r w:rsidR="00593C48" w:rsidRPr="007F4365">
        <w:rPr>
          <w:lang w:val="en-GB"/>
        </w:rPr>
        <w:t xml:space="preserve"> 4.4)</w:t>
      </w:r>
      <w:r w:rsidRPr="007F4365">
        <w:rPr>
          <w:lang w:val="en-GB"/>
        </w:rPr>
        <w:t>.</w:t>
      </w:r>
    </w:p>
    <w:p w:rsidR="00593C48" w:rsidRPr="007F4365" w:rsidRDefault="00593C48" w:rsidP="00593C48">
      <w:pPr>
        <w:rPr>
          <w:lang w:val="en-GB"/>
        </w:rPr>
      </w:pPr>
      <w:r w:rsidRPr="007F4365">
        <w:rPr>
          <w:lang w:val="en-GB"/>
        </w:rPr>
        <w:lastRenderedPageBreak/>
        <w:t>The effective e.i.r.p. levels generated per each compartment or aircraft area were calculated for all WAIC application categories according to the above procedure. They are provided in Annex 4 and should be used for any sharing and compatibility studies.</w:t>
      </w:r>
    </w:p>
    <w:p w:rsidR="00593C48" w:rsidRPr="007F4365" w:rsidRDefault="00593C48" w:rsidP="0091038A">
      <w:pPr>
        <w:pStyle w:val="Heading1"/>
        <w:rPr>
          <w:lang w:val="en-GB"/>
        </w:rPr>
      </w:pPr>
      <w:bookmarkStart w:id="92" w:name="_Toc357603578"/>
      <w:bookmarkStart w:id="93" w:name="_Toc383092168"/>
      <w:bookmarkStart w:id="94" w:name="_Toc383770071"/>
      <w:r w:rsidRPr="007F4365">
        <w:rPr>
          <w:lang w:val="en-GB"/>
        </w:rPr>
        <w:t>5</w:t>
      </w:r>
      <w:r w:rsidRPr="007F4365">
        <w:rPr>
          <w:lang w:val="en-GB"/>
        </w:rPr>
        <w:tab/>
        <w:t>Spectrum requirements for Wireless Avionics Intra-Communications</w:t>
      </w:r>
      <w:bookmarkEnd w:id="92"/>
      <w:bookmarkEnd w:id="93"/>
      <w:bookmarkEnd w:id="94"/>
    </w:p>
    <w:p w:rsidR="00593C48" w:rsidRPr="007F4365" w:rsidRDefault="00593C48" w:rsidP="00593C48">
      <w:pPr>
        <w:rPr>
          <w:lang w:val="en-GB"/>
        </w:rPr>
      </w:pPr>
      <w:r w:rsidRPr="007F4365">
        <w:rPr>
          <w:lang w:val="en-GB"/>
        </w:rPr>
        <w:t>This section provides calculations of the total spectrum required to support both low data rate and high data rate WAIC applications. The following parameters are considered in the calculation and are described in subsequent paragraphs:</w:t>
      </w:r>
    </w:p>
    <w:p w:rsidR="00593C48" w:rsidRPr="007F4365" w:rsidRDefault="00593C48" w:rsidP="00BD6EF2">
      <w:pPr>
        <w:pStyle w:val="enumlev1"/>
        <w:rPr>
          <w:lang w:val="en-GB"/>
        </w:rPr>
      </w:pPr>
      <w:r w:rsidRPr="007F4365">
        <w:rPr>
          <w:lang w:val="en-GB"/>
        </w:rPr>
        <w:t>−</w:t>
      </w:r>
      <w:r w:rsidRPr="007F4365">
        <w:rPr>
          <w:lang w:val="en-GB"/>
        </w:rPr>
        <w:tab/>
        <w:t>Net average application data rate (</w:t>
      </w:r>
      <w:r w:rsidRPr="007F4365">
        <w:rPr>
          <w:i/>
          <w:iCs/>
          <w:lang w:val="en-GB"/>
        </w:rPr>
        <w:t>P</w:t>
      </w:r>
      <w:r w:rsidRPr="007F4365">
        <w:rPr>
          <w:vertAlign w:val="subscript"/>
          <w:lang w:val="en-GB"/>
        </w:rPr>
        <w:t>eff</w:t>
      </w:r>
      <w:r w:rsidRPr="007F4365">
        <w:rPr>
          <w:lang w:val="en-GB"/>
        </w:rPr>
        <w:t>);</w:t>
      </w:r>
    </w:p>
    <w:p w:rsidR="00593C48" w:rsidRPr="007F4365" w:rsidRDefault="00593C48" w:rsidP="00BD6EF2">
      <w:pPr>
        <w:pStyle w:val="enumlev1"/>
        <w:rPr>
          <w:lang w:val="en-GB"/>
        </w:rPr>
      </w:pPr>
      <w:r w:rsidRPr="007F4365">
        <w:rPr>
          <w:lang w:val="en-GB"/>
        </w:rPr>
        <w:t>−</w:t>
      </w:r>
      <w:r w:rsidRPr="007F4365">
        <w:rPr>
          <w:lang w:val="en-GB"/>
        </w:rPr>
        <w:tab/>
        <w:t>Protocol overhead factor (</w:t>
      </w:r>
      <w:r w:rsidRPr="007F4365">
        <w:rPr>
          <w:lang w:val="en-GB"/>
        </w:rPr>
        <w:sym w:font="Symbol" w:char="F061"/>
      </w:r>
      <w:r w:rsidRPr="007F4365">
        <w:rPr>
          <w:lang w:val="en-GB"/>
        </w:rPr>
        <w:t>);</w:t>
      </w:r>
    </w:p>
    <w:p w:rsidR="00593C48" w:rsidRPr="007F4365" w:rsidRDefault="00593C48" w:rsidP="00BD6EF2">
      <w:pPr>
        <w:pStyle w:val="enumlev1"/>
        <w:rPr>
          <w:lang w:val="en-GB"/>
        </w:rPr>
      </w:pPr>
      <w:r w:rsidRPr="007F4365">
        <w:rPr>
          <w:lang w:val="en-GB"/>
        </w:rPr>
        <w:t>−</w:t>
      </w:r>
      <w:r w:rsidRPr="007F4365">
        <w:rPr>
          <w:lang w:val="en-GB"/>
        </w:rPr>
        <w:tab/>
        <w:t>Channelization overhead factor (</w:t>
      </w:r>
      <w:r w:rsidRPr="007F4365">
        <w:rPr>
          <w:lang w:val="en-GB"/>
        </w:rPr>
        <w:sym w:font="Symbol" w:char="F062"/>
      </w:r>
      <w:r w:rsidRPr="007F4365">
        <w:rPr>
          <w:lang w:val="en-GB"/>
        </w:rPr>
        <w:t>);</w:t>
      </w:r>
    </w:p>
    <w:p w:rsidR="00593C48" w:rsidRPr="007F4365" w:rsidRDefault="00593C48" w:rsidP="00BD6EF2">
      <w:pPr>
        <w:pStyle w:val="enumlev1"/>
        <w:rPr>
          <w:lang w:val="en-GB"/>
        </w:rPr>
      </w:pPr>
      <w:r w:rsidRPr="007F4365">
        <w:rPr>
          <w:lang w:val="en-GB"/>
        </w:rPr>
        <w:t>−</w:t>
      </w:r>
      <w:r w:rsidRPr="007F4365">
        <w:rPr>
          <w:lang w:val="en-GB"/>
        </w:rPr>
        <w:tab/>
        <w:t>Multiple aircraft factor (m);</w:t>
      </w:r>
    </w:p>
    <w:p w:rsidR="00593C48" w:rsidRPr="007F4365" w:rsidRDefault="00593C48" w:rsidP="00BD6EF2">
      <w:pPr>
        <w:pStyle w:val="enumlev1"/>
        <w:rPr>
          <w:lang w:val="en-GB"/>
        </w:rPr>
      </w:pPr>
      <w:r w:rsidRPr="007F4365">
        <w:rPr>
          <w:lang w:val="en-GB"/>
        </w:rPr>
        <w:t>−</w:t>
      </w:r>
      <w:r w:rsidRPr="007F4365">
        <w:rPr>
          <w:lang w:val="en-GB"/>
        </w:rPr>
        <w:tab/>
        <w:t>Modulation Efficiency (η).</w:t>
      </w:r>
    </w:p>
    <w:p w:rsidR="00593C48" w:rsidRPr="007F4365" w:rsidRDefault="00593C48" w:rsidP="00C14355">
      <w:pPr>
        <w:pStyle w:val="Heading2"/>
        <w:rPr>
          <w:lang w:val="en-GB"/>
        </w:rPr>
      </w:pPr>
      <w:bookmarkStart w:id="95" w:name="_Toc357603579"/>
      <w:bookmarkStart w:id="96" w:name="_Toc383092169"/>
      <w:bookmarkStart w:id="97" w:name="_Toc383770072"/>
      <w:r w:rsidRPr="007F4365">
        <w:rPr>
          <w:lang w:val="en-GB"/>
        </w:rPr>
        <w:t>5.1</w:t>
      </w:r>
      <w:r w:rsidRPr="007F4365">
        <w:rPr>
          <w:lang w:val="en-GB"/>
        </w:rPr>
        <w:tab/>
        <w:t>Net average application data rate (</w:t>
      </w:r>
      <w:r w:rsidRPr="007F4365">
        <w:rPr>
          <w:i/>
          <w:iCs/>
          <w:lang w:val="en-GB"/>
        </w:rPr>
        <w:t>P</w:t>
      </w:r>
      <w:r w:rsidRPr="007F4365">
        <w:rPr>
          <w:vertAlign w:val="subscript"/>
          <w:lang w:val="en-GB"/>
        </w:rPr>
        <w:t>eff</w:t>
      </w:r>
      <w:r w:rsidRPr="007F4365">
        <w:rPr>
          <w:lang w:val="en-GB"/>
        </w:rPr>
        <w:t>)</w:t>
      </w:r>
      <w:bookmarkEnd w:id="95"/>
      <w:bookmarkEnd w:id="96"/>
      <w:bookmarkEnd w:id="97"/>
    </w:p>
    <w:p w:rsidR="00593C48" w:rsidRPr="007F4365" w:rsidRDefault="00593C48" w:rsidP="006477E6">
      <w:pPr>
        <w:rPr>
          <w:lang w:val="en-GB"/>
        </w:rPr>
      </w:pPr>
      <w:r w:rsidRPr="007F4365">
        <w:rPr>
          <w:lang w:val="en-GB"/>
        </w:rPr>
        <w:t xml:space="preserve">Estimated data rates for WAIC applications are summarized in </w:t>
      </w:r>
      <w:r w:rsidR="00F16312" w:rsidRPr="007F4365">
        <w:rPr>
          <w:lang w:val="en-GB"/>
        </w:rPr>
        <w:t>§</w:t>
      </w:r>
      <w:r w:rsidRPr="007F4365">
        <w:rPr>
          <w:lang w:val="en-GB"/>
        </w:rPr>
        <w:t xml:space="preserve"> 3.2 of this Report and repeated in Table 7 below. The values in the table below represent the sum of the average data rate for each application (Net average data rate per data link </w:t>
      </w:r>
      <w:r w:rsidR="006477E6">
        <w:rPr>
          <w:lang w:val="en-GB"/>
        </w:rPr>
        <w:t>×</w:t>
      </w:r>
      <w:r w:rsidRPr="007F4365">
        <w:rPr>
          <w:lang w:val="en-GB"/>
        </w:rPr>
        <w:t xml:space="preserve"> number of nodes):</w:t>
      </w:r>
    </w:p>
    <w:p w:rsidR="00593C48" w:rsidRPr="007F4365" w:rsidRDefault="00593C48" w:rsidP="00C14355">
      <w:pPr>
        <w:pStyle w:val="TableNo"/>
        <w:rPr>
          <w:lang w:val="en-GB"/>
        </w:rPr>
      </w:pPr>
      <w:r w:rsidRPr="007F4365">
        <w:rPr>
          <w:lang w:val="en-GB"/>
        </w:rPr>
        <w:t>TABLE 7</w:t>
      </w:r>
    </w:p>
    <w:p w:rsidR="00593C48" w:rsidRPr="007F4365" w:rsidRDefault="00593C48" w:rsidP="00C14355">
      <w:pPr>
        <w:pStyle w:val="Tabletitle"/>
        <w:rPr>
          <w:lang w:val="en-GB"/>
        </w:rPr>
      </w:pPr>
      <w:r w:rsidRPr="007F4365">
        <w:rPr>
          <w:lang w:val="en-GB"/>
        </w:rPr>
        <w:t>Aggregate net average data rates per application category</w:t>
      </w:r>
    </w:p>
    <w:tbl>
      <w:tblPr>
        <w:tblW w:w="5680" w:type="dxa"/>
        <w:jc w:val="center"/>
        <w:tblInd w:w="1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6"/>
        <w:gridCol w:w="1764"/>
      </w:tblGrid>
      <w:tr w:rsidR="00593C48" w:rsidRPr="007F4365" w:rsidTr="00F54E06">
        <w:trPr>
          <w:jc w:val="center"/>
        </w:trPr>
        <w:tc>
          <w:tcPr>
            <w:tcW w:w="3916" w:type="dxa"/>
          </w:tcPr>
          <w:p w:rsidR="00593C48" w:rsidRPr="007F4365" w:rsidRDefault="00593C48" w:rsidP="00C14355">
            <w:pPr>
              <w:pStyle w:val="Tablehead"/>
              <w:rPr>
                <w:lang w:val="en-GB"/>
              </w:rPr>
            </w:pPr>
            <w:r w:rsidRPr="007F4365">
              <w:rPr>
                <w:lang w:val="en-GB"/>
              </w:rPr>
              <w:t>Application Category</w:t>
            </w:r>
          </w:p>
        </w:tc>
        <w:tc>
          <w:tcPr>
            <w:tcW w:w="1764" w:type="dxa"/>
          </w:tcPr>
          <w:p w:rsidR="00593C48" w:rsidRPr="007F4365" w:rsidRDefault="00593C48" w:rsidP="00C14355">
            <w:pPr>
              <w:pStyle w:val="Tablehead"/>
              <w:rPr>
                <w:lang w:val="en-GB"/>
              </w:rPr>
            </w:pPr>
            <w:r w:rsidRPr="007F4365">
              <w:rPr>
                <w:i/>
                <w:iCs/>
                <w:lang w:val="en-GB"/>
              </w:rPr>
              <w:t>P</w:t>
            </w:r>
            <w:r w:rsidRPr="007F4365">
              <w:rPr>
                <w:vertAlign w:val="subscript"/>
                <w:lang w:val="en-GB"/>
              </w:rPr>
              <w:t>eff</w:t>
            </w:r>
            <w:r w:rsidRPr="007F4365">
              <w:rPr>
                <w:lang w:val="en-GB"/>
              </w:rPr>
              <w:t xml:space="preserve"> (</w:t>
            </w:r>
            <w:r w:rsidR="00A15D63">
              <w:rPr>
                <w:lang w:val="en-GB"/>
              </w:rPr>
              <w:t>kbit/s</w:t>
            </w:r>
            <w:r w:rsidRPr="007F4365">
              <w:rPr>
                <w:lang w:val="en-GB"/>
              </w:rPr>
              <w:t>)</w:t>
            </w:r>
          </w:p>
        </w:tc>
      </w:tr>
      <w:tr w:rsidR="00593C48" w:rsidRPr="007F4365" w:rsidTr="00F54E06">
        <w:trPr>
          <w:jc w:val="center"/>
        </w:trPr>
        <w:tc>
          <w:tcPr>
            <w:tcW w:w="3916" w:type="dxa"/>
          </w:tcPr>
          <w:p w:rsidR="00593C48" w:rsidRPr="007F4365" w:rsidRDefault="00593C48" w:rsidP="003642FF">
            <w:pPr>
              <w:pStyle w:val="Tabletext"/>
              <w:jc w:val="center"/>
              <w:rPr>
                <w:lang w:val="en-GB"/>
              </w:rPr>
            </w:pPr>
            <w:r w:rsidRPr="007F4365">
              <w:rPr>
                <w:lang w:val="en-GB"/>
              </w:rPr>
              <w:t>Low data rate/Inside (LI)</w:t>
            </w:r>
          </w:p>
        </w:tc>
        <w:tc>
          <w:tcPr>
            <w:tcW w:w="1764" w:type="dxa"/>
          </w:tcPr>
          <w:p w:rsidR="00593C48" w:rsidRPr="007F4365" w:rsidRDefault="00593C48" w:rsidP="003642FF">
            <w:pPr>
              <w:pStyle w:val="Tabletext"/>
              <w:jc w:val="center"/>
              <w:rPr>
                <w:lang w:val="en-GB"/>
              </w:rPr>
            </w:pPr>
            <w:r w:rsidRPr="007F4365">
              <w:rPr>
                <w:lang w:val="en-GB"/>
              </w:rPr>
              <w:t>394</w:t>
            </w:r>
          </w:p>
        </w:tc>
      </w:tr>
      <w:tr w:rsidR="00593C48" w:rsidRPr="007F4365" w:rsidTr="00F54E06">
        <w:trPr>
          <w:jc w:val="center"/>
        </w:trPr>
        <w:tc>
          <w:tcPr>
            <w:tcW w:w="3916" w:type="dxa"/>
          </w:tcPr>
          <w:p w:rsidR="00593C48" w:rsidRPr="007F4365" w:rsidRDefault="00593C48" w:rsidP="003642FF">
            <w:pPr>
              <w:pStyle w:val="Tabletext"/>
              <w:jc w:val="center"/>
              <w:rPr>
                <w:lang w:val="en-GB"/>
              </w:rPr>
            </w:pPr>
            <w:r w:rsidRPr="007F4365">
              <w:rPr>
                <w:lang w:val="en-GB"/>
              </w:rPr>
              <w:t>Low data rate/Outside (LO)</w:t>
            </w:r>
          </w:p>
        </w:tc>
        <w:tc>
          <w:tcPr>
            <w:tcW w:w="1764" w:type="dxa"/>
          </w:tcPr>
          <w:p w:rsidR="00593C48" w:rsidRPr="007F4365" w:rsidRDefault="00593C48" w:rsidP="003642FF">
            <w:pPr>
              <w:pStyle w:val="Tabletext"/>
              <w:jc w:val="center"/>
              <w:rPr>
                <w:lang w:val="en-GB"/>
              </w:rPr>
            </w:pPr>
            <w:r w:rsidRPr="007F4365">
              <w:rPr>
                <w:lang w:val="en-GB"/>
              </w:rPr>
              <w:t>856</w:t>
            </w:r>
          </w:p>
        </w:tc>
      </w:tr>
      <w:tr w:rsidR="00593C48" w:rsidRPr="007F4365" w:rsidTr="00F54E06">
        <w:trPr>
          <w:jc w:val="center"/>
        </w:trPr>
        <w:tc>
          <w:tcPr>
            <w:tcW w:w="3916" w:type="dxa"/>
          </w:tcPr>
          <w:p w:rsidR="00593C48" w:rsidRPr="007F4365" w:rsidRDefault="00593C48" w:rsidP="003642FF">
            <w:pPr>
              <w:pStyle w:val="Tabletext"/>
              <w:jc w:val="center"/>
              <w:rPr>
                <w:b/>
                <w:bCs/>
                <w:lang w:val="en-GB"/>
              </w:rPr>
            </w:pPr>
            <w:r w:rsidRPr="007F4365">
              <w:rPr>
                <w:b/>
                <w:bCs/>
                <w:lang w:val="en-GB"/>
              </w:rPr>
              <w:t>Low data rate TOTAL</w:t>
            </w:r>
          </w:p>
        </w:tc>
        <w:tc>
          <w:tcPr>
            <w:tcW w:w="1764" w:type="dxa"/>
          </w:tcPr>
          <w:p w:rsidR="00593C48" w:rsidRPr="007F4365" w:rsidRDefault="00593C48" w:rsidP="003642FF">
            <w:pPr>
              <w:pStyle w:val="Tabletext"/>
              <w:jc w:val="center"/>
              <w:rPr>
                <w:b/>
                <w:bCs/>
                <w:lang w:val="en-GB"/>
              </w:rPr>
            </w:pPr>
            <w:r w:rsidRPr="007F4365">
              <w:rPr>
                <w:b/>
                <w:bCs/>
                <w:lang w:val="en-GB"/>
              </w:rPr>
              <w:t>1 250</w:t>
            </w:r>
          </w:p>
        </w:tc>
      </w:tr>
      <w:tr w:rsidR="00593C48" w:rsidRPr="007F4365" w:rsidTr="00F54E06">
        <w:trPr>
          <w:jc w:val="center"/>
        </w:trPr>
        <w:tc>
          <w:tcPr>
            <w:tcW w:w="3916" w:type="dxa"/>
          </w:tcPr>
          <w:p w:rsidR="00593C48" w:rsidRPr="007F4365" w:rsidRDefault="00593C48" w:rsidP="003642FF">
            <w:pPr>
              <w:pStyle w:val="Tabletext"/>
              <w:jc w:val="center"/>
              <w:rPr>
                <w:lang w:val="en-GB"/>
              </w:rPr>
            </w:pPr>
            <w:r w:rsidRPr="007F4365">
              <w:rPr>
                <w:lang w:val="en-GB"/>
              </w:rPr>
              <w:t>High data rate/Inside (HI)</w:t>
            </w:r>
          </w:p>
        </w:tc>
        <w:tc>
          <w:tcPr>
            <w:tcW w:w="1764" w:type="dxa"/>
          </w:tcPr>
          <w:p w:rsidR="00593C48" w:rsidRPr="007F4365" w:rsidRDefault="00593C48" w:rsidP="003642FF">
            <w:pPr>
              <w:pStyle w:val="Tabletext"/>
              <w:jc w:val="center"/>
              <w:rPr>
                <w:lang w:val="en-GB"/>
              </w:rPr>
            </w:pPr>
            <w:r w:rsidRPr="007F4365">
              <w:rPr>
                <w:lang w:val="en-GB"/>
              </w:rPr>
              <w:t>18 385</w:t>
            </w:r>
          </w:p>
        </w:tc>
      </w:tr>
      <w:tr w:rsidR="00593C48" w:rsidRPr="007F4365" w:rsidTr="00F54E06">
        <w:trPr>
          <w:jc w:val="center"/>
        </w:trPr>
        <w:tc>
          <w:tcPr>
            <w:tcW w:w="3916" w:type="dxa"/>
          </w:tcPr>
          <w:p w:rsidR="00593C48" w:rsidRPr="007F4365" w:rsidRDefault="00593C48" w:rsidP="003642FF">
            <w:pPr>
              <w:pStyle w:val="Tabletext"/>
              <w:jc w:val="center"/>
              <w:rPr>
                <w:lang w:val="en-GB"/>
              </w:rPr>
            </w:pPr>
            <w:r w:rsidRPr="007F4365">
              <w:rPr>
                <w:lang w:val="en-GB"/>
              </w:rPr>
              <w:t>High data rate/Outside (HO)</w:t>
            </w:r>
          </w:p>
        </w:tc>
        <w:tc>
          <w:tcPr>
            <w:tcW w:w="1764" w:type="dxa"/>
          </w:tcPr>
          <w:p w:rsidR="00593C48" w:rsidRPr="007F4365" w:rsidRDefault="00593C48" w:rsidP="003642FF">
            <w:pPr>
              <w:pStyle w:val="Tabletext"/>
              <w:jc w:val="center"/>
              <w:rPr>
                <w:lang w:val="en-GB"/>
              </w:rPr>
            </w:pPr>
            <w:r w:rsidRPr="007F4365">
              <w:rPr>
                <w:lang w:val="en-GB"/>
              </w:rPr>
              <w:t>12 300</w:t>
            </w:r>
          </w:p>
        </w:tc>
      </w:tr>
      <w:tr w:rsidR="00593C48" w:rsidRPr="007F4365" w:rsidTr="00F54E06">
        <w:trPr>
          <w:jc w:val="center"/>
        </w:trPr>
        <w:tc>
          <w:tcPr>
            <w:tcW w:w="3916" w:type="dxa"/>
          </w:tcPr>
          <w:p w:rsidR="00593C48" w:rsidRPr="007F4365" w:rsidRDefault="00593C48" w:rsidP="003642FF">
            <w:pPr>
              <w:pStyle w:val="Tabletext"/>
              <w:jc w:val="center"/>
              <w:rPr>
                <w:b/>
                <w:bCs/>
                <w:lang w:val="en-GB"/>
              </w:rPr>
            </w:pPr>
            <w:r w:rsidRPr="007F4365">
              <w:rPr>
                <w:b/>
                <w:bCs/>
                <w:lang w:val="en-GB"/>
              </w:rPr>
              <w:t>High data rate TOTAL</w:t>
            </w:r>
          </w:p>
        </w:tc>
        <w:tc>
          <w:tcPr>
            <w:tcW w:w="1764" w:type="dxa"/>
          </w:tcPr>
          <w:p w:rsidR="00593C48" w:rsidRPr="007F4365" w:rsidRDefault="00593C48" w:rsidP="003642FF">
            <w:pPr>
              <w:pStyle w:val="Tabletext"/>
              <w:jc w:val="center"/>
              <w:rPr>
                <w:b/>
                <w:bCs/>
                <w:lang w:val="en-GB"/>
              </w:rPr>
            </w:pPr>
            <w:r w:rsidRPr="007F4365">
              <w:rPr>
                <w:b/>
                <w:bCs/>
                <w:lang w:val="en-GB"/>
              </w:rPr>
              <w:t>30 685</w:t>
            </w:r>
          </w:p>
        </w:tc>
      </w:tr>
    </w:tbl>
    <w:p w:rsidR="00BD6EF2" w:rsidRPr="007F4365" w:rsidRDefault="00BD6EF2" w:rsidP="00BD6EF2">
      <w:pPr>
        <w:pStyle w:val="Tablefin"/>
      </w:pPr>
      <w:bookmarkStart w:id="98" w:name="_Toc357603580"/>
    </w:p>
    <w:p w:rsidR="00593C48" w:rsidRPr="007F4365" w:rsidRDefault="00593C48" w:rsidP="00C14355">
      <w:pPr>
        <w:pStyle w:val="Heading2"/>
        <w:rPr>
          <w:lang w:val="en-GB"/>
        </w:rPr>
      </w:pPr>
      <w:bookmarkStart w:id="99" w:name="_Toc383092170"/>
      <w:bookmarkStart w:id="100" w:name="_Toc383770073"/>
      <w:r w:rsidRPr="007F4365">
        <w:rPr>
          <w:lang w:val="en-GB"/>
        </w:rPr>
        <w:t>5.2</w:t>
      </w:r>
      <w:r w:rsidRPr="007F4365">
        <w:rPr>
          <w:lang w:val="en-GB"/>
        </w:rPr>
        <w:tab/>
        <w:t>Protocol overhead factor (</w:t>
      </w:r>
      <w:r w:rsidRPr="007F4365">
        <w:rPr>
          <w:lang w:val="en-GB"/>
        </w:rPr>
        <w:sym w:font="Symbol" w:char="F061"/>
      </w:r>
      <w:r w:rsidRPr="007F4365">
        <w:rPr>
          <w:lang w:val="en-GB"/>
        </w:rPr>
        <w:t>)</w:t>
      </w:r>
      <w:bookmarkEnd w:id="98"/>
      <w:bookmarkEnd w:id="99"/>
      <w:bookmarkEnd w:id="100"/>
    </w:p>
    <w:p w:rsidR="00593C48" w:rsidRPr="007F4365" w:rsidRDefault="00593C48" w:rsidP="006477E6">
      <w:pPr>
        <w:rPr>
          <w:lang w:val="en-GB"/>
        </w:rPr>
      </w:pPr>
      <w:r w:rsidRPr="007F4365">
        <w:rPr>
          <w:lang w:val="en-GB"/>
        </w:rPr>
        <w:t xml:space="preserve">The protocol overhead factor is a figure that takes into account all protocol overhead including physical layer, medium access control layer and above. This can also be characterized as a ratio of gross data rate to application-layer data rate (or “goodput”). This factor accounts for overhead contribution e.g. from preamble sequences for synchronization, frame headers, cyclic redundancy checksums, error-correction codes, and security and authentication information (i.e. the message authentication code). This overhead is significant for low data rate WAIC systems, because data is transmitted in packets carrying often only a few information bytes along with all the above mentioned overhead. The message authentication code is one of the main contributors to the overall protocol overhead, which is also added to each data packet in order to allow the receiver to identify data packets which may be forged by an attacker. To prevent brute force attacks, the usual length of the message authentication code in state-of-the art information technology is 256 bits. Considering that the maximum packet transmission rate in aircraft wireless sensor networks limits the speed at which a brute force attack can successfully break the message authentication code and that the </w:t>
      </w:r>
      <w:r w:rsidRPr="007F4365">
        <w:rPr>
          <w:lang w:val="en-GB"/>
        </w:rPr>
        <w:lastRenderedPageBreak/>
        <w:t>maximum time of such an attack is limited to the maximum duration of a long-haul flight (below</w:t>
      </w:r>
      <w:r w:rsidR="00BD6EF2" w:rsidRPr="007F4365">
        <w:rPr>
          <w:lang w:val="en-GB"/>
        </w:rPr>
        <w:t xml:space="preserve"> </w:t>
      </w:r>
      <w:r w:rsidRPr="007F4365">
        <w:rPr>
          <w:lang w:val="en-GB"/>
        </w:rPr>
        <w:t>18 hours), a 128</w:t>
      </w:r>
      <w:r w:rsidR="006477E6">
        <w:rPr>
          <w:lang w:val="en-GB"/>
        </w:rPr>
        <w:noBreakHyphen/>
      </w:r>
      <w:r w:rsidRPr="007F4365">
        <w:rPr>
          <w:lang w:val="en-GB"/>
        </w:rPr>
        <w:t>bit message authentication is assumed to provide sufficient protection. Annex 1 of this Report describes how the values in Table 8 below were selected.</w:t>
      </w:r>
    </w:p>
    <w:p w:rsidR="00593C48" w:rsidRPr="007F4365" w:rsidRDefault="00593C48" w:rsidP="00C14355">
      <w:pPr>
        <w:pStyle w:val="TableNo"/>
        <w:rPr>
          <w:lang w:val="en-GB"/>
        </w:rPr>
      </w:pPr>
      <w:r w:rsidRPr="007F4365">
        <w:rPr>
          <w:lang w:val="en-GB"/>
        </w:rPr>
        <w:t>TABLE 8</w:t>
      </w:r>
    </w:p>
    <w:p w:rsidR="00593C48" w:rsidRPr="007F4365" w:rsidRDefault="00593C48" w:rsidP="00C14355">
      <w:pPr>
        <w:pStyle w:val="Tabletitle"/>
        <w:rPr>
          <w:lang w:val="en-GB"/>
        </w:rPr>
      </w:pPr>
      <w:r w:rsidRPr="007F4365">
        <w:rPr>
          <w:lang w:val="en-GB"/>
        </w:rPr>
        <w:t>Protocol overhead factors for low and high data rate applications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402"/>
      </w:tblGrid>
      <w:tr w:rsidR="00593C48" w:rsidRPr="007F4365" w:rsidTr="00436A8B">
        <w:trPr>
          <w:jc w:val="center"/>
        </w:trPr>
        <w:tc>
          <w:tcPr>
            <w:tcW w:w="2835" w:type="dxa"/>
            <w:vAlign w:val="center"/>
          </w:tcPr>
          <w:p w:rsidR="00593C48" w:rsidRPr="007F4365" w:rsidRDefault="00593C48" w:rsidP="00436A8B">
            <w:pPr>
              <w:pStyle w:val="Tablehead"/>
              <w:rPr>
                <w:lang w:val="en-GB"/>
              </w:rPr>
            </w:pPr>
            <w:r w:rsidRPr="007F4365">
              <w:rPr>
                <w:lang w:val="en-GB"/>
              </w:rPr>
              <w:t>Application category</w:t>
            </w:r>
          </w:p>
        </w:tc>
        <w:tc>
          <w:tcPr>
            <w:tcW w:w="3402" w:type="dxa"/>
            <w:vAlign w:val="center"/>
          </w:tcPr>
          <w:p w:rsidR="00593C48" w:rsidRPr="007F4365" w:rsidRDefault="00593C48" w:rsidP="00436A8B">
            <w:pPr>
              <w:pStyle w:val="Tablehead"/>
              <w:rPr>
                <w:lang w:val="en-GB"/>
              </w:rPr>
            </w:pPr>
            <w:r w:rsidRPr="007F4365">
              <w:rPr>
                <w:lang w:val="en-GB"/>
              </w:rPr>
              <w:t>Protocol overhead factor</w:t>
            </w:r>
            <w:r w:rsidRPr="007F4365">
              <w:rPr>
                <w:lang w:val="en-GB"/>
              </w:rPr>
              <w:br/>
              <w:t>(</w:t>
            </w:r>
            <w:r w:rsidRPr="007F4365">
              <w:rPr>
                <w:lang w:val="en-GB"/>
              </w:rPr>
              <w:sym w:font="Symbol" w:char="F061"/>
            </w:r>
            <w:r w:rsidRPr="007F4365">
              <w:rPr>
                <w:lang w:val="en-GB"/>
              </w:rPr>
              <w:t>)</w:t>
            </w:r>
          </w:p>
        </w:tc>
      </w:tr>
      <w:tr w:rsidR="00593C48" w:rsidRPr="007F4365" w:rsidTr="00614B75">
        <w:trPr>
          <w:jc w:val="center"/>
        </w:trPr>
        <w:tc>
          <w:tcPr>
            <w:tcW w:w="2835" w:type="dxa"/>
          </w:tcPr>
          <w:p w:rsidR="00593C48" w:rsidRPr="007F4365" w:rsidRDefault="00593C48" w:rsidP="003642FF">
            <w:pPr>
              <w:pStyle w:val="Tabletext"/>
              <w:jc w:val="center"/>
              <w:rPr>
                <w:lang w:val="en-GB"/>
              </w:rPr>
            </w:pPr>
            <w:r w:rsidRPr="007F4365">
              <w:rPr>
                <w:lang w:val="en-GB"/>
              </w:rPr>
              <w:t>Low data rate</w:t>
            </w:r>
          </w:p>
        </w:tc>
        <w:tc>
          <w:tcPr>
            <w:tcW w:w="3402" w:type="dxa"/>
          </w:tcPr>
          <w:p w:rsidR="00593C48" w:rsidRPr="007F4365" w:rsidRDefault="00593C48" w:rsidP="003642FF">
            <w:pPr>
              <w:pStyle w:val="Tabletext"/>
              <w:jc w:val="center"/>
              <w:rPr>
                <w:lang w:val="en-GB"/>
              </w:rPr>
            </w:pPr>
            <w:r w:rsidRPr="007F4365">
              <w:rPr>
                <w:lang w:val="en-GB"/>
              </w:rPr>
              <w:t>1.38</w:t>
            </w:r>
          </w:p>
        </w:tc>
      </w:tr>
      <w:tr w:rsidR="00593C48" w:rsidRPr="007F4365" w:rsidTr="00614B75">
        <w:trPr>
          <w:jc w:val="center"/>
        </w:trPr>
        <w:tc>
          <w:tcPr>
            <w:tcW w:w="2835" w:type="dxa"/>
          </w:tcPr>
          <w:p w:rsidR="00593C48" w:rsidRPr="007F4365" w:rsidRDefault="00593C48" w:rsidP="003642FF">
            <w:pPr>
              <w:pStyle w:val="Tabletext"/>
              <w:jc w:val="center"/>
              <w:rPr>
                <w:lang w:val="en-GB"/>
              </w:rPr>
            </w:pPr>
            <w:r w:rsidRPr="007F4365">
              <w:rPr>
                <w:lang w:val="en-GB"/>
              </w:rPr>
              <w:t>High data rate</w:t>
            </w:r>
          </w:p>
        </w:tc>
        <w:tc>
          <w:tcPr>
            <w:tcW w:w="3402" w:type="dxa"/>
          </w:tcPr>
          <w:p w:rsidR="00593C48" w:rsidRPr="007F4365" w:rsidRDefault="00593C48" w:rsidP="003642FF">
            <w:pPr>
              <w:pStyle w:val="Tabletext"/>
              <w:jc w:val="center"/>
              <w:rPr>
                <w:lang w:val="en-GB"/>
              </w:rPr>
            </w:pPr>
            <w:r w:rsidRPr="007F4365">
              <w:rPr>
                <w:lang w:val="en-GB"/>
              </w:rPr>
              <w:t>1.05</w:t>
            </w:r>
          </w:p>
        </w:tc>
      </w:tr>
    </w:tbl>
    <w:p w:rsidR="00BD6EF2" w:rsidRPr="007F4365" w:rsidRDefault="00BD6EF2" w:rsidP="00BD6EF2">
      <w:pPr>
        <w:pStyle w:val="Tablefin"/>
      </w:pPr>
      <w:bookmarkStart w:id="101" w:name="_Toc357603581"/>
    </w:p>
    <w:p w:rsidR="00593C48" w:rsidRPr="007F4365" w:rsidRDefault="00593C48" w:rsidP="00C14355">
      <w:pPr>
        <w:pStyle w:val="Heading2"/>
        <w:rPr>
          <w:lang w:val="en-GB"/>
        </w:rPr>
      </w:pPr>
      <w:bookmarkStart w:id="102" w:name="_Toc383092171"/>
      <w:bookmarkStart w:id="103" w:name="_Toc383770074"/>
      <w:r w:rsidRPr="007F4365">
        <w:rPr>
          <w:lang w:val="en-GB"/>
        </w:rPr>
        <w:t>5.3</w:t>
      </w:r>
      <w:r w:rsidRPr="007F4365">
        <w:rPr>
          <w:lang w:val="en-GB"/>
        </w:rPr>
        <w:tab/>
        <w:t>Channelization overhead factor (</w:t>
      </w:r>
      <w:r w:rsidRPr="007F4365">
        <w:rPr>
          <w:lang w:val="en-GB"/>
        </w:rPr>
        <w:sym w:font="Symbol" w:char="F062"/>
      </w:r>
      <w:r w:rsidRPr="007F4365">
        <w:rPr>
          <w:lang w:val="en-GB"/>
        </w:rPr>
        <w:t>)</w:t>
      </w:r>
      <w:bookmarkEnd w:id="101"/>
      <w:bookmarkEnd w:id="102"/>
      <w:bookmarkEnd w:id="103"/>
    </w:p>
    <w:p w:rsidR="00593C48" w:rsidRPr="007F4365" w:rsidRDefault="00593C48" w:rsidP="00593C48">
      <w:pPr>
        <w:rPr>
          <w:lang w:val="en-GB"/>
        </w:rPr>
      </w:pPr>
      <w:r w:rsidRPr="007F4365">
        <w:rPr>
          <w:lang w:val="en-GB"/>
        </w:rPr>
        <w:t>The channelization overhead factor accounts for additional spectrum required to achieve sufficient isolation between adjacent RF-channels, and can be expressed as a ratio of channel spacing to occupied channel bandwidth. Annex 1 of this Report describes how the values in Table 9 below were selected.</w:t>
      </w:r>
    </w:p>
    <w:p w:rsidR="00593C48" w:rsidRPr="007F4365" w:rsidRDefault="00593C48" w:rsidP="00C14355">
      <w:pPr>
        <w:pStyle w:val="TableNo"/>
        <w:rPr>
          <w:lang w:val="en-GB"/>
        </w:rPr>
      </w:pPr>
      <w:r w:rsidRPr="007F4365">
        <w:rPr>
          <w:lang w:val="en-GB"/>
        </w:rPr>
        <w:t>TABLE 9</w:t>
      </w:r>
    </w:p>
    <w:p w:rsidR="00593C48" w:rsidRPr="007F4365" w:rsidRDefault="00593C48" w:rsidP="00614B75">
      <w:pPr>
        <w:pStyle w:val="Tabletitle"/>
        <w:rPr>
          <w:lang w:val="en-GB"/>
        </w:rPr>
      </w:pPr>
      <w:r w:rsidRPr="007F4365">
        <w:rPr>
          <w:lang w:val="en-GB"/>
        </w:rPr>
        <w:t>Channelization overhead factors for low and high data</w:t>
      </w:r>
      <w:r w:rsidR="00614B75" w:rsidRPr="007F4365">
        <w:rPr>
          <w:lang w:val="en-GB"/>
        </w:rPr>
        <w:t xml:space="preserve"> </w:t>
      </w:r>
      <w:r w:rsidRPr="007F4365">
        <w:rPr>
          <w:lang w:val="en-GB"/>
        </w:rPr>
        <w:t>rate applications</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3402"/>
      </w:tblGrid>
      <w:tr w:rsidR="00593C48" w:rsidRPr="007F4365" w:rsidTr="00614B75">
        <w:trPr>
          <w:jc w:val="center"/>
        </w:trPr>
        <w:tc>
          <w:tcPr>
            <w:tcW w:w="2835" w:type="dxa"/>
            <w:vAlign w:val="center"/>
          </w:tcPr>
          <w:p w:rsidR="00593C48" w:rsidRPr="007F4365" w:rsidRDefault="00593C48" w:rsidP="00614B75">
            <w:pPr>
              <w:pStyle w:val="Tablehead"/>
              <w:rPr>
                <w:lang w:val="en-GB"/>
              </w:rPr>
            </w:pPr>
            <w:r w:rsidRPr="007F4365">
              <w:rPr>
                <w:lang w:val="en-GB"/>
              </w:rPr>
              <w:t>Application category</w:t>
            </w:r>
          </w:p>
        </w:tc>
        <w:tc>
          <w:tcPr>
            <w:tcW w:w="3402" w:type="dxa"/>
            <w:vAlign w:val="center"/>
          </w:tcPr>
          <w:p w:rsidR="00593C48" w:rsidRPr="007F4365" w:rsidRDefault="00593C48" w:rsidP="00614B75">
            <w:pPr>
              <w:pStyle w:val="Tablehead"/>
              <w:rPr>
                <w:lang w:val="en-GB"/>
              </w:rPr>
            </w:pPr>
            <w:r w:rsidRPr="007F4365">
              <w:rPr>
                <w:lang w:val="en-GB"/>
              </w:rPr>
              <w:t>Channelization</w:t>
            </w:r>
            <w:r w:rsidR="00614B75" w:rsidRPr="007F4365">
              <w:rPr>
                <w:lang w:val="en-GB"/>
              </w:rPr>
              <w:t xml:space="preserve"> </w:t>
            </w:r>
            <w:r w:rsidRPr="007F4365">
              <w:rPr>
                <w:lang w:val="en-GB"/>
              </w:rPr>
              <w:t>overhead factor</w:t>
            </w:r>
            <w:r w:rsidRPr="007F4365">
              <w:rPr>
                <w:lang w:val="en-GB"/>
              </w:rPr>
              <w:br/>
              <w:t>(</w:t>
            </w:r>
            <w:r w:rsidRPr="007F4365">
              <w:rPr>
                <w:lang w:val="en-GB"/>
              </w:rPr>
              <w:sym w:font="Symbol" w:char="F062"/>
            </w:r>
            <w:r w:rsidRPr="007F4365">
              <w:rPr>
                <w:lang w:val="en-GB"/>
              </w:rPr>
              <w:t>)</w:t>
            </w:r>
          </w:p>
        </w:tc>
      </w:tr>
      <w:tr w:rsidR="00593C48" w:rsidRPr="007F4365" w:rsidTr="00614B75">
        <w:trPr>
          <w:jc w:val="center"/>
        </w:trPr>
        <w:tc>
          <w:tcPr>
            <w:tcW w:w="2835" w:type="dxa"/>
          </w:tcPr>
          <w:p w:rsidR="00593C48" w:rsidRPr="007F4365" w:rsidRDefault="00593C48" w:rsidP="00614B75">
            <w:pPr>
              <w:pStyle w:val="Tabletext"/>
              <w:jc w:val="center"/>
              <w:rPr>
                <w:lang w:val="en-GB"/>
              </w:rPr>
            </w:pPr>
            <w:r w:rsidRPr="007F4365">
              <w:rPr>
                <w:lang w:val="en-GB"/>
              </w:rPr>
              <w:t>Low data rate</w:t>
            </w:r>
          </w:p>
        </w:tc>
        <w:tc>
          <w:tcPr>
            <w:tcW w:w="3402" w:type="dxa"/>
          </w:tcPr>
          <w:p w:rsidR="00593C48" w:rsidRPr="007F4365" w:rsidRDefault="00593C48" w:rsidP="00614B75">
            <w:pPr>
              <w:pStyle w:val="Tabletext"/>
              <w:jc w:val="center"/>
              <w:rPr>
                <w:lang w:val="en-GB"/>
              </w:rPr>
            </w:pPr>
            <w:r w:rsidRPr="007F4365">
              <w:rPr>
                <w:lang w:val="en-GB"/>
              </w:rPr>
              <w:t>1.92</w:t>
            </w:r>
          </w:p>
        </w:tc>
      </w:tr>
      <w:tr w:rsidR="00593C48" w:rsidRPr="007F4365" w:rsidTr="00614B75">
        <w:trPr>
          <w:jc w:val="center"/>
        </w:trPr>
        <w:tc>
          <w:tcPr>
            <w:tcW w:w="2835" w:type="dxa"/>
          </w:tcPr>
          <w:p w:rsidR="00593C48" w:rsidRPr="007F4365" w:rsidRDefault="00593C48" w:rsidP="00614B75">
            <w:pPr>
              <w:pStyle w:val="Tabletext"/>
              <w:jc w:val="center"/>
              <w:rPr>
                <w:lang w:val="en-GB"/>
              </w:rPr>
            </w:pPr>
            <w:r w:rsidRPr="007F4365">
              <w:rPr>
                <w:lang w:val="en-GB"/>
              </w:rPr>
              <w:t>High data rate</w:t>
            </w:r>
          </w:p>
        </w:tc>
        <w:tc>
          <w:tcPr>
            <w:tcW w:w="3402" w:type="dxa"/>
          </w:tcPr>
          <w:p w:rsidR="00593C48" w:rsidRPr="007F4365" w:rsidRDefault="00593C48" w:rsidP="00614B75">
            <w:pPr>
              <w:pStyle w:val="Tabletext"/>
              <w:jc w:val="center"/>
              <w:rPr>
                <w:lang w:val="en-GB"/>
              </w:rPr>
            </w:pPr>
            <w:r w:rsidRPr="007F4365">
              <w:rPr>
                <w:lang w:val="en-GB"/>
              </w:rPr>
              <w:t>1.20</w:t>
            </w:r>
          </w:p>
        </w:tc>
      </w:tr>
    </w:tbl>
    <w:p w:rsidR="00BD6EF2" w:rsidRPr="007F4365" w:rsidRDefault="00BD6EF2" w:rsidP="00BD6EF2">
      <w:pPr>
        <w:pStyle w:val="Tablefin"/>
      </w:pPr>
      <w:bookmarkStart w:id="104" w:name="_Toc357603582"/>
    </w:p>
    <w:p w:rsidR="00593C48" w:rsidRPr="007F4365" w:rsidRDefault="00593C48" w:rsidP="00C14355">
      <w:pPr>
        <w:pStyle w:val="Heading2"/>
        <w:rPr>
          <w:lang w:val="en-GB"/>
        </w:rPr>
      </w:pPr>
      <w:bookmarkStart w:id="105" w:name="_Toc383092172"/>
      <w:bookmarkStart w:id="106" w:name="_Toc383770075"/>
      <w:r w:rsidRPr="007F4365">
        <w:rPr>
          <w:lang w:val="en-GB"/>
        </w:rPr>
        <w:t>5.4</w:t>
      </w:r>
      <w:r w:rsidRPr="007F4365">
        <w:rPr>
          <w:lang w:val="en-GB"/>
        </w:rPr>
        <w:tab/>
        <w:t>Multiple aircraft factor</w:t>
      </w:r>
      <w:bookmarkEnd w:id="104"/>
      <w:bookmarkEnd w:id="105"/>
      <w:bookmarkEnd w:id="106"/>
      <w:r w:rsidRPr="007F4365">
        <w:rPr>
          <w:lang w:val="en-GB"/>
        </w:rPr>
        <w:t xml:space="preserve"> </w:t>
      </w:r>
    </w:p>
    <w:p w:rsidR="00593C48" w:rsidRPr="007F4365" w:rsidRDefault="00593C48" w:rsidP="00593C48">
      <w:pPr>
        <w:rPr>
          <w:lang w:val="en-GB"/>
        </w:rPr>
      </w:pPr>
      <w:r w:rsidRPr="007F4365">
        <w:rPr>
          <w:lang w:val="en-GB"/>
        </w:rPr>
        <w:t>The multiple aircraft factor (m) accounts for multiple aircraft with WAIC systems installed operating in close proximity to one another, most likely in the airport environment. Annex 2 of this Report provides the derivation for the values in Table 10 below.</w:t>
      </w:r>
    </w:p>
    <w:p w:rsidR="00593C48" w:rsidRPr="007F4365" w:rsidRDefault="00593C48" w:rsidP="00C14355">
      <w:pPr>
        <w:pStyle w:val="TableNo"/>
        <w:rPr>
          <w:lang w:val="en-GB"/>
        </w:rPr>
      </w:pPr>
      <w:r w:rsidRPr="007F4365">
        <w:rPr>
          <w:lang w:val="en-GB"/>
        </w:rPr>
        <w:t>TABLE 10</w:t>
      </w:r>
    </w:p>
    <w:p w:rsidR="00593C48" w:rsidRPr="007F4365" w:rsidRDefault="00593C48" w:rsidP="00C14355">
      <w:pPr>
        <w:pStyle w:val="Tabletitle"/>
        <w:rPr>
          <w:lang w:val="en-GB"/>
        </w:rPr>
      </w:pPr>
      <w:r w:rsidRPr="007F4365">
        <w:rPr>
          <w:lang w:val="en-GB"/>
        </w:rPr>
        <w:t>Multiple Aircraft Factors for low data rate and high data rate applications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402"/>
      </w:tblGrid>
      <w:tr w:rsidR="00593C48" w:rsidRPr="007F4365" w:rsidTr="00436A8B">
        <w:trPr>
          <w:jc w:val="center"/>
        </w:trPr>
        <w:tc>
          <w:tcPr>
            <w:tcW w:w="2835" w:type="dxa"/>
            <w:vAlign w:val="center"/>
          </w:tcPr>
          <w:p w:rsidR="00593C48" w:rsidRPr="007F4365" w:rsidRDefault="00593C48" w:rsidP="00436A8B">
            <w:pPr>
              <w:pStyle w:val="Tablehead"/>
              <w:rPr>
                <w:lang w:val="en-GB"/>
              </w:rPr>
            </w:pPr>
            <w:r w:rsidRPr="007F4365">
              <w:rPr>
                <w:lang w:val="en-GB"/>
              </w:rPr>
              <w:t>Application category</w:t>
            </w:r>
          </w:p>
        </w:tc>
        <w:tc>
          <w:tcPr>
            <w:tcW w:w="3402" w:type="dxa"/>
            <w:vAlign w:val="center"/>
          </w:tcPr>
          <w:p w:rsidR="00593C48" w:rsidRPr="007F4365" w:rsidRDefault="00593C48" w:rsidP="00436A8B">
            <w:pPr>
              <w:pStyle w:val="Tablehead"/>
              <w:rPr>
                <w:lang w:val="en-GB"/>
              </w:rPr>
            </w:pPr>
            <w:r w:rsidRPr="007F4365">
              <w:rPr>
                <w:lang w:val="en-GB"/>
              </w:rPr>
              <w:t>Multiple aircraft factor</w:t>
            </w:r>
            <w:r w:rsidRPr="007F4365">
              <w:rPr>
                <w:lang w:val="en-GB"/>
              </w:rPr>
              <w:br/>
              <w:t>(m)</w:t>
            </w:r>
          </w:p>
        </w:tc>
      </w:tr>
      <w:tr w:rsidR="00593C48" w:rsidRPr="007F4365" w:rsidTr="00614B75">
        <w:trPr>
          <w:jc w:val="center"/>
        </w:trPr>
        <w:tc>
          <w:tcPr>
            <w:tcW w:w="2835" w:type="dxa"/>
          </w:tcPr>
          <w:p w:rsidR="00593C48" w:rsidRPr="007F4365" w:rsidRDefault="00593C48" w:rsidP="00614B75">
            <w:pPr>
              <w:pStyle w:val="Tabletext"/>
              <w:jc w:val="center"/>
              <w:rPr>
                <w:lang w:val="en-GB"/>
              </w:rPr>
            </w:pPr>
            <w:r w:rsidRPr="007F4365">
              <w:rPr>
                <w:lang w:val="en-GB"/>
              </w:rPr>
              <w:t>Low data rate Inside</w:t>
            </w:r>
          </w:p>
        </w:tc>
        <w:tc>
          <w:tcPr>
            <w:tcW w:w="3402" w:type="dxa"/>
          </w:tcPr>
          <w:p w:rsidR="00593C48" w:rsidRPr="007F4365" w:rsidRDefault="00593C48" w:rsidP="00614B75">
            <w:pPr>
              <w:pStyle w:val="Tabletext"/>
              <w:jc w:val="center"/>
              <w:rPr>
                <w:lang w:val="en-GB"/>
              </w:rPr>
            </w:pPr>
            <w:r w:rsidRPr="007F4365">
              <w:rPr>
                <w:lang w:val="en-GB"/>
              </w:rPr>
              <w:t>1.0</w:t>
            </w:r>
          </w:p>
        </w:tc>
      </w:tr>
      <w:tr w:rsidR="00593C48" w:rsidRPr="007F4365" w:rsidTr="00614B75">
        <w:trPr>
          <w:jc w:val="center"/>
        </w:trPr>
        <w:tc>
          <w:tcPr>
            <w:tcW w:w="2835" w:type="dxa"/>
          </w:tcPr>
          <w:p w:rsidR="00593C48" w:rsidRPr="007F4365" w:rsidRDefault="00593C48" w:rsidP="00614B75">
            <w:pPr>
              <w:pStyle w:val="Tabletext"/>
              <w:jc w:val="center"/>
              <w:rPr>
                <w:lang w:val="en-GB"/>
              </w:rPr>
            </w:pPr>
            <w:r w:rsidRPr="007F4365">
              <w:rPr>
                <w:lang w:val="en-GB"/>
              </w:rPr>
              <w:t>Low data rate Outside</w:t>
            </w:r>
          </w:p>
        </w:tc>
        <w:tc>
          <w:tcPr>
            <w:tcW w:w="3402" w:type="dxa"/>
          </w:tcPr>
          <w:p w:rsidR="00593C48" w:rsidRPr="007F4365" w:rsidDel="00AD726A" w:rsidRDefault="00593C48" w:rsidP="00614B75">
            <w:pPr>
              <w:pStyle w:val="Tabletext"/>
              <w:jc w:val="center"/>
              <w:rPr>
                <w:lang w:val="en-GB"/>
              </w:rPr>
            </w:pPr>
            <w:r w:rsidRPr="007F4365">
              <w:rPr>
                <w:lang w:val="en-GB"/>
              </w:rPr>
              <w:t>1.7</w:t>
            </w:r>
          </w:p>
        </w:tc>
      </w:tr>
      <w:tr w:rsidR="00593C48" w:rsidRPr="007F4365" w:rsidTr="00614B75">
        <w:trPr>
          <w:jc w:val="center"/>
        </w:trPr>
        <w:tc>
          <w:tcPr>
            <w:tcW w:w="2835" w:type="dxa"/>
          </w:tcPr>
          <w:p w:rsidR="00593C48" w:rsidRPr="007F4365" w:rsidRDefault="00593C48" w:rsidP="00614B75">
            <w:pPr>
              <w:pStyle w:val="Tabletext"/>
              <w:jc w:val="center"/>
              <w:rPr>
                <w:lang w:val="en-GB"/>
              </w:rPr>
            </w:pPr>
            <w:r w:rsidRPr="007F4365">
              <w:rPr>
                <w:lang w:val="en-GB"/>
              </w:rPr>
              <w:t>High data rate Inside</w:t>
            </w:r>
          </w:p>
        </w:tc>
        <w:tc>
          <w:tcPr>
            <w:tcW w:w="3402" w:type="dxa"/>
          </w:tcPr>
          <w:p w:rsidR="00593C48" w:rsidRPr="007F4365" w:rsidRDefault="00593C48" w:rsidP="00614B75">
            <w:pPr>
              <w:pStyle w:val="Tabletext"/>
              <w:jc w:val="center"/>
              <w:rPr>
                <w:lang w:val="en-GB"/>
              </w:rPr>
            </w:pPr>
            <w:r w:rsidRPr="007F4365">
              <w:rPr>
                <w:lang w:val="en-GB"/>
              </w:rPr>
              <w:t>1.0</w:t>
            </w:r>
          </w:p>
        </w:tc>
      </w:tr>
      <w:tr w:rsidR="00593C48" w:rsidRPr="007F4365" w:rsidTr="00614B75">
        <w:trPr>
          <w:jc w:val="center"/>
        </w:trPr>
        <w:tc>
          <w:tcPr>
            <w:tcW w:w="2835" w:type="dxa"/>
          </w:tcPr>
          <w:p w:rsidR="00593C48" w:rsidRPr="007F4365" w:rsidRDefault="00593C48" w:rsidP="00614B75">
            <w:pPr>
              <w:pStyle w:val="Tabletext"/>
              <w:jc w:val="center"/>
              <w:rPr>
                <w:lang w:val="en-GB"/>
              </w:rPr>
            </w:pPr>
            <w:r w:rsidRPr="007F4365">
              <w:rPr>
                <w:lang w:val="en-GB"/>
              </w:rPr>
              <w:t>High data rate Outside</w:t>
            </w:r>
          </w:p>
        </w:tc>
        <w:tc>
          <w:tcPr>
            <w:tcW w:w="3402" w:type="dxa"/>
          </w:tcPr>
          <w:p w:rsidR="00593C48" w:rsidRPr="007F4365" w:rsidDel="00AD726A" w:rsidRDefault="00593C48" w:rsidP="00614B75">
            <w:pPr>
              <w:pStyle w:val="Tabletext"/>
              <w:jc w:val="center"/>
              <w:rPr>
                <w:lang w:val="en-GB"/>
              </w:rPr>
            </w:pPr>
            <w:r w:rsidRPr="007F4365">
              <w:rPr>
                <w:lang w:val="en-GB"/>
              </w:rPr>
              <w:t>2.9</w:t>
            </w:r>
          </w:p>
        </w:tc>
      </w:tr>
    </w:tbl>
    <w:p w:rsidR="00BD6EF2" w:rsidRPr="007F4365" w:rsidRDefault="00BD6EF2" w:rsidP="00BD6EF2">
      <w:pPr>
        <w:pStyle w:val="Tablefin"/>
      </w:pPr>
      <w:bookmarkStart w:id="107" w:name="_Toc357603583"/>
    </w:p>
    <w:p w:rsidR="00593C48" w:rsidRPr="007F4365" w:rsidRDefault="00593C48" w:rsidP="00C14355">
      <w:pPr>
        <w:pStyle w:val="Heading2"/>
        <w:rPr>
          <w:lang w:val="en-GB"/>
        </w:rPr>
      </w:pPr>
      <w:bookmarkStart w:id="108" w:name="_Toc383092173"/>
      <w:bookmarkStart w:id="109" w:name="_Toc383770076"/>
      <w:r w:rsidRPr="007F4365">
        <w:rPr>
          <w:lang w:val="en-GB"/>
        </w:rPr>
        <w:lastRenderedPageBreak/>
        <w:t>5.5</w:t>
      </w:r>
      <w:r w:rsidRPr="007F4365">
        <w:rPr>
          <w:lang w:val="en-GB"/>
        </w:rPr>
        <w:tab/>
        <w:t>Modulation efficiency</w:t>
      </w:r>
      <w:bookmarkEnd w:id="107"/>
      <w:bookmarkEnd w:id="108"/>
      <w:bookmarkEnd w:id="109"/>
      <w:r w:rsidRPr="007F4365">
        <w:rPr>
          <w:lang w:val="en-GB"/>
        </w:rPr>
        <w:t xml:space="preserve"> </w:t>
      </w:r>
    </w:p>
    <w:p w:rsidR="00593C48" w:rsidRPr="007F4365" w:rsidRDefault="00593C48" w:rsidP="00593C48">
      <w:pPr>
        <w:rPr>
          <w:lang w:val="en-GB"/>
        </w:rPr>
      </w:pPr>
      <w:r w:rsidRPr="007F4365">
        <w:rPr>
          <w:lang w:val="en-GB"/>
        </w:rPr>
        <w:t>Modulation efficiency (η) refers to the data rate that can be transmitted over a specific bandwidth. The estimated modulation efficiency values for WAIC systems are provided in Table 11 below. Annex 1 of this Report describes how the values in Table 11 below were selected.</w:t>
      </w:r>
    </w:p>
    <w:p w:rsidR="00593C48" w:rsidRPr="007F4365" w:rsidRDefault="00593C48" w:rsidP="006274C4">
      <w:pPr>
        <w:pStyle w:val="TableNo"/>
        <w:rPr>
          <w:lang w:val="en-GB"/>
        </w:rPr>
      </w:pPr>
      <w:r w:rsidRPr="007F4365">
        <w:rPr>
          <w:lang w:val="en-GB"/>
        </w:rPr>
        <w:t>TABLE 11</w:t>
      </w:r>
    </w:p>
    <w:p w:rsidR="00593C48" w:rsidRPr="007F4365" w:rsidRDefault="00593C48" w:rsidP="006274C4">
      <w:pPr>
        <w:pStyle w:val="Tabletitle"/>
        <w:rPr>
          <w:lang w:val="en-GB"/>
        </w:rPr>
      </w:pPr>
      <w:r w:rsidRPr="007F4365">
        <w:rPr>
          <w:lang w:val="en-GB"/>
        </w:rPr>
        <w:t>Modulation efficiency for low data rate and high data rate applications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3402"/>
      </w:tblGrid>
      <w:tr w:rsidR="00593C48" w:rsidRPr="00990804" w:rsidTr="00436A8B">
        <w:trPr>
          <w:jc w:val="center"/>
        </w:trPr>
        <w:tc>
          <w:tcPr>
            <w:tcW w:w="2835" w:type="dxa"/>
            <w:vAlign w:val="center"/>
          </w:tcPr>
          <w:p w:rsidR="00593C48" w:rsidRPr="007F4365" w:rsidRDefault="00593C48" w:rsidP="00436A8B">
            <w:pPr>
              <w:pStyle w:val="Tablehead"/>
              <w:rPr>
                <w:lang w:val="en-GB"/>
              </w:rPr>
            </w:pPr>
            <w:r w:rsidRPr="007F4365">
              <w:rPr>
                <w:lang w:val="en-GB"/>
              </w:rPr>
              <w:t>Application category</w:t>
            </w:r>
          </w:p>
        </w:tc>
        <w:tc>
          <w:tcPr>
            <w:tcW w:w="3402" w:type="dxa"/>
            <w:vAlign w:val="center"/>
          </w:tcPr>
          <w:p w:rsidR="00593C48" w:rsidRPr="007F4365" w:rsidRDefault="00593C48" w:rsidP="00436A8B">
            <w:pPr>
              <w:pStyle w:val="Tablehead"/>
              <w:rPr>
                <w:lang w:val="en-GB"/>
              </w:rPr>
            </w:pPr>
            <w:r w:rsidRPr="007F4365">
              <w:rPr>
                <w:lang w:val="en-GB"/>
              </w:rPr>
              <w:t>Modulation efficiency in (bits/s/Hz)</w:t>
            </w:r>
            <w:r w:rsidRPr="007F4365">
              <w:rPr>
                <w:lang w:val="en-GB"/>
              </w:rPr>
              <w:br/>
              <w:t>(η)</w:t>
            </w:r>
          </w:p>
        </w:tc>
      </w:tr>
      <w:tr w:rsidR="00593C48" w:rsidRPr="007F4365" w:rsidTr="00614B75">
        <w:trPr>
          <w:jc w:val="center"/>
        </w:trPr>
        <w:tc>
          <w:tcPr>
            <w:tcW w:w="2835" w:type="dxa"/>
          </w:tcPr>
          <w:p w:rsidR="00593C48" w:rsidRPr="007F4365" w:rsidRDefault="00593C48" w:rsidP="00B26416">
            <w:pPr>
              <w:pStyle w:val="Tabletext"/>
              <w:jc w:val="center"/>
              <w:rPr>
                <w:lang w:val="en-GB"/>
              </w:rPr>
            </w:pPr>
            <w:r w:rsidRPr="007F4365">
              <w:rPr>
                <w:lang w:val="en-GB"/>
              </w:rPr>
              <w:t>Low data rate</w:t>
            </w:r>
          </w:p>
        </w:tc>
        <w:tc>
          <w:tcPr>
            <w:tcW w:w="3402" w:type="dxa"/>
          </w:tcPr>
          <w:p w:rsidR="00593C48" w:rsidRPr="007F4365" w:rsidRDefault="00593C48" w:rsidP="00B26416">
            <w:pPr>
              <w:pStyle w:val="Tabletext"/>
              <w:jc w:val="center"/>
              <w:rPr>
                <w:lang w:val="en-GB"/>
              </w:rPr>
            </w:pPr>
            <w:r w:rsidRPr="007F4365">
              <w:rPr>
                <w:lang w:val="en-GB"/>
              </w:rPr>
              <w:t>0.096</w:t>
            </w:r>
          </w:p>
        </w:tc>
      </w:tr>
      <w:tr w:rsidR="00593C48" w:rsidRPr="007F4365" w:rsidTr="00614B75">
        <w:trPr>
          <w:jc w:val="center"/>
        </w:trPr>
        <w:tc>
          <w:tcPr>
            <w:tcW w:w="2835" w:type="dxa"/>
          </w:tcPr>
          <w:p w:rsidR="00593C48" w:rsidRPr="007F4365" w:rsidRDefault="00593C48" w:rsidP="00B26416">
            <w:pPr>
              <w:pStyle w:val="Tabletext"/>
              <w:jc w:val="center"/>
              <w:rPr>
                <w:lang w:val="en-GB"/>
              </w:rPr>
            </w:pPr>
            <w:r w:rsidRPr="007F4365">
              <w:rPr>
                <w:lang w:val="en-GB"/>
              </w:rPr>
              <w:t>High data rate</w:t>
            </w:r>
          </w:p>
        </w:tc>
        <w:tc>
          <w:tcPr>
            <w:tcW w:w="3402" w:type="dxa"/>
          </w:tcPr>
          <w:p w:rsidR="00593C48" w:rsidRPr="007F4365" w:rsidRDefault="00593C48" w:rsidP="00B26416">
            <w:pPr>
              <w:pStyle w:val="Tabletext"/>
              <w:jc w:val="center"/>
              <w:rPr>
                <w:lang w:val="en-GB"/>
              </w:rPr>
            </w:pPr>
            <w:r w:rsidRPr="007F4365">
              <w:rPr>
                <w:lang w:val="en-GB"/>
              </w:rPr>
              <w:t>0.723</w:t>
            </w:r>
          </w:p>
        </w:tc>
      </w:tr>
    </w:tbl>
    <w:p w:rsidR="00BD6EF2" w:rsidRPr="007F4365" w:rsidRDefault="00BD6EF2" w:rsidP="00BD6EF2">
      <w:pPr>
        <w:pStyle w:val="Tablefin"/>
      </w:pPr>
      <w:bookmarkStart w:id="110" w:name="_Toc357603584"/>
    </w:p>
    <w:p w:rsidR="00593C48" w:rsidRPr="007F4365" w:rsidRDefault="00593C48" w:rsidP="00787974">
      <w:pPr>
        <w:pStyle w:val="Heading2"/>
        <w:rPr>
          <w:lang w:val="en-GB"/>
        </w:rPr>
      </w:pPr>
      <w:bookmarkStart w:id="111" w:name="_Toc383092174"/>
      <w:bookmarkStart w:id="112" w:name="_Toc383770077"/>
      <w:r w:rsidRPr="007F4365">
        <w:rPr>
          <w:lang w:val="en-GB"/>
        </w:rPr>
        <w:t>5.6</w:t>
      </w:r>
      <w:r w:rsidRPr="007F4365">
        <w:rPr>
          <w:lang w:val="en-GB"/>
        </w:rPr>
        <w:tab/>
        <w:t>Calculation of Wireless Avionics Intra-Communications spectrum requirements</w:t>
      </w:r>
      <w:bookmarkEnd w:id="110"/>
      <w:bookmarkEnd w:id="111"/>
      <w:bookmarkEnd w:id="112"/>
    </w:p>
    <w:p w:rsidR="00593C48" w:rsidRPr="007F4365" w:rsidRDefault="00593C48" w:rsidP="00593C48">
      <w:pPr>
        <w:rPr>
          <w:lang w:val="en-GB"/>
        </w:rPr>
      </w:pPr>
      <w:r w:rsidRPr="007F4365">
        <w:rPr>
          <w:lang w:val="en-GB"/>
        </w:rPr>
        <w:t>Equation 7 below can be used to derive the frequency bandwidth (F) in MHz to support WAIC applications:</w:t>
      </w:r>
    </w:p>
    <w:p w:rsidR="00593C48" w:rsidRPr="007F4365" w:rsidRDefault="00593C48" w:rsidP="00787974">
      <w:pPr>
        <w:pStyle w:val="Equation"/>
        <w:rPr>
          <w:lang w:val="en-GB"/>
        </w:rPr>
      </w:pPr>
      <w:r w:rsidRPr="007F4365">
        <w:rPr>
          <w:lang w:val="en-GB"/>
        </w:rPr>
        <w:tab/>
      </w:r>
      <w:r w:rsidRPr="007F4365">
        <w:rPr>
          <w:lang w:val="en-GB"/>
        </w:rPr>
        <w:tab/>
      </w:r>
      <w:r w:rsidR="009871CE" w:rsidRPr="007F4365">
        <w:rPr>
          <w:position w:val="-28"/>
          <w:lang w:val="en-GB"/>
        </w:rPr>
        <w:object w:dxaOrig="1900" w:dyaOrig="700">
          <v:shape id="_x0000_i1026" type="#_x0000_t75" style="width:94.65pt;height:36.65pt" o:ole="">
            <v:imagedata r:id="rId28" o:title=""/>
          </v:shape>
          <o:OLEObject Type="Embed" ProgID="Equation.3" ShapeID="_x0000_i1026" DrawAspect="Content" ObjectID="_1457766430" r:id="rId29"/>
        </w:object>
      </w:r>
      <w:r w:rsidRPr="007F4365">
        <w:rPr>
          <w:lang w:val="en-GB"/>
        </w:rPr>
        <w:tab/>
        <w:t>(7)</w:t>
      </w:r>
    </w:p>
    <w:p w:rsidR="00593C48" w:rsidRPr="007F4365" w:rsidRDefault="00593C48" w:rsidP="00593C48">
      <w:pPr>
        <w:rPr>
          <w:lang w:val="en-GB"/>
        </w:rPr>
      </w:pPr>
      <w:r w:rsidRPr="007F4365">
        <w:rPr>
          <w:lang w:val="en-GB"/>
        </w:rPr>
        <w:t>Table 12 below summarizes the parameters used in the calculation and identifies the required bandwidth per WAIC application category.</w:t>
      </w:r>
    </w:p>
    <w:p w:rsidR="00593C48" w:rsidRPr="007F4365" w:rsidRDefault="00593C48" w:rsidP="00787974">
      <w:pPr>
        <w:pStyle w:val="TableNo"/>
        <w:rPr>
          <w:lang w:val="en-GB"/>
        </w:rPr>
      </w:pPr>
      <w:r w:rsidRPr="007F4365">
        <w:rPr>
          <w:lang w:val="en-GB"/>
        </w:rPr>
        <w:t>TABLE 12</w:t>
      </w:r>
    </w:p>
    <w:p w:rsidR="00593C48" w:rsidRPr="007F4365" w:rsidRDefault="00593C48" w:rsidP="00BD6EF2">
      <w:pPr>
        <w:pStyle w:val="Tabletitle"/>
        <w:rPr>
          <w:lang w:val="en-GB"/>
        </w:rPr>
      </w:pPr>
      <w:r w:rsidRPr="007F4365">
        <w:rPr>
          <w:lang w:val="en-GB"/>
        </w:rPr>
        <w:t>Wireless Avionics Intra-Communications spectrum requirements</w:t>
      </w:r>
      <w:r w:rsidR="00BD6EF2" w:rsidRPr="007F4365">
        <w:rPr>
          <w:lang w:val="en-GB"/>
        </w:rPr>
        <w:br/>
      </w:r>
      <w:r w:rsidRPr="007F4365">
        <w:rPr>
          <w:lang w:val="en-GB"/>
        </w:rPr>
        <w:t>for all application categories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0"/>
        <w:gridCol w:w="1304"/>
        <w:gridCol w:w="1077"/>
        <w:gridCol w:w="1626"/>
        <w:gridCol w:w="1089"/>
        <w:gridCol w:w="1304"/>
        <w:gridCol w:w="1459"/>
      </w:tblGrid>
      <w:tr w:rsidR="00BD6EF2" w:rsidRPr="00990804" w:rsidTr="001C4715">
        <w:trPr>
          <w:cantSplit/>
          <w:trHeight w:val="759"/>
          <w:jc w:val="center"/>
        </w:trPr>
        <w:tc>
          <w:tcPr>
            <w:tcW w:w="1780" w:type="dxa"/>
            <w:shd w:val="clear" w:color="auto" w:fill="auto"/>
            <w:noWrap/>
            <w:vAlign w:val="center"/>
          </w:tcPr>
          <w:p w:rsidR="00593C48" w:rsidRPr="007F4365" w:rsidRDefault="00593C48" w:rsidP="00BD6EF2">
            <w:pPr>
              <w:pStyle w:val="Tablehead"/>
              <w:rPr>
                <w:sz w:val="20"/>
                <w:lang w:val="en-GB"/>
              </w:rPr>
            </w:pPr>
            <w:r w:rsidRPr="007F4365">
              <w:rPr>
                <w:sz w:val="20"/>
                <w:lang w:val="en-GB"/>
              </w:rPr>
              <w:t>WAIC</w:t>
            </w:r>
            <w:r w:rsidR="00BD6EF2" w:rsidRPr="007F4365">
              <w:rPr>
                <w:sz w:val="20"/>
                <w:lang w:val="en-GB"/>
              </w:rPr>
              <w:br/>
            </w:r>
            <w:r w:rsidRPr="007F4365">
              <w:rPr>
                <w:sz w:val="20"/>
                <w:lang w:val="en-GB"/>
              </w:rPr>
              <w:t>application</w:t>
            </w:r>
            <w:r w:rsidR="00BD6EF2" w:rsidRPr="007F4365">
              <w:rPr>
                <w:sz w:val="20"/>
                <w:lang w:val="en-GB"/>
              </w:rPr>
              <w:br/>
            </w:r>
            <w:r w:rsidRPr="007F4365">
              <w:rPr>
                <w:sz w:val="20"/>
                <w:lang w:val="en-GB"/>
              </w:rPr>
              <w:t>category</w:t>
            </w:r>
          </w:p>
        </w:tc>
        <w:tc>
          <w:tcPr>
            <w:tcW w:w="1304" w:type="dxa"/>
            <w:shd w:val="clear" w:color="auto" w:fill="auto"/>
            <w:noWrap/>
            <w:vAlign w:val="center"/>
          </w:tcPr>
          <w:p w:rsidR="00593C48" w:rsidRPr="007F4365" w:rsidRDefault="00593C48" w:rsidP="00BD6EF2">
            <w:pPr>
              <w:pStyle w:val="Tablehead"/>
              <w:rPr>
                <w:sz w:val="20"/>
                <w:lang w:val="en-GB"/>
              </w:rPr>
            </w:pPr>
            <w:r w:rsidRPr="007F4365">
              <w:rPr>
                <w:sz w:val="20"/>
                <w:lang w:val="en-GB"/>
              </w:rPr>
              <w:t>Application</w:t>
            </w:r>
            <w:r w:rsidR="00BD6EF2" w:rsidRPr="007F4365">
              <w:rPr>
                <w:sz w:val="20"/>
                <w:lang w:val="en-GB"/>
              </w:rPr>
              <w:br/>
            </w:r>
            <w:r w:rsidRPr="007F4365">
              <w:rPr>
                <w:sz w:val="20"/>
                <w:lang w:val="en-GB"/>
              </w:rPr>
              <w:t>data</w:t>
            </w:r>
            <w:r w:rsidR="00BD6EF2" w:rsidRPr="007F4365">
              <w:rPr>
                <w:sz w:val="20"/>
                <w:lang w:val="en-GB"/>
              </w:rPr>
              <w:br/>
            </w:r>
            <w:r w:rsidRPr="007F4365">
              <w:rPr>
                <w:sz w:val="20"/>
                <w:lang w:val="en-GB"/>
              </w:rPr>
              <w:t>rate</w:t>
            </w:r>
            <w:r w:rsidR="00BD6EF2" w:rsidRPr="007F4365">
              <w:rPr>
                <w:sz w:val="20"/>
                <w:lang w:val="en-GB"/>
              </w:rPr>
              <w:br/>
            </w:r>
            <w:r w:rsidRPr="007F4365">
              <w:rPr>
                <w:sz w:val="20"/>
                <w:lang w:val="en-GB"/>
              </w:rPr>
              <w:t>in</w:t>
            </w:r>
            <w:r w:rsidR="00BD6EF2" w:rsidRPr="007F4365">
              <w:rPr>
                <w:sz w:val="20"/>
                <w:lang w:val="en-GB"/>
              </w:rPr>
              <w:t> </w:t>
            </w:r>
            <w:r w:rsidR="00A15D63">
              <w:rPr>
                <w:sz w:val="20"/>
                <w:lang w:val="en-GB"/>
              </w:rPr>
              <w:t>kbit/s</w:t>
            </w:r>
            <w:r w:rsidRPr="007F4365">
              <w:rPr>
                <w:sz w:val="20"/>
                <w:lang w:val="en-GB"/>
              </w:rPr>
              <w:br/>
              <w:t>(</w:t>
            </w:r>
            <w:r w:rsidRPr="007F4365">
              <w:rPr>
                <w:i/>
                <w:iCs/>
                <w:sz w:val="20"/>
                <w:lang w:val="en-GB"/>
              </w:rPr>
              <w:t>P</w:t>
            </w:r>
            <w:r w:rsidRPr="007F4365">
              <w:rPr>
                <w:sz w:val="20"/>
                <w:vertAlign w:val="subscript"/>
                <w:lang w:val="en-GB"/>
              </w:rPr>
              <w:t>eff</w:t>
            </w:r>
            <w:r w:rsidRPr="007F4365">
              <w:rPr>
                <w:sz w:val="20"/>
                <w:lang w:val="en-GB"/>
              </w:rPr>
              <w:t>)</w:t>
            </w:r>
          </w:p>
        </w:tc>
        <w:tc>
          <w:tcPr>
            <w:tcW w:w="1077" w:type="dxa"/>
            <w:shd w:val="clear" w:color="auto" w:fill="auto"/>
            <w:noWrap/>
            <w:vAlign w:val="center"/>
          </w:tcPr>
          <w:p w:rsidR="00593C48" w:rsidRPr="007F4365" w:rsidRDefault="00593C48" w:rsidP="00BD6EF2">
            <w:pPr>
              <w:pStyle w:val="Tablehead"/>
              <w:rPr>
                <w:sz w:val="20"/>
                <w:lang w:val="en-GB"/>
              </w:rPr>
            </w:pPr>
            <w:r w:rsidRPr="007F4365">
              <w:rPr>
                <w:sz w:val="20"/>
                <w:lang w:val="en-GB"/>
              </w:rPr>
              <w:t>Protocol</w:t>
            </w:r>
            <w:r w:rsidR="00BD6EF2" w:rsidRPr="007F4365">
              <w:rPr>
                <w:sz w:val="20"/>
                <w:lang w:val="en-GB"/>
              </w:rPr>
              <w:br/>
            </w:r>
            <w:r w:rsidRPr="007F4365">
              <w:rPr>
                <w:sz w:val="20"/>
                <w:lang w:val="en-GB"/>
              </w:rPr>
              <w:t>overhead</w:t>
            </w:r>
            <w:r w:rsidR="00BD6EF2" w:rsidRPr="007F4365">
              <w:rPr>
                <w:sz w:val="20"/>
                <w:lang w:val="en-GB"/>
              </w:rPr>
              <w:br/>
            </w:r>
            <w:r w:rsidRPr="007F4365">
              <w:rPr>
                <w:sz w:val="20"/>
                <w:lang w:val="en-GB"/>
              </w:rPr>
              <w:t>factor</w:t>
            </w:r>
            <w:r w:rsidRPr="007F4365">
              <w:rPr>
                <w:sz w:val="20"/>
                <w:lang w:val="en-GB"/>
              </w:rPr>
              <w:br/>
              <w:t>(</w:t>
            </w:r>
            <w:r w:rsidRPr="007F4365">
              <w:rPr>
                <w:sz w:val="20"/>
                <w:lang w:val="en-GB"/>
              </w:rPr>
              <w:sym w:font="Symbol" w:char="F061"/>
            </w:r>
            <w:r w:rsidRPr="007F4365">
              <w:rPr>
                <w:sz w:val="20"/>
                <w:lang w:val="en-GB"/>
              </w:rPr>
              <w:t>)</w:t>
            </w:r>
          </w:p>
        </w:tc>
        <w:tc>
          <w:tcPr>
            <w:tcW w:w="1626" w:type="dxa"/>
            <w:shd w:val="clear" w:color="auto" w:fill="auto"/>
            <w:noWrap/>
            <w:vAlign w:val="center"/>
          </w:tcPr>
          <w:p w:rsidR="00593C48" w:rsidRPr="007F4365" w:rsidRDefault="00593C48" w:rsidP="00BD6EF2">
            <w:pPr>
              <w:pStyle w:val="Tablehead"/>
              <w:rPr>
                <w:sz w:val="20"/>
                <w:lang w:val="en-GB"/>
              </w:rPr>
            </w:pPr>
            <w:r w:rsidRPr="007F4365">
              <w:rPr>
                <w:sz w:val="20"/>
                <w:lang w:val="en-GB"/>
              </w:rPr>
              <w:t>Channelization</w:t>
            </w:r>
            <w:r w:rsidR="00BD6EF2" w:rsidRPr="007F4365">
              <w:rPr>
                <w:sz w:val="20"/>
                <w:lang w:val="en-GB"/>
              </w:rPr>
              <w:br/>
            </w:r>
            <w:r w:rsidRPr="007F4365">
              <w:rPr>
                <w:sz w:val="20"/>
                <w:lang w:val="en-GB"/>
              </w:rPr>
              <w:t>overhead</w:t>
            </w:r>
            <w:r w:rsidR="00BD6EF2" w:rsidRPr="007F4365">
              <w:rPr>
                <w:sz w:val="20"/>
                <w:lang w:val="en-GB"/>
              </w:rPr>
              <w:br/>
            </w:r>
            <w:r w:rsidRPr="007F4365">
              <w:rPr>
                <w:sz w:val="20"/>
                <w:lang w:val="en-GB"/>
              </w:rPr>
              <w:t>factor</w:t>
            </w:r>
            <w:r w:rsidRPr="007F4365">
              <w:rPr>
                <w:sz w:val="20"/>
                <w:lang w:val="en-GB"/>
              </w:rPr>
              <w:br/>
              <w:t>(</w:t>
            </w:r>
            <w:r w:rsidRPr="007F4365">
              <w:rPr>
                <w:sz w:val="20"/>
                <w:lang w:val="en-GB"/>
              </w:rPr>
              <w:sym w:font="Symbol" w:char="F062"/>
            </w:r>
            <w:r w:rsidRPr="007F4365">
              <w:rPr>
                <w:sz w:val="20"/>
                <w:lang w:val="en-GB"/>
              </w:rPr>
              <w:t xml:space="preserve">) </w:t>
            </w:r>
          </w:p>
        </w:tc>
        <w:tc>
          <w:tcPr>
            <w:tcW w:w="1089" w:type="dxa"/>
            <w:shd w:val="clear" w:color="auto" w:fill="auto"/>
            <w:noWrap/>
            <w:vAlign w:val="center"/>
          </w:tcPr>
          <w:p w:rsidR="00593C48" w:rsidRPr="007F4365" w:rsidRDefault="00593C48" w:rsidP="001C4715">
            <w:pPr>
              <w:pStyle w:val="Tablehead"/>
              <w:rPr>
                <w:sz w:val="20"/>
                <w:lang w:val="en-GB"/>
              </w:rPr>
            </w:pPr>
            <w:r w:rsidRPr="007F4365">
              <w:rPr>
                <w:sz w:val="20"/>
                <w:lang w:val="en-GB"/>
              </w:rPr>
              <w:t>Multiple</w:t>
            </w:r>
            <w:r w:rsidR="001C4715" w:rsidRPr="007F4365">
              <w:rPr>
                <w:sz w:val="20"/>
                <w:lang w:val="en-GB"/>
              </w:rPr>
              <w:t>-</w:t>
            </w:r>
            <w:r w:rsidR="001C4715" w:rsidRPr="007F4365">
              <w:rPr>
                <w:sz w:val="20"/>
                <w:lang w:val="en-GB"/>
              </w:rPr>
              <w:br/>
            </w:r>
            <w:r w:rsidRPr="007F4365">
              <w:rPr>
                <w:sz w:val="20"/>
                <w:lang w:val="en-GB"/>
              </w:rPr>
              <w:t>aircraft</w:t>
            </w:r>
            <w:r w:rsidR="00BD6EF2" w:rsidRPr="007F4365">
              <w:rPr>
                <w:sz w:val="20"/>
                <w:lang w:val="en-GB"/>
              </w:rPr>
              <w:br/>
            </w:r>
            <w:r w:rsidRPr="007F4365">
              <w:rPr>
                <w:sz w:val="20"/>
                <w:lang w:val="en-GB"/>
              </w:rPr>
              <w:t>factor</w:t>
            </w:r>
            <w:r w:rsidRPr="007F4365">
              <w:rPr>
                <w:sz w:val="20"/>
                <w:lang w:val="en-GB"/>
              </w:rPr>
              <w:br/>
              <w:t>(</w:t>
            </w:r>
            <w:r w:rsidRPr="007F4365">
              <w:rPr>
                <w:i/>
                <w:iCs/>
                <w:sz w:val="20"/>
                <w:lang w:val="en-GB"/>
              </w:rPr>
              <w:t>m</w:t>
            </w:r>
            <w:r w:rsidRPr="007F4365">
              <w:rPr>
                <w:sz w:val="20"/>
                <w:lang w:val="en-GB"/>
              </w:rPr>
              <w:t>)</w:t>
            </w:r>
          </w:p>
        </w:tc>
        <w:tc>
          <w:tcPr>
            <w:tcW w:w="1304" w:type="dxa"/>
            <w:shd w:val="clear" w:color="auto" w:fill="auto"/>
            <w:noWrap/>
            <w:vAlign w:val="center"/>
          </w:tcPr>
          <w:p w:rsidR="00593C48" w:rsidRPr="007F4365" w:rsidRDefault="00593C48" w:rsidP="00BD6EF2">
            <w:pPr>
              <w:pStyle w:val="Tablehead"/>
              <w:rPr>
                <w:sz w:val="20"/>
                <w:lang w:val="en-GB"/>
              </w:rPr>
            </w:pPr>
            <w:r w:rsidRPr="007F4365">
              <w:rPr>
                <w:sz w:val="20"/>
                <w:lang w:val="en-GB"/>
              </w:rPr>
              <w:t>Modulation</w:t>
            </w:r>
            <w:r w:rsidR="00BD6EF2" w:rsidRPr="007F4365">
              <w:rPr>
                <w:sz w:val="20"/>
                <w:lang w:val="en-GB"/>
              </w:rPr>
              <w:br/>
            </w:r>
            <w:r w:rsidRPr="007F4365">
              <w:rPr>
                <w:sz w:val="20"/>
                <w:lang w:val="en-GB"/>
              </w:rPr>
              <w:t>efficiency</w:t>
            </w:r>
            <w:r w:rsidR="00BD6EF2" w:rsidRPr="007F4365">
              <w:rPr>
                <w:sz w:val="20"/>
                <w:lang w:val="en-GB"/>
              </w:rPr>
              <w:br/>
            </w:r>
            <w:r w:rsidRPr="007F4365">
              <w:rPr>
                <w:sz w:val="20"/>
                <w:lang w:val="en-GB"/>
              </w:rPr>
              <w:t>in bps</w:t>
            </w:r>
            <w:r w:rsidR="00BD6EF2" w:rsidRPr="007F4365">
              <w:rPr>
                <w:sz w:val="20"/>
                <w:lang w:val="en-GB"/>
              </w:rPr>
              <w:br/>
            </w:r>
            <w:r w:rsidRPr="007F4365">
              <w:rPr>
                <w:sz w:val="20"/>
                <w:lang w:val="en-GB"/>
              </w:rPr>
              <w:t>per Hz</w:t>
            </w:r>
            <w:r w:rsidRPr="007F4365">
              <w:rPr>
                <w:sz w:val="20"/>
                <w:lang w:val="en-GB"/>
              </w:rPr>
              <w:br/>
              <w:t>(η)</w:t>
            </w:r>
          </w:p>
        </w:tc>
        <w:tc>
          <w:tcPr>
            <w:tcW w:w="1459" w:type="dxa"/>
            <w:shd w:val="clear" w:color="auto" w:fill="auto"/>
            <w:noWrap/>
            <w:vAlign w:val="center"/>
          </w:tcPr>
          <w:p w:rsidR="00593C48" w:rsidRPr="007F4365" w:rsidRDefault="00593C48" w:rsidP="00BD6EF2">
            <w:pPr>
              <w:pStyle w:val="Tablehead"/>
              <w:rPr>
                <w:sz w:val="20"/>
                <w:lang w:val="en-GB"/>
              </w:rPr>
            </w:pPr>
            <w:r w:rsidRPr="007F4365">
              <w:rPr>
                <w:sz w:val="20"/>
                <w:lang w:val="en-GB"/>
              </w:rPr>
              <w:t>WAIC</w:t>
            </w:r>
            <w:r w:rsidR="00BD6EF2" w:rsidRPr="007F4365">
              <w:rPr>
                <w:sz w:val="20"/>
                <w:lang w:val="en-GB"/>
              </w:rPr>
              <w:br/>
            </w:r>
            <w:r w:rsidRPr="007F4365">
              <w:rPr>
                <w:sz w:val="20"/>
                <w:lang w:val="en-GB"/>
              </w:rPr>
              <w:t>Spectrum</w:t>
            </w:r>
            <w:r w:rsidR="00BD6EF2" w:rsidRPr="007F4365">
              <w:rPr>
                <w:sz w:val="20"/>
                <w:lang w:val="en-GB"/>
              </w:rPr>
              <w:br/>
            </w:r>
            <w:r w:rsidRPr="007F4365">
              <w:rPr>
                <w:sz w:val="20"/>
                <w:lang w:val="en-GB"/>
              </w:rPr>
              <w:t>requirements</w:t>
            </w:r>
            <w:r w:rsidR="00BD6EF2" w:rsidRPr="007F4365">
              <w:rPr>
                <w:sz w:val="20"/>
                <w:lang w:val="en-GB"/>
              </w:rPr>
              <w:br/>
            </w:r>
            <w:r w:rsidRPr="007F4365">
              <w:rPr>
                <w:sz w:val="20"/>
                <w:lang w:val="en-GB"/>
              </w:rPr>
              <w:t>MHz</w:t>
            </w:r>
            <w:r w:rsidRPr="007F4365">
              <w:rPr>
                <w:sz w:val="20"/>
                <w:lang w:val="en-GB"/>
              </w:rPr>
              <w:br/>
              <w:t>(</w:t>
            </w:r>
            <w:r w:rsidRPr="007F4365">
              <w:rPr>
                <w:i/>
                <w:iCs/>
                <w:sz w:val="20"/>
                <w:lang w:val="en-GB"/>
              </w:rPr>
              <w:t>F</w:t>
            </w:r>
            <w:r w:rsidRPr="007F4365">
              <w:rPr>
                <w:sz w:val="20"/>
                <w:lang w:val="en-GB"/>
              </w:rPr>
              <w:t>)</w:t>
            </w:r>
          </w:p>
        </w:tc>
      </w:tr>
      <w:tr w:rsidR="00BD6EF2" w:rsidRPr="007F4365" w:rsidTr="001C4715">
        <w:trPr>
          <w:cantSplit/>
          <w:trHeight w:val="255"/>
          <w:jc w:val="center"/>
        </w:trPr>
        <w:tc>
          <w:tcPr>
            <w:tcW w:w="1780" w:type="dxa"/>
            <w:shd w:val="clear" w:color="auto" w:fill="auto"/>
            <w:noWrap/>
            <w:vAlign w:val="center"/>
          </w:tcPr>
          <w:p w:rsidR="00593C48" w:rsidRPr="007F4365" w:rsidRDefault="00593C48" w:rsidP="00436A8B">
            <w:pPr>
              <w:pStyle w:val="Tabletext"/>
              <w:jc w:val="center"/>
              <w:rPr>
                <w:sz w:val="20"/>
                <w:lang w:val="en-GB"/>
              </w:rPr>
            </w:pPr>
            <w:r w:rsidRPr="007F4365">
              <w:rPr>
                <w:sz w:val="20"/>
                <w:lang w:val="en-GB"/>
              </w:rPr>
              <w:t>Low</w:t>
            </w:r>
            <w:r w:rsidR="008A7BD4" w:rsidRPr="007F4365">
              <w:rPr>
                <w:sz w:val="20"/>
                <w:lang w:val="en-GB"/>
              </w:rPr>
              <w:t xml:space="preserve"> </w:t>
            </w:r>
            <w:r w:rsidRPr="007F4365">
              <w:rPr>
                <w:sz w:val="20"/>
                <w:lang w:val="en-GB"/>
              </w:rPr>
              <w:t>data</w:t>
            </w:r>
            <w:r w:rsidR="00436A8B">
              <w:rPr>
                <w:sz w:val="20"/>
                <w:lang w:val="en-GB"/>
              </w:rPr>
              <w:t xml:space="preserve"> </w:t>
            </w:r>
            <w:r w:rsidRPr="007F4365">
              <w:rPr>
                <w:sz w:val="20"/>
                <w:lang w:val="en-GB"/>
              </w:rPr>
              <w:t>rate</w:t>
            </w:r>
            <w:r w:rsidR="008A7BD4" w:rsidRPr="007F4365">
              <w:rPr>
                <w:sz w:val="20"/>
                <w:lang w:val="en-GB"/>
              </w:rPr>
              <w:t xml:space="preserve"> </w:t>
            </w:r>
            <w:r w:rsidRPr="007F4365">
              <w:rPr>
                <w:sz w:val="20"/>
                <w:lang w:val="en-GB"/>
              </w:rPr>
              <w:t>Inside</w:t>
            </w:r>
            <w:r w:rsidR="008A7BD4" w:rsidRPr="007F4365">
              <w:rPr>
                <w:sz w:val="20"/>
                <w:lang w:val="en-GB"/>
              </w:rPr>
              <w:br/>
            </w:r>
            <w:r w:rsidRPr="007F4365">
              <w:rPr>
                <w:sz w:val="20"/>
                <w:lang w:val="en-GB"/>
              </w:rPr>
              <w:t>(LI)</w:t>
            </w:r>
          </w:p>
        </w:tc>
        <w:tc>
          <w:tcPr>
            <w:tcW w:w="1304" w:type="dxa"/>
            <w:shd w:val="clear" w:color="auto" w:fill="auto"/>
            <w:noWrap/>
            <w:vAlign w:val="center"/>
          </w:tcPr>
          <w:p w:rsidR="00593C48" w:rsidRPr="007F4365" w:rsidRDefault="00593C48" w:rsidP="001C4715">
            <w:pPr>
              <w:pStyle w:val="Tabletext"/>
              <w:jc w:val="center"/>
              <w:rPr>
                <w:sz w:val="20"/>
                <w:lang w:val="en-GB"/>
              </w:rPr>
            </w:pPr>
            <w:r w:rsidRPr="007F4365">
              <w:rPr>
                <w:sz w:val="20"/>
                <w:lang w:val="en-GB"/>
              </w:rPr>
              <w:t>394</w:t>
            </w:r>
          </w:p>
        </w:tc>
        <w:tc>
          <w:tcPr>
            <w:tcW w:w="1077" w:type="dxa"/>
            <w:shd w:val="clear" w:color="auto" w:fill="auto"/>
            <w:noWrap/>
            <w:vAlign w:val="center"/>
          </w:tcPr>
          <w:p w:rsidR="00593C48" w:rsidRPr="007F4365" w:rsidRDefault="00593C48" w:rsidP="001C4715">
            <w:pPr>
              <w:pStyle w:val="Tabletext"/>
              <w:jc w:val="center"/>
              <w:rPr>
                <w:sz w:val="20"/>
                <w:lang w:val="en-GB"/>
              </w:rPr>
            </w:pPr>
            <w:r w:rsidRPr="007F4365">
              <w:rPr>
                <w:sz w:val="20"/>
                <w:lang w:val="en-GB"/>
              </w:rPr>
              <w:t>1.38</w:t>
            </w:r>
          </w:p>
        </w:tc>
        <w:tc>
          <w:tcPr>
            <w:tcW w:w="1626" w:type="dxa"/>
            <w:shd w:val="clear" w:color="auto" w:fill="auto"/>
            <w:noWrap/>
            <w:vAlign w:val="center"/>
          </w:tcPr>
          <w:p w:rsidR="00593C48" w:rsidRPr="007F4365" w:rsidRDefault="00593C48" w:rsidP="001C4715">
            <w:pPr>
              <w:pStyle w:val="Tabletext"/>
              <w:jc w:val="center"/>
              <w:rPr>
                <w:sz w:val="20"/>
                <w:lang w:val="en-GB"/>
              </w:rPr>
            </w:pPr>
            <w:r w:rsidRPr="007F4365">
              <w:rPr>
                <w:sz w:val="20"/>
                <w:lang w:val="en-GB"/>
              </w:rPr>
              <w:t>1.92</w:t>
            </w:r>
          </w:p>
        </w:tc>
        <w:tc>
          <w:tcPr>
            <w:tcW w:w="1089" w:type="dxa"/>
            <w:shd w:val="clear" w:color="auto" w:fill="auto"/>
            <w:noWrap/>
            <w:vAlign w:val="center"/>
          </w:tcPr>
          <w:p w:rsidR="00593C48" w:rsidRPr="007F4365" w:rsidRDefault="00593C48" w:rsidP="001C4715">
            <w:pPr>
              <w:pStyle w:val="Tabletext"/>
              <w:jc w:val="center"/>
              <w:rPr>
                <w:sz w:val="20"/>
                <w:lang w:val="en-GB"/>
              </w:rPr>
            </w:pPr>
            <w:r w:rsidRPr="007F4365">
              <w:rPr>
                <w:sz w:val="20"/>
                <w:lang w:val="en-GB"/>
              </w:rPr>
              <w:t>1.0</w:t>
            </w:r>
          </w:p>
        </w:tc>
        <w:tc>
          <w:tcPr>
            <w:tcW w:w="1304" w:type="dxa"/>
            <w:shd w:val="clear" w:color="auto" w:fill="auto"/>
            <w:noWrap/>
            <w:vAlign w:val="center"/>
          </w:tcPr>
          <w:p w:rsidR="00593C48" w:rsidRPr="007F4365" w:rsidRDefault="00593C48" w:rsidP="001C4715">
            <w:pPr>
              <w:pStyle w:val="Tabletext"/>
              <w:jc w:val="center"/>
              <w:rPr>
                <w:sz w:val="20"/>
                <w:lang w:val="en-GB"/>
              </w:rPr>
            </w:pPr>
            <w:r w:rsidRPr="007F4365">
              <w:rPr>
                <w:sz w:val="20"/>
                <w:lang w:val="en-GB"/>
              </w:rPr>
              <w:t>0.096</w:t>
            </w:r>
          </w:p>
        </w:tc>
        <w:tc>
          <w:tcPr>
            <w:tcW w:w="1459" w:type="dxa"/>
            <w:shd w:val="clear" w:color="auto" w:fill="auto"/>
            <w:noWrap/>
            <w:vAlign w:val="center"/>
          </w:tcPr>
          <w:p w:rsidR="00593C48" w:rsidRPr="007F4365" w:rsidRDefault="00593C48" w:rsidP="001C4715">
            <w:pPr>
              <w:pStyle w:val="Tabletext"/>
              <w:jc w:val="center"/>
              <w:rPr>
                <w:sz w:val="20"/>
                <w:lang w:val="en-GB"/>
              </w:rPr>
            </w:pPr>
            <w:r w:rsidRPr="007F4365">
              <w:rPr>
                <w:sz w:val="20"/>
                <w:lang w:val="en-GB"/>
              </w:rPr>
              <w:t>11</w:t>
            </w:r>
          </w:p>
        </w:tc>
      </w:tr>
      <w:tr w:rsidR="00BD6EF2" w:rsidRPr="007F4365" w:rsidTr="001C4715">
        <w:trPr>
          <w:cantSplit/>
          <w:trHeight w:val="255"/>
          <w:jc w:val="center"/>
        </w:trPr>
        <w:tc>
          <w:tcPr>
            <w:tcW w:w="1780" w:type="dxa"/>
            <w:shd w:val="clear" w:color="auto" w:fill="auto"/>
            <w:noWrap/>
            <w:vAlign w:val="center"/>
          </w:tcPr>
          <w:p w:rsidR="00593C48" w:rsidRPr="007F4365" w:rsidRDefault="00593C48" w:rsidP="00436A8B">
            <w:pPr>
              <w:pStyle w:val="Tabletext"/>
              <w:jc w:val="center"/>
              <w:rPr>
                <w:sz w:val="20"/>
                <w:lang w:val="en-GB"/>
              </w:rPr>
            </w:pPr>
            <w:r w:rsidRPr="007F4365">
              <w:rPr>
                <w:sz w:val="20"/>
                <w:lang w:val="en-GB"/>
              </w:rPr>
              <w:t>Low data</w:t>
            </w:r>
            <w:r w:rsidR="00436A8B">
              <w:rPr>
                <w:sz w:val="20"/>
                <w:lang w:val="en-GB"/>
              </w:rPr>
              <w:t xml:space="preserve"> </w:t>
            </w:r>
            <w:r w:rsidRPr="007F4365">
              <w:rPr>
                <w:sz w:val="20"/>
                <w:lang w:val="en-GB"/>
              </w:rPr>
              <w:t>rate Outside (LO)</w:t>
            </w:r>
          </w:p>
        </w:tc>
        <w:tc>
          <w:tcPr>
            <w:tcW w:w="1304" w:type="dxa"/>
            <w:shd w:val="clear" w:color="auto" w:fill="auto"/>
            <w:noWrap/>
            <w:vAlign w:val="center"/>
          </w:tcPr>
          <w:p w:rsidR="00593C48" w:rsidRPr="007F4365" w:rsidRDefault="00593C48" w:rsidP="001C4715">
            <w:pPr>
              <w:pStyle w:val="Tabletext"/>
              <w:jc w:val="center"/>
              <w:rPr>
                <w:sz w:val="20"/>
                <w:lang w:val="en-GB"/>
              </w:rPr>
            </w:pPr>
            <w:r w:rsidRPr="007F4365">
              <w:rPr>
                <w:sz w:val="20"/>
                <w:lang w:val="en-GB"/>
              </w:rPr>
              <w:t>856</w:t>
            </w:r>
          </w:p>
        </w:tc>
        <w:tc>
          <w:tcPr>
            <w:tcW w:w="1077" w:type="dxa"/>
            <w:shd w:val="clear" w:color="auto" w:fill="auto"/>
            <w:noWrap/>
            <w:vAlign w:val="center"/>
          </w:tcPr>
          <w:p w:rsidR="00593C48" w:rsidRPr="007F4365" w:rsidDel="00AD726A" w:rsidRDefault="00593C48" w:rsidP="001C4715">
            <w:pPr>
              <w:pStyle w:val="Tabletext"/>
              <w:jc w:val="center"/>
              <w:rPr>
                <w:sz w:val="20"/>
                <w:lang w:val="en-GB"/>
              </w:rPr>
            </w:pPr>
            <w:r w:rsidRPr="007F4365">
              <w:rPr>
                <w:sz w:val="20"/>
                <w:lang w:val="en-GB"/>
              </w:rPr>
              <w:t>1.38</w:t>
            </w:r>
          </w:p>
        </w:tc>
        <w:tc>
          <w:tcPr>
            <w:tcW w:w="1626" w:type="dxa"/>
            <w:shd w:val="clear" w:color="auto" w:fill="auto"/>
            <w:noWrap/>
            <w:vAlign w:val="center"/>
          </w:tcPr>
          <w:p w:rsidR="00593C48" w:rsidRPr="007F4365" w:rsidRDefault="00593C48" w:rsidP="001C4715">
            <w:pPr>
              <w:pStyle w:val="Tabletext"/>
              <w:jc w:val="center"/>
              <w:rPr>
                <w:sz w:val="20"/>
                <w:lang w:val="en-GB"/>
              </w:rPr>
            </w:pPr>
            <w:r w:rsidRPr="007F4365">
              <w:rPr>
                <w:sz w:val="20"/>
                <w:lang w:val="en-GB"/>
              </w:rPr>
              <w:t>1.92</w:t>
            </w:r>
          </w:p>
        </w:tc>
        <w:tc>
          <w:tcPr>
            <w:tcW w:w="1089" w:type="dxa"/>
            <w:shd w:val="clear" w:color="auto" w:fill="auto"/>
            <w:noWrap/>
            <w:vAlign w:val="center"/>
          </w:tcPr>
          <w:p w:rsidR="00593C48" w:rsidRPr="007F4365" w:rsidRDefault="00593C48" w:rsidP="001C4715">
            <w:pPr>
              <w:pStyle w:val="Tabletext"/>
              <w:jc w:val="center"/>
              <w:rPr>
                <w:sz w:val="20"/>
                <w:lang w:val="en-GB"/>
              </w:rPr>
            </w:pPr>
            <w:r w:rsidRPr="007F4365">
              <w:rPr>
                <w:sz w:val="20"/>
                <w:lang w:val="en-GB"/>
              </w:rPr>
              <w:t>1.7</w:t>
            </w:r>
          </w:p>
        </w:tc>
        <w:tc>
          <w:tcPr>
            <w:tcW w:w="1304" w:type="dxa"/>
            <w:shd w:val="clear" w:color="auto" w:fill="auto"/>
            <w:noWrap/>
            <w:vAlign w:val="center"/>
          </w:tcPr>
          <w:p w:rsidR="00593C48" w:rsidRPr="007F4365" w:rsidRDefault="00593C48" w:rsidP="001C4715">
            <w:pPr>
              <w:pStyle w:val="Tabletext"/>
              <w:jc w:val="center"/>
              <w:rPr>
                <w:sz w:val="20"/>
                <w:lang w:val="en-GB"/>
              </w:rPr>
            </w:pPr>
            <w:r w:rsidRPr="007F4365">
              <w:rPr>
                <w:sz w:val="20"/>
                <w:lang w:val="en-GB"/>
              </w:rPr>
              <w:t>0.096</w:t>
            </w:r>
          </w:p>
        </w:tc>
        <w:tc>
          <w:tcPr>
            <w:tcW w:w="1459" w:type="dxa"/>
            <w:shd w:val="clear" w:color="auto" w:fill="auto"/>
            <w:noWrap/>
            <w:vAlign w:val="center"/>
          </w:tcPr>
          <w:p w:rsidR="00593C48" w:rsidRPr="007F4365" w:rsidRDefault="00593C48" w:rsidP="001C4715">
            <w:pPr>
              <w:pStyle w:val="Tabletext"/>
              <w:jc w:val="center"/>
              <w:rPr>
                <w:sz w:val="20"/>
                <w:lang w:val="en-GB"/>
              </w:rPr>
            </w:pPr>
            <w:r w:rsidRPr="007F4365">
              <w:rPr>
                <w:sz w:val="20"/>
                <w:lang w:val="en-GB"/>
              </w:rPr>
              <w:t>40</w:t>
            </w:r>
          </w:p>
        </w:tc>
      </w:tr>
      <w:tr w:rsidR="00BD6EF2" w:rsidRPr="007F4365" w:rsidTr="001C4715">
        <w:trPr>
          <w:cantSplit/>
          <w:trHeight w:val="255"/>
          <w:jc w:val="center"/>
        </w:trPr>
        <w:tc>
          <w:tcPr>
            <w:tcW w:w="1780" w:type="dxa"/>
            <w:shd w:val="clear" w:color="auto" w:fill="auto"/>
            <w:noWrap/>
            <w:vAlign w:val="center"/>
          </w:tcPr>
          <w:p w:rsidR="00593C48" w:rsidRPr="007F4365" w:rsidRDefault="00593C48" w:rsidP="00436A8B">
            <w:pPr>
              <w:pStyle w:val="Tabletext"/>
              <w:jc w:val="center"/>
              <w:rPr>
                <w:sz w:val="20"/>
                <w:lang w:val="en-GB"/>
              </w:rPr>
            </w:pPr>
            <w:r w:rsidRPr="007F4365">
              <w:rPr>
                <w:sz w:val="20"/>
                <w:lang w:val="en-GB"/>
              </w:rPr>
              <w:t>High data</w:t>
            </w:r>
            <w:r w:rsidR="00436A8B">
              <w:rPr>
                <w:sz w:val="20"/>
                <w:lang w:val="en-GB"/>
              </w:rPr>
              <w:t xml:space="preserve"> </w:t>
            </w:r>
            <w:r w:rsidRPr="007F4365">
              <w:rPr>
                <w:sz w:val="20"/>
                <w:lang w:val="en-GB"/>
              </w:rPr>
              <w:t>rate Inside (HI)</w:t>
            </w:r>
          </w:p>
        </w:tc>
        <w:tc>
          <w:tcPr>
            <w:tcW w:w="1304" w:type="dxa"/>
            <w:shd w:val="clear" w:color="auto" w:fill="auto"/>
            <w:noWrap/>
            <w:vAlign w:val="center"/>
          </w:tcPr>
          <w:p w:rsidR="00593C48" w:rsidRPr="007F4365" w:rsidRDefault="00593C48" w:rsidP="001C4715">
            <w:pPr>
              <w:pStyle w:val="Tabletext"/>
              <w:jc w:val="center"/>
              <w:rPr>
                <w:sz w:val="20"/>
                <w:lang w:val="en-GB"/>
              </w:rPr>
            </w:pPr>
            <w:r w:rsidRPr="007F4365">
              <w:rPr>
                <w:sz w:val="20"/>
                <w:lang w:val="en-GB"/>
              </w:rPr>
              <w:t>18385</w:t>
            </w:r>
          </w:p>
        </w:tc>
        <w:tc>
          <w:tcPr>
            <w:tcW w:w="1077" w:type="dxa"/>
            <w:shd w:val="clear" w:color="auto" w:fill="auto"/>
            <w:noWrap/>
            <w:vAlign w:val="center"/>
          </w:tcPr>
          <w:p w:rsidR="00593C48" w:rsidRPr="007F4365" w:rsidRDefault="00593C48" w:rsidP="001C4715">
            <w:pPr>
              <w:pStyle w:val="Tabletext"/>
              <w:jc w:val="center"/>
              <w:rPr>
                <w:sz w:val="20"/>
                <w:lang w:val="en-GB"/>
              </w:rPr>
            </w:pPr>
            <w:r w:rsidRPr="007F4365">
              <w:rPr>
                <w:sz w:val="20"/>
                <w:lang w:val="en-GB"/>
              </w:rPr>
              <w:t>1.04</w:t>
            </w:r>
          </w:p>
        </w:tc>
        <w:tc>
          <w:tcPr>
            <w:tcW w:w="1626" w:type="dxa"/>
            <w:shd w:val="clear" w:color="auto" w:fill="auto"/>
            <w:noWrap/>
            <w:vAlign w:val="center"/>
          </w:tcPr>
          <w:p w:rsidR="00593C48" w:rsidRPr="007F4365" w:rsidRDefault="00593C48" w:rsidP="001C4715">
            <w:pPr>
              <w:pStyle w:val="Tabletext"/>
              <w:jc w:val="center"/>
              <w:rPr>
                <w:sz w:val="20"/>
                <w:lang w:val="en-GB"/>
              </w:rPr>
            </w:pPr>
            <w:r w:rsidRPr="007F4365">
              <w:rPr>
                <w:sz w:val="20"/>
                <w:lang w:val="en-GB"/>
              </w:rPr>
              <w:t>1.20</w:t>
            </w:r>
          </w:p>
        </w:tc>
        <w:tc>
          <w:tcPr>
            <w:tcW w:w="1089" w:type="dxa"/>
            <w:shd w:val="clear" w:color="auto" w:fill="auto"/>
            <w:noWrap/>
            <w:vAlign w:val="center"/>
          </w:tcPr>
          <w:p w:rsidR="00593C48" w:rsidRPr="007F4365" w:rsidRDefault="00593C48" w:rsidP="001C4715">
            <w:pPr>
              <w:pStyle w:val="Tabletext"/>
              <w:jc w:val="center"/>
              <w:rPr>
                <w:sz w:val="20"/>
                <w:lang w:val="en-GB"/>
              </w:rPr>
            </w:pPr>
            <w:r w:rsidRPr="007F4365">
              <w:rPr>
                <w:sz w:val="20"/>
                <w:lang w:val="en-GB"/>
              </w:rPr>
              <w:t>1.0</w:t>
            </w:r>
          </w:p>
        </w:tc>
        <w:tc>
          <w:tcPr>
            <w:tcW w:w="1304" w:type="dxa"/>
            <w:shd w:val="clear" w:color="auto" w:fill="auto"/>
            <w:noWrap/>
            <w:vAlign w:val="center"/>
          </w:tcPr>
          <w:p w:rsidR="00593C48" w:rsidRPr="007F4365" w:rsidRDefault="00593C48" w:rsidP="001C4715">
            <w:pPr>
              <w:pStyle w:val="Tabletext"/>
              <w:jc w:val="center"/>
              <w:rPr>
                <w:sz w:val="20"/>
                <w:lang w:val="en-GB"/>
              </w:rPr>
            </w:pPr>
            <w:r w:rsidRPr="007F4365">
              <w:rPr>
                <w:sz w:val="20"/>
                <w:lang w:val="en-GB"/>
              </w:rPr>
              <w:t>0.723</w:t>
            </w:r>
          </w:p>
        </w:tc>
        <w:tc>
          <w:tcPr>
            <w:tcW w:w="1459" w:type="dxa"/>
            <w:shd w:val="clear" w:color="auto" w:fill="auto"/>
            <w:noWrap/>
            <w:vAlign w:val="center"/>
          </w:tcPr>
          <w:p w:rsidR="00593C48" w:rsidRPr="007F4365" w:rsidRDefault="00593C48" w:rsidP="001C4715">
            <w:pPr>
              <w:pStyle w:val="Tabletext"/>
              <w:jc w:val="center"/>
              <w:rPr>
                <w:sz w:val="20"/>
                <w:lang w:val="en-GB"/>
              </w:rPr>
            </w:pPr>
            <w:r w:rsidRPr="007F4365">
              <w:rPr>
                <w:sz w:val="20"/>
                <w:lang w:val="en-GB"/>
              </w:rPr>
              <w:t>32</w:t>
            </w:r>
          </w:p>
        </w:tc>
      </w:tr>
      <w:tr w:rsidR="00BD6EF2" w:rsidRPr="007F4365" w:rsidTr="001C4715">
        <w:trPr>
          <w:cantSplit/>
          <w:trHeight w:val="255"/>
          <w:jc w:val="center"/>
        </w:trPr>
        <w:tc>
          <w:tcPr>
            <w:tcW w:w="1780" w:type="dxa"/>
            <w:shd w:val="clear" w:color="auto" w:fill="auto"/>
            <w:noWrap/>
            <w:vAlign w:val="center"/>
          </w:tcPr>
          <w:p w:rsidR="00593C48" w:rsidRPr="007F4365" w:rsidRDefault="00593C48" w:rsidP="00436A8B">
            <w:pPr>
              <w:pStyle w:val="Tabletext"/>
              <w:jc w:val="center"/>
              <w:rPr>
                <w:sz w:val="20"/>
                <w:lang w:val="en-GB"/>
              </w:rPr>
            </w:pPr>
            <w:r w:rsidRPr="007F4365">
              <w:rPr>
                <w:sz w:val="20"/>
                <w:lang w:val="en-GB"/>
              </w:rPr>
              <w:t>High data</w:t>
            </w:r>
            <w:r w:rsidR="00436A8B">
              <w:rPr>
                <w:sz w:val="20"/>
                <w:lang w:val="en-GB"/>
              </w:rPr>
              <w:t xml:space="preserve"> </w:t>
            </w:r>
            <w:r w:rsidRPr="007F4365">
              <w:rPr>
                <w:sz w:val="20"/>
                <w:lang w:val="en-GB"/>
              </w:rPr>
              <w:t>rate Outside (HO)</w:t>
            </w:r>
          </w:p>
        </w:tc>
        <w:tc>
          <w:tcPr>
            <w:tcW w:w="1304" w:type="dxa"/>
            <w:shd w:val="clear" w:color="auto" w:fill="auto"/>
            <w:noWrap/>
            <w:vAlign w:val="center"/>
          </w:tcPr>
          <w:p w:rsidR="00593C48" w:rsidRPr="007F4365" w:rsidRDefault="00593C48" w:rsidP="001C4715">
            <w:pPr>
              <w:pStyle w:val="Tabletext"/>
              <w:jc w:val="center"/>
              <w:rPr>
                <w:sz w:val="20"/>
                <w:lang w:val="en-GB"/>
              </w:rPr>
            </w:pPr>
            <w:r w:rsidRPr="007F4365">
              <w:rPr>
                <w:sz w:val="20"/>
                <w:lang w:val="en-GB"/>
              </w:rPr>
              <w:t>12300</w:t>
            </w:r>
          </w:p>
        </w:tc>
        <w:tc>
          <w:tcPr>
            <w:tcW w:w="1077" w:type="dxa"/>
            <w:shd w:val="clear" w:color="auto" w:fill="auto"/>
            <w:noWrap/>
            <w:vAlign w:val="center"/>
          </w:tcPr>
          <w:p w:rsidR="00593C48" w:rsidRPr="007F4365" w:rsidRDefault="00593C48" w:rsidP="001C4715">
            <w:pPr>
              <w:pStyle w:val="Tabletext"/>
              <w:jc w:val="center"/>
              <w:rPr>
                <w:sz w:val="20"/>
                <w:lang w:val="en-GB"/>
              </w:rPr>
            </w:pPr>
            <w:r w:rsidRPr="007F4365">
              <w:rPr>
                <w:sz w:val="20"/>
                <w:lang w:val="en-GB"/>
              </w:rPr>
              <w:t>1.04</w:t>
            </w:r>
          </w:p>
        </w:tc>
        <w:tc>
          <w:tcPr>
            <w:tcW w:w="1626" w:type="dxa"/>
            <w:shd w:val="clear" w:color="auto" w:fill="auto"/>
            <w:noWrap/>
            <w:vAlign w:val="center"/>
          </w:tcPr>
          <w:p w:rsidR="00593C48" w:rsidRPr="007F4365" w:rsidRDefault="00593C48" w:rsidP="001C4715">
            <w:pPr>
              <w:pStyle w:val="Tabletext"/>
              <w:jc w:val="center"/>
              <w:rPr>
                <w:sz w:val="20"/>
                <w:lang w:val="en-GB"/>
              </w:rPr>
            </w:pPr>
            <w:r w:rsidRPr="007F4365">
              <w:rPr>
                <w:sz w:val="20"/>
                <w:lang w:val="en-GB"/>
              </w:rPr>
              <w:t>1.20</w:t>
            </w:r>
          </w:p>
        </w:tc>
        <w:tc>
          <w:tcPr>
            <w:tcW w:w="1089" w:type="dxa"/>
            <w:shd w:val="clear" w:color="auto" w:fill="auto"/>
            <w:noWrap/>
            <w:vAlign w:val="center"/>
          </w:tcPr>
          <w:p w:rsidR="00593C48" w:rsidRPr="007F4365" w:rsidRDefault="00593C48" w:rsidP="001C4715">
            <w:pPr>
              <w:pStyle w:val="Tabletext"/>
              <w:jc w:val="center"/>
              <w:rPr>
                <w:sz w:val="20"/>
                <w:lang w:val="en-GB"/>
              </w:rPr>
            </w:pPr>
            <w:r w:rsidRPr="007F4365">
              <w:rPr>
                <w:sz w:val="20"/>
                <w:lang w:val="en-GB"/>
              </w:rPr>
              <w:t>2.9</w:t>
            </w:r>
          </w:p>
        </w:tc>
        <w:tc>
          <w:tcPr>
            <w:tcW w:w="1304" w:type="dxa"/>
            <w:shd w:val="clear" w:color="auto" w:fill="auto"/>
            <w:noWrap/>
            <w:vAlign w:val="center"/>
          </w:tcPr>
          <w:p w:rsidR="00593C48" w:rsidRPr="007F4365" w:rsidRDefault="00593C48" w:rsidP="001C4715">
            <w:pPr>
              <w:pStyle w:val="Tabletext"/>
              <w:jc w:val="center"/>
              <w:rPr>
                <w:sz w:val="20"/>
                <w:lang w:val="en-GB"/>
              </w:rPr>
            </w:pPr>
            <w:r w:rsidRPr="007F4365">
              <w:rPr>
                <w:sz w:val="20"/>
                <w:lang w:val="en-GB"/>
              </w:rPr>
              <w:t>0.723</w:t>
            </w:r>
          </w:p>
        </w:tc>
        <w:tc>
          <w:tcPr>
            <w:tcW w:w="1459" w:type="dxa"/>
            <w:shd w:val="clear" w:color="auto" w:fill="auto"/>
            <w:noWrap/>
            <w:vAlign w:val="center"/>
          </w:tcPr>
          <w:p w:rsidR="00593C48" w:rsidRPr="007F4365" w:rsidRDefault="00593C48" w:rsidP="001C4715">
            <w:pPr>
              <w:pStyle w:val="Tabletext"/>
              <w:jc w:val="center"/>
              <w:rPr>
                <w:sz w:val="20"/>
                <w:lang w:val="en-GB"/>
              </w:rPr>
            </w:pPr>
            <w:r w:rsidRPr="007F4365">
              <w:rPr>
                <w:sz w:val="20"/>
                <w:lang w:val="en-GB"/>
              </w:rPr>
              <w:t>62</w:t>
            </w:r>
          </w:p>
        </w:tc>
      </w:tr>
    </w:tbl>
    <w:p w:rsidR="008A7BD4" w:rsidRPr="007F4365" w:rsidRDefault="008A7BD4" w:rsidP="008A7BD4">
      <w:pPr>
        <w:pStyle w:val="Tablefin"/>
      </w:pPr>
      <w:bookmarkStart w:id="113" w:name="_Toc357603585"/>
    </w:p>
    <w:p w:rsidR="00593C48" w:rsidRPr="007F4365" w:rsidRDefault="00593C48" w:rsidP="007A3F2E">
      <w:pPr>
        <w:pStyle w:val="Heading1"/>
        <w:rPr>
          <w:lang w:val="en-GB"/>
        </w:rPr>
      </w:pPr>
      <w:bookmarkStart w:id="114" w:name="_Toc383092175"/>
      <w:bookmarkStart w:id="115" w:name="_Toc383770078"/>
      <w:r w:rsidRPr="007F4365">
        <w:rPr>
          <w:lang w:val="en-GB"/>
        </w:rPr>
        <w:lastRenderedPageBreak/>
        <w:t>6</w:t>
      </w:r>
      <w:r w:rsidRPr="007F4365">
        <w:rPr>
          <w:lang w:val="en-GB"/>
        </w:rPr>
        <w:tab/>
        <w:t>Summary</w:t>
      </w:r>
      <w:bookmarkEnd w:id="113"/>
      <w:bookmarkEnd w:id="114"/>
      <w:bookmarkEnd w:id="115"/>
    </w:p>
    <w:p w:rsidR="00593C48" w:rsidRPr="007F4365" w:rsidRDefault="00593C48" w:rsidP="007A3F2E">
      <w:pPr>
        <w:keepNext/>
        <w:keepLines/>
        <w:rPr>
          <w:lang w:val="en-GB"/>
        </w:rPr>
      </w:pPr>
      <w:r w:rsidRPr="007F4365">
        <w:rPr>
          <w:lang w:val="en-GB"/>
        </w:rPr>
        <w:t>This Report provides characteristics of WAIC systems and an estimate of the spectrum requirements to support their operation on an aircraft while maintaining current required levels of safety. WAIC applications together with their key properties are presented. Different categories of applications are introduced based on their data rate requirements and whether their transmit antennas are located within or outside the aircraft structure. For determining spectrum requirements, all four WAIC application categories are considered as separate cases. As a result, “low data rate inside” WAIC systems will require a maximum of 11 MHz of spectrum. “Low data rate outside” WAIC systems require a maximum of 40 MHz of spectrum. “High data rate inside” WAIC systems will require a maximum of 32 MHz of spectrum. “High data rate outside” WAIC systems will require a maximum of 62 MHz of spectrum. The total spectrum required for all application categories is 145 MHz.</w:t>
      </w:r>
    </w:p>
    <w:p w:rsidR="00593C48" w:rsidRPr="007F4365" w:rsidRDefault="00593C48" w:rsidP="00593C48">
      <w:pPr>
        <w:rPr>
          <w:lang w:val="en-GB"/>
        </w:rPr>
      </w:pPr>
      <w:r w:rsidRPr="007F4365">
        <w:rPr>
          <w:lang w:val="en-GB"/>
        </w:rPr>
        <w:t>A set of WAIC radio interface characteristics is presented in Table 6 (</w:t>
      </w:r>
      <w:r w:rsidR="00F16312" w:rsidRPr="007F4365">
        <w:rPr>
          <w:lang w:val="en-GB"/>
        </w:rPr>
        <w:t>§</w:t>
      </w:r>
      <w:r w:rsidRPr="007F4365">
        <w:rPr>
          <w:lang w:val="en-GB"/>
        </w:rPr>
        <w:t xml:space="preserve"> 4.4). Based on these characteristics and the assumed applications requirements, the effective radiated power of all WAIC transmitters onboard an aircraft fully equipped with the identified WAIC applications are derived and presented per application category (</w:t>
      </w:r>
      <w:r w:rsidR="00F16312" w:rsidRPr="007F4365">
        <w:rPr>
          <w:lang w:val="en-GB"/>
        </w:rPr>
        <w:t>§</w:t>
      </w:r>
      <w:r w:rsidRPr="007F4365">
        <w:rPr>
          <w:lang w:val="en-GB"/>
        </w:rPr>
        <w:t xml:space="preserve"> 4.5). These overall emission values may be used as basis for sharing and compatibility studies in the course of finding appropriate frequency spectrum for future WAIC systems.</w:t>
      </w:r>
    </w:p>
    <w:p w:rsidR="008A7BD4" w:rsidRPr="007F4365" w:rsidRDefault="008A7BD4" w:rsidP="00593C48">
      <w:pPr>
        <w:rPr>
          <w:lang w:val="en-GB"/>
        </w:rPr>
      </w:pPr>
    </w:p>
    <w:p w:rsidR="00436A8B" w:rsidRPr="007F4365" w:rsidRDefault="00436A8B" w:rsidP="00593C48">
      <w:pPr>
        <w:rPr>
          <w:lang w:val="en-GB"/>
        </w:rPr>
      </w:pPr>
    </w:p>
    <w:p w:rsidR="00593C48" w:rsidRPr="007F4365" w:rsidRDefault="00593C48" w:rsidP="00593C48">
      <w:pPr>
        <w:rPr>
          <w:lang w:val="en-GB"/>
        </w:rPr>
      </w:pPr>
      <w:r w:rsidRPr="007F4365">
        <w:rPr>
          <w:b/>
          <w:bCs/>
          <w:lang w:val="en-GB"/>
        </w:rPr>
        <w:t>Annexes:</w:t>
      </w:r>
      <w:r w:rsidRPr="007F4365">
        <w:rPr>
          <w:lang w:val="en-GB"/>
        </w:rPr>
        <w:tab/>
        <w:t>5</w:t>
      </w:r>
    </w:p>
    <w:p w:rsidR="00593C48" w:rsidRPr="007F4365" w:rsidRDefault="00593C48" w:rsidP="00593C48">
      <w:pPr>
        <w:rPr>
          <w:lang w:val="en-GB"/>
        </w:rPr>
      </w:pPr>
    </w:p>
    <w:p w:rsidR="00593C48" w:rsidRPr="007F4365" w:rsidRDefault="00593C48" w:rsidP="00787974">
      <w:pPr>
        <w:pStyle w:val="AnnexNoTitle"/>
        <w:rPr>
          <w:lang w:val="en-GB"/>
        </w:rPr>
      </w:pPr>
      <w:bookmarkStart w:id="116" w:name="_Toc383770079"/>
      <w:r w:rsidRPr="007F4365">
        <w:rPr>
          <w:lang w:val="en-GB"/>
        </w:rPr>
        <w:t>Annex 1</w:t>
      </w:r>
      <w:r w:rsidR="00787974" w:rsidRPr="007F4365">
        <w:rPr>
          <w:lang w:val="en-GB"/>
        </w:rPr>
        <w:br/>
      </w:r>
      <w:r w:rsidR="00787974" w:rsidRPr="007F4365">
        <w:rPr>
          <w:lang w:val="en-GB"/>
        </w:rPr>
        <w:br/>
      </w:r>
      <w:r w:rsidRPr="007F4365">
        <w:rPr>
          <w:lang w:val="en-GB"/>
        </w:rPr>
        <w:t>Protocol considerations</w:t>
      </w:r>
      <w:bookmarkEnd w:id="116"/>
    </w:p>
    <w:p w:rsidR="00593C48" w:rsidRPr="007F4365" w:rsidRDefault="00593C48" w:rsidP="005D0491">
      <w:pPr>
        <w:pStyle w:val="Heading2"/>
        <w:rPr>
          <w:lang w:val="en-GB"/>
        </w:rPr>
      </w:pPr>
      <w:bookmarkStart w:id="117" w:name="_Toc357603586"/>
      <w:bookmarkStart w:id="118" w:name="_Toc383092176"/>
      <w:bookmarkStart w:id="119" w:name="_Toc383770080"/>
      <w:r w:rsidRPr="007F4365">
        <w:rPr>
          <w:lang w:val="en-GB"/>
        </w:rPr>
        <w:t>A-1.1</w:t>
      </w:r>
      <w:r w:rsidRPr="007F4365">
        <w:rPr>
          <w:lang w:val="en-GB"/>
        </w:rPr>
        <w:tab/>
        <w:t>Introduction</w:t>
      </w:r>
      <w:bookmarkEnd w:id="117"/>
      <w:bookmarkEnd w:id="118"/>
      <w:bookmarkEnd w:id="119"/>
    </w:p>
    <w:p w:rsidR="00593C48" w:rsidRPr="007F4365" w:rsidRDefault="00593C48" w:rsidP="00BB1567">
      <w:pPr>
        <w:rPr>
          <w:lang w:val="en-GB"/>
        </w:rPr>
      </w:pPr>
      <w:r w:rsidRPr="007F4365">
        <w:rPr>
          <w:lang w:val="en-GB"/>
        </w:rPr>
        <w:t xml:space="preserve">The applications discussed and categorized in </w:t>
      </w:r>
      <w:r w:rsidR="00F16312" w:rsidRPr="007F4365">
        <w:rPr>
          <w:lang w:val="en-GB"/>
        </w:rPr>
        <w:t>§</w:t>
      </w:r>
      <w:r w:rsidRPr="007F4365">
        <w:rPr>
          <w:lang w:val="en-GB"/>
        </w:rPr>
        <w:t xml:space="preserve"> 3 of this Report will likely be implemented as packet-oriented transmission schemes as opposed to link-oriented transmission schemes. Moreover,</w:t>
      </w:r>
      <w:r w:rsidR="00BB1567" w:rsidRPr="007F4365">
        <w:rPr>
          <w:lang w:val="en-GB"/>
        </w:rPr>
        <w:t xml:space="preserve"> </w:t>
      </w:r>
      <w:r w:rsidRPr="007F4365">
        <w:rPr>
          <w:lang w:val="en-GB"/>
        </w:rPr>
        <w:t>as multiple applications use the same communication channel, it is necessary to provide a medium access control (MAC) mechanism allowing different packet-based applications to share this channel. In the following the protocol overhead factor (</w:t>
      </w:r>
      <w:r w:rsidR="00BB1567" w:rsidRPr="007F4365">
        <w:rPr>
          <w:lang w:val="en-GB"/>
        </w:rPr>
        <w:sym w:font="Symbol" w:char="F061"/>
      </w:r>
      <w:r w:rsidRPr="007F4365">
        <w:rPr>
          <w:lang w:val="en-GB"/>
        </w:rPr>
        <w:t xml:space="preserve">) which accounts for overhead contribution e.g. from preamble sequence for synchronization, frame header, cyclic redundancy checksum and security overhead (e.g. message authentication codes) is motivated in detail. Furthermore, the channelization overhead factor </w:t>
      </w:r>
      <w:r w:rsidR="00BB1567" w:rsidRPr="007F4365">
        <w:rPr>
          <w:lang w:val="en-GB"/>
        </w:rPr>
        <w:sym w:font="Symbol" w:char="F062"/>
      </w:r>
      <w:r w:rsidRPr="007F4365">
        <w:rPr>
          <w:lang w:val="en-GB"/>
        </w:rPr>
        <w:t xml:space="preserve"> is introduced which describes the amount of additional frequency spectrum required for spacing RF-channels far enough apart from each other to guarantee adequate mutual isolation. It hence describes the ratio between the channel spacing and the actual spectrum required for reliable communications. The modulation efficiency η describes the amount of data bits which can be transmitted in a given bandwidth. η accounts for the modulation order and redundancy induced by error-correction coding of the modulation and coding scheme.</w:t>
      </w:r>
    </w:p>
    <w:p w:rsidR="00593C48" w:rsidRPr="007F4365" w:rsidRDefault="00593C48" w:rsidP="00BB1567">
      <w:pPr>
        <w:rPr>
          <w:lang w:val="en-GB"/>
        </w:rPr>
      </w:pPr>
      <w:r w:rsidRPr="007F4365">
        <w:rPr>
          <w:lang w:val="en-GB"/>
        </w:rPr>
        <w:t xml:space="preserve">For deriving </w:t>
      </w:r>
      <w:r w:rsidR="00BB1567" w:rsidRPr="007F4365">
        <w:rPr>
          <w:lang w:val="en-GB"/>
        </w:rPr>
        <w:sym w:font="Symbol" w:char="F061"/>
      </w:r>
      <w:r w:rsidR="00BB1567" w:rsidRPr="007F4365">
        <w:rPr>
          <w:lang w:val="en-GB"/>
        </w:rPr>
        <w:t>,</w:t>
      </w:r>
      <w:r w:rsidRPr="007F4365">
        <w:rPr>
          <w:lang w:val="en-GB"/>
        </w:rPr>
        <w:t xml:space="preserve"> </w:t>
      </w:r>
      <w:r w:rsidR="00BB1567" w:rsidRPr="007F4365">
        <w:rPr>
          <w:lang w:val="en-GB"/>
        </w:rPr>
        <w:sym w:font="Symbol" w:char="F062"/>
      </w:r>
      <w:r w:rsidRPr="007F4365">
        <w:rPr>
          <w:lang w:val="en-GB"/>
        </w:rPr>
        <w:t xml:space="preserve">, and η, existing wireless transmission protocols that provide a suitable basis for coping with the requirements of the given application categories for WAIC are studied. Low and high data rate application categories were identified in </w:t>
      </w:r>
      <w:r w:rsidR="00F16312" w:rsidRPr="007F4365">
        <w:rPr>
          <w:lang w:val="en-GB"/>
        </w:rPr>
        <w:t>§</w:t>
      </w:r>
      <w:r w:rsidRPr="007F4365">
        <w:rPr>
          <w:lang w:val="en-GB"/>
        </w:rPr>
        <w:t xml:space="preserve"> 3 of this Report. </w:t>
      </w:r>
    </w:p>
    <w:p w:rsidR="00593C48" w:rsidRPr="007F4365" w:rsidRDefault="00593C48" w:rsidP="005D0491">
      <w:pPr>
        <w:pStyle w:val="Heading2"/>
        <w:rPr>
          <w:lang w:val="en-GB"/>
        </w:rPr>
      </w:pPr>
      <w:bookmarkStart w:id="120" w:name="_Toc357603587"/>
      <w:bookmarkStart w:id="121" w:name="_Toc383092177"/>
      <w:bookmarkStart w:id="122" w:name="_Toc383770081"/>
      <w:r w:rsidRPr="007F4365">
        <w:rPr>
          <w:lang w:val="en-GB"/>
        </w:rPr>
        <w:lastRenderedPageBreak/>
        <w:t>A-1.2</w:t>
      </w:r>
      <w:r w:rsidRPr="007F4365">
        <w:rPr>
          <w:lang w:val="en-GB"/>
        </w:rPr>
        <w:tab/>
        <w:t>Overhead in IEEE 802.15.4 and 802.11a/g packed-oriented communications systems</w:t>
      </w:r>
      <w:bookmarkEnd w:id="120"/>
      <w:bookmarkEnd w:id="121"/>
      <w:bookmarkEnd w:id="122"/>
    </w:p>
    <w:p w:rsidR="00593C48" w:rsidRPr="007F4365" w:rsidRDefault="00593C48" w:rsidP="00436A8B">
      <w:pPr>
        <w:rPr>
          <w:lang w:val="en-GB"/>
        </w:rPr>
      </w:pPr>
      <w:r w:rsidRPr="007F4365">
        <w:rPr>
          <w:lang w:val="en-GB"/>
        </w:rPr>
        <w:t>In packet-based communication systems it is first and foremost necessary to achieve bit</w:t>
      </w:r>
      <w:r w:rsidRPr="007F4365">
        <w:rPr>
          <w:lang w:val="en-GB"/>
        </w:rPr>
        <w:noBreakHyphen/>
        <w:t>synchronization with every packet reception. Usually this is done by a preamble sequence and a</w:t>
      </w:r>
      <w:r w:rsidR="00436A8B">
        <w:rPr>
          <w:lang w:val="en-GB"/>
        </w:rPr>
        <w:t xml:space="preserve"> </w:t>
      </w:r>
      <w:r w:rsidRPr="007F4365">
        <w:rPr>
          <w:lang w:val="en-GB"/>
        </w:rPr>
        <w:t>start</w:t>
      </w:r>
      <w:r w:rsidR="00436A8B">
        <w:rPr>
          <w:lang w:val="en-GB"/>
        </w:rPr>
        <w:noBreakHyphen/>
      </w:r>
      <w:r w:rsidRPr="007F4365">
        <w:rPr>
          <w:lang w:val="en-GB"/>
        </w:rPr>
        <w:t>of-frame delimiter (SFD). The synchronization header in case of IEEE 802.15.4 is 160 µs long for the IEEE 802.11a/g protocol the synchronization header is 20 µs in length.</w:t>
      </w:r>
    </w:p>
    <w:p w:rsidR="00593C48" w:rsidRPr="007F4365" w:rsidRDefault="00593C48" w:rsidP="00593C48">
      <w:pPr>
        <w:rPr>
          <w:lang w:val="en-GB"/>
        </w:rPr>
      </w:pPr>
      <w:r w:rsidRPr="007F4365">
        <w:rPr>
          <w:lang w:val="en-GB"/>
        </w:rPr>
        <w:t>Figure A-1.1 shows the data fields in an IEEE 802.15.4 MAC packet as an example. These or similar data fields are generally necessary for packetized communication. The frame payload (MAC Payload) is the only portion of the MAC frame usable by the application to carry its data. The other fields are to determine when to stop decoding the packet (Frame length), to control MAC functionalities (Frame Control Field), to differentiate original and repeatedly transmitted packets (Data Sequence Number), to differentiate the transmission source and destination by addresses (Address Information), and to check the packets for errors (Frame Check Sequence).</w:t>
      </w:r>
    </w:p>
    <w:p w:rsidR="00593C48" w:rsidRPr="007F4365" w:rsidRDefault="00593C48" w:rsidP="00593C48">
      <w:pPr>
        <w:rPr>
          <w:lang w:val="en-GB"/>
        </w:rPr>
      </w:pPr>
      <w:r w:rsidRPr="007F4365">
        <w:rPr>
          <w:lang w:val="en-GB"/>
        </w:rPr>
        <w:t>There is another aspect that needs to be taken into consideration: the time the transceiver needs to switch between the transmission and reception state (TX/RX-switching). This time depends mostly on the hardware implementation. In the IEEE 802.15.4 standard the maximum TX/RX switching time is defined as 192 µs. The IEEE 802.11a/g standard defines a maximum of 28 µs for this time.</w:t>
      </w:r>
    </w:p>
    <w:p w:rsidR="00593C48" w:rsidRPr="007F4365" w:rsidRDefault="00593C48" w:rsidP="00787974">
      <w:pPr>
        <w:pStyle w:val="FigureNo"/>
        <w:rPr>
          <w:lang w:val="en-GB"/>
        </w:rPr>
      </w:pPr>
      <w:r w:rsidRPr="007F4365">
        <w:rPr>
          <w:lang w:val="en-GB"/>
        </w:rPr>
        <w:t>figure A-1.1</w:t>
      </w:r>
    </w:p>
    <w:p w:rsidR="00593C48" w:rsidRPr="007F4365" w:rsidRDefault="00593C48" w:rsidP="00787974">
      <w:pPr>
        <w:pStyle w:val="Figuretitle"/>
        <w:rPr>
          <w:lang w:val="en-GB"/>
        </w:rPr>
      </w:pPr>
      <w:r w:rsidRPr="007F4365">
        <w:rPr>
          <w:lang w:val="en-GB"/>
        </w:rPr>
        <w:t>Example frame format defined in IEEE 802.15.4</w:t>
      </w:r>
    </w:p>
    <w:p w:rsidR="00593C48" w:rsidRPr="007F4365" w:rsidRDefault="00593C48" w:rsidP="008A7BD4">
      <w:pPr>
        <w:pStyle w:val="Figure"/>
        <w:rPr>
          <w:lang w:val="en-GB"/>
        </w:rPr>
      </w:pPr>
      <w:r w:rsidRPr="007F4365">
        <w:rPr>
          <w:noProof/>
          <w:lang w:val="en-US" w:eastAsia="zh-CN"/>
        </w:rPr>
        <w:drawing>
          <wp:inline distT="0" distB="0" distL="0" distR="0" wp14:anchorId="28C5E7B5" wp14:editId="4B56C6EC">
            <wp:extent cx="5932805" cy="1887220"/>
            <wp:effectExtent l="19050" t="0" r="0" b="0"/>
            <wp:docPr id="30"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5932805" cy="1887220"/>
                    </a:xfrm>
                    <a:prstGeom prst="rect">
                      <a:avLst/>
                    </a:prstGeom>
                    <a:noFill/>
                    <a:ln w="9525">
                      <a:noFill/>
                      <a:miter lim="800000"/>
                      <a:headEnd/>
                      <a:tailEnd/>
                    </a:ln>
                  </pic:spPr>
                </pic:pic>
              </a:graphicData>
            </a:graphic>
          </wp:inline>
        </w:drawing>
      </w:r>
    </w:p>
    <w:p w:rsidR="00593C48" w:rsidRPr="007F4365" w:rsidRDefault="00593C48" w:rsidP="00593C48">
      <w:pPr>
        <w:rPr>
          <w:lang w:val="en-GB"/>
        </w:rPr>
      </w:pPr>
      <w:r w:rsidRPr="007F4365">
        <w:rPr>
          <w:lang w:val="en-GB"/>
        </w:rPr>
        <w:t>While the IEEE 802.15.4 MAC frame is transmitted with only one constant data rate, it varies for IEEE 802.11a/g frames. In IEEE 802.11a/g packets the synchronization is achieved at a data rate of 1 </w:t>
      </w:r>
      <w:r w:rsidR="006477E6">
        <w:rPr>
          <w:lang w:val="en-GB"/>
        </w:rPr>
        <w:t>Mbit/s</w:t>
      </w:r>
      <w:r w:rsidRPr="007F4365">
        <w:rPr>
          <w:lang w:val="en-GB"/>
        </w:rPr>
        <w:t>, a physical header at a data rate of 2 </w:t>
      </w:r>
      <w:r w:rsidR="006477E6">
        <w:rPr>
          <w:lang w:val="en-GB"/>
        </w:rPr>
        <w:t>Mbit/s</w:t>
      </w:r>
      <w:r w:rsidRPr="007F4365">
        <w:rPr>
          <w:lang w:val="en-GB"/>
        </w:rPr>
        <w:t xml:space="preserve"> and the following data fields with variable rate of 6 up to 54 </w:t>
      </w:r>
      <w:r w:rsidR="006477E6">
        <w:rPr>
          <w:lang w:val="en-GB"/>
        </w:rPr>
        <w:t>Mbit/s</w:t>
      </w:r>
      <w:r w:rsidRPr="007F4365">
        <w:rPr>
          <w:lang w:val="en-GB"/>
        </w:rPr>
        <w:t xml:space="preserve">. For reasons provided in </w:t>
      </w:r>
      <w:r w:rsidR="00F16312" w:rsidRPr="007F4365">
        <w:rPr>
          <w:lang w:val="en-GB"/>
        </w:rPr>
        <w:t>§</w:t>
      </w:r>
      <w:r w:rsidRPr="007F4365">
        <w:rPr>
          <w:lang w:val="en-GB"/>
        </w:rPr>
        <w:t xml:space="preserve"> 5.5 of this Report, the modulation and coding scheme must be robust. Therefore, the 12 </w:t>
      </w:r>
      <w:r w:rsidR="006477E6">
        <w:rPr>
          <w:lang w:val="en-GB"/>
        </w:rPr>
        <w:t>Mbit/s</w:t>
      </w:r>
      <w:r w:rsidRPr="007F4365">
        <w:rPr>
          <w:lang w:val="en-GB"/>
        </w:rPr>
        <w:t xml:space="preserve"> physical layer (PHY) mode as defined in the 802.11a/g standard is assumed as the reference for protocol overhead calculation (see also </w:t>
      </w:r>
      <w:r w:rsidR="00F16312" w:rsidRPr="007F4365">
        <w:rPr>
          <w:lang w:val="en-GB"/>
        </w:rPr>
        <w:t>§</w:t>
      </w:r>
      <w:r w:rsidRPr="007F4365">
        <w:rPr>
          <w:lang w:val="en-GB"/>
        </w:rPr>
        <w:t> A-1.6 below for a more detailed discussion of this choice).</w:t>
      </w:r>
    </w:p>
    <w:p w:rsidR="00593C48" w:rsidRPr="007F4365" w:rsidRDefault="00593C48" w:rsidP="00593C48">
      <w:pPr>
        <w:rPr>
          <w:lang w:val="en-GB"/>
        </w:rPr>
      </w:pPr>
      <w:r w:rsidRPr="007F4365">
        <w:rPr>
          <w:lang w:val="en-GB"/>
        </w:rPr>
        <w:t>Table A-1.1 below summarizes the time durations required for transmission of the various MAC protocol frame data fields. The totals represent the overhead transmission time required by the respective MAC protocol.</w:t>
      </w:r>
    </w:p>
    <w:p w:rsidR="00593C48" w:rsidRPr="007F4365" w:rsidRDefault="00593C48" w:rsidP="00C143AE">
      <w:pPr>
        <w:pStyle w:val="TableNo"/>
        <w:keepLines/>
        <w:rPr>
          <w:lang w:val="en-GB"/>
        </w:rPr>
      </w:pPr>
      <w:r w:rsidRPr="007F4365">
        <w:rPr>
          <w:lang w:val="en-GB"/>
        </w:rPr>
        <w:lastRenderedPageBreak/>
        <w:t>TABLE A-1.1</w:t>
      </w:r>
    </w:p>
    <w:p w:rsidR="00593C48" w:rsidRPr="007F4365" w:rsidRDefault="00593C48" w:rsidP="00C143AE">
      <w:pPr>
        <w:pStyle w:val="Tabletitle"/>
        <w:keepLines/>
        <w:rPr>
          <w:lang w:val="en-GB"/>
        </w:rPr>
      </w:pPr>
      <w:r w:rsidRPr="007F4365">
        <w:rPr>
          <w:lang w:val="en-GB"/>
        </w:rPr>
        <w:t>Protocol elements in IEEE 802.15.4 and 802.11 standards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73"/>
        <w:gridCol w:w="2489"/>
        <w:gridCol w:w="2489"/>
        <w:gridCol w:w="1188"/>
      </w:tblGrid>
      <w:tr w:rsidR="00593C48" w:rsidRPr="007F4365" w:rsidTr="00787974">
        <w:trPr>
          <w:cantSplit/>
          <w:trHeight w:val="255"/>
          <w:jc w:val="center"/>
        </w:trPr>
        <w:tc>
          <w:tcPr>
            <w:tcW w:w="3473" w:type="dxa"/>
            <w:shd w:val="clear" w:color="auto" w:fill="auto"/>
            <w:noWrap/>
            <w:vAlign w:val="center"/>
          </w:tcPr>
          <w:p w:rsidR="00593C48" w:rsidRPr="007F4365" w:rsidRDefault="00593C48" w:rsidP="00C143AE">
            <w:pPr>
              <w:pStyle w:val="Tablehead"/>
              <w:keepLines/>
              <w:rPr>
                <w:lang w:val="en-GB"/>
              </w:rPr>
            </w:pPr>
          </w:p>
        </w:tc>
        <w:tc>
          <w:tcPr>
            <w:tcW w:w="2489" w:type="dxa"/>
            <w:shd w:val="clear" w:color="auto" w:fill="auto"/>
            <w:noWrap/>
            <w:vAlign w:val="center"/>
          </w:tcPr>
          <w:p w:rsidR="00593C48" w:rsidRPr="007F4365" w:rsidRDefault="00593C48" w:rsidP="00C143AE">
            <w:pPr>
              <w:pStyle w:val="Tablehead"/>
              <w:keepLines/>
              <w:rPr>
                <w:lang w:val="en-GB"/>
              </w:rPr>
            </w:pPr>
            <w:r w:rsidRPr="007F4365">
              <w:rPr>
                <w:lang w:val="en-GB"/>
              </w:rPr>
              <w:t>IEEE 802.15.4</w:t>
            </w:r>
          </w:p>
        </w:tc>
        <w:tc>
          <w:tcPr>
            <w:tcW w:w="2489" w:type="dxa"/>
            <w:shd w:val="clear" w:color="auto" w:fill="auto"/>
            <w:noWrap/>
            <w:vAlign w:val="center"/>
          </w:tcPr>
          <w:p w:rsidR="00593C48" w:rsidRPr="007F4365" w:rsidRDefault="00593C48" w:rsidP="00C143AE">
            <w:pPr>
              <w:pStyle w:val="Tablehead"/>
              <w:keepLines/>
              <w:rPr>
                <w:lang w:val="en-GB"/>
              </w:rPr>
            </w:pPr>
            <w:r w:rsidRPr="007F4365">
              <w:rPr>
                <w:lang w:val="en-GB"/>
              </w:rPr>
              <w:t>IEEE 802.11a/g</w:t>
            </w:r>
          </w:p>
        </w:tc>
        <w:tc>
          <w:tcPr>
            <w:tcW w:w="1188" w:type="dxa"/>
            <w:shd w:val="clear" w:color="auto" w:fill="auto"/>
            <w:vAlign w:val="center"/>
          </w:tcPr>
          <w:p w:rsidR="00593C48" w:rsidRPr="007F4365" w:rsidRDefault="00593C48" w:rsidP="00C143AE">
            <w:pPr>
              <w:pStyle w:val="Tablehead"/>
              <w:keepLines/>
              <w:rPr>
                <w:lang w:val="en-GB"/>
              </w:rPr>
            </w:pPr>
            <w:r w:rsidRPr="007F4365">
              <w:rPr>
                <w:lang w:val="en-GB"/>
              </w:rPr>
              <w:t>Units</w:t>
            </w:r>
          </w:p>
        </w:tc>
      </w:tr>
      <w:tr w:rsidR="00593C48" w:rsidRPr="007F4365" w:rsidTr="00787974">
        <w:trPr>
          <w:cantSplit/>
          <w:trHeight w:val="255"/>
          <w:jc w:val="center"/>
        </w:trPr>
        <w:tc>
          <w:tcPr>
            <w:tcW w:w="3473" w:type="dxa"/>
            <w:shd w:val="clear" w:color="auto" w:fill="auto"/>
            <w:noWrap/>
            <w:vAlign w:val="center"/>
          </w:tcPr>
          <w:p w:rsidR="00593C48" w:rsidRPr="007F4365" w:rsidRDefault="00593C48" w:rsidP="00C143AE">
            <w:pPr>
              <w:pStyle w:val="Tabletext"/>
              <w:keepNext/>
              <w:keepLines/>
              <w:jc w:val="left"/>
              <w:rPr>
                <w:lang w:val="en-GB"/>
              </w:rPr>
            </w:pPr>
            <w:r w:rsidRPr="007F4365">
              <w:rPr>
                <w:lang w:val="en-GB"/>
              </w:rPr>
              <w:t>TX/RX-turnaround times</w:t>
            </w:r>
          </w:p>
        </w:tc>
        <w:tc>
          <w:tcPr>
            <w:tcW w:w="2489" w:type="dxa"/>
            <w:shd w:val="clear" w:color="auto" w:fill="auto"/>
            <w:noWrap/>
            <w:vAlign w:val="center"/>
          </w:tcPr>
          <w:p w:rsidR="00593C48" w:rsidRPr="007F4365" w:rsidRDefault="00593C48" w:rsidP="00C143AE">
            <w:pPr>
              <w:pStyle w:val="Tabletext"/>
              <w:keepNext/>
              <w:keepLines/>
              <w:jc w:val="center"/>
              <w:rPr>
                <w:lang w:val="en-GB"/>
              </w:rPr>
            </w:pPr>
            <w:r w:rsidRPr="007F4365">
              <w:rPr>
                <w:lang w:val="en-GB"/>
              </w:rPr>
              <w:t>192</w:t>
            </w:r>
          </w:p>
        </w:tc>
        <w:tc>
          <w:tcPr>
            <w:tcW w:w="2489" w:type="dxa"/>
            <w:shd w:val="clear" w:color="auto" w:fill="auto"/>
            <w:noWrap/>
            <w:vAlign w:val="center"/>
          </w:tcPr>
          <w:p w:rsidR="00593C48" w:rsidRPr="007F4365" w:rsidRDefault="00593C48" w:rsidP="00C143AE">
            <w:pPr>
              <w:pStyle w:val="Tabletext"/>
              <w:keepNext/>
              <w:keepLines/>
              <w:jc w:val="center"/>
              <w:rPr>
                <w:lang w:val="en-GB"/>
              </w:rPr>
            </w:pPr>
            <w:r w:rsidRPr="007F4365">
              <w:rPr>
                <w:lang w:val="en-GB"/>
              </w:rPr>
              <w:t>28</w:t>
            </w:r>
          </w:p>
        </w:tc>
        <w:tc>
          <w:tcPr>
            <w:tcW w:w="1188" w:type="dxa"/>
            <w:shd w:val="clear" w:color="auto" w:fill="auto"/>
            <w:vAlign w:val="center"/>
          </w:tcPr>
          <w:p w:rsidR="00593C48" w:rsidRPr="007F4365" w:rsidRDefault="00456092" w:rsidP="00C143AE">
            <w:pPr>
              <w:pStyle w:val="Tabletext"/>
              <w:keepNext/>
              <w:keepLines/>
              <w:jc w:val="center"/>
              <w:rPr>
                <w:lang w:val="en-GB"/>
              </w:rPr>
            </w:pPr>
            <w:r w:rsidRPr="007F4365">
              <w:rPr>
                <w:lang w:val="en-GB"/>
              </w:rPr>
              <w:sym w:font="Symbol" w:char="F06D"/>
            </w:r>
            <w:r w:rsidR="00593C48" w:rsidRPr="007F4365">
              <w:rPr>
                <w:lang w:val="en-GB"/>
              </w:rPr>
              <w:t>s</w:t>
            </w:r>
          </w:p>
        </w:tc>
      </w:tr>
      <w:tr w:rsidR="00593C48" w:rsidRPr="007F4365" w:rsidTr="00787974">
        <w:trPr>
          <w:cantSplit/>
          <w:trHeight w:val="255"/>
          <w:jc w:val="center"/>
        </w:trPr>
        <w:tc>
          <w:tcPr>
            <w:tcW w:w="3473" w:type="dxa"/>
            <w:shd w:val="clear" w:color="auto" w:fill="auto"/>
            <w:noWrap/>
            <w:vAlign w:val="center"/>
          </w:tcPr>
          <w:p w:rsidR="00593C48" w:rsidRPr="007F4365" w:rsidRDefault="00593C48" w:rsidP="00C143AE">
            <w:pPr>
              <w:pStyle w:val="Tabletext"/>
              <w:keepNext/>
              <w:keepLines/>
              <w:jc w:val="left"/>
              <w:rPr>
                <w:lang w:val="en-GB"/>
              </w:rPr>
            </w:pPr>
            <w:r w:rsidRPr="007F4365">
              <w:rPr>
                <w:lang w:val="en-GB"/>
              </w:rPr>
              <w:t>Synchronization</w:t>
            </w:r>
          </w:p>
        </w:tc>
        <w:tc>
          <w:tcPr>
            <w:tcW w:w="2489" w:type="dxa"/>
            <w:shd w:val="clear" w:color="auto" w:fill="auto"/>
            <w:noWrap/>
            <w:vAlign w:val="center"/>
          </w:tcPr>
          <w:p w:rsidR="00593C48" w:rsidRPr="007F4365" w:rsidRDefault="00593C48" w:rsidP="00C143AE">
            <w:pPr>
              <w:pStyle w:val="Tabletext"/>
              <w:keepNext/>
              <w:keepLines/>
              <w:jc w:val="center"/>
              <w:rPr>
                <w:lang w:val="en-GB"/>
              </w:rPr>
            </w:pPr>
            <w:r w:rsidRPr="007F4365">
              <w:rPr>
                <w:lang w:val="en-GB"/>
              </w:rPr>
              <w:t>160*</w:t>
            </w:r>
          </w:p>
        </w:tc>
        <w:tc>
          <w:tcPr>
            <w:tcW w:w="2489" w:type="dxa"/>
            <w:shd w:val="clear" w:color="auto" w:fill="auto"/>
            <w:noWrap/>
            <w:vAlign w:val="center"/>
          </w:tcPr>
          <w:p w:rsidR="00593C48" w:rsidRPr="007F4365" w:rsidRDefault="00593C48" w:rsidP="00C143AE">
            <w:pPr>
              <w:pStyle w:val="Tabletext"/>
              <w:keepNext/>
              <w:keepLines/>
              <w:jc w:val="center"/>
              <w:rPr>
                <w:lang w:val="en-GB"/>
              </w:rPr>
            </w:pPr>
            <w:r w:rsidRPr="007F4365">
              <w:rPr>
                <w:lang w:val="en-GB"/>
              </w:rPr>
              <w:t>20*</w:t>
            </w:r>
          </w:p>
        </w:tc>
        <w:tc>
          <w:tcPr>
            <w:tcW w:w="1188" w:type="dxa"/>
            <w:shd w:val="clear" w:color="auto" w:fill="auto"/>
            <w:vAlign w:val="center"/>
          </w:tcPr>
          <w:p w:rsidR="00593C48" w:rsidRPr="007F4365" w:rsidRDefault="00456092" w:rsidP="00C143AE">
            <w:pPr>
              <w:pStyle w:val="Tabletext"/>
              <w:keepNext/>
              <w:keepLines/>
              <w:jc w:val="center"/>
              <w:rPr>
                <w:lang w:val="en-GB"/>
              </w:rPr>
            </w:pPr>
            <w:r w:rsidRPr="007F4365">
              <w:rPr>
                <w:lang w:val="en-GB"/>
              </w:rPr>
              <w:sym w:font="Symbol" w:char="F06D"/>
            </w:r>
            <w:r w:rsidR="00593C48" w:rsidRPr="007F4365">
              <w:rPr>
                <w:lang w:val="en-GB"/>
              </w:rPr>
              <w:t>s</w:t>
            </w:r>
          </w:p>
        </w:tc>
      </w:tr>
      <w:tr w:rsidR="00593C48" w:rsidRPr="007F4365" w:rsidTr="00787974">
        <w:trPr>
          <w:cantSplit/>
          <w:trHeight w:val="255"/>
          <w:jc w:val="center"/>
        </w:trPr>
        <w:tc>
          <w:tcPr>
            <w:tcW w:w="3473" w:type="dxa"/>
            <w:shd w:val="clear" w:color="auto" w:fill="auto"/>
            <w:noWrap/>
            <w:vAlign w:val="center"/>
          </w:tcPr>
          <w:p w:rsidR="00593C48" w:rsidRPr="007F4365" w:rsidRDefault="00593C48" w:rsidP="00456092">
            <w:pPr>
              <w:pStyle w:val="Tabletext"/>
              <w:jc w:val="left"/>
              <w:rPr>
                <w:lang w:val="en-GB"/>
              </w:rPr>
            </w:pPr>
            <w:r w:rsidRPr="007F4365">
              <w:rPr>
                <w:lang w:val="en-GB"/>
              </w:rPr>
              <w:t>Frame length</w:t>
            </w:r>
          </w:p>
        </w:tc>
        <w:tc>
          <w:tcPr>
            <w:tcW w:w="2489" w:type="dxa"/>
            <w:shd w:val="clear" w:color="auto" w:fill="auto"/>
            <w:noWrap/>
            <w:vAlign w:val="center"/>
          </w:tcPr>
          <w:p w:rsidR="00593C48" w:rsidRPr="007F4365" w:rsidRDefault="00593C48" w:rsidP="00456092">
            <w:pPr>
              <w:pStyle w:val="Tabletext"/>
              <w:jc w:val="center"/>
              <w:rPr>
                <w:lang w:val="en-GB"/>
              </w:rPr>
            </w:pPr>
            <w:r w:rsidRPr="007F4365">
              <w:rPr>
                <w:lang w:val="en-GB"/>
              </w:rPr>
              <w:t>32</w:t>
            </w:r>
          </w:p>
        </w:tc>
        <w:tc>
          <w:tcPr>
            <w:tcW w:w="2489" w:type="dxa"/>
            <w:shd w:val="clear" w:color="auto" w:fill="auto"/>
            <w:noWrap/>
            <w:vAlign w:val="center"/>
          </w:tcPr>
          <w:p w:rsidR="00593C48" w:rsidRPr="007F4365" w:rsidRDefault="00593C48" w:rsidP="00456092">
            <w:pPr>
              <w:pStyle w:val="Tabletext"/>
              <w:jc w:val="center"/>
              <w:rPr>
                <w:lang w:val="en-GB"/>
              </w:rPr>
            </w:pPr>
            <w:r w:rsidRPr="007F4365">
              <w:rPr>
                <w:lang w:val="en-GB"/>
              </w:rPr>
              <w:t>n/a</w:t>
            </w:r>
          </w:p>
        </w:tc>
        <w:tc>
          <w:tcPr>
            <w:tcW w:w="1188" w:type="dxa"/>
            <w:shd w:val="clear" w:color="auto" w:fill="auto"/>
            <w:vAlign w:val="center"/>
          </w:tcPr>
          <w:p w:rsidR="00593C48" w:rsidRPr="007F4365" w:rsidRDefault="00456092" w:rsidP="00456092">
            <w:pPr>
              <w:pStyle w:val="Tabletext"/>
              <w:jc w:val="center"/>
              <w:rPr>
                <w:lang w:val="en-GB"/>
              </w:rPr>
            </w:pPr>
            <w:r w:rsidRPr="007F4365">
              <w:rPr>
                <w:lang w:val="en-GB"/>
              </w:rPr>
              <w:sym w:font="Symbol" w:char="F06D"/>
            </w:r>
            <w:r w:rsidR="00593C48" w:rsidRPr="007F4365">
              <w:rPr>
                <w:lang w:val="en-GB"/>
              </w:rPr>
              <w:t>s</w:t>
            </w:r>
          </w:p>
        </w:tc>
      </w:tr>
      <w:tr w:rsidR="00593C48" w:rsidRPr="007F4365" w:rsidTr="00787974">
        <w:trPr>
          <w:cantSplit/>
          <w:trHeight w:val="255"/>
          <w:jc w:val="center"/>
        </w:trPr>
        <w:tc>
          <w:tcPr>
            <w:tcW w:w="3473" w:type="dxa"/>
            <w:shd w:val="clear" w:color="auto" w:fill="auto"/>
            <w:noWrap/>
            <w:vAlign w:val="center"/>
          </w:tcPr>
          <w:p w:rsidR="00593C48" w:rsidRPr="007F4365" w:rsidRDefault="00593C48" w:rsidP="00456092">
            <w:pPr>
              <w:pStyle w:val="Tabletext"/>
              <w:jc w:val="left"/>
              <w:rPr>
                <w:lang w:val="en-GB"/>
              </w:rPr>
            </w:pPr>
            <w:r w:rsidRPr="007F4365">
              <w:rPr>
                <w:lang w:val="en-GB"/>
              </w:rPr>
              <w:t>Frame control</w:t>
            </w:r>
          </w:p>
        </w:tc>
        <w:tc>
          <w:tcPr>
            <w:tcW w:w="2489" w:type="dxa"/>
            <w:shd w:val="clear" w:color="auto" w:fill="auto"/>
            <w:noWrap/>
            <w:vAlign w:val="center"/>
          </w:tcPr>
          <w:p w:rsidR="00593C48" w:rsidRPr="007F4365" w:rsidRDefault="00593C48" w:rsidP="00456092">
            <w:pPr>
              <w:pStyle w:val="Tabletext"/>
              <w:jc w:val="center"/>
              <w:rPr>
                <w:lang w:val="en-GB"/>
              </w:rPr>
            </w:pPr>
            <w:r w:rsidRPr="007F4365">
              <w:rPr>
                <w:lang w:val="en-GB"/>
              </w:rPr>
              <w:t>64</w:t>
            </w:r>
          </w:p>
        </w:tc>
        <w:tc>
          <w:tcPr>
            <w:tcW w:w="2489" w:type="dxa"/>
            <w:shd w:val="clear" w:color="auto" w:fill="auto"/>
            <w:noWrap/>
            <w:vAlign w:val="center"/>
          </w:tcPr>
          <w:p w:rsidR="00593C48" w:rsidRPr="007F4365" w:rsidRDefault="00593C48" w:rsidP="00456092">
            <w:pPr>
              <w:pStyle w:val="Tabletext"/>
              <w:jc w:val="center"/>
              <w:rPr>
                <w:lang w:val="en-GB"/>
              </w:rPr>
            </w:pPr>
            <w:r w:rsidRPr="007F4365">
              <w:rPr>
                <w:lang w:val="en-GB"/>
              </w:rPr>
              <w:t>1.33 </w:t>
            </w:r>
            <w:r w:rsidR="00456092" w:rsidRPr="007F4365">
              <w:rPr>
                <w:lang w:val="en-GB"/>
              </w:rPr>
              <w:sym w:font="Symbol" w:char="F06D"/>
            </w:r>
            <w:r w:rsidRPr="007F4365">
              <w:rPr>
                <w:lang w:val="en-GB"/>
              </w:rPr>
              <w:t>s (16 bit @ 12 </w:t>
            </w:r>
            <w:r w:rsidR="006477E6">
              <w:rPr>
                <w:lang w:val="en-GB"/>
              </w:rPr>
              <w:t>Mbit/s</w:t>
            </w:r>
            <w:r w:rsidRPr="007F4365">
              <w:rPr>
                <w:lang w:val="en-GB"/>
              </w:rPr>
              <w:t>)</w:t>
            </w:r>
          </w:p>
        </w:tc>
        <w:tc>
          <w:tcPr>
            <w:tcW w:w="1188" w:type="dxa"/>
            <w:shd w:val="clear" w:color="auto" w:fill="auto"/>
            <w:vAlign w:val="center"/>
          </w:tcPr>
          <w:p w:rsidR="00593C48" w:rsidRPr="007F4365" w:rsidRDefault="00456092" w:rsidP="00456092">
            <w:pPr>
              <w:pStyle w:val="Tabletext"/>
              <w:jc w:val="center"/>
              <w:rPr>
                <w:lang w:val="en-GB"/>
              </w:rPr>
            </w:pPr>
            <w:r w:rsidRPr="007F4365">
              <w:rPr>
                <w:lang w:val="en-GB"/>
              </w:rPr>
              <w:sym w:font="Symbol" w:char="F06D"/>
            </w:r>
            <w:r w:rsidR="00593C48" w:rsidRPr="007F4365">
              <w:rPr>
                <w:lang w:val="en-GB"/>
              </w:rPr>
              <w:t>s</w:t>
            </w:r>
          </w:p>
        </w:tc>
      </w:tr>
      <w:tr w:rsidR="00593C48" w:rsidRPr="007F4365" w:rsidTr="00787974">
        <w:trPr>
          <w:cantSplit/>
          <w:trHeight w:val="255"/>
          <w:jc w:val="center"/>
        </w:trPr>
        <w:tc>
          <w:tcPr>
            <w:tcW w:w="3473" w:type="dxa"/>
            <w:shd w:val="clear" w:color="auto" w:fill="auto"/>
            <w:noWrap/>
            <w:vAlign w:val="center"/>
          </w:tcPr>
          <w:p w:rsidR="00593C48" w:rsidRPr="007F4365" w:rsidRDefault="00593C48" w:rsidP="00456092">
            <w:pPr>
              <w:pStyle w:val="Tabletext"/>
              <w:jc w:val="left"/>
              <w:rPr>
                <w:lang w:val="en-GB"/>
              </w:rPr>
            </w:pPr>
            <w:r w:rsidRPr="007F4365">
              <w:rPr>
                <w:lang w:val="en-GB"/>
              </w:rPr>
              <w:t>Duration (MPDU length)</w:t>
            </w:r>
          </w:p>
        </w:tc>
        <w:tc>
          <w:tcPr>
            <w:tcW w:w="2489" w:type="dxa"/>
            <w:shd w:val="clear" w:color="auto" w:fill="auto"/>
            <w:noWrap/>
            <w:vAlign w:val="center"/>
          </w:tcPr>
          <w:p w:rsidR="00593C48" w:rsidRPr="007F4365" w:rsidRDefault="00593C48" w:rsidP="00456092">
            <w:pPr>
              <w:pStyle w:val="Tabletext"/>
              <w:jc w:val="center"/>
              <w:rPr>
                <w:lang w:val="en-GB"/>
              </w:rPr>
            </w:pPr>
            <w:r w:rsidRPr="007F4365">
              <w:rPr>
                <w:lang w:val="en-GB"/>
              </w:rPr>
              <w:t>n/a</w:t>
            </w:r>
          </w:p>
        </w:tc>
        <w:tc>
          <w:tcPr>
            <w:tcW w:w="2489" w:type="dxa"/>
            <w:shd w:val="clear" w:color="auto" w:fill="auto"/>
            <w:noWrap/>
            <w:vAlign w:val="center"/>
          </w:tcPr>
          <w:p w:rsidR="00593C48" w:rsidRPr="007F4365" w:rsidRDefault="00593C48" w:rsidP="00456092">
            <w:pPr>
              <w:pStyle w:val="Tabletext"/>
              <w:jc w:val="center"/>
              <w:rPr>
                <w:lang w:val="en-GB"/>
              </w:rPr>
            </w:pPr>
            <w:r w:rsidRPr="007F4365">
              <w:rPr>
                <w:lang w:val="en-GB"/>
              </w:rPr>
              <w:t>1.33 </w:t>
            </w:r>
            <w:r w:rsidR="00456092" w:rsidRPr="007F4365">
              <w:rPr>
                <w:lang w:val="en-GB"/>
              </w:rPr>
              <w:sym w:font="Symbol" w:char="F06D"/>
            </w:r>
            <w:r w:rsidRPr="007F4365">
              <w:rPr>
                <w:lang w:val="en-GB"/>
              </w:rPr>
              <w:t>s (16 bit @ 12 </w:t>
            </w:r>
            <w:r w:rsidR="006477E6">
              <w:rPr>
                <w:lang w:val="en-GB"/>
              </w:rPr>
              <w:t>Mbit/s</w:t>
            </w:r>
            <w:r w:rsidRPr="007F4365">
              <w:rPr>
                <w:lang w:val="en-GB"/>
              </w:rPr>
              <w:t>)</w:t>
            </w:r>
          </w:p>
        </w:tc>
        <w:tc>
          <w:tcPr>
            <w:tcW w:w="1188" w:type="dxa"/>
            <w:shd w:val="clear" w:color="auto" w:fill="auto"/>
            <w:vAlign w:val="center"/>
          </w:tcPr>
          <w:p w:rsidR="00593C48" w:rsidRPr="007F4365" w:rsidRDefault="00456092" w:rsidP="00456092">
            <w:pPr>
              <w:pStyle w:val="Tabletext"/>
              <w:jc w:val="center"/>
              <w:rPr>
                <w:lang w:val="en-GB"/>
              </w:rPr>
            </w:pPr>
            <w:r w:rsidRPr="007F4365">
              <w:rPr>
                <w:lang w:val="en-GB"/>
              </w:rPr>
              <w:sym w:font="Symbol" w:char="F06D"/>
            </w:r>
            <w:r w:rsidR="00593C48" w:rsidRPr="007F4365">
              <w:rPr>
                <w:lang w:val="en-GB"/>
              </w:rPr>
              <w:t>s</w:t>
            </w:r>
          </w:p>
        </w:tc>
      </w:tr>
      <w:tr w:rsidR="00593C48" w:rsidRPr="007F4365" w:rsidTr="00787974">
        <w:trPr>
          <w:cantSplit/>
          <w:trHeight w:val="255"/>
          <w:jc w:val="center"/>
        </w:trPr>
        <w:tc>
          <w:tcPr>
            <w:tcW w:w="3473" w:type="dxa"/>
            <w:shd w:val="clear" w:color="auto" w:fill="auto"/>
            <w:noWrap/>
            <w:vAlign w:val="center"/>
          </w:tcPr>
          <w:p w:rsidR="00593C48" w:rsidRPr="007F4365" w:rsidRDefault="00593C48" w:rsidP="00456092">
            <w:pPr>
              <w:pStyle w:val="Tabletext"/>
              <w:jc w:val="left"/>
              <w:rPr>
                <w:lang w:val="en-GB"/>
              </w:rPr>
            </w:pPr>
            <w:r w:rsidRPr="007F4365">
              <w:rPr>
                <w:lang w:val="en-GB"/>
              </w:rPr>
              <w:t>Address information</w:t>
            </w:r>
          </w:p>
        </w:tc>
        <w:tc>
          <w:tcPr>
            <w:tcW w:w="2489" w:type="dxa"/>
            <w:shd w:val="clear" w:color="auto" w:fill="auto"/>
            <w:noWrap/>
            <w:vAlign w:val="center"/>
          </w:tcPr>
          <w:p w:rsidR="00593C48" w:rsidRPr="007F4365" w:rsidRDefault="00593C48" w:rsidP="00456092">
            <w:pPr>
              <w:pStyle w:val="Tabletext"/>
              <w:jc w:val="center"/>
              <w:rPr>
                <w:lang w:val="en-GB"/>
              </w:rPr>
            </w:pPr>
            <w:r w:rsidRPr="007F4365">
              <w:rPr>
                <w:lang w:val="en-GB"/>
              </w:rPr>
              <w:t>128</w:t>
            </w:r>
          </w:p>
        </w:tc>
        <w:tc>
          <w:tcPr>
            <w:tcW w:w="2489" w:type="dxa"/>
            <w:shd w:val="clear" w:color="auto" w:fill="auto"/>
            <w:noWrap/>
            <w:vAlign w:val="center"/>
          </w:tcPr>
          <w:p w:rsidR="00593C48" w:rsidRPr="007F4365" w:rsidRDefault="00593C48" w:rsidP="00456092">
            <w:pPr>
              <w:pStyle w:val="Tabletext"/>
              <w:jc w:val="center"/>
              <w:rPr>
                <w:lang w:val="en-GB"/>
              </w:rPr>
            </w:pPr>
            <w:r w:rsidRPr="007F4365">
              <w:rPr>
                <w:lang w:val="en-GB"/>
              </w:rPr>
              <w:t xml:space="preserve">16 </w:t>
            </w:r>
            <w:r w:rsidR="00456092" w:rsidRPr="007F4365">
              <w:rPr>
                <w:lang w:val="en-GB"/>
              </w:rPr>
              <w:sym w:font="Symbol" w:char="F06D"/>
            </w:r>
            <w:r w:rsidRPr="007F4365">
              <w:rPr>
                <w:lang w:val="en-GB"/>
              </w:rPr>
              <w:t>s (192 bit @ 12 </w:t>
            </w:r>
            <w:r w:rsidR="006477E6">
              <w:rPr>
                <w:lang w:val="en-GB"/>
              </w:rPr>
              <w:t>Mbit/s</w:t>
            </w:r>
            <w:r w:rsidRPr="007F4365">
              <w:rPr>
                <w:lang w:val="en-GB"/>
              </w:rPr>
              <w:t>)</w:t>
            </w:r>
          </w:p>
        </w:tc>
        <w:tc>
          <w:tcPr>
            <w:tcW w:w="1188" w:type="dxa"/>
            <w:shd w:val="clear" w:color="auto" w:fill="auto"/>
            <w:vAlign w:val="center"/>
          </w:tcPr>
          <w:p w:rsidR="00593C48" w:rsidRPr="007F4365" w:rsidRDefault="00456092" w:rsidP="00456092">
            <w:pPr>
              <w:pStyle w:val="Tabletext"/>
              <w:jc w:val="center"/>
              <w:rPr>
                <w:lang w:val="en-GB"/>
              </w:rPr>
            </w:pPr>
            <w:r w:rsidRPr="007F4365">
              <w:rPr>
                <w:lang w:val="en-GB"/>
              </w:rPr>
              <w:sym w:font="Symbol" w:char="F06D"/>
            </w:r>
            <w:r w:rsidR="00593C48" w:rsidRPr="007F4365">
              <w:rPr>
                <w:lang w:val="en-GB"/>
              </w:rPr>
              <w:t>s</w:t>
            </w:r>
          </w:p>
        </w:tc>
      </w:tr>
      <w:tr w:rsidR="00593C48" w:rsidRPr="007F4365" w:rsidTr="00787974">
        <w:trPr>
          <w:cantSplit/>
          <w:trHeight w:val="255"/>
          <w:jc w:val="center"/>
        </w:trPr>
        <w:tc>
          <w:tcPr>
            <w:tcW w:w="3473" w:type="dxa"/>
            <w:shd w:val="clear" w:color="auto" w:fill="auto"/>
            <w:noWrap/>
            <w:vAlign w:val="center"/>
          </w:tcPr>
          <w:p w:rsidR="00593C48" w:rsidRPr="007F4365" w:rsidRDefault="00593C48" w:rsidP="00456092">
            <w:pPr>
              <w:pStyle w:val="Tabletext"/>
              <w:jc w:val="left"/>
              <w:rPr>
                <w:lang w:val="en-GB"/>
              </w:rPr>
            </w:pPr>
            <w:r w:rsidRPr="007F4365">
              <w:rPr>
                <w:lang w:val="en-GB"/>
              </w:rPr>
              <w:t>Sequence number</w:t>
            </w:r>
          </w:p>
        </w:tc>
        <w:tc>
          <w:tcPr>
            <w:tcW w:w="2489" w:type="dxa"/>
            <w:shd w:val="clear" w:color="auto" w:fill="auto"/>
            <w:noWrap/>
            <w:vAlign w:val="center"/>
          </w:tcPr>
          <w:p w:rsidR="00593C48" w:rsidRPr="007F4365" w:rsidRDefault="00593C48" w:rsidP="00456092">
            <w:pPr>
              <w:pStyle w:val="Tabletext"/>
              <w:jc w:val="center"/>
              <w:rPr>
                <w:lang w:val="en-GB"/>
              </w:rPr>
            </w:pPr>
            <w:r w:rsidRPr="007F4365">
              <w:rPr>
                <w:lang w:val="en-GB"/>
              </w:rPr>
              <w:t>32</w:t>
            </w:r>
          </w:p>
        </w:tc>
        <w:tc>
          <w:tcPr>
            <w:tcW w:w="2489" w:type="dxa"/>
            <w:shd w:val="clear" w:color="auto" w:fill="auto"/>
            <w:noWrap/>
            <w:vAlign w:val="center"/>
          </w:tcPr>
          <w:p w:rsidR="00593C48" w:rsidRPr="007F4365" w:rsidRDefault="00593C48" w:rsidP="00456092">
            <w:pPr>
              <w:pStyle w:val="Tabletext"/>
              <w:jc w:val="center"/>
              <w:rPr>
                <w:lang w:val="en-GB"/>
              </w:rPr>
            </w:pPr>
            <w:r w:rsidRPr="007F4365">
              <w:rPr>
                <w:lang w:val="en-GB"/>
              </w:rPr>
              <w:t>1.33 </w:t>
            </w:r>
            <w:r w:rsidR="00456092" w:rsidRPr="007F4365">
              <w:rPr>
                <w:lang w:val="en-GB"/>
              </w:rPr>
              <w:sym w:font="Symbol" w:char="F06D"/>
            </w:r>
            <w:r w:rsidRPr="007F4365">
              <w:rPr>
                <w:lang w:val="en-GB"/>
              </w:rPr>
              <w:t>s (16 bit @ 12 </w:t>
            </w:r>
            <w:r w:rsidR="006477E6">
              <w:rPr>
                <w:lang w:val="en-GB"/>
              </w:rPr>
              <w:t>Mbit/s</w:t>
            </w:r>
            <w:r w:rsidRPr="007F4365">
              <w:rPr>
                <w:lang w:val="en-GB"/>
              </w:rPr>
              <w:t>)</w:t>
            </w:r>
          </w:p>
        </w:tc>
        <w:tc>
          <w:tcPr>
            <w:tcW w:w="1188" w:type="dxa"/>
            <w:shd w:val="clear" w:color="auto" w:fill="auto"/>
            <w:vAlign w:val="center"/>
          </w:tcPr>
          <w:p w:rsidR="00593C48" w:rsidRPr="007F4365" w:rsidRDefault="00456092" w:rsidP="00456092">
            <w:pPr>
              <w:pStyle w:val="Tabletext"/>
              <w:jc w:val="center"/>
              <w:rPr>
                <w:lang w:val="en-GB"/>
              </w:rPr>
            </w:pPr>
            <w:r w:rsidRPr="007F4365">
              <w:rPr>
                <w:lang w:val="en-GB"/>
              </w:rPr>
              <w:sym w:font="Symbol" w:char="F06D"/>
            </w:r>
            <w:r w:rsidR="00593C48" w:rsidRPr="007F4365">
              <w:rPr>
                <w:lang w:val="en-GB"/>
              </w:rPr>
              <w:t>s</w:t>
            </w:r>
          </w:p>
        </w:tc>
      </w:tr>
      <w:tr w:rsidR="00593C48" w:rsidRPr="007F4365" w:rsidTr="00787974">
        <w:trPr>
          <w:cantSplit/>
          <w:trHeight w:val="255"/>
          <w:jc w:val="center"/>
        </w:trPr>
        <w:tc>
          <w:tcPr>
            <w:tcW w:w="3473" w:type="dxa"/>
            <w:shd w:val="clear" w:color="auto" w:fill="auto"/>
            <w:noWrap/>
            <w:vAlign w:val="center"/>
          </w:tcPr>
          <w:p w:rsidR="00593C48" w:rsidRPr="007F4365" w:rsidRDefault="00593C48" w:rsidP="00456092">
            <w:pPr>
              <w:pStyle w:val="Tabletext"/>
              <w:jc w:val="left"/>
              <w:rPr>
                <w:lang w:val="en-GB"/>
              </w:rPr>
            </w:pPr>
            <w:r w:rsidRPr="007F4365">
              <w:rPr>
                <w:lang w:val="en-GB"/>
              </w:rPr>
              <w:t>Frame check sequence</w:t>
            </w:r>
          </w:p>
        </w:tc>
        <w:tc>
          <w:tcPr>
            <w:tcW w:w="2489" w:type="dxa"/>
            <w:shd w:val="clear" w:color="auto" w:fill="auto"/>
            <w:noWrap/>
            <w:vAlign w:val="center"/>
          </w:tcPr>
          <w:p w:rsidR="00593C48" w:rsidRPr="007F4365" w:rsidRDefault="00593C48" w:rsidP="00456092">
            <w:pPr>
              <w:pStyle w:val="Tabletext"/>
              <w:jc w:val="center"/>
              <w:rPr>
                <w:lang w:val="en-GB"/>
              </w:rPr>
            </w:pPr>
            <w:r w:rsidRPr="007F4365">
              <w:rPr>
                <w:lang w:val="en-GB"/>
              </w:rPr>
              <w:t>64</w:t>
            </w:r>
          </w:p>
        </w:tc>
        <w:tc>
          <w:tcPr>
            <w:tcW w:w="2489" w:type="dxa"/>
            <w:shd w:val="clear" w:color="auto" w:fill="auto"/>
            <w:noWrap/>
            <w:vAlign w:val="center"/>
          </w:tcPr>
          <w:p w:rsidR="00593C48" w:rsidRPr="007F4365" w:rsidRDefault="00593C48" w:rsidP="00456092">
            <w:pPr>
              <w:pStyle w:val="Tabletext"/>
              <w:jc w:val="center"/>
              <w:rPr>
                <w:lang w:val="en-GB"/>
              </w:rPr>
            </w:pPr>
            <w:r w:rsidRPr="007F4365">
              <w:rPr>
                <w:lang w:val="en-GB"/>
              </w:rPr>
              <w:t>2.67 </w:t>
            </w:r>
            <w:r w:rsidR="00456092" w:rsidRPr="007F4365">
              <w:rPr>
                <w:lang w:val="en-GB"/>
              </w:rPr>
              <w:sym w:font="Symbol" w:char="F06D"/>
            </w:r>
            <w:r w:rsidRPr="007F4365">
              <w:rPr>
                <w:lang w:val="en-GB"/>
              </w:rPr>
              <w:t>s (32 bit @ 12 </w:t>
            </w:r>
            <w:r w:rsidR="006477E6">
              <w:rPr>
                <w:lang w:val="en-GB"/>
              </w:rPr>
              <w:t>Mbit/s</w:t>
            </w:r>
            <w:r w:rsidRPr="007F4365">
              <w:rPr>
                <w:lang w:val="en-GB"/>
              </w:rPr>
              <w:t>)</w:t>
            </w:r>
          </w:p>
        </w:tc>
        <w:tc>
          <w:tcPr>
            <w:tcW w:w="1188" w:type="dxa"/>
            <w:shd w:val="clear" w:color="auto" w:fill="auto"/>
            <w:vAlign w:val="center"/>
          </w:tcPr>
          <w:p w:rsidR="00593C48" w:rsidRPr="007F4365" w:rsidRDefault="00456092" w:rsidP="00456092">
            <w:pPr>
              <w:pStyle w:val="Tabletext"/>
              <w:jc w:val="center"/>
              <w:rPr>
                <w:lang w:val="en-GB"/>
              </w:rPr>
            </w:pPr>
            <w:r w:rsidRPr="007F4365">
              <w:rPr>
                <w:lang w:val="en-GB"/>
              </w:rPr>
              <w:sym w:font="Symbol" w:char="F06D"/>
            </w:r>
            <w:r w:rsidR="00593C48" w:rsidRPr="007F4365">
              <w:rPr>
                <w:lang w:val="en-GB"/>
              </w:rPr>
              <w:t>s</w:t>
            </w:r>
          </w:p>
        </w:tc>
      </w:tr>
      <w:tr w:rsidR="00593C48" w:rsidRPr="007F4365" w:rsidTr="00787974">
        <w:trPr>
          <w:cantSplit/>
          <w:trHeight w:val="255"/>
          <w:jc w:val="center"/>
        </w:trPr>
        <w:tc>
          <w:tcPr>
            <w:tcW w:w="3473" w:type="dxa"/>
            <w:tcBorders>
              <w:bottom w:val="single" w:sz="4" w:space="0" w:color="auto"/>
            </w:tcBorders>
            <w:shd w:val="clear" w:color="auto" w:fill="auto"/>
            <w:noWrap/>
            <w:vAlign w:val="center"/>
          </w:tcPr>
          <w:p w:rsidR="00593C48" w:rsidRPr="007F4365" w:rsidRDefault="00593C48" w:rsidP="00456092">
            <w:pPr>
              <w:pStyle w:val="Tabletext"/>
              <w:jc w:val="left"/>
              <w:rPr>
                <w:b/>
                <w:bCs/>
                <w:lang w:val="en-GB"/>
              </w:rPr>
            </w:pPr>
            <w:r w:rsidRPr="007F4365">
              <w:rPr>
                <w:b/>
                <w:bCs/>
                <w:lang w:val="en-GB"/>
              </w:rPr>
              <w:t>Totals</w:t>
            </w:r>
          </w:p>
        </w:tc>
        <w:tc>
          <w:tcPr>
            <w:tcW w:w="2489" w:type="dxa"/>
            <w:tcBorders>
              <w:bottom w:val="single" w:sz="4" w:space="0" w:color="auto"/>
            </w:tcBorders>
            <w:shd w:val="clear" w:color="auto" w:fill="auto"/>
            <w:noWrap/>
            <w:vAlign w:val="center"/>
          </w:tcPr>
          <w:p w:rsidR="00593C48" w:rsidRPr="007F4365" w:rsidRDefault="00593C48" w:rsidP="00456092">
            <w:pPr>
              <w:pStyle w:val="Tabletext"/>
              <w:jc w:val="center"/>
              <w:rPr>
                <w:b/>
                <w:bCs/>
                <w:lang w:val="en-GB"/>
              </w:rPr>
            </w:pPr>
            <w:r w:rsidRPr="007F4365">
              <w:rPr>
                <w:b/>
                <w:bCs/>
                <w:lang w:val="en-GB"/>
              </w:rPr>
              <w:t>672</w:t>
            </w:r>
          </w:p>
        </w:tc>
        <w:tc>
          <w:tcPr>
            <w:tcW w:w="2489" w:type="dxa"/>
            <w:tcBorders>
              <w:bottom w:val="single" w:sz="4" w:space="0" w:color="auto"/>
            </w:tcBorders>
            <w:shd w:val="clear" w:color="auto" w:fill="auto"/>
            <w:noWrap/>
            <w:vAlign w:val="center"/>
          </w:tcPr>
          <w:p w:rsidR="00593C48" w:rsidRPr="007F4365" w:rsidRDefault="00593C48" w:rsidP="00456092">
            <w:pPr>
              <w:pStyle w:val="Tabletext"/>
              <w:jc w:val="center"/>
              <w:rPr>
                <w:b/>
                <w:bCs/>
                <w:lang w:val="en-GB"/>
              </w:rPr>
            </w:pPr>
            <w:r w:rsidRPr="007F4365">
              <w:rPr>
                <w:b/>
                <w:bCs/>
                <w:lang w:val="en-GB"/>
              </w:rPr>
              <w:t>71 (@ 12 </w:t>
            </w:r>
            <w:r w:rsidR="006477E6">
              <w:rPr>
                <w:b/>
                <w:bCs/>
                <w:lang w:val="en-GB"/>
              </w:rPr>
              <w:t>Mbit/s</w:t>
            </w:r>
            <w:r w:rsidRPr="007F4365">
              <w:rPr>
                <w:b/>
                <w:bCs/>
                <w:lang w:val="en-GB"/>
              </w:rPr>
              <w:t>)</w:t>
            </w:r>
          </w:p>
        </w:tc>
        <w:tc>
          <w:tcPr>
            <w:tcW w:w="1188" w:type="dxa"/>
            <w:tcBorders>
              <w:bottom w:val="single" w:sz="4" w:space="0" w:color="auto"/>
            </w:tcBorders>
            <w:shd w:val="clear" w:color="auto" w:fill="auto"/>
            <w:vAlign w:val="center"/>
          </w:tcPr>
          <w:p w:rsidR="00593C48" w:rsidRPr="007F4365" w:rsidRDefault="00456092" w:rsidP="00456092">
            <w:pPr>
              <w:pStyle w:val="Tabletext"/>
              <w:jc w:val="center"/>
              <w:rPr>
                <w:b/>
                <w:bCs/>
                <w:lang w:val="en-GB"/>
              </w:rPr>
            </w:pPr>
            <w:r w:rsidRPr="007F4365">
              <w:rPr>
                <w:lang w:val="en-GB"/>
              </w:rPr>
              <w:sym w:font="Symbol" w:char="F06D"/>
            </w:r>
            <w:r w:rsidR="00593C48" w:rsidRPr="007F4365">
              <w:rPr>
                <w:b/>
                <w:bCs/>
                <w:lang w:val="en-GB"/>
              </w:rPr>
              <w:t>s</w:t>
            </w:r>
          </w:p>
        </w:tc>
      </w:tr>
      <w:tr w:rsidR="00787974" w:rsidRPr="00990804" w:rsidTr="00787974">
        <w:trPr>
          <w:cantSplit/>
          <w:trHeight w:val="255"/>
          <w:jc w:val="center"/>
        </w:trPr>
        <w:tc>
          <w:tcPr>
            <w:tcW w:w="9639" w:type="dxa"/>
            <w:gridSpan w:val="4"/>
            <w:tcBorders>
              <w:left w:val="nil"/>
              <w:bottom w:val="nil"/>
              <w:right w:val="nil"/>
            </w:tcBorders>
            <w:shd w:val="clear" w:color="auto" w:fill="auto"/>
            <w:noWrap/>
            <w:vAlign w:val="center"/>
          </w:tcPr>
          <w:p w:rsidR="00787974" w:rsidRPr="007F4365" w:rsidRDefault="00787974" w:rsidP="00787974">
            <w:pPr>
              <w:pStyle w:val="Tablelegend"/>
              <w:rPr>
                <w:lang w:val="en-GB"/>
              </w:rPr>
            </w:pPr>
            <w:r w:rsidRPr="007F4365">
              <w:rPr>
                <w:lang w:val="en-GB"/>
              </w:rPr>
              <w:t>*</w:t>
            </w:r>
            <w:r w:rsidRPr="007F4365">
              <w:rPr>
                <w:lang w:val="en-GB"/>
              </w:rPr>
              <w:tab/>
              <w:t>Includes also frame length information.</w:t>
            </w:r>
          </w:p>
        </w:tc>
      </w:tr>
    </w:tbl>
    <w:p w:rsidR="00593C48" w:rsidRPr="007F4365" w:rsidRDefault="00593C48" w:rsidP="00787974">
      <w:pPr>
        <w:pStyle w:val="Tablefin"/>
      </w:pPr>
    </w:p>
    <w:p w:rsidR="00593C48" w:rsidRPr="007F4365" w:rsidRDefault="00593C48" w:rsidP="00787974">
      <w:pPr>
        <w:pStyle w:val="Heading2"/>
        <w:rPr>
          <w:lang w:val="en-GB"/>
        </w:rPr>
      </w:pPr>
      <w:bookmarkStart w:id="123" w:name="_Toc357603588"/>
      <w:bookmarkStart w:id="124" w:name="_Toc383092178"/>
      <w:bookmarkStart w:id="125" w:name="_Toc383770082"/>
      <w:r w:rsidRPr="007F4365">
        <w:rPr>
          <w:lang w:val="en-GB"/>
        </w:rPr>
        <w:t>A-1.3</w:t>
      </w:r>
      <w:r w:rsidRPr="007F4365">
        <w:rPr>
          <w:lang w:val="en-GB"/>
        </w:rPr>
        <w:tab/>
        <w:t>Security-related overhead</w:t>
      </w:r>
      <w:bookmarkEnd w:id="123"/>
      <w:bookmarkEnd w:id="124"/>
      <w:bookmarkEnd w:id="125"/>
    </w:p>
    <w:p w:rsidR="00593C48" w:rsidRPr="007F4365" w:rsidRDefault="00593C48" w:rsidP="008A7BD4">
      <w:pPr>
        <w:rPr>
          <w:lang w:val="en-GB"/>
        </w:rPr>
      </w:pPr>
      <w:r w:rsidRPr="007F4365">
        <w:rPr>
          <w:lang w:val="en-GB"/>
        </w:rPr>
        <w:t>Session Integrity Keys (SIK) are needed to ensures the data integrity of a communication session (a</w:t>
      </w:r>
      <w:r w:rsidR="008A7BD4" w:rsidRPr="007F4365">
        <w:rPr>
          <w:lang w:val="en-GB"/>
        </w:rPr>
        <w:t xml:space="preserve"> </w:t>
      </w:r>
      <w:r w:rsidRPr="007F4365">
        <w:rPr>
          <w:lang w:val="en-GB"/>
        </w:rPr>
        <w:t>single flight leg) in an airplane. Each sensor negotiates an individual key with the server at the beginning of a session. The key is used to calculate a message authentication code to be appended to the actual message’s payload. This message authentication code is recalculated with the SIK and some other changing parameter, e.g. a frame counter resulting in a unique message authentication code for every single MAC frame. This is necessary to mitigate the risk of replay attacks. The</w:t>
      </w:r>
      <w:r w:rsidR="00787974" w:rsidRPr="007F4365">
        <w:rPr>
          <w:lang w:val="en-GB"/>
        </w:rPr>
        <w:t xml:space="preserve"> </w:t>
      </w:r>
      <w:r w:rsidRPr="007F4365">
        <w:rPr>
          <w:lang w:val="en-GB"/>
        </w:rPr>
        <w:t>additional overhead for the message authentication code needs to be taken into consideration. A</w:t>
      </w:r>
      <w:r w:rsidR="00787974" w:rsidRPr="007F4365">
        <w:rPr>
          <w:lang w:val="en-GB"/>
        </w:rPr>
        <w:t xml:space="preserve"> </w:t>
      </w:r>
      <w:r w:rsidRPr="007F4365">
        <w:rPr>
          <w:lang w:val="en-GB"/>
        </w:rPr>
        <w:t>message authentication code of length 128 bit (16 bytes) is deemed appropriate to mitigate the risk of attacks.</w:t>
      </w:r>
    </w:p>
    <w:p w:rsidR="00593C48" w:rsidRPr="007F4365" w:rsidRDefault="00593C48" w:rsidP="00593C48">
      <w:pPr>
        <w:rPr>
          <w:lang w:val="en-GB"/>
        </w:rPr>
      </w:pPr>
      <w:r w:rsidRPr="007F4365">
        <w:rPr>
          <w:lang w:val="en-GB"/>
        </w:rPr>
        <w:t>For the overall overhead calculation it means that the actual maximum packet size of the IEEE 802.15.4 MAC frame is reduced from 114 bytes to 98 bytes. The resulting transmission duration for the message authentication code is 512 µs. In IEEE 802.11a/g it reduces the usable maximum MAC frame size from 2312 byte to 2296 byte. In terms of transmission time that means that 11µs are used for the security related overhead at 12 </w:t>
      </w:r>
      <w:r w:rsidR="006477E6">
        <w:rPr>
          <w:lang w:val="en-GB"/>
        </w:rPr>
        <w:t>Mbit/s</w:t>
      </w:r>
      <w:r w:rsidRPr="007F4365">
        <w:rPr>
          <w:lang w:val="en-GB"/>
        </w:rPr>
        <w:t>.</w:t>
      </w:r>
    </w:p>
    <w:p w:rsidR="00593C48" w:rsidRPr="007F4365" w:rsidRDefault="00593C48" w:rsidP="00787974">
      <w:pPr>
        <w:pStyle w:val="Heading2"/>
        <w:rPr>
          <w:lang w:val="en-GB"/>
        </w:rPr>
      </w:pPr>
      <w:bookmarkStart w:id="126" w:name="_Toc357603589"/>
      <w:bookmarkStart w:id="127" w:name="_Toc383092179"/>
      <w:bookmarkStart w:id="128" w:name="_Toc383770083"/>
      <w:r w:rsidRPr="007F4365">
        <w:rPr>
          <w:lang w:val="en-GB"/>
        </w:rPr>
        <w:t>A-1.4</w:t>
      </w:r>
      <w:r w:rsidRPr="007F4365">
        <w:rPr>
          <w:lang w:val="en-GB"/>
        </w:rPr>
        <w:tab/>
        <w:t>Error correction overhead</w:t>
      </w:r>
      <w:bookmarkEnd w:id="126"/>
      <w:bookmarkEnd w:id="127"/>
      <w:bookmarkEnd w:id="128"/>
    </w:p>
    <w:p w:rsidR="00593C48" w:rsidRPr="007F4365" w:rsidRDefault="00593C48" w:rsidP="00593C48">
      <w:pPr>
        <w:rPr>
          <w:lang w:val="en-GB"/>
        </w:rPr>
      </w:pPr>
      <w:r w:rsidRPr="007F4365">
        <w:rPr>
          <w:lang w:val="en-GB"/>
        </w:rPr>
        <w:t>To further improve the chance of proper data decoding at the receiver, the group of wireless IEEE 802.x protocols employ error detection and forward error correction (FEC). The error detection is handled by the cyclic redundancy check. The associated overhead for this is taken into account by the “frame check sequence”. Forward error correction is done by different coding schemes.</w:t>
      </w:r>
    </w:p>
    <w:p w:rsidR="00593C48" w:rsidRPr="007F4365" w:rsidRDefault="00593C48" w:rsidP="00593C48">
      <w:pPr>
        <w:rPr>
          <w:lang w:val="en-GB"/>
        </w:rPr>
      </w:pPr>
      <w:r w:rsidRPr="007F4365">
        <w:rPr>
          <w:lang w:val="en-GB"/>
        </w:rPr>
        <w:t xml:space="preserve">In IEEE 802.15.4 a spreading code is used to achieve a hamming distance between the different physical signals. This is done by coding each 4 bit of a packet with a chip sequence that represents </w:t>
      </w:r>
      <w:r w:rsidRPr="007F4365">
        <w:rPr>
          <w:lang w:val="en-GB"/>
        </w:rPr>
        <w:lastRenderedPageBreak/>
        <w:t xml:space="preserve">32 chips. In essence this inflates every packet by a factor of 8 and results in a modulation efficiency of 0.125 bits/Hz (see </w:t>
      </w:r>
      <w:r w:rsidR="00F16312" w:rsidRPr="007F4365">
        <w:rPr>
          <w:lang w:val="en-GB"/>
        </w:rPr>
        <w:t>§</w:t>
      </w:r>
      <w:r w:rsidRPr="007F4365">
        <w:rPr>
          <w:lang w:val="en-GB"/>
        </w:rPr>
        <w:t xml:space="preserve"> A-1.6 below).</w:t>
      </w:r>
    </w:p>
    <w:p w:rsidR="00593C48" w:rsidRPr="007F4365" w:rsidRDefault="00593C48" w:rsidP="00351FB9">
      <w:pPr>
        <w:rPr>
          <w:lang w:val="en-GB"/>
        </w:rPr>
      </w:pPr>
      <w:r w:rsidRPr="007F4365">
        <w:rPr>
          <w:lang w:val="en-GB"/>
        </w:rPr>
        <w:t xml:space="preserve">In IEEE 802.11a/g this is done by differently coded OFDM symbols. It results in coding rates that are either </w:t>
      </w:r>
      <w:r w:rsidR="00351FB9">
        <w:rPr>
          <w:lang w:val="en-GB"/>
        </w:rPr>
        <w:t>1/2</w:t>
      </w:r>
      <w:r w:rsidRPr="007F4365">
        <w:rPr>
          <w:lang w:val="en-GB"/>
        </w:rPr>
        <w:t xml:space="preserve"> or </w:t>
      </w:r>
      <w:r w:rsidR="00351FB9">
        <w:rPr>
          <w:lang w:val="en-GB"/>
        </w:rPr>
        <w:t>3/4</w:t>
      </w:r>
      <w:r w:rsidRPr="007F4365">
        <w:rPr>
          <w:lang w:val="en-GB"/>
        </w:rPr>
        <w:t xml:space="preserve"> depending on the physical layer transmission mode used. FEC coding alters the modulation efficiencies for these modes.</w:t>
      </w:r>
    </w:p>
    <w:p w:rsidR="00593C48" w:rsidRPr="007F4365" w:rsidRDefault="00593C48" w:rsidP="00787974">
      <w:pPr>
        <w:pStyle w:val="Heading2"/>
        <w:rPr>
          <w:lang w:val="en-GB"/>
        </w:rPr>
      </w:pPr>
      <w:bookmarkStart w:id="129" w:name="_Toc357603590"/>
      <w:bookmarkStart w:id="130" w:name="_Toc383092180"/>
      <w:bookmarkStart w:id="131" w:name="_Toc383770084"/>
      <w:r w:rsidRPr="007F4365">
        <w:rPr>
          <w:lang w:val="en-GB"/>
        </w:rPr>
        <w:t>A-1.5</w:t>
      </w:r>
      <w:r w:rsidRPr="007F4365">
        <w:rPr>
          <w:lang w:val="en-GB"/>
        </w:rPr>
        <w:tab/>
        <w:t xml:space="preserve">Calculation of protocol overhead factor </w:t>
      </w:r>
      <w:r w:rsidRPr="007F4365">
        <w:rPr>
          <w:lang w:val="en-GB"/>
        </w:rPr>
        <w:sym w:font="Symbol" w:char="F061"/>
      </w:r>
      <w:bookmarkEnd w:id="129"/>
      <w:bookmarkEnd w:id="130"/>
      <w:bookmarkEnd w:id="131"/>
    </w:p>
    <w:p w:rsidR="00593C48" w:rsidRPr="007F4365" w:rsidRDefault="00593C48" w:rsidP="00593C48">
      <w:pPr>
        <w:rPr>
          <w:lang w:val="en-GB"/>
        </w:rPr>
      </w:pPr>
      <w:r w:rsidRPr="007F4365">
        <w:rPr>
          <w:lang w:val="en-GB"/>
        </w:rPr>
        <w:t xml:space="preserve">The utilization factor </w:t>
      </w:r>
      <w:r w:rsidRPr="00351FB9">
        <w:rPr>
          <w:i/>
          <w:iCs/>
          <w:lang w:val="en-GB"/>
        </w:rPr>
        <w:t>U</w:t>
      </w:r>
      <w:r w:rsidRPr="007F4365">
        <w:rPr>
          <w:lang w:val="en-GB"/>
        </w:rPr>
        <w:t xml:space="preserve">, i.e. the percentage of the available transmission volume in a MAC frame which is actually usable by the applications is expressed by equation </w:t>
      </w:r>
      <w:r w:rsidR="00456092" w:rsidRPr="007F4365">
        <w:rPr>
          <w:lang w:val="en-GB"/>
        </w:rPr>
        <w:t>(</w:t>
      </w:r>
      <w:r w:rsidRPr="007F4365">
        <w:rPr>
          <w:lang w:val="en-GB"/>
        </w:rPr>
        <w:t>A-1.1</w:t>
      </w:r>
      <w:r w:rsidR="00456092" w:rsidRPr="007F4365">
        <w:rPr>
          <w:lang w:val="en-GB"/>
        </w:rPr>
        <w:t>)</w:t>
      </w:r>
      <w:r w:rsidRPr="007F4365">
        <w:rPr>
          <w:lang w:val="en-GB"/>
        </w:rPr>
        <w:t>.</w:t>
      </w:r>
    </w:p>
    <w:p w:rsidR="00593C48" w:rsidRPr="007F4365" w:rsidRDefault="00593C48" w:rsidP="00787974">
      <w:pPr>
        <w:pStyle w:val="Equation"/>
        <w:rPr>
          <w:lang w:val="en-GB"/>
        </w:rPr>
      </w:pPr>
      <w:r w:rsidRPr="007F4365">
        <w:rPr>
          <w:lang w:val="en-GB"/>
        </w:rPr>
        <w:tab/>
      </w:r>
      <w:r w:rsidRPr="007F4365">
        <w:rPr>
          <w:lang w:val="en-GB"/>
        </w:rPr>
        <w:tab/>
      </w:r>
      <m:oMath>
        <m:r>
          <m:rPr>
            <m:nor/>
          </m:rPr>
          <w:rPr>
            <w:i/>
            <w:lang w:val="en-GB"/>
          </w:rPr>
          <m:t>U</m:t>
        </m:r>
        <m:r>
          <w:rPr>
            <w:rFonts w:ascii="Cambria Math" w:hAnsi="Cambria Math"/>
            <w:lang w:val="en-GB"/>
          </w:rPr>
          <m:t xml:space="preserve">= </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t</m:t>
                </m:r>
              </m:e>
              <m:sub>
                <m:r>
                  <m:rPr>
                    <m:nor/>
                  </m:rPr>
                  <w:rPr>
                    <w:lang w:val="en-GB"/>
                  </w:rPr>
                  <m:t>usable</m:t>
                </m:r>
              </m:sub>
            </m:sSub>
          </m:num>
          <m:den>
            <m:sSub>
              <m:sSubPr>
                <m:ctrlPr>
                  <w:rPr>
                    <w:rFonts w:ascii="Cambria Math" w:hAnsi="Cambria Math"/>
                    <w:lang w:val="en-GB"/>
                  </w:rPr>
                </m:ctrlPr>
              </m:sSubPr>
              <m:e>
                <m:r>
                  <w:rPr>
                    <w:rFonts w:ascii="Cambria Math" w:hAnsi="Cambria Math"/>
                    <w:lang w:val="en-GB"/>
                  </w:rPr>
                  <m:t>t</m:t>
                </m:r>
              </m:e>
              <m:sub>
                <m:r>
                  <m:rPr>
                    <m:nor/>
                  </m:rPr>
                  <w:rPr>
                    <w:lang w:val="en-GB"/>
                  </w:rPr>
                  <m:t>usable</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m:rPr>
                    <m:nor/>
                  </m:rPr>
                  <w:rPr>
                    <w:lang w:val="en-GB"/>
                  </w:rPr>
                  <m:t>MAC_overhead</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m:rPr>
                    <m:nor/>
                  </m:rPr>
                  <w:rPr>
                    <w:lang w:val="en-GB"/>
                  </w:rPr>
                  <m:t>security_overhead</m:t>
                </m:r>
              </m:sub>
            </m:sSub>
            <m:r>
              <w:rPr>
                <w:rFonts w:ascii="Cambria Math" w:hAnsi="Cambria Math"/>
                <w:lang w:val="en-GB"/>
              </w:rPr>
              <m:t xml:space="preserve">  </m:t>
            </m:r>
          </m:den>
        </m:f>
      </m:oMath>
      <w:r w:rsidRPr="007F4365">
        <w:rPr>
          <w:lang w:val="en-GB"/>
        </w:rPr>
        <w:tab/>
        <w:t>(A-1.1)</w:t>
      </w:r>
    </w:p>
    <w:p w:rsidR="00593C48" w:rsidRPr="007F4365" w:rsidRDefault="00436A8B" w:rsidP="00593C48">
      <w:pPr>
        <w:rPr>
          <w:lang w:val="en-GB"/>
        </w:rPr>
      </w:pPr>
      <w:r w:rsidRPr="007F4365">
        <w:rPr>
          <w:lang w:val="en-GB"/>
        </w:rPr>
        <w:t>with</w:t>
      </w:r>
      <w:r w:rsidR="00593C48" w:rsidRPr="007F4365">
        <w:rPr>
          <w:lang w:val="en-GB"/>
        </w:rPr>
        <w:t>:</w:t>
      </w:r>
    </w:p>
    <w:p w:rsidR="00593C48" w:rsidRPr="007F4365" w:rsidRDefault="00593C48" w:rsidP="00787974">
      <w:pPr>
        <w:pStyle w:val="Equationlegend"/>
        <w:rPr>
          <w:lang w:val="en-GB"/>
        </w:rPr>
      </w:pPr>
      <w:r w:rsidRPr="007F4365">
        <w:rPr>
          <w:lang w:val="en-GB"/>
        </w:rPr>
        <w:tab/>
      </w:r>
      <w:r w:rsidRPr="007F4365">
        <w:rPr>
          <w:i/>
          <w:iCs/>
          <w:lang w:val="en-GB"/>
        </w:rPr>
        <w:t>t</w:t>
      </w:r>
      <w:r w:rsidRPr="007F4365">
        <w:rPr>
          <w:vertAlign w:val="subscript"/>
          <w:lang w:val="en-GB"/>
        </w:rPr>
        <w:t>usable</w:t>
      </w:r>
      <w:r w:rsidRPr="007F4365">
        <w:rPr>
          <w:lang w:val="en-GB"/>
        </w:rPr>
        <w:t>:</w:t>
      </w:r>
      <w:r w:rsidR="00787974" w:rsidRPr="007F4365">
        <w:rPr>
          <w:lang w:val="en-GB"/>
        </w:rPr>
        <w:tab/>
      </w:r>
      <w:r w:rsidRPr="007F4365">
        <w:rPr>
          <w:lang w:val="en-GB"/>
        </w:rPr>
        <w:t>time per MAC frame available fo</w:t>
      </w:r>
      <w:r w:rsidR="008A7BD4" w:rsidRPr="007F4365">
        <w:rPr>
          <w:lang w:val="en-GB"/>
        </w:rPr>
        <w:t>r application data transmission</w:t>
      </w:r>
    </w:p>
    <w:p w:rsidR="00593C48" w:rsidRPr="007F4365" w:rsidRDefault="00593C48" w:rsidP="00787974">
      <w:pPr>
        <w:pStyle w:val="Equationlegend"/>
        <w:rPr>
          <w:lang w:val="en-GB"/>
        </w:rPr>
      </w:pPr>
      <w:r w:rsidRPr="007F4365">
        <w:rPr>
          <w:lang w:val="en-GB"/>
        </w:rPr>
        <w:tab/>
      </w:r>
      <w:r w:rsidRPr="007F4365">
        <w:rPr>
          <w:i/>
          <w:iCs/>
          <w:lang w:val="en-GB"/>
        </w:rPr>
        <w:t>t</w:t>
      </w:r>
      <w:r w:rsidRPr="007F4365">
        <w:rPr>
          <w:vertAlign w:val="subscript"/>
          <w:lang w:val="en-GB"/>
        </w:rPr>
        <w:t>MAC_overhead</w:t>
      </w:r>
      <w:r w:rsidRPr="007F4365">
        <w:rPr>
          <w:lang w:val="en-GB"/>
        </w:rPr>
        <w:t>:</w:t>
      </w:r>
      <w:r w:rsidR="00787974" w:rsidRPr="007F4365">
        <w:rPr>
          <w:lang w:val="en-GB"/>
        </w:rPr>
        <w:tab/>
      </w:r>
      <w:r w:rsidRPr="007F4365">
        <w:rPr>
          <w:lang w:val="en-GB"/>
        </w:rPr>
        <w:t>time per MAC frame necessary for tr</w:t>
      </w:r>
      <w:r w:rsidR="008A7BD4" w:rsidRPr="007F4365">
        <w:rPr>
          <w:lang w:val="en-GB"/>
        </w:rPr>
        <w:t>ansmission of protocol overhead</w:t>
      </w:r>
    </w:p>
    <w:p w:rsidR="00593C48" w:rsidRPr="007F4365" w:rsidRDefault="00593C48" w:rsidP="00787974">
      <w:pPr>
        <w:pStyle w:val="Equationlegend"/>
        <w:rPr>
          <w:lang w:val="en-GB"/>
        </w:rPr>
      </w:pPr>
      <w:r w:rsidRPr="007F4365">
        <w:rPr>
          <w:lang w:val="en-GB"/>
        </w:rPr>
        <w:tab/>
      </w:r>
      <w:r w:rsidRPr="007F4365">
        <w:rPr>
          <w:i/>
          <w:iCs/>
          <w:lang w:val="en-GB"/>
        </w:rPr>
        <w:t>t</w:t>
      </w:r>
      <w:r w:rsidRPr="007F4365">
        <w:rPr>
          <w:vertAlign w:val="subscript"/>
          <w:lang w:val="en-GB"/>
        </w:rPr>
        <w:t>security</w:t>
      </w:r>
      <w:r w:rsidRPr="007F4365">
        <w:rPr>
          <w:lang w:val="en-GB"/>
        </w:rPr>
        <w:t>:</w:t>
      </w:r>
      <w:r w:rsidR="00787974" w:rsidRPr="007F4365">
        <w:rPr>
          <w:lang w:val="en-GB"/>
        </w:rPr>
        <w:tab/>
      </w:r>
      <w:r w:rsidRPr="007F4365">
        <w:rPr>
          <w:lang w:val="en-GB"/>
        </w:rPr>
        <w:t>time necessary for transmission of security-related overhead (message authentication code).</w:t>
      </w:r>
    </w:p>
    <w:p w:rsidR="00593C48" w:rsidRPr="007F4365" w:rsidRDefault="00593C48" w:rsidP="00593C48">
      <w:pPr>
        <w:rPr>
          <w:lang w:val="en-GB"/>
        </w:rPr>
      </w:pPr>
      <w:r w:rsidRPr="007F4365">
        <w:rPr>
          <w:lang w:val="en-GB"/>
        </w:rPr>
        <w:t xml:space="preserve">The protocol overhead factor </w:t>
      </w:r>
      <w:r w:rsidRPr="007F4365">
        <w:rPr>
          <w:lang w:val="en-GB"/>
        </w:rPr>
        <w:sym w:font="Symbol" w:char="F061"/>
      </w:r>
      <w:r w:rsidRPr="007F4365">
        <w:rPr>
          <w:lang w:val="en-GB"/>
        </w:rPr>
        <w:t xml:space="preserve"> is calculated using the following equation </w:t>
      </w:r>
      <w:r w:rsidR="00456092" w:rsidRPr="007F4365">
        <w:rPr>
          <w:lang w:val="en-GB"/>
        </w:rPr>
        <w:t>(</w:t>
      </w:r>
      <w:r w:rsidRPr="007F4365">
        <w:rPr>
          <w:lang w:val="en-GB"/>
        </w:rPr>
        <w:t>A-1.2</w:t>
      </w:r>
      <w:r w:rsidR="00456092" w:rsidRPr="007F4365">
        <w:rPr>
          <w:lang w:val="en-GB"/>
        </w:rPr>
        <w:t>):</w:t>
      </w:r>
    </w:p>
    <w:p w:rsidR="00593C48" w:rsidRPr="007F4365" w:rsidRDefault="00593C48" w:rsidP="00787974">
      <w:pPr>
        <w:pStyle w:val="Equation"/>
        <w:rPr>
          <w:lang w:val="en-GB"/>
        </w:rPr>
      </w:pPr>
      <w:r w:rsidRPr="007F4365">
        <w:rPr>
          <w:lang w:val="en-GB"/>
        </w:rPr>
        <w:tab/>
      </w:r>
      <w:r w:rsidRPr="007F4365">
        <w:rPr>
          <w:lang w:val="en-GB"/>
        </w:rPr>
        <w:tab/>
      </w:r>
      <m:oMath>
        <m:r>
          <m:rPr>
            <m:sty m:val="p"/>
          </m:rPr>
          <w:rPr>
            <w:rFonts w:ascii="Cambria Math" w:hAnsi="Cambria Math"/>
            <w:lang w:val="en-GB"/>
          </w:rPr>
          <m:t>α</m:t>
        </m:r>
        <m:r>
          <w:rPr>
            <w:rFonts w:ascii="Cambria Math" w:hAnsi="Cambria Math"/>
            <w:lang w:val="en-GB"/>
          </w:rPr>
          <m:t>=</m:t>
        </m:r>
        <m:f>
          <m:fPr>
            <m:ctrlPr>
              <w:rPr>
                <w:rFonts w:ascii="Cambria Math" w:hAnsi="Cambria Math"/>
                <w:lang w:val="en-GB"/>
              </w:rPr>
            </m:ctrlPr>
          </m:fPr>
          <m:num>
            <m:r>
              <w:rPr>
                <w:rFonts w:ascii="Cambria Math" w:hAnsi="Cambria Math"/>
                <w:lang w:val="en-GB"/>
              </w:rPr>
              <m:t>1</m:t>
            </m:r>
          </m:num>
          <m:den>
            <m:r>
              <m:rPr>
                <m:nor/>
              </m:rPr>
              <w:rPr>
                <w:i/>
                <w:lang w:val="en-GB"/>
              </w:rPr>
              <m:t>U</m:t>
            </m:r>
          </m:den>
        </m:f>
      </m:oMath>
      <w:r w:rsidRPr="007F4365">
        <w:rPr>
          <w:lang w:val="en-GB"/>
        </w:rPr>
        <w:tab/>
        <w:t>(A-1.2)</w:t>
      </w:r>
    </w:p>
    <w:p w:rsidR="00593C48" w:rsidRPr="007F4365" w:rsidRDefault="00593C48" w:rsidP="00456092">
      <w:pPr>
        <w:pStyle w:val="Headingb"/>
        <w:rPr>
          <w:lang w:val="en-GB"/>
        </w:rPr>
      </w:pPr>
      <w:r w:rsidRPr="007F4365">
        <w:rPr>
          <w:lang w:val="en-GB"/>
        </w:rPr>
        <w:t>Low data rate applications</w:t>
      </w:r>
    </w:p>
    <w:p w:rsidR="00593C48" w:rsidRPr="007F4365" w:rsidRDefault="00593C48" w:rsidP="00436A8B">
      <w:pPr>
        <w:keepNext/>
        <w:keepLines/>
        <w:rPr>
          <w:lang w:val="en-GB"/>
        </w:rPr>
      </w:pPr>
      <w:r w:rsidRPr="007F4365">
        <w:rPr>
          <w:lang w:val="en-GB"/>
        </w:rPr>
        <w:t>Assumptions:</w:t>
      </w:r>
    </w:p>
    <w:p w:rsidR="00593C48" w:rsidRPr="007F4365" w:rsidRDefault="00593C48" w:rsidP="00456092">
      <w:pPr>
        <w:pStyle w:val="enumlev1"/>
        <w:rPr>
          <w:lang w:val="en-GB"/>
        </w:rPr>
      </w:pPr>
      <w:r w:rsidRPr="007F4365">
        <w:rPr>
          <w:lang w:val="en-GB"/>
        </w:rPr>
        <w:t>–</w:t>
      </w:r>
      <w:r w:rsidRPr="007F4365">
        <w:rPr>
          <w:lang w:val="en-GB"/>
        </w:rPr>
        <w:tab/>
      </w:r>
      <w:r w:rsidRPr="007F4365">
        <w:rPr>
          <w:i/>
          <w:iCs/>
          <w:lang w:val="en-GB"/>
        </w:rPr>
        <w:t>t</w:t>
      </w:r>
      <w:r w:rsidRPr="007F4365">
        <w:rPr>
          <w:vertAlign w:val="subscript"/>
          <w:lang w:val="en-GB"/>
        </w:rPr>
        <w:t>usable</w:t>
      </w:r>
      <w:r w:rsidRPr="007F4365">
        <w:rPr>
          <w:lang w:val="en-GB"/>
        </w:rPr>
        <w:t xml:space="preserve"> = 3 136 </w:t>
      </w:r>
      <w:r w:rsidR="00456092" w:rsidRPr="007F4365">
        <w:rPr>
          <w:lang w:val="en-GB"/>
        </w:rPr>
        <w:sym w:font="Symbol" w:char="F06D"/>
      </w:r>
      <w:r w:rsidRPr="007F4365">
        <w:rPr>
          <w:lang w:val="en-GB"/>
        </w:rPr>
        <w:t xml:space="preserve">s (data packets fully loaded </w:t>
      </w:r>
      <w:r w:rsidRPr="007F4365">
        <w:rPr>
          <w:lang w:val="en-GB"/>
        </w:rPr>
        <w:sym w:font="Wingdings" w:char="F0E0"/>
      </w:r>
      <w:r w:rsidRPr="007F4365">
        <w:rPr>
          <w:lang w:val="en-GB"/>
        </w:rPr>
        <w:t xml:space="preserve"> 98 bytes @ 250 </w:t>
      </w:r>
      <w:r w:rsidR="00A15D63">
        <w:rPr>
          <w:lang w:val="en-GB"/>
        </w:rPr>
        <w:t>kbit/s</w:t>
      </w:r>
      <w:r w:rsidRPr="007F4365">
        <w:rPr>
          <w:lang w:val="en-GB"/>
        </w:rPr>
        <w:t>)</w:t>
      </w:r>
    </w:p>
    <w:p w:rsidR="00593C48" w:rsidRPr="007F4365" w:rsidRDefault="00593C48" w:rsidP="00456092">
      <w:pPr>
        <w:pStyle w:val="enumlev1"/>
        <w:rPr>
          <w:lang w:val="en-GB"/>
        </w:rPr>
      </w:pPr>
      <w:r w:rsidRPr="007F4365">
        <w:rPr>
          <w:lang w:val="en-GB"/>
        </w:rPr>
        <w:t>–</w:t>
      </w:r>
      <w:r w:rsidRPr="007F4365">
        <w:rPr>
          <w:lang w:val="en-GB"/>
        </w:rPr>
        <w:tab/>
      </w:r>
      <w:r w:rsidRPr="007F4365">
        <w:rPr>
          <w:i/>
          <w:iCs/>
          <w:lang w:val="en-GB"/>
        </w:rPr>
        <w:t>t</w:t>
      </w:r>
      <w:r w:rsidRPr="007F4365">
        <w:rPr>
          <w:vertAlign w:val="subscript"/>
          <w:lang w:val="en-GB"/>
        </w:rPr>
        <w:t>MAC_overhead</w:t>
      </w:r>
      <w:r w:rsidRPr="007F4365">
        <w:rPr>
          <w:lang w:val="en-GB"/>
        </w:rPr>
        <w:t xml:space="preserve"> = 672 </w:t>
      </w:r>
      <w:r w:rsidR="00456092" w:rsidRPr="007F4365">
        <w:rPr>
          <w:lang w:val="en-GB"/>
        </w:rPr>
        <w:sym w:font="Symbol" w:char="F06D"/>
      </w:r>
      <w:r w:rsidRPr="007F4365">
        <w:rPr>
          <w:lang w:val="en-GB"/>
        </w:rPr>
        <w:t>s</w:t>
      </w:r>
    </w:p>
    <w:p w:rsidR="00593C48" w:rsidRPr="007F4365" w:rsidRDefault="00593C48" w:rsidP="00456092">
      <w:pPr>
        <w:pStyle w:val="enumlev1"/>
        <w:rPr>
          <w:lang w:val="en-GB"/>
        </w:rPr>
      </w:pPr>
      <w:r w:rsidRPr="007F4365">
        <w:rPr>
          <w:lang w:val="en-GB"/>
        </w:rPr>
        <w:t>–</w:t>
      </w:r>
      <w:r w:rsidRPr="007F4365">
        <w:rPr>
          <w:lang w:val="en-GB"/>
        </w:rPr>
        <w:tab/>
      </w:r>
      <w:r w:rsidRPr="007F4365">
        <w:rPr>
          <w:i/>
          <w:iCs/>
          <w:lang w:val="en-GB"/>
        </w:rPr>
        <w:t>t</w:t>
      </w:r>
      <w:r w:rsidRPr="007F4365">
        <w:rPr>
          <w:vertAlign w:val="subscript"/>
          <w:lang w:val="en-GB"/>
        </w:rPr>
        <w:t>security_overhead</w:t>
      </w:r>
      <w:r w:rsidRPr="007F4365">
        <w:rPr>
          <w:lang w:val="en-GB"/>
        </w:rPr>
        <w:t xml:space="preserve"> = 512 </w:t>
      </w:r>
      <w:r w:rsidR="00456092" w:rsidRPr="007F4365">
        <w:rPr>
          <w:lang w:val="en-GB"/>
        </w:rPr>
        <w:sym w:font="Symbol" w:char="F06D"/>
      </w:r>
      <w:r w:rsidRPr="007F4365">
        <w:rPr>
          <w:lang w:val="en-GB"/>
        </w:rPr>
        <w:t>s</w:t>
      </w:r>
    </w:p>
    <w:p w:rsidR="00593C48" w:rsidRPr="007F4365" w:rsidRDefault="00593C48" w:rsidP="00456092">
      <w:pPr>
        <w:rPr>
          <w:lang w:val="en-GB"/>
        </w:rPr>
      </w:pPr>
      <w:r w:rsidRPr="007F4365">
        <w:rPr>
          <w:lang w:val="en-GB"/>
        </w:rPr>
        <w:t>utilization factor = 3 136 </w:t>
      </w:r>
      <w:r w:rsidR="00456092" w:rsidRPr="007F4365">
        <w:rPr>
          <w:lang w:val="en-GB"/>
        </w:rPr>
        <w:sym w:font="Symbol" w:char="F06D"/>
      </w:r>
      <w:r w:rsidRPr="007F4365">
        <w:rPr>
          <w:lang w:val="en-GB"/>
        </w:rPr>
        <w:t>s</w:t>
      </w:r>
      <w:r w:rsidR="00CE7361" w:rsidRPr="007F4365">
        <w:rPr>
          <w:lang w:val="en-GB"/>
        </w:rPr>
        <w:t>/</w:t>
      </w:r>
      <w:r w:rsidRPr="007F4365">
        <w:rPr>
          <w:lang w:val="en-GB"/>
        </w:rPr>
        <w:t>(3 136 </w:t>
      </w:r>
      <w:r w:rsidR="00456092" w:rsidRPr="007F4365">
        <w:rPr>
          <w:lang w:val="en-GB"/>
        </w:rPr>
        <w:sym w:font="Symbol" w:char="F06D"/>
      </w:r>
      <w:r w:rsidRPr="007F4365">
        <w:rPr>
          <w:lang w:val="en-GB"/>
        </w:rPr>
        <w:t>s + 672 </w:t>
      </w:r>
      <w:r w:rsidR="00456092" w:rsidRPr="007F4365">
        <w:rPr>
          <w:lang w:val="en-GB"/>
        </w:rPr>
        <w:sym w:font="Symbol" w:char="F06D"/>
      </w:r>
      <w:r w:rsidRPr="007F4365">
        <w:rPr>
          <w:lang w:val="en-GB"/>
        </w:rPr>
        <w:t>s + 512 </w:t>
      </w:r>
      <w:r w:rsidR="00456092" w:rsidRPr="007F4365">
        <w:rPr>
          <w:lang w:val="en-GB"/>
        </w:rPr>
        <w:sym w:font="Symbol" w:char="F06D"/>
      </w:r>
      <w:r w:rsidRPr="007F4365">
        <w:rPr>
          <w:lang w:val="en-GB"/>
        </w:rPr>
        <w:t>s) = 0.73</w:t>
      </w:r>
    </w:p>
    <w:p w:rsidR="00593C48" w:rsidRPr="007F4365" w:rsidRDefault="00593C48" w:rsidP="00456092">
      <w:pPr>
        <w:pStyle w:val="enumlev1"/>
        <w:rPr>
          <w:b/>
          <w:bCs/>
          <w:lang w:val="en-GB"/>
        </w:rPr>
      </w:pPr>
      <w:r w:rsidRPr="007F4365">
        <w:rPr>
          <w:b/>
          <w:bCs/>
          <w:lang w:val="en-GB"/>
        </w:rPr>
        <w:tab/>
      </w:r>
      <w:r w:rsidR="00456092" w:rsidRPr="007F4365">
        <w:rPr>
          <w:b/>
          <w:bCs/>
          <w:lang w:val="en-GB"/>
        </w:rPr>
        <w:sym w:font="Symbol" w:char="F061"/>
      </w:r>
      <w:r w:rsidRPr="007F4365">
        <w:rPr>
          <w:b/>
          <w:bCs/>
          <w:vertAlign w:val="subscript"/>
          <w:lang w:val="en-GB"/>
        </w:rPr>
        <w:t>low rate</w:t>
      </w:r>
      <w:r w:rsidRPr="007F4365">
        <w:rPr>
          <w:b/>
          <w:bCs/>
          <w:lang w:val="en-GB"/>
        </w:rPr>
        <w:t xml:space="preserve"> = 1</w:t>
      </w:r>
      <w:r w:rsidR="00CE7361" w:rsidRPr="007F4365">
        <w:rPr>
          <w:b/>
          <w:bCs/>
          <w:lang w:val="en-GB"/>
        </w:rPr>
        <w:t>/</w:t>
      </w:r>
      <w:r w:rsidRPr="007F4365">
        <w:rPr>
          <w:b/>
          <w:bCs/>
          <w:lang w:val="en-GB"/>
        </w:rPr>
        <w:t>(0.73) = 1.38</w:t>
      </w:r>
    </w:p>
    <w:p w:rsidR="00593C48" w:rsidRPr="007F4365" w:rsidRDefault="00593C48" w:rsidP="00456092">
      <w:pPr>
        <w:pStyle w:val="Headingb"/>
        <w:rPr>
          <w:lang w:val="en-GB"/>
        </w:rPr>
      </w:pPr>
      <w:r w:rsidRPr="007F4365">
        <w:rPr>
          <w:lang w:val="en-GB"/>
        </w:rPr>
        <w:t>High data rate applications</w:t>
      </w:r>
    </w:p>
    <w:p w:rsidR="00593C48" w:rsidRPr="007F4365" w:rsidRDefault="00593C48" w:rsidP="00593C48">
      <w:pPr>
        <w:rPr>
          <w:lang w:val="en-GB"/>
        </w:rPr>
      </w:pPr>
      <w:r w:rsidRPr="007F4365">
        <w:rPr>
          <w:lang w:val="en-GB"/>
        </w:rPr>
        <w:t>Assumptions:</w:t>
      </w:r>
    </w:p>
    <w:p w:rsidR="00593C48" w:rsidRPr="007F4365" w:rsidRDefault="00593C48" w:rsidP="00456092">
      <w:pPr>
        <w:pStyle w:val="enumlev1"/>
        <w:rPr>
          <w:lang w:val="en-GB"/>
        </w:rPr>
      </w:pPr>
      <w:r w:rsidRPr="007F4365">
        <w:rPr>
          <w:lang w:val="en-GB"/>
        </w:rPr>
        <w:t>–</w:t>
      </w:r>
      <w:r w:rsidRPr="007F4365">
        <w:rPr>
          <w:lang w:val="en-GB"/>
        </w:rPr>
        <w:tab/>
      </w:r>
      <w:r w:rsidRPr="007F4365">
        <w:rPr>
          <w:i/>
          <w:iCs/>
          <w:lang w:val="en-GB"/>
        </w:rPr>
        <w:t>t</w:t>
      </w:r>
      <w:r w:rsidRPr="007F4365">
        <w:rPr>
          <w:vertAlign w:val="subscript"/>
          <w:lang w:val="en-GB"/>
        </w:rPr>
        <w:t>usable</w:t>
      </w:r>
      <w:r w:rsidRPr="007F4365">
        <w:rPr>
          <w:lang w:val="en-GB"/>
        </w:rPr>
        <w:t xml:space="preserve"> = 1 531 </w:t>
      </w:r>
      <w:r w:rsidR="00456092" w:rsidRPr="007F4365">
        <w:rPr>
          <w:lang w:val="en-GB"/>
        </w:rPr>
        <w:sym w:font="Symbol" w:char="F06D"/>
      </w:r>
      <w:r w:rsidRPr="007F4365">
        <w:rPr>
          <w:lang w:val="en-GB"/>
        </w:rPr>
        <w:t xml:space="preserve">s (data packets fully loaded </w:t>
      </w:r>
      <w:r w:rsidRPr="007F4365">
        <w:rPr>
          <w:lang w:val="en-GB"/>
        </w:rPr>
        <w:sym w:font="Wingdings" w:char="F0E0"/>
      </w:r>
      <w:r w:rsidRPr="007F4365">
        <w:rPr>
          <w:lang w:val="en-GB"/>
        </w:rPr>
        <w:t xml:space="preserve"> 2 296 bytes @ 12 </w:t>
      </w:r>
      <w:r w:rsidR="006477E6">
        <w:rPr>
          <w:lang w:val="en-GB"/>
        </w:rPr>
        <w:t>Mbit/s</w:t>
      </w:r>
      <w:r w:rsidRPr="007F4365">
        <w:rPr>
          <w:lang w:val="en-GB"/>
        </w:rPr>
        <w:t>)</w:t>
      </w:r>
    </w:p>
    <w:p w:rsidR="00593C48" w:rsidRPr="007F4365" w:rsidRDefault="00593C48" w:rsidP="00456092">
      <w:pPr>
        <w:pStyle w:val="enumlev1"/>
        <w:rPr>
          <w:lang w:val="en-GB"/>
        </w:rPr>
      </w:pPr>
      <w:r w:rsidRPr="007F4365">
        <w:rPr>
          <w:lang w:val="en-GB"/>
        </w:rPr>
        <w:t>–</w:t>
      </w:r>
      <w:r w:rsidRPr="007F4365">
        <w:rPr>
          <w:lang w:val="en-GB"/>
        </w:rPr>
        <w:tab/>
      </w:r>
      <w:r w:rsidRPr="007F4365">
        <w:rPr>
          <w:i/>
          <w:iCs/>
          <w:lang w:val="en-GB"/>
        </w:rPr>
        <w:t>t</w:t>
      </w:r>
      <w:r w:rsidRPr="007F4365">
        <w:rPr>
          <w:vertAlign w:val="subscript"/>
          <w:lang w:val="en-GB"/>
        </w:rPr>
        <w:t>MAC_overhead</w:t>
      </w:r>
      <w:r w:rsidRPr="007F4365">
        <w:rPr>
          <w:lang w:val="en-GB"/>
        </w:rPr>
        <w:t xml:space="preserve"> = 71 </w:t>
      </w:r>
      <w:r w:rsidR="00456092" w:rsidRPr="007F4365">
        <w:rPr>
          <w:lang w:val="en-GB"/>
        </w:rPr>
        <w:sym w:font="Symbol" w:char="F06D"/>
      </w:r>
      <w:r w:rsidRPr="007F4365">
        <w:rPr>
          <w:lang w:val="en-GB"/>
        </w:rPr>
        <w:t>s</w:t>
      </w:r>
    </w:p>
    <w:p w:rsidR="00593C48" w:rsidRPr="007F4365" w:rsidRDefault="00593C48" w:rsidP="00456092">
      <w:pPr>
        <w:pStyle w:val="enumlev1"/>
        <w:rPr>
          <w:lang w:val="en-GB"/>
        </w:rPr>
      </w:pPr>
      <w:r w:rsidRPr="007F4365">
        <w:rPr>
          <w:lang w:val="en-GB"/>
        </w:rPr>
        <w:t>–</w:t>
      </w:r>
      <w:r w:rsidRPr="007F4365">
        <w:rPr>
          <w:lang w:val="en-GB"/>
        </w:rPr>
        <w:tab/>
      </w:r>
      <w:r w:rsidRPr="007F4365">
        <w:rPr>
          <w:i/>
          <w:iCs/>
          <w:lang w:val="en-GB"/>
        </w:rPr>
        <w:t>t</w:t>
      </w:r>
      <w:r w:rsidRPr="007F4365">
        <w:rPr>
          <w:vertAlign w:val="subscript"/>
          <w:lang w:val="en-GB"/>
        </w:rPr>
        <w:t>security_overhead</w:t>
      </w:r>
      <w:r w:rsidRPr="007F4365">
        <w:rPr>
          <w:lang w:val="en-GB"/>
        </w:rPr>
        <w:t xml:space="preserve"> = 11 </w:t>
      </w:r>
      <w:r w:rsidR="00456092" w:rsidRPr="007F4365">
        <w:rPr>
          <w:lang w:val="en-GB"/>
        </w:rPr>
        <w:sym w:font="Symbol" w:char="F06D"/>
      </w:r>
      <w:r w:rsidRPr="007F4365">
        <w:rPr>
          <w:lang w:val="en-GB"/>
        </w:rPr>
        <w:t>s</w:t>
      </w:r>
    </w:p>
    <w:p w:rsidR="00593C48" w:rsidRPr="007F4365" w:rsidRDefault="00593C48" w:rsidP="00456092">
      <w:pPr>
        <w:rPr>
          <w:lang w:val="en-GB"/>
        </w:rPr>
      </w:pPr>
      <w:r w:rsidRPr="007F4365">
        <w:rPr>
          <w:lang w:val="en-GB"/>
        </w:rPr>
        <w:t>utilization factor = 1 531 </w:t>
      </w:r>
      <w:r w:rsidR="00456092" w:rsidRPr="007F4365">
        <w:rPr>
          <w:lang w:val="en-GB"/>
        </w:rPr>
        <w:sym w:font="Symbol" w:char="F06D"/>
      </w:r>
      <w:r w:rsidRPr="007F4365">
        <w:rPr>
          <w:lang w:val="en-GB"/>
        </w:rPr>
        <w:t>s</w:t>
      </w:r>
      <w:r w:rsidR="00CE7361" w:rsidRPr="007F4365">
        <w:rPr>
          <w:lang w:val="en-GB"/>
        </w:rPr>
        <w:t>/</w:t>
      </w:r>
      <w:r w:rsidRPr="007F4365">
        <w:rPr>
          <w:lang w:val="en-GB"/>
        </w:rPr>
        <w:t>(1 531 </w:t>
      </w:r>
      <w:r w:rsidR="00456092" w:rsidRPr="007F4365">
        <w:rPr>
          <w:lang w:val="en-GB"/>
        </w:rPr>
        <w:sym w:font="Symbol" w:char="F06D"/>
      </w:r>
      <w:r w:rsidRPr="007F4365">
        <w:rPr>
          <w:lang w:val="en-GB"/>
        </w:rPr>
        <w:t>s + 71 </w:t>
      </w:r>
      <w:r w:rsidR="00456092" w:rsidRPr="007F4365">
        <w:rPr>
          <w:lang w:val="en-GB"/>
        </w:rPr>
        <w:sym w:font="Symbol" w:char="F06D"/>
      </w:r>
      <w:r w:rsidRPr="007F4365">
        <w:rPr>
          <w:lang w:val="en-GB"/>
        </w:rPr>
        <w:t>s + 11 </w:t>
      </w:r>
      <w:r w:rsidR="00456092" w:rsidRPr="007F4365">
        <w:rPr>
          <w:lang w:val="en-GB"/>
        </w:rPr>
        <w:sym w:font="Symbol" w:char="F06D"/>
      </w:r>
      <w:r w:rsidRPr="007F4365">
        <w:rPr>
          <w:lang w:val="en-GB"/>
        </w:rPr>
        <w:t>s) = 0.95</w:t>
      </w:r>
    </w:p>
    <w:p w:rsidR="00593C48" w:rsidRPr="007F4365" w:rsidRDefault="00593C48" w:rsidP="00456092">
      <w:pPr>
        <w:pStyle w:val="enumlev1"/>
        <w:rPr>
          <w:b/>
          <w:bCs/>
          <w:lang w:val="en-GB"/>
        </w:rPr>
      </w:pPr>
      <w:r w:rsidRPr="007F4365">
        <w:rPr>
          <w:b/>
          <w:bCs/>
          <w:lang w:val="en-GB"/>
        </w:rPr>
        <w:tab/>
      </w:r>
      <w:r w:rsidR="00456092" w:rsidRPr="007F4365">
        <w:rPr>
          <w:b/>
          <w:bCs/>
          <w:lang w:val="en-GB"/>
        </w:rPr>
        <w:sym w:font="Symbol" w:char="F061"/>
      </w:r>
      <w:r w:rsidRPr="007F4365">
        <w:rPr>
          <w:b/>
          <w:bCs/>
          <w:vertAlign w:val="subscript"/>
          <w:lang w:val="en-GB"/>
        </w:rPr>
        <w:t>low rate</w:t>
      </w:r>
      <w:r w:rsidRPr="007F4365">
        <w:rPr>
          <w:b/>
          <w:bCs/>
          <w:lang w:val="en-GB"/>
        </w:rPr>
        <w:t xml:space="preserve"> = 1</w:t>
      </w:r>
      <w:r w:rsidR="00CE7361" w:rsidRPr="007F4365">
        <w:rPr>
          <w:b/>
          <w:bCs/>
          <w:lang w:val="en-GB"/>
        </w:rPr>
        <w:t>/</w:t>
      </w:r>
      <w:r w:rsidRPr="007F4365">
        <w:rPr>
          <w:b/>
          <w:bCs/>
          <w:lang w:val="en-GB"/>
        </w:rPr>
        <w:t>(0.95) = 1.05</w:t>
      </w:r>
    </w:p>
    <w:p w:rsidR="00593C48" w:rsidRPr="007F4365" w:rsidRDefault="00593C48" w:rsidP="00456092">
      <w:pPr>
        <w:pStyle w:val="Heading2"/>
        <w:rPr>
          <w:lang w:val="en-GB"/>
        </w:rPr>
      </w:pPr>
      <w:bookmarkStart w:id="132" w:name="_Toc357603591"/>
      <w:bookmarkStart w:id="133" w:name="_Toc383092181"/>
      <w:bookmarkStart w:id="134" w:name="_Toc383770085"/>
      <w:r w:rsidRPr="007F4365">
        <w:rPr>
          <w:lang w:val="en-GB"/>
        </w:rPr>
        <w:t>A-1.6</w:t>
      </w:r>
      <w:r w:rsidRPr="007F4365">
        <w:rPr>
          <w:lang w:val="en-GB"/>
        </w:rPr>
        <w:tab/>
        <w:t xml:space="preserve">Channelization overhead factor </w:t>
      </w:r>
      <w:bookmarkEnd w:id="132"/>
      <w:r w:rsidR="00456092" w:rsidRPr="007F4365">
        <w:rPr>
          <w:lang w:val="en-GB"/>
        </w:rPr>
        <w:sym w:font="Symbol" w:char="F062"/>
      </w:r>
      <w:bookmarkEnd w:id="133"/>
      <w:bookmarkEnd w:id="134"/>
    </w:p>
    <w:p w:rsidR="00593C48" w:rsidRPr="007F4365" w:rsidRDefault="00593C48" w:rsidP="00456092">
      <w:pPr>
        <w:rPr>
          <w:lang w:val="en-GB"/>
        </w:rPr>
      </w:pPr>
      <w:r w:rsidRPr="007F4365">
        <w:rPr>
          <w:lang w:val="en-GB"/>
        </w:rPr>
        <w:t>For low data rate applications it is assumed that the IEEE 802.15.4 wireless sensor network standard provides a suitable basis. Assuming the RF-characteristics defined in this standard, such as its channel spacing of 5 MHz and its occupied bandwidth of 2.6 MHz (3 dB bandwidth), the</w:t>
      </w:r>
      <w:r w:rsidR="00456092" w:rsidRPr="007F4365">
        <w:rPr>
          <w:lang w:val="en-GB"/>
        </w:rPr>
        <w:t xml:space="preserve"> </w:t>
      </w:r>
      <w:r w:rsidRPr="007F4365">
        <w:rPr>
          <w:lang w:val="en-GB"/>
        </w:rPr>
        <w:t>channelization overhead factor is 5 MHz</w:t>
      </w:r>
      <w:r w:rsidR="00CE7361" w:rsidRPr="007F4365">
        <w:rPr>
          <w:lang w:val="en-GB"/>
        </w:rPr>
        <w:t>/</w:t>
      </w:r>
      <w:r w:rsidRPr="007F4365">
        <w:rPr>
          <w:lang w:val="en-GB"/>
        </w:rPr>
        <w:t xml:space="preserve">2.6 MHz = </w:t>
      </w:r>
      <w:r w:rsidR="00456092" w:rsidRPr="007F4365">
        <w:rPr>
          <w:lang w:val="en-GB"/>
        </w:rPr>
        <w:sym w:font="Symbol" w:char="F062"/>
      </w:r>
      <w:r w:rsidRPr="007F4365">
        <w:rPr>
          <w:lang w:val="en-GB"/>
        </w:rPr>
        <w:t xml:space="preserve"> = 1.92.</w:t>
      </w:r>
    </w:p>
    <w:p w:rsidR="00593C48" w:rsidRPr="007F4365" w:rsidRDefault="00593C48" w:rsidP="00456092">
      <w:pPr>
        <w:rPr>
          <w:lang w:val="en-GB"/>
        </w:rPr>
      </w:pPr>
      <w:r w:rsidRPr="007F4365">
        <w:rPr>
          <w:lang w:val="en-GB"/>
        </w:rPr>
        <w:t xml:space="preserve">For high data rate application the IEEE 802.11a/g standard provides a good baseline. The channel spacing and occupied bandwidth in this case is assumed as 20 MHz and 16.6 MHz (3 dB </w:t>
      </w:r>
      <w:r w:rsidRPr="007F4365">
        <w:rPr>
          <w:lang w:val="en-GB"/>
        </w:rPr>
        <w:lastRenderedPageBreak/>
        <w:t>bandwidth), respectively. Consequently for this standard the channelization overhead factor is 20 MHz</w:t>
      </w:r>
      <w:r w:rsidR="00CE7361" w:rsidRPr="007F4365">
        <w:rPr>
          <w:lang w:val="en-GB"/>
        </w:rPr>
        <w:t>/</w:t>
      </w:r>
      <w:r w:rsidRPr="007F4365">
        <w:rPr>
          <w:lang w:val="en-GB"/>
        </w:rPr>
        <w:t xml:space="preserve">16.6 MHz = </w:t>
      </w:r>
      <w:r w:rsidR="00456092" w:rsidRPr="007F4365">
        <w:rPr>
          <w:lang w:val="en-GB"/>
        </w:rPr>
        <w:sym w:font="Symbol" w:char="F062"/>
      </w:r>
      <w:r w:rsidRPr="007F4365">
        <w:rPr>
          <w:lang w:val="en-GB"/>
        </w:rPr>
        <w:t xml:space="preserve"> = 1.20.</w:t>
      </w:r>
    </w:p>
    <w:p w:rsidR="00593C48" w:rsidRPr="007F4365" w:rsidRDefault="00593C48" w:rsidP="00787974">
      <w:pPr>
        <w:pStyle w:val="Heading2"/>
        <w:rPr>
          <w:lang w:val="en-GB"/>
        </w:rPr>
      </w:pPr>
      <w:bookmarkStart w:id="135" w:name="_Toc357603592"/>
      <w:bookmarkStart w:id="136" w:name="_Toc383092182"/>
      <w:bookmarkStart w:id="137" w:name="_Toc383770086"/>
      <w:r w:rsidRPr="007F4365">
        <w:rPr>
          <w:lang w:val="en-GB"/>
        </w:rPr>
        <w:t>A-1.7</w:t>
      </w:r>
      <w:r w:rsidRPr="007F4365">
        <w:rPr>
          <w:lang w:val="en-GB"/>
        </w:rPr>
        <w:tab/>
        <w:t>Modulation efficiency η</w:t>
      </w:r>
      <w:bookmarkEnd w:id="135"/>
      <w:bookmarkEnd w:id="136"/>
      <w:bookmarkEnd w:id="137"/>
    </w:p>
    <w:p w:rsidR="00593C48" w:rsidRPr="007F4365" w:rsidRDefault="00593C48" w:rsidP="00593C48">
      <w:pPr>
        <w:rPr>
          <w:lang w:val="en-GB"/>
        </w:rPr>
      </w:pPr>
      <w:r w:rsidRPr="007F4365">
        <w:rPr>
          <w:lang w:val="en-GB"/>
        </w:rPr>
        <w:t>Modulation efficiency increases with higher-order modulation schemes. However, with higher-order modulation, higher Signal-to-Noise Ratios (SNR) are needed to achieve comparable link reliabilities. WAIC systems must be designed for low power and high link reliability.</w:t>
      </w:r>
    </w:p>
    <w:p w:rsidR="00593C48" w:rsidRPr="007F4365" w:rsidRDefault="00593C48" w:rsidP="00593C48">
      <w:pPr>
        <w:rPr>
          <w:lang w:val="en-GB"/>
        </w:rPr>
      </w:pPr>
      <w:r w:rsidRPr="007F4365">
        <w:rPr>
          <w:lang w:val="en-GB"/>
        </w:rPr>
        <w:t>For low data rate applications it again is assumed that the IEEE 802.15.4 wireless sensor network standard provides a suitable basis. Assuming data symbols similar to those in this standard the modulation efficiency of low data rate systems is 0.096 bits/Hz.</w:t>
      </w:r>
    </w:p>
    <w:p w:rsidR="00593C48" w:rsidRPr="007F4365" w:rsidRDefault="00593C48" w:rsidP="009871CE">
      <w:pPr>
        <w:rPr>
          <w:lang w:val="en-GB"/>
        </w:rPr>
      </w:pPr>
      <w:r w:rsidRPr="007F4365">
        <w:rPr>
          <w:lang w:val="en-GB"/>
        </w:rPr>
        <w:t>For high data rate application the IEEE 802.11a/g standard provides a good baseline. This standard provides a number of possible modulation and coding schemes also referred to as physical layer modes (PHY modes). As described in Table A-1.2 the overall spectrum requirements become a</w:t>
      </w:r>
      <w:r w:rsidR="009871CE" w:rsidRPr="007F4365">
        <w:rPr>
          <w:lang w:val="en-GB"/>
        </w:rPr>
        <w:t xml:space="preserve"> </w:t>
      </w:r>
      <w:r w:rsidRPr="007F4365">
        <w:rPr>
          <w:lang w:val="en-GB"/>
        </w:rPr>
        <w:t>minimum for the IEEE 802.11a/g PHY mode 3 (12 </w:t>
      </w:r>
      <w:r w:rsidR="006477E6">
        <w:rPr>
          <w:lang w:val="en-GB"/>
        </w:rPr>
        <w:t>Mbit/s</w:t>
      </w:r>
      <w:r w:rsidRPr="007F4365">
        <w:rPr>
          <w:lang w:val="en-GB"/>
        </w:rPr>
        <w:t>) in a multi-aircraft environment (see</w:t>
      </w:r>
      <w:r w:rsidR="009871CE" w:rsidRPr="007F4365">
        <w:rPr>
          <w:lang w:val="en-GB"/>
        </w:rPr>
        <w:t xml:space="preserve"> </w:t>
      </w:r>
      <w:r w:rsidRPr="007F4365">
        <w:rPr>
          <w:lang w:val="en-GB"/>
        </w:rPr>
        <w:t>also Annex 2). This is because the multiple aircraft factor increases rapidly with increasing minimum required SNR. For that reason the modulation efficiency is 0.723 bits/Hz.</w:t>
      </w:r>
    </w:p>
    <w:p w:rsidR="00593C48" w:rsidRPr="007F4365" w:rsidRDefault="00593C48" w:rsidP="00787974">
      <w:pPr>
        <w:pStyle w:val="TableNo"/>
        <w:rPr>
          <w:lang w:val="en-GB"/>
        </w:rPr>
      </w:pPr>
      <w:r w:rsidRPr="007F4365">
        <w:rPr>
          <w:lang w:val="en-GB"/>
        </w:rPr>
        <w:t>TABLE A-1.2</w:t>
      </w:r>
    </w:p>
    <w:p w:rsidR="00593C48" w:rsidRPr="007F4365" w:rsidRDefault="00593C48" w:rsidP="00655E5C">
      <w:pPr>
        <w:pStyle w:val="Tabletitle"/>
        <w:rPr>
          <w:lang w:val="en-GB"/>
        </w:rPr>
      </w:pPr>
      <w:r w:rsidRPr="007F4365">
        <w:rPr>
          <w:lang w:val="en-GB"/>
        </w:rPr>
        <w:t>Wireless Avionics Intra-Communications Signal-to-Noise Ratio requirements, multiple</w:t>
      </w:r>
      <w:r w:rsidR="00655E5C" w:rsidRPr="007F4365">
        <w:rPr>
          <w:lang w:val="en-GB"/>
        </w:rPr>
        <w:br/>
      </w:r>
      <w:r w:rsidRPr="007F4365">
        <w:rPr>
          <w:lang w:val="en-GB"/>
        </w:rPr>
        <w:t>aircraft factors, and resulting spectrum requirements for high data rate WAIC</w:t>
      </w:r>
      <w:r w:rsidR="00655E5C" w:rsidRPr="007F4365">
        <w:rPr>
          <w:lang w:val="en-GB"/>
        </w:rPr>
        <w:br/>
      </w:r>
      <w:r w:rsidRPr="007F4365">
        <w:rPr>
          <w:lang w:val="en-GB"/>
        </w:rPr>
        <w:t>systems for various rates based on IEEE 802.11a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8"/>
        <w:gridCol w:w="891"/>
        <w:gridCol w:w="1246"/>
        <w:gridCol w:w="1158"/>
        <w:gridCol w:w="1158"/>
        <w:gridCol w:w="2223"/>
        <w:gridCol w:w="1895"/>
      </w:tblGrid>
      <w:tr w:rsidR="00593C48" w:rsidRPr="00990804" w:rsidTr="00787974">
        <w:trPr>
          <w:cantSplit/>
          <w:trHeight w:val="255"/>
          <w:tblHeader/>
          <w:jc w:val="center"/>
        </w:trPr>
        <w:tc>
          <w:tcPr>
            <w:tcW w:w="1068" w:type="dxa"/>
            <w:shd w:val="clear" w:color="auto" w:fill="auto"/>
            <w:noWrap/>
            <w:vAlign w:val="center"/>
          </w:tcPr>
          <w:p w:rsidR="00593C48" w:rsidRPr="007F4365" w:rsidRDefault="00593C48" w:rsidP="008A7BD4">
            <w:pPr>
              <w:pStyle w:val="Tablehead"/>
              <w:rPr>
                <w:sz w:val="20"/>
                <w:lang w:val="en-GB"/>
              </w:rPr>
            </w:pPr>
            <w:r w:rsidRPr="007F4365">
              <w:rPr>
                <w:sz w:val="20"/>
                <w:lang w:val="en-GB"/>
              </w:rPr>
              <w:t>IEEE 802.11a/g PHY mode</w:t>
            </w:r>
          </w:p>
        </w:tc>
        <w:tc>
          <w:tcPr>
            <w:tcW w:w="891" w:type="dxa"/>
            <w:vAlign w:val="center"/>
          </w:tcPr>
          <w:p w:rsidR="00593C48" w:rsidRPr="007F4365" w:rsidRDefault="00593C48" w:rsidP="008A7BD4">
            <w:pPr>
              <w:pStyle w:val="Tablehead"/>
              <w:rPr>
                <w:sz w:val="20"/>
                <w:lang w:val="en-GB"/>
              </w:rPr>
            </w:pPr>
            <w:r w:rsidRPr="007F4365">
              <w:rPr>
                <w:sz w:val="20"/>
                <w:lang w:val="en-GB"/>
              </w:rPr>
              <w:t xml:space="preserve">Data Rate, </w:t>
            </w:r>
            <w:r w:rsidRPr="00351FB9">
              <w:rPr>
                <w:rFonts w:ascii="Times New Roman Bold" w:hAnsi="Times New Roman Bold" w:cs="Times New Roman Bold"/>
                <w:spacing w:val="-8"/>
                <w:sz w:val="20"/>
                <w:lang w:val="en-GB"/>
              </w:rPr>
              <w:t>(</w:t>
            </w:r>
            <w:r w:rsidR="006477E6" w:rsidRPr="00351FB9">
              <w:rPr>
                <w:rFonts w:ascii="Times New Roman Bold" w:hAnsi="Times New Roman Bold" w:cs="Times New Roman Bold"/>
                <w:spacing w:val="-8"/>
                <w:sz w:val="20"/>
                <w:lang w:val="en-GB"/>
              </w:rPr>
              <w:t>Mbit/s</w:t>
            </w:r>
            <w:r w:rsidRPr="00351FB9">
              <w:rPr>
                <w:rFonts w:ascii="Times New Roman Bold" w:hAnsi="Times New Roman Bold" w:cs="Times New Roman Bold"/>
                <w:spacing w:val="-8"/>
                <w:sz w:val="20"/>
                <w:lang w:val="en-GB"/>
              </w:rPr>
              <w:t>)</w:t>
            </w:r>
          </w:p>
        </w:tc>
        <w:tc>
          <w:tcPr>
            <w:tcW w:w="1246" w:type="dxa"/>
            <w:vAlign w:val="center"/>
          </w:tcPr>
          <w:p w:rsidR="00593C48" w:rsidRPr="007F4365" w:rsidRDefault="00593C48" w:rsidP="008A7BD4">
            <w:pPr>
              <w:pStyle w:val="Tablehead"/>
              <w:rPr>
                <w:sz w:val="20"/>
                <w:lang w:val="en-GB"/>
              </w:rPr>
            </w:pPr>
            <w:r w:rsidRPr="007F4365">
              <w:rPr>
                <w:sz w:val="20"/>
                <w:lang w:val="en-GB"/>
              </w:rPr>
              <w:t>Modulation Efficiency bits/Hz (η)</w:t>
            </w:r>
          </w:p>
        </w:tc>
        <w:tc>
          <w:tcPr>
            <w:tcW w:w="1158" w:type="dxa"/>
            <w:vAlign w:val="center"/>
          </w:tcPr>
          <w:p w:rsidR="00593C48" w:rsidRPr="007F4365" w:rsidRDefault="00593C48" w:rsidP="008A7BD4">
            <w:pPr>
              <w:pStyle w:val="Tablehead"/>
              <w:rPr>
                <w:sz w:val="20"/>
                <w:lang w:val="en-GB"/>
              </w:rPr>
            </w:pPr>
            <w:r w:rsidRPr="007F4365">
              <w:rPr>
                <w:sz w:val="20"/>
                <w:lang w:val="en-GB"/>
              </w:rPr>
              <w:t>Required SNR for WAIC (dB)</w:t>
            </w:r>
          </w:p>
        </w:tc>
        <w:tc>
          <w:tcPr>
            <w:tcW w:w="1158" w:type="dxa"/>
            <w:vAlign w:val="center"/>
          </w:tcPr>
          <w:p w:rsidR="00593C48" w:rsidRPr="007F4365" w:rsidRDefault="00593C48" w:rsidP="008A7BD4">
            <w:pPr>
              <w:pStyle w:val="Tablehead"/>
              <w:rPr>
                <w:sz w:val="20"/>
                <w:lang w:val="en-GB"/>
              </w:rPr>
            </w:pPr>
            <w:r w:rsidRPr="007F4365">
              <w:rPr>
                <w:sz w:val="20"/>
                <w:lang w:val="en-GB"/>
              </w:rPr>
              <w:t>Protocol overhead factor (</w:t>
            </w:r>
            <w:r w:rsidRPr="007F4365">
              <w:rPr>
                <w:sz w:val="20"/>
                <w:lang w:val="en-GB"/>
              </w:rPr>
              <w:sym w:font="Symbol" w:char="F061"/>
            </w:r>
            <w:r w:rsidRPr="007F4365">
              <w:rPr>
                <w:sz w:val="20"/>
                <w:lang w:val="en-GB"/>
              </w:rPr>
              <w:t>)</w:t>
            </w:r>
          </w:p>
        </w:tc>
        <w:tc>
          <w:tcPr>
            <w:tcW w:w="2223" w:type="dxa"/>
            <w:shd w:val="clear" w:color="auto" w:fill="auto"/>
            <w:noWrap/>
            <w:vAlign w:val="center"/>
          </w:tcPr>
          <w:p w:rsidR="00593C48" w:rsidRPr="007F4365" w:rsidRDefault="00593C48" w:rsidP="008A7BD4">
            <w:pPr>
              <w:pStyle w:val="Tablehead"/>
              <w:rPr>
                <w:sz w:val="20"/>
                <w:lang w:val="en-GB"/>
              </w:rPr>
            </w:pPr>
            <w:r w:rsidRPr="007F4365">
              <w:rPr>
                <w:sz w:val="20"/>
                <w:lang w:val="en-GB"/>
              </w:rPr>
              <w:t>Multiple Aircraft factor (m) for high data rate external applications (HO)</w:t>
            </w:r>
          </w:p>
        </w:tc>
        <w:tc>
          <w:tcPr>
            <w:tcW w:w="1895" w:type="dxa"/>
            <w:vAlign w:val="center"/>
          </w:tcPr>
          <w:p w:rsidR="00593C48" w:rsidRPr="007F4365" w:rsidRDefault="00593C48" w:rsidP="008A7BD4">
            <w:pPr>
              <w:pStyle w:val="Tablehead"/>
              <w:rPr>
                <w:sz w:val="20"/>
                <w:lang w:val="en-GB"/>
              </w:rPr>
            </w:pPr>
            <w:r w:rsidRPr="007F4365">
              <w:rPr>
                <w:sz w:val="20"/>
                <w:lang w:val="en-GB"/>
              </w:rPr>
              <w:t>Effective High Data Rate (HI + HO)</w:t>
            </w:r>
            <w:r w:rsidR="00BD6EF2" w:rsidRPr="007F4365">
              <w:rPr>
                <w:sz w:val="20"/>
                <w:lang w:val="en-GB"/>
              </w:rPr>
              <w:t xml:space="preserve"> </w:t>
            </w:r>
            <w:r w:rsidRPr="007F4365">
              <w:rPr>
                <w:sz w:val="20"/>
                <w:lang w:val="en-GB"/>
              </w:rPr>
              <w:t>spectrum required (MHz)</w:t>
            </w:r>
          </w:p>
        </w:tc>
      </w:tr>
      <w:tr w:rsidR="00593C48" w:rsidRPr="007F4365" w:rsidTr="00787974">
        <w:trPr>
          <w:cantSplit/>
          <w:trHeight w:val="255"/>
          <w:jc w:val="center"/>
        </w:trPr>
        <w:tc>
          <w:tcPr>
            <w:tcW w:w="1068" w:type="dxa"/>
            <w:shd w:val="clear" w:color="auto" w:fill="auto"/>
            <w:noWrap/>
            <w:vAlign w:val="center"/>
          </w:tcPr>
          <w:p w:rsidR="00593C48" w:rsidRPr="007F4365" w:rsidRDefault="00593C48" w:rsidP="009871CE">
            <w:pPr>
              <w:pStyle w:val="Tabletext"/>
              <w:jc w:val="center"/>
              <w:rPr>
                <w:sz w:val="20"/>
                <w:lang w:val="en-GB"/>
              </w:rPr>
            </w:pPr>
            <w:r w:rsidRPr="007F4365">
              <w:rPr>
                <w:sz w:val="20"/>
                <w:lang w:val="en-GB"/>
              </w:rPr>
              <w:t>1</w:t>
            </w:r>
          </w:p>
        </w:tc>
        <w:tc>
          <w:tcPr>
            <w:tcW w:w="891" w:type="dxa"/>
          </w:tcPr>
          <w:p w:rsidR="00593C48" w:rsidRPr="007F4365" w:rsidRDefault="00593C48" w:rsidP="009871CE">
            <w:pPr>
              <w:pStyle w:val="Tabletext"/>
              <w:jc w:val="center"/>
              <w:rPr>
                <w:sz w:val="20"/>
                <w:lang w:val="en-GB"/>
              </w:rPr>
            </w:pPr>
            <w:r w:rsidRPr="007F4365">
              <w:rPr>
                <w:sz w:val="20"/>
                <w:lang w:val="en-GB"/>
              </w:rPr>
              <w:t>6</w:t>
            </w:r>
          </w:p>
        </w:tc>
        <w:tc>
          <w:tcPr>
            <w:tcW w:w="1246" w:type="dxa"/>
          </w:tcPr>
          <w:p w:rsidR="00593C48" w:rsidRPr="007F4365" w:rsidRDefault="00593C48" w:rsidP="009871CE">
            <w:pPr>
              <w:pStyle w:val="Tabletext"/>
              <w:jc w:val="center"/>
              <w:rPr>
                <w:sz w:val="20"/>
                <w:lang w:val="en-GB"/>
              </w:rPr>
            </w:pPr>
            <w:r w:rsidRPr="007F4365">
              <w:rPr>
                <w:sz w:val="20"/>
                <w:lang w:val="en-GB"/>
              </w:rPr>
              <w:t>0.361</w:t>
            </w:r>
          </w:p>
        </w:tc>
        <w:tc>
          <w:tcPr>
            <w:tcW w:w="1158" w:type="dxa"/>
          </w:tcPr>
          <w:p w:rsidR="00593C48" w:rsidRPr="007F4365" w:rsidRDefault="00593C48" w:rsidP="009871CE">
            <w:pPr>
              <w:pStyle w:val="Tabletext"/>
              <w:jc w:val="center"/>
              <w:rPr>
                <w:sz w:val="20"/>
                <w:lang w:val="en-GB"/>
              </w:rPr>
            </w:pPr>
            <w:r w:rsidRPr="007F4365">
              <w:rPr>
                <w:sz w:val="20"/>
                <w:lang w:val="en-GB"/>
              </w:rPr>
              <w:t>12</w:t>
            </w:r>
          </w:p>
        </w:tc>
        <w:tc>
          <w:tcPr>
            <w:tcW w:w="1158" w:type="dxa"/>
          </w:tcPr>
          <w:p w:rsidR="00593C48" w:rsidRPr="007F4365" w:rsidRDefault="00593C48" w:rsidP="009871CE">
            <w:pPr>
              <w:pStyle w:val="Tabletext"/>
              <w:jc w:val="center"/>
              <w:rPr>
                <w:sz w:val="20"/>
                <w:lang w:val="en-GB"/>
              </w:rPr>
            </w:pPr>
            <w:r w:rsidRPr="007F4365">
              <w:rPr>
                <w:sz w:val="20"/>
                <w:lang w:val="en-GB"/>
              </w:rPr>
              <w:t>1.04</w:t>
            </w:r>
          </w:p>
        </w:tc>
        <w:tc>
          <w:tcPr>
            <w:tcW w:w="2223" w:type="dxa"/>
            <w:shd w:val="clear" w:color="auto" w:fill="auto"/>
            <w:noWrap/>
            <w:vAlign w:val="center"/>
          </w:tcPr>
          <w:p w:rsidR="00593C48" w:rsidRPr="007F4365" w:rsidRDefault="00593C48" w:rsidP="009871CE">
            <w:pPr>
              <w:pStyle w:val="Tabletext"/>
              <w:jc w:val="center"/>
              <w:rPr>
                <w:sz w:val="20"/>
                <w:lang w:val="en-GB"/>
              </w:rPr>
            </w:pPr>
            <w:r w:rsidRPr="007F4365">
              <w:rPr>
                <w:sz w:val="20"/>
                <w:lang w:val="en-GB"/>
              </w:rPr>
              <w:t>2.4</w:t>
            </w:r>
          </w:p>
        </w:tc>
        <w:tc>
          <w:tcPr>
            <w:tcW w:w="1895" w:type="dxa"/>
          </w:tcPr>
          <w:p w:rsidR="00593C48" w:rsidRPr="007F4365" w:rsidRDefault="00593C48" w:rsidP="009871CE">
            <w:pPr>
              <w:pStyle w:val="Tabletext"/>
              <w:jc w:val="center"/>
              <w:rPr>
                <w:sz w:val="20"/>
                <w:lang w:val="en-GB"/>
              </w:rPr>
            </w:pPr>
            <w:r w:rsidRPr="007F4365">
              <w:rPr>
                <w:sz w:val="20"/>
                <w:lang w:val="en-GB"/>
              </w:rPr>
              <w:t>165</w:t>
            </w:r>
          </w:p>
        </w:tc>
      </w:tr>
      <w:tr w:rsidR="00593C48" w:rsidRPr="007F4365" w:rsidTr="00787974">
        <w:trPr>
          <w:cantSplit/>
          <w:trHeight w:val="255"/>
          <w:jc w:val="center"/>
        </w:trPr>
        <w:tc>
          <w:tcPr>
            <w:tcW w:w="1068" w:type="dxa"/>
            <w:shd w:val="clear" w:color="auto" w:fill="auto"/>
            <w:noWrap/>
            <w:vAlign w:val="center"/>
          </w:tcPr>
          <w:p w:rsidR="00593C48" w:rsidRPr="007F4365" w:rsidRDefault="00593C48" w:rsidP="009871CE">
            <w:pPr>
              <w:pStyle w:val="Tabletext"/>
              <w:jc w:val="center"/>
              <w:rPr>
                <w:sz w:val="20"/>
                <w:lang w:val="en-GB"/>
              </w:rPr>
            </w:pPr>
            <w:r w:rsidRPr="007F4365">
              <w:rPr>
                <w:sz w:val="20"/>
                <w:lang w:val="en-GB"/>
              </w:rPr>
              <w:t>2</w:t>
            </w:r>
          </w:p>
        </w:tc>
        <w:tc>
          <w:tcPr>
            <w:tcW w:w="891" w:type="dxa"/>
          </w:tcPr>
          <w:p w:rsidR="00593C48" w:rsidRPr="007F4365" w:rsidRDefault="00593C48" w:rsidP="009871CE">
            <w:pPr>
              <w:pStyle w:val="Tabletext"/>
              <w:jc w:val="center"/>
              <w:rPr>
                <w:sz w:val="20"/>
                <w:lang w:val="en-GB"/>
              </w:rPr>
            </w:pPr>
            <w:r w:rsidRPr="007F4365">
              <w:rPr>
                <w:sz w:val="20"/>
                <w:lang w:val="en-GB"/>
              </w:rPr>
              <w:t>9</w:t>
            </w:r>
          </w:p>
        </w:tc>
        <w:tc>
          <w:tcPr>
            <w:tcW w:w="1246" w:type="dxa"/>
          </w:tcPr>
          <w:p w:rsidR="00593C48" w:rsidRPr="007F4365" w:rsidRDefault="00593C48" w:rsidP="009871CE">
            <w:pPr>
              <w:pStyle w:val="Tabletext"/>
              <w:jc w:val="center"/>
              <w:rPr>
                <w:sz w:val="20"/>
                <w:lang w:val="en-GB"/>
              </w:rPr>
            </w:pPr>
            <w:r w:rsidRPr="007F4365">
              <w:rPr>
                <w:sz w:val="20"/>
                <w:lang w:val="en-GB"/>
              </w:rPr>
              <w:t>0.542</w:t>
            </w:r>
          </w:p>
        </w:tc>
        <w:tc>
          <w:tcPr>
            <w:tcW w:w="1158" w:type="dxa"/>
          </w:tcPr>
          <w:p w:rsidR="00593C48" w:rsidRPr="007F4365" w:rsidRDefault="00593C48" w:rsidP="009871CE">
            <w:pPr>
              <w:pStyle w:val="Tabletext"/>
              <w:jc w:val="center"/>
              <w:rPr>
                <w:sz w:val="20"/>
                <w:lang w:val="en-GB"/>
              </w:rPr>
            </w:pPr>
            <w:r w:rsidRPr="007F4365">
              <w:rPr>
                <w:sz w:val="20"/>
                <w:lang w:val="en-GB"/>
              </w:rPr>
              <w:t>14</w:t>
            </w:r>
          </w:p>
        </w:tc>
        <w:tc>
          <w:tcPr>
            <w:tcW w:w="1158" w:type="dxa"/>
          </w:tcPr>
          <w:p w:rsidR="00593C48" w:rsidRPr="007F4365" w:rsidRDefault="00593C48" w:rsidP="009871CE">
            <w:pPr>
              <w:pStyle w:val="Tabletext"/>
              <w:jc w:val="center"/>
              <w:rPr>
                <w:sz w:val="20"/>
                <w:lang w:val="en-GB"/>
              </w:rPr>
            </w:pPr>
            <w:r w:rsidRPr="007F4365">
              <w:rPr>
                <w:sz w:val="20"/>
                <w:lang w:val="en-GB"/>
              </w:rPr>
              <w:t>1.05</w:t>
            </w:r>
          </w:p>
        </w:tc>
        <w:tc>
          <w:tcPr>
            <w:tcW w:w="2223" w:type="dxa"/>
            <w:shd w:val="clear" w:color="auto" w:fill="auto"/>
            <w:noWrap/>
            <w:vAlign w:val="center"/>
          </w:tcPr>
          <w:p w:rsidR="00593C48" w:rsidRPr="007F4365" w:rsidRDefault="00593C48" w:rsidP="009871CE">
            <w:pPr>
              <w:pStyle w:val="Tabletext"/>
              <w:jc w:val="center"/>
              <w:rPr>
                <w:sz w:val="20"/>
                <w:lang w:val="en-GB"/>
              </w:rPr>
            </w:pPr>
            <w:r w:rsidRPr="007F4365">
              <w:rPr>
                <w:sz w:val="20"/>
                <w:lang w:val="en-GB"/>
              </w:rPr>
              <w:t>2.9</w:t>
            </w:r>
          </w:p>
        </w:tc>
        <w:tc>
          <w:tcPr>
            <w:tcW w:w="1895" w:type="dxa"/>
          </w:tcPr>
          <w:p w:rsidR="00593C48" w:rsidRPr="007F4365" w:rsidRDefault="00593C48" w:rsidP="009871CE">
            <w:pPr>
              <w:pStyle w:val="Tabletext"/>
              <w:jc w:val="center"/>
              <w:rPr>
                <w:sz w:val="20"/>
                <w:lang w:val="en-GB"/>
              </w:rPr>
            </w:pPr>
            <w:r w:rsidRPr="007F4365">
              <w:rPr>
                <w:sz w:val="20"/>
                <w:lang w:val="en-GB"/>
              </w:rPr>
              <w:t>126</w:t>
            </w:r>
          </w:p>
        </w:tc>
      </w:tr>
      <w:tr w:rsidR="00593C48" w:rsidRPr="007F4365" w:rsidTr="00787974">
        <w:trPr>
          <w:cantSplit/>
          <w:trHeight w:val="255"/>
          <w:jc w:val="center"/>
        </w:trPr>
        <w:tc>
          <w:tcPr>
            <w:tcW w:w="1068" w:type="dxa"/>
            <w:shd w:val="clear" w:color="auto" w:fill="auto"/>
            <w:noWrap/>
            <w:vAlign w:val="center"/>
          </w:tcPr>
          <w:p w:rsidR="00593C48" w:rsidRPr="007F4365" w:rsidRDefault="00593C48" w:rsidP="009871CE">
            <w:pPr>
              <w:pStyle w:val="Tabletext"/>
              <w:jc w:val="center"/>
              <w:rPr>
                <w:sz w:val="20"/>
                <w:lang w:val="en-GB"/>
              </w:rPr>
            </w:pPr>
            <w:r w:rsidRPr="007F4365">
              <w:rPr>
                <w:sz w:val="20"/>
                <w:lang w:val="en-GB"/>
              </w:rPr>
              <w:t>3</w:t>
            </w:r>
          </w:p>
        </w:tc>
        <w:tc>
          <w:tcPr>
            <w:tcW w:w="891" w:type="dxa"/>
          </w:tcPr>
          <w:p w:rsidR="00593C48" w:rsidRPr="007F4365" w:rsidRDefault="00593C48" w:rsidP="009871CE">
            <w:pPr>
              <w:pStyle w:val="Tabletext"/>
              <w:jc w:val="center"/>
              <w:rPr>
                <w:sz w:val="20"/>
                <w:lang w:val="en-GB"/>
              </w:rPr>
            </w:pPr>
            <w:r w:rsidRPr="007F4365">
              <w:rPr>
                <w:sz w:val="20"/>
                <w:lang w:val="en-GB"/>
              </w:rPr>
              <w:t>12</w:t>
            </w:r>
          </w:p>
        </w:tc>
        <w:tc>
          <w:tcPr>
            <w:tcW w:w="1246" w:type="dxa"/>
          </w:tcPr>
          <w:p w:rsidR="00593C48" w:rsidRPr="007F4365" w:rsidRDefault="00593C48" w:rsidP="009871CE">
            <w:pPr>
              <w:pStyle w:val="Tabletext"/>
              <w:jc w:val="center"/>
              <w:rPr>
                <w:sz w:val="20"/>
                <w:lang w:val="en-GB"/>
              </w:rPr>
            </w:pPr>
            <w:r w:rsidRPr="007F4365">
              <w:rPr>
                <w:sz w:val="20"/>
                <w:lang w:val="en-GB"/>
              </w:rPr>
              <w:t>0.723</w:t>
            </w:r>
          </w:p>
        </w:tc>
        <w:tc>
          <w:tcPr>
            <w:tcW w:w="1158" w:type="dxa"/>
          </w:tcPr>
          <w:p w:rsidR="00593C48" w:rsidRPr="007F4365" w:rsidRDefault="00593C48" w:rsidP="009871CE">
            <w:pPr>
              <w:pStyle w:val="Tabletext"/>
              <w:jc w:val="center"/>
              <w:rPr>
                <w:sz w:val="20"/>
                <w:lang w:val="en-GB"/>
              </w:rPr>
            </w:pPr>
            <w:r w:rsidRPr="007F4365">
              <w:rPr>
                <w:sz w:val="20"/>
                <w:lang w:val="en-GB"/>
              </w:rPr>
              <w:t>14</w:t>
            </w:r>
          </w:p>
        </w:tc>
        <w:tc>
          <w:tcPr>
            <w:tcW w:w="1158" w:type="dxa"/>
          </w:tcPr>
          <w:p w:rsidR="00593C48" w:rsidRPr="007F4365" w:rsidRDefault="00593C48" w:rsidP="009871CE">
            <w:pPr>
              <w:pStyle w:val="Tabletext"/>
              <w:jc w:val="center"/>
              <w:rPr>
                <w:sz w:val="20"/>
                <w:lang w:val="en-GB"/>
              </w:rPr>
            </w:pPr>
            <w:r w:rsidRPr="007F4365">
              <w:rPr>
                <w:sz w:val="20"/>
                <w:lang w:val="en-GB"/>
              </w:rPr>
              <w:t>1.05</w:t>
            </w:r>
          </w:p>
        </w:tc>
        <w:tc>
          <w:tcPr>
            <w:tcW w:w="2223" w:type="dxa"/>
            <w:shd w:val="clear" w:color="auto" w:fill="auto"/>
            <w:noWrap/>
            <w:vAlign w:val="center"/>
          </w:tcPr>
          <w:p w:rsidR="00593C48" w:rsidRPr="007F4365" w:rsidRDefault="00593C48" w:rsidP="009871CE">
            <w:pPr>
              <w:pStyle w:val="Tabletext"/>
              <w:jc w:val="center"/>
              <w:rPr>
                <w:sz w:val="20"/>
                <w:lang w:val="en-GB"/>
              </w:rPr>
            </w:pPr>
            <w:r w:rsidRPr="007F4365">
              <w:rPr>
                <w:sz w:val="20"/>
                <w:lang w:val="en-GB"/>
              </w:rPr>
              <w:t>2.9</w:t>
            </w:r>
          </w:p>
        </w:tc>
        <w:tc>
          <w:tcPr>
            <w:tcW w:w="1895" w:type="dxa"/>
          </w:tcPr>
          <w:p w:rsidR="00593C48" w:rsidRPr="007F4365" w:rsidRDefault="00593C48" w:rsidP="009871CE">
            <w:pPr>
              <w:pStyle w:val="Tabletext"/>
              <w:jc w:val="center"/>
              <w:rPr>
                <w:sz w:val="20"/>
                <w:lang w:val="en-GB"/>
              </w:rPr>
            </w:pPr>
            <w:r w:rsidRPr="007F4365">
              <w:rPr>
                <w:sz w:val="20"/>
                <w:lang w:val="en-GB"/>
              </w:rPr>
              <w:t>94</w:t>
            </w:r>
          </w:p>
        </w:tc>
      </w:tr>
      <w:tr w:rsidR="00593C48" w:rsidRPr="007F4365" w:rsidTr="00787974">
        <w:trPr>
          <w:cantSplit/>
          <w:trHeight w:val="255"/>
          <w:jc w:val="center"/>
        </w:trPr>
        <w:tc>
          <w:tcPr>
            <w:tcW w:w="1068" w:type="dxa"/>
            <w:shd w:val="clear" w:color="auto" w:fill="auto"/>
            <w:noWrap/>
            <w:vAlign w:val="center"/>
          </w:tcPr>
          <w:p w:rsidR="00593C48" w:rsidRPr="007F4365" w:rsidRDefault="00593C48" w:rsidP="009871CE">
            <w:pPr>
              <w:pStyle w:val="Tabletext"/>
              <w:jc w:val="center"/>
              <w:rPr>
                <w:sz w:val="20"/>
                <w:lang w:val="en-GB"/>
              </w:rPr>
            </w:pPr>
            <w:r w:rsidRPr="007F4365">
              <w:rPr>
                <w:sz w:val="20"/>
                <w:lang w:val="en-GB"/>
              </w:rPr>
              <w:t>4</w:t>
            </w:r>
          </w:p>
        </w:tc>
        <w:tc>
          <w:tcPr>
            <w:tcW w:w="891" w:type="dxa"/>
          </w:tcPr>
          <w:p w:rsidR="00593C48" w:rsidRPr="007F4365" w:rsidRDefault="00593C48" w:rsidP="009871CE">
            <w:pPr>
              <w:pStyle w:val="Tabletext"/>
              <w:jc w:val="center"/>
              <w:rPr>
                <w:sz w:val="20"/>
                <w:lang w:val="en-GB"/>
              </w:rPr>
            </w:pPr>
            <w:r w:rsidRPr="007F4365">
              <w:rPr>
                <w:sz w:val="20"/>
                <w:lang w:val="en-GB"/>
              </w:rPr>
              <w:t>18</w:t>
            </w:r>
          </w:p>
        </w:tc>
        <w:tc>
          <w:tcPr>
            <w:tcW w:w="1246" w:type="dxa"/>
          </w:tcPr>
          <w:p w:rsidR="00593C48" w:rsidRPr="007F4365" w:rsidRDefault="00593C48" w:rsidP="009871CE">
            <w:pPr>
              <w:pStyle w:val="Tabletext"/>
              <w:jc w:val="center"/>
              <w:rPr>
                <w:sz w:val="20"/>
                <w:lang w:val="en-GB"/>
              </w:rPr>
            </w:pPr>
            <w:r w:rsidRPr="007F4365">
              <w:rPr>
                <w:sz w:val="20"/>
                <w:lang w:val="en-GB"/>
              </w:rPr>
              <w:t>1.084</w:t>
            </w:r>
          </w:p>
        </w:tc>
        <w:tc>
          <w:tcPr>
            <w:tcW w:w="1158" w:type="dxa"/>
          </w:tcPr>
          <w:p w:rsidR="00593C48" w:rsidRPr="007F4365" w:rsidRDefault="00593C48" w:rsidP="009871CE">
            <w:pPr>
              <w:pStyle w:val="Tabletext"/>
              <w:jc w:val="center"/>
              <w:rPr>
                <w:sz w:val="20"/>
                <w:lang w:val="en-GB"/>
              </w:rPr>
            </w:pPr>
            <w:r w:rsidRPr="007F4365">
              <w:rPr>
                <w:sz w:val="20"/>
                <w:lang w:val="en-GB"/>
              </w:rPr>
              <w:t>18</w:t>
            </w:r>
          </w:p>
        </w:tc>
        <w:tc>
          <w:tcPr>
            <w:tcW w:w="1158" w:type="dxa"/>
          </w:tcPr>
          <w:p w:rsidR="00593C48" w:rsidRPr="007F4365" w:rsidRDefault="00593C48" w:rsidP="009871CE">
            <w:pPr>
              <w:pStyle w:val="Tabletext"/>
              <w:jc w:val="center"/>
              <w:rPr>
                <w:sz w:val="20"/>
                <w:lang w:val="en-GB"/>
              </w:rPr>
            </w:pPr>
            <w:r w:rsidRPr="007F4365">
              <w:rPr>
                <w:sz w:val="20"/>
                <w:lang w:val="en-GB"/>
              </w:rPr>
              <w:t>1.07</w:t>
            </w:r>
          </w:p>
        </w:tc>
        <w:tc>
          <w:tcPr>
            <w:tcW w:w="2223" w:type="dxa"/>
            <w:shd w:val="clear" w:color="auto" w:fill="auto"/>
            <w:noWrap/>
            <w:vAlign w:val="center"/>
          </w:tcPr>
          <w:p w:rsidR="00593C48" w:rsidRPr="007F4365" w:rsidRDefault="00593C48" w:rsidP="009871CE">
            <w:pPr>
              <w:pStyle w:val="Tabletext"/>
              <w:jc w:val="center"/>
              <w:rPr>
                <w:sz w:val="20"/>
                <w:lang w:val="en-GB"/>
              </w:rPr>
            </w:pPr>
            <w:r w:rsidRPr="007F4365">
              <w:rPr>
                <w:sz w:val="20"/>
                <w:lang w:val="en-GB"/>
              </w:rPr>
              <w:t>5.9</w:t>
            </w:r>
          </w:p>
        </w:tc>
        <w:tc>
          <w:tcPr>
            <w:tcW w:w="1895" w:type="dxa"/>
          </w:tcPr>
          <w:p w:rsidR="00593C48" w:rsidRPr="007F4365" w:rsidRDefault="00593C48" w:rsidP="009871CE">
            <w:pPr>
              <w:pStyle w:val="Tabletext"/>
              <w:jc w:val="center"/>
              <w:rPr>
                <w:sz w:val="20"/>
                <w:lang w:val="en-GB"/>
              </w:rPr>
            </w:pPr>
            <w:r w:rsidRPr="007F4365">
              <w:rPr>
                <w:sz w:val="20"/>
                <w:lang w:val="en-GB"/>
              </w:rPr>
              <w:t>108</w:t>
            </w:r>
          </w:p>
        </w:tc>
      </w:tr>
      <w:tr w:rsidR="00593C48" w:rsidRPr="007F4365" w:rsidTr="00787974">
        <w:trPr>
          <w:cantSplit/>
          <w:trHeight w:val="255"/>
          <w:jc w:val="center"/>
        </w:trPr>
        <w:tc>
          <w:tcPr>
            <w:tcW w:w="1068" w:type="dxa"/>
            <w:shd w:val="clear" w:color="auto" w:fill="auto"/>
            <w:noWrap/>
            <w:vAlign w:val="center"/>
          </w:tcPr>
          <w:p w:rsidR="00593C48" w:rsidRPr="007F4365" w:rsidRDefault="00593C48" w:rsidP="009871CE">
            <w:pPr>
              <w:pStyle w:val="Tabletext"/>
              <w:jc w:val="center"/>
              <w:rPr>
                <w:sz w:val="20"/>
                <w:lang w:val="en-GB"/>
              </w:rPr>
            </w:pPr>
            <w:r w:rsidRPr="007F4365">
              <w:rPr>
                <w:sz w:val="20"/>
                <w:lang w:val="en-GB"/>
              </w:rPr>
              <w:t>5</w:t>
            </w:r>
          </w:p>
        </w:tc>
        <w:tc>
          <w:tcPr>
            <w:tcW w:w="891" w:type="dxa"/>
          </w:tcPr>
          <w:p w:rsidR="00593C48" w:rsidRPr="007F4365" w:rsidRDefault="00593C48" w:rsidP="009871CE">
            <w:pPr>
              <w:pStyle w:val="Tabletext"/>
              <w:jc w:val="center"/>
              <w:rPr>
                <w:sz w:val="20"/>
                <w:lang w:val="en-GB"/>
              </w:rPr>
            </w:pPr>
            <w:r w:rsidRPr="007F4365">
              <w:rPr>
                <w:sz w:val="20"/>
                <w:lang w:val="en-GB"/>
              </w:rPr>
              <w:t>24</w:t>
            </w:r>
          </w:p>
        </w:tc>
        <w:tc>
          <w:tcPr>
            <w:tcW w:w="1246" w:type="dxa"/>
          </w:tcPr>
          <w:p w:rsidR="00593C48" w:rsidRPr="007F4365" w:rsidRDefault="00593C48" w:rsidP="009871CE">
            <w:pPr>
              <w:pStyle w:val="Tabletext"/>
              <w:jc w:val="center"/>
              <w:rPr>
                <w:sz w:val="20"/>
                <w:lang w:val="en-GB"/>
              </w:rPr>
            </w:pPr>
            <w:r w:rsidRPr="007F4365">
              <w:rPr>
                <w:sz w:val="20"/>
                <w:lang w:val="en-GB"/>
              </w:rPr>
              <w:t>1.446</w:t>
            </w:r>
          </w:p>
        </w:tc>
        <w:tc>
          <w:tcPr>
            <w:tcW w:w="1158" w:type="dxa"/>
          </w:tcPr>
          <w:p w:rsidR="00593C48" w:rsidRPr="007F4365" w:rsidRDefault="00593C48" w:rsidP="009871CE">
            <w:pPr>
              <w:pStyle w:val="Tabletext"/>
              <w:jc w:val="center"/>
              <w:rPr>
                <w:sz w:val="20"/>
                <w:lang w:val="en-GB"/>
              </w:rPr>
            </w:pPr>
            <w:r w:rsidRPr="007F4365">
              <w:rPr>
                <w:sz w:val="20"/>
                <w:lang w:val="en-GB"/>
              </w:rPr>
              <w:t>22</w:t>
            </w:r>
          </w:p>
        </w:tc>
        <w:tc>
          <w:tcPr>
            <w:tcW w:w="1158" w:type="dxa"/>
          </w:tcPr>
          <w:p w:rsidR="00593C48" w:rsidRPr="007F4365" w:rsidRDefault="00593C48" w:rsidP="009871CE">
            <w:pPr>
              <w:pStyle w:val="Tabletext"/>
              <w:jc w:val="center"/>
              <w:rPr>
                <w:sz w:val="20"/>
                <w:lang w:val="en-GB"/>
              </w:rPr>
            </w:pPr>
            <w:r w:rsidRPr="007F4365">
              <w:rPr>
                <w:sz w:val="20"/>
                <w:lang w:val="en-GB"/>
              </w:rPr>
              <w:t>1.08</w:t>
            </w:r>
          </w:p>
        </w:tc>
        <w:tc>
          <w:tcPr>
            <w:tcW w:w="2223" w:type="dxa"/>
            <w:shd w:val="clear" w:color="auto" w:fill="auto"/>
            <w:noWrap/>
            <w:vAlign w:val="center"/>
          </w:tcPr>
          <w:p w:rsidR="00593C48" w:rsidRPr="007F4365" w:rsidRDefault="00593C48" w:rsidP="009871CE">
            <w:pPr>
              <w:pStyle w:val="Tabletext"/>
              <w:jc w:val="center"/>
              <w:rPr>
                <w:sz w:val="20"/>
                <w:lang w:val="en-GB"/>
              </w:rPr>
            </w:pPr>
            <w:r w:rsidRPr="007F4365">
              <w:rPr>
                <w:sz w:val="20"/>
                <w:lang w:val="en-GB"/>
              </w:rPr>
              <w:t>13</w:t>
            </w:r>
          </w:p>
        </w:tc>
        <w:tc>
          <w:tcPr>
            <w:tcW w:w="1895" w:type="dxa"/>
          </w:tcPr>
          <w:p w:rsidR="00593C48" w:rsidRPr="007F4365" w:rsidRDefault="00593C48" w:rsidP="009871CE">
            <w:pPr>
              <w:pStyle w:val="Tabletext"/>
              <w:jc w:val="center"/>
              <w:rPr>
                <w:sz w:val="20"/>
                <w:lang w:val="en-GB"/>
              </w:rPr>
            </w:pPr>
            <w:r w:rsidRPr="007F4365">
              <w:rPr>
                <w:sz w:val="20"/>
                <w:lang w:val="en-GB"/>
              </w:rPr>
              <w:t>160</w:t>
            </w:r>
          </w:p>
        </w:tc>
      </w:tr>
      <w:tr w:rsidR="00593C48" w:rsidRPr="007F4365" w:rsidTr="00787974">
        <w:trPr>
          <w:cantSplit/>
          <w:trHeight w:val="255"/>
          <w:jc w:val="center"/>
        </w:trPr>
        <w:tc>
          <w:tcPr>
            <w:tcW w:w="1068" w:type="dxa"/>
            <w:shd w:val="clear" w:color="auto" w:fill="auto"/>
            <w:noWrap/>
            <w:vAlign w:val="center"/>
          </w:tcPr>
          <w:p w:rsidR="00593C48" w:rsidRPr="007F4365" w:rsidRDefault="00593C48" w:rsidP="009871CE">
            <w:pPr>
              <w:pStyle w:val="Tabletext"/>
              <w:jc w:val="center"/>
              <w:rPr>
                <w:sz w:val="20"/>
                <w:lang w:val="en-GB"/>
              </w:rPr>
            </w:pPr>
            <w:r w:rsidRPr="007F4365">
              <w:rPr>
                <w:sz w:val="20"/>
                <w:lang w:val="en-GB"/>
              </w:rPr>
              <w:t>6*</w:t>
            </w:r>
          </w:p>
        </w:tc>
        <w:tc>
          <w:tcPr>
            <w:tcW w:w="891" w:type="dxa"/>
          </w:tcPr>
          <w:p w:rsidR="00593C48" w:rsidRPr="007F4365" w:rsidRDefault="00593C48" w:rsidP="009871CE">
            <w:pPr>
              <w:pStyle w:val="Tabletext"/>
              <w:jc w:val="center"/>
              <w:rPr>
                <w:sz w:val="20"/>
                <w:lang w:val="en-GB"/>
              </w:rPr>
            </w:pPr>
            <w:r w:rsidRPr="007F4365">
              <w:rPr>
                <w:sz w:val="20"/>
                <w:lang w:val="en-GB"/>
              </w:rPr>
              <w:t>36</w:t>
            </w:r>
          </w:p>
        </w:tc>
        <w:tc>
          <w:tcPr>
            <w:tcW w:w="1246" w:type="dxa"/>
          </w:tcPr>
          <w:p w:rsidR="00593C48" w:rsidRPr="007F4365" w:rsidRDefault="00593C48" w:rsidP="009871CE">
            <w:pPr>
              <w:pStyle w:val="Tabletext"/>
              <w:jc w:val="center"/>
              <w:rPr>
                <w:sz w:val="20"/>
                <w:lang w:val="en-GB"/>
              </w:rPr>
            </w:pPr>
            <w:r w:rsidRPr="007F4365">
              <w:rPr>
                <w:sz w:val="20"/>
                <w:lang w:val="en-GB"/>
              </w:rPr>
              <w:t>2.167</w:t>
            </w:r>
          </w:p>
        </w:tc>
        <w:tc>
          <w:tcPr>
            <w:tcW w:w="1158" w:type="dxa"/>
          </w:tcPr>
          <w:p w:rsidR="00593C48" w:rsidRPr="007F4365" w:rsidRDefault="00593C48" w:rsidP="009871CE">
            <w:pPr>
              <w:pStyle w:val="Tabletext"/>
              <w:jc w:val="center"/>
              <w:rPr>
                <w:sz w:val="20"/>
                <w:lang w:val="en-GB"/>
              </w:rPr>
            </w:pPr>
            <w:r w:rsidRPr="007F4365">
              <w:rPr>
                <w:sz w:val="20"/>
                <w:lang w:val="en-GB"/>
              </w:rPr>
              <w:t>24</w:t>
            </w:r>
          </w:p>
        </w:tc>
        <w:tc>
          <w:tcPr>
            <w:tcW w:w="1158" w:type="dxa"/>
          </w:tcPr>
          <w:p w:rsidR="00593C48" w:rsidRPr="007F4365" w:rsidRDefault="00593C48" w:rsidP="009871CE">
            <w:pPr>
              <w:pStyle w:val="Tabletext"/>
              <w:jc w:val="center"/>
              <w:rPr>
                <w:sz w:val="20"/>
                <w:lang w:val="en-GB"/>
              </w:rPr>
            </w:pPr>
            <w:r w:rsidRPr="007F4365">
              <w:rPr>
                <w:sz w:val="20"/>
                <w:lang w:val="en-GB"/>
              </w:rPr>
              <w:t>1.12</w:t>
            </w:r>
          </w:p>
        </w:tc>
        <w:tc>
          <w:tcPr>
            <w:tcW w:w="2223" w:type="dxa"/>
            <w:shd w:val="clear" w:color="auto" w:fill="auto"/>
            <w:noWrap/>
            <w:vAlign w:val="center"/>
          </w:tcPr>
          <w:p w:rsidR="00593C48" w:rsidRPr="007F4365" w:rsidRDefault="00593C48" w:rsidP="009871CE">
            <w:pPr>
              <w:pStyle w:val="Tabletext"/>
              <w:jc w:val="center"/>
              <w:rPr>
                <w:sz w:val="20"/>
                <w:lang w:val="en-GB"/>
              </w:rPr>
            </w:pPr>
            <w:r w:rsidRPr="007F4365">
              <w:rPr>
                <w:sz w:val="20"/>
                <w:lang w:val="en-GB"/>
              </w:rPr>
              <w:t>18</w:t>
            </w:r>
          </w:p>
        </w:tc>
        <w:tc>
          <w:tcPr>
            <w:tcW w:w="1895" w:type="dxa"/>
          </w:tcPr>
          <w:p w:rsidR="00593C48" w:rsidRPr="007F4365" w:rsidRDefault="00593C48" w:rsidP="009871CE">
            <w:pPr>
              <w:pStyle w:val="Tabletext"/>
              <w:jc w:val="center"/>
              <w:rPr>
                <w:sz w:val="20"/>
                <w:lang w:val="en-GB"/>
              </w:rPr>
            </w:pPr>
            <w:r w:rsidRPr="007F4365">
              <w:rPr>
                <w:sz w:val="20"/>
                <w:lang w:val="en-GB"/>
              </w:rPr>
              <w:t>149</w:t>
            </w:r>
          </w:p>
        </w:tc>
      </w:tr>
      <w:tr w:rsidR="00593C48" w:rsidRPr="007F4365" w:rsidTr="00787974">
        <w:trPr>
          <w:cantSplit/>
          <w:trHeight w:val="255"/>
          <w:jc w:val="center"/>
        </w:trPr>
        <w:tc>
          <w:tcPr>
            <w:tcW w:w="1068" w:type="dxa"/>
            <w:shd w:val="clear" w:color="auto" w:fill="auto"/>
            <w:noWrap/>
            <w:vAlign w:val="center"/>
          </w:tcPr>
          <w:p w:rsidR="00593C48" w:rsidRPr="007F4365" w:rsidRDefault="00593C48" w:rsidP="009871CE">
            <w:pPr>
              <w:pStyle w:val="Tabletext"/>
              <w:jc w:val="center"/>
              <w:rPr>
                <w:sz w:val="20"/>
                <w:lang w:val="en-GB"/>
              </w:rPr>
            </w:pPr>
            <w:r w:rsidRPr="007F4365">
              <w:rPr>
                <w:sz w:val="20"/>
                <w:lang w:val="en-GB"/>
              </w:rPr>
              <w:t>7*</w:t>
            </w:r>
          </w:p>
        </w:tc>
        <w:tc>
          <w:tcPr>
            <w:tcW w:w="891" w:type="dxa"/>
          </w:tcPr>
          <w:p w:rsidR="00593C48" w:rsidRPr="007F4365" w:rsidRDefault="00593C48" w:rsidP="009871CE">
            <w:pPr>
              <w:pStyle w:val="Tabletext"/>
              <w:jc w:val="center"/>
              <w:rPr>
                <w:sz w:val="20"/>
                <w:lang w:val="en-GB"/>
              </w:rPr>
            </w:pPr>
            <w:r w:rsidRPr="007F4365">
              <w:rPr>
                <w:sz w:val="20"/>
                <w:lang w:val="en-GB"/>
              </w:rPr>
              <w:t>48</w:t>
            </w:r>
          </w:p>
        </w:tc>
        <w:tc>
          <w:tcPr>
            <w:tcW w:w="1246" w:type="dxa"/>
          </w:tcPr>
          <w:p w:rsidR="00593C48" w:rsidRPr="007F4365" w:rsidRDefault="00593C48" w:rsidP="009871CE">
            <w:pPr>
              <w:pStyle w:val="Tabletext"/>
              <w:jc w:val="center"/>
              <w:rPr>
                <w:sz w:val="20"/>
                <w:lang w:val="en-GB"/>
              </w:rPr>
            </w:pPr>
            <w:r w:rsidRPr="007F4365">
              <w:rPr>
                <w:sz w:val="20"/>
                <w:lang w:val="en-GB"/>
              </w:rPr>
              <w:t>2.892</w:t>
            </w:r>
          </w:p>
        </w:tc>
        <w:tc>
          <w:tcPr>
            <w:tcW w:w="1158" w:type="dxa"/>
          </w:tcPr>
          <w:p w:rsidR="00593C48" w:rsidRPr="007F4365" w:rsidRDefault="00593C48" w:rsidP="009871CE">
            <w:pPr>
              <w:pStyle w:val="Tabletext"/>
              <w:jc w:val="center"/>
              <w:rPr>
                <w:sz w:val="20"/>
                <w:lang w:val="en-GB"/>
              </w:rPr>
            </w:pPr>
            <w:r w:rsidRPr="007F4365">
              <w:rPr>
                <w:sz w:val="20"/>
                <w:lang w:val="en-GB"/>
              </w:rPr>
              <w:t>29</w:t>
            </w:r>
          </w:p>
        </w:tc>
        <w:tc>
          <w:tcPr>
            <w:tcW w:w="1158" w:type="dxa"/>
          </w:tcPr>
          <w:p w:rsidR="00593C48" w:rsidRPr="007F4365" w:rsidRDefault="00593C48" w:rsidP="009871CE">
            <w:pPr>
              <w:pStyle w:val="Tabletext"/>
              <w:jc w:val="center"/>
              <w:rPr>
                <w:sz w:val="20"/>
                <w:lang w:val="en-GB"/>
              </w:rPr>
            </w:pPr>
            <w:r w:rsidRPr="007F4365">
              <w:rPr>
                <w:sz w:val="20"/>
                <w:lang w:val="en-GB"/>
              </w:rPr>
              <w:t>1.15</w:t>
            </w:r>
          </w:p>
        </w:tc>
        <w:tc>
          <w:tcPr>
            <w:tcW w:w="2223" w:type="dxa"/>
            <w:shd w:val="clear" w:color="auto" w:fill="auto"/>
            <w:noWrap/>
            <w:vAlign w:val="center"/>
          </w:tcPr>
          <w:p w:rsidR="00593C48" w:rsidRPr="007F4365" w:rsidRDefault="00593C48" w:rsidP="009871CE">
            <w:pPr>
              <w:pStyle w:val="Tabletext"/>
              <w:jc w:val="center"/>
              <w:rPr>
                <w:sz w:val="20"/>
                <w:lang w:val="en-GB"/>
              </w:rPr>
            </w:pPr>
            <w:r w:rsidRPr="007F4365">
              <w:rPr>
                <w:sz w:val="20"/>
                <w:lang w:val="en-GB"/>
              </w:rPr>
              <w:t>&gt;30**</w:t>
            </w:r>
          </w:p>
        </w:tc>
        <w:tc>
          <w:tcPr>
            <w:tcW w:w="1895" w:type="dxa"/>
          </w:tcPr>
          <w:p w:rsidR="00593C48" w:rsidRPr="007F4365" w:rsidRDefault="00593C48" w:rsidP="009871CE">
            <w:pPr>
              <w:pStyle w:val="Tabletext"/>
              <w:jc w:val="center"/>
              <w:rPr>
                <w:sz w:val="20"/>
                <w:lang w:val="en-GB"/>
              </w:rPr>
            </w:pPr>
            <w:r w:rsidRPr="007F4365">
              <w:rPr>
                <w:sz w:val="20"/>
                <w:lang w:val="en-GB"/>
              </w:rPr>
              <w:t>&gt;185**</w:t>
            </w:r>
          </w:p>
        </w:tc>
      </w:tr>
      <w:tr w:rsidR="00593C48" w:rsidRPr="007F4365" w:rsidTr="00787974">
        <w:trPr>
          <w:cantSplit/>
          <w:trHeight w:val="255"/>
          <w:jc w:val="center"/>
        </w:trPr>
        <w:tc>
          <w:tcPr>
            <w:tcW w:w="1068" w:type="dxa"/>
            <w:tcBorders>
              <w:bottom w:val="single" w:sz="4" w:space="0" w:color="auto"/>
            </w:tcBorders>
            <w:shd w:val="clear" w:color="auto" w:fill="auto"/>
            <w:noWrap/>
            <w:vAlign w:val="center"/>
          </w:tcPr>
          <w:p w:rsidR="00593C48" w:rsidRPr="007F4365" w:rsidRDefault="00593C48" w:rsidP="009871CE">
            <w:pPr>
              <w:pStyle w:val="Tabletext"/>
              <w:jc w:val="center"/>
              <w:rPr>
                <w:sz w:val="20"/>
                <w:lang w:val="en-GB"/>
              </w:rPr>
            </w:pPr>
            <w:r w:rsidRPr="007F4365">
              <w:rPr>
                <w:sz w:val="20"/>
                <w:lang w:val="en-GB"/>
              </w:rPr>
              <w:t>8*</w:t>
            </w:r>
          </w:p>
        </w:tc>
        <w:tc>
          <w:tcPr>
            <w:tcW w:w="891" w:type="dxa"/>
            <w:tcBorders>
              <w:bottom w:val="single" w:sz="4" w:space="0" w:color="auto"/>
            </w:tcBorders>
          </w:tcPr>
          <w:p w:rsidR="00593C48" w:rsidRPr="007F4365" w:rsidRDefault="00593C48" w:rsidP="009871CE">
            <w:pPr>
              <w:pStyle w:val="Tabletext"/>
              <w:jc w:val="center"/>
              <w:rPr>
                <w:sz w:val="20"/>
                <w:lang w:val="en-GB"/>
              </w:rPr>
            </w:pPr>
            <w:r w:rsidRPr="007F4365">
              <w:rPr>
                <w:sz w:val="20"/>
                <w:lang w:val="en-GB"/>
              </w:rPr>
              <w:t>54</w:t>
            </w:r>
          </w:p>
        </w:tc>
        <w:tc>
          <w:tcPr>
            <w:tcW w:w="1246" w:type="dxa"/>
            <w:tcBorders>
              <w:bottom w:val="single" w:sz="4" w:space="0" w:color="auto"/>
            </w:tcBorders>
          </w:tcPr>
          <w:p w:rsidR="00593C48" w:rsidRPr="007F4365" w:rsidRDefault="00593C48" w:rsidP="009871CE">
            <w:pPr>
              <w:pStyle w:val="Tabletext"/>
              <w:jc w:val="center"/>
              <w:rPr>
                <w:sz w:val="20"/>
                <w:lang w:val="en-GB"/>
              </w:rPr>
            </w:pPr>
            <w:r w:rsidRPr="007F4365">
              <w:rPr>
                <w:sz w:val="20"/>
                <w:lang w:val="en-GB"/>
              </w:rPr>
              <w:t>3.253</w:t>
            </w:r>
          </w:p>
        </w:tc>
        <w:tc>
          <w:tcPr>
            <w:tcW w:w="1158" w:type="dxa"/>
            <w:tcBorders>
              <w:bottom w:val="single" w:sz="4" w:space="0" w:color="auto"/>
            </w:tcBorders>
          </w:tcPr>
          <w:p w:rsidR="00593C48" w:rsidRPr="007F4365" w:rsidRDefault="00593C48" w:rsidP="009871CE">
            <w:pPr>
              <w:pStyle w:val="Tabletext"/>
              <w:jc w:val="center"/>
              <w:rPr>
                <w:sz w:val="20"/>
                <w:lang w:val="en-GB"/>
              </w:rPr>
            </w:pPr>
            <w:r w:rsidRPr="007F4365">
              <w:rPr>
                <w:sz w:val="20"/>
                <w:lang w:val="en-GB"/>
              </w:rPr>
              <w:t>31</w:t>
            </w:r>
          </w:p>
        </w:tc>
        <w:tc>
          <w:tcPr>
            <w:tcW w:w="1158" w:type="dxa"/>
            <w:tcBorders>
              <w:bottom w:val="single" w:sz="4" w:space="0" w:color="auto"/>
            </w:tcBorders>
          </w:tcPr>
          <w:p w:rsidR="00593C48" w:rsidRPr="007F4365" w:rsidRDefault="00593C48" w:rsidP="009871CE">
            <w:pPr>
              <w:pStyle w:val="Tabletext"/>
              <w:jc w:val="center"/>
              <w:rPr>
                <w:sz w:val="20"/>
                <w:lang w:val="en-GB"/>
              </w:rPr>
            </w:pPr>
            <w:r w:rsidRPr="007F4365">
              <w:rPr>
                <w:sz w:val="20"/>
                <w:lang w:val="en-GB"/>
              </w:rPr>
              <w:t>1.16</w:t>
            </w:r>
          </w:p>
        </w:tc>
        <w:tc>
          <w:tcPr>
            <w:tcW w:w="2223" w:type="dxa"/>
            <w:tcBorders>
              <w:bottom w:val="single" w:sz="4" w:space="0" w:color="auto"/>
            </w:tcBorders>
            <w:shd w:val="clear" w:color="auto" w:fill="auto"/>
            <w:noWrap/>
            <w:vAlign w:val="center"/>
          </w:tcPr>
          <w:p w:rsidR="00593C48" w:rsidRPr="007F4365" w:rsidRDefault="00593C48" w:rsidP="009871CE">
            <w:pPr>
              <w:pStyle w:val="Tabletext"/>
              <w:jc w:val="center"/>
              <w:rPr>
                <w:sz w:val="20"/>
                <w:lang w:val="en-GB"/>
              </w:rPr>
            </w:pPr>
            <w:r w:rsidRPr="007F4365">
              <w:rPr>
                <w:sz w:val="20"/>
                <w:lang w:val="en-GB"/>
              </w:rPr>
              <w:t>&gt;30**</w:t>
            </w:r>
          </w:p>
        </w:tc>
        <w:tc>
          <w:tcPr>
            <w:tcW w:w="1895" w:type="dxa"/>
            <w:tcBorders>
              <w:bottom w:val="single" w:sz="4" w:space="0" w:color="auto"/>
            </w:tcBorders>
          </w:tcPr>
          <w:p w:rsidR="00593C48" w:rsidRPr="007F4365" w:rsidRDefault="00593C48" w:rsidP="009871CE">
            <w:pPr>
              <w:pStyle w:val="Tabletext"/>
              <w:jc w:val="center"/>
              <w:rPr>
                <w:sz w:val="20"/>
                <w:lang w:val="en-GB"/>
              </w:rPr>
            </w:pPr>
            <w:r w:rsidRPr="007F4365">
              <w:rPr>
                <w:sz w:val="20"/>
                <w:lang w:val="en-GB"/>
              </w:rPr>
              <w:t>&gt;166**</w:t>
            </w:r>
          </w:p>
        </w:tc>
      </w:tr>
      <w:tr w:rsidR="00787974" w:rsidRPr="00990804" w:rsidTr="00787974">
        <w:trPr>
          <w:cantSplit/>
          <w:trHeight w:val="255"/>
          <w:jc w:val="center"/>
        </w:trPr>
        <w:tc>
          <w:tcPr>
            <w:tcW w:w="9639" w:type="dxa"/>
            <w:gridSpan w:val="7"/>
            <w:tcBorders>
              <w:left w:val="nil"/>
              <w:bottom w:val="nil"/>
              <w:right w:val="nil"/>
            </w:tcBorders>
            <w:shd w:val="clear" w:color="auto" w:fill="auto"/>
            <w:noWrap/>
            <w:vAlign w:val="center"/>
          </w:tcPr>
          <w:p w:rsidR="00787974" w:rsidRPr="007F4365" w:rsidRDefault="00787974" w:rsidP="009871CE">
            <w:pPr>
              <w:pStyle w:val="Tablelegend"/>
              <w:rPr>
                <w:sz w:val="20"/>
                <w:lang w:val="en-GB"/>
              </w:rPr>
            </w:pPr>
            <w:r w:rsidRPr="007F4365">
              <w:rPr>
                <w:sz w:val="20"/>
                <w:lang w:val="en-GB"/>
              </w:rPr>
              <w:t>*</w:t>
            </w:r>
            <w:r w:rsidRPr="007F4365">
              <w:rPr>
                <w:sz w:val="20"/>
                <w:lang w:val="en-GB"/>
              </w:rPr>
              <w:tab/>
              <w:t>High SNR needed not compatible with low power design</w:t>
            </w:r>
            <w:r w:rsidR="009871CE" w:rsidRPr="007F4365">
              <w:rPr>
                <w:sz w:val="20"/>
                <w:lang w:val="en-GB"/>
              </w:rPr>
              <w:t>-</w:t>
            </w:r>
            <w:r w:rsidRPr="007F4365">
              <w:rPr>
                <w:sz w:val="20"/>
                <w:lang w:val="en-GB"/>
              </w:rPr>
              <w:t>insufficient link budget for practical WAIC application.</w:t>
            </w:r>
          </w:p>
          <w:p w:rsidR="00787974" w:rsidRPr="007F4365" w:rsidRDefault="00787974" w:rsidP="00787974">
            <w:pPr>
              <w:pStyle w:val="Tablelegend"/>
              <w:rPr>
                <w:sz w:val="20"/>
                <w:lang w:val="en-GB"/>
              </w:rPr>
            </w:pPr>
            <w:r w:rsidRPr="007F4365">
              <w:rPr>
                <w:sz w:val="20"/>
                <w:lang w:val="en-GB"/>
              </w:rPr>
              <w:t>**</w:t>
            </w:r>
            <w:r w:rsidRPr="007F4365">
              <w:rPr>
                <w:sz w:val="20"/>
                <w:lang w:val="en-GB"/>
              </w:rPr>
              <w:tab/>
              <w:t>Multiple aircraft analysis described in Annex 2 assumptions do not hold, but number of interfering aircraft would be sufficiently high to make these modes impractical.</w:t>
            </w:r>
          </w:p>
        </w:tc>
      </w:tr>
    </w:tbl>
    <w:p w:rsidR="00593C48" w:rsidRPr="007F4365" w:rsidRDefault="00593C48" w:rsidP="008A7BD4">
      <w:pPr>
        <w:pStyle w:val="Tablefin"/>
      </w:pPr>
    </w:p>
    <w:p w:rsidR="00593C48" w:rsidRPr="007F4365" w:rsidRDefault="00593C48" w:rsidP="00593C48">
      <w:pPr>
        <w:rPr>
          <w:lang w:val="en-GB"/>
        </w:rPr>
      </w:pPr>
    </w:p>
    <w:p w:rsidR="00593C48" w:rsidRPr="007F4365" w:rsidRDefault="00593C48" w:rsidP="00787974">
      <w:pPr>
        <w:pStyle w:val="AnnexNoTitle"/>
        <w:rPr>
          <w:lang w:val="en-GB"/>
        </w:rPr>
      </w:pPr>
      <w:bookmarkStart w:id="138" w:name="_Toc383770087"/>
      <w:r w:rsidRPr="007F4365">
        <w:rPr>
          <w:lang w:val="en-GB"/>
        </w:rPr>
        <w:lastRenderedPageBreak/>
        <w:t>Annex 2</w:t>
      </w:r>
      <w:r w:rsidR="00787974" w:rsidRPr="007F4365">
        <w:rPr>
          <w:lang w:val="en-GB"/>
        </w:rPr>
        <w:br/>
      </w:r>
      <w:r w:rsidR="00787974" w:rsidRPr="007F4365">
        <w:rPr>
          <w:lang w:val="en-GB"/>
        </w:rPr>
        <w:br/>
      </w:r>
      <w:r w:rsidRPr="007F4365">
        <w:rPr>
          <w:lang w:val="en-GB"/>
        </w:rPr>
        <w:t>Multiple aircraft considerations</w:t>
      </w:r>
      <w:bookmarkEnd w:id="138"/>
    </w:p>
    <w:p w:rsidR="00593C48" w:rsidRPr="007F4365" w:rsidRDefault="00593C48" w:rsidP="00787974">
      <w:pPr>
        <w:pStyle w:val="Heading2"/>
        <w:rPr>
          <w:lang w:val="en-GB"/>
        </w:rPr>
      </w:pPr>
      <w:bookmarkStart w:id="139" w:name="_Toc357603593"/>
      <w:bookmarkStart w:id="140" w:name="_Toc383092183"/>
      <w:bookmarkStart w:id="141" w:name="_Toc383770088"/>
      <w:r w:rsidRPr="007F4365">
        <w:rPr>
          <w:lang w:val="en-GB"/>
        </w:rPr>
        <w:t>A-2.1</w:t>
      </w:r>
      <w:r w:rsidRPr="007F4365">
        <w:rPr>
          <w:lang w:val="en-GB"/>
        </w:rPr>
        <w:tab/>
        <w:t>Aircraft-to-aircraft interference model</w:t>
      </w:r>
      <w:bookmarkEnd w:id="139"/>
      <w:bookmarkEnd w:id="140"/>
      <w:bookmarkEnd w:id="141"/>
    </w:p>
    <w:p w:rsidR="00593C48" w:rsidRPr="007F4365" w:rsidRDefault="00593C48" w:rsidP="00787974">
      <w:pPr>
        <w:rPr>
          <w:lang w:val="en-GB"/>
        </w:rPr>
      </w:pPr>
      <w:r w:rsidRPr="007F4365">
        <w:rPr>
          <w:lang w:val="en-GB"/>
        </w:rPr>
        <w:t>In this Annex the situations when transmissions from WAIC systems onboard one aircraft may interfere with transmissions of WAIC systems on</w:t>
      </w:r>
      <w:r w:rsidR="00AF3B39">
        <w:rPr>
          <w:lang w:val="en-GB"/>
        </w:rPr>
        <w:t>board another aircraft is analys</w:t>
      </w:r>
      <w:r w:rsidRPr="007F4365">
        <w:rPr>
          <w:lang w:val="en-GB"/>
        </w:rPr>
        <w:t>ed. To assure reliable operation of WAIC systems on both aircraft, sufficient operational practices or technical requirements must be mandated. There are several technical methods being considered for WAIC systems in order to allow simultaneous usage of the same spectrum by WAIC systems installed on different aircraft. For example, time division, frequency division, or code division multiplexing, or</w:t>
      </w:r>
      <w:r w:rsidR="00787974" w:rsidRPr="007F4365">
        <w:rPr>
          <w:lang w:val="en-GB"/>
        </w:rPr>
        <w:t xml:space="preserve"> </w:t>
      </w:r>
      <w:r w:rsidRPr="007F4365">
        <w:rPr>
          <w:lang w:val="en-GB"/>
        </w:rPr>
        <w:t>a</w:t>
      </w:r>
      <w:r w:rsidR="00787974" w:rsidRPr="007F4365">
        <w:rPr>
          <w:lang w:val="en-GB"/>
        </w:rPr>
        <w:t xml:space="preserve"> </w:t>
      </w:r>
      <w:r w:rsidRPr="007F4365">
        <w:rPr>
          <w:lang w:val="en-GB"/>
        </w:rPr>
        <w:t>combination of such techniques could be used. Regardless of the specific coexistence techniques used, the amount of frequency spectrum required to operate WAIC systems onboard multiple aircraft in close proximity is larger when compared to the case where aircraft equipped with WAIC systems are widely spaced apart. It is anticipated that an aircraft will have to share spectrum resources with multiple other aircraft. This is most likely to occur at an airport, where</w:t>
      </w:r>
      <w:r w:rsidR="00787974" w:rsidRPr="007F4365">
        <w:rPr>
          <w:lang w:val="en-GB"/>
        </w:rPr>
        <w:t xml:space="preserve"> </w:t>
      </w:r>
      <w:r w:rsidRPr="007F4365">
        <w:rPr>
          <w:lang w:val="en-GB"/>
        </w:rPr>
        <w:t>many aircraft could be parked or taxiing in very close proximity.</w:t>
      </w:r>
    </w:p>
    <w:p w:rsidR="00593C48" w:rsidRPr="007F4365" w:rsidRDefault="00AF3B39" w:rsidP="00787974">
      <w:pPr>
        <w:rPr>
          <w:lang w:val="en-GB"/>
        </w:rPr>
      </w:pPr>
      <w:r>
        <w:rPr>
          <w:lang w:val="en-GB"/>
        </w:rPr>
        <w:t>To analys</w:t>
      </w:r>
      <w:r w:rsidR="00593C48" w:rsidRPr="007F4365">
        <w:rPr>
          <w:lang w:val="en-GB"/>
        </w:rPr>
        <w:t>e this possibility, the first step is to define a geometric model to characterize the range at</w:t>
      </w:r>
      <w:r w:rsidR="00787974" w:rsidRPr="007F4365">
        <w:rPr>
          <w:lang w:val="en-GB"/>
        </w:rPr>
        <w:t xml:space="preserve"> </w:t>
      </w:r>
      <w:r w:rsidR="00593C48" w:rsidRPr="007F4365">
        <w:rPr>
          <w:lang w:val="en-GB"/>
        </w:rPr>
        <w:t>which WAIC systems on a single aircraft may interfere with WAIC systems on other aircraft.</w:t>
      </w:r>
    </w:p>
    <w:p w:rsidR="00593C48" w:rsidRPr="007F4365" w:rsidRDefault="00593C48" w:rsidP="00787974">
      <w:pPr>
        <w:pStyle w:val="Heading2"/>
        <w:rPr>
          <w:lang w:val="en-GB"/>
        </w:rPr>
      </w:pPr>
      <w:bookmarkStart w:id="142" w:name="_Toc357603594"/>
      <w:bookmarkStart w:id="143" w:name="_Toc383092184"/>
      <w:bookmarkStart w:id="144" w:name="_Toc383770089"/>
      <w:r w:rsidRPr="007F4365">
        <w:rPr>
          <w:lang w:val="en-GB"/>
        </w:rPr>
        <w:t>A-2.2</w:t>
      </w:r>
      <w:r w:rsidRPr="007F4365">
        <w:rPr>
          <w:lang w:val="en-GB"/>
        </w:rPr>
        <w:tab/>
        <w:t>Aircraft model</w:t>
      </w:r>
      <w:bookmarkEnd w:id="142"/>
      <w:bookmarkEnd w:id="143"/>
      <w:bookmarkEnd w:id="144"/>
    </w:p>
    <w:p w:rsidR="00593C48" w:rsidRPr="007F4365" w:rsidRDefault="00593C48" w:rsidP="00BD6EF2">
      <w:pPr>
        <w:rPr>
          <w:lang w:val="en-GB"/>
        </w:rPr>
      </w:pPr>
      <w:r w:rsidRPr="007F4365">
        <w:rPr>
          <w:lang w:val="en-GB"/>
        </w:rPr>
        <w:t>It is assumed that the worst-case scenario for potential interference between WAIC systems occurs when typical commercial aircraft are parked in close mutual proximity. For the analysis given a</w:t>
      </w:r>
      <w:r w:rsidR="00787974" w:rsidRPr="007F4365">
        <w:rPr>
          <w:lang w:val="en-GB"/>
        </w:rPr>
        <w:t xml:space="preserve"> </w:t>
      </w:r>
      <w:r w:rsidRPr="007F4365">
        <w:rPr>
          <w:lang w:val="en-GB"/>
        </w:rPr>
        <w:t xml:space="preserve">large typical commercial passenger aircraft is used as reference case. The considered large commercial aircraft has a wingspan of approx. 80 m and an overall length of approximately 73 m. For the purpose of analyzing interference radius, the WAIC systems on the aircraft are expected to operate within five notional cells (see </w:t>
      </w:r>
      <w:r w:rsidR="00BD6EF2" w:rsidRPr="007F4365">
        <w:rPr>
          <w:lang w:val="en-GB"/>
        </w:rPr>
        <w:t>Fig.</w:t>
      </w:r>
      <w:r w:rsidRPr="007F4365">
        <w:rPr>
          <w:lang w:val="en-GB"/>
        </w:rPr>
        <w:t xml:space="preserve"> A-2.1), with nodes in each cell designed so that they are able to communicate with other nodes within the same cell, but not necessarily with nodes in adjacent or other cells. It is assumed that transmit power control techniques will be used to conserve energy and to limit possible interference. Directional antennas are also implied, as the radius of the cells is such as only to cover the cell. Likewise, nodes located in a particular cell will use transmit signals that are just strong enough to be received by other nodes in the same cell.</w:t>
      </w:r>
    </w:p>
    <w:p w:rsidR="00593C48" w:rsidRPr="007F4365" w:rsidRDefault="00593C48" w:rsidP="00787974">
      <w:pPr>
        <w:pStyle w:val="FigureNo"/>
        <w:rPr>
          <w:lang w:val="en-GB"/>
        </w:rPr>
      </w:pPr>
      <w:bookmarkStart w:id="145" w:name="_Ref252974325"/>
      <w:r w:rsidRPr="007F4365">
        <w:rPr>
          <w:lang w:val="en-GB"/>
        </w:rPr>
        <w:lastRenderedPageBreak/>
        <w:t xml:space="preserve">Figure </w:t>
      </w:r>
      <w:bookmarkEnd w:id="145"/>
      <w:r w:rsidRPr="007F4365">
        <w:rPr>
          <w:lang w:val="en-GB"/>
        </w:rPr>
        <w:t>A-2.1</w:t>
      </w:r>
    </w:p>
    <w:p w:rsidR="00593C48" w:rsidRPr="007F4365" w:rsidRDefault="00593C48" w:rsidP="005278AE">
      <w:pPr>
        <w:pStyle w:val="Figuretitle"/>
        <w:rPr>
          <w:lang w:val="en-GB"/>
        </w:rPr>
      </w:pPr>
      <w:r w:rsidRPr="007F4365">
        <w:rPr>
          <w:lang w:val="en-GB"/>
        </w:rPr>
        <w:t xml:space="preserve">Idealized model of five </w:t>
      </w:r>
      <w:r w:rsidR="005278AE" w:rsidRPr="007F4365">
        <w:rPr>
          <w:lang w:val="en-GB"/>
        </w:rPr>
        <w:t xml:space="preserve">WAIC </w:t>
      </w:r>
      <w:r w:rsidRPr="007F4365">
        <w:rPr>
          <w:lang w:val="en-GB"/>
        </w:rPr>
        <w:t xml:space="preserve">cells with their </w:t>
      </w:r>
      <w:r w:rsidR="002D6AC2" w:rsidRPr="007F4365">
        <w:rPr>
          <w:lang w:val="en-GB"/>
        </w:rPr>
        <w:t>corresponding</w:t>
      </w:r>
      <w:r w:rsidRPr="007F4365">
        <w:rPr>
          <w:lang w:val="en-GB"/>
        </w:rPr>
        <w:t xml:space="preserve"> coverage areas</w:t>
      </w:r>
    </w:p>
    <w:p w:rsidR="00593C48" w:rsidRPr="007F4365" w:rsidRDefault="00593C48" w:rsidP="008A7BD4">
      <w:pPr>
        <w:pStyle w:val="Figure"/>
        <w:rPr>
          <w:lang w:val="en-GB"/>
        </w:rPr>
      </w:pPr>
      <w:r w:rsidRPr="007F4365">
        <w:rPr>
          <w:noProof/>
          <w:lang w:val="en-US" w:eastAsia="zh-CN"/>
        </w:rPr>
        <w:drawing>
          <wp:inline distT="0" distB="0" distL="0" distR="0" wp14:anchorId="5B1A201A" wp14:editId="144E7385">
            <wp:extent cx="5505201" cy="4484536"/>
            <wp:effectExtent l="19050" t="0" r="249" b="0"/>
            <wp:docPr id="4" name="Grafik 3" descr="figA-2-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A-2-1.emf"/>
                    <pic:cNvPicPr/>
                  </pic:nvPicPr>
                  <pic:blipFill>
                    <a:blip r:embed="rId31" cstate="print"/>
                    <a:srcRect l="22558" t="4976" r="21619" b="4494"/>
                    <a:stretch>
                      <a:fillRect/>
                    </a:stretch>
                  </pic:blipFill>
                  <pic:spPr>
                    <a:xfrm>
                      <a:off x="0" y="0"/>
                      <a:ext cx="5505201" cy="4484536"/>
                    </a:xfrm>
                    <a:prstGeom prst="rect">
                      <a:avLst/>
                    </a:prstGeom>
                  </pic:spPr>
                </pic:pic>
              </a:graphicData>
            </a:graphic>
          </wp:inline>
        </w:drawing>
      </w:r>
    </w:p>
    <w:p w:rsidR="00593C48" w:rsidRPr="007F4365" w:rsidRDefault="00593C48" w:rsidP="00BD6EF2">
      <w:pPr>
        <w:rPr>
          <w:lang w:val="en-GB"/>
        </w:rPr>
      </w:pPr>
      <w:r w:rsidRPr="007F4365">
        <w:rPr>
          <w:lang w:val="en-GB"/>
        </w:rPr>
        <w:t xml:space="preserve">To simplify the foregoing analysis, the coverage areas of the five cells are approximated by circles, as shown in </w:t>
      </w:r>
      <w:r w:rsidR="00BD6EF2" w:rsidRPr="007F4365">
        <w:rPr>
          <w:lang w:val="en-GB"/>
        </w:rPr>
        <w:t>Fig.</w:t>
      </w:r>
      <w:r w:rsidRPr="007F4365">
        <w:rPr>
          <w:lang w:val="en-GB"/>
        </w:rPr>
        <w:t xml:space="preserve"> A-2.1. It is anticipated that WAIC systems will utilize antennas with some directionality and implement transmit power control in order to minimize transmissions outside the aircraft. Therefore, the configuration shown in </w:t>
      </w:r>
      <w:r w:rsidR="00BD6EF2" w:rsidRPr="007F4365">
        <w:rPr>
          <w:lang w:val="en-GB"/>
        </w:rPr>
        <w:t xml:space="preserve">Fig. </w:t>
      </w:r>
      <w:r w:rsidRPr="007F4365">
        <w:rPr>
          <w:lang w:val="en-GB"/>
        </w:rPr>
        <w:t>A-2.1 is considered the worst-case scenario.</w:t>
      </w:r>
    </w:p>
    <w:p w:rsidR="00593C48" w:rsidRPr="007F4365" w:rsidRDefault="00593C48" w:rsidP="00787974">
      <w:pPr>
        <w:pStyle w:val="Heading2"/>
        <w:rPr>
          <w:lang w:val="en-GB"/>
        </w:rPr>
      </w:pPr>
      <w:bookmarkStart w:id="146" w:name="_Toc357603595"/>
      <w:bookmarkStart w:id="147" w:name="_Toc383092185"/>
      <w:bookmarkStart w:id="148" w:name="_Toc383770090"/>
      <w:r w:rsidRPr="007F4365">
        <w:rPr>
          <w:lang w:val="en-GB"/>
        </w:rPr>
        <w:t>A-2.3</w:t>
      </w:r>
      <w:r w:rsidRPr="007F4365">
        <w:rPr>
          <w:lang w:val="en-GB"/>
        </w:rPr>
        <w:tab/>
        <w:t>Distribution of Wireless Avionics Intra-Communications nodes outside the aircraft structure</w:t>
      </w:r>
      <w:bookmarkEnd w:id="146"/>
      <w:bookmarkEnd w:id="147"/>
      <w:bookmarkEnd w:id="148"/>
    </w:p>
    <w:p w:rsidR="00593C48" w:rsidRPr="007F4365" w:rsidRDefault="00593C48" w:rsidP="00593C48">
      <w:pPr>
        <w:rPr>
          <w:lang w:val="en-GB"/>
        </w:rPr>
      </w:pPr>
      <w:r w:rsidRPr="007F4365">
        <w:rPr>
          <w:lang w:val="en-GB"/>
        </w:rPr>
        <w:t xml:space="preserve">It is assumed that only WAIC nodes that are exterior to the aircraft structure are impacted by interference from </w:t>
      </w:r>
      <w:r w:rsidR="002D6AC2" w:rsidRPr="007F4365">
        <w:rPr>
          <w:lang w:val="en-GB"/>
        </w:rPr>
        <w:t>neighbouring</w:t>
      </w:r>
      <w:r w:rsidRPr="007F4365">
        <w:rPr>
          <w:lang w:val="en-GB"/>
        </w:rPr>
        <w:t xml:space="preserve"> aircraft. Internal applications should receive sufficient protection from the aircraft body to make additional spectrum for multiple aircraft unnecessary. Considering only exterior applications, WAIC nodes on a single aircraft will also not be distributed uniformly across the five cells. Rather, some cells may include a larger fr</w:t>
      </w:r>
      <w:r w:rsidR="008A7BD4" w:rsidRPr="007F4365">
        <w:rPr>
          <w:lang w:val="en-GB"/>
        </w:rPr>
        <w:t xml:space="preserve">action of all WAIC nodes, while </w:t>
      </w:r>
      <w:r w:rsidRPr="007F4365">
        <w:rPr>
          <w:lang w:val="en-GB"/>
        </w:rPr>
        <w:t xml:space="preserve">other cells may include a smaller fraction. Moreover, each node varies in data rate and thus the spectrum requirements also depend on the types of nodes in a cell. The tables below describe the approximate mapping of WAIC nodes to the cells defined above per region of the aircraft and application as defined in </w:t>
      </w:r>
      <w:r w:rsidR="00F16312" w:rsidRPr="007F4365">
        <w:rPr>
          <w:lang w:val="en-GB"/>
        </w:rPr>
        <w:t>§</w:t>
      </w:r>
      <w:r w:rsidRPr="007F4365">
        <w:rPr>
          <w:lang w:val="en-GB"/>
        </w:rPr>
        <w:t xml:space="preserve"> 3 of this Report. The tables below also specify what fractions of the total spectrum required by a single aircraft are utilized by WAIC systems in different aircraft cells.</w:t>
      </w:r>
    </w:p>
    <w:p w:rsidR="00593C48" w:rsidRPr="007F4365" w:rsidRDefault="00593C48" w:rsidP="00593C48">
      <w:pPr>
        <w:rPr>
          <w:lang w:val="en-GB"/>
        </w:rPr>
      </w:pPr>
      <w:r w:rsidRPr="007F4365">
        <w:rPr>
          <w:lang w:val="en-GB"/>
        </w:rPr>
        <w:t xml:space="preserve">It is understood that while in park many systems may not be fully active. These systems, however, must still maintain contact to ensure that the aircraft is ready upon transition to taxi, or provide service at a reduced duty cycle. To capture the effect of lowered capacity, some systems in the tables below operate at a reduced data rate during parking operation. The fractions of aggregated </w:t>
      </w:r>
      <w:r w:rsidRPr="007F4365">
        <w:rPr>
          <w:lang w:val="en-GB"/>
        </w:rPr>
        <w:lastRenderedPageBreak/>
        <w:t>data rate across the cell, both in full operation, as well as in parking operation, are then used to derive the multiplicative factor for determination of the spectrum requirements.</w:t>
      </w:r>
    </w:p>
    <w:p w:rsidR="00593C48" w:rsidRPr="007F4365" w:rsidRDefault="00593C48" w:rsidP="00787974">
      <w:pPr>
        <w:pStyle w:val="TableNo"/>
        <w:rPr>
          <w:lang w:val="en-GB"/>
        </w:rPr>
      </w:pPr>
      <w:r w:rsidRPr="007F4365">
        <w:rPr>
          <w:lang w:val="en-GB"/>
        </w:rPr>
        <w:t>TABLE A-2.1</w:t>
      </w:r>
    </w:p>
    <w:p w:rsidR="00593C48" w:rsidRPr="007F4365" w:rsidRDefault="00593C48" w:rsidP="005278AE">
      <w:pPr>
        <w:pStyle w:val="Tabletitle"/>
        <w:rPr>
          <w:lang w:val="en-GB"/>
        </w:rPr>
      </w:pPr>
      <w:r w:rsidRPr="007F4365">
        <w:rPr>
          <w:lang w:val="en-GB"/>
        </w:rPr>
        <w:t xml:space="preserve">Fraction of total per-aircraft data rate of the </w:t>
      </w:r>
      <w:r w:rsidR="005278AE" w:rsidRPr="007F4365">
        <w:rPr>
          <w:lang w:val="en-GB"/>
        </w:rPr>
        <w:t xml:space="preserve">LO </w:t>
      </w:r>
      <w:r w:rsidRPr="007F4365">
        <w:rPr>
          <w:lang w:val="en-GB"/>
        </w:rPr>
        <w:t>category used in left wing cell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6"/>
        <w:gridCol w:w="1855"/>
        <w:gridCol w:w="1268"/>
        <w:gridCol w:w="813"/>
        <w:gridCol w:w="1035"/>
        <w:gridCol w:w="1108"/>
        <w:gridCol w:w="1331"/>
        <w:gridCol w:w="1353"/>
      </w:tblGrid>
      <w:tr w:rsidR="005278AE" w:rsidRPr="00990804" w:rsidTr="005278AE">
        <w:trPr>
          <w:jc w:val="center"/>
        </w:trPr>
        <w:tc>
          <w:tcPr>
            <w:tcW w:w="876" w:type="dxa"/>
            <w:tcBorders>
              <w:top w:val="single" w:sz="4" w:space="0" w:color="auto"/>
              <w:left w:val="single" w:sz="4" w:space="0" w:color="auto"/>
              <w:bottom w:val="single" w:sz="4" w:space="0" w:color="auto"/>
            </w:tcBorders>
            <w:vAlign w:val="center"/>
          </w:tcPr>
          <w:p w:rsidR="00593C48" w:rsidRPr="007F4365" w:rsidRDefault="00593C48" w:rsidP="005278AE">
            <w:pPr>
              <w:pStyle w:val="Tablehead"/>
              <w:rPr>
                <w:lang w:val="en-GB"/>
              </w:rPr>
            </w:pPr>
            <w:r w:rsidRPr="007F4365">
              <w:rPr>
                <w:lang w:val="en-GB"/>
              </w:rPr>
              <w:t>Region</w:t>
            </w:r>
          </w:p>
        </w:tc>
        <w:tc>
          <w:tcPr>
            <w:tcW w:w="1855" w:type="dxa"/>
            <w:tcBorders>
              <w:top w:val="single" w:sz="4" w:space="0" w:color="auto"/>
              <w:bottom w:val="single" w:sz="4" w:space="0" w:color="auto"/>
            </w:tcBorders>
            <w:vAlign w:val="center"/>
          </w:tcPr>
          <w:p w:rsidR="00593C48" w:rsidRPr="007F4365" w:rsidRDefault="00593C48" w:rsidP="005278AE">
            <w:pPr>
              <w:pStyle w:val="Tablehead"/>
              <w:rPr>
                <w:lang w:val="en-GB"/>
              </w:rPr>
            </w:pPr>
            <w:r w:rsidRPr="007F4365">
              <w:rPr>
                <w:lang w:val="en-GB"/>
              </w:rPr>
              <w:t>Associated</w:t>
            </w:r>
            <w:r w:rsidR="005278AE" w:rsidRPr="007F4365">
              <w:rPr>
                <w:lang w:val="en-GB"/>
              </w:rPr>
              <w:br/>
            </w:r>
            <w:r w:rsidRPr="007F4365">
              <w:rPr>
                <w:lang w:val="en-GB"/>
              </w:rPr>
              <w:t>applications</w:t>
            </w:r>
          </w:p>
        </w:tc>
        <w:tc>
          <w:tcPr>
            <w:tcW w:w="1268" w:type="dxa"/>
            <w:tcBorders>
              <w:top w:val="single" w:sz="4" w:space="0" w:color="auto"/>
              <w:bottom w:val="single" w:sz="4" w:space="0" w:color="auto"/>
            </w:tcBorders>
            <w:vAlign w:val="center"/>
          </w:tcPr>
          <w:p w:rsidR="00593C48" w:rsidRPr="007F4365" w:rsidRDefault="00593C48" w:rsidP="005278AE">
            <w:pPr>
              <w:pStyle w:val="Tablehead"/>
              <w:rPr>
                <w:lang w:val="en-GB"/>
              </w:rPr>
            </w:pPr>
            <w:r w:rsidRPr="007F4365">
              <w:rPr>
                <w:lang w:val="en-GB"/>
              </w:rPr>
              <w:t>Total no.</w:t>
            </w:r>
            <w:r w:rsidR="005278AE" w:rsidRPr="007F4365">
              <w:rPr>
                <w:lang w:val="en-GB"/>
              </w:rPr>
              <w:br/>
            </w:r>
            <w:r w:rsidRPr="007F4365">
              <w:rPr>
                <w:lang w:val="en-GB"/>
              </w:rPr>
              <w:t>of nodes</w:t>
            </w:r>
            <w:r w:rsidR="005278AE" w:rsidRPr="007F4365">
              <w:rPr>
                <w:lang w:val="en-GB"/>
              </w:rPr>
              <w:br/>
            </w:r>
            <w:r w:rsidRPr="007F4365">
              <w:rPr>
                <w:lang w:val="en-GB"/>
              </w:rPr>
              <w:t>per</w:t>
            </w:r>
            <w:r w:rsidR="005278AE" w:rsidRPr="007F4365">
              <w:rPr>
                <w:lang w:val="en-GB"/>
              </w:rPr>
              <w:br/>
            </w:r>
            <w:r w:rsidRPr="007F4365">
              <w:rPr>
                <w:lang w:val="en-GB"/>
              </w:rPr>
              <w:t>application</w:t>
            </w:r>
          </w:p>
        </w:tc>
        <w:tc>
          <w:tcPr>
            <w:tcW w:w="813" w:type="dxa"/>
            <w:tcBorders>
              <w:top w:val="single" w:sz="4" w:space="0" w:color="auto"/>
              <w:bottom w:val="single" w:sz="4" w:space="0" w:color="auto"/>
            </w:tcBorders>
            <w:vAlign w:val="center"/>
          </w:tcPr>
          <w:p w:rsidR="00593C48" w:rsidRPr="007F4365" w:rsidRDefault="00593C48" w:rsidP="005278AE">
            <w:pPr>
              <w:pStyle w:val="Tablehead"/>
              <w:rPr>
                <w:lang w:val="en-GB"/>
              </w:rPr>
            </w:pPr>
            <w:r w:rsidRPr="007F4365">
              <w:rPr>
                <w:lang w:val="en-GB"/>
              </w:rPr>
              <w:t>No. of</w:t>
            </w:r>
            <w:r w:rsidR="005278AE" w:rsidRPr="007F4365">
              <w:rPr>
                <w:lang w:val="en-GB"/>
              </w:rPr>
              <w:br/>
            </w:r>
            <w:r w:rsidRPr="007F4365">
              <w:rPr>
                <w:lang w:val="en-GB"/>
              </w:rPr>
              <w:t>nodes in cell</w:t>
            </w:r>
          </w:p>
        </w:tc>
        <w:tc>
          <w:tcPr>
            <w:tcW w:w="1035" w:type="dxa"/>
            <w:tcBorders>
              <w:top w:val="single" w:sz="4" w:space="0" w:color="auto"/>
              <w:bottom w:val="single" w:sz="4" w:space="0" w:color="auto"/>
            </w:tcBorders>
            <w:vAlign w:val="center"/>
          </w:tcPr>
          <w:p w:rsidR="00593C48" w:rsidRPr="007F4365" w:rsidDel="0010410F" w:rsidRDefault="00593C48" w:rsidP="005278AE">
            <w:pPr>
              <w:pStyle w:val="Tablehead"/>
              <w:rPr>
                <w:lang w:val="en-GB"/>
              </w:rPr>
            </w:pPr>
            <w:r w:rsidRPr="007F4365">
              <w:rPr>
                <w:lang w:val="en-GB"/>
              </w:rPr>
              <w:t>Net</w:t>
            </w:r>
            <w:r w:rsidR="005278AE" w:rsidRPr="007F4365">
              <w:rPr>
                <w:lang w:val="en-GB"/>
              </w:rPr>
              <w:br/>
            </w:r>
            <w:r w:rsidRPr="007F4365">
              <w:rPr>
                <w:lang w:val="en-GB"/>
              </w:rPr>
              <w:t>average</w:t>
            </w:r>
            <w:r w:rsidR="005278AE" w:rsidRPr="007F4365">
              <w:rPr>
                <w:lang w:val="en-GB"/>
              </w:rPr>
              <w:br/>
            </w:r>
            <w:r w:rsidRPr="007F4365">
              <w:rPr>
                <w:lang w:val="en-GB"/>
              </w:rPr>
              <w:t>data rate (</w:t>
            </w:r>
            <w:r w:rsidR="00A15D63">
              <w:rPr>
                <w:lang w:val="en-GB"/>
              </w:rPr>
              <w:t>kbit/s</w:t>
            </w:r>
            <w:r w:rsidRPr="007F4365">
              <w:rPr>
                <w:lang w:val="en-GB"/>
              </w:rPr>
              <w:t>)*</w:t>
            </w:r>
          </w:p>
        </w:tc>
        <w:tc>
          <w:tcPr>
            <w:tcW w:w="1108" w:type="dxa"/>
            <w:tcBorders>
              <w:top w:val="single" w:sz="4" w:space="0" w:color="auto"/>
              <w:bottom w:val="single" w:sz="4" w:space="0" w:color="auto"/>
            </w:tcBorders>
            <w:vAlign w:val="center"/>
          </w:tcPr>
          <w:p w:rsidR="00593C48" w:rsidRPr="007F4365" w:rsidRDefault="00593C48" w:rsidP="005278AE">
            <w:pPr>
              <w:pStyle w:val="Tablehead"/>
              <w:rPr>
                <w:lang w:val="en-GB"/>
              </w:rPr>
            </w:pPr>
            <w:r w:rsidRPr="007F4365">
              <w:rPr>
                <w:lang w:val="en-GB"/>
              </w:rPr>
              <w:t>Net</w:t>
            </w:r>
            <w:r w:rsidR="005278AE" w:rsidRPr="007F4365">
              <w:rPr>
                <w:lang w:val="en-GB"/>
              </w:rPr>
              <w:br/>
            </w:r>
            <w:r w:rsidRPr="007F4365">
              <w:rPr>
                <w:lang w:val="en-GB"/>
              </w:rPr>
              <w:t>average</w:t>
            </w:r>
            <w:r w:rsidR="005278AE" w:rsidRPr="007F4365">
              <w:rPr>
                <w:lang w:val="en-GB"/>
              </w:rPr>
              <w:br/>
            </w:r>
            <w:r w:rsidRPr="007F4365">
              <w:rPr>
                <w:lang w:val="en-GB"/>
              </w:rPr>
              <w:t>data rate in Park (</w:t>
            </w:r>
            <w:r w:rsidR="00A15D63">
              <w:rPr>
                <w:lang w:val="en-GB"/>
              </w:rPr>
              <w:t>kbit/s</w:t>
            </w:r>
            <w:r w:rsidRPr="007F4365">
              <w:rPr>
                <w:lang w:val="en-GB"/>
              </w:rPr>
              <w:t>)*</w:t>
            </w:r>
          </w:p>
        </w:tc>
        <w:tc>
          <w:tcPr>
            <w:tcW w:w="1331" w:type="dxa"/>
            <w:tcBorders>
              <w:top w:val="single" w:sz="4" w:space="0" w:color="auto"/>
              <w:bottom w:val="single" w:sz="4" w:space="0" w:color="auto"/>
            </w:tcBorders>
            <w:vAlign w:val="center"/>
          </w:tcPr>
          <w:p w:rsidR="00593C48" w:rsidRPr="007F4365" w:rsidRDefault="00593C48" w:rsidP="005278AE">
            <w:pPr>
              <w:pStyle w:val="Tablehead"/>
              <w:rPr>
                <w:lang w:val="en-GB"/>
              </w:rPr>
            </w:pPr>
            <w:r w:rsidRPr="007F4365">
              <w:rPr>
                <w:lang w:val="en-GB"/>
              </w:rPr>
              <w:t>Fraction of</w:t>
            </w:r>
            <w:r w:rsidR="005278AE" w:rsidRPr="007F4365">
              <w:rPr>
                <w:lang w:val="en-GB"/>
              </w:rPr>
              <w:br/>
            </w:r>
            <w:r w:rsidRPr="007F4365">
              <w:rPr>
                <w:lang w:val="en-GB"/>
              </w:rPr>
              <w:t>required total net</w:t>
            </w:r>
            <w:r w:rsidR="005278AE" w:rsidRPr="007F4365">
              <w:rPr>
                <w:lang w:val="en-GB"/>
              </w:rPr>
              <w:br/>
            </w:r>
            <w:r w:rsidRPr="007F4365">
              <w:rPr>
                <w:lang w:val="en-GB"/>
              </w:rPr>
              <w:t>average</w:t>
            </w:r>
            <w:r w:rsidR="005278AE" w:rsidRPr="007F4365">
              <w:rPr>
                <w:lang w:val="en-GB"/>
              </w:rPr>
              <w:br/>
            </w:r>
            <w:r w:rsidRPr="007F4365">
              <w:rPr>
                <w:lang w:val="en-GB"/>
              </w:rPr>
              <w:t>data rate for</w:t>
            </w:r>
            <w:r w:rsidR="005278AE" w:rsidRPr="007F4365">
              <w:rPr>
                <w:lang w:val="en-GB"/>
              </w:rPr>
              <w:t> </w:t>
            </w:r>
            <w:r w:rsidRPr="007F4365">
              <w:rPr>
                <w:lang w:val="en-GB"/>
              </w:rPr>
              <w:t>LO</w:t>
            </w:r>
            <w:r w:rsidR="005278AE" w:rsidRPr="007F4365">
              <w:rPr>
                <w:lang w:val="en-GB"/>
              </w:rPr>
              <w:t> </w:t>
            </w:r>
            <w:r w:rsidRPr="007F4365">
              <w:rPr>
                <w:lang w:val="en-GB"/>
              </w:rPr>
              <w:t>per</w:t>
            </w:r>
            <w:r w:rsidR="005278AE" w:rsidRPr="007F4365">
              <w:rPr>
                <w:lang w:val="en-GB"/>
              </w:rPr>
              <w:br/>
            </w:r>
            <w:r w:rsidRPr="007F4365">
              <w:rPr>
                <w:lang w:val="en-GB"/>
              </w:rPr>
              <w:t>aircraft (%)**</w:t>
            </w:r>
          </w:p>
        </w:tc>
        <w:tc>
          <w:tcPr>
            <w:tcW w:w="1353" w:type="dxa"/>
            <w:tcBorders>
              <w:top w:val="single" w:sz="4" w:space="0" w:color="auto"/>
              <w:bottom w:val="single" w:sz="4" w:space="0" w:color="auto"/>
            </w:tcBorders>
            <w:vAlign w:val="center"/>
          </w:tcPr>
          <w:p w:rsidR="00593C48" w:rsidRPr="007F4365" w:rsidRDefault="00593C48" w:rsidP="005278AE">
            <w:pPr>
              <w:pStyle w:val="Tablehead"/>
              <w:rPr>
                <w:lang w:val="en-GB"/>
              </w:rPr>
            </w:pPr>
            <w:r w:rsidRPr="007F4365">
              <w:rPr>
                <w:lang w:val="en-GB"/>
              </w:rPr>
              <w:t>Fraction</w:t>
            </w:r>
            <w:r w:rsidR="005278AE" w:rsidRPr="007F4365">
              <w:rPr>
                <w:lang w:val="en-GB"/>
              </w:rPr>
              <w:br/>
            </w:r>
            <w:r w:rsidRPr="007F4365">
              <w:rPr>
                <w:lang w:val="en-GB"/>
              </w:rPr>
              <w:t>of</w:t>
            </w:r>
            <w:r w:rsidR="005278AE" w:rsidRPr="007F4365">
              <w:rPr>
                <w:lang w:val="en-GB"/>
              </w:rPr>
              <w:t xml:space="preserve"> </w:t>
            </w:r>
            <w:r w:rsidRPr="007F4365">
              <w:rPr>
                <w:lang w:val="en-GB"/>
              </w:rPr>
              <w:t>required</w:t>
            </w:r>
            <w:r w:rsidR="005278AE" w:rsidRPr="007F4365">
              <w:rPr>
                <w:lang w:val="en-GB"/>
              </w:rPr>
              <w:br/>
            </w:r>
            <w:r w:rsidRPr="007F4365">
              <w:rPr>
                <w:lang w:val="en-GB"/>
              </w:rPr>
              <w:t>total net</w:t>
            </w:r>
            <w:r w:rsidR="005278AE" w:rsidRPr="007F4365">
              <w:rPr>
                <w:lang w:val="en-GB"/>
              </w:rPr>
              <w:br/>
            </w:r>
            <w:r w:rsidRPr="007F4365">
              <w:rPr>
                <w:lang w:val="en-GB"/>
              </w:rPr>
              <w:t>average</w:t>
            </w:r>
            <w:r w:rsidR="005278AE" w:rsidRPr="007F4365">
              <w:rPr>
                <w:lang w:val="en-GB"/>
              </w:rPr>
              <w:br/>
            </w:r>
            <w:r w:rsidRPr="007F4365">
              <w:rPr>
                <w:lang w:val="en-GB"/>
              </w:rPr>
              <w:t>data rate for LO per aircraft in park (%)**</w:t>
            </w:r>
          </w:p>
        </w:tc>
      </w:tr>
      <w:tr w:rsidR="005278AE" w:rsidRPr="007F4365" w:rsidTr="005278AE">
        <w:trPr>
          <w:jc w:val="center"/>
        </w:trPr>
        <w:tc>
          <w:tcPr>
            <w:tcW w:w="876" w:type="dxa"/>
            <w:vMerge w:val="restart"/>
            <w:tcBorders>
              <w:left w:val="single" w:sz="4" w:space="0" w:color="auto"/>
            </w:tcBorders>
            <w:vAlign w:val="center"/>
          </w:tcPr>
          <w:p w:rsidR="00593C48" w:rsidRPr="007F4365" w:rsidRDefault="00593C48" w:rsidP="005278AE">
            <w:pPr>
              <w:pStyle w:val="Tabletext"/>
              <w:jc w:val="center"/>
              <w:rPr>
                <w:lang w:val="en-GB"/>
              </w:rPr>
            </w:pPr>
            <w:r w:rsidRPr="007F4365">
              <w:rPr>
                <w:lang w:val="en-GB"/>
              </w:rPr>
              <w:t>Wings</w:t>
            </w:r>
          </w:p>
        </w:tc>
        <w:tc>
          <w:tcPr>
            <w:tcW w:w="1855" w:type="dxa"/>
            <w:vAlign w:val="center"/>
          </w:tcPr>
          <w:p w:rsidR="00593C48" w:rsidRPr="007F4365" w:rsidRDefault="00593C48" w:rsidP="005278AE">
            <w:pPr>
              <w:pStyle w:val="Tabletext"/>
              <w:jc w:val="center"/>
              <w:rPr>
                <w:lang w:val="en-GB"/>
              </w:rPr>
            </w:pPr>
            <w:r w:rsidRPr="007F4365">
              <w:rPr>
                <w:lang w:val="en-GB"/>
              </w:rPr>
              <w:t>Ice detection</w:t>
            </w:r>
          </w:p>
        </w:tc>
        <w:tc>
          <w:tcPr>
            <w:tcW w:w="1268" w:type="dxa"/>
            <w:vAlign w:val="center"/>
          </w:tcPr>
          <w:p w:rsidR="00593C48" w:rsidRPr="007F4365" w:rsidRDefault="00593C48" w:rsidP="005278AE">
            <w:pPr>
              <w:pStyle w:val="Tabletext"/>
              <w:jc w:val="center"/>
              <w:rPr>
                <w:lang w:val="en-GB"/>
              </w:rPr>
            </w:pPr>
            <w:r w:rsidRPr="007F4365">
              <w:rPr>
                <w:lang w:val="en-GB"/>
              </w:rPr>
              <w:t>20</w:t>
            </w:r>
          </w:p>
        </w:tc>
        <w:tc>
          <w:tcPr>
            <w:tcW w:w="813" w:type="dxa"/>
            <w:vAlign w:val="center"/>
          </w:tcPr>
          <w:p w:rsidR="00593C48" w:rsidRPr="007F4365" w:rsidRDefault="00593C48" w:rsidP="005278AE">
            <w:pPr>
              <w:pStyle w:val="Tabletext"/>
              <w:jc w:val="center"/>
              <w:rPr>
                <w:lang w:val="en-GB"/>
              </w:rPr>
            </w:pPr>
            <w:r w:rsidRPr="007F4365">
              <w:rPr>
                <w:lang w:val="en-GB"/>
              </w:rPr>
              <w:t>2</w:t>
            </w:r>
          </w:p>
        </w:tc>
        <w:tc>
          <w:tcPr>
            <w:tcW w:w="1035" w:type="dxa"/>
            <w:vAlign w:val="center"/>
          </w:tcPr>
          <w:p w:rsidR="00593C48" w:rsidRPr="007F4365" w:rsidRDefault="00593C48" w:rsidP="005278AE">
            <w:pPr>
              <w:pStyle w:val="Tabletext"/>
              <w:jc w:val="center"/>
              <w:rPr>
                <w:lang w:val="en-GB"/>
              </w:rPr>
            </w:pPr>
            <w:r w:rsidRPr="007F4365">
              <w:rPr>
                <w:lang w:val="en-GB"/>
              </w:rPr>
              <w:t>1</w:t>
            </w:r>
          </w:p>
        </w:tc>
        <w:tc>
          <w:tcPr>
            <w:tcW w:w="1108" w:type="dxa"/>
            <w:vAlign w:val="center"/>
          </w:tcPr>
          <w:p w:rsidR="00593C48" w:rsidRPr="007F4365" w:rsidRDefault="00593C48" w:rsidP="005278AE">
            <w:pPr>
              <w:pStyle w:val="Tabletext"/>
              <w:jc w:val="center"/>
              <w:rPr>
                <w:lang w:val="en-GB"/>
              </w:rPr>
            </w:pPr>
            <w:r w:rsidRPr="007F4365">
              <w:rPr>
                <w:lang w:val="en-GB"/>
              </w:rPr>
              <w:t>0.20</w:t>
            </w:r>
          </w:p>
        </w:tc>
        <w:tc>
          <w:tcPr>
            <w:tcW w:w="1331" w:type="dxa"/>
            <w:vAlign w:val="center"/>
          </w:tcPr>
          <w:p w:rsidR="00593C48" w:rsidRPr="007F4365" w:rsidRDefault="00593C48" w:rsidP="005278AE">
            <w:pPr>
              <w:pStyle w:val="Tabletext"/>
              <w:jc w:val="center"/>
              <w:rPr>
                <w:lang w:val="en-GB"/>
              </w:rPr>
            </w:pPr>
            <w:r w:rsidRPr="007F4365">
              <w:rPr>
                <w:lang w:val="en-GB"/>
              </w:rPr>
              <w:t>0.12</w:t>
            </w:r>
          </w:p>
        </w:tc>
        <w:tc>
          <w:tcPr>
            <w:tcW w:w="1353" w:type="dxa"/>
            <w:vAlign w:val="center"/>
          </w:tcPr>
          <w:p w:rsidR="00593C48" w:rsidRPr="007F4365" w:rsidRDefault="00593C48" w:rsidP="005278AE">
            <w:pPr>
              <w:pStyle w:val="Tabletext"/>
              <w:jc w:val="center"/>
              <w:rPr>
                <w:lang w:val="en-GB"/>
              </w:rPr>
            </w:pPr>
            <w:r w:rsidRPr="007F4365">
              <w:rPr>
                <w:lang w:val="en-GB"/>
              </w:rPr>
              <w:t>0.02</w:t>
            </w:r>
          </w:p>
        </w:tc>
      </w:tr>
      <w:tr w:rsidR="005278AE" w:rsidRPr="007F4365" w:rsidTr="005278AE">
        <w:trPr>
          <w:jc w:val="center"/>
        </w:trPr>
        <w:tc>
          <w:tcPr>
            <w:tcW w:w="876" w:type="dxa"/>
            <w:vMerge/>
            <w:tcBorders>
              <w:left w:val="single" w:sz="4" w:space="0" w:color="auto"/>
            </w:tcBorders>
          </w:tcPr>
          <w:p w:rsidR="00593C48" w:rsidRPr="007F4365" w:rsidRDefault="00593C48" w:rsidP="005278AE">
            <w:pPr>
              <w:pStyle w:val="Tabletext"/>
              <w:jc w:val="center"/>
              <w:rPr>
                <w:lang w:val="en-GB"/>
              </w:rPr>
            </w:pPr>
          </w:p>
        </w:tc>
        <w:tc>
          <w:tcPr>
            <w:tcW w:w="1855" w:type="dxa"/>
            <w:vAlign w:val="center"/>
          </w:tcPr>
          <w:p w:rsidR="00593C48" w:rsidRPr="007F4365" w:rsidRDefault="00593C48" w:rsidP="005278AE">
            <w:pPr>
              <w:pStyle w:val="Tabletext"/>
              <w:jc w:val="center"/>
              <w:rPr>
                <w:lang w:val="en-GB"/>
              </w:rPr>
            </w:pPr>
            <w:r w:rsidRPr="007F4365">
              <w:rPr>
                <w:lang w:val="en-GB"/>
              </w:rPr>
              <w:t>Flight control system sensors, position feedback and control parameters</w:t>
            </w:r>
          </w:p>
        </w:tc>
        <w:tc>
          <w:tcPr>
            <w:tcW w:w="1268" w:type="dxa"/>
            <w:vAlign w:val="center"/>
          </w:tcPr>
          <w:p w:rsidR="00593C48" w:rsidRPr="007F4365" w:rsidRDefault="00593C48" w:rsidP="005278AE">
            <w:pPr>
              <w:pStyle w:val="Tabletext"/>
              <w:jc w:val="center"/>
              <w:rPr>
                <w:lang w:val="en-GB"/>
              </w:rPr>
            </w:pPr>
            <w:r w:rsidRPr="007F4365">
              <w:rPr>
                <w:lang w:val="en-GB"/>
              </w:rPr>
              <w:t>60</w:t>
            </w:r>
          </w:p>
        </w:tc>
        <w:tc>
          <w:tcPr>
            <w:tcW w:w="813" w:type="dxa"/>
            <w:vAlign w:val="center"/>
          </w:tcPr>
          <w:p w:rsidR="00593C48" w:rsidRPr="007F4365" w:rsidRDefault="00593C48" w:rsidP="005278AE">
            <w:pPr>
              <w:pStyle w:val="Tabletext"/>
              <w:jc w:val="center"/>
              <w:rPr>
                <w:lang w:val="en-GB"/>
              </w:rPr>
            </w:pPr>
            <w:r w:rsidRPr="007F4365">
              <w:rPr>
                <w:lang w:val="en-GB"/>
              </w:rPr>
              <w:t>15</w:t>
            </w:r>
          </w:p>
        </w:tc>
        <w:tc>
          <w:tcPr>
            <w:tcW w:w="1035" w:type="dxa"/>
            <w:vAlign w:val="center"/>
          </w:tcPr>
          <w:p w:rsidR="00593C48" w:rsidRPr="007F4365" w:rsidRDefault="00593C48" w:rsidP="005278AE">
            <w:pPr>
              <w:pStyle w:val="Tabletext"/>
              <w:jc w:val="center"/>
              <w:rPr>
                <w:lang w:val="en-GB"/>
              </w:rPr>
            </w:pPr>
            <w:r w:rsidRPr="007F4365">
              <w:rPr>
                <w:lang w:val="en-GB"/>
              </w:rPr>
              <w:t>120</w:t>
            </w:r>
          </w:p>
        </w:tc>
        <w:tc>
          <w:tcPr>
            <w:tcW w:w="1108" w:type="dxa"/>
            <w:vAlign w:val="center"/>
          </w:tcPr>
          <w:p w:rsidR="00593C48" w:rsidRPr="007F4365" w:rsidRDefault="00593C48" w:rsidP="005278AE">
            <w:pPr>
              <w:pStyle w:val="Tabletext"/>
              <w:jc w:val="center"/>
              <w:rPr>
                <w:lang w:val="en-GB"/>
              </w:rPr>
            </w:pPr>
            <w:r w:rsidRPr="007F4365">
              <w:rPr>
                <w:lang w:val="en-GB"/>
              </w:rPr>
              <w:t>24.00</w:t>
            </w:r>
          </w:p>
        </w:tc>
        <w:tc>
          <w:tcPr>
            <w:tcW w:w="1331" w:type="dxa"/>
            <w:vAlign w:val="center"/>
          </w:tcPr>
          <w:p w:rsidR="00593C48" w:rsidRPr="007F4365" w:rsidRDefault="00593C48" w:rsidP="005278AE">
            <w:pPr>
              <w:pStyle w:val="Tabletext"/>
              <w:jc w:val="center"/>
              <w:rPr>
                <w:lang w:val="en-GB"/>
              </w:rPr>
            </w:pPr>
            <w:r w:rsidRPr="007F4365">
              <w:rPr>
                <w:lang w:val="en-GB"/>
              </w:rPr>
              <w:t>14.02</w:t>
            </w:r>
          </w:p>
        </w:tc>
        <w:tc>
          <w:tcPr>
            <w:tcW w:w="1353" w:type="dxa"/>
            <w:vAlign w:val="center"/>
          </w:tcPr>
          <w:p w:rsidR="00593C48" w:rsidRPr="007F4365" w:rsidRDefault="00593C48" w:rsidP="005278AE">
            <w:pPr>
              <w:pStyle w:val="Tabletext"/>
              <w:jc w:val="center"/>
              <w:rPr>
                <w:lang w:val="en-GB"/>
              </w:rPr>
            </w:pPr>
            <w:r w:rsidRPr="007F4365">
              <w:rPr>
                <w:lang w:val="en-GB"/>
              </w:rPr>
              <w:t>2.80</w:t>
            </w:r>
          </w:p>
        </w:tc>
      </w:tr>
      <w:tr w:rsidR="005278AE" w:rsidRPr="007F4365" w:rsidTr="005278AE">
        <w:trPr>
          <w:trHeight w:val="1035"/>
          <w:jc w:val="center"/>
        </w:trPr>
        <w:tc>
          <w:tcPr>
            <w:tcW w:w="876" w:type="dxa"/>
            <w:vMerge/>
            <w:tcBorders>
              <w:left w:val="single" w:sz="4" w:space="0" w:color="auto"/>
              <w:bottom w:val="single" w:sz="4" w:space="0" w:color="auto"/>
            </w:tcBorders>
          </w:tcPr>
          <w:p w:rsidR="00593C48" w:rsidRPr="007F4365" w:rsidRDefault="00593C48" w:rsidP="005278AE">
            <w:pPr>
              <w:pStyle w:val="Tabletext"/>
              <w:jc w:val="center"/>
              <w:rPr>
                <w:lang w:val="en-GB"/>
              </w:rPr>
            </w:pPr>
          </w:p>
        </w:tc>
        <w:tc>
          <w:tcPr>
            <w:tcW w:w="1855" w:type="dxa"/>
            <w:tcBorders>
              <w:bottom w:val="single" w:sz="4" w:space="0" w:color="auto"/>
            </w:tcBorders>
            <w:vAlign w:val="center"/>
          </w:tcPr>
          <w:p w:rsidR="00593C48" w:rsidRPr="007F4365" w:rsidRDefault="00593C48" w:rsidP="005278AE">
            <w:pPr>
              <w:pStyle w:val="Tabletext"/>
              <w:jc w:val="center"/>
              <w:rPr>
                <w:lang w:val="en-GB"/>
              </w:rPr>
            </w:pPr>
            <w:r w:rsidRPr="007F4365">
              <w:rPr>
                <w:lang w:val="en-GB"/>
              </w:rPr>
              <w:t>Structural sensors</w:t>
            </w:r>
          </w:p>
        </w:tc>
        <w:tc>
          <w:tcPr>
            <w:tcW w:w="1268" w:type="dxa"/>
            <w:tcBorders>
              <w:bottom w:val="single" w:sz="4" w:space="0" w:color="auto"/>
            </w:tcBorders>
            <w:vAlign w:val="center"/>
          </w:tcPr>
          <w:p w:rsidR="00593C48" w:rsidRPr="007F4365" w:rsidRDefault="00593C48" w:rsidP="005278AE">
            <w:pPr>
              <w:pStyle w:val="Tabletext"/>
              <w:jc w:val="center"/>
              <w:rPr>
                <w:lang w:val="en-GB"/>
              </w:rPr>
            </w:pPr>
            <w:r w:rsidRPr="007F4365">
              <w:rPr>
                <w:lang w:val="en-GB"/>
              </w:rPr>
              <w:t>40</w:t>
            </w:r>
          </w:p>
        </w:tc>
        <w:tc>
          <w:tcPr>
            <w:tcW w:w="813" w:type="dxa"/>
            <w:tcBorders>
              <w:bottom w:val="single" w:sz="4" w:space="0" w:color="auto"/>
            </w:tcBorders>
            <w:vAlign w:val="center"/>
          </w:tcPr>
          <w:p w:rsidR="00593C48" w:rsidRPr="007F4365" w:rsidRDefault="00593C48" w:rsidP="005278AE">
            <w:pPr>
              <w:pStyle w:val="Tabletext"/>
              <w:jc w:val="center"/>
              <w:rPr>
                <w:lang w:val="en-GB"/>
              </w:rPr>
            </w:pPr>
            <w:r w:rsidRPr="007F4365">
              <w:rPr>
                <w:lang w:val="en-GB"/>
              </w:rPr>
              <w:t>8</w:t>
            </w:r>
          </w:p>
        </w:tc>
        <w:tc>
          <w:tcPr>
            <w:tcW w:w="1035" w:type="dxa"/>
            <w:tcBorders>
              <w:bottom w:val="single" w:sz="4" w:space="0" w:color="auto"/>
            </w:tcBorders>
            <w:vAlign w:val="center"/>
          </w:tcPr>
          <w:p w:rsidR="00593C48" w:rsidRPr="007F4365" w:rsidRDefault="00593C48" w:rsidP="005278AE">
            <w:pPr>
              <w:pStyle w:val="Tabletext"/>
              <w:jc w:val="center"/>
              <w:rPr>
                <w:lang w:val="en-GB"/>
              </w:rPr>
            </w:pPr>
            <w:r w:rsidRPr="007F4365">
              <w:rPr>
                <w:lang w:val="en-GB"/>
              </w:rPr>
              <w:t>2.4</w:t>
            </w:r>
          </w:p>
        </w:tc>
        <w:tc>
          <w:tcPr>
            <w:tcW w:w="1108" w:type="dxa"/>
            <w:tcBorders>
              <w:bottom w:val="single" w:sz="4" w:space="0" w:color="auto"/>
            </w:tcBorders>
            <w:vAlign w:val="center"/>
          </w:tcPr>
          <w:p w:rsidR="00593C48" w:rsidRPr="007F4365" w:rsidRDefault="00593C48" w:rsidP="005278AE">
            <w:pPr>
              <w:pStyle w:val="Tabletext"/>
              <w:jc w:val="center"/>
              <w:rPr>
                <w:lang w:val="en-GB"/>
              </w:rPr>
            </w:pPr>
            <w:r w:rsidRPr="007F4365">
              <w:rPr>
                <w:lang w:val="en-GB"/>
              </w:rPr>
              <w:t>0.50</w:t>
            </w:r>
          </w:p>
        </w:tc>
        <w:tc>
          <w:tcPr>
            <w:tcW w:w="1331" w:type="dxa"/>
            <w:tcBorders>
              <w:bottom w:val="single" w:sz="4" w:space="0" w:color="auto"/>
            </w:tcBorders>
            <w:vAlign w:val="center"/>
          </w:tcPr>
          <w:p w:rsidR="00593C48" w:rsidRPr="007F4365" w:rsidRDefault="00593C48" w:rsidP="005278AE">
            <w:pPr>
              <w:pStyle w:val="Tabletext"/>
              <w:jc w:val="center"/>
              <w:rPr>
                <w:lang w:val="en-GB"/>
              </w:rPr>
            </w:pPr>
            <w:r w:rsidRPr="007F4365">
              <w:rPr>
                <w:lang w:val="en-GB"/>
              </w:rPr>
              <w:t>0.28</w:t>
            </w:r>
          </w:p>
        </w:tc>
        <w:tc>
          <w:tcPr>
            <w:tcW w:w="1353" w:type="dxa"/>
            <w:tcBorders>
              <w:bottom w:val="single" w:sz="4" w:space="0" w:color="auto"/>
            </w:tcBorders>
            <w:vAlign w:val="center"/>
          </w:tcPr>
          <w:p w:rsidR="00593C48" w:rsidRPr="007F4365" w:rsidRDefault="00593C48" w:rsidP="005278AE">
            <w:pPr>
              <w:pStyle w:val="Tabletext"/>
              <w:jc w:val="center"/>
              <w:rPr>
                <w:lang w:val="en-GB"/>
              </w:rPr>
            </w:pPr>
            <w:r w:rsidRPr="007F4365">
              <w:rPr>
                <w:lang w:val="en-GB"/>
              </w:rPr>
              <w:t>0.06</w:t>
            </w:r>
          </w:p>
        </w:tc>
      </w:tr>
      <w:tr w:rsidR="005278AE" w:rsidRPr="007F4365" w:rsidTr="005278AE">
        <w:trPr>
          <w:trHeight w:val="293"/>
          <w:jc w:val="center"/>
        </w:trPr>
        <w:tc>
          <w:tcPr>
            <w:tcW w:w="4812" w:type="dxa"/>
            <w:gridSpan w:val="4"/>
            <w:tcBorders>
              <w:top w:val="single" w:sz="4" w:space="0" w:color="auto"/>
              <w:left w:val="nil"/>
              <w:bottom w:val="nil"/>
              <w:right w:val="single" w:sz="4" w:space="0" w:color="auto"/>
            </w:tcBorders>
            <w:vAlign w:val="center"/>
          </w:tcPr>
          <w:p w:rsidR="00593C48" w:rsidRPr="007F4365" w:rsidRDefault="00593C48" w:rsidP="005278AE">
            <w:pPr>
              <w:pStyle w:val="Tabletext"/>
              <w:jc w:val="center"/>
              <w:rPr>
                <w:b/>
                <w:bCs/>
                <w:lang w:val="en-GB"/>
              </w:rPr>
            </w:pPr>
            <w:r w:rsidRPr="007F4365">
              <w:rPr>
                <w:b/>
                <w:bCs/>
                <w:lang w:val="en-GB"/>
              </w:rPr>
              <w:t>Totals:</w:t>
            </w:r>
          </w:p>
        </w:tc>
        <w:tc>
          <w:tcPr>
            <w:tcW w:w="1035" w:type="dxa"/>
            <w:tcBorders>
              <w:top w:val="single" w:sz="4" w:space="0" w:color="auto"/>
              <w:left w:val="single" w:sz="4" w:space="0" w:color="auto"/>
              <w:bottom w:val="single" w:sz="4" w:space="0" w:color="auto"/>
              <w:right w:val="single" w:sz="4" w:space="0" w:color="auto"/>
            </w:tcBorders>
          </w:tcPr>
          <w:p w:rsidR="00593C48" w:rsidRPr="007F4365" w:rsidDel="000C47D9" w:rsidRDefault="00593C48" w:rsidP="005278AE">
            <w:pPr>
              <w:pStyle w:val="Tabletext"/>
              <w:jc w:val="center"/>
              <w:rPr>
                <w:b/>
                <w:bCs/>
                <w:lang w:val="en-GB"/>
              </w:rPr>
            </w:pPr>
            <w:r w:rsidRPr="007F4365">
              <w:rPr>
                <w:b/>
                <w:bCs/>
                <w:lang w:val="en-GB"/>
              </w:rPr>
              <w:t>123.4</w:t>
            </w:r>
          </w:p>
        </w:tc>
        <w:tc>
          <w:tcPr>
            <w:tcW w:w="1108" w:type="dxa"/>
            <w:tcBorders>
              <w:top w:val="single" w:sz="4" w:space="0" w:color="auto"/>
              <w:left w:val="single" w:sz="4" w:space="0" w:color="auto"/>
              <w:bottom w:val="single" w:sz="4" w:space="0" w:color="auto"/>
              <w:right w:val="single" w:sz="4" w:space="0" w:color="auto"/>
            </w:tcBorders>
          </w:tcPr>
          <w:p w:rsidR="00593C48" w:rsidRPr="007F4365" w:rsidRDefault="00593C48" w:rsidP="005278AE">
            <w:pPr>
              <w:pStyle w:val="Tabletext"/>
              <w:jc w:val="center"/>
              <w:rPr>
                <w:b/>
                <w:bCs/>
                <w:lang w:val="en-GB"/>
              </w:rPr>
            </w:pPr>
            <w:r w:rsidRPr="007F4365">
              <w:rPr>
                <w:b/>
                <w:bCs/>
                <w:lang w:val="en-GB"/>
              </w:rPr>
              <w:t>24.70</w:t>
            </w:r>
          </w:p>
        </w:tc>
        <w:tc>
          <w:tcPr>
            <w:tcW w:w="1331" w:type="dxa"/>
            <w:tcBorders>
              <w:top w:val="single" w:sz="4" w:space="0" w:color="auto"/>
              <w:left w:val="single" w:sz="4" w:space="0" w:color="auto"/>
              <w:bottom w:val="single" w:sz="4" w:space="0" w:color="auto"/>
              <w:right w:val="single" w:sz="4" w:space="0" w:color="auto"/>
            </w:tcBorders>
          </w:tcPr>
          <w:p w:rsidR="00593C48" w:rsidRPr="007F4365" w:rsidRDefault="00593C48" w:rsidP="005278AE">
            <w:pPr>
              <w:pStyle w:val="Tabletext"/>
              <w:jc w:val="center"/>
              <w:rPr>
                <w:b/>
                <w:bCs/>
                <w:lang w:val="en-GB"/>
              </w:rPr>
            </w:pPr>
            <w:r w:rsidRPr="007F4365">
              <w:rPr>
                <w:b/>
                <w:bCs/>
                <w:lang w:val="en-GB"/>
              </w:rPr>
              <w:t>14.42</w:t>
            </w:r>
          </w:p>
        </w:tc>
        <w:tc>
          <w:tcPr>
            <w:tcW w:w="1353" w:type="dxa"/>
            <w:tcBorders>
              <w:top w:val="single" w:sz="4" w:space="0" w:color="auto"/>
              <w:left w:val="single" w:sz="4" w:space="0" w:color="auto"/>
              <w:bottom w:val="single" w:sz="4" w:space="0" w:color="auto"/>
              <w:right w:val="single" w:sz="4" w:space="0" w:color="auto"/>
            </w:tcBorders>
          </w:tcPr>
          <w:p w:rsidR="00593C48" w:rsidRPr="007F4365" w:rsidRDefault="00593C48" w:rsidP="005278AE">
            <w:pPr>
              <w:pStyle w:val="Tabletext"/>
              <w:jc w:val="center"/>
              <w:rPr>
                <w:b/>
                <w:bCs/>
                <w:lang w:val="en-GB"/>
              </w:rPr>
            </w:pPr>
            <w:r w:rsidRPr="007F4365">
              <w:rPr>
                <w:b/>
                <w:bCs/>
                <w:lang w:val="en-GB"/>
              </w:rPr>
              <w:t>2.89</w:t>
            </w:r>
          </w:p>
        </w:tc>
      </w:tr>
      <w:tr w:rsidR="00787974" w:rsidRPr="00990804" w:rsidTr="005278AE">
        <w:trPr>
          <w:trHeight w:val="293"/>
          <w:jc w:val="center"/>
        </w:trPr>
        <w:tc>
          <w:tcPr>
            <w:tcW w:w="9639" w:type="dxa"/>
            <w:gridSpan w:val="8"/>
            <w:tcBorders>
              <w:top w:val="nil"/>
              <w:left w:val="nil"/>
              <w:bottom w:val="nil"/>
              <w:right w:val="nil"/>
            </w:tcBorders>
            <w:vAlign w:val="center"/>
          </w:tcPr>
          <w:p w:rsidR="00787974" w:rsidRPr="007F4365" w:rsidRDefault="00787974" w:rsidP="005278AE">
            <w:pPr>
              <w:pStyle w:val="Tablelegend"/>
              <w:rPr>
                <w:lang w:val="en-GB"/>
              </w:rPr>
            </w:pPr>
            <w:r w:rsidRPr="007F4365">
              <w:rPr>
                <w:lang w:val="en-GB"/>
              </w:rPr>
              <w:t>*</w:t>
            </w:r>
            <w:r w:rsidRPr="007F4365">
              <w:rPr>
                <w:lang w:val="en-GB"/>
              </w:rPr>
              <w:tab/>
              <w:t xml:space="preserve">The net average data rate is the no. of nodes in the cell times the net average data rate per data link taken form Table 2 in </w:t>
            </w:r>
            <w:r w:rsidR="00F16312" w:rsidRPr="007F4365">
              <w:rPr>
                <w:lang w:val="en-GB"/>
              </w:rPr>
              <w:t>§</w:t>
            </w:r>
            <w:r w:rsidRPr="007F4365">
              <w:rPr>
                <w:lang w:val="en-GB"/>
              </w:rPr>
              <w:t xml:space="preserve"> 3.2.2.1.</w:t>
            </w:r>
          </w:p>
          <w:p w:rsidR="00787974" w:rsidRPr="007F4365" w:rsidRDefault="00787974" w:rsidP="005278AE">
            <w:pPr>
              <w:pStyle w:val="Tablelegend"/>
              <w:rPr>
                <w:lang w:val="en-GB"/>
              </w:rPr>
            </w:pPr>
            <w:r w:rsidRPr="007F4365">
              <w:rPr>
                <w:lang w:val="en-GB"/>
              </w:rPr>
              <w:t>**</w:t>
            </w:r>
            <w:r w:rsidRPr="007F4365">
              <w:rPr>
                <w:lang w:val="en-GB"/>
              </w:rPr>
              <w:tab/>
              <w:t>The required total net average data rate for all LO applications is 856 </w:t>
            </w:r>
            <w:r w:rsidR="00A15D63">
              <w:rPr>
                <w:lang w:val="en-GB"/>
              </w:rPr>
              <w:t>kbit/s</w:t>
            </w:r>
            <w:r w:rsidRPr="007F4365">
              <w:rPr>
                <w:lang w:val="en-GB"/>
              </w:rPr>
              <w:t xml:space="preserve"> (see Table 2 in </w:t>
            </w:r>
            <w:r w:rsidR="00F16312" w:rsidRPr="007F4365">
              <w:rPr>
                <w:lang w:val="en-GB"/>
              </w:rPr>
              <w:t>§</w:t>
            </w:r>
            <w:r w:rsidRPr="007F4365">
              <w:rPr>
                <w:lang w:val="en-GB"/>
              </w:rPr>
              <w:t xml:space="preserve"> 3</w:t>
            </w:r>
            <w:r w:rsidR="005278AE" w:rsidRPr="007F4365">
              <w:rPr>
                <w:lang w:val="en-GB"/>
              </w:rPr>
              <w:t>.2.2.1</w:t>
            </w:r>
            <w:r w:rsidRPr="007F4365">
              <w:rPr>
                <w:lang w:val="en-GB"/>
              </w:rPr>
              <w:t>).</w:t>
            </w:r>
          </w:p>
        </w:tc>
      </w:tr>
    </w:tbl>
    <w:p w:rsidR="008A7BD4" w:rsidRPr="007F4365" w:rsidRDefault="008A7BD4" w:rsidP="008A7BD4">
      <w:pPr>
        <w:pStyle w:val="Tablefin"/>
      </w:pPr>
    </w:p>
    <w:p w:rsidR="00593C48" w:rsidRPr="007F4365" w:rsidRDefault="00593C48" w:rsidP="0019753C">
      <w:pPr>
        <w:pStyle w:val="TableNo"/>
        <w:keepLines/>
        <w:rPr>
          <w:lang w:val="en-GB"/>
        </w:rPr>
      </w:pPr>
      <w:r w:rsidRPr="007F4365">
        <w:rPr>
          <w:lang w:val="en-GB"/>
        </w:rPr>
        <w:lastRenderedPageBreak/>
        <w:t>TABLE A-2.2</w:t>
      </w:r>
    </w:p>
    <w:p w:rsidR="00593C48" w:rsidRPr="007F4365" w:rsidRDefault="00593C48" w:rsidP="0019753C">
      <w:pPr>
        <w:pStyle w:val="Tabletitle"/>
        <w:keepLines/>
        <w:rPr>
          <w:lang w:val="en-GB"/>
        </w:rPr>
      </w:pPr>
      <w:r w:rsidRPr="007F4365">
        <w:rPr>
          <w:lang w:val="en-GB"/>
        </w:rPr>
        <w:t xml:space="preserve">Fraction of total per-aircraft data rate of the </w:t>
      </w:r>
      <w:r w:rsidR="00AC2699" w:rsidRPr="007F4365">
        <w:rPr>
          <w:lang w:val="en-GB"/>
        </w:rPr>
        <w:t xml:space="preserve">HO </w:t>
      </w:r>
      <w:r w:rsidRPr="007F4365">
        <w:rPr>
          <w:lang w:val="en-GB"/>
        </w:rPr>
        <w:t>category used in left wing cell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6"/>
        <w:gridCol w:w="1670"/>
        <w:gridCol w:w="1275"/>
        <w:gridCol w:w="797"/>
        <w:gridCol w:w="1067"/>
        <w:gridCol w:w="1120"/>
        <w:gridCol w:w="1391"/>
        <w:gridCol w:w="1443"/>
      </w:tblGrid>
      <w:tr w:rsidR="00593C48" w:rsidRPr="00990804" w:rsidTr="00436A8B">
        <w:trPr>
          <w:jc w:val="center"/>
        </w:trPr>
        <w:tc>
          <w:tcPr>
            <w:tcW w:w="876" w:type="dxa"/>
            <w:tcBorders>
              <w:top w:val="single" w:sz="4" w:space="0" w:color="auto"/>
              <w:left w:val="single" w:sz="4" w:space="0" w:color="auto"/>
            </w:tcBorders>
            <w:vAlign w:val="center"/>
          </w:tcPr>
          <w:p w:rsidR="00593C48" w:rsidRPr="007F4365" w:rsidRDefault="00593C48" w:rsidP="00436A8B">
            <w:pPr>
              <w:pStyle w:val="Tablehead"/>
              <w:keepLines/>
              <w:rPr>
                <w:lang w:val="en-GB"/>
              </w:rPr>
            </w:pPr>
            <w:r w:rsidRPr="007F4365">
              <w:rPr>
                <w:lang w:val="en-GB"/>
              </w:rPr>
              <w:t>Region</w:t>
            </w:r>
          </w:p>
        </w:tc>
        <w:tc>
          <w:tcPr>
            <w:tcW w:w="1670" w:type="dxa"/>
            <w:tcBorders>
              <w:top w:val="single" w:sz="4" w:space="0" w:color="auto"/>
            </w:tcBorders>
            <w:vAlign w:val="center"/>
          </w:tcPr>
          <w:p w:rsidR="00593C48" w:rsidRPr="007F4365" w:rsidRDefault="00593C48" w:rsidP="00436A8B">
            <w:pPr>
              <w:pStyle w:val="Tablehead"/>
              <w:keepLines/>
              <w:rPr>
                <w:lang w:val="en-GB"/>
              </w:rPr>
            </w:pPr>
            <w:r w:rsidRPr="007F4365">
              <w:rPr>
                <w:lang w:val="en-GB"/>
              </w:rPr>
              <w:t>Associated</w:t>
            </w:r>
            <w:r w:rsidR="00AC2699" w:rsidRPr="007F4365">
              <w:rPr>
                <w:lang w:val="en-GB"/>
              </w:rPr>
              <w:br/>
            </w:r>
            <w:r w:rsidRPr="007F4365">
              <w:rPr>
                <w:lang w:val="en-GB"/>
              </w:rPr>
              <w:t>applications</w:t>
            </w:r>
          </w:p>
        </w:tc>
        <w:tc>
          <w:tcPr>
            <w:tcW w:w="1275" w:type="dxa"/>
            <w:tcBorders>
              <w:top w:val="single" w:sz="4" w:space="0" w:color="auto"/>
            </w:tcBorders>
            <w:vAlign w:val="center"/>
          </w:tcPr>
          <w:p w:rsidR="00593C48" w:rsidRPr="007F4365" w:rsidRDefault="00593C48" w:rsidP="00436A8B">
            <w:pPr>
              <w:pStyle w:val="Tablehead"/>
              <w:keepLines/>
              <w:rPr>
                <w:lang w:val="en-GB"/>
              </w:rPr>
            </w:pPr>
            <w:r w:rsidRPr="007F4365">
              <w:rPr>
                <w:lang w:val="en-GB"/>
              </w:rPr>
              <w:t>Total no.</w:t>
            </w:r>
            <w:r w:rsidR="00AC2699" w:rsidRPr="007F4365">
              <w:rPr>
                <w:lang w:val="en-GB"/>
              </w:rPr>
              <w:br/>
            </w:r>
            <w:r w:rsidRPr="007F4365">
              <w:rPr>
                <w:lang w:val="en-GB"/>
              </w:rPr>
              <w:t>of nodes per</w:t>
            </w:r>
            <w:r w:rsidR="00AC2699" w:rsidRPr="007F4365">
              <w:rPr>
                <w:lang w:val="en-GB"/>
              </w:rPr>
              <w:br/>
            </w:r>
            <w:r w:rsidRPr="007F4365">
              <w:rPr>
                <w:lang w:val="en-GB"/>
              </w:rPr>
              <w:t>application</w:t>
            </w:r>
          </w:p>
        </w:tc>
        <w:tc>
          <w:tcPr>
            <w:tcW w:w="797" w:type="dxa"/>
            <w:tcBorders>
              <w:top w:val="single" w:sz="4" w:space="0" w:color="auto"/>
            </w:tcBorders>
            <w:vAlign w:val="center"/>
          </w:tcPr>
          <w:p w:rsidR="00593C48" w:rsidRPr="007F4365" w:rsidRDefault="00593C48" w:rsidP="00436A8B">
            <w:pPr>
              <w:pStyle w:val="Tablehead"/>
              <w:keepLines/>
              <w:rPr>
                <w:lang w:val="en-GB"/>
              </w:rPr>
            </w:pPr>
            <w:r w:rsidRPr="007F4365">
              <w:rPr>
                <w:lang w:val="en-GB"/>
              </w:rPr>
              <w:t>No. of</w:t>
            </w:r>
            <w:r w:rsidR="00AC2699" w:rsidRPr="007F4365">
              <w:rPr>
                <w:lang w:val="en-GB"/>
              </w:rPr>
              <w:br/>
            </w:r>
            <w:r w:rsidRPr="007F4365">
              <w:rPr>
                <w:lang w:val="en-GB"/>
              </w:rPr>
              <w:t>nodes in cell</w:t>
            </w:r>
          </w:p>
        </w:tc>
        <w:tc>
          <w:tcPr>
            <w:tcW w:w="1067" w:type="dxa"/>
            <w:tcBorders>
              <w:top w:val="single" w:sz="4" w:space="0" w:color="auto"/>
            </w:tcBorders>
            <w:vAlign w:val="center"/>
          </w:tcPr>
          <w:p w:rsidR="00593C48" w:rsidRPr="007F4365" w:rsidDel="0010410F" w:rsidRDefault="00593C48" w:rsidP="00436A8B">
            <w:pPr>
              <w:pStyle w:val="Tablehead"/>
              <w:keepLines/>
              <w:rPr>
                <w:lang w:val="en-GB"/>
              </w:rPr>
            </w:pPr>
            <w:r w:rsidRPr="007F4365">
              <w:rPr>
                <w:lang w:val="en-GB"/>
              </w:rPr>
              <w:t>Net</w:t>
            </w:r>
            <w:r w:rsidR="00AC2699" w:rsidRPr="007F4365">
              <w:rPr>
                <w:lang w:val="en-GB"/>
              </w:rPr>
              <w:br/>
            </w:r>
            <w:r w:rsidRPr="007F4365">
              <w:rPr>
                <w:lang w:val="en-GB"/>
              </w:rPr>
              <w:t>average data rate (</w:t>
            </w:r>
            <w:r w:rsidR="00A15D63">
              <w:rPr>
                <w:lang w:val="en-GB"/>
              </w:rPr>
              <w:t>kbit/s</w:t>
            </w:r>
            <w:r w:rsidRPr="007F4365">
              <w:rPr>
                <w:lang w:val="en-GB"/>
              </w:rPr>
              <w:t>)*</w:t>
            </w:r>
          </w:p>
        </w:tc>
        <w:tc>
          <w:tcPr>
            <w:tcW w:w="1120" w:type="dxa"/>
            <w:tcBorders>
              <w:top w:val="single" w:sz="4" w:space="0" w:color="auto"/>
            </w:tcBorders>
            <w:vAlign w:val="center"/>
          </w:tcPr>
          <w:p w:rsidR="00593C48" w:rsidRPr="007F4365" w:rsidRDefault="00593C48" w:rsidP="00436A8B">
            <w:pPr>
              <w:pStyle w:val="Tablehead"/>
              <w:keepLines/>
              <w:rPr>
                <w:lang w:val="en-GB"/>
              </w:rPr>
            </w:pPr>
            <w:r w:rsidRPr="007F4365">
              <w:rPr>
                <w:lang w:val="en-GB"/>
              </w:rPr>
              <w:t>Net</w:t>
            </w:r>
            <w:r w:rsidR="00AC2699" w:rsidRPr="007F4365">
              <w:rPr>
                <w:lang w:val="en-GB"/>
              </w:rPr>
              <w:br/>
            </w:r>
            <w:r w:rsidRPr="007F4365">
              <w:rPr>
                <w:lang w:val="en-GB"/>
              </w:rPr>
              <w:t>average data rate in Park (</w:t>
            </w:r>
            <w:r w:rsidR="00A15D63">
              <w:rPr>
                <w:lang w:val="en-GB"/>
              </w:rPr>
              <w:t>kbit/s</w:t>
            </w:r>
            <w:r w:rsidRPr="007F4365">
              <w:rPr>
                <w:lang w:val="en-GB"/>
              </w:rPr>
              <w:t>)*</w:t>
            </w:r>
          </w:p>
        </w:tc>
        <w:tc>
          <w:tcPr>
            <w:tcW w:w="1391" w:type="dxa"/>
            <w:tcBorders>
              <w:top w:val="single" w:sz="4" w:space="0" w:color="auto"/>
            </w:tcBorders>
            <w:vAlign w:val="center"/>
          </w:tcPr>
          <w:p w:rsidR="00593C48" w:rsidRPr="007F4365" w:rsidRDefault="00593C48" w:rsidP="00436A8B">
            <w:pPr>
              <w:pStyle w:val="Tablehead"/>
              <w:keepLines/>
              <w:rPr>
                <w:lang w:val="en-GB"/>
              </w:rPr>
            </w:pPr>
            <w:r w:rsidRPr="007F4365">
              <w:rPr>
                <w:lang w:val="en-GB"/>
              </w:rPr>
              <w:t>Fraction of</w:t>
            </w:r>
            <w:r w:rsidR="00AC2699" w:rsidRPr="007F4365">
              <w:rPr>
                <w:lang w:val="en-GB"/>
              </w:rPr>
              <w:br/>
            </w:r>
            <w:r w:rsidRPr="007F4365">
              <w:rPr>
                <w:lang w:val="en-GB"/>
              </w:rPr>
              <w:t>required total net average data rate for HO per aircraft (%)**</w:t>
            </w:r>
          </w:p>
        </w:tc>
        <w:tc>
          <w:tcPr>
            <w:tcW w:w="1443" w:type="dxa"/>
            <w:tcBorders>
              <w:top w:val="single" w:sz="4" w:space="0" w:color="auto"/>
            </w:tcBorders>
            <w:vAlign w:val="center"/>
          </w:tcPr>
          <w:p w:rsidR="00593C48" w:rsidRPr="007F4365" w:rsidRDefault="00593C48" w:rsidP="00436A8B">
            <w:pPr>
              <w:pStyle w:val="Tablehead"/>
              <w:keepLines/>
              <w:rPr>
                <w:lang w:val="en-GB"/>
              </w:rPr>
            </w:pPr>
            <w:r w:rsidRPr="007F4365">
              <w:rPr>
                <w:lang w:val="en-GB"/>
              </w:rPr>
              <w:t>Fraction of</w:t>
            </w:r>
            <w:r w:rsidR="00AC2699" w:rsidRPr="007F4365">
              <w:rPr>
                <w:lang w:val="en-GB"/>
              </w:rPr>
              <w:br/>
            </w:r>
            <w:r w:rsidRPr="007F4365">
              <w:rPr>
                <w:lang w:val="en-GB"/>
              </w:rPr>
              <w:t>required total net average data rate for HO per aircraft in park (%)**</w:t>
            </w:r>
          </w:p>
        </w:tc>
      </w:tr>
      <w:tr w:rsidR="00593C48" w:rsidRPr="007F4365" w:rsidTr="00AC2699">
        <w:trPr>
          <w:jc w:val="center"/>
        </w:trPr>
        <w:tc>
          <w:tcPr>
            <w:tcW w:w="876" w:type="dxa"/>
            <w:vMerge w:val="restart"/>
            <w:tcBorders>
              <w:left w:val="single" w:sz="4" w:space="0" w:color="auto"/>
            </w:tcBorders>
            <w:vAlign w:val="center"/>
          </w:tcPr>
          <w:p w:rsidR="00593C48" w:rsidRPr="007F4365" w:rsidRDefault="00593C48" w:rsidP="0019753C">
            <w:pPr>
              <w:pStyle w:val="Tabletext"/>
              <w:keepNext/>
              <w:keepLines/>
              <w:jc w:val="center"/>
              <w:rPr>
                <w:lang w:val="en-GB"/>
              </w:rPr>
            </w:pPr>
            <w:r w:rsidRPr="007F4365">
              <w:rPr>
                <w:lang w:val="en-GB"/>
              </w:rPr>
              <w:t>Wings</w:t>
            </w:r>
          </w:p>
        </w:tc>
        <w:tc>
          <w:tcPr>
            <w:tcW w:w="1670" w:type="dxa"/>
            <w:vAlign w:val="center"/>
          </w:tcPr>
          <w:p w:rsidR="00593C48" w:rsidRPr="007F4365" w:rsidRDefault="00593C48" w:rsidP="0019753C">
            <w:pPr>
              <w:pStyle w:val="Tabletext"/>
              <w:keepNext/>
              <w:keepLines/>
              <w:jc w:val="center"/>
              <w:rPr>
                <w:lang w:val="en-GB"/>
              </w:rPr>
            </w:pPr>
            <w:r w:rsidRPr="007F4365">
              <w:rPr>
                <w:lang w:val="en-GB"/>
              </w:rPr>
              <w:t>Avionics communication bus</w:t>
            </w:r>
          </w:p>
        </w:tc>
        <w:tc>
          <w:tcPr>
            <w:tcW w:w="1275" w:type="dxa"/>
            <w:vAlign w:val="center"/>
          </w:tcPr>
          <w:p w:rsidR="00593C48" w:rsidRPr="007F4365" w:rsidRDefault="00593C48" w:rsidP="0019753C">
            <w:pPr>
              <w:pStyle w:val="Tabletext"/>
              <w:keepNext/>
              <w:keepLines/>
              <w:jc w:val="center"/>
              <w:rPr>
                <w:lang w:val="en-GB"/>
              </w:rPr>
            </w:pPr>
            <w:r w:rsidRPr="007F4365">
              <w:rPr>
                <w:lang w:val="en-GB"/>
              </w:rPr>
              <w:t>15</w:t>
            </w:r>
          </w:p>
        </w:tc>
        <w:tc>
          <w:tcPr>
            <w:tcW w:w="797" w:type="dxa"/>
            <w:vAlign w:val="center"/>
          </w:tcPr>
          <w:p w:rsidR="00593C48" w:rsidRPr="007F4365" w:rsidRDefault="00593C48" w:rsidP="0019753C">
            <w:pPr>
              <w:pStyle w:val="Tabletext"/>
              <w:keepNext/>
              <w:keepLines/>
              <w:jc w:val="center"/>
              <w:rPr>
                <w:lang w:val="en-GB"/>
              </w:rPr>
            </w:pPr>
            <w:r w:rsidRPr="007F4365">
              <w:rPr>
                <w:lang w:val="en-GB"/>
              </w:rPr>
              <w:t>1</w:t>
            </w:r>
          </w:p>
        </w:tc>
        <w:tc>
          <w:tcPr>
            <w:tcW w:w="1067" w:type="dxa"/>
            <w:vAlign w:val="center"/>
          </w:tcPr>
          <w:p w:rsidR="00593C48" w:rsidRPr="007F4365" w:rsidDel="0010410F" w:rsidRDefault="00593C48" w:rsidP="0019753C">
            <w:pPr>
              <w:pStyle w:val="Tabletext"/>
              <w:keepNext/>
              <w:keepLines/>
              <w:jc w:val="center"/>
              <w:rPr>
                <w:lang w:val="en-GB"/>
              </w:rPr>
            </w:pPr>
            <w:r w:rsidRPr="007F4365">
              <w:rPr>
                <w:lang w:val="en-GB"/>
              </w:rPr>
              <w:t>500</w:t>
            </w:r>
          </w:p>
        </w:tc>
        <w:tc>
          <w:tcPr>
            <w:tcW w:w="1120" w:type="dxa"/>
            <w:vAlign w:val="center"/>
          </w:tcPr>
          <w:p w:rsidR="00593C48" w:rsidRPr="007F4365" w:rsidRDefault="00593C48" w:rsidP="0019753C">
            <w:pPr>
              <w:pStyle w:val="Tabletext"/>
              <w:keepNext/>
              <w:keepLines/>
              <w:jc w:val="center"/>
              <w:rPr>
                <w:lang w:val="en-GB"/>
              </w:rPr>
            </w:pPr>
            <w:r w:rsidRPr="007F4365">
              <w:rPr>
                <w:lang w:val="en-GB"/>
              </w:rPr>
              <w:t>250</w:t>
            </w:r>
          </w:p>
        </w:tc>
        <w:tc>
          <w:tcPr>
            <w:tcW w:w="1391" w:type="dxa"/>
            <w:vAlign w:val="center"/>
          </w:tcPr>
          <w:p w:rsidR="00593C48" w:rsidRPr="007F4365" w:rsidRDefault="00593C48" w:rsidP="0019753C">
            <w:pPr>
              <w:pStyle w:val="Tabletext"/>
              <w:keepNext/>
              <w:keepLines/>
              <w:jc w:val="center"/>
              <w:rPr>
                <w:lang w:val="en-GB"/>
              </w:rPr>
            </w:pPr>
            <w:r w:rsidRPr="007F4365">
              <w:rPr>
                <w:lang w:val="en-GB"/>
              </w:rPr>
              <w:t>4.07</w:t>
            </w:r>
          </w:p>
        </w:tc>
        <w:tc>
          <w:tcPr>
            <w:tcW w:w="1443" w:type="dxa"/>
            <w:vAlign w:val="center"/>
          </w:tcPr>
          <w:p w:rsidR="00593C48" w:rsidRPr="007F4365" w:rsidRDefault="00593C48" w:rsidP="0019753C">
            <w:pPr>
              <w:pStyle w:val="Tabletext"/>
              <w:keepNext/>
              <w:keepLines/>
              <w:jc w:val="center"/>
              <w:rPr>
                <w:lang w:val="en-GB"/>
              </w:rPr>
            </w:pPr>
            <w:r w:rsidRPr="007F4365">
              <w:rPr>
                <w:lang w:val="en-GB"/>
              </w:rPr>
              <w:t>2.03</w:t>
            </w:r>
          </w:p>
        </w:tc>
      </w:tr>
      <w:tr w:rsidR="00593C48" w:rsidRPr="007F4365" w:rsidTr="00AC2699">
        <w:trPr>
          <w:jc w:val="center"/>
        </w:trPr>
        <w:tc>
          <w:tcPr>
            <w:tcW w:w="876" w:type="dxa"/>
            <w:vMerge/>
            <w:tcBorders>
              <w:left w:val="single" w:sz="4" w:space="0" w:color="auto"/>
            </w:tcBorders>
            <w:vAlign w:val="center"/>
          </w:tcPr>
          <w:p w:rsidR="00593C48" w:rsidRPr="007F4365" w:rsidRDefault="00593C48" w:rsidP="0019753C">
            <w:pPr>
              <w:pStyle w:val="Tabletext"/>
              <w:keepNext/>
              <w:keepLines/>
              <w:jc w:val="center"/>
              <w:rPr>
                <w:lang w:val="en-GB"/>
              </w:rPr>
            </w:pPr>
          </w:p>
        </w:tc>
        <w:tc>
          <w:tcPr>
            <w:tcW w:w="1670" w:type="dxa"/>
            <w:vAlign w:val="center"/>
          </w:tcPr>
          <w:p w:rsidR="00593C48" w:rsidRPr="007F4365" w:rsidRDefault="00593C48" w:rsidP="0019753C">
            <w:pPr>
              <w:pStyle w:val="Tabletext"/>
              <w:keepNext/>
              <w:keepLines/>
              <w:jc w:val="center"/>
              <w:rPr>
                <w:lang w:val="en-GB"/>
              </w:rPr>
            </w:pPr>
            <w:r w:rsidRPr="007F4365">
              <w:rPr>
                <w:lang w:val="en-GB"/>
              </w:rPr>
              <w:t>Structural sensors</w:t>
            </w:r>
          </w:p>
        </w:tc>
        <w:tc>
          <w:tcPr>
            <w:tcW w:w="1275" w:type="dxa"/>
            <w:vAlign w:val="center"/>
          </w:tcPr>
          <w:p w:rsidR="00593C48" w:rsidRPr="007F4365" w:rsidRDefault="00593C48" w:rsidP="0019753C">
            <w:pPr>
              <w:pStyle w:val="Tabletext"/>
              <w:keepNext/>
              <w:keepLines/>
              <w:jc w:val="center"/>
              <w:rPr>
                <w:lang w:val="en-GB"/>
              </w:rPr>
            </w:pPr>
            <w:r w:rsidRPr="007F4365">
              <w:rPr>
                <w:lang w:val="en-GB"/>
              </w:rPr>
              <w:t>40</w:t>
            </w:r>
          </w:p>
        </w:tc>
        <w:tc>
          <w:tcPr>
            <w:tcW w:w="797" w:type="dxa"/>
            <w:vAlign w:val="center"/>
          </w:tcPr>
          <w:p w:rsidR="00593C48" w:rsidRPr="007F4365" w:rsidRDefault="00593C48" w:rsidP="0019753C">
            <w:pPr>
              <w:pStyle w:val="Tabletext"/>
              <w:keepNext/>
              <w:keepLines/>
              <w:jc w:val="center"/>
              <w:rPr>
                <w:lang w:val="en-GB"/>
              </w:rPr>
            </w:pPr>
            <w:r w:rsidRPr="007F4365">
              <w:rPr>
                <w:lang w:val="en-GB"/>
              </w:rPr>
              <w:t>8</w:t>
            </w:r>
          </w:p>
        </w:tc>
        <w:tc>
          <w:tcPr>
            <w:tcW w:w="1067" w:type="dxa"/>
            <w:vAlign w:val="center"/>
          </w:tcPr>
          <w:p w:rsidR="00593C48" w:rsidRPr="007F4365" w:rsidDel="0010410F" w:rsidRDefault="00593C48" w:rsidP="0019753C">
            <w:pPr>
              <w:pStyle w:val="Tabletext"/>
              <w:keepNext/>
              <w:keepLines/>
              <w:jc w:val="center"/>
              <w:rPr>
                <w:lang w:val="en-GB"/>
              </w:rPr>
            </w:pPr>
            <w:r w:rsidRPr="007F4365">
              <w:rPr>
                <w:lang w:val="en-GB"/>
              </w:rPr>
              <w:t>360</w:t>
            </w:r>
          </w:p>
        </w:tc>
        <w:tc>
          <w:tcPr>
            <w:tcW w:w="1120" w:type="dxa"/>
            <w:vAlign w:val="center"/>
          </w:tcPr>
          <w:p w:rsidR="00593C48" w:rsidRPr="007F4365" w:rsidRDefault="00593C48" w:rsidP="0019753C">
            <w:pPr>
              <w:pStyle w:val="Tabletext"/>
              <w:keepNext/>
              <w:keepLines/>
              <w:jc w:val="center"/>
              <w:rPr>
                <w:lang w:val="en-GB"/>
              </w:rPr>
            </w:pPr>
            <w:r w:rsidRPr="007F4365">
              <w:rPr>
                <w:lang w:val="en-GB"/>
              </w:rPr>
              <w:t>72</w:t>
            </w:r>
          </w:p>
        </w:tc>
        <w:tc>
          <w:tcPr>
            <w:tcW w:w="1391" w:type="dxa"/>
            <w:vAlign w:val="center"/>
          </w:tcPr>
          <w:p w:rsidR="00593C48" w:rsidRPr="007F4365" w:rsidRDefault="00593C48" w:rsidP="0019753C">
            <w:pPr>
              <w:pStyle w:val="Tabletext"/>
              <w:keepNext/>
              <w:keepLines/>
              <w:jc w:val="center"/>
              <w:rPr>
                <w:lang w:val="en-GB"/>
              </w:rPr>
            </w:pPr>
            <w:r w:rsidRPr="007F4365">
              <w:rPr>
                <w:lang w:val="en-GB"/>
              </w:rPr>
              <w:t>2.93</w:t>
            </w:r>
          </w:p>
        </w:tc>
        <w:tc>
          <w:tcPr>
            <w:tcW w:w="1443" w:type="dxa"/>
            <w:vAlign w:val="center"/>
          </w:tcPr>
          <w:p w:rsidR="00593C48" w:rsidRPr="007F4365" w:rsidRDefault="00593C48" w:rsidP="0019753C">
            <w:pPr>
              <w:pStyle w:val="Tabletext"/>
              <w:keepNext/>
              <w:keepLines/>
              <w:jc w:val="center"/>
              <w:rPr>
                <w:lang w:val="en-GB"/>
              </w:rPr>
            </w:pPr>
            <w:r w:rsidRPr="007F4365">
              <w:rPr>
                <w:lang w:val="en-GB"/>
              </w:rPr>
              <w:t>0.59</w:t>
            </w:r>
          </w:p>
        </w:tc>
      </w:tr>
      <w:tr w:rsidR="00593C48" w:rsidRPr="007F4365" w:rsidTr="00AC2699">
        <w:trPr>
          <w:trHeight w:val="1035"/>
          <w:jc w:val="center"/>
        </w:trPr>
        <w:tc>
          <w:tcPr>
            <w:tcW w:w="876" w:type="dxa"/>
            <w:vMerge/>
            <w:tcBorders>
              <w:left w:val="single" w:sz="4" w:space="0" w:color="auto"/>
              <w:bottom w:val="single" w:sz="4" w:space="0" w:color="auto"/>
            </w:tcBorders>
            <w:vAlign w:val="center"/>
          </w:tcPr>
          <w:p w:rsidR="00593C48" w:rsidRPr="007F4365" w:rsidRDefault="00593C48" w:rsidP="0019753C">
            <w:pPr>
              <w:pStyle w:val="Tabletext"/>
              <w:keepNext/>
              <w:keepLines/>
              <w:jc w:val="center"/>
              <w:rPr>
                <w:lang w:val="en-GB"/>
              </w:rPr>
            </w:pPr>
          </w:p>
        </w:tc>
        <w:tc>
          <w:tcPr>
            <w:tcW w:w="1670" w:type="dxa"/>
            <w:tcBorders>
              <w:bottom w:val="single" w:sz="4" w:space="0" w:color="auto"/>
            </w:tcBorders>
            <w:vAlign w:val="center"/>
          </w:tcPr>
          <w:p w:rsidR="00593C48" w:rsidRPr="007F4365" w:rsidRDefault="00593C48" w:rsidP="0019753C">
            <w:pPr>
              <w:pStyle w:val="Tabletext"/>
              <w:keepNext/>
              <w:keepLines/>
              <w:jc w:val="center"/>
              <w:rPr>
                <w:lang w:val="en-GB"/>
              </w:rPr>
            </w:pPr>
            <w:r w:rsidRPr="007F4365">
              <w:rPr>
                <w:lang w:val="en-GB"/>
              </w:rPr>
              <w:t>External imaging sensors</w:t>
            </w:r>
          </w:p>
        </w:tc>
        <w:tc>
          <w:tcPr>
            <w:tcW w:w="1275" w:type="dxa"/>
            <w:tcBorders>
              <w:bottom w:val="single" w:sz="4" w:space="0" w:color="auto"/>
            </w:tcBorders>
            <w:vAlign w:val="center"/>
          </w:tcPr>
          <w:p w:rsidR="00593C48" w:rsidRPr="007F4365" w:rsidRDefault="00593C48" w:rsidP="0019753C">
            <w:pPr>
              <w:pStyle w:val="Tabletext"/>
              <w:keepNext/>
              <w:keepLines/>
              <w:jc w:val="center"/>
              <w:rPr>
                <w:lang w:val="en-GB"/>
              </w:rPr>
            </w:pPr>
            <w:r w:rsidRPr="007F4365">
              <w:rPr>
                <w:lang w:val="en-GB"/>
              </w:rPr>
              <w:t>10</w:t>
            </w:r>
          </w:p>
        </w:tc>
        <w:tc>
          <w:tcPr>
            <w:tcW w:w="797" w:type="dxa"/>
            <w:tcBorders>
              <w:bottom w:val="single" w:sz="4" w:space="0" w:color="auto"/>
            </w:tcBorders>
            <w:vAlign w:val="center"/>
          </w:tcPr>
          <w:p w:rsidR="00593C48" w:rsidRPr="007F4365" w:rsidRDefault="00593C48" w:rsidP="0019753C">
            <w:pPr>
              <w:pStyle w:val="Tabletext"/>
              <w:keepNext/>
              <w:keepLines/>
              <w:jc w:val="center"/>
              <w:rPr>
                <w:lang w:val="en-GB"/>
              </w:rPr>
            </w:pPr>
            <w:r w:rsidRPr="007F4365">
              <w:rPr>
                <w:lang w:val="en-GB"/>
              </w:rPr>
              <w:t>1***</w:t>
            </w:r>
          </w:p>
        </w:tc>
        <w:tc>
          <w:tcPr>
            <w:tcW w:w="1067" w:type="dxa"/>
            <w:tcBorders>
              <w:bottom w:val="single" w:sz="4" w:space="0" w:color="auto"/>
            </w:tcBorders>
            <w:vAlign w:val="center"/>
          </w:tcPr>
          <w:p w:rsidR="00593C48" w:rsidRPr="007F4365" w:rsidDel="0010410F" w:rsidRDefault="00593C48" w:rsidP="0019753C">
            <w:pPr>
              <w:pStyle w:val="Tabletext"/>
              <w:keepNext/>
              <w:keepLines/>
              <w:jc w:val="center"/>
              <w:rPr>
                <w:lang w:val="en-GB"/>
              </w:rPr>
            </w:pPr>
            <w:r w:rsidRPr="007F4365">
              <w:rPr>
                <w:lang w:val="en-GB"/>
              </w:rPr>
              <w:t>1 000</w:t>
            </w:r>
          </w:p>
        </w:tc>
        <w:tc>
          <w:tcPr>
            <w:tcW w:w="1120" w:type="dxa"/>
            <w:tcBorders>
              <w:bottom w:val="single" w:sz="4" w:space="0" w:color="auto"/>
            </w:tcBorders>
            <w:vAlign w:val="center"/>
          </w:tcPr>
          <w:p w:rsidR="00593C48" w:rsidRPr="007F4365" w:rsidRDefault="00593C48" w:rsidP="0019753C">
            <w:pPr>
              <w:pStyle w:val="Tabletext"/>
              <w:keepNext/>
              <w:keepLines/>
              <w:jc w:val="center"/>
              <w:rPr>
                <w:lang w:val="en-GB"/>
              </w:rPr>
            </w:pPr>
            <w:r w:rsidRPr="007F4365">
              <w:rPr>
                <w:lang w:val="en-GB"/>
              </w:rPr>
              <w:t>200</w:t>
            </w:r>
          </w:p>
        </w:tc>
        <w:tc>
          <w:tcPr>
            <w:tcW w:w="1391" w:type="dxa"/>
            <w:tcBorders>
              <w:bottom w:val="single" w:sz="4" w:space="0" w:color="auto"/>
            </w:tcBorders>
            <w:vAlign w:val="center"/>
          </w:tcPr>
          <w:p w:rsidR="00593C48" w:rsidRPr="007F4365" w:rsidRDefault="00593C48" w:rsidP="0019753C">
            <w:pPr>
              <w:pStyle w:val="Tabletext"/>
              <w:keepNext/>
              <w:keepLines/>
              <w:jc w:val="center"/>
              <w:rPr>
                <w:lang w:val="en-GB"/>
              </w:rPr>
            </w:pPr>
            <w:r w:rsidRPr="007F4365">
              <w:rPr>
                <w:lang w:val="en-GB"/>
              </w:rPr>
              <w:t>8.13</w:t>
            </w:r>
          </w:p>
        </w:tc>
        <w:tc>
          <w:tcPr>
            <w:tcW w:w="1443" w:type="dxa"/>
            <w:tcBorders>
              <w:bottom w:val="single" w:sz="4" w:space="0" w:color="auto"/>
            </w:tcBorders>
            <w:vAlign w:val="center"/>
          </w:tcPr>
          <w:p w:rsidR="00593C48" w:rsidRPr="007F4365" w:rsidRDefault="00593C48" w:rsidP="0019753C">
            <w:pPr>
              <w:pStyle w:val="Tabletext"/>
              <w:keepNext/>
              <w:keepLines/>
              <w:jc w:val="center"/>
              <w:rPr>
                <w:lang w:val="en-GB"/>
              </w:rPr>
            </w:pPr>
            <w:r w:rsidRPr="007F4365">
              <w:rPr>
                <w:lang w:val="en-GB"/>
              </w:rPr>
              <w:t>1.63</w:t>
            </w:r>
          </w:p>
        </w:tc>
      </w:tr>
      <w:tr w:rsidR="00593C48" w:rsidRPr="007F4365" w:rsidTr="00AC2699">
        <w:trPr>
          <w:trHeight w:val="293"/>
          <w:jc w:val="center"/>
        </w:trPr>
        <w:tc>
          <w:tcPr>
            <w:tcW w:w="4618" w:type="dxa"/>
            <w:gridSpan w:val="4"/>
            <w:tcBorders>
              <w:left w:val="single" w:sz="4" w:space="0" w:color="auto"/>
              <w:bottom w:val="nil"/>
            </w:tcBorders>
            <w:vAlign w:val="center"/>
          </w:tcPr>
          <w:p w:rsidR="00593C48" w:rsidRPr="007F4365" w:rsidRDefault="00593C48" w:rsidP="00AC2699">
            <w:pPr>
              <w:pStyle w:val="Tabletext"/>
              <w:jc w:val="center"/>
              <w:rPr>
                <w:lang w:val="en-GB"/>
              </w:rPr>
            </w:pPr>
            <w:r w:rsidRPr="007F4365">
              <w:rPr>
                <w:lang w:val="en-GB"/>
              </w:rPr>
              <w:t>Totals:</w:t>
            </w:r>
          </w:p>
        </w:tc>
        <w:tc>
          <w:tcPr>
            <w:tcW w:w="1067" w:type="dxa"/>
            <w:tcBorders>
              <w:top w:val="single" w:sz="4" w:space="0" w:color="auto"/>
              <w:bottom w:val="single" w:sz="4" w:space="0" w:color="auto"/>
            </w:tcBorders>
          </w:tcPr>
          <w:p w:rsidR="00593C48" w:rsidRPr="007F4365" w:rsidDel="000C47D9" w:rsidRDefault="00593C48" w:rsidP="00AC2699">
            <w:pPr>
              <w:pStyle w:val="Tabletext"/>
              <w:jc w:val="center"/>
              <w:rPr>
                <w:lang w:val="en-GB"/>
              </w:rPr>
            </w:pPr>
            <w:r w:rsidRPr="007F4365">
              <w:rPr>
                <w:lang w:val="en-GB"/>
              </w:rPr>
              <w:t>1 860</w:t>
            </w:r>
          </w:p>
        </w:tc>
        <w:tc>
          <w:tcPr>
            <w:tcW w:w="1120" w:type="dxa"/>
            <w:tcBorders>
              <w:top w:val="single" w:sz="4" w:space="0" w:color="auto"/>
              <w:bottom w:val="single" w:sz="4" w:space="0" w:color="auto"/>
            </w:tcBorders>
          </w:tcPr>
          <w:p w:rsidR="00593C48" w:rsidRPr="007F4365" w:rsidRDefault="00593C48" w:rsidP="00AC2699">
            <w:pPr>
              <w:pStyle w:val="Tabletext"/>
              <w:jc w:val="center"/>
              <w:rPr>
                <w:lang w:val="en-GB"/>
              </w:rPr>
            </w:pPr>
            <w:r w:rsidRPr="007F4365">
              <w:rPr>
                <w:lang w:val="en-GB"/>
              </w:rPr>
              <w:t>522</w:t>
            </w:r>
          </w:p>
        </w:tc>
        <w:tc>
          <w:tcPr>
            <w:tcW w:w="1391" w:type="dxa"/>
            <w:tcBorders>
              <w:top w:val="single" w:sz="4" w:space="0" w:color="auto"/>
              <w:bottom w:val="single" w:sz="4" w:space="0" w:color="auto"/>
            </w:tcBorders>
          </w:tcPr>
          <w:p w:rsidR="00593C48" w:rsidRPr="007F4365" w:rsidRDefault="00593C48" w:rsidP="00AC2699">
            <w:pPr>
              <w:pStyle w:val="Tabletext"/>
              <w:jc w:val="center"/>
              <w:rPr>
                <w:lang w:val="en-GB"/>
              </w:rPr>
            </w:pPr>
            <w:r w:rsidRPr="007F4365">
              <w:rPr>
                <w:lang w:val="en-GB"/>
              </w:rPr>
              <w:t>15.12</w:t>
            </w:r>
          </w:p>
        </w:tc>
        <w:tc>
          <w:tcPr>
            <w:tcW w:w="1443" w:type="dxa"/>
            <w:tcBorders>
              <w:top w:val="single" w:sz="4" w:space="0" w:color="auto"/>
              <w:bottom w:val="single" w:sz="4" w:space="0" w:color="auto"/>
            </w:tcBorders>
          </w:tcPr>
          <w:p w:rsidR="00593C48" w:rsidRPr="007F4365" w:rsidRDefault="00593C48" w:rsidP="00AC2699">
            <w:pPr>
              <w:pStyle w:val="Tabletext"/>
              <w:jc w:val="center"/>
              <w:rPr>
                <w:lang w:val="en-GB"/>
              </w:rPr>
            </w:pPr>
            <w:r w:rsidRPr="007F4365">
              <w:rPr>
                <w:lang w:val="en-GB"/>
              </w:rPr>
              <w:t>4.24</w:t>
            </w:r>
          </w:p>
        </w:tc>
      </w:tr>
      <w:tr w:rsidR="00787974" w:rsidRPr="00990804" w:rsidTr="00AC2699">
        <w:trPr>
          <w:trHeight w:val="293"/>
          <w:jc w:val="center"/>
        </w:trPr>
        <w:tc>
          <w:tcPr>
            <w:tcW w:w="9639" w:type="dxa"/>
            <w:gridSpan w:val="8"/>
            <w:tcBorders>
              <w:left w:val="nil"/>
              <w:bottom w:val="nil"/>
              <w:right w:val="nil"/>
            </w:tcBorders>
            <w:vAlign w:val="center"/>
          </w:tcPr>
          <w:p w:rsidR="00787974" w:rsidRPr="007F4365" w:rsidRDefault="00787974" w:rsidP="00AC2699">
            <w:pPr>
              <w:pStyle w:val="Tablelegend"/>
              <w:rPr>
                <w:lang w:val="en-GB"/>
              </w:rPr>
            </w:pPr>
            <w:r w:rsidRPr="007F4365">
              <w:rPr>
                <w:lang w:val="en-GB"/>
              </w:rPr>
              <w:t>*</w:t>
            </w:r>
            <w:r w:rsidRPr="007F4365">
              <w:rPr>
                <w:lang w:val="en-GB"/>
              </w:rPr>
              <w:tab/>
              <w:t xml:space="preserve">The net average data rate is the no. of nodes in the cell times the net average data rate per data link taken form Table 4 in </w:t>
            </w:r>
            <w:r w:rsidR="00F16312" w:rsidRPr="007F4365">
              <w:rPr>
                <w:lang w:val="en-GB"/>
              </w:rPr>
              <w:t>§</w:t>
            </w:r>
            <w:r w:rsidRPr="007F4365">
              <w:rPr>
                <w:lang w:val="en-GB"/>
              </w:rPr>
              <w:t xml:space="preserve"> 3.2.4.1.</w:t>
            </w:r>
          </w:p>
          <w:p w:rsidR="00787974" w:rsidRPr="007F4365" w:rsidRDefault="00787974" w:rsidP="00AC2699">
            <w:pPr>
              <w:pStyle w:val="Tablelegend"/>
              <w:rPr>
                <w:lang w:val="en-GB"/>
              </w:rPr>
            </w:pPr>
            <w:r w:rsidRPr="007F4365">
              <w:rPr>
                <w:lang w:val="en-GB"/>
              </w:rPr>
              <w:t>**</w:t>
            </w:r>
            <w:r w:rsidRPr="007F4365">
              <w:rPr>
                <w:lang w:val="en-GB"/>
              </w:rPr>
              <w:tab/>
              <w:t>The required total net average data rate for all HO applications is 12 300 </w:t>
            </w:r>
            <w:r w:rsidR="00A15D63">
              <w:rPr>
                <w:lang w:val="en-GB"/>
              </w:rPr>
              <w:t>kbit/s</w:t>
            </w:r>
            <w:r w:rsidRPr="007F4365">
              <w:rPr>
                <w:lang w:val="en-GB"/>
              </w:rPr>
              <w:t xml:space="preserve"> (see Table 4 in </w:t>
            </w:r>
            <w:r w:rsidR="00F16312" w:rsidRPr="007F4365">
              <w:rPr>
                <w:lang w:val="en-GB"/>
              </w:rPr>
              <w:t>§</w:t>
            </w:r>
            <w:r w:rsidRPr="007F4365">
              <w:rPr>
                <w:lang w:val="en-GB"/>
              </w:rPr>
              <w:t xml:space="preserve"> 3).</w:t>
            </w:r>
          </w:p>
          <w:p w:rsidR="00787974" w:rsidRPr="007F4365" w:rsidRDefault="00787974" w:rsidP="00AC2699">
            <w:pPr>
              <w:pStyle w:val="Tablelegend"/>
              <w:rPr>
                <w:lang w:val="en-GB"/>
              </w:rPr>
            </w:pPr>
            <w:r w:rsidRPr="007F4365">
              <w:rPr>
                <w:lang w:val="en-GB"/>
              </w:rPr>
              <w:t>***</w:t>
            </w:r>
            <w:r w:rsidRPr="007F4365">
              <w:rPr>
                <w:lang w:val="en-GB"/>
              </w:rPr>
              <w:tab/>
              <w:t>There are two wing tip cameras; one pointing in forward and on pointing in aft direction, either one or the other is operational at any given point in time on the ground/in park.</w:t>
            </w:r>
          </w:p>
        </w:tc>
      </w:tr>
    </w:tbl>
    <w:p w:rsidR="008A7BD4" w:rsidRPr="007F4365" w:rsidRDefault="008A7BD4" w:rsidP="008A7BD4">
      <w:pPr>
        <w:pStyle w:val="Tablefin"/>
      </w:pPr>
    </w:p>
    <w:p w:rsidR="00593C48" w:rsidRPr="007F4365" w:rsidRDefault="00593C48" w:rsidP="0019753C">
      <w:pPr>
        <w:pStyle w:val="TableNo"/>
        <w:keepLines/>
        <w:rPr>
          <w:lang w:val="en-GB"/>
        </w:rPr>
      </w:pPr>
      <w:r w:rsidRPr="007F4365">
        <w:rPr>
          <w:lang w:val="en-GB"/>
        </w:rPr>
        <w:lastRenderedPageBreak/>
        <w:t>TABLE A-2.3</w:t>
      </w:r>
    </w:p>
    <w:p w:rsidR="00593C48" w:rsidRPr="007F4365" w:rsidRDefault="00593C48" w:rsidP="0019753C">
      <w:pPr>
        <w:pStyle w:val="Tabletitle"/>
        <w:keepLines/>
        <w:rPr>
          <w:lang w:val="en-GB"/>
        </w:rPr>
      </w:pPr>
      <w:r w:rsidRPr="007F4365">
        <w:rPr>
          <w:lang w:val="en-GB"/>
        </w:rPr>
        <w:t xml:space="preserve">Fraction of total per-aircraft data rate of the </w:t>
      </w:r>
      <w:r w:rsidR="0019753C" w:rsidRPr="007F4365">
        <w:rPr>
          <w:lang w:val="en-GB"/>
        </w:rPr>
        <w:t xml:space="preserve">LO </w:t>
      </w:r>
      <w:r w:rsidRPr="007F4365">
        <w:rPr>
          <w:lang w:val="en-GB"/>
        </w:rPr>
        <w:t>category used in right wing cell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6"/>
        <w:gridCol w:w="1689"/>
        <w:gridCol w:w="1346"/>
        <w:gridCol w:w="794"/>
        <w:gridCol w:w="1057"/>
        <w:gridCol w:w="1107"/>
        <w:gridCol w:w="1361"/>
        <w:gridCol w:w="1409"/>
      </w:tblGrid>
      <w:tr w:rsidR="00593C48" w:rsidRPr="00990804" w:rsidTr="00436A8B">
        <w:trPr>
          <w:jc w:val="center"/>
        </w:trPr>
        <w:tc>
          <w:tcPr>
            <w:tcW w:w="876" w:type="dxa"/>
            <w:tcBorders>
              <w:top w:val="single" w:sz="4" w:space="0" w:color="auto"/>
              <w:left w:val="single" w:sz="4" w:space="0" w:color="auto"/>
            </w:tcBorders>
            <w:vAlign w:val="center"/>
          </w:tcPr>
          <w:p w:rsidR="00593C48" w:rsidRPr="007F4365" w:rsidRDefault="00593C48" w:rsidP="00436A8B">
            <w:pPr>
              <w:pStyle w:val="Tablehead"/>
              <w:keepLines/>
              <w:rPr>
                <w:lang w:val="en-GB"/>
              </w:rPr>
            </w:pPr>
            <w:r w:rsidRPr="007F4365">
              <w:rPr>
                <w:lang w:val="en-GB"/>
              </w:rPr>
              <w:t>Region</w:t>
            </w:r>
          </w:p>
        </w:tc>
        <w:tc>
          <w:tcPr>
            <w:tcW w:w="1689" w:type="dxa"/>
            <w:tcBorders>
              <w:top w:val="single" w:sz="4" w:space="0" w:color="auto"/>
            </w:tcBorders>
            <w:vAlign w:val="center"/>
          </w:tcPr>
          <w:p w:rsidR="00593C48" w:rsidRPr="007F4365" w:rsidRDefault="00593C48" w:rsidP="00436A8B">
            <w:pPr>
              <w:pStyle w:val="Tablehead"/>
              <w:keepLines/>
              <w:rPr>
                <w:lang w:val="en-GB"/>
              </w:rPr>
            </w:pPr>
            <w:r w:rsidRPr="007F4365">
              <w:rPr>
                <w:lang w:val="en-GB"/>
              </w:rPr>
              <w:t>Associated</w:t>
            </w:r>
            <w:r w:rsidR="0019753C" w:rsidRPr="007F4365">
              <w:rPr>
                <w:lang w:val="en-GB"/>
              </w:rPr>
              <w:br/>
            </w:r>
            <w:r w:rsidRPr="007F4365">
              <w:rPr>
                <w:lang w:val="en-GB"/>
              </w:rPr>
              <w:t>applications</w:t>
            </w:r>
          </w:p>
        </w:tc>
        <w:tc>
          <w:tcPr>
            <w:tcW w:w="1346" w:type="dxa"/>
            <w:tcBorders>
              <w:top w:val="single" w:sz="4" w:space="0" w:color="auto"/>
            </w:tcBorders>
            <w:vAlign w:val="center"/>
          </w:tcPr>
          <w:p w:rsidR="00593C48" w:rsidRPr="007F4365" w:rsidRDefault="00593C48" w:rsidP="00436A8B">
            <w:pPr>
              <w:pStyle w:val="Tablehead"/>
              <w:keepLines/>
              <w:rPr>
                <w:lang w:val="en-GB"/>
              </w:rPr>
            </w:pPr>
            <w:r w:rsidRPr="007F4365">
              <w:rPr>
                <w:lang w:val="en-GB"/>
              </w:rPr>
              <w:t>Total no.</w:t>
            </w:r>
            <w:r w:rsidR="0019753C" w:rsidRPr="007F4365">
              <w:rPr>
                <w:lang w:val="en-GB"/>
              </w:rPr>
              <w:br/>
            </w:r>
            <w:r w:rsidRPr="007F4365">
              <w:rPr>
                <w:lang w:val="en-GB"/>
              </w:rPr>
              <w:t>of nodes per application</w:t>
            </w:r>
          </w:p>
        </w:tc>
        <w:tc>
          <w:tcPr>
            <w:tcW w:w="794" w:type="dxa"/>
            <w:tcBorders>
              <w:top w:val="single" w:sz="4" w:space="0" w:color="auto"/>
            </w:tcBorders>
            <w:vAlign w:val="center"/>
          </w:tcPr>
          <w:p w:rsidR="00593C48" w:rsidRPr="007F4365" w:rsidRDefault="00593C48" w:rsidP="00436A8B">
            <w:pPr>
              <w:pStyle w:val="Tablehead"/>
              <w:keepLines/>
              <w:rPr>
                <w:lang w:val="en-GB"/>
              </w:rPr>
            </w:pPr>
            <w:r w:rsidRPr="007F4365">
              <w:rPr>
                <w:lang w:val="en-GB"/>
              </w:rPr>
              <w:t>No. of</w:t>
            </w:r>
            <w:r w:rsidR="0019753C" w:rsidRPr="007F4365">
              <w:rPr>
                <w:lang w:val="en-GB"/>
              </w:rPr>
              <w:br/>
            </w:r>
            <w:r w:rsidRPr="007F4365">
              <w:rPr>
                <w:lang w:val="en-GB"/>
              </w:rPr>
              <w:t>nodes in cell</w:t>
            </w:r>
          </w:p>
        </w:tc>
        <w:tc>
          <w:tcPr>
            <w:tcW w:w="1057" w:type="dxa"/>
            <w:tcBorders>
              <w:top w:val="single" w:sz="4" w:space="0" w:color="auto"/>
            </w:tcBorders>
            <w:vAlign w:val="center"/>
          </w:tcPr>
          <w:p w:rsidR="00593C48" w:rsidRPr="007F4365" w:rsidDel="0010410F" w:rsidRDefault="00593C48" w:rsidP="00436A8B">
            <w:pPr>
              <w:pStyle w:val="Tablehead"/>
              <w:keepLines/>
              <w:rPr>
                <w:lang w:val="en-GB"/>
              </w:rPr>
            </w:pPr>
            <w:r w:rsidRPr="007F4365">
              <w:rPr>
                <w:lang w:val="en-GB"/>
              </w:rPr>
              <w:t>Net</w:t>
            </w:r>
            <w:r w:rsidR="0019753C" w:rsidRPr="007F4365">
              <w:rPr>
                <w:lang w:val="en-GB"/>
              </w:rPr>
              <w:br/>
            </w:r>
            <w:r w:rsidRPr="007F4365">
              <w:rPr>
                <w:lang w:val="en-GB"/>
              </w:rPr>
              <w:t>average data rate (</w:t>
            </w:r>
            <w:r w:rsidR="00A15D63">
              <w:rPr>
                <w:lang w:val="en-GB"/>
              </w:rPr>
              <w:t>kbit/s</w:t>
            </w:r>
            <w:r w:rsidRPr="007F4365">
              <w:rPr>
                <w:lang w:val="en-GB"/>
              </w:rPr>
              <w:t>)*</w:t>
            </w:r>
          </w:p>
        </w:tc>
        <w:tc>
          <w:tcPr>
            <w:tcW w:w="1107" w:type="dxa"/>
            <w:tcBorders>
              <w:top w:val="single" w:sz="4" w:space="0" w:color="auto"/>
            </w:tcBorders>
            <w:vAlign w:val="center"/>
          </w:tcPr>
          <w:p w:rsidR="00593C48" w:rsidRPr="007F4365" w:rsidRDefault="00593C48" w:rsidP="00436A8B">
            <w:pPr>
              <w:pStyle w:val="Tablehead"/>
              <w:keepLines/>
              <w:rPr>
                <w:lang w:val="en-GB"/>
              </w:rPr>
            </w:pPr>
            <w:r w:rsidRPr="007F4365">
              <w:rPr>
                <w:lang w:val="en-GB"/>
              </w:rPr>
              <w:t>Net</w:t>
            </w:r>
            <w:r w:rsidR="0019753C" w:rsidRPr="007F4365">
              <w:rPr>
                <w:lang w:val="en-GB"/>
              </w:rPr>
              <w:br/>
            </w:r>
            <w:r w:rsidRPr="007F4365">
              <w:rPr>
                <w:lang w:val="en-GB"/>
              </w:rPr>
              <w:t>average data rate in Park (</w:t>
            </w:r>
            <w:r w:rsidR="00A15D63">
              <w:rPr>
                <w:lang w:val="en-GB"/>
              </w:rPr>
              <w:t>kbit/s</w:t>
            </w:r>
            <w:r w:rsidRPr="007F4365">
              <w:rPr>
                <w:lang w:val="en-GB"/>
              </w:rPr>
              <w:t>)*</w:t>
            </w:r>
          </w:p>
        </w:tc>
        <w:tc>
          <w:tcPr>
            <w:tcW w:w="1361" w:type="dxa"/>
            <w:tcBorders>
              <w:top w:val="single" w:sz="4" w:space="0" w:color="auto"/>
            </w:tcBorders>
            <w:vAlign w:val="center"/>
          </w:tcPr>
          <w:p w:rsidR="00593C48" w:rsidRPr="007F4365" w:rsidRDefault="00593C48" w:rsidP="00436A8B">
            <w:pPr>
              <w:pStyle w:val="Tablehead"/>
              <w:keepLines/>
              <w:rPr>
                <w:lang w:val="en-GB"/>
              </w:rPr>
            </w:pPr>
            <w:r w:rsidRPr="007F4365">
              <w:rPr>
                <w:lang w:val="en-GB"/>
              </w:rPr>
              <w:t>Fraction of</w:t>
            </w:r>
            <w:r w:rsidR="0019753C" w:rsidRPr="007F4365">
              <w:rPr>
                <w:lang w:val="en-GB"/>
              </w:rPr>
              <w:br/>
            </w:r>
            <w:r w:rsidRPr="007F4365">
              <w:rPr>
                <w:lang w:val="en-GB"/>
              </w:rPr>
              <w:t>required total net average data rate for LO per aircraft (%)**</w:t>
            </w:r>
          </w:p>
        </w:tc>
        <w:tc>
          <w:tcPr>
            <w:tcW w:w="1409" w:type="dxa"/>
            <w:tcBorders>
              <w:top w:val="single" w:sz="4" w:space="0" w:color="auto"/>
            </w:tcBorders>
            <w:vAlign w:val="center"/>
          </w:tcPr>
          <w:p w:rsidR="00593C48" w:rsidRPr="007F4365" w:rsidRDefault="00593C48" w:rsidP="00436A8B">
            <w:pPr>
              <w:pStyle w:val="Tablehead"/>
              <w:keepLines/>
              <w:rPr>
                <w:lang w:val="en-GB"/>
              </w:rPr>
            </w:pPr>
            <w:r w:rsidRPr="007F4365">
              <w:rPr>
                <w:lang w:val="en-GB"/>
              </w:rPr>
              <w:t>Fraction of</w:t>
            </w:r>
            <w:r w:rsidR="0019753C" w:rsidRPr="007F4365">
              <w:rPr>
                <w:lang w:val="en-GB"/>
              </w:rPr>
              <w:br/>
            </w:r>
            <w:r w:rsidRPr="007F4365">
              <w:rPr>
                <w:lang w:val="en-GB"/>
              </w:rPr>
              <w:t>required total net average data rate for LO per aircraft in park (%)**</w:t>
            </w:r>
          </w:p>
        </w:tc>
      </w:tr>
      <w:tr w:rsidR="00593C48" w:rsidRPr="007F4365" w:rsidTr="0019753C">
        <w:trPr>
          <w:jc w:val="center"/>
        </w:trPr>
        <w:tc>
          <w:tcPr>
            <w:tcW w:w="876" w:type="dxa"/>
            <w:vMerge w:val="restart"/>
            <w:tcBorders>
              <w:left w:val="single" w:sz="4" w:space="0" w:color="auto"/>
            </w:tcBorders>
            <w:vAlign w:val="center"/>
          </w:tcPr>
          <w:p w:rsidR="00593C48" w:rsidRPr="007F4365" w:rsidRDefault="00593C48" w:rsidP="0019753C">
            <w:pPr>
              <w:pStyle w:val="Tabletext"/>
              <w:keepNext/>
              <w:keepLines/>
              <w:jc w:val="center"/>
              <w:rPr>
                <w:lang w:val="en-GB"/>
              </w:rPr>
            </w:pPr>
            <w:r w:rsidRPr="007F4365">
              <w:rPr>
                <w:lang w:val="en-GB"/>
              </w:rPr>
              <w:t>Wings</w:t>
            </w:r>
          </w:p>
        </w:tc>
        <w:tc>
          <w:tcPr>
            <w:tcW w:w="1689" w:type="dxa"/>
            <w:vAlign w:val="center"/>
          </w:tcPr>
          <w:p w:rsidR="00593C48" w:rsidRPr="007F4365" w:rsidRDefault="00593C48" w:rsidP="0019753C">
            <w:pPr>
              <w:pStyle w:val="Tabletext"/>
              <w:keepNext/>
              <w:keepLines/>
              <w:jc w:val="center"/>
              <w:rPr>
                <w:lang w:val="en-GB"/>
              </w:rPr>
            </w:pPr>
            <w:r w:rsidRPr="007F4365">
              <w:rPr>
                <w:lang w:val="en-GB"/>
              </w:rPr>
              <w:t>Ice detection</w:t>
            </w:r>
          </w:p>
        </w:tc>
        <w:tc>
          <w:tcPr>
            <w:tcW w:w="1346" w:type="dxa"/>
            <w:vAlign w:val="center"/>
          </w:tcPr>
          <w:p w:rsidR="00593C48" w:rsidRPr="007F4365" w:rsidRDefault="00593C48" w:rsidP="0019753C">
            <w:pPr>
              <w:pStyle w:val="Tabletext"/>
              <w:keepNext/>
              <w:keepLines/>
              <w:jc w:val="center"/>
              <w:rPr>
                <w:lang w:val="en-GB"/>
              </w:rPr>
            </w:pPr>
            <w:r w:rsidRPr="007F4365">
              <w:rPr>
                <w:lang w:val="en-GB"/>
              </w:rPr>
              <w:t>20</w:t>
            </w:r>
          </w:p>
        </w:tc>
        <w:tc>
          <w:tcPr>
            <w:tcW w:w="794" w:type="dxa"/>
            <w:vAlign w:val="center"/>
          </w:tcPr>
          <w:p w:rsidR="00593C48" w:rsidRPr="007F4365" w:rsidRDefault="00593C48" w:rsidP="0019753C">
            <w:pPr>
              <w:pStyle w:val="Tabletext"/>
              <w:keepNext/>
              <w:keepLines/>
              <w:jc w:val="center"/>
              <w:rPr>
                <w:lang w:val="en-GB"/>
              </w:rPr>
            </w:pPr>
            <w:r w:rsidRPr="007F4365">
              <w:rPr>
                <w:lang w:val="en-GB"/>
              </w:rPr>
              <w:t>2</w:t>
            </w:r>
          </w:p>
        </w:tc>
        <w:tc>
          <w:tcPr>
            <w:tcW w:w="1057" w:type="dxa"/>
            <w:vAlign w:val="center"/>
          </w:tcPr>
          <w:p w:rsidR="00593C48" w:rsidRPr="007F4365" w:rsidRDefault="00593C48" w:rsidP="0019753C">
            <w:pPr>
              <w:pStyle w:val="Tabletext"/>
              <w:keepNext/>
              <w:keepLines/>
              <w:jc w:val="center"/>
              <w:rPr>
                <w:lang w:val="en-GB"/>
              </w:rPr>
            </w:pPr>
            <w:r w:rsidRPr="007F4365">
              <w:rPr>
                <w:lang w:val="en-GB"/>
              </w:rPr>
              <w:t>1</w:t>
            </w:r>
          </w:p>
        </w:tc>
        <w:tc>
          <w:tcPr>
            <w:tcW w:w="1107" w:type="dxa"/>
            <w:vAlign w:val="center"/>
          </w:tcPr>
          <w:p w:rsidR="00593C48" w:rsidRPr="007F4365" w:rsidRDefault="00593C48" w:rsidP="0019753C">
            <w:pPr>
              <w:pStyle w:val="Tabletext"/>
              <w:keepNext/>
              <w:keepLines/>
              <w:jc w:val="center"/>
              <w:rPr>
                <w:lang w:val="en-GB"/>
              </w:rPr>
            </w:pPr>
            <w:r w:rsidRPr="007F4365">
              <w:rPr>
                <w:lang w:val="en-GB"/>
              </w:rPr>
              <w:t>0.20</w:t>
            </w:r>
          </w:p>
        </w:tc>
        <w:tc>
          <w:tcPr>
            <w:tcW w:w="1361" w:type="dxa"/>
            <w:vAlign w:val="center"/>
          </w:tcPr>
          <w:p w:rsidR="00593C48" w:rsidRPr="007F4365" w:rsidRDefault="00593C48" w:rsidP="0019753C">
            <w:pPr>
              <w:pStyle w:val="Tabletext"/>
              <w:keepNext/>
              <w:keepLines/>
              <w:jc w:val="center"/>
              <w:rPr>
                <w:lang w:val="en-GB"/>
              </w:rPr>
            </w:pPr>
            <w:r w:rsidRPr="007F4365">
              <w:rPr>
                <w:lang w:val="en-GB"/>
              </w:rPr>
              <w:t>0.12</w:t>
            </w:r>
          </w:p>
        </w:tc>
        <w:tc>
          <w:tcPr>
            <w:tcW w:w="1409" w:type="dxa"/>
            <w:vAlign w:val="center"/>
          </w:tcPr>
          <w:p w:rsidR="00593C48" w:rsidRPr="007F4365" w:rsidRDefault="00593C48" w:rsidP="0019753C">
            <w:pPr>
              <w:pStyle w:val="Tabletext"/>
              <w:keepNext/>
              <w:keepLines/>
              <w:jc w:val="center"/>
              <w:rPr>
                <w:lang w:val="en-GB"/>
              </w:rPr>
            </w:pPr>
            <w:r w:rsidRPr="007F4365">
              <w:rPr>
                <w:lang w:val="en-GB"/>
              </w:rPr>
              <w:t>0.02</w:t>
            </w:r>
          </w:p>
        </w:tc>
      </w:tr>
      <w:tr w:rsidR="00593C48" w:rsidRPr="007F4365" w:rsidTr="0019753C">
        <w:trPr>
          <w:trHeight w:val="1362"/>
          <w:jc w:val="center"/>
        </w:trPr>
        <w:tc>
          <w:tcPr>
            <w:tcW w:w="876" w:type="dxa"/>
            <w:vMerge/>
            <w:tcBorders>
              <w:left w:val="single" w:sz="4" w:space="0" w:color="auto"/>
            </w:tcBorders>
          </w:tcPr>
          <w:p w:rsidR="00593C48" w:rsidRPr="007F4365" w:rsidRDefault="00593C48" w:rsidP="0019753C">
            <w:pPr>
              <w:pStyle w:val="Tabletext"/>
              <w:keepNext/>
              <w:keepLines/>
              <w:jc w:val="center"/>
              <w:rPr>
                <w:lang w:val="en-GB"/>
              </w:rPr>
            </w:pPr>
          </w:p>
        </w:tc>
        <w:tc>
          <w:tcPr>
            <w:tcW w:w="1689" w:type="dxa"/>
            <w:vAlign w:val="center"/>
          </w:tcPr>
          <w:p w:rsidR="00593C48" w:rsidRPr="007F4365" w:rsidRDefault="00593C48" w:rsidP="0019753C">
            <w:pPr>
              <w:pStyle w:val="Tabletext"/>
              <w:keepNext/>
              <w:keepLines/>
              <w:jc w:val="center"/>
              <w:rPr>
                <w:lang w:val="en-GB"/>
              </w:rPr>
            </w:pPr>
            <w:r w:rsidRPr="007F4365">
              <w:rPr>
                <w:lang w:val="en-GB"/>
              </w:rPr>
              <w:t>Flight control system sensors, position feedback and control parameters</w:t>
            </w:r>
          </w:p>
        </w:tc>
        <w:tc>
          <w:tcPr>
            <w:tcW w:w="1346" w:type="dxa"/>
            <w:vAlign w:val="center"/>
          </w:tcPr>
          <w:p w:rsidR="00593C48" w:rsidRPr="007F4365" w:rsidRDefault="00593C48" w:rsidP="0019753C">
            <w:pPr>
              <w:pStyle w:val="Tabletext"/>
              <w:keepNext/>
              <w:keepLines/>
              <w:jc w:val="center"/>
              <w:rPr>
                <w:lang w:val="en-GB"/>
              </w:rPr>
            </w:pPr>
            <w:r w:rsidRPr="007F4365">
              <w:rPr>
                <w:lang w:val="en-GB"/>
              </w:rPr>
              <w:t>60</w:t>
            </w:r>
          </w:p>
        </w:tc>
        <w:tc>
          <w:tcPr>
            <w:tcW w:w="794" w:type="dxa"/>
            <w:vAlign w:val="center"/>
          </w:tcPr>
          <w:p w:rsidR="00593C48" w:rsidRPr="007F4365" w:rsidRDefault="00593C48" w:rsidP="0019753C">
            <w:pPr>
              <w:pStyle w:val="Tabletext"/>
              <w:keepNext/>
              <w:keepLines/>
              <w:jc w:val="center"/>
              <w:rPr>
                <w:lang w:val="en-GB"/>
              </w:rPr>
            </w:pPr>
            <w:r w:rsidRPr="007F4365">
              <w:rPr>
                <w:lang w:val="en-GB"/>
              </w:rPr>
              <w:t>15</w:t>
            </w:r>
          </w:p>
        </w:tc>
        <w:tc>
          <w:tcPr>
            <w:tcW w:w="1057" w:type="dxa"/>
            <w:vAlign w:val="center"/>
          </w:tcPr>
          <w:p w:rsidR="00593C48" w:rsidRPr="007F4365" w:rsidRDefault="00593C48" w:rsidP="0019753C">
            <w:pPr>
              <w:pStyle w:val="Tabletext"/>
              <w:keepNext/>
              <w:keepLines/>
              <w:jc w:val="center"/>
              <w:rPr>
                <w:lang w:val="en-GB"/>
              </w:rPr>
            </w:pPr>
            <w:r w:rsidRPr="007F4365">
              <w:rPr>
                <w:lang w:val="en-GB"/>
              </w:rPr>
              <w:t>120</w:t>
            </w:r>
          </w:p>
        </w:tc>
        <w:tc>
          <w:tcPr>
            <w:tcW w:w="1107" w:type="dxa"/>
            <w:vAlign w:val="center"/>
          </w:tcPr>
          <w:p w:rsidR="00593C48" w:rsidRPr="007F4365" w:rsidRDefault="00593C48" w:rsidP="0019753C">
            <w:pPr>
              <w:pStyle w:val="Tabletext"/>
              <w:keepNext/>
              <w:keepLines/>
              <w:jc w:val="center"/>
              <w:rPr>
                <w:lang w:val="en-GB"/>
              </w:rPr>
            </w:pPr>
            <w:r w:rsidRPr="007F4365">
              <w:rPr>
                <w:lang w:val="en-GB"/>
              </w:rPr>
              <w:t>24.00</w:t>
            </w:r>
          </w:p>
        </w:tc>
        <w:tc>
          <w:tcPr>
            <w:tcW w:w="1361" w:type="dxa"/>
            <w:vAlign w:val="center"/>
          </w:tcPr>
          <w:p w:rsidR="00593C48" w:rsidRPr="007F4365" w:rsidRDefault="00593C48" w:rsidP="0019753C">
            <w:pPr>
              <w:pStyle w:val="Tabletext"/>
              <w:keepNext/>
              <w:keepLines/>
              <w:jc w:val="center"/>
              <w:rPr>
                <w:lang w:val="en-GB"/>
              </w:rPr>
            </w:pPr>
            <w:r w:rsidRPr="007F4365">
              <w:rPr>
                <w:lang w:val="en-GB"/>
              </w:rPr>
              <w:t>14.02</w:t>
            </w:r>
          </w:p>
        </w:tc>
        <w:tc>
          <w:tcPr>
            <w:tcW w:w="1409" w:type="dxa"/>
            <w:vAlign w:val="center"/>
          </w:tcPr>
          <w:p w:rsidR="00593C48" w:rsidRPr="007F4365" w:rsidRDefault="00593C48" w:rsidP="0019753C">
            <w:pPr>
              <w:pStyle w:val="Tabletext"/>
              <w:keepNext/>
              <w:keepLines/>
              <w:jc w:val="center"/>
              <w:rPr>
                <w:lang w:val="en-GB"/>
              </w:rPr>
            </w:pPr>
            <w:r w:rsidRPr="007F4365">
              <w:rPr>
                <w:lang w:val="en-GB"/>
              </w:rPr>
              <w:t>2.80</w:t>
            </w:r>
          </w:p>
        </w:tc>
      </w:tr>
      <w:tr w:rsidR="00593C48" w:rsidRPr="007F4365" w:rsidTr="0019753C">
        <w:trPr>
          <w:trHeight w:val="525"/>
          <w:jc w:val="center"/>
        </w:trPr>
        <w:tc>
          <w:tcPr>
            <w:tcW w:w="876" w:type="dxa"/>
            <w:vMerge/>
            <w:tcBorders>
              <w:left w:val="single" w:sz="4" w:space="0" w:color="auto"/>
              <w:bottom w:val="single" w:sz="4" w:space="0" w:color="auto"/>
            </w:tcBorders>
          </w:tcPr>
          <w:p w:rsidR="00593C48" w:rsidRPr="007F4365" w:rsidRDefault="00593C48" w:rsidP="0019753C">
            <w:pPr>
              <w:pStyle w:val="Tabletext"/>
              <w:keepNext/>
              <w:keepLines/>
              <w:jc w:val="center"/>
              <w:rPr>
                <w:lang w:val="en-GB"/>
              </w:rPr>
            </w:pPr>
          </w:p>
        </w:tc>
        <w:tc>
          <w:tcPr>
            <w:tcW w:w="1689" w:type="dxa"/>
            <w:tcBorders>
              <w:bottom w:val="single" w:sz="4" w:space="0" w:color="auto"/>
            </w:tcBorders>
            <w:vAlign w:val="center"/>
          </w:tcPr>
          <w:p w:rsidR="00593C48" w:rsidRPr="007F4365" w:rsidRDefault="00593C48" w:rsidP="0019753C">
            <w:pPr>
              <w:pStyle w:val="Tabletext"/>
              <w:keepNext/>
              <w:keepLines/>
              <w:jc w:val="center"/>
              <w:rPr>
                <w:lang w:val="en-GB"/>
              </w:rPr>
            </w:pPr>
            <w:r w:rsidRPr="007F4365">
              <w:rPr>
                <w:lang w:val="en-GB"/>
              </w:rPr>
              <w:t>Structural sensors</w:t>
            </w:r>
          </w:p>
        </w:tc>
        <w:tc>
          <w:tcPr>
            <w:tcW w:w="1346" w:type="dxa"/>
            <w:tcBorders>
              <w:bottom w:val="single" w:sz="4" w:space="0" w:color="auto"/>
            </w:tcBorders>
            <w:vAlign w:val="center"/>
          </w:tcPr>
          <w:p w:rsidR="00593C48" w:rsidRPr="007F4365" w:rsidRDefault="00593C48" w:rsidP="0019753C">
            <w:pPr>
              <w:pStyle w:val="Tabletext"/>
              <w:keepNext/>
              <w:keepLines/>
              <w:jc w:val="center"/>
              <w:rPr>
                <w:lang w:val="en-GB"/>
              </w:rPr>
            </w:pPr>
            <w:r w:rsidRPr="007F4365">
              <w:rPr>
                <w:lang w:val="en-GB"/>
              </w:rPr>
              <w:t>40</w:t>
            </w:r>
          </w:p>
        </w:tc>
        <w:tc>
          <w:tcPr>
            <w:tcW w:w="794" w:type="dxa"/>
            <w:tcBorders>
              <w:bottom w:val="single" w:sz="4" w:space="0" w:color="auto"/>
            </w:tcBorders>
            <w:vAlign w:val="center"/>
          </w:tcPr>
          <w:p w:rsidR="00593C48" w:rsidRPr="007F4365" w:rsidRDefault="00593C48" w:rsidP="0019753C">
            <w:pPr>
              <w:pStyle w:val="Tabletext"/>
              <w:keepNext/>
              <w:keepLines/>
              <w:jc w:val="center"/>
              <w:rPr>
                <w:lang w:val="en-GB"/>
              </w:rPr>
            </w:pPr>
            <w:r w:rsidRPr="007F4365">
              <w:rPr>
                <w:lang w:val="en-GB"/>
              </w:rPr>
              <w:t>8</w:t>
            </w:r>
          </w:p>
        </w:tc>
        <w:tc>
          <w:tcPr>
            <w:tcW w:w="1057" w:type="dxa"/>
            <w:tcBorders>
              <w:bottom w:val="single" w:sz="4" w:space="0" w:color="auto"/>
            </w:tcBorders>
            <w:vAlign w:val="center"/>
          </w:tcPr>
          <w:p w:rsidR="00593C48" w:rsidRPr="007F4365" w:rsidRDefault="00593C48" w:rsidP="0019753C">
            <w:pPr>
              <w:pStyle w:val="Tabletext"/>
              <w:keepNext/>
              <w:keepLines/>
              <w:jc w:val="center"/>
              <w:rPr>
                <w:lang w:val="en-GB"/>
              </w:rPr>
            </w:pPr>
            <w:r w:rsidRPr="007F4365">
              <w:rPr>
                <w:lang w:val="en-GB"/>
              </w:rPr>
              <w:t>2.4</w:t>
            </w:r>
          </w:p>
        </w:tc>
        <w:tc>
          <w:tcPr>
            <w:tcW w:w="1107" w:type="dxa"/>
            <w:tcBorders>
              <w:bottom w:val="single" w:sz="4" w:space="0" w:color="auto"/>
            </w:tcBorders>
            <w:vAlign w:val="center"/>
          </w:tcPr>
          <w:p w:rsidR="00593C48" w:rsidRPr="007F4365" w:rsidRDefault="00593C48" w:rsidP="0019753C">
            <w:pPr>
              <w:pStyle w:val="Tabletext"/>
              <w:keepNext/>
              <w:keepLines/>
              <w:jc w:val="center"/>
              <w:rPr>
                <w:lang w:val="en-GB"/>
              </w:rPr>
            </w:pPr>
            <w:r w:rsidRPr="007F4365">
              <w:rPr>
                <w:lang w:val="en-GB"/>
              </w:rPr>
              <w:t>0.50</w:t>
            </w:r>
          </w:p>
        </w:tc>
        <w:tc>
          <w:tcPr>
            <w:tcW w:w="1361" w:type="dxa"/>
            <w:tcBorders>
              <w:bottom w:val="single" w:sz="4" w:space="0" w:color="auto"/>
            </w:tcBorders>
            <w:vAlign w:val="center"/>
          </w:tcPr>
          <w:p w:rsidR="00593C48" w:rsidRPr="007F4365" w:rsidRDefault="00593C48" w:rsidP="0019753C">
            <w:pPr>
              <w:pStyle w:val="Tabletext"/>
              <w:keepNext/>
              <w:keepLines/>
              <w:jc w:val="center"/>
              <w:rPr>
                <w:lang w:val="en-GB"/>
              </w:rPr>
            </w:pPr>
            <w:r w:rsidRPr="007F4365">
              <w:rPr>
                <w:lang w:val="en-GB"/>
              </w:rPr>
              <w:t>0.28</w:t>
            </w:r>
          </w:p>
        </w:tc>
        <w:tc>
          <w:tcPr>
            <w:tcW w:w="1409" w:type="dxa"/>
            <w:tcBorders>
              <w:bottom w:val="single" w:sz="4" w:space="0" w:color="auto"/>
            </w:tcBorders>
            <w:vAlign w:val="center"/>
          </w:tcPr>
          <w:p w:rsidR="00593C48" w:rsidRPr="007F4365" w:rsidRDefault="00593C48" w:rsidP="0019753C">
            <w:pPr>
              <w:pStyle w:val="Tabletext"/>
              <w:keepNext/>
              <w:keepLines/>
              <w:jc w:val="center"/>
              <w:rPr>
                <w:lang w:val="en-GB"/>
              </w:rPr>
            </w:pPr>
            <w:r w:rsidRPr="007F4365">
              <w:rPr>
                <w:lang w:val="en-GB"/>
              </w:rPr>
              <w:t>0.06</w:t>
            </w:r>
          </w:p>
        </w:tc>
      </w:tr>
      <w:tr w:rsidR="00593C48" w:rsidRPr="007F4365" w:rsidTr="0019753C">
        <w:trPr>
          <w:trHeight w:val="293"/>
          <w:jc w:val="center"/>
        </w:trPr>
        <w:tc>
          <w:tcPr>
            <w:tcW w:w="4705" w:type="dxa"/>
            <w:gridSpan w:val="4"/>
            <w:tcBorders>
              <w:left w:val="nil"/>
              <w:bottom w:val="nil"/>
            </w:tcBorders>
            <w:vAlign w:val="center"/>
          </w:tcPr>
          <w:p w:rsidR="00593C48" w:rsidRPr="007F4365" w:rsidRDefault="00593C48" w:rsidP="0019753C">
            <w:pPr>
              <w:pStyle w:val="Tabletext"/>
              <w:keepNext/>
              <w:keepLines/>
              <w:jc w:val="center"/>
              <w:rPr>
                <w:lang w:val="en-GB"/>
              </w:rPr>
            </w:pPr>
            <w:r w:rsidRPr="007F4365">
              <w:rPr>
                <w:lang w:val="en-GB"/>
              </w:rPr>
              <w:t>Totals:</w:t>
            </w:r>
          </w:p>
        </w:tc>
        <w:tc>
          <w:tcPr>
            <w:tcW w:w="1057" w:type="dxa"/>
            <w:tcBorders>
              <w:top w:val="single" w:sz="4" w:space="0" w:color="auto"/>
              <w:bottom w:val="nil"/>
            </w:tcBorders>
          </w:tcPr>
          <w:p w:rsidR="00593C48" w:rsidRPr="007F4365" w:rsidDel="000C47D9" w:rsidRDefault="00593C48" w:rsidP="0019753C">
            <w:pPr>
              <w:pStyle w:val="Tabletext"/>
              <w:keepNext/>
              <w:keepLines/>
              <w:jc w:val="center"/>
              <w:rPr>
                <w:lang w:val="en-GB"/>
              </w:rPr>
            </w:pPr>
            <w:r w:rsidRPr="007F4365">
              <w:rPr>
                <w:lang w:val="en-GB"/>
              </w:rPr>
              <w:t>123.4</w:t>
            </w:r>
          </w:p>
        </w:tc>
        <w:tc>
          <w:tcPr>
            <w:tcW w:w="1107" w:type="dxa"/>
            <w:tcBorders>
              <w:top w:val="single" w:sz="4" w:space="0" w:color="auto"/>
              <w:bottom w:val="nil"/>
            </w:tcBorders>
          </w:tcPr>
          <w:p w:rsidR="00593C48" w:rsidRPr="007F4365" w:rsidRDefault="00593C48" w:rsidP="0019753C">
            <w:pPr>
              <w:pStyle w:val="Tabletext"/>
              <w:keepNext/>
              <w:keepLines/>
              <w:jc w:val="center"/>
              <w:rPr>
                <w:lang w:val="en-GB"/>
              </w:rPr>
            </w:pPr>
            <w:r w:rsidRPr="007F4365">
              <w:rPr>
                <w:lang w:val="en-GB"/>
              </w:rPr>
              <w:t>24.70</w:t>
            </w:r>
          </w:p>
        </w:tc>
        <w:tc>
          <w:tcPr>
            <w:tcW w:w="1361" w:type="dxa"/>
            <w:tcBorders>
              <w:top w:val="single" w:sz="4" w:space="0" w:color="auto"/>
              <w:bottom w:val="nil"/>
            </w:tcBorders>
          </w:tcPr>
          <w:p w:rsidR="00593C48" w:rsidRPr="007F4365" w:rsidRDefault="00593C48" w:rsidP="0019753C">
            <w:pPr>
              <w:pStyle w:val="Tabletext"/>
              <w:keepNext/>
              <w:keepLines/>
              <w:jc w:val="center"/>
              <w:rPr>
                <w:lang w:val="en-GB"/>
              </w:rPr>
            </w:pPr>
            <w:r w:rsidRPr="007F4365">
              <w:rPr>
                <w:lang w:val="en-GB"/>
              </w:rPr>
              <w:t>14.42</w:t>
            </w:r>
          </w:p>
        </w:tc>
        <w:tc>
          <w:tcPr>
            <w:tcW w:w="1409" w:type="dxa"/>
            <w:tcBorders>
              <w:top w:val="single" w:sz="4" w:space="0" w:color="auto"/>
              <w:bottom w:val="nil"/>
            </w:tcBorders>
          </w:tcPr>
          <w:p w:rsidR="00593C48" w:rsidRPr="007F4365" w:rsidRDefault="00593C48" w:rsidP="0019753C">
            <w:pPr>
              <w:pStyle w:val="Tabletext"/>
              <w:keepNext/>
              <w:keepLines/>
              <w:jc w:val="center"/>
              <w:rPr>
                <w:lang w:val="en-GB"/>
              </w:rPr>
            </w:pPr>
            <w:r w:rsidRPr="007F4365">
              <w:rPr>
                <w:lang w:val="en-GB"/>
              </w:rPr>
              <w:t>2.90</w:t>
            </w:r>
          </w:p>
        </w:tc>
      </w:tr>
      <w:tr w:rsidR="00787974" w:rsidRPr="00990804" w:rsidTr="0019753C">
        <w:trPr>
          <w:trHeight w:val="293"/>
          <w:jc w:val="center"/>
        </w:trPr>
        <w:tc>
          <w:tcPr>
            <w:tcW w:w="9639" w:type="dxa"/>
            <w:gridSpan w:val="8"/>
            <w:tcBorders>
              <w:top w:val="nil"/>
              <w:left w:val="nil"/>
              <w:bottom w:val="nil"/>
              <w:right w:val="nil"/>
            </w:tcBorders>
            <w:vAlign w:val="center"/>
          </w:tcPr>
          <w:p w:rsidR="00787974" w:rsidRPr="007F4365" w:rsidRDefault="00787974" w:rsidP="0019753C">
            <w:pPr>
              <w:pStyle w:val="Tablelegend"/>
              <w:keepNext/>
              <w:keepLines/>
              <w:rPr>
                <w:lang w:val="en-GB"/>
              </w:rPr>
            </w:pPr>
            <w:r w:rsidRPr="007F4365">
              <w:rPr>
                <w:lang w:val="en-GB"/>
              </w:rPr>
              <w:t>*</w:t>
            </w:r>
            <w:r w:rsidRPr="007F4365">
              <w:rPr>
                <w:lang w:val="en-GB"/>
              </w:rPr>
              <w:tab/>
              <w:t xml:space="preserve">The net average data rate is the no. of nodes in the cell times the net average data rate per data link taken form Table 2 in </w:t>
            </w:r>
            <w:r w:rsidR="00F16312" w:rsidRPr="007F4365">
              <w:rPr>
                <w:lang w:val="en-GB"/>
              </w:rPr>
              <w:t>§</w:t>
            </w:r>
            <w:r w:rsidRPr="007F4365">
              <w:rPr>
                <w:lang w:val="en-GB"/>
              </w:rPr>
              <w:t xml:space="preserve"> 3.2.2.1.</w:t>
            </w:r>
          </w:p>
          <w:p w:rsidR="00787974" w:rsidRPr="007F4365" w:rsidRDefault="00787974" w:rsidP="0019753C">
            <w:pPr>
              <w:pStyle w:val="Tablelegend"/>
              <w:keepNext/>
              <w:keepLines/>
              <w:rPr>
                <w:lang w:val="en-GB"/>
              </w:rPr>
            </w:pPr>
            <w:r w:rsidRPr="007F4365">
              <w:rPr>
                <w:lang w:val="en-GB"/>
              </w:rPr>
              <w:t>**</w:t>
            </w:r>
            <w:r w:rsidRPr="007F4365">
              <w:rPr>
                <w:lang w:val="en-GB"/>
              </w:rPr>
              <w:tab/>
              <w:t>The required total net average data rate for all LO applications is 856 </w:t>
            </w:r>
            <w:r w:rsidR="00A15D63">
              <w:rPr>
                <w:lang w:val="en-GB"/>
              </w:rPr>
              <w:t>kbit/s</w:t>
            </w:r>
            <w:r w:rsidRPr="007F4365">
              <w:rPr>
                <w:lang w:val="en-GB"/>
              </w:rPr>
              <w:t xml:space="preserve"> (see Table 2 in </w:t>
            </w:r>
            <w:r w:rsidR="00F16312" w:rsidRPr="007F4365">
              <w:rPr>
                <w:lang w:val="en-GB"/>
              </w:rPr>
              <w:t>§</w:t>
            </w:r>
            <w:r w:rsidRPr="007F4365">
              <w:rPr>
                <w:lang w:val="en-GB"/>
              </w:rPr>
              <w:t xml:space="preserve"> 3</w:t>
            </w:r>
            <w:r w:rsidR="0019753C" w:rsidRPr="007F4365">
              <w:rPr>
                <w:lang w:val="en-GB"/>
              </w:rPr>
              <w:t>.2.2.1</w:t>
            </w:r>
            <w:r w:rsidRPr="007F4365">
              <w:rPr>
                <w:lang w:val="en-GB"/>
              </w:rPr>
              <w:t>).</w:t>
            </w:r>
          </w:p>
        </w:tc>
      </w:tr>
    </w:tbl>
    <w:p w:rsidR="00593C48" w:rsidRPr="007F4365" w:rsidRDefault="00593C48" w:rsidP="00787974">
      <w:pPr>
        <w:pStyle w:val="Tablefin"/>
      </w:pPr>
    </w:p>
    <w:p w:rsidR="00593C48" w:rsidRPr="007F4365" w:rsidRDefault="00593C48" w:rsidP="00991061">
      <w:pPr>
        <w:pStyle w:val="TableNo"/>
        <w:keepLines/>
        <w:rPr>
          <w:lang w:val="en-GB"/>
        </w:rPr>
      </w:pPr>
      <w:r w:rsidRPr="007F4365">
        <w:rPr>
          <w:lang w:val="en-GB"/>
        </w:rPr>
        <w:lastRenderedPageBreak/>
        <w:t>TABLE A-2.4</w:t>
      </w:r>
    </w:p>
    <w:p w:rsidR="00593C48" w:rsidRPr="007F4365" w:rsidRDefault="00593C48" w:rsidP="00991061">
      <w:pPr>
        <w:pStyle w:val="Tabletitle"/>
        <w:keepLines/>
        <w:rPr>
          <w:lang w:val="en-GB"/>
        </w:rPr>
      </w:pPr>
      <w:r w:rsidRPr="007F4365">
        <w:rPr>
          <w:lang w:val="en-GB"/>
        </w:rPr>
        <w:t xml:space="preserve">Fraction of total per-aircraft data rate of the </w:t>
      </w:r>
      <w:r w:rsidR="0019753C" w:rsidRPr="007F4365">
        <w:rPr>
          <w:lang w:val="en-GB"/>
        </w:rPr>
        <w:t xml:space="preserve">HO </w:t>
      </w:r>
      <w:r w:rsidRPr="007F4365">
        <w:rPr>
          <w:lang w:val="en-GB"/>
        </w:rPr>
        <w:t>category used in right wing cell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6"/>
        <w:gridCol w:w="1727"/>
        <w:gridCol w:w="1346"/>
        <w:gridCol w:w="793"/>
        <w:gridCol w:w="1057"/>
        <w:gridCol w:w="1055"/>
        <w:gridCol w:w="1361"/>
        <w:gridCol w:w="1424"/>
      </w:tblGrid>
      <w:tr w:rsidR="00593C48" w:rsidRPr="00990804" w:rsidTr="0019753C">
        <w:trPr>
          <w:jc w:val="center"/>
        </w:trPr>
        <w:tc>
          <w:tcPr>
            <w:tcW w:w="876" w:type="dxa"/>
            <w:tcBorders>
              <w:top w:val="single" w:sz="4" w:space="0" w:color="auto"/>
              <w:left w:val="single" w:sz="4" w:space="0" w:color="auto"/>
            </w:tcBorders>
            <w:vAlign w:val="center"/>
          </w:tcPr>
          <w:p w:rsidR="00593C48" w:rsidRPr="007F4365" w:rsidRDefault="00593C48" w:rsidP="00991061">
            <w:pPr>
              <w:pStyle w:val="Tablehead"/>
              <w:keepLines/>
              <w:rPr>
                <w:lang w:val="en-GB"/>
              </w:rPr>
            </w:pPr>
            <w:r w:rsidRPr="007F4365">
              <w:rPr>
                <w:lang w:val="en-GB"/>
              </w:rPr>
              <w:t>Region</w:t>
            </w:r>
          </w:p>
        </w:tc>
        <w:tc>
          <w:tcPr>
            <w:tcW w:w="1727" w:type="dxa"/>
            <w:tcBorders>
              <w:top w:val="single" w:sz="4" w:space="0" w:color="auto"/>
            </w:tcBorders>
            <w:vAlign w:val="center"/>
          </w:tcPr>
          <w:p w:rsidR="00593C48" w:rsidRPr="007F4365" w:rsidRDefault="00593C48" w:rsidP="00991061">
            <w:pPr>
              <w:pStyle w:val="Tablehead"/>
              <w:keepLines/>
              <w:rPr>
                <w:lang w:val="en-GB"/>
              </w:rPr>
            </w:pPr>
            <w:r w:rsidRPr="007F4365">
              <w:rPr>
                <w:lang w:val="en-GB"/>
              </w:rPr>
              <w:t>Associated</w:t>
            </w:r>
            <w:r w:rsidR="0019753C" w:rsidRPr="007F4365">
              <w:rPr>
                <w:lang w:val="en-GB"/>
              </w:rPr>
              <w:br/>
            </w:r>
            <w:r w:rsidRPr="007F4365">
              <w:rPr>
                <w:lang w:val="en-GB"/>
              </w:rPr>
              <w:t>applications</w:t>
            </w:r>
          </w:p>
        </w:tc>
        <w:tc>
          <w:tcPr>
            <w:tcW w:w="1346" w:type="dxa"/>
            <w:tcBorders>
              <w:top w:val="single" w:sz="4" w:space="0" w:color="auto"/>
            </w:tcBorders>
            <w:vAlign w:val="center"/>
          </w:tcPr>
          <w:p w:rsidR="00593C48" w:rsidRPr="007F4365" w:rsidRDefault="00593C48" w:rsidP="00991061">
            <w:pPr>
              <w:pStyle w:val="Tablehead"/>
              <w:keepLines/>
              <w:rPr>
                <w:lang w:val="en-GB"/>
              </w:rPr>
            </w:pPr>
            <w:r w:rsidRPr="007F4365">
              <w:rPr>
                <w:lang w:val="en-GB"/>
              </w:rPr>
              <w:t>Total no.</w:t>
            </w:r>
            <w:r w:rsidR="0019753C" w:rsidRPr="007F4365">
              <w:rPr>
                <w:lang w:val="en-GB"/>
              </w:rPr>
              <w:br/>
            </w:r>
            <w:r w:rsidRPr="007F4365">
              <w:rPr>
                <w:lang w:val="en-GB"/>
              </w:rPr>
              <w:t>of nodes per application</w:t>
            </w:r>
          </w:p>
        </w:tc>
        <w:tc>
          <w:tcPr>
            <w:tcW w:w="793" w:type="dxa"/>
            <w:tcBorders>
              <w:top w:val="single" w:sz="4" w:space="0" w:color="auto"/>
            </w:tcBorders>
            <w:vAlign w:val="center"/>
          </w:tcPr>
          <w:p w:rsidR="00593C48" w:rsidRPr="007F4365" w:rsidRDefault="00593C48" w:rsidP="00991061">
            <w:pPr>
              <w:pStyle w:val="Tablehead"/>
              <w:keepLines/>
              <w:rPr>
                <w:lang w:val="en-GB"/>
              </w:rPr>
            </w:pPr>
            <w:r w:rsidRPr="007F4365">
              <w:rPr>
                <w:lang w:val="en-GB"/>
              </w:rPr>
              <w:t>No. of</w:t>
            </w:r>
            <w:r w:rsidR="0019753C" w:rsidRPr="007F4365">
              <w:rPr>
                <w:lang w:val="en-GB"/>
              </w:rPr>
              <w:br/>
            </w:r>
            <w:r w:rsidRPr="007F4365">
              <w:rPr>
                <w:lang w:val="en-GB"/>
              </w:rPr>
              <w:t>nodes in cell</w:t>
            </w:r>
          </w:p>
        </w:tc>
        <w:tc>
          <w:tcPr>
            <w:tcW w:w="1057" w:type="dxa"/>
            <w:tcBorders>
              <w:top w:val="single" w:sz="4" w:space="0" w:color="auto"/>
            </w:tcBorders>
            <w:vAlign w:val="center"/>
          </w:tcPr>
          <w:p w:rsidR="00593C48" w:rsidRPr="007F4365" w:rsidDel="0010410F" w:rsidRDefault="00593C48" w:rsidP="00991061">
            <w:pPr>
              <w:pStyle w:val="Tablehead"/>
              <w:keepLines/>
              <w:rPr>
                <w:lang w:val="en-GB"/>
              </w:rPr>
            </w:pPr>
            <w:r w:rsidRPr="007F4365">
              <w:rPr>
                <w:lang w:val="en-GB"/>
              </w:rPr>
              <w:t>Net</w:t>
            </w:r>
            <w:r w:rsidR="0019753C" w:rsidRPr="007F4365">
              <w:rPr>
                <w:lang w:val="en-GB"/>
              </w:rPr>
              <w:br/>
            </w:r>
            <w:r w:rsidRPr="007F4365">
              <w:rPr>
                <w:lang w:val="en-GB"/>
              </w:rPr>
              <w:t>average data rate (</w:t>
            </w:r>
            <w:r w:rsidR="00A15D63">
              <w:rPr>
                <w:lang w:val="en-GB"/>
              </w:rPr>
              <w:t>kbit/s</w:t>
            </w:r>
            <w:r w:rsidRPr="007F4365">
              <w:rPr>
                <w:lang w:val="en-GB"/>
              </w:rPr>
              <w:t>)*</w:t>
            </w:r>
          </w:p>
        </w:tc>
        <w:tc>
          <w:tcPr>
            <w:tcW w:w="1055" w:type="dxa"/>
            <w:tcBorders>
              <w:top w:val="single" w:sz="4" w:space="0" w:color="auto"/>
            </w:tcBorders>
            <w:vAlign w:val="center"/>
          </w:tcPr>
          <w:p w:rsidR="00593C48" w:rsidRPr="007F4365" w:rsidRDefault="00593C48" w:rsidP="00991061">
            <w:pPr>
              <w:pStyle w:val="Tablehead"/>
              <w:keepLines/>
              <w:rPr>
                <w:lang w:val="en-GB"/>
              </w:rPr>
            </w:pPr>
            <w:r w:rsidRPr="007F4365">
              <w:rPr>
                <w:lang w:val="en-GB"/>
              </w:rPr>
              <w:t>Net</w:t>
            </w:r>
            <w:r w:rsidR="0019753C" w:rsidRPr="007F4365">
              <w:rPr>
                <w:lang w:val="en-GB"/>
              </w:rPr>
              <w:br/>
            </w:r>
            <w:r w:rsidRPr="007F4365">
              <w:rPr>
                <w:lang w:val="en-GB"/>
              </w:rPr>
              <w:t>average</w:t>
            </w:r>
            <w:r w:rsidR="0019753C" w:rsidRPr="007F4365">
              <w:rPr>
                <w:lang w:val="en-GB"/>
              </w:rPr>
              <w:br/>
            </w:r>
            <w:r w:rsidRPr="007F4365">
              <w:rPr>
                <w:lang w:val="en-GB"/>
              </w:rPr>
              <w:t>data rate in Park (</w:t>
            </w:r>
            <w:r w:rsidR="00A15D63">
              <w:rPr>
                <w:lang w:val="en-GB"/>
              </w:rPr>
              <w:t>kbit/s</w:t>
            </w:r>
            <w:r w:rsidRPr="007F4365">
              <w:rPr>
                <w:lang w:val="en-GB"/>
              </w:rPr>
              <w:t>)*</w:t>
            </w:r>
          </w:p>
        </w:tc>
        <w:tc>
          <w:tcPr>
            <w:tcW w:w="1361" w:type="dxa"/>
            <w:tcBorders>
              <w:top w:val="single" w:sz="4" w:space="0" w:color="auto"/>
            </w:tcBorders>
            <w:vAlign w:val="center"/>
          </w:tcPr>
          <w:p w:rsidR="00593C48" w:rsidRPr="007F4365" w:rsidRDefault="00593C48" w:rsidP="00991061">
            <w:pPr>
              <w:pStyle w:val="Tablehead"/>
              <w:keepLines/>
              <w:rPr>
                <w:lang w:val="en-GB"/>
              </w:rPr>
            </w:pPr>
            <w:r w:rsidRPr="007F4365">
              <w:rPr>
                <w:lang w:val="en-GB"/>
              </w:rPr>
              <w:t>Fraction of</w:t>
            </w:r>
            <w:r w:rsidR="0019753C" w:rsidRPr="007F4365">
              <w:rPr>
                <w:lang w:val="en-GB"/>
              </w:rPr>
              <w:br/>
            </w:r>
            <w:r w:rsidRPr="007F4365">
              <w:rPr>
                <w:lang w:val="en-GB"/>
              </w:rPr>
              <w:t>required total net average data rate for HO per aircraft (%)**</w:t>
            </w:r>
          </w:p>
        </w:tc>
        <w:tc>
          <w:tcPr>
            <w:tcW w:w="1424" w:type="dxa"/>
            <w:tcBorders>
              <w:top w:val="single" w:sz="4" w:space="0" w:color="auto"/>
            </w:tcBorders>
            <w:vAlign w:val="center"/>
          </w:tcPr>
          <w:p w:rsidR="00593C48" w:rsidRPr="007F4365" w:rsidRDefault="00593C48" w:rsidP="00991061">
            <w:pPr>
              <w:pStyle w:val="Tablehead"/>
              <w:keepLines/>
              <w:rPr>
                <w:lang w:val="en-GB"/>
              </w:rPr>
            </w:pPr>
            <w:r w:rsidRPr="007F4365">
              <w:rPr>
                <w:lang w:val="en-GB"/>
              </w:rPr>
              <w:t>Fraction</w:t>
            </w:r>
            <w:r w:rsidR="0019753C" w:rsidRPr="007F4365">
              <w:rPr>
                <w:lang w:val="en-GB"/>
              </w:rPr>
              <w:br/>
            </w:r>
            <w:r w:rsidRPr="007F4365">
              <w:rPr>
                <w:lang w:val="en-GB"/>
              </w:rPr>
              <w:t>of required total net average data rate for HO per aircraft in park (%)**</w:t>
            </w:r>
          </w:p>
        </w:tc>
      </w:tr>
      <w:tr w:rsidR="00593C48" w:rsidRPr="007F4365" w:rsidTr="0019753C">
        <w:trPr>
          <w:jc w:val="center"/>
        </w:trPr>
        <w:tc>
          <w:tcPr>
            <w:tcW w:w="876" w:type="dxa"/>
            <w:vMerge w:val="restart"/>
            <w:tcBorders>
              <w:left w:val="single" w:sz="4" w:space="0" w:color="auto"/>
            </w:tcBorders>
            <w:vAlign w:val="center"/>
          </w:tcPr>
          <w:p w:rsidR="00593C48" w:rsidRPr="007F4365" w:rsidRDefault="00593C48" w:rsidP="00991061">
            <w:pPr>
              <w:pStyle w:val="Tabletext"/>
              <w:keepNext/>
              <w:keepLines/>
              <w:jc w:val="center"/>
              <w:rPr>
                <w:lang w:val="en-GB"/>
              </w:rPr>
            </w:pPr>
            <w:r w:rsidRPr="007F4365">
              <w:rPr>
                <w:lang w:val="en-GB"/>
              </w:rPr>
              <w:t>Wings</w:t>
            </w:r>
          </w:p>
        </w:tc>
        <w:tc>
          <w:tcPr>
            <w:tcW w:w="1727" w:type="dxa"/>
            <w:vAlign w:val="center"/>
          </w:tcPr>
          <w:p w:rsidR="00593C48" w:rsidRPr="007F4365" w:rsidRDefault="00593C48" w:rsidP="00991061">
            <w:pPr>
              <w:pStyle w:val="Tabletext"/>
              <w:keepNext/>
              <w:keepLines/>
              <w:jc w:val="center"/>
              <w:rPr>
                <w:lang w:val="en-GB"/>
              </w:rPr>
            </w:pPr>
            <w:r w:rsidRPr="007F4365">
              <w:rPr>
                <w:lang w:val="en-GB"/>
              </w:rPr>
              <w:t>Avionics communication bus</w:t>
            </w:r>
          </w:p>
        </w:tc>
        <w:tc>
          <w:tcPr>
            <w:tcW w:w="1346" w:type="dxa"/>
            <w:vAlign w:val="center"/>
          </w:tcPr>
          <w:p w:rsidR="00593C48" w:rsidRPr="007F4365" w:rsidRDefault="00593C48" w:rsidP="00991061">
            <w:pPr>
              <w:pStyle w:val="Tabletext"/>
              <w:keepNext/>
              <w:keepLines/>
              <w:jc w:val="center"/>
              <w:rPr>
                <w:lang w:val="en-GB"/>
              </w:rPr>
            </w:pPr>
            <w:r w:rsidRPr="007F4365">
              <w:rPr>
                <w:lang w:val="en-GB"/>
              </w:rPr>
              <w:t>15</w:t>
            </w:r>
          </w:p>
        </w:tc>
        <w:tc>
          <w:tcPr>
            <w:tcW w:w="793" w:type="dxa"/>
            <w:vAlign w:val="center"/>
          </w:tcPr>
          <w:p w:rsidR="00593C48" w:rsidRPr="007F4365" w:rsidRDefault="00593C48" w:rsidP="00991061">
            <w:pPr>
              <w:pStyle w:val="Tabletext"/>
              <w:keepNext/>
              <w:keepLines/>
              <w:jc w:val="center"/>
              <w:rPr>
                <w:lang w:val="en-GB"/>
              </w:rPr>
            </w:pPr>
            <w:r w:rsidRPr="007F4365">
              <w:rPr>
                <w:lang w:val="en-GB"/>
              </w:rPr>
              <w:t>1</w:t>
            </w:r>
          </w:p>
        </w:tc>
        <w:tc>
          <w:tcPr>
            <w:tcW w:w="1057" w:type="dxa"/>
            <w:vAlign w:val="center"/>
          </w:tcPr>
          <w:p w:rsidR="00593C48" w:rsidRPr="007F4365" w:rsidRDefault="00593C48" w:rsidP="00991061">
            <w:pPr>
              <w:pStyle w:val="Tabletext"/>
              <w:keepNext/>
              <w:keepLines/>
              <w:jc w:val="center"/>
              <w:rPr>
                <w:lang w:val="en-GB"/>
              </w:rPr>
            </w:pPr>
            <w:r w:rsidRPr="007F4365">
              <w:rPr>
                <w:lang w:val="en-GB"/>
              </w:rPr>
              <w:t>500</w:t>
            </w:r>
          </w:p>
        </w:tc>
        <w:tc>
          <w:tcPr>
            <w:tcW w:w="1055" w:type="dxa"/>
            <w:vAlign w:val="center"/>
          </w:tcPr>
          <w:p w:rsidR="00593C48" w:rsidRPr="007F4365" w:rsidRDefault="00593C48" w:rsidP="00991061">
            <w:pPr>
              <w:pStyle w:val="Tabletext"/>
              <w:keepNext/>
              <w:keepLines/>
              <w:jc w:val="center"/>
              <w:rPr>
                <w:lang w:val="en-GB"/>
              </w:rPr>
            </w:pPr>
            <w:r w:rsidRPr="007F4365">
              <w:rPr>
                <w:lang w:val="en-GB"/>
              </w:rPr>
              <w:t>250</w:t>
            </w:r>
          </w:p>
        </w:tc>
        <w:tc>
          <w:tcPr>
            <w:tcW w:w="1361" w:type="dxa"/>
            <w:vAlign w:val="center"/>
          </w:tcPr>
          <w:p w:rsidR="00593C48" w:rsidRPr="007F4365" w:rsidRDefault="00593C48" w:rsidP="00991061">
            <w:pPr>
              <w:pStyle w:val="Tabletext"/>
              <w:keepNext/>
              <w:keepLines/>
              <w:jc w:val="center"/>
              <w:rPr>
                <w:lang w:val="en-GB"/>
              </w:rPr>
            </w:pPr>
            <w:r w:rsidRPr="007F4365">
              <w:rPr>
                <w:lang w:val="en-GB"/>
              </w:rPr>
              <w:t>4.07</w:t>
            </w:r>
          </w:p>
        </w:tc>
        <w:tc>
          <w:tcPr>
            <w:tcW w:w="1424" w:type="dxa"/>
            <w:vAlign w:val="center"/>
          </w:tcPr>
          <w:p w:rsidR="00593C48" w:rsidRPr="007F4365" w:rsidRDefault="00593C48" w:rsidP="00991061">
            <w:pPr>
              <w:pStyle w:val="Tabletext"/>
              <w:keepNext/>
              <w:keepLines/>
              <w:jc w:val="center"/>
              <w:rPr>
                <w:lang w:val="en-GB"/>
              </w:rPr>
            </w:pPr>
            <w:r w:rsidRPr="007F4365">
              <w:rPr>
                <w:lang w:val="en-GB"/>
              </w:rPr>
              <w:t>2.03</w:t>
            </w:r>
          </w:p>
        </w:tc>
      </w:tr>
      <w:tr w:rsidR="00593C48" w:rsidRPr="007F4365" w:rsidTr="0019753C">
        <w:trPr>
          <w:jc w:val="center"/>
        </w:trPr>
        <w:tc>
          <w:tcPr>
            <w:tcW w:w="876" w:type="dxa"/>
            <w:vMerge/>
            <w:tcBorders>
              <w:left w:val="single" w:sz="4" w:space="0" w:color="auto"/>
            </w:tcBorders>
          </w:tcPr>
          <w:p w:rsidR="00593C48" w:rsidRPr="007F4365" w:rsidRDefault="00593C48" w:rsidP="00991061">
            <w:pPr>
              <w:pStyle w:val="Tabletext"/>
              <w:keepNext/>
              <w:keepLines/>
              <w:jc w:val="center"/>
              <w:rPr>
                <w:lang w:val="en-GB"/>
              </w:rPr>
            </w:pPr>
          </w:p>
        </w:tc>
        <w:tc>
          <w:tcPr>
            <w:tcW w:w="1727" w:type="dxa"/>
            <w:vAlign w:val="center"/>
          </w:tcPr>
          <w:p w:rsidR="00593C48" w:rsidRPr="007F4365" w:rsidRDefault="00593C48" w:rsidP="00991061">
            <w:pPr>
              <w:pStyle w:val="Tabletext"/>
              <w:keepNext/>
              <w:keepLines/>
              <w:jc w:val="center"/>
              <w:rPr>
                <w:lang w:val="en-GB"/>
              </w:rPr>
            </w:pPr>
            <w:r w:rsidRPr="007F4365">
              <w:rPr>
                <w:lang w:val="en-GB"/>
              </w:rPr>
              <w:t>Structural sensors</w:t>
            </w:r>
          </w:p>
        </w:tc>
        <w:tc>
          <w:tcPr>
            <w:tcW w:w="1346" w:type="dxa"/>
            <w:vAlign w:val="center"/>
          </w:tcPr>
          <w:p w:rsidR="00593C48" w:rsidRPr="007F4365" w:rsidRDefault="00593C48" w:rsidP="00991061">
            <w:pPr>
              <w:pStyle w:val="Tabletext"/>
              <w:keepNext/>
              <w:keepLines/>
              <w:jc w:val="center"/>
              <w:rPr>
                <w:lang w:val="en-GB"/>
              </w:rPr>
            </w:pPr>
            <w:r w:rsidRPr="007F4365">
              <w:rPr>
                <w:lang w:val="en-GB"/>
              </w:rPr>
              <w:t>40</w:t>
            </w:r>
          </w:p>
        </w:tc>
        <w:tc>
          <w:tcPr>
            <w:tcW w:w="793" w:type="dxa"/>
            <w:vAlign w:val="center"/>
          </w:tcPr>
          <w:p w:rsidR="00593C48" w:rsidRPr="007F4365" w:rsidRDefault="00593C48" w:rsidP="00991061">
            <w:pPr>
              <w:pStyle w:val="Tabletext"/>
              <w:keepNext/>
              <w:keepLines/>
              <w:jc w:val="center"/>
              <w:rPr>
                <w:lang w:val="en-GB"/>
              </w:rPr>
            </w:pPr>
            <w:r w:rsidRPr="007F4365">
              <w:rPr>
                <w:lang w:val="en-GB"/>
              </w:rPr>
              <w:t>8</w:t>
            </w:r>
          </w:p>
        </w:tc>
        <w:tc>
          <w:tcPr>
            <w:tcW w:w="1057" w:type="dxa"/>
            <w:vAlign w:val="center"/>
          </w:tcPr>
          <w:p w:rsidR="00593C48" w:rsidRPr="007F4365" w:rsidRDefault="00593C48" w:rsidP="00991061">
            <w:pPr>
              <w:pStyle w:val="Tabletext"/>
              <w:keepNext/>
              <w:keepLines/>
              <w:jc w:val="center"/>
              <w:rPr>
                <w:lang w:val="en-GB"/>
              </w:rPr>
            </w:pPr>
            <w:r w:rsidRPr="007F4365">
              <w:rPr>
                <w:lang w:val="en-GB"/>
              </w:rPr>
              <w:t>360</w:t>
            </w:r>
          </w:p>
        </w:tc>
        <w:tc>
          <w:tcPr>
            <w:tcW w:w="1055" w:type="dxa"/>
            <w:vAlign w:val="center"/>
          </w:tcPr>
          <w:p w:rsidR="00593C48" w:rsidRPr="007F4365" w:rsidRDefault="00593C48" w:rsidP="00991061">
            <w:pPr>
              <w:pStyle w:val="Tabletext"/>
              <w:keepNext/>
              <w:keepLines/>
              <w:jc w:val="center"/>
              <w:rPr>
                <w:lang w:val="en-GB"/>
              </w:rPr>
            </w:pPr>
            <w:r w:rsidRPr="007F4365">
              <w:rPr>
                <w:lang w:val="en-GB"/>
              </w:rPr>
              <w:t>72</w:t>
            </w:r>
          </w:p>
        </w:tc>
        <w:tc>
          <w:tcPr>
            <w:tcW w:w="1361" w:type="dxa"/>
            <w:vAlign w:val="center"/>
          </w:tcPr>
          <w:p w:rsidR="00593C48" w:rsidRPr="007F4365" w:rsidRDefault="00593C48" w:rsidP="00991061">
            <w:pPr>
              <w:pStyle w:val="Tabletext"/>
              <w:keepNext/>
              <w:keepLines/>
              <w:jc w:val="center"/>
              <w:rPr>
                <w:lang w:val="en-GB"/>
              </w:rPr>
            </w:pPr>
            <w:r w:rsidRPr="007F4365">
              <w:rPr>
                <w:lang w:val="en-GB"/>
              </w:rPr>
              <w:t>2.93</w:t>
            </w:r>
          </w:p>
        </w:tc>
        <w:tc>
          <w:tcPr>
            <w:tcW w:w="1424" w:type="dxa"/>
            <w:vAlign w:val="center"/>
          </w:tcPr>
          <w:p w:rsidR="00593C48" w:rsidRPr="007F4365" w:rsidRDefault="00593C48" w:rsidP="00991061">
            <w:pPr>
              <w:pStyle w:val="Tabletext"/>
              <w:keepNext/>
              <w:keepLines/>
              <w:jc w:val="center"/>
              <w:rPr>
                <w:lang w:val="en-GB"/>
              </w:rPr>
            </w:pPr>
            <w:r w:rsidRPr="007F4365">
              <w:rPr>
                <w:lang w:val="en-GB"/>
              </w:rPr>
              <w:t>0.59</w:t>
            </w:r>
          </w:p>
        </w:tc>
      </w:tr>
      <w:tr w:rsidR="00593C48" w:rsidRPr="007F4365" w:rsidTr="0019753C">
        <w:trPr>
          <w:trHeight w:val="1035"/>
          <w:jc w:val="center"/>
        </w:trPr>
        <w:tc>
          <w:tcPr>
            <w:tcW w:w="876" w:type="dxa"/>
            <w:vMerge/>
            <w:tcBorders>
              <w:left w:val="single" w:sz="4" w:space="0" w:color="auto"/>
              <w:bottom w:val="single" w:sz="4" w:space="0" w:color="auto"/>
            </w:tcBorders>
          </w:tcPr>
          <w:p w:rsidR="00593C48" w:rsidRPr="007F4365" w:rsidRDefault="00593C48" w:rsidP="00991061">
            <w:pPr>
              <w:pStyle w:val="Tabletext"/>
              <w:keepNext/>
              <w:keepLines/>
              <w:jc w:val="center"/>
              <w:rPr>
                <w:lang w:val="en-GB"/>
              </w:rPr>
            </w:pPr>
          </w:p>
        </w:tc>
        <w:tc>
          <w:tcPr>
            <w:tcW w:w="1727" w:type="dxa"/>
            <w:tcBorders>
              <w:bottom w:val="single" w:sz="4" w:space="0" w:color="auto"/>
            </w:tcBorders>
            <w:vAlign w:val="center"/>
          </w:tcPr>
          <w:p w:rsidR="00593C48" w:rsidRPr="007F4365" w:rsidRDefault="00593C48" w:rsidP="00991061">
            <w:pPr>
              <w:pStyle w:val="Tabletext"/>
              <w:keepNext/>
              <w:keepLines/>
              <w:jc w:val="center"/>
              <w:rPr>
                <w:lang w:val="en-GB"/>
              </w:rPr>
            </w:pPr>
            <w:r w:rsidRPr="007F4365">
              <w:rPr>
                <w:lang w:val="en-GB"/>
              </w:rPr>
              <w:t>External imaging sensors (cameras, etc.)</w:t>
            </w:r>
          </w:p>
        </w:tc>
        <w:tc>
          <w:tcPr>
            <w:tcW w:w="1346" w:type="dxa"/>
            <w:tcBorders>
              <w:bottom w:val="single" w:sz="4" w:space="0" w:color="auto"/>
            </w:tcBorders>
            <w:vAlign w:val="center"/>
          </w:tcPr>
          <w:p w:rsidR="00593C48" w:rsidRPr="007F4365" w:rsidRDefault="00593C48" w:rsidP="00991061">
            <w:pPr>
              <w:pStyle w:val="Tabletext"/>
              <w:keepNext/>
              <w:keepLines/>
              <w:jc w:val="center"/>
              <w:rPr>
                <w:lang w:val="en-GB"/>
              </w:rPr>
            </w:pPr>
            <w:r w:rsidRPr="007F4365">
              <w:rPr>
                <w:lang w:val="en-GB"/>
              </w:rPr>
              <w:t>10</w:t>
            </w:r>
          </w:p>
        </w:tc>
        <w:tc>
          <w:tcPr>
            <w:tcW w:w="793" w:type="dxa"/>
            <w:tcBorders>
              <w:bottom w:val="single" w:sz="4" w:space="0" w:color="auto"/>
            </w:tcBorders>
            <w:vAlign w:val="center"/>
          </w:tcPr>
          <w:p w:rsidR="00593C48" w:rsidRPr="007F4365" w:rsidRDefault="00593C48" w:rsidP="00991061">
            <w:pPr>
              <w:pStyle w:val="Tabletext"/>
              <w:keepNext/>
              <w:keepLines/>
              <w:jc w:val="center"/>
              <w:rPr>
                <w:lang w:val="en-GB"/>
              </w:rPr>
            </w:pPr>
            <w:r w:rsidRPr="007F4365">
              <w:rPr>
                <w:lang w:val="en-GB"/>
              </w:rPr>
              <w:t>1***</w:t>
            </w:r>
          </w:p>
        </w:tc>
        <w:tc>
          <w:tcPr>
            <w:tcW w:w="1057" w:type="dxa"/>
            <w:tcBorders>
              <w:bottom w:val="single" w:sz="4" w:space="0" w:color="auto"/>
            </w:tcBorders>
            <w:vAlign w:val="center"/>
          </w:tcPr>
          <w:p w:rsidR="00593C48" w:rsidRPr="007F4365" w:rsidRDefault="00593C48" w:rsidP="00991061">
            <w:pPr>
              <w:pStyle w:val="Tabletext"/>
              <w:keepNext/>
              <w:keepLines/>
              <w:jc w:val="center"/>
              <w:rPr>
                <w:lang w:val="en-GB"/>
              </w:rPr>
            </w:pPr>
            <w:r w:rsidRPr="007F4365">
              <w:rPr>
                <w:lang w:val="en-GB"/>
              </w:rPr>
              <w:t>1 000</w:t>
            </w:r>
          </w:p>
        </w:tc>
        <w:tc>
          <w:tcPr>
            <w:tcW w:w="1055" w:type="dxa"/>
            <w:tcBorders>
              <w:bottom w:val="single" w:sz="4" w:space="0" w:color="auto"/>
            </w:tcBorders>
            <w:vAlign w:val="center"/>
          </w:tcPr>
          <w:p w:rsidR="00593C48" w:rsidRPr="007F4365" w:rsidRDefault="00593C48" w:rsidP="00991061">
            <w:pPr>
              <w:pStyle w:val="Tabletext"/>
              <w:keepNext/>
              <w:keepLines/>
              <w:jc w:val="center"/>
              <w:rPr>
                <w:lang w:val="en-GB"/>
              </w:rPr>
            </w:pPr>
            <w:r w:rsidRPr="007F4365">
              <w:rPr>
                <w:lang w:val="en-GB"/>
              </w:rPr>
              <w:t>200</w:t>
            </w:r>
          </w:p>
        </w:tc>
        <w:tc>
          <w:tcPr>
            <w:tcW w:w="1361" w:type="dxa"/>
            <w:tcBorders>
              <w:bottom w:val="single" w:sz="4" w:space="0" w:color="auto"/>
            </w:tcBorders>
            <w:vAlign w:val="center"/>
          </w:tcPr>
          <w:p w:rsidR="00593C48" w:rsidRPr="007F4365" w:rsidRDefault="00593C48" w:rsidP="00991061">
            <w:pPr>
              <w:pStyle w:val="Tabletext"/>
              <w:keepNext/>
              <w:keepLines/>
              <w:jc w:val="center"/>
              <w:rPr>
                <w:lang w:val="en-GB"/>
              </w:rPr>
            </w:pPr>
            <w:r w:rsidRPr="007F4365">
              <w:rPr>
                <w:lang w:val="en-GB"/>
              </w:rPr>
              <w:t>8.13</w:t>
            </w:r>
          </w:p>
        </w:tc>
        <w:tc>
          <w:tcPr>
            <w:tcW w:w="1424" w:type="dxa"/>
            <w:tcBorders>
              <w:bottom w:val="single" w:sz="4" w:space="0" w:color="auto"/>
            </w:tcBorders>
            <w:vAlign w:val="center"/>
          </w:tcPr>
          <w:p w:rsidR="00593C48" w:rsidRPr="007F4365" w:rsidRDefault="00593C48" w:rsidP="00991061">
            <w:pPr>
              <w:pStyle w:val="Tabletext"/>
              <w:keepNext/>
              <w:keepLines/>
              <w:jc w:val="center"/>
              <w:rPr>
                <w:lang w:val="en-GB"/>
              </w:rPr>
            </w:pPr>
            <w:r w:rsidRPr="007F4365">
              <w:rPr>
                <w:lang w:val="en-GB"/>
              </w:rPr>
              <w:t>1.63</w:t>
            </w:r>
          </w:p>
        </w:tc>
      </w:tr>
      <w:tr w:rsidR="00593C48" w:rsidRPr="007F4365" w:rsidTr="0019753C">
        <w:trPr>
          <w:trHeight w:val="293"/>
          <w:jc w:val="center"/>
        </w:trPr>
        <w:tc>
          <w:tcPr>
            <w:tcW w:w="4742" w:type="dxa"/>
            <w:gridSpan w:val="4"/>
            <w:tcBorders>
              <w:left w:val="nil"/>
              <w:bottom w:val="nil"/>
            </w:tcBorders>
            <w:vAlign w:val="center"/>
          </w:tcPr>
          <w:p w:rsidR="00593C48" w:rsidRPr="007F4365" w:rsidRDefault="00593C48" w:rsidP="00991061">
            <w:pPr>
              <w:pStyle w:val="Tabletext"/>
              <w:keepNext/>
              <w:keepLines/>
              <w:jc w:val="center"/>
              <w:rPr>
                <w:lang w:val="en-GB"/>
              </w:rPr>
            </w:pPr>
            <w:r w:rsidRPr="007F4365">
              <w:rPr>
                <w:lang w:val="en-GB"/>
              </w:rPr>
              <w:t>Totals:</w:t>
            </w:r>
          </w:p>
        </w:tc>
        <w:tc>
          <w:tcPr>
            <w:tcW w:w="1057" w:type="dxa"/>
            <w:tcBorders>
              <w:top w:val="single" w:sz="4" w:space="0" w:color="auto"/>
              <w:bottom w:val="single" w:sz="4" w:space="0" w:color="auto"/>
            </w:tcBorders>
          </w:tcPr>
          <w:p w:rsidR="00593C48" w:rsidRPr="007F4365" w:rsidDel="000C47D9" w:rsidRDefault="00593C48" w:rsidP="00991061">
            <w:pPr>
              <w:pStyle w:val="Tabletext"/>
              <w:keepNext/>
              <w:keepLines/>
              <w:jc w:val="center"/>
              <w:rPr>
                <w:lang w:val="en-GB"/>
              </w:rPr>
            </w:pPr>
            <w:r w:rsidRPr="007F4365">
              <w:rPr>
                <w:lang w:val="en-GB"/>
              </w:rPr>
              <w:t>1 860</w:t>
            </w:r>
          </w:p>
        </w:tc>
        <w:tc>
          <w:tcPr>
            <w:tcW w:w="1055" w:type="dxa"/>
            <w:tcBorders>
              <w:top w:val="single" w:sz="4" w:space="0" w:color="auto"/>
              <w:bottom w:val="single" w:sz="4" w:space="0" w:color="auto"/>
            </w:tcBorders>
          </w:tcPr>
          <w:p w:rsidR="00593C48" w:rsidRPr="007F4365" w:rsidRDefault="00593C48" w:rsidP="00991061">
            <w:pPr>
              <w:pStyle w:val="Tabletext"/>
              <w:keepNext/>
              <w:keepLines/>
              <w:jc w:val="center"/>
              <w:rPr>
                <w:lang w:val="en-GB"/>
              </w:rPr>
            </w:pPr>
            <w:r w:rsidRPr="007F4365">
              <w:rPr>
                <w:lang w:val="en-GB"/>
              </w:rPr>
              <w:t>552</w:t>
            </w:r>
          </w:p>
        </w:tc>
        <w:tc>
          <w:tcPr>
            <w:tcW w:w="1361" w:type="dxa"/>
            <w:tcBorders>
              <w:top w:val="single" w:sz="4" w:space="0" w:color="auto"/>
              <w:bottom w:val="single" w:sz="4" w:space="0" w:color="auto"/>
            </w:tcBorders>
          </w:tcPr>
          <w:p w:rsidR="00593C48" w:rsidRPr="007F4365" w:rsidRDefault="00593C48" w:rsidP="00991061">
            <w:pPr>
              <w:pStyle w:val="Tabletext"/>
              <w:keepNext/>
              <w:keepLines/>
              <w:jc w:val="center"/>
              <w:rPr>
                <w:lang w:val="en-GB"/>
              </w:rPr>
            </w:pPr>
            <w:r w:rsidRPr="007F4365">
              <w:rPr>
                <w:lang w:val="en-GB"/>
              </w:rPr>
              <w:t>15.12</w:t>
            </w:r>
          </w:p>
        </w:tc>
        <w:tc>
          <w:tcPr>
            <w:tcW w:w="1424" w:type="dxa"/>
            <w:tcBorders>
              <w:top w:val="single" w:sz="4" w:space="0" w:color="auto"/>
              <w:bottom w:val="single" w:sz="4" w:space="0" w:color="auto"/>
            </w:tcBorders>
          </w:tcPr>
          <w:p w:rsidR="00593C48" w:rsidRPr="007F4365" w:rsidRDefault="00593C48" w:rsidP="00991061">
            <w:pPr>
              <w:pStyle w:val="Tabletext"/>
              <w:keepNext/>
              <w:keepLines/>
              <w:jc w:val="center"/>
              <w:rPr>
                <w:lang w:val="en-GB"/>
              </w:rPr>
            </w:pPr>
            <w:r w:rsidRPr="007F4365">
              <w:rPr>
                <w:lang w:val="en-GB"/>
              </w:rPr>
              <w:t>4.24</w:t>
            </w:r>
          </w:p>
        </w:tc>
      </w:tr>
      <w:tr w:rsidR="00787974" w:rsidRPr="00990804" w:rsidTr="0019753C">
        <w:trPr>
          <w:trHeight w:val="293"/>
          <w:jc w:val="center"/>
        </w:trPr>
        <w:tc>
          <w:tcPr>
            <w:tcW w:w="9639" w:type="dxa"/>
            <w:gridSpan w:val="8"/>
            <w:tcBorders>
              <w:top w:val="nil"/>
              <w:left w:val="nil"/>
              <w:bottom w:val="nil"/>
              <w:right w:val="nil"/>
            </w:tcBorders>
            <w:vAlign w:val="center"/>
          </w:tcPr>
          <w:p w:rsidR="00787974" w:rsidRPr="007F4365" w:rsidRDefault="00787974" w:rsidP="00991061">
            <w:pPr>
              <w:pStyle w:val="Tablelegend"/>
              <w:keepNext/>
              <w:keepLines/>
              <w:rPr>
                <w:lang w:val="en-GB"/>
              </w:rPr>
            </w:pPr>
            <w:r w:rsidRPr="007F4365">
              <w:rPr>
                <w:lang w:val="en-GB"/>
              </w:rPr>
              <w:t>*</w:t>
            </w:r>
            <w:r w:rsidRPr="007F4365">
              <w:rPr>
                <w:lang w:val="en-GB"/>
              </w:rPr>
              <w:tab/>
              <w:t xml:space="preserve">The net average data rate is the no. of nodes in the cell times the net average data rate per data link taken form Table 4 in </w:t>
            </w:r>
            <w:r w:rsidR="00F16312" w:rsidRPr="007F4365">
              <w:rPr>
                <w:lang w:val="en-GB"/>
              </w:rPr>
              <w:t>§</w:t>
            </w:r>
            <w:r w:rsidRPr="007F4365">
              <w:rPr>
                <w:lang w:val="en-GB"/>
              </w:rPr>
              <w:t xml:space="preserve"> 3.2.4.1.</w:t>
            </w:r>
          </w:p>
          <w:p w:rsidR="00787974" w:rsidRPr="007F4365" w:rsidRDefault="00787974" w:rsidP="00351FB9">
            <w:pPr>
              <w:pStyle w:val="Tablelegend"/>
              <w:keepNext/>
              <w:keepLines/>
              <w:rPr>
                <w:lang w:val="en-GB"/>
              </w:rPr>
            </w:pPr>
            <w:r w:rsidRPr="007F4365">
              <w:rPr>
                <w:lang w:val="en-GB"/>
              </w:rPr>
              <w:t>**</w:t>
            </w:r>
            <w:r w:rsidRPr="007F4365">
              <w:rPr>
                <w:lang w:val="en-GB"/>
              </w:rPr>
              <w:tab/>
              <w:t>The required total net average data rate for all HO applications is 12 300 </w:t>
            </w:r>
            <w:r w:rsidR="00A15D63">
              <w:rPr>
                <w:lang w:val="en-GB"/>
              </w:rPr>
              <w:t>kbit/s</w:t>
            </w:r>
            <w:r w:rsidRPr="007F4365">
              <w:rPr>
                <w:lang w:val="en-GB"/>
              </w:rPr>
              <w:t xml:space="preserve"> (see Table 4 in </w:t>
            </w:r>
            <w:r w:rsidR="00F16312" w:rsidRPr="007F4365">
              <w:rPr>
                <w:lang w:val="en-GB"/>
              </w:rPr>
              <w:t>§</w:t>
            </w:r>
            <w:r w:rsidR="00351FB9">
              <w:rPr>
                <w:lang w:val="en-GB"/>
              </w:rPr>
              <w:t> </w:t>
            </w:r>
            <w:r w:rsidRPr="007F4365">
              <w:rPr>
                <w:lang w:val="en-GB"/>
              </w:rPr>
              <w:t>3</w:t>
            </w:r>
            <w:r w:rsidR="00991061" w:rsidRPr="007F4365">
              <w:rPr>
                <w:lang w:val="en-GB"/>
              </w:rPr>
              <w:t>.2.4.1</w:t>
            </w:r>
            <w:r w:rsidRPr="007F4365">
              <w:rPr>
                <w:lang w:val="en-GB"/>
              </w:rPr>
              <w:t>).</w:t>
            </w:r>
          </w:p>
          <w:p w:rsidR="00787974" w:rsidRPr="007F4365" w:rsidRDefault="00787974" w:rsidP="00991061">
            <w:pPr>
              <w:pStyle w:val="Tablelegend"/>
              <w:keepNext/>
              <w:keepLines/>
              <w:rPr>
                <w:lang w:val="en-GB"/>
              </w:rPr>
            </w:pPr>
            <w:r w:rsidRPr="007F4365">
              <w:rPr>
                <w:lang w:val="en-GB"/>
              </w:rPr>
              <w:t>***</w:t>
            </w:r>
            <w:r w:rsidRPr="007F4365">
              <w:rPr>
                <w:lang w:val="en-GB"/>
              </w:rPr>
              <w:tab/>
              <w:t>There are two wing tip cameras; one pointing in forward and on pointing in aft direction, either one or the other is operational at any given point in time on the ground/in park.</w:t>
            </w:r>
          </w:p>
        </w:tc>
      </w:tr>
    </w:tbl>
    <w:p w:rsidR="00787974" w:rsidRPr="007F4365" w:rsidRDefault="00787974" w:rsidP="00787974">
      <w:pPr>
        <w:pStyle w:val="Tablefin"/>
      </w:pPr>
    </w:p>
    <w:p w:rsidR="00593C48" w:rsidRPr="007F4365" w:rsidRDefault="00593C48" w:rsidP="00065D8F">
      <w:pPr>
        <w:pStyle w:val="TableNo"/>
        <w:keepLines/>
        <w:rPr>
          <w:lang w:val="en-GB"/>
        </w:rPr>
      </w:pPr>
      <w:r w:rsidRPr="007F4365">
        <w:rPr>
          <w:lang w:val="en-GB"/>
        </w:rPr>
        <w:lastRenderedPageBreak/>
        <w:t>TABLE A-2.5</w:t>
      </w:r>
    </w:p>
    <w:p w:rsidR="00593C48" w:rsidRPr="007F4365" w:rsidRDefault="00593C48" w:rsidP="00065D8F">
      <w:pPr>
        <w:pStyle w:val="Tabletitle"/>
        <w:keepLines/>
        <w:rPr>
          <w:lang w:val="en-GB"/>
        </w:rPr>
      </w:pPr>
      <w:r w:rsidRPr="007F4365">
        <w:rPr>
          <w:lang w:val="en-GB"/>
        </w:rPr>
        <w:t xml:space="preserve">Fraction of total per-aircraft data rate of the </w:t>
      </w:r>
      <w:r w:rsidR="00991061" w:rsidRPr="007F4365">
        <w:rPr>
          <w:lang w:val="en-GB"/>
        </w:rPr>
        <w:t xml:space="preserve">HO </w:t>
      </w:r>
      <w:r w:rsidRPr="007F4365">
        <w:rPr>
          <w:lang w:val="en-GB"/>
        </w:rPr>
        <w:t>category used in centr</w:t>
      </w:r>
      <w:r w:rsidR="00991061" w:rsidRPr="007F4365">
        <w:rPr>
          <w:lang w:val="en-GB"/>
        </w:rPr>
        <w:t>e</w:t>
      </w:r>
      <w:r w:rsidRPr="007F4365">
        <w:rPr>
          <w:lang w:val="en-GB"/>
        </w:rPr>
        <w:t xml:space="preserve"> cell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6"/>
        <w:gridCol w:w="1690"/>
        <w:gridCol w:w="1324"/>
        <w:gridCol w:w="782"/>
        <w:gridCol w:w="1026"/>
        <w:gridCol w:w="1061"/>
        <w:gridCol w:w="1278"/>
        <w:gridCol w:w="1302"/>
      </w:tblGrid>
      <w:tr w:rsidR="00991061" w:rsidRPr="00990804" w:rsidTr="00065D8F">
        <w:trPr>
          <w:jc w:val="center"/>
        </w:trPr>
        <w:tc>
          <w:tcPr>
            <w:tcW w:w="1176" w:type="dxa"/>
            <w:tcBorders>
              <w:top w:val="single" w:sz="4" w:space="0" w:color="auto"/>
              <w:left w:val="single" w:sz="4" w:space="0" w:color="auto"/>
            </w:tcBorders>
            <w:vAlign w:val="center"/>
          </w:tcPr>
          <w:p w:rsidR="00593C48" w:rsidRPr="007F4365" w:rsidRDefault="00593C48" w:rsidP="00065D8F">
            <w:pPr>
              <w:pStyle w:val="Tablehead"/>
              <w:keepLines/>
              <w:rPr>
                <w:lang w:val="en-GB"/>
              </w:rPr>
            </w:pPr>
            <w:r w:rsidRPr="007F4365">
              <w:rPr>
                <w:lang w:val="en-GB"/>
              </w:rPr>
              <w:t>Region</w:t>
            </w:r>
          </w:p>
        </w:tc>
        <w:tc>
          <w:tcPr>
            <w:tcW w:w="1690" w:type="dxa"/>
            <w:tcBorders>
              <w:top w:val="single" w:sz="4" w:space="0" w:color="auto"/>
            </w:tcBorders>
            <w:vAlign w:val="center"/>
          </w:tcPr>
          <w:p w:rsidR="00593C48" w:rsidRPr="007F4365" w:rsidRDefault="00593C48" w:rsidP="00065D8F">
            <w:pPr>
              <w:pStyle w:val="Tablehead"/>
              <w:keepLines/>
              <w:rPr>
                <w:lang w:val="en-GB"/>
              </w:rPr>
            </w:pPr>
            <w:r w:rsidRPr="007F4365">
              <w:rPr>
                <w:lang w:val="en-GB"/>
              </w:rPr>
              <w:t>Associated</w:t>
            </w:r>
            <w:r w:rsidR="00991061" w:rsidRPr="007F4365">
              <w:rPr>
                <w:lang w:val="en-GB"/>
              </w:rPr>
              <w:br/>
            </w:r>
            <w:r w:rsidRPr="007F4365">
              <w:rPr>
                <w:lang w:val="en-GB"/>
              </w:rPr>
              <w:t>applications</w:t>
            </w:r>
          </w:p>
        </w:tc>
        <w:tc>
          <w:tcPr>
            <w:tcW w:w="1324" w:type="dxa"/>
            <w:tcBorders>
              <w:top w:val="single" w:sz="4" w:space="0" w:color="auto"/>
            </w:tcBorders>
            <w:vAlign w:val="center"/>
          </w:tcPr>
          <w:p w:rsidR="00593C48" w:rsidRPr="007F4365" w:rsidRDefault="00593C48" w:rsidP="00065D8F">
            <w:pPr>
              <w:pStyle w:val="Tablehead"/>
              <w:keepLines/>
              <w:rPr>
                <w:lang w:val="en-GB"/>
              </w:rPr>
            </w:pPr>
            <w:r w:rsidRPr="007F4365">
              <w:rPr>
                <w:lang w:val="en-GB"/>
              </w:rPr>
              <w:t>Total no.</w:t>
            </w:r>
            <w:r w:rsidR="00991061" w:rsidRPr="007F4365">
              <w:rPr>
                <w:lang w:val="en-GB"/>
              </w:rPr>
              <w:br/>
            </w:r>
            <w:r w:rsidRPr="007F4365">
              <w:rPr>
                <w:lang w:val="en-GB"/>
              </w:rPr>
              <w:t>of nodes per application</w:t>
            </w:r>
          </w:p>
        </w:tc>
        <w:tc>
          <w:tcPr>
            <w:tcW w:w="782" w:type="dxa"/>
            <w:tcBorders>
              <w:top w:val="single" w:sz="4" w:space="0" w:color="auto"/>
            </w:tcBorders>
            <w:vAlign w:val="center"/>
          </w:tcPr>
          <w:p w:rsidR="00593C48" w:rsidRPr="007F4365" w:rsidRDefault="00593C48" w:rsidP="00065D8F">
            <w:pPr>
              <w:pStyle w:val="Tablehead"/>
              <w:keepLines/>
              <w:rPr>
                <w:lang w:val="en-GB"/>
              </w:rPr>
            </w:pPr>
            <w:r w:rsidRPr="007F4365">
              <w:rPr>
                <w:lang w:val="en-GB"/>
              </w:rPr>
              <w:t>No. of</w:t>
            </w:r>
            <w:r w:rsidR="00991061" w:rsidRPr="007F4365">
              <w:rPr>
                <w:lang w:val="en-GB"/>
              </w:rPr>
              <w:br/>
            </w:r>
            <w:r w:rsidRPr="007F4365">
              <w:rPr>
                <w:lang w:val="en-GB"/>
              </w:rPr>
              <w:t>nodes in cell</w:t>
            </w:r>
          </w:p>
        </w:tc>
        <w:tc>
          <w:tcPr>
            <w:tcW w:w="1026" w:type="dxa"/>
            <w:tcBorders>
              <w:top w:val="single" w:sz="4" w:space="0" w:color="auto"/>
            </w:tcBorders>
            <w:vAlign w:val="center"/>
          </w:tcPr>
          <w:p w:rsidR="00593C48" w:rsidRPr="007F4365" w:rsidDel="0010410F" w:rsidRDefault="00593C48" w:rsidP="00065D8F">
            <w:pPr>
              <w:pStyle w:val="Tablehead"/>
              <w:keepLines/>
              <w:rPr>
                <w:lang w:val="en-GB"/>
              </w:rPr>
            </w:pPr>
            <w:r w:rsidRPr="007F4365">
              <w:rPr>
                <w:lang w:val="en-GB"/>
              </w:rPr>
              <w:t>Net</w:t>
            </w:r>
            <w:r w:rsidR="00991061" w:rsidRPr="007F4365">
              <w:rPr>
                <w:lang w:val="en-GB"/>
              </w:rPr>
              <w:br/>
            </w:r>
            <w:r w:rsidRPr="007F4365">
              <w:rPr>
                <w:lang w:val="en-GB"/>
              </w:rPr>
              <w:t>average data rate (</w:t>
            </w:r>
            <w:r w:rsidR="00A15D63">
              <w:rPr>
                <w:lang w:val="en-GB"/>
              </w:rPr>
              <w:t>kbit/s</w:t>
            </w:r>
            <w:r w:rsidRPr="007F4365">
              <w:rPr>
                <w:lang w:val="en-GB"/>
              </w:rPr>
              <w:t>)*</w:t>
            </w:r>
          </w:p>
        </w:tc>
        <w:tc>
          <w:tcPr>
            <w:tcW w:w="1061" w:type="dxa"/>
            <w:tcBorders>
              <w:top w:val="single" w:sz="4" w:space="0" w:color="auto"/>
            </w:tcBorders>
            <w:vAlign w:val="center"/>
          </w:tcPr>
          <w:p w:rsidR="00593C48" w:rsidRPr="007F4365" w:rsidRDefault="00593C48" w:rsidP="00065D8F">
            <w:pPr>
              <w:pStyle w:val="Tablehead"/>
              <w:keepLines/>
              <w:rPr>
                <w:lang w:val="en-GB"/>
              </w:rPr>
            </w:pPr>
            <w:r w:rsidRPr="007F4365">
              <w:rPr>
                <w:lang w:val="en-GB"/>
              </w:rPr>
              <w:t>Net</w:t>
            </w:r>
            <w:r w:rsidR="00991061" w:rsidRPr="007F4365">
              <w:rPr>
                <w:lang w:val="en-GB"/>
              </w:rPr>
              <w:br/>
            </w:r>
            <w:r w:rsidRPr="007F4365">
              <w:rPr>
                <w:lang w:val="en-GB"/>
              </w:rPr>
              <w:t>average data rate in Park (</w:t>
            </w:r>
            <w:r w:rsidR="00A15D63">
              <w:rPr>
                <w:lang w:val="en-GB"/>
              </w:rPr>
              <w:t>kbit/s</w:t>
            </w:r>
            <w:r w:rsidRPr="007F4365">
              <w:rPr>
                <w:lang w:val="en-GB"/>
              </w:rPr>
              <w:t>)*</w:t>
            </w:r>
          </w:p>
        </w:tc>
        <w:tc>
          <w:tcPr>
            <w:tcW w:w="1278" w:type="dxa"/>
            <w:tcBorders>
              <w:top w:val="single" w:sz="4" w:space="0" w:color="auto"/>
            </w:tcBorders>
            <w:vAlign w:val="center"/>
          </w:tcPr>
          <w:p w:rsidR="00593C48" w:rsidRPr="007F4365" w:rsidRDefault="00593C48" w:rsidP="00065D8F">
            <w:pPr>
              <w:pStyle w:val="Tablehead"/>
              <w:keepLines/>
              <w:rPr>
                <w:lang w:val="en-GB"/>
              </w:rPr>
            </w:pPr>
            <w:r w:rsidRPr="007F4365">
              <w:rPr>
                <w:lang w:val="en-GB"/>
              </w:rPr>
              <w:t>Fraction</w:t>
            </w:r>
            <w:r w:rsidR="00991061" w:rsidRPr="007F4365">
              <w:rPr>
                <w:lang w:val="en-GB"/>
              </w:rPr>
              <w:br/>
            </w:r>
            <w:r w:rsidRPr="007F4365">
              <w:rPr>
                <w:lang w:val="en-GB"/>
              </w:rPr>
              <w:t>of required total net average data rate for LO per aircraft (%)**</w:t>
            </w:r>
          </w:p>
        </w:tc>
        <w:tc>
          <w:tcPr>
            <w:tcW w:w="1302" w:type="dxa"/>
            <w:tcBorders>
              <w:top w:val="single" w:sz="4" w:space="0" w:color="auto"/>
            </w:tcBorders>
            <w:vAlign w:val="center"/>
          </w:tcPr>
          <w:p w:rsidR="00593C48" w:rsidRPr="007F4365" w:rsidRDefault="00593C48" w:rsidP="00065D8F">
            <w:pPr>
              <w:pStyle w:val="Tablehead"/>
              <w:keepLines/>
              <w:rPr>
                <w:lang w:val="en-GB"/>
              </w:rPr>
            </w:pPr>
            <w:r w:rsidRPr="007F4365">
              <w:rPr>
                <w:lang w:val="en-GB"/>
              </w:rPr>
              <w:t>Fraction of</w:t>
            </w:r>
            <w:r w:rsidR="00991061" w:rsidRPr="007F4365">
              <w:rPr>
                <w:lang w:val="en-GB"/>
              </w:rPr>
              <w:br/>
            </w:r>
            <w:r w:rsidRPr="007F4365">
              <w:rPr>
                <w:lang w:val="en-GB"/>
              </w:rPr>
              <w:t>required total net average data rate for LO per aircraft in park (%)**</w:t>
            </w:r>
          </w:p>
        </w:tc>
      </w:tr>
      <w:tr w:rsidR="00991061" w:rsidRPr="007F4365" w:rsidTr="00065D8F">
        <w:trPr>
          <w:jc w:val="center"/>
        </w:trPr>
        <w:tc>
          <w:tcPr>
            <w:tcW w:w="1176" w:type="dxa"/>
            <w:vMerge w:val="restart"/>
            <w:tcBorders>
              <w:left w:val="single" w:sz="4" w:space="0" w:color="auto"/>
            </w:tcBorders>
            <w:vAlign w:val="center"/>
          </w:tcPr>
          <w:p w:rsidR="00593C48" w:rsidRPr="007F4365" w:rsidRDefault="00593C48" w:rsidP="00065D8F">
            <w:pPr>
              <w:pStyle w:val="Tabletext"/>
              <w:keepNext/>
              <w:keepLines/>
              <w:jc w:val="center"/>
              <w:rPr>
                <w:lang w:val="en-GB"/>
              </w:rPr>
            </w:pPr>
            <w:r w:rsidRPr="007F4365">
              <w:rPr>
                <w:lang w:val="en-GB"/>
              </w:rPr>
              <w:t>Wings</w:t>
            </w:r>
          </w:p>
        </w:tc>
        <w:tc>
          <w:tcPr>
            <w:tcW w:w="1690" w:type="dxa"/>
            <w:vAlign w:val="center"/>
          </w:tcPr>
          <w:p w:rsidR="00593C48" w:rsidRPr="007F4365" w:rsidRDefault="00593C48" w:rsidP="00065D8F">
            <w:pPr>
              <w:pStyle w:val="Tabletext"/>
              <w:keepNext/>
              <w:keepLines/>
              <w:jc w:val="center"/>
              <w:rPr>
                <w:lang w:val="en-GB"/>
              </w:rPr>
            </w:pPr>
            <w:r w:rsidRPr="007F4365">
              <w:rPr>
                <w:lang w:val="en-GB"/>
              </w:rPr>
              <w:t>Ice detection</w:t>
            </w:r>
          </w:p>
        </w:tc>
        <w:tc>
          <w:tcPr>
            <w:tcW w:w="1324" w:type="dxa"/>
            <w:vAlign w:val="center"/>
          </w:tcPr>
          <w:p w:rsidR="00593C48" w:rsidRPr="007F4365" w:rsidRDefault="00593C48" w:rsidP="00065D8F">
            <w:pPr>
              <w:pStyle w:val="Tabletext"/>
              <w:keepNext/>
              <w:keepLines/>
              <w:jc w:val="center"/>
              <w:rPr>
                <w:lang w:val="en-GB"/>
              </w:rPr>
            </w:pPr>
            <w:r w:rsidRPr="007F4365">
              <w:rPr>
                <w:lang w:val="en-GB"/>
              </w:rPr>
              <w:t>20</w:t>
            </w:r>
          </w:p>
        </w:tc>
        <w:tc>
          <w:tcPr>
            <w:tcW w:w="782" w:type="dxa"/>
            <w:vAlign w:val="center"/>
          </w:tcPr>
          <w:p w:rsidR="00593C48" w:rsidRPr="007F4365" w:rsidRDefault="00593C48" w:rsidP="00065D8F">
            <w:pPr>
              <w:pStyle w:val="Tabletext"/>
              <w:keepNext/>
              <w:keepLines/>
              <w:jc w:val="center"/>
              <w:rPr>
                <w:lang w:val="en-GB"/>
              </w:rPr>
            </w:pPr>
            <w:r w:rsidRPr="007F4365">
              <w:rPr>
                <w:lang w:val="en-GB"/>
              </w:rPr>
              <w:t>6</w:t>
            </w:r>
          </w:p>
        </w:tc>
        <w:tc>
          <w:tcPr>
            <w:tcW w:w="1026" w:type="dxa"/>
            <w:vAlign w:val="center"/>
          </w:tcPr>
          <w:p w:rsidR="00593C48" w:rsidRPr="007F4365" w:rsidDel="0010410F" w:rsidRDefault="00593C48" w:rsidP="00065D8F">
            <w:pPr>
              <w:pStyle w:val="Tabletext"/>
              <w:keepNext/>
              <w:keepLines/>
              <w:jc w:val="center"/>
              <w:rPr>
                <w:lang w:val="en-GB"/>
              </w:rPr>
            </w:pPr>
            <w:r w:rsidRPr="007F4365">
              <w:rPr>
                <w:lang w:val="en-GB"/>
              </w:rPr>
              <w:t>3.00</w:t>
            </w:r>
          </w:p>
        </w:tc>
        <w:tc>
          <w:tcPr>
            <w:tcW w:w="1061" w:type="dxa"/>
            <w:vAlign w:val="center"/>
          </w:tcPr>
          <w:p w:rsidR="00593C48" w:rsidRPr="007F4365" w:rsidRDefault="00593C48" w:rsidP="00065D8F">
            <w:pPr>
              <w:pStyle w:val="Tabletext"/>
              <w:keepNext/>
              <w:keepLines/>
              <w:jc w:val="center"/>
              <w:rPr>
                <w:lang w:val="en-GB"/>
              </w:rPr>
            </w:pPr>
            <w:r w:rsidRPr="007F4365">
              <w:rPr>
                <w:lang w:val="en-GB"/>
              </w:rPr>
              <w:t>0.60</w:t>
            </w:r>
          </w:p>
        </w:tc>
        <w:tc>
          <w:tcPr>
            <w:tcW w:w="1278" w:type="dxa"/>
            <w:vAlign w:val="center"/>
          </w:tcPr>
          <w:p w:rsidR="00593C48" w:rsidRPr="007F4365" w:rsidRDefault="00593C48" w:rsidP="00065D8F">
            <w:pPr>
              <w:pStyle w:val="Tabletext"/>
              <w:keepNext/>
              <w:keepLines/>
              <w:jc w:val="center"/>
              <w:rPr>
                <w:lang w:val="en-GB"/>
              </w:rPr>
            </w:pPr>
            <w:r w:rsidRPr="007F4365">
              <w:rPr>
                <w:lang w:val="en-GB"/>
              </w:rPr>
              <w:t>0.35</w:t>
            </w:r>
          </w:p>
        </w:tc>
        <w:tc>
          <w:tcPr>
            <w:tcW w:w="1302" w:type="dxa"/>
            <w:vAlign w:val="center"/>
          </w:tcPr>
          <w:p w:rsidR="00593C48" w:rsidRPr="007F4365" w:rsidRDefault="00593C48" w:rsidP="00065D8F">
            <w:pPr>
              <w:pStyle w:val="Tabletext"/>
              <w:keepNext/>
              <w:keepLines/>
              <w:jc w:val="center"/>
              <w:rPr>
                <w:lang w:val="en-GB"/>
              </w:rPr>
            </w:pPr>
            <w:r w:rsidRPr="007F4365">
              <w:rPr>
                <w:lang w:val="en-GB"/>
              </w:rPr>
              <w:t>0.070</w:t>
            </w:r>
          </w:p>
        </w:tc>
      </w:tr>
      <w:tr w:rsidR="00991061" w:rsidRPr="007F4365" w:rsidTr="00065D8F">
        <w:trPr>
          <w:jc w:val="center"/>
        </w:trPr>
        <w:tc>
          <w:tcPr>
            <w:tcW w:w="1176" w:type="dxa"/>
            <w:vMerge/>
            <w:tcBorders>
              <w:left w:val="single" w:sz="4" w:space="0" w:color="auto"/>
            </w:tcBorders>
            <w:vAlign w:val="center"/>
          </w:tcPr>
          <w:p w:rsidR="00593C48" w:rsidRPr="007F4365" w:rsidRDefault="00593C48" w:rsidP="00065D8F">
            <w:pPr>
              <w:pStyle w:val="Tabletext"/>
              <w:keepNext/>
              <w:keepLines/>
              <w:jc w:val="center"/>
              <w:rPr>
                <w:lang w:val="en-GB"/>
              </w:rPr>
            </w:pPr>
          </w:p>
        </w:tc>
        <w:tc>
          <w:tcPr>
            <w:tcW w:w="1690" w:type="dxa"/>
            <w:vAlign w:val="center"/>
          </w:tcPr>
          <w:p w:rsidR="00593C48" w:rsidRPr="007F4365" w:rsidRDefault="00593C48" w:rsidP="00065D8F">
            <w:pPr>
              <w:pStyle w:val="Tabletext"/>
              <w:keepNext/>
              <w:keepLines/>
              <w:jc w:val="center"/>
              <w:rPr>
                <w:lang w:val="en-GB"/>
              </w:rPr>
            </w:pPr>
            <w:r w:rsidRPr="007F4365">
              <w:rPr>
                <w:lang w:val="en-GB"/>
              </w:rPr>
              <w:t>Flight control system sensors, position feedback and control parameters</w:t>
            </w:r>
          </w:p>
        </w:tc>
        <w:tc>
          <w:tcPr>
            <w:tcW w:w="1324" w:type="dxa"/>
            <w:vAlign w:val="center"/>
          </w:tcPr>
          <w:p w:rsidR="00593C48" w:rsidRPr="007F4365" w:rsidRDefault="00593C48" w:rsidP="00065D8F">
            <w:pPr>
              <w:pStyle w:val="Tabletext"/>
              <w:keepNext/>
              <w:keepLines/>
              <w:jc w:val="center"/>
              <w:rPr>
                <w:lang w:val="en-GB"/>
              </w:rPr>
            </w:pPr>
            <w:r w:rsidRPr="007F4365">
              <w:rPr>
                <w:lang w:val="en-GB"/>
              </w:rPr>
              <w:t>60</w:t>
            </w:r>
          </w:p>
        </w:tc>
        <w:tc>
          <w:tcPr>
            <w:tcW w:w="782" w:type="dxa"/>
            <w:vAlign w:val="center"/>
          </w:tcPr>
          <w:p w:rsidR="00593C48" w:rsidRPr="007F4365" w:rsidRDefault="00593C48" w:rsidP="00065D8F">
            <w:pPr>
              <w:pStyle w:val="Tabletext"/>
              <w:keepNext/>
              <w:keepLines/>
              <w:jc w:val="center"/>
              <w:rPr>
                <w:lang w:val="en-GB"/>
              </w:rPr>
            </w:pPr>
            <w:r w:rsidRPr="007F4365">
              <w:rPr>
                <w:lang w:val="en-GB"/>
              </w:rPr>
              <w:t>20</w:t>
            </w:r>
          </w:p>
        </w:tc>
        <w:tc>
          <w:tcPr>
            <w:tcW w:w="1026" w:type="dxa"/>
            <w:tcBorders>
              <w:bottom w:val="single" w:sz="4" w:space="0" w:color="auto"/>
            </w:tcBorders>
            <w:vAlign w:val="center"/>
          </w:tcPr>
          <w:p w:rsidR="00593C48" w:rsidRPr="007F4365" w:rsidDel="0010410F" w:rsidRDefault="00593C48" w:rsidP="00065D8F">
            <w:pPr>
              <w:pStyle w:val="Tabletext"/>
              <w:keepNext/>
              <w:keepLines/>
              <w:jc w:val="center"/>
              <w:rPr>
                <w:lang w:val="en-GB"/>
              </w:rPr>
            </w:pPr>
            <w:r w:rsidRPr="007F4365">
              <w:rPr>
                <w:lang w:val="en-GB"/>
              </w:rPr>
              <w:t>160.00</w:t>
            </w:r>
          </w:p>
        </w:tc>
        <w:tc>
          <w:tcPr>
            <w:tcW w:w="1061" w:type="dxa"/>
            <w:vAlign w:val="center"/>
          </w:tcPr>
          <w:p w:rsidR="00593C48" w:rsidRPr="007F4365" w:rsidRDefault="00593C48" w:rsidP="00065D8F">
            <w:pPr>
              <w:pStyle w:val="Tabletext"/>
              <w:keepNext/>
              <w:keepLines/>
              <w:jc w:val="center"/>
              <w:rPr>
                <w:lang w:val="en-GB"/>
              </w:rPr>
            </w:pPr>
            <w:r w:rsidRPr="007F4365">
              <w:rPr>
                <w:lang w:val="en-GB"/>
              </w:rPr>
              <w:t>32.00</w:t>
            </w:r>
          </w:p>
        </w:tc>
        <w:tc>
          <w:tcPr>
            <w:tcW w:w="1278" w:type="dxa"/>
            <w:vAlign w:val="center"/>
          </w:tcPr>
          <w:p w:rsidR="00593C48" w:rsidRPr="007F4365" w:rsidRDefault="00593C48" w:rsidP="00065D8F">
            <w:pPr>
              <w:pStyle w:val="Tabletext"/>
              <w:keepNext/>
              <w:keepLines/>
              <w:jc w:val="center"/>
              <w:rPr>
                <w:lang w:val="en-GB"/>
              </w:rPr>
            </w:pPr>
            <w:r w:rsidRPr="007F4365">
              <w:rPr>
                <w:lang w:val="en-GB"/>
              </w:rPr>
              <w:t>18.69</w:t>
            </w:r>
          </w:p>
        </w:tc>
        <w:tc>
          <w:tcPr>
            <w:tcW w:w="1302" w:type="dxa"/>
            <w:tcBorders>
              <w:bottom w:val="single" w:sz="4" w:space="0" w:color="auto"/>
            </w:tcBorders>
            <w:vAlign w:val="center"/>
          </w:tcPr>
          <w:p w:rsidR="00593C48" w:rsidRPr="007F4365" w:rsidRDefault="00593C48" w:rsidP="00065D8F">
            <w:pPr>
              <w:pStyle w:val="Tabletext"/>
              <w:keepNext/>
              <w:keepLines/>
              <w:jc w:val="center"/>
              <w:rPr>
                <w:lang w:val="en-GB"/>
              </w:rPr>
            </w:pPr>
            <w:r w:rsidRPr="007F4365">
              <w:rPr>
                <w:lang w:val="en-GB"/>
              </w:rPr>
              <w:t>3.74</w:t>
            </w:r>
          </w:p>
        </w:tc>
      </w:tr>
      <w:tr w:rsidR="00991061" w:rsidRPr="007F4365" w:rsidTr="00065D8F">
        <w:trPr>
          <w:trHeight w:val="615"/>
          <w:jc w:val="center"/>
        </w:trPr>
        <w:tc>
          <w:tcPr>
            <w:tcW w:w="1176" w:type="dxa"/>
            <w:vMerge/>
            <w:tcBorders>
              <w:left w:val="single" w:sz="4" w:space="0" w:color="auto"/>
            </w:tcBorders>
            <w:vAlign w:val="center"/>
          </w:tcPr>
          <w:p w:rsidR="00593C48" w:rsidRPr="007F4365" w:rsidRDefault="00593C48" w:rsidP="00065D8F">
            <w:pPr>
              <w:pStyle w:val="Tabletext"/>
              <w:keepNext/>
              <w:keepLines/>
              <w:jc w:val="center"/>
              <w:rPr>
                <w:lang w:val="en-GB"/>
              </w:rPr>
            </w:pPr>
          </w:p>
        </w:tc>
        <w:tc>
          <w:tcPr>
            <w:tcW w:w="1690" w:type="dxa"/>
            <w:vAlign w:val="center"/>
          </w:tcPr>
          <w:p w:rsidR="00593C48" w:rsidRPr="007F4365" w:rsidRDefault="00593C48" w:rsidP="00065D8F">
            <w:pPr>
              <w:pStyle w:val="Tabletext"/>
              <w:keepNext/>
              <w:keepLines/>
              <w:jc w:val="center"/>
              <w:rPr>
                <w:lang w:val="en-GB"/>
              </w:rPr>
            </w:pPr>
            <w:r w:rsidRPr="007F4365">
              <w:rPr>
                <w:lang w:val="en-GB"/>
              </w:rPr>
              <w:t>Structural sensors</w:t>
            </w:r>
          </w:p>
        </w:tc>
        <w:tc>
          <w:tcPr>
            <w:tcW w:w="1324" w:type="dxa"/>
            <w:vAlign w:val="center"/>
          </w:tcPr>
          <w:p w:rsidR="00593C48" w:rsidRPr="007F4365" w:rsidRDefault="00593C48" w:rsidP="00065D8F">
            <w:pPr>
              <w:pStyle w:val="Tabletext"/>
              <w:keepNext/>
              <w:keepLines/>
              <w:jc w:val="center"/>
              <w:rPr>
                <w:lang w:val="en-GB"/>
              </w:rPr>
            </w:pPr>
            <w:r w:rsidRPr="007F4365">
              <w:rPr>
                <w:lang w:val="en-GB"/>
              </w:rPr>
              <w:t>40</w:t>
            </w:r>
          </w:p>
        </w:tc>
        <w:tc>
          <w:tcPr>
            <w:tcW w:w="782" w:type="dxa"/>
            <w:vAlign w:val="center"/>
          </w:tcPr>
          <w:p w:rsidR="00593C48" w:rsidRPr="007F4365" w:rsidRDefault="00593C48" w:rsidP="00065D8F">
            <w:pPr>
              <w:pStyle w:val="Tabletext"/>
              <w:keepNext/>
              <w:keepLines/>
              <w:jc w:val="center"/>
              <w:rPr>
                <w:lang w:val="en-GB"/>
              </w:rPr>
            </w:pPr>
            <w:r w:rsidRPr="007F4365">
              <w:rPr>
                <w:lang w:val="en-GB"/>
              </w:rPr>
              <w:t>16</w:t>
            </w:r>
          </w:p>
        </w:tc>
        <w:tc>
          <w:tcPr>
            <w:tcW w:w="1026" w:type="dxa"/>
            <w:vAlign w:val="center"/>
          </w:tcPr>
          <w:p w:rsidR="00593C48" w:rsidRPr="007F4365" w:rsidDel="0010410F" w:rsidRDefault="00593C48" w:rsidP="00065D8F">
            <w:pPr>
              <w:pStyle w:val="Tabletext"/>
              <w:keepNext/>
              <w:keepLines/>
              <w:jc w:val="center"/>
              <w:rPr>
                <w:lang w:val="en-GB"/>
              </w:rPr>
            </w:pPr>
            <w:r w:rsidRPr="007F4365">
              <w:rPr>
                <w:lang w:val="en-GB"/>
              </w:rPr>
              <w:t>4.80</w:t>
            </w:r>
          </w:p>
        </w:tc>
        <w:tc>
          <w:tcPr>
            <w:tcW w:w="1061" w:type="dxa"/>
            <w:vAlign w:val="center"/>
          </w:tcPr>
          <w:p w:rsidR="00593C48" w:rsidRPr="007F4365" w:rsidRDefault="00593C48" w:rsidP="00065D8F">
            <w:pPr>
              <w:pStyle w:val="Tabletext"/>
              <w:keepNext/>
              <w:keepLines/>
              <w:jc w:val="center"/>
              <w:rPr>
                <w:lang w:val="en-GB"/>
              </w:rPr>
            </w:pPr>
            <w:r w:rsidRPr="007F4365">
              <w:rPr>
                <w:lang w:val="en-GB"/>
              </w:rPr>
              <w:t>0.96</w:t>
            </w:r>
          </w:p>
        </w:tc>
        <w:tc>
          <w:tcPr>
            <w:tcW w:w="1278" w:type="dxa"/>
            <w:vAlign w:val="center"/>
          </w:tcPr>
          <w:p w:rsidR="00593C48" w:rsidRPr="007F4365" w:rsidRDefault="00593C48" w:rsidP="00065D8F">
            <w:pPr>
              <w:pStyle w:val="Tabletext"/>
              <w:keepNext/>
              <w:keepLines/>
              <w:jc w:val="center"/>
              <w:rPr>
                <w:lang w:val="en-GB"/>
              </w:rPr>
            </w:pPr>
            <w:r w:rsidRPr="007F4365">
              <w:rPr>
                <w:lang w:val="en-GB"/>
              </w:rPr>
              <w:t>0.56</w:t>
            </w:r>
          </w:p>
        </w:tc>
        <w:tc>
          <w:tcPr>
            <w:tcW w:w="1302" w:type="dxa"/>
            <w:vAlign w:val="center"/>
          </w:tcPr>
          <w:p w:rsidR="00593C48" w:rsidRPr="007F4365" w:rsidRDefault="00593C48" w:rsidP="00065D8F">
            <w:pPr>
              <w:pStyle w:val="Tabletext"/>
              <w:keepNext/>
              <w:keepLines/>
              <w:jc w:val="center"/>
              <w:rPr>
                <w:lang w:val="en-GB"/>
              </w:rPr>
            </w:pPr>
            <w:r w:rsidRPr="007F4365">
              <w:rPr>
                <w:lang w:val="en-GB"/>
              </w:rPr>
              <w:t>0.11</w:t>
            </w:r>
          </w:p>
        </w:tc>
      </w:tr>
      <w:tr w:rsidR="00991061" w:rsidRPr="007F4365" w:rsidTr="00065D8F">
        <w:trPr>
          <w:trHeight w:val="615"/>
          <w:jc w:val="center"/>
        </w:trPr>
        <w:tc>
          <w:tcPr>
            <w:tcW w:w="1176" w:type="dxa"/>
            <w:vMerge w:val="restart"/>
            <w:tcBorders>
              <w:left w:val="single" w:sz="4" w:space="0" w:color="auto"/>
            </w:tcBorders>
            <w:vAlign w:val="center"/>
          </w:tcPr>
          <w:p w:rsidR="00991061" w:rsidRPr="007F4365" w:rsidRDefault="00991061" w:rsidP="00065D8F">
            <w:pPr>
              <w:pStyle w:val="Tabletext"/>
              <w:jc w:val="center"/>
              <w:rPr>
                <w:lang w:val="en-GB"/>
              </w:rPr>
            </w:pPr>
            <w:r w:rsidRPr="007F4365">
              <w:rPr>
                <w:lang w:val="en-GB"/>
              </w:rPr>
              <w:t>Nacelles</w:t>
            </w:r>
          </w:p>
        </w:tc>
        <w:tc>
          <w:tcPr>
            <w:tcW w:w="1690" w:type="dxa"/>
            <w:vAlign w:val="center"/>
          </w:tcPr>
          <w:p w:rsidR="00991061" w:rsidRPr="007F4365" w:rsidRDefault="00991061" w:rsidP="00065D8F">
            <w:pPr>
              <w:pStyle w:val="Tabletext"/>
              <w:jc w:val="center"/>
              <w:rPr>
                <w:lang w:val="en-GB"/>
              </w:rPr>
            </w:pPr>
            <w:r w:rsidRPr="007F4365">
              <w:rPr>
                <w:lang w:val="en-GB"/>
              </w:rPr>
              <w:t>Ice detection</w:t>
            </w:r>
          </w:p>
        </w:tc>
        <w:tc>
          <w:tcPr>
            <w:tcW w:w="1324" w:type="dxa"/>
            <w:vAlign w:val="center"/>
          </w:tcPr>
          <w:p w:rsidR="00991061" w:rsidRPr="007F4365" w:rsidRDefault="00991061" w:rsidP="00065D8F">
            <w:pPr>
              <w:pStyle w:val="Tabletext"/>
              <w:jc w:val="center"/>
              <w:rPr>
                <w:lang w:val="en-GB"/>
              </w:rPr>
            </w:pPr>
            <w:r w:rsidRPr="007F4365">
              <w:rPr>
                <w:lang w:val="en-GB"/>
              </w:rPr>
              <w:t>20</w:t>
            </w:r>
          </w:p>
        </w:tc>
        <w:tc>
          <w:tcPr>
            <w:tcW w:w="782" w:type="dxa"/>
            <w:vAlign w:val="center"/>
          </w:tcPr>
          <w:p w:rsidR="00991061" w:rsidRPr="007F4365" w:rsidRDefault="00991061" w:rsidP="00065D8F">
            <w:pPr>
              <w:pStyle w:val="Tabletext"/>
              <w:jc w:val="center"/>
              <w:rPr>
                <w:lang w:val="en-GB"/>
              </w:rPr>
            </w:pPr>
            <w:r w:rsidRPr="007F4365">
              <w:rPr>
                <w:lang w:val="en-GB"/>
              </w:rPr>
              <w:t>4</w:t>
            </w:r>
          </w:p>
        </w:tc>
        <w:tc>
          <w:tcPr>
            <w:tcW w:w="1026" w:type="dxa"/>
            <w:vAlign w:val="center"/>
          </w:tcPr>
          <w:p w:rsidR="00991061" w:rsidRPr="007F4365" w:rsidDel="0010410F" w:rsidRDefault="00991061" w:rsidP="00065D8F">
            <w:pPr>
              <w:pStyle w:val="Tabletext"/>
              <w:jc w:val="center"/>
              <w:rPr>
                <w:lang w:val="en-GB"/>
              </w:rPr>
            </w:pPr>
            <w:r w:rsidRPr="007F4365">
              <w:rPr>
                <w:lang w:val="en-GB"/>
              </w:rPr>
              <w:t>2.00</w:t>
            </w:r>
          </w:p>
        </w:tc>
        <w:tc>
          <w:tcPr>
            <w:tcW w:w="1061" w:type="dxa"/>
            <w:vAlign w:val="center"/>
          </w:tcPr>
          <w:p w:rsidR="00991061" w:rsidRPr="007F4365" w:rsidRDefault="00991061" w:rsidP="00065D8F">
            <w:pPr>
              <w:pStyle w:val="Tabletext"/>
              <w:jc w:val="center"/>
              <w:rPr>
                <w:lang w:val="en-GB"/>
              </w:rPr>
            </w:pPr>
            <w:r w:rsidRPr="007F4365">
              <w:rPr>
                <w:lang w:val="en-GB"/>
              </w:rPr>
              <w:t>0.40</w:t>
            </w:r>
          </w:p>
        </w:tc>
        <w:tc>
          <w:tcPr>
            <w:tcW w:w="1278" w:type="dxa"/>
            <w:vAlign w:val="center"/>
          </w:tcPr>
          <w:p w:rsidR="00991061" w:rsidRPr="007F4365" w:rsidRDefault="00991061" w:rsidP="00065D8F">
            <w:pPr>
              <w:pStyle w:val="Tabletext"/>
              <w:jc w:val="center"/>
              <w:rPr>
                <w:lang w:val="en-GB"/>
              </w:rPr>
            </w:pPr>
            <w:r w:rsidRPr="007F4365">
              <w:rPr>
                <w:lang w:val="en-GB"/>
              </w:rPr>
              <w:t>0.23</w:t>
            </w:r>
          </w:p>
        </w:tc>
        <w:tc>
          <w:tcPr>
            <w:tcW w:w="1302" w:type="dxa"/>
            <w:vAlign w:val="center"/>
          </w:tcPr>
          <w:p w:rsidR="00991061" w:rsidRPr="007F4365" w:rsidRDefault="00991061" w:rsidP="00065D8F">
            <w:pPr>
              <w:pStyle w:val="Tabletext"/>
              <w:jc w:val="center"/>
              <w:rPr>
                <w:lang w:val="en-GB"/>
              </w:rPr>
            </w:pPr>
            <w:r w:rsidRPr="007F4365">
              <w:rPr>
                <w:lang w:val="en-GB"/>
              </w:rPr>
              <w:t>0.05</w:t>
            </w:r>
          </w:p>
        </w:tc>
      </w:tr>
      <w:tr w:rsidR="00991061" w:rsidRPr="007F4365" w:rsidTr="00065D8F">
        <w:trPr>
          <w:trHeight w:val="615"/>
          <w:jc w:val="center"/>
        </w:trPr>
        <w:tc>
          <w:tcPr>
            <w:tcW w:w="1176" w:type="dxa"/>
            <w:vMerge/>
            <w:tcBorders>
              <w:left w:val="single" w:sz="4" w:space="0" w:color="auto"/>
            </w:tcBorders>
            <w:vAlign w:val="center"/>
          </w:tcPr>
          <w:p w:rsidR="00991061" w:rsidRPr="007F4365" w:rsidRDefault="00991061" w:rsidP="00065D8F">
            <w:pPr>
              <w:pStyle w:val="Tabletext"/>
              <w:jc w:val="center"/>
              <w:rPr>
                <w:lang w:val="en-GB"/>
              </w:rPr>
            </w:pPr>
          </w:p>
        </w:tc>
        <w:tc>
          <w:tcPr>
            <w:tcW w:w="1690" w:type="dxa"/>
            <w:vAlign w:val="center"/>
          </w:tcPr>
          <w:p w:rsidR="00991061" w:rsidRPr="007F4365" w:rsidRDefault="00991061" w:rsidP="00065D8F">
            <w:pPr>
              <w:pStyle w:val="Tabletext"/>
              <w:jc w:val="center"/>
              <w:rPr>
                <w:lang w:val="en-GB"/>
              </w:rPr>
            </w:pPr>
            <w:r w:rsidRPr="007F4365">
              <w:rPr>
                <w:lang w:val="en-GB"/>
              </w:rPr>
              <w:t>Engine sensors</w:t>
            </w:r>
          </w:p>
        </w:tc>
        <w:tc>
          <w:tcPr>
            <w:tcW w:w="1324" w:type="dxa"/>
            <w:vAlign w:val="center"/>
          </w:tcPr>
          <w:p w:rsidR="00991061" w:rsidRPr="007F4365" w:rsidRDefault="00991061" w:rsidP="00065D8F">
            <w:pPr>
              <w:pStyle w:val="Tabletext"/>
              <w:jc w:val="center"/>
              <w:rPr>
                <w:lang w:val="en-GB"/>
              </w:rPr>
            </w:pPr>
            <w:r w:rsidRPr="007F4365">
              <w:rPr>
                <w:lang w:val="en-GB"/>
              </w:rPr>
              <w:t>32</w:t>
            </w:r>
          </w:p>
        </w:tc>
        <w:tc>
          <w:tcPr>
            <w:tcW w:w="782" w:type="dxa"/>
            <w:vAlign w:val="center"/>
          </w:tcPr>
          <w:p w:rsidR="00991061" w:rsidRPr="007F4365" w:rsidRDefault="00991061" w:rsidP="00065D8F">
            <w:pPr>
              <w:pStyle w:val="Tabletext"/>
              <w:jc w:val="center"/>
              <w:rPr>
                <w:lang w:val="en-GB"/>
              </w:rPr>
            </w:pPr>
            <w:r w:rsidRPr="007F4365">
              <w:rPr>
                <w:lang w:val="en-GB"/>
              </w:rPr>
              <w:t>32</w:t>
            </w:r>
          </w:p>
        </w:tc>
        <w:tc>
          <w:tcPr>
            <w:tcW w:w="1026" w:type="dxa"/>
            <w:vAlign w:val="center"/>
          </w:tcPr>
          <w:p w:rsidR="00991061" w:rsidRPr="007F4365" w:rsidDel="0010410F" w:rsidRDefault="00991061" w:rsidP="00065D8F">
            <w:pPr>
              <w:pStyle w:val="Tabletext"/>
              <w:jc w:val="center"/>
              <w:rPr>
                <w:lang w:val="en-GB"/>
              </w:rPr>
            </w:pPr>
            <w:r w:rsidRPr="007F4365">
              <w:rPr>
                <w:lang w:val="en-GB"/>
              </w:rPr>
              <w:t>25.60</w:t>
            </w:r>
          </w:p>
        </w:tc>
        <w:tc>
          <w:tcPr>
            <w:tcW w:w="1061" w:type="dxa"/>
            <w:vAlign w:val="center"/>
          </w:tcPr>
          <w:p w:rsidR="00991061" w:rsidRPr="007F4365" w:rsidRDefault="00991061" w:rsidP="00065D8F">
            <w:pPr>
              <w:pStyle w:val="Tabletext"/>
              <w:jc w:val="center"/>
              <w:rPr>
                <w:lang w:val="en-GB"/>
              </w:rPr>
            </w:pPr>
            <w:r w:rsidRPr="007F4365">
              <w:rPr>
                <w:lang w:val="en-GB"/>
              </w:rPr>
              <w:t>5.12</w:t>
            </w:r>
          </w:p>
        </w:tc>
        <w:tc>
          <w:tcPr>
            <w:tcW w:w="1278" w:type="dxa"/>
            <w:vAlign w:val="center"/>
          </w:tcPr>
          <w:p w:rsidR="00991061" w:rsidRPr="007F4365" w:rsidRDefault="00991061" w:rsidP="00065D8F">
            <w:pPr>
              <w:pStyle w:val="Tabletext"/>
              <w:jc w:val="center"/>
              <w:rPr>
                <w:lang w:val="en-GB"/>
              </w:rPr>
            </w:pPr>
            <w:r w:rsidRPr="007F4365">
              <w:rPr>
                <w:lang w:val="en-GB"/>
              </w:rPr>
              <w:t>2.99</w:t>
            </w:r>
          </w:p>
        </w:tc>
        <w:tc>
          <w:tcPr>
            <w:tcW w:w="1302" w:type="dxa"/>
            <w:vAlign w:val="center"/>
          </w:tcPr>
          <w:p w:rsidR="00991061" w:rsidRPr="007F4365" w:rsidRDefault="00991061" w:rsidP="00065D8F">
            <w:pPr>
              <w:pStyle w:val="Tabletext"/>
              <w:jc w:val="center"/>
              <w:rPr>
                <w:lang w:val="en-GB"/>
              </w:rPr>
            </w:pPr>
            <w:r w:rsidRPr="007F4365">
              <w:rPr>
                <w:lang w:val="en-GB"/>
              </w:rPr>
              <w:t>0.6</w:t>
            </w:r>
          </w:p>
        </w:tc>
      </w:tr>
      <w:tr w:rsidR="00991061" w:rsidRPr="007F4365" w:rsidTr="00065D8F">
        <w:trPr>
          <w:trHeight w:val="615"/>
          <w:jc w:val="center"/>
        </w:trPr>
        <w:tc>
          <w:tcPr>
            <w:tcW w:w="1176" w:type="dxa"/>
            <w:vMerge w:val="restart"/>
            <w:tcBorders>
              <w:left w:val="single" w:sz="4" w:space="0" w:color="auto"/>
            </w:tcBorders>
            <w:vAlign w:val="center"/>
          </w:tcPr>
          <w:p w:rsidR="00991061" w:rsidRPr="007F4365" w:rsidRDefault="00991061" w:rsidP="00065D8F">
            <w:pPr>
              <w:pStyle w:val="Tabletext"/>
              <w:jc w:val="center"/>
              <w:rPr>
                <w:lang w:val="en-GB"/>
              </w:rPr>
            </w:pPr>
            <w:r w:rsidRPr="007F4365">
              <w:rPr>
                <w:lang w:val="en-GB"/>
              </w:rPr>
              <w:t>Wheel wells and landing gear</w:t>
            </w:r>
          </w:p>
        </w:tc>
        <w:tc>
          <w:tcPr>
            <w:tcW w:w="1690" w:type="dxa"/>
            <w:vAlign w:val="center"/>
          </w:tcPr>
          <w:p w:rsidR="00991061" w:rsidRPr="007F4365" w:rsidRDefault="00991061" w:rsidP="00065D8F">
            <w:pPr>
              <w:pStyle w:val="Tabletext"/>
              <w:jc w:val="center"/>
              <w:rPr>
                <w:lang w:val="en-GB"/>
              </w:rPr>
            </w:pPr>
            <w:r w:rsidRPr="007F4365">
              <w:rPr>
                <w:lang w:val="en-GB"/>
              </w:rPr>
              <w:t>Landing gear (proximity) sensors</w:t>
            </w:r>
          </w:p>
        </w:tc>
        <w:tc>
          <w:tcPr>
            <w:tcW w:w="1324" w:type="dxa"/>
            <w:vAlign w:val="center"/>
          </w:tcPr>
          <w:p w:rsidR="00991061" w:rsidRPr="007F4365" w:rsidRDefault="00991061" w:rsidP="00065D8F">
            <w:pPr>
              <w:pStyle w:val="Tabletext"/>
              <w:jc w:val="center"/>
              <w:rPr>
                <w:lang w:val="en-GB"/>
              </w:rPr>
            </w:pPr>
            <w:r w:rsidRPr="007F4365">
              <w:rPr>
                <w:lang w:val="en-GB"/>
              </w:rPr>
              <w:t>30</w:t>
            </w:r>
          </w:p>
        </w:tc>
        <w:tc>
          <w:tcPr>
            <w:tcW w:w="782" w:type="dxa"/>
            <w:vAlign w:val="center"/>
          </w:tcPr>
          <w:p w:rsidR="00991061" w:rsidRPr="007F4365" w:rsidRDefault="00991061" w:rsidP="00065D8F">
            <w:pPr>
              <w:pStyle w:val="Tabletext"/>
              <w:jc w:val="center"/>
              <w:rPr>
                <w:lang w:val="en-GB"/>
              </w:rPr>
            </w:pPr>
            <w:r w:rsidRPr="007F4365">
              <w:rPr>
                <w:lang w:val="en-GB"/>
              </w:rPr>
              <w:t>24</w:t>
            </w:r>
          </w:p>
        </w:tc>
        <w:tc>
          <w:tcPr>
            <w:tcW w:w="1026" w:type="dxa"/>
            <w:vAlign w:val="center"/>
          </w:tcPr>
          <w:p w:rsidR="00991061" w:rsidRPr="007F4365" w:rsidDel="0010410F" w:rsidRDefault="00991061" w:rsidP="00065D8F">
            <w:pPr>
              <w:pStyle w:val="Tabletext"/>
              <w:jc w:val="center"/>
              <w:rPr>
                <w:lang w:val="en-GB"/>
              </w:rPr>
            </w:pPr>
            <w:r w:rsidRPr="007F4365">
              <w:rPr>
                <w:lang w:val="en-GB"/>
              </w:rPr>
              <w:t>4.80</w:t>
            </w:r>
          </w:p>
        </w:tc>
        <w:tc>
          <w:tcPr>
            <w:tcW w:w="1061" w:type="dxa"/>
            <w:vAlign w:val="center"/>
          </w:tcPr>
          <w:p w:rsidR="00991061" w:rsidRPr="007F4365" w:rsidRDefault="00991061" w:rsidP="00065D8F">
            <w:pPr>
              <w:pStyle w:val="Tabletext"/>
              <w:jc w:val="center"/>
              <w:rPr>
                <w:lang w:val="en-GB"/>
              </w:rPr>
            </w:pPr>
            <w:r w:rsidRPr="007F4365">
              <w:rPr>
                <w:lang w:val="en-GB"/>
              </w:rPr>
              <w:t>0.96</w:t>
            </w:r>
          </w:p>
        </w:tc>
        <w:tc>
          <w:tcPr>
            <w:tcW w:w="1278" w:type="dxa"/>
            <w:vAlign w:val="center"/>
          </w:tcPr>
          <w:p w:rsidR="00991061" w:rsidRPr="007F4365" w:rsidRDefault="00991061" w:rsidP="00065D8F">
            <w:pPr>
              <w:pStyle w:val="Tabletext"/>
              <w:jc w:val="center"/>
              <w:rPr>
                <w:lang w:val="en-GB"/>
              </w:rPr>
            </w:pPr>
            <w:r w:rsidRPr="007F4365">
              <w:rPr>
                <w:lang w:val="en-GB"/>
              </w:rPr>
              <w:t>0.56</w:t>
            </w:r>
          </w:p>
        </w:tc>
        <w:tc>
          <w:tcPr>
            <w:tcW w:w="1302" w:type="dxa"/>
            <w:vAlign w:val="center"/>
          </w:tcPr>
          <w:p w:rsidR="00991061" w:rsidRPr="007F4365" w:rsidRDefault="00991061" w:rsidP="00065D8F">
            <w:pPr>
              <w:pStyle w:val="Tabletext"/>
              <w:jc w:val="center"/>
              <w:rPr>
                <w:lang w:val="en-GB"/>
              </w:rPr>
            </w:pPr>
            <w:r w:rsidRPr="007F4365">
              <w:rPr>
                <w:lang w:val="en-GB"/>
              </w:rPr>
              <w:t>0.11</w:t>
            </w:r>
          </w:p>
        </w:tc>
      </w:tr>
      <w:tr w:rsidR="00991061" w:rsidRPr="007F4365" w:rsidTr="00065D8F">
        <w:trPr>
          <w:trHeight w:val="615"/>
          <w:jc w:val="center"/>
        </w:trPr>
        <w:tc>
          <w:tcPr>
            <w:tcW w:w="1176" w:type="dxa"/>
            <w:vMerge/>
            <w:tcBorders>
              <w:left w:val="single" w:sz="4" w:space="0" w:color="auto"/>
            </w:tcBorders>
            <w:vAlign w:val="center"/>
          </w:tcPr>
          <w:p w:rsidR="00991061" w:rsidRPr="007F4365" w:rsidRDefault="00991061" w:rsidP="00065D8F">
            <w:pPr>
              <w:pStyle w:val="Tabletext"/>
              <w:jc w:val="center"/>
              <w:rPr>
                <w:lang w:val="en-GB"/>
              </w:rPr>
            </w:pPr>
          </w:p>
        </w:tc>
        <w:tc>
          <w:tcPr>
            <w:tcW w:w="1690" w:type="dxa"/>
            <w:vAlign w:val="center"/>
          </w:tcPr>
          <w:p w:rsidR="00991061" w:rsidRPr="007F4365" w:rsidRDefault="00991061" w:rsidP="00065D8F">
            <w:pPr>
              <w:pStyle w:val="Tabletext"/>
              <w:jc w:val="center"/>
              <w:rPr>
                <w:lang w:val="en-GB"/>
              </w:rPr>
            </w:pPr>
            <w:r w:rsidRPr="007F4365">
              <w:rPr>
                <w:lang w:val="en-GB"/>
              </w:rPr>
              <w:t>Landing gear sensors, tire pressure, tire and brake temperature and hard landing detection</w:t>
            </w:r>
          </w:p>
        </w:tc>
        <w:tc>
          <w:tcPr>
            <w:tcW w:w="1324" w:type="dxa"/>
            <w:vAlign w:val="center"/>
          </w:tcPr>
          <w:p w:rsidR="00991061" w:rsidRPr="007F4365" w:rsidRDefault="00991061" w:rsidP="00065D8F">
            <w:pPr>
              <w:pStyle w:val="Tabletext"/>
              <w:jc w:val="center"/>
              <w:rPr>
                <w:lang w:val="en-GB"/>
              </w:rPr>
            </w:pPr>
            <w:r w:rsidRPr="007F4365">
              <w:rPr>
                <w:lang w:val="en-GB"/>
              </w:rPr>
              <w:t>100</w:t>
            </w:r>
          </w:p>
        </w:tc>
        <w:tc>
          <w:tcPr>
            <w:tcW w:w="782" w:type="dxa"/>
            <w:vAlign w:val="center"/>
          </w:tcPr>
          <w:p w:rsidR="00991061" w:rsidRPr="007F4365" w:rsidRDefault="00991061" w:rsidP="00065D8F">
            <w:pPr>
              <w:pStyle w:val="Tabletext"/>
              <w:jc w:val="center"/>
              <w:rPr>
                <w:lang w:val="en-GB"/>
              </w:rPr>
            </w:pPr>
            <w:r w:rsidRPr="007F4365">
              <w:rPr>
                <w:lang w:val="en-GB"/>
              </w:rPr>
              <w:t>80</w:t>
            </w:r>
          </w:p>
        </w:tc>
        <w:tc>
          <w:tcPr>
            <w:tcW w:w="1026" w:type="dxa"/>
            <w:vAlign w:val="center"/>
          </w:tcPr>
          <w:p w:rsidR="00991061" w:rsidRPr="007F4365" w:rsidDel="0010410F" w:rsidRDefault="00991061" w:rsidP="00065D8F">
            <w:pPr>
              <w:pStyle w:val="Tabletext"/>
              <w:jc w:val="center"/>
              <w:rPr>
                <w:lang w:val="en-GB"/>
              </w:rPr>
            </w:pPr>
            <w:r w:rsidRPr="007F4365">
              <w:rPr>
                <w:lang w:val="en-GB"/>
              </w:rPr>
              <w:t>80.00</w:t>
            </w:r>
          </w:p>
        </w:tc>
        <w:tc>
          <w:tcPr>
            <w:tcW w:w="1061" w:type="dxa"/>
            <w:vAlign w:val="center"/>
          </w:tcPr>
          <w:p w:rsidR="00991061" w:rsidRPr="007F4365" w:rsidRDefault="00991061" w:rsidP="00065D8F">
            <w:pPr>
              <w:pStyle w:val="Tabletext"/>
              <w:jc w:val="center"/>
              <w:rPr>
                <w:lang w:val="en-GB"/>
              </w:rPr>
            </w:pPr>
            <w:r w:rsidRPr="007F4365">
              <w:rPr>
                <w:lang w:val="en-GB"/>
              </w:rPr>
              <w:t>80.00</w:t>
            </w:r>
          </w:p>
        </w:tc>
        <w:tc>
          <w:tcPr>
            <w:tcW w:w="1278" w:type="dxa"/>
            <w:vAlign w:val="center"/>
          </w:tcPr>
          <w:p w:rsidR="00991061" w:rsidRPr="007F4365" w:rsidRDefault="00991061" w:rsidP="00065D8F">
            <w:pPr>
              <w:pStyle w:val="Tabletext"/>
              <w:jc w:val="center"/>
              <w:rPr>
                <w:lang w:val="en-GB"/>
              </w:rPr>
            </w:pPr>
            <w:r w:rsidRPr="007F4365">
              <w:rPr>
                <w:lang w:val="en-GB"/>
              </w:rPr>
              <w:t>9.35</w:t>
            </w:r>
          </w:p>
        </w:tc>
        <w:tc>
          <w:tcPr>
            <w:tcW w:w="1302" w:type="dxa"/>
            <w:vAlign w:val="center"/>
          </w:tcPr>
          <w:p w:rsidR="00991061" w:rsidRPr="007F4365" w:rsidRDefault="00991061" w:rsidP="00065D8F">
            <w:pPr>
              <w:pStyle w:val="Tabletext"/>
              <w:jc w:val="center"/>
              <w:rPr>
                <w:lang w:val="en-GB"/>
              </w:rPr>
            </w:pPr>
            <w:r w:rsidRPr="007F4365">
              <w:rPr>
                <w:lang w:val="en-GB"/>
              </w:rPr>
              <w:t>9.35</w:t>
            </w:r>
          </w:p>
        </w:tc>
      </w:tr>
      <w:tr w:rsidR="00991061" w:rsidRPr="007F4365" w:rsidTr="00065D8F">
        <w:trPr>
          <w:trHeight w:val="615"/>
          <w:jc w:val="center"/>
        </w:trPr>
        <w:tc>
          <w:tcPr>
            <w:tcW w:w="1176" w:type="dxa"/>
            <w:vMerge/>
            <w:tcBorders>
              <w:left w:val="single" w:sz="4" w:space="0" w:color="auto"/>
            </w:tcBorders>
            <w:vAlign w:val="center"/>
          </w:tcPr>
          <w:p w:rsidR="00991061" w:rsidRPr="007F4365" w:rsidRDefault="00991061" w:rsidP="00065D8F">
            <w:pPr>
              <w:pStyle w:val="Tabletext"/>
              <w:jc w:val="center"/>
              <w:rPr>
                <w:lang w:val="en-GB"/>
              </w:rPr>
            </w:pPr>
          </w:p>
        </w:tc>
        <w:tc>
          <w:tcPr>
            <w:tcW w:w="1690" w:type="dxa"/>
            <w:vAlign w:val="center"/>
          </w:tcPr>
          <w:p w:rsidR="00991061" w:rsidRPr="007F4365" w:rsidRDefault="00991061" w:rsidP="00065D8F">
            <w:pPr>
              <w:pStyle w:val="Tabletext"/>
              <w:jc w:val="center"/>
              <w:rPr>
                <w:lang w:val="en-GB"/>
              </w:rPr>
            </w:pPr>
            <w:r w:rsidRPr="007F4365">
              <w:rPr>
                <w:lang w:val="en-GB"/>
              </w:rPr>
              <w:t>Landing gear sensors, wheel speed for anti-skid control and position feedback for steering</w:t>
            </w:r>
          </w:p>
        </w:tc>
        <w:tc>
          <w:tcPr>
            <w:tcW w:w="1324" w:type="dxa"/>
            <w:vAlign w:val="center"/>
          </w:tcPr>
          <w:p w:rsidR="00991061" w:rsidRPr="007F4365" w:rsidRDefault="00991061" w:rsidP="00065D8F">
            <w:pPr>
              <w:pStyle w:val="Tabletext"/>
              <w:jc w:val="center"/>
              <w:rPr>
                <w:lang w:val="en-GB"/>
              </w:rPr>
            </w:pPr>
            <w:r w:rsidRPr="007F4365">
              <w:rPr>
                <w:lang w:val="en-GB"/>
              </w:rPr>
              <w:t>40</w:t>
            </w:r>
          </w:p>
        </w:tc>
        <w:tc>
          <w:tcPr>
            <w:tcW w:w="782" w:type="dxa"/>
            <w:vAlign w:val="center"/>
          </w:tcPr>
          <w:p w:rsidR="00991061" w:rsidRPr="007F4365" w:rsidRDefault="00991061" w:rsidP="00065D8F">
            <w:pPr>
              <w:pStyle w:val="Tabletext"/>
              <w:jc w:val="center"/>
              <w:rPr>
                <w:lang w:val="en-GB"/>
              </w:rPr>
            </w:pPr>
            <w:r w:rsidRPr="007F4365">
              <w:rPr>
                <w:lang w:val="en-GB"/>
              </w:rPr>
              <w:t>32</w:t>
            </w:r>
          </w:p>
        </w:tc>
        <w:tc>
          <w:tcPr>
            <w:tcW w:w="1026" w:type="dxa"/>
            <w:vAlign w:val="center"/>
          </w:tcPr>
          <w:p w:rsidR="00991061" w:rsidRPr="007F4365" w:rsidDel="0010410F" w:rsidRDefault="00991061" w:rsidP="00065D8F">
            <w:pPr>
              <w:pStyle w:val="Tabletext"/>
              <w:jc w:val="center"/>
              <w:rPr>
                <w:lang w:val="en-GB"/>
              </w:rPr>
            </w:pPr>
            <w:r w:rsidRPr="007F4365">
              <w:rPr>
                <w:lang w:val="en-GB"/>
              </w:rPr>
              <w:t>176.00</w:t>
            </w:r>
          </w:p>
        </w:tc>
        <w:tc>
          <w:tcPr>
            <w:tcW w:w="1061" w:type="dxa"/>
            <w:vAlign w:val="center"/>
          </w:tcPr>
          <w:p w:rsidR="00991061" w:rsidRPr="007F4365" w:rsidRDefault="00991061" w:rsidP="00065D8F">
            <w:pPr>
              <w:pStyle w:val="Tabletext"/>
              <w:jc w:val="center"/>
              <w:rPr>
                <w:lang w:val="en-GB"/>
              </w:rPr>
            </w:pPr>
            <w:r w:rsidRPr="007F4365">
              <w:rPr>
                <w:lang w:val="en-GB"/>
              </w:rPr>
              <w:t>35.20</w:t>
            </w:r>
          </w:p>
        </w:tc>
        <w:tc>
          <w:tcPr>
            <w:tcW w:w="1278" w:type="dxa"/>
            <w:vAlign w:val="center"/>
          </w:tcPr>
          <w:p w:rsidR="00991061" w:rsidRPr="007F4365" w:rsidRDefault="00991061" w:rsidP="00065D8F">
            <w:pPr>
              <w:pStyle w:val="Tabletext"/>
              <w:jc w:val="center"/>
              <w:rPr>
                <w:lang w:val="en-GB"/>
              </w:rPr>
            </w:pPr>
            <w:r w:rsidRPr="007F4365">
              <w:rPr>
                <w:lang w:val="en-GB"/>
              </w:rPr>
              <w:t>20.56</w:t>
            </w:r>
          </w:p>
        </w:tc>
        <w:tc>
          <w:tcPr>
            <w:tcW w:w="1302" w:type="dxa"/>
            <w:vAlign w:val="center"/>
          </w:tcPr>
          <w:p w:rsidR="00991061" w:rsidRPr="007F4365" w:rsidRDefault="00991061" w:rsidP="00065D8F">
            <w:pPr>
              <w:pStyle w:val="Tabletext"/>
              <w:jc w:val="center"/>
              <w:rPr>
                <w:lang w:val="en-GB"/>
              </w:rPr>
            </w:pPr>
            <w:r w:rsidRPr="007F4365">
              <w:rPr>
                <w:lang w:val="en-GB"/>
              </w:rPr>
              <w:t>4.11</w:t>
            </w:r>
          </w:p>
        </w:tc>
      </w:tr>
    </w:tbl>
    <w:p w:rsidR="00065D8F" w:rsidRPr="007F4365" w:rsidRDefault="00065D8F" w:rsidP="00436A8B">
      <w:pPr>
        <w:pStyle w:val="Tablefin"/>
      </w:pPr>
    </w:p>
    <w:p w:rsidR="00065D8F" w:rsidRPr="007F4365" w:rsidRDefault="00065D8F" w:rsidP="00065D8F">
      <w:pPr>
        <w:pStyle w:val="TableNo"/>
        <w:keepLines/>
        <w:rPr>
          <w:lang w:val="en-GB"/>
        </w:rPr>
      </w:pPr>
      <w:r w:rsidRPr="007F4365">
        <w:rPr>
          <w:lang w:val="en-GB"/>
        </w:rPr>
        <w:lastRenderedPageBreak/>
        <w:t>TABLE A-2.5 (</w:t>
      </w:r>
      <w:r w:rsidRPr="007F4365">
        <w:rPr>
          <w:i/>
          <w:iCs/>
          <w:lang w:val="en-GB"/>
        </w:rPr>
        <w:t>end</w:t>
      </w:r>
      <w:r w:rsidRPr="007F4365">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6"/>
        <w:gridCol w:w="1690"/>
        <w:gridCol w:w="1324"/>
        <w:gridCol w:w="782"/>
        <w:gridCol w:w="1026"/>
        <w:gridCol w:w="1061"/>
        <w:gridCol w:w="1278"/>
        <w:gridCol w:w="1302"/>
      </w:tblGrid>
      <w:tr w:rsidR="00065D8F" w:rsidRPr="00990804" w:rsidTr="0045310A">
        <w:trPr>
          <w:jc w:val="center"/>
        </w:trPr>
        <w:tc>
          <w:tcPr>
            <w:tcW w:w="1176" w:type="dxa"/>
            <w:tcBorders>
              <w:top w:val="single" w:sz="4" w:space="0" w:color="auto"/>
              <w:left w:val="single" w:sz="4" w:space="0" w:color="auto"/>
            </w:tcBorders>
            <w:vAlign w:val="center"/>
          </w:tcPr>
          <w:p w:rsidR="00065D8F" w:rsidRPr="007F4365" w:rsidRDefault="00065D8F" w:rsidP="0045310A">
            <w:pPr>
              <w:pStyle w:val="Tablehead"/>
              <w:keepLines/>
              <w:rPr>
                <w:lang w:val="en-GB"/>
              </w:rPr>
            </w:pPr>
            <w:r w:rsidRPr="007F4365">
              <w:rPr>
                <w:lang w:val="en-GB"/>
              </w:rPr>
              <w:t>Region</w:t>
            </w:r>
          </w:p>
        </w:tc>
        <w:tc>
          <w:tcPr>
            <w:tcW w:w="1690" w:type="dxa"/>
            <w:tcBorders>
              <w:top w:val="single" w:sz="4" w:space="0" w:color="auto"/>
            </w:tcBorders>
            <w:vAlign w:val="center"/>
          </w:tcPr>
          <w:p w:rsidR="00065D8F" w:rsidRPr="007F4365" w:rsidRDefault="00065D8F" w:rsidP="0045310A">
            <w:pPr>
              <w:pStyle w:val="Tablehead"/>
              <w:keepLines/>
              <w:rPr>
                <w:lang w:val="en-GB"/>
              </w:rPr>
            </w:pPr>
            <w:r w:rsidRPr="007F4365">
              <w:rPr>
                <w:lang w:val="en-GB"/>
              </w:rPr>
              <w:t>Associated</w:t>
            </w:r>
            <w:r w:rsidRPr="007F4365">
              <w:rPr>
                <w:lang w:val="en-GB"/>
              </w:rPr>
              <w:br/>
              <w:t>applications</w:t>
            </w:r>
          </w:p>
        </w:tc>
        <w:tc>
          <w:tcPr>
            <w:tcW w:w="1324" w:type="dxa"/>
            <w:tcBorders>
              <w:top w:val="single" w:sz="4" w:space="0" w:color="auto"/>
            </w:tcBorders>
            <w:vAlign w:val="center"/>
          </w:tcPr>
          <w:p w:rsidR="00065D8F" w:rsidRPr="007F4365" w:rsidRDefault="00065D8F" w:rsidP="0045310A">
            <w:pPr>
              <w:pStyle w:val="Tablehead"/>
              <w:keepLines/>
              <w:rPr>
                <w:lang w:val="en-GB"/>
              </w:rPr>
            </w:pPr>
            <w:r w:rsidRPr="007F4365">
              <w:rPr>
                <w:lang w:val="en-GB"/>
              </w:rPr>
              <w:t>Total no.</w:t>
            </w:r>
            <w:r w:rsidRPr="007F4365">
              <w:rPr>
                <w:lang w:val="en-GB"/>
              </w:rPr>
              <w:br/>
              <w:t>of nodes per application</w:t>
            </w:r>
          </w:p>
        </w:tc>
        <w:tc>
          <w:tcPr>
            <w:tcW w:w="782" w:type="dxa"/>
            <w:tcBorders>
              <w:top w:val="single" w:sz="4" w:space="0" w:color="auto"/>
            </w:tcBorders>
            <w:vAlign w:val="center"/>
          </w:tcPr>
          <w:p w:rsidR="00065D8F" w:rsidRPr="007F4365" w:rsidRDefault="00065D8F" w:rsidP="0045310A">
            <w:pPr>
              <w:pStyle w:val="Tablehead"/>
              <w:keepLines/>
              <w:rPr>
                <w:lang w:val="en-GB"/>
              </w:rPr>
            </w:pPr>
            <w:r w:rsidRPr="007F4365">
              <w:rPr>
                <w:lang w:val="en-GB"/>
              </w:rPr>
              <w:t>No. of</w:t>
            </w:r>
            <w:r w:rsidRPr="007F4365">
              <w:rPr>
                <w:lang w:val="en-GB"/>
              </w:rPr>
              <w:br/>
              <w:t>nodes in cell</w:t>
            </w:r>
          </w:p>
        </w:tc>
        <w:tc>
          <w:tcPr>
            <w:tcW w:w="1026" w:type="dxa"/>
            <w:tcBorders>
              <w:top w:val="single" w:sz="4" w:space="0" w:color="auto"/>
            </w:tcBorders>
            <w:vAlign w:val="center"/>
          </w:tcPr>
          <w:p w:rsidR="00065D8F" w:rsidRPr="007F4365" w:rsidDel="0010410F" w:rsidRDefault="00065D8F" w:rsidP="0045310A">
            <w:pPr>
              <w:pStyle w:val="Tablehead"/>
              <w:keepLines/>
              <w:rPr>
                <w:lang w:val="en-GB"/>
              </w:rPr>
            </w:pPr>
            <w:r w:rsidRPr="007F4365">
              <w:rPr>
                <w:lang w:val="en-GB"/>
              </w:rPr>
              <w:t>Net</w:t>
            </w:r>
            <w:r w:rsidRPr="007F4365">
              <w:rPr>
                <w:lang w:val="en-GB"/>
              </w:rPr>
              <w:br/>
              <w:t>average data rate (</w:t>
            </w:r>
            <w:r w:rsidR="00A15D63">
              <w:rPr>
                <w:lang w:val="en-GB"/>
              </w:rPr>
              <w:t>kbit/s</w:t>
            </w:r>
            <w:r w:rsidRPr="007F4365">
              <w:rPr>
                <w:lang w:val="en-GB"/>
              </w:rPr>
              <w:t>)*</w:t>
            </w:r>
          </w:p>
        </w:tc>
        <w:tc>
          <w:tcPr>
            <w:tcW w:w="1061" w:type="dxa"/>
            <w:tcBorders>
              <w:top w:val="single" w:sz="4" w:space="0" w:color="auto"/>
            </w:tcBorders>
            <w:vAlign w:val="center"/>
          </w:tcPr>
          <w:p w:rsidR="00065D8F" w:rsidRPr="007F4365" w:rsidRDefault="00065D8F" w:rsidP="0045310A">
            <w:pPr>
              <w:pStyle w:val="Tablehead"/>
              <w:keepLines/>
              <w:rPr>
                <w:lang w:val="en-GB"/>
              </w:rPr>
            </w:pPr>
            <w:r w:rsidRPr="007F4365">
              <w:rPr>
                <w:lang w:val="en-GB"/>
              </w:rPr>
              <w:t>Net</w:t>
            </w:r>
            <w:r w:rsidRPr="007F4365">
              <w:rPr>
                <w:lang w:val="en-GB"/>
              </w:rPr>
              <w:br/>
              <w:t>average data rate in Park (</w:t>
            </w:r>
            <w:r w:rsidR="00A15D63">
              <w:rPr>
                <w:lang w:val="en-GB"/>
              </w:rPr>
              <w:t>kbit/s</w:t>
            </w:r>
            <w:r w:rsidRPr="007F4365">
              <w:rPr>
                <w:lang w:val="en-GB"/>
              </w:rPr>
              <w:t>)*</w:t>
            </w:r>
          </w:p>
        </w:tc>
        <w:tc>
          <w:tcPr>
            <w:tcW w:w="1278" w:type="dxa"/>
            <w:tcBorders>
              <w:top w:val="single" w:sz="4" w:space="0" w:color="auto"/>
            </w:tcBorders>
            <w:vAlign w:val="center"/>
          </w:tcPr>
          <w:p w:rsidR="00065D8F" w:rsidRPr="007F4365" w:rsidRDefault="00065D8F" w:rsidP="0045310A">
            <w:pPr>
              <w:pStyle w:val="Tablehead"/>
              <w:keepLines/>
              <w:rPr>
                <w:lang w:val="en-GB"/>
              </w:rPr>
            </w:pPr>
            <w:r w:rsidRPr="007F4365">
              <w:rPr>
                <w:lang w:val="en-GB"/>
              </w:rPr>
              <w:t>Fraction</w:t>
            </w:r>
            <w:r w:rsidRPr="007F4365">
              <w:rPr>
                <w:lang w:val="en-GB"/>
              </w:rPr>
              <w:br/>
              <w:t>of required total net average data rate for LO per aircraft (%)**</w:t>
            </w:r>
          </w:p>
        </w:tc>
        <w:tc>
          <w:tcPr>
            <w:tcW w:w="1302" w:type="dxa"/>
            <w:tcBorders>
              <w:top w:val="single" w:sz="4" w:space="0" w:color="auto"/>
            </w:tcBorders>
            <w:vAlign w:val="center"/>
          </w:tcPr>
          <w:p w:rsidR="00065D8F" w:rsidRPr="007F4365" w:rsidRDefault="00065D8F" w:rsidP="0045310A">
            <w:pPr>
              <w:pStyle w:val="Tablehead"/>
              <w:keepLines/>
              <w:rPr>
                <w:lang w:val="en-GB"/>
              </w:rPr>
            </w:pPr>
            <w:r w:rsidRPr="007F4365">
              <w:rPr>
                <w:lang w:val="en-GB"/>
              </w:rPr>
              <w:t>Fraction of</w:t>
            </w:r>
            <w:r w:rsidRPr="007F4365">
              <w:rPr>
                <w:lang w:val="en-GB"/>
              </w:rPr>
              <w:br/>
              <w:t>required total net average data rate for LO per aircraft in park (%)**</w:t>
            </w:r>
          </w:p>
        </w:tc>
      </w:tr>
      <w:tr w:rsidR="00991061" w:rsidRPr="007F4365" w:rsidTr="00065D8F">
        <w:trPr>
          <w:trHeight w:val="615"/>
          <w:jc w:val="center"/>
        </w:trPr>
        <w:tc>
          <w:tcPr>
            <w:tcW w:w="1176" w:type="dxa"/>
            <w:vMerge w:val="restart"/>
            <w:tcBorders>
              <w:left w:val="single" w:sz="4" w:space="0" w:color="auto"/>
            </w:tcBorders>
            <w:vAlign w:val="center"/>
          </w:tcPr>
          <w:p w:rsidR="00991061" w:rsidRPr="007F4365" w:rsidRDefault="00991061" w:rsidP="00065D8F">
            <w:pPr>
              <w:pStyle w:val="Tabletext"/>
              <w:jc w:val="center"/>
              <w:rPr>
                <w:lang w:val="en-GB"/>
              </w:rPr>
            </w:pPr>
            <w:r w:rsidRPr="007F4365">
              <w:rPr>
                <w:lang w:val="en-GB"/>
              </w:rPr>
              <w:t>Passenger and cargo doors</w:t>
            </w:r>
          </w:p>
        </w:tc>
        <w:tc>
          <w:tcPr>
            <w:tcW w:w="1690" w:type="dxa"/>
            <w:tcBorders>
              <w:bottom w:val="single" w:sz="4" w:space="0" w:color="auto"/>
            </w:tcBorders>
            <w:vAlign w:val="center"/>
          </w:tcPr>
          <w:p w:rsidR="00991061" w:rsidRPr="007F4365" w:rsidRDefault="00991061" w:rsidP="00065D8F">
            <w:pPr>
              <w:pStyle w:val="Tabletext"/>
              <w:jc w:val="center"/>
              <w:rPr>
                <w:lang w:val="en-GB"/>
              </w:rPr>
            </w:pPr>
            <w:r w:rsidRPr="007F4365">
              <w:rPr>
                <w:lang w:val="en-GB"/>
              </w:rPr>
              <w:t>Additional proximity sensors, aircraft doors</w:t>
            </w:r>
          </w:p>
        </w:tc>
        <w:tc>
          <w:tcPr>
            <w:tcW w:w="1324" w:type="dxa"/>
            <w:tcBorders>
              <w:bottom w:val="single" w:sz="4" w:space="0" w:color="auto"/>
            </w:tcBorders>
            <w:vAlign w:val="center"/>
          </w:tcPr>
          <w:p w:rsidR="00991061" w:rsidRPr="007F4365" w:rsidRDefault="00991061" w:rsidP="00065D8F">
            <w:pPr>
              <w:pStyle w:val="Tabletext"/>
              <w:jc w:val="center"/>
              <w:rPr>
                <w:lang w:val="en-GB"/>
              </w:rPr>
            </w:pPr>
            <w:r w:rsidRPr="007F4365">
              <w:rPr>
                <w:lang w:val="en-GB"/>
              </w:rPr>
              <w:t>50</w:t>
            </w:r>
          </w:p>
        </w:tc>
        <w:tc>
          <w:tcPr>
            <w:tcW w:w="782" w:type="dxa"/>
            <w:tcBorders>
              <w:bottom w:val="single" w:sz="4" w:space="0" w:color="auto"/>
            </w:tcBorders>
            <w:vAlign w:val="center"/>
          </w:tcPr>
          <w:p w:rsidR="00991061" w:rsidRPr="007F4365" w:rsidRDefault="00991061" w:rsidP="00065D8F">
            <w:pPr>
              <w:pStyle w:val="Tabletext"/>
              <w:jc w:val="center"/>
              <w:rPr>
                <w:lang w:val="en-GB"/>
              </w:rPr>
            </w:pPr>
            <w:r w:rsidRPr="007F4365">
              <w:rPr>
                <w:lang w:val="en-GB"/>
              </w:rPr>
              <w:t>24</w:t>
            </w:r>
          </w:p>
        </w:tc>
        <w:tc>
          <w:tcPr>
            <w:tcW w:w="1026" w:type="dxa"/>
            <w:vAlign w:val="center"/>
          </w:tcPr>
          <w:p w:rsidR="00991061" w:rsidRPr="007F4365" w:rsidDel="0010410F" w:rsidRDefault="00991061" w:rsidP="00065D8F">
            <w:pPr>
              <w:pStyle w:val="Tabletext"/>
              <w:jc w:val="center"/>
              <w:rPr>
                <w:lang w:val="en-GB"/>
              </w:rPr>
            </w:pPr>
            <w:r w:rsidRPr="007F4365">
              <w:rPr>
                <w:lang w:val="en-GB"/>
              </w:rPr>
              <w:t>0.48</w:t>
            </w:r>
          </w:p>
        </w:tc>
        <w:tc>
          <w:tcPr>
            <w:tcW w:w="1061" w:type="dxa"/>
            <w:vAlign w:val="center"/>
          </w:tcPr>
          <w:p w:rsidR="00991061" w:rsidRPr="007F4365" w:rsidRDefault="00991061" w:rsidP="00065D8F">
            <w:pPr>
              <w:pStyle w:val="Tabletext"/>
              <w:jc w:val="center"/>
              <w:rPr>
                <w:lang w:val="en-GB"/>
              </w:rPr>
            </w:pPr>
            <w:r w:rsidRPr="007F4365">
              <w:rPr>
                <w:lang w:val="en-GB"/>
              </w:rPr>
              <w:t>0.48</w:t>
            </w:r>
          </w:p>
        </w:tc>
        <w:tc>
          <w:tcPr>
            <w:tcW w:w="1278" w:type="dxa"/>
            <w:vAlign w:val="center"/>
          </w:tcPr>
          <w:p w:rsidR="00991061" w:rsidRPr="007F4365" w:rsidRDefault="00991061" w:rsidP="00065D8F">
            <w:pPr>
              <w:pStyle w:val="Tabletext"/>
              <w:jc w:val="center"/>
              <w:rPr>
                <w:lang w:val="en-GB"/>
              </w:rPr>
            </w:pPr>
            <w:r w:rsidRPr="007F4365">
              <w:rPr>
                <w:lang w:val="en-GB"/>
              </w:rPr>
              <w:t>0.06</w:t>
            </w:r>
          </w:p>
        </w:tc>
        <w:tc>
          <w:tcPr>
            <w:tcW w:w="1302" w:type="dxa"/>
            <w:vAlign w:val="center"/>
          </w:tcPr>
          <w:p w:rsidR="00991061" w:rsidRPr="007F4365" w:rsidRDefault="00991061" w:rsidP="00065D8F">
            <w:pPr>
              <w:pStyle w:val="Tabletext"/>
              <w:jc w:val="center"/>
              <w:rPr>
                <w:lang w:val="en-GB"/>
              </w:rPr>
            </w:pPr>
            <w:r w:rsidRPr="007F4365">
              <w:rPr>
                <w:lang w:val="en-GB"/>
              </w:rPr>
              <w:t>0.056</w:t>
            </w:r>
          </w:p>
        </w:tc>
      </w:tr>
      <w:tr w:rsidR="00991061" w:rsidRPr="007F4365" w:rsidTr="00065D8F">
        <w:trPr>
          <w:trHeight w:val="615"/>
          <w:jc w:val="center"/>
        </w:trPr>
        <w:tc>
          <w:tcPr>
            <w:tcW w:w="1176" w:type="dxa"/>
            <w:vMerge/>
            <w:tcBorders>
              <w:left w:val="single" w:sz="4" w:space="0" w:color="auto"/>
              <w:bottom w:val="single" w:sz="4" w:space="0" w:color="auto"/>
            </w:tcBorders>
            <w:vAlign w:val="center"/>
          </w:tcPr>
          <w:p w:rsidR="00991061" w:rsidRPr="007F4365" w:rsidRDefault="00991061" w:rsidP="00065D8F">
            <w:pPr>
              <w:pStyle w:val="Tabletext"/>
              <w:jc w:val="center"/>
              <w:rPr>
                <w:lang w:val="en-GB"/>
              </w:rPr>
            </w:pPr>
          </w:p>
        </w:tc>
        <w:tc>
          <w:tcPr>
            <w:tcW w:w="1690" w:type="dxa"/>
            <w:tcBorders>
              <w:bottom w:val="single" w:sz="4" w:space="0" w:color="auto"/>
            </w:tcBorders>
            <w:vAlign w:val="center"/>
          </w:tcPr>
          <w:p w:rsidR="00991061" w:rsidRPr="007F4365" w:rsidRDefault="00991061" w:rsidP="00065D8F">
            <w:pPr>
              <w:pStyle w:val="Tabletext"/>
              <w:jc w:val="center"/>
              <w:rPr>
                <w:lang w:val="en-GB"/>
              </w:rPr>
            </w:pPr>
            <w:r w:rsidRPr="007F4365">
              <w:rPr>
                <w:lang w:val="en-GB"/>
              </w:rPr>
              <w:t>Cargo compartment data</w:t>
            </w:r>
          </w:p>
        </w:tc>
        <w:tc>
          <w:tcPr>
            <w:tcW w:w="1324" w:type="dxa"/>
            <w:tcBorders>
              <w:bottom w:val="single" w:sz="4" w:space="0" w:color="auto"/>
            </w:tcBorders>
            <w:vAlign w:val="center"/>
          </w:tcPr>
          <w:p w:rsidR="00991061" w:rsidRPr="007F4365" w:rsidRDefault="00991061" w:rsidP="00065D8F">
            <w:pPr>
              <w:pStyle w:val="Tabletext"/>
              <w:jc w:val="center"/>
              <w:rPr>
                <w:lang w:val="en-GB"/>
              </w:rPr>
            </w:pPr>
            <w:r w:rsidRPr="007F4365">
              <w:rPr>
                <w:lang w:val="en-GB"/>
              </w:rPr>
              <w:t>25</w:t>
            </w:r>
          </w:p>
        </w:tc>
        <w:tc>
          <w:tcPr>
            <w:tcW w:w="782" w:type="dxa"/>
            <w:tcBorders>
              <w:bottom w:val="single" w:sz="4" w:space="0" w:color="auto"/>
            </w:tcBorders>
            <w:vAlign w:val="center"/>
          </w:tcPr>
          <w:p w:rsidR="00991061" w:rsidRPr="007F4365" w:rsidRDefault="00991061" w:rsidP="00065D8F">
            <w:pPr>
              <w:pStyle w:val="Tabletext"/>
              <w:jc w:val="center"/>
              <w:rPr>
                <w:lang w:val="en-GB"/>
              </w:rPr>
            </w:pPr>
            <w:r w:rsidRPr="007F4365">
              <w:rPr>
                <w:lang w:val="en-GB"/>
              </w:rPr>
              <w:t>20</w:t>
            </w:r>
          </w:p>
        </w:tc>
        <w:tc>
          <w:tcPr>
            <w:tcW w:w="1026" w:type="dxa"/>
            <w:tcBorders>
              <w:bottom w:val="single" w:sz="4" w:space="0" w:color="auto"/>
            </w:tcBorders>
            <w:vAlign w:val="center"/>
          </w:tcPr>
          <w:p w:rsidR="00991061" w:rsidRPr="007F4365" w:rsidDel="0010410F" w:rsidRDefault="00991061" w:rsidP="00065D8F">
            <w:pPr>
              <w:pStyle w:val="Tabletext"/>
              <w:jc w:val="center"/>
              <w:rPr>
                <w:lang w:val="en-GB"/>
              </w:rPr>
            </w:pPr>
            <w:r w:rsidRPr="007F4365">
              <w:rPr>
                <w:lang w:val="en-GB"/>
              </w:rPr>
              <w:t>1.00</w:t>
            </w:r>
          </w:p>
        </w:tc>
        <w:tc>
          <w:tcPr>
            <w:tcW w:w="1061" w:type="dxa"/>
            <w:tcBorders>
              <w:bottom w:val="single" w:sz="4" w:space="0" w:color="auto"/>
            </w:tcBorders>
            <w:vAlign w:val="center"/>
          </w:tcPr>
          <w:p w:rsidR="00991061" w:rsidRPr="007F4365" w:rsidRDefault="00991061" w:rsidP="00065D8F">
            <w:pPr>
              <w:pStyle w:val="Tabletext"/>
              <w:jc w:val="center"/>
              <w:rPr>
                <w:lang w:val="en-GB"/>
              </w:rPr>
            </w:pPr>
            <w:r w:rsidRPr="007F4365">
              <w:rPr>
                <w:lang w:val="en-GB"/>
              </w:rPr>
              <w:t>1.00</w:t>
            </w:r>
          </w:p>
        </w:tc>
        <w:tc>
          <w:tcPr>
            <w:tcW w:w="1278" w:type="dxa"/>
            <w:tcBorders>
              <w:bottom w:val="single" w:sz="4" w:space="0" w:color="auto"/>
            </w:tcBorders>
            <w:vAlign w:val="center"/>
          </w:tcPr>
          <w:p w:rsidR="00991061" w:rsidRPr="007F4365" w:rsidRDefault="00991061" w:rsidP="00065D8F">
            <w:pPr>
              <w:pStyle w:val="Tabletext"/>
              <w:jc w:val="center"/>
              <w:rPr>
                <w:lang w:val="en-GB"/>
              </w:rPr>
            </w:pPr>
            <w:r w:rsidRPr="007F4365">
              <w:rPr>
                <w:lang w:val="en-GB"/>
              </w:rPr>
              <w:t>0.12</w:t>
            </w:r>
          </w:p>
        </w:tc>
        <w:tc>
          <w:tcPr>
            <w:tcW w:w="1302" w:type="dxa"/>
            <w:tcBorders>
              <w:bottom w:val="single" w:sz="4" w:space="0" w:color="auto"/>
            </w:tcBorders>
            <w:vAlign w:val="center"/>
          </w:tcPr>
          <w:p w:rsidR="00991061" w:rsidRPr="007F4365" w:rsidRDefault="00991061" w:rsidP="00065D8F">
            <w:pPr>
              <w:pStyle w:val="Tabletext"/>
              <w:jc w:val="center"/>
              <w:rPr>
                <w:lang w:val="en-GB"/>
              </w:rPr>
            </w:pPr>
            <w:r w:rsidRPr="007F4365">
              <w:rPr>
                <w:lang w:val="en-GB"/>
              </w:rPr>
              <w:t>0.12</w:t>
            </w:r>
          </w:p>
        </w:tc>
      </w:tr>
      <w:tr w:rsidR="00991061" w:rsidRPr="007F4365" w:rsidTr="00065D8F">
        <w:trPr>
          <w:trHeight w:val="615"/>
          <w:jc w:val="center"/>
        </w:trPr>
        <w:tc>
          <w:tcPr>
            <w:tcW w:w="4972" w:type="dxa"/>
            <w:gridSpan w:val="4"/>
            <w:tcBorders>
              <w:top w:val="single" w:sz="4" w:space="0" w:color="auto"/>
              <w:left w:val="nil"/>
              <w:bottom w:val="nil"/>
              <w:right w:val="single" w:sz="4" w:space="0" w:color="auto"/>
            </w:tcBorders>
            <w:vAlign w:val="center"/>
          </w:tcPr>
          <w:p w:rsidR="00991061" w:rsidRPr="007F4365" w:rsidRDefault="00991061" w:rsidP="00065D8F">
            <w:pPr>
              <w:pStyle w:val="Tabletext"/>
              <w:jc w:val="center"/>
              <w:rPr>
                <w:lang w:val="en-GB"/>
              </w:rPr>
            </w:pPr>
            <w:r w:rsidRPr="007F4365">
              <w:rPr>
                <w:lang w:val="en-GB"/>
              </w:rPr>
              <w:t>Totals:</w:t>
            </w:r>
          </w:p>
        </w:tc>
        <w:tc>
          <w:tcPr>
            <w:tcW w:w="1026" w:type="dxa"/>
            <w:tcBorders>
              <w:left w:val="single" w:sz="4" w:space="0" w:color="auto"/>
              <w:bottom w:val="single" w:sz="4" w:space="0" w:color="auto"/>
            </w:tcBorders>
            <w:vAlign w:val="center"/>
          </w:tcPr>
          <w:p w:rsidR="00991061" w:rsidRPr="007F4365" w:rsidDel="000C47D9" w:rsidRDefault="00991061" w:rsidP="00065D8F">
            <w:pPr>
              <w:pStyle w:val="Tabletext"/>
              <w:jc w:val="center"/>
              <w:rPr>
                <w:lang w:val="en-GB"/>
              </w:rPr>
            </w:pPr>
            <w:r w:rsidRPr="007F4365">
              <w:rPr>
                <w:lang w:val="en-GB"/>
              </w:rPr>
              <w:t>457.68</w:t>
            </w:r>
          </w:p>
        </w:tc>
        <w:tc>
          <w:tcPr>
            <w:tcW w:w="1061" w:type="dxa"/>
            <w:tcBorders>
              <w:bottom w:val="single" w:sz="4" w:space="0" w:color="auto"/>
            </w:tcBorders>
            <w:vAlign w:val="center"/>
          </w:tcPr>
          <w:p w:rsidR="00991061" w:rsidRPr="007F4365" w:rsidRDefault="00991061" w:rsidP="00065D8F">
            <w:pPr>
              <w:pStyle w:val="Tabletext"/>
              <w:jc w:val="center"/>
              <w:rPr>
                <w:lang w:val="en-GB"/>
              </w:rPr>
            </w:pPr>
            <w:r w:rsidRPr="007F4365">
              <w:rPr>
                <w:lang w:val="en-GB"/>
              </w:rPr>
              <w:t>156.72</w:t>
            </w:r>
          </w:p>
        </w:tc>
        <w:tc>
          <w:tcPr>
            <w:tcW w:w="1278" w:type="dxa"/>
            <w:tcBorders>
              <w:bottom w:val="single" w:sz="4" w:space="0" w:color="auto"/>
            </w:tcBorders>
            <w:vAlign w:val="center"/>
          </w:tcPr>
          <w:p w:rsidR="00991061" w:rsidRPr="007F4365" w:rsidRDefault="00991061" w:rsidP="00065D8F">
            <w:pPr>
              <w:pStyle w:val="Tabletext"/>
              <w:jc w:val="center"/>
              <w:rPr>
                <w:lang w:val="en-GB"/>
              </w:rPr>
            </w:pPr>
            <w:r w:rsidRPr="007F4365">
              <w:rPr>
                <w:lang w:val="en-GB"/>
              </w:rPr>
              <w:t>53.47</w:t>
            </w:r>
          </w:p>
        </w:tc>
        <w:tc>
          <w:tcPr>
            <w:tcW w:w="1302" w:type="dxa"/>
            <w:tcBorders>
              <w:bottom w:val="single" w:sz="4" w:space="0" w:color="auto"/>
            </w:tcBorders>
            <w:vAlign w:val="center"/>
          </w:tcPr>
          <w:p w:rsidR="00991061" w:rsidRPr="007F4365" w:rsidRDefault="00991061" w:rsidP="00065D8F">
            <w:pPr>
              <w:pStyle w:val="Tabletext"/>
              <w:jc w:val="center"/>
              <w:rPr>
                <w:lang w:val="en-GB"/>
              </w:rPr>
            </w:pPr>
            <w:r w:rsidRPr="007F4365">
              <w:rPr>
                <w:lang w:val="en-GB"/>
              </w:rPr>
              <w:t>18.31</w:t>
            </w:r>
          </w:p>
        </w:tc>
      </w:tr>
      <w:tr w:rsidR="00991061" w:rsidRPr="00990804" w:rsidTr="00065D8F">
        <w:trPr>
          <w:trHeight w:val="615"/>
          <w:jc w:val="center"/>
        </w:trPr>
        <w:tc>
          <w:tcPr>
            <w:tcW w:w="9639" w:type="dxa"/>
            <w:gridSpan w:val="8"/>
            <w:tcBorders>
              <w:top w:val="nil"/>
              <w:left w:val="nil"/>
              <w:bottom w:val="nil"/>
              <w:right w:val="nil"/>
            </w:tcBorders>
            <w:vAlign w:val="center"/>
          </w:tcPr>
          <w:p w:rsidR="00991061" w:rsidRPr="007F4365" w:rsidRDefault="00991061" w:rsidP="00065D8F">
            <w:pPr>
              <w:pStyle w:val="Tablelegend"/>
              <w:rPr>
                <w:lang w:val="en-GB"/>
              </w:rPr>
            </w:pPr>
            <w:r w:rsidRPr="007F4365">
              <w:rPr>
                <w:lang w:val="en-GB"/>
              </w:rPr>
              <w:t>*</w:t>
            </w:r>
            <w:r w:rsidRPr="007F4365">
              <w:rPr>
                <w:lang w:val="en-GB"/>
              </w:rPr>
              <w:tab/>
              <w:t xml:space="preserve">The net average data rate is the no. of nodes in the cell times the net average data rate per data link taken form Table 2 in § 3.2.2.1. </w:t>
            </w:r>
          </w:p>
          <w:p w:rsidR="00991061" w:rsidRPr="007F4365" w:rsidRDefault="00991061" w:rsidP="00065D8F">
            <w:pPr>
              <w:pStyle w:val="Tablelegend"/>
              <w:rPr>
                <w:lang w:val="en-GB"/>
              </w:rPr>
            </w:pPr>
            <w:r w:rsidRPr="007F4365">
              <w:rPr>
                <w:lang w:val="en-GB"/>
              </w:rPr>
              <w:t>**</w:t>
            </w:r>
            <w:r w:rsidRPr="007F4365">
              <w:rPr>
                <w:lang w:val="en-GB"/>
              </w:rPr>
              <w:tab/>
              <w:t>The required total net average data rate for all LO applications is 856 </w:t>
            </w:r>
            <w:r w:rsidR="00A15D63">
              <w:rPr>
                <w:lang w:val="en-GB"/>
              </w:rPr>
              <w:t>kbit/s</w:t>
            </w:r>
            <w:r w:rsidRPr="007F4365">
              <w:rPr>
                <w:lang w:val="en-GB"/>
              </w:rPr>
              <w:t xml:space="preserve"> (see Table 2 in § 3</w:t>
            </w:r>
            <w:r w:rsidR="00065D8F" w:rsidRPr="007F4365">
              <w:rPr>
                <w:lang w:val="en-GB"/>
              </w:rPr>
              <w:t>.2.2.1</w:t>
            </w:r>
            <w:r w:rsidRPr="007F4365">
              <w:rPr>
                <w:lang w:val="en-GB"/>
              </w:rPr>
              <w:t>).</w:t>
            </w:r>
          </w:p>
        </w:tc>
      </w:tr>
    </w:tbl>
    <w:p w:rsidR="00593C48" w:rsidRPr="007F4365" w:rsidRDefault="00593C48" w:rsidP="00787974">
      <w:pPr>
        <w:pStyle w:val="Tablefin"/>
      </w:pPr>
    </w:p>
    <w:p w:rsidR="00593C48" w:rsidRPr="007F4365" w:rsidRDefault="00593C48" w:rsidP="00787974">
      <w:pPr>
        <w:pStyle w:val="TableNo"/>
        <w:rPr>
          <w:lang w:val="en-GB"/>
        </w:rPr>
      </w:pPr>
      <w:r w:rsidRPr="007F4365">
        <w:rPr>
          <w:lang w:val="en-GB"/>
        </w:rPr>
        <w:t>TABLE A-2.6</w:t>
      </w:r>
    </w:p>
    <w:p w:rsidR="00593C48" w:rsidRPr="007F4365" w:rsidRDefault="00593C48" w:rsidP="00065D8F">
      <w:pPr>
        <w:pStyle w:val="Tabletitle"/>
        <w:rPr>
          <w:lang w:val="en-GB"/>
        </w:rPr>
      </w:pPr>
      <w:r w:rsidRPr="007F4365">
        <w:rPr>
          <w:lang w:val="en-GB"/>
        </w:rPr>
        <w:t xml:space="preserve">Fraction of total per-aircraft data rate of the </w:t>
      </w:r>
      <w:r w:rsidR="00065D8F" w:rsidRPr="007F4365">
        <w:rPr>
          <w:lang w:val="en-GB"/>
        </w:rPr>
        <w:t xml:space="preserve">HO </w:t>
      </w:r>
      <w:r w:rsidRPr="007F4365">
        <w:rPr>
          <w:lang w:val="en-GB"/>
        </w:rPr>
        <w:t>category used in cent</w:t>
      </w:r>
      <w:r w:rsidR="00065D8F" w:rsidRPr="007F4365">
        <w:rPr>
          <w:lang w:val="en-GB"/>
        </w:rPr>
        <w:t>r</w:t>
      </w:r>
      <w:r w:rsidRPr="007F4365">
        <w:rPr>
          <w:lang w:val="en-GB"/>
        </w:rPr>
        <w:t>e cell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9"/>
        <w:gridCol w:w="1689"/>
        <w:gridCol w:w="1325"/>
        <w:gridCol w:w="783"/>
        <w:gridCol w:w="1028"/>
        <w:gridCol w:w="1027"/>
        <w:gridCol w:w="1286"/>
        <w:gridCol w:w="1322"/>
      </w:tblGrid>
      <w:tr w:rsidR="00593C48" w:rsidRPr="00990804" w:rsidTr="00065D8F">
        <w:trPr>
          <w:jc w:val="center"/>
        </w:trPr>
        <w:tc>
          <w:tcPr>
            <w:tcW w:w="1179" w:type="dxa"/>
            <w:tcBorders>
              <w:top w:val="single" w:sz="4" w:space="0" w:color="auto"/>
              <w:left w:val="single" w:sz="4" w:space="0" w:color="auto"/>
            </w:tcBorders>
            <w:vAlign w:val="center"/>
          </w:tcPr>
          <w:p w:rsidR="00593C48" w:rsidRPr="007F4365" w:rsidRDefault="00593C48" w:rsidP="00065D8F">
            <w:pPr>
              <w:pStyle w:val="Tablehead"/>
              <w:rPr>
                <w:lang w:val="en-GB"/>
              </w:rPr>
            </w:pPr>
            <w:r w:rsidRPr="007F4365">
              <w:rPr>
                <w:lang w:val="en-GB"/>
              </w:rPr>
              <w:t>Region</w:t>
            </w:r>
          </w:p>
        </w:tc>
        <w:tc>
          <w:tcPr>
            <w:tcW w:w="1689" w:type="dxa"/>
            <w:tcBorders>
              <w:top w:val="single" w:sz="4" w:space="0" w:color="auto"/>
            </w:tcBorders>
            <w:vAlign w:val="center"/>
          </w:tcPr>
          <w:p w:rsidR="00593C48" w:rsidRPr="007F4365" w:rsidRDefault="00593C48" w:rsidP="00065D8F">
            <w:pPr>
              <w:pStyle w:val="Tablehead"/>
              <w:rPr>
                <w:lang w:val="en-GB"/>
              </w:rPr>
            </w:pPr>
            <w:r w:rsidRPr="007F4365">
              <w:rPr>
                <w:lang w:val="en-GB"/>
              </w:rPr>
              <w:t>Associated</w:t>
            </w:r>
            <w:r w:rsidR="00065D8F" w:rsidRPr="007F4365">
              <w:rPr>
                <w:lang w:val="en-GB"/>
              </w:rPr>
              <w:br/>
            </w:r>
            <w:r w:rsidRPr="007F4365">
              <w:rPr>
                <w:lang w:val="en-GB"/>
              </w:rPr>
              <w:t>applications</w:t>
            </w:r>
          </w:p>
        </w:tc>
        <w:tc>
          <w:tcPr>
            <w:tcW w:w="1325" w:type="dxa"/>
            <w:tcBorders>
              <w:top w:val="single" w:sz="4" w:space="0" w:color="auto"/>
            </w:tcBorders>
            <w:vAlign w:val="center"/>
          </w:tcPr>
          <w:p w:rsidR="00593C48" w:rsidRPr="007F4365" w:rsidRDefault="00593C48" w:rsidP="00065D8F">
            <w:pPr>
              <w:pStyle w:val="Tablehead"/>
              <w:rPr>
                <w:lang w:val="en-GB"/>
              </w:rPr>
            </w:pPr>
            <w:r w:rsidRPr="007F4365">
              <w:rPr>
                <w:lang w:val="en-GB"/>
              </w:rPr>
              <w:t>Total no.</w:t>
            </w:r>
            <w:r w:rsidR="00065D8F" w:rsidRPr="007F4365">
              <w:rPr>
                <w:lang w:val="en-GB"/>
              </w:rPr>
              <w:br/>
            </w:r>
            <w:r w:rsidRPr="007F4365">
              <w:rPr>
                <w:lang w:val="en-GB"/>
              </w:rPr>
              <w:t>of nodes per application</w:t>
            </w:r>
          </w:p>
        </w:tc>
        <w:tc>
          <w:tcPr>
            <w:tcW w:w="783" w:type="dxa"/>
            <w:tcBorders>
              <w:top w:val="single" w:sz="4" w:space="0" w:color="auto"/>
            </w:tcBorders>
            <w:vAlign w:val="center"/>
          </w:tcPr>
          <w:p w:rsidR="00593C48" w:rsidRPr="007F4365" w:rsidRDefault="00593C48" w:rsidP="00065D8F">
            <w:pPr>
              <w:pStyle w:val="Tablehead"/>
              <w:rPr>
                <w:lang w:val="en-GB"/>
              </w:rPr>
            </w:pPr>
            <w:r w:rsidRPr="007F4365">
              <w:rPr>
                <w:lang w:val="en-GB"/>
              </w:rPr>
              <w:t>No. of</w:t>
            </w:r>
            <w:r w:rsidR="00065D8F" w:rsidRPr="007F4365">
              <w:rPr>
                <w:lang w:val="en-GB"/>
              </w:rPr>
              <w:br/>
            </w:r>
            <w:r w:rsidRPr="007F4365">
              <w:rPr>
                <w:lang w:val="en-GB"/>
              </w:rPr>
              <w:t>nodes in cell</w:t>
            </w:r>
          </w:p>
        </w:tc>
        <w:tc>
          <w:tcPr>
            <w:tcW w:w="1028" w:type="dxa"/>
            <w:tcBorders>
              <w:top w:val="single" w:sz="4" w:space="0" w:color="auto"/>
            </w:tcBorders>
            <w:vAlign w:val="center"/>
          </w:tcPr>
          <w:p w:rsidR="00593C48" w:rsidRPr="007F4365" w:rsidDel="0010410F" w:rsidRDefault="00593C48" w:rsidP="00065D8F">
            <w:pPr>
              <w:pStyle w:val="Tablehead"/>
              <w:rPr>
                <w:lang w:val="en-GB"/>
              </w:rPr>
            </w:pPr>
            <w:r w:rsidRPr="007F4365">
              <w:rPr>
                <w:lang w:val="en-GB"/>
              </w:rPr>
              <w:t>Net</w:t>
            </w:r>
            <w:r w:rsidR="00065D8F" w:rsidRPr="007F4365">
              <w:rPr>
                <w:lang w:val="en-GB"/>
              </w:rPr>
              <w:br/>
            </w:r>
            <w:r w:rsidRPr="007F4365">
              <w:rPr>
                <w:lang w:val="en-GB"/>
              </w:rPr>
              <w:t>average data rate (</w:t>
            </w:r>
            <w:r w:rsidR="00A15D63">
              <w:rPr>
                <w:lang w:val="en-GB"/>
              </w:rPr>
              <w:t>kbit/s</w:t>
            </w:r>
            <w:r w:rsidRPr="007F4365">
              <w:rPr>
                <w:lang w:val="en-GB"/>
              </w:rPr>
              <w:t>)*</w:t>
            </w:r>
          </w:p>
        </w:tc>
        <w:tc>
          <w:tcPr>
            <w:tcW w:w="1027" w:type="dxa"/>
            <w:tcBorders>
              <w:top w:val="single" w:sz="4" w:space="0" w:color="auto"/>
            </w:tcBorders>
            <w:vAlign w:val="center"/>
          </w:tcPr>
          <w:p w:rsidR="00593C48" w:rsidRPr="007F4365" w:rsidRDefault="00593C48" w:rsidP="00065D8F">
            <w:pPr>
              <w:pStyle w:val="Tablehead"/>
              <w:rPr>
                <w:lang w:val="en-GB"/>
              </w:rPr>
            </w:pPr>
            <w:r w:rsidRPr="007F4365">
              <w:rPr>
                <w:lang w:val="en-GB"/>
              </w:rPr>
              <w:t>Net</w:t>
            </w:r>
            <w:r w:rsidR="00065D8F" w:rsidRPr="007F4365">
              <w:rPr>
                <w:lang w:val="en-GB"/>
              </w:rPr>
              <w:br/>
            </w:r>
            <w:r w:rsidRPr="007F4365">
              <w:rPr>
                <w:lang w:val="en-GB"/>
              </w:rPr>
              <w:t>average</w:t>
            </w:r>
            <w:r w:rsidR="00065D8F" w:rsidRPr="007F4365">
              <w:rPr>
                <w:lang w:val="en-GB"/>
              </w:rPr>
              <w:br/>
            </w:r>
            <w:r w:rsidRPr="007F4365">
              <w:rPr>
                <w:lang w:val="en-GB"/>
              </w:rPr>
              <w:t>data rate in Park (</w:t>
            </w:r>
            <w:r w:rsidR="00A15D63">
              <w:rPr>
                <w:lang w:val="en-GB"/>
              </w:rPr>
              <w:t>kbit/s</w:t>
            </w:r>
            <w:r w:rsidRPr="007F4365">
              <w:rPr>
                <w:lang w:val="en-GB"/>
              </w:rPr>
              <w:t>)*</w:t>
            </w:r>
          </w:p>
        </w:tc>
        <w:tc>
          <w:tcPr>
            <w:tcW w:w="1286" w:type="dxa"/>
            <w:tcBorders>
              <w:top w:val="single" w:sz="4" w:space="0" w:color="auto"/>
            </w:tcBorders>
            <w:vAlign w:val="center"/>
          </w:tcPr>
          <w:p w:rsidR="00593C48" w:rsidRPr="007F4365" w:rsidRDefault="00593C48" w:rsidP="00065D8F">
            <w:pPr>
              <w:pStyle w:val="Tablehead"/>
              <w:rPr>
                <w:lang w:val="en-GB"/>
              </w:rPr>
            </w:pPr>
            <w:r w:rsidRPr="007F4365">
              <w:rPr>
                <w:lang w:val="en-GB"/>
              </w:rPr>
              <w:t>Fraction</w:t>
            </w:r>
            <w:r w:rsidR="00065D8F" w:rsidRPr="007F4365">
              <w:rPr>
                <w:lang w:val="en-GB"/>
              </w:rPr>
              <w:br/>
            </w:r>
            <w:r w:rsidRPr="007F4365">
              <w:rPr>
                <w:lang w:val="en-GB"/>
              </w:rPr>
              <w:t>of required total net average data rate for HO per aircraft (%)**</w:t>
            </w:r>
          </w:p>
        </w:tc>
        <w:tc>
          <w:tcPr>
            <w:tcW w:w="1322" w:type="dxa"/>
            <w:tcBorders>
              <w:top w:val="single" w:sz="4" w:space="0" w:color="auto"/>
            </w:tcBorders>
            <w:vAlign w:val="center"/>
          </w:tcPr>
          <w:p w:rsidR="00593C48" w:rsidRPr="007F4365" w:rsidRDefault="00593C48" w:rsidP="00065D8F">
            <w:pPr>
              <w:pStyle w:val="Tablehead"/>
              <w:rPr>
                <w:lang w:val="en-GB"/>
              </w:rPr>
            </w:pPr>
            <w:r w:rsidRPr="007F4365">
              <w:rPr>
                <w:lang w:val="en-GB"/>
              </w:rPr>
              <w:t>Fraction</w:t>
            </w:r>
            <w:r w:rsidR="00065D8F" w:rsidRPr="007F4365">
              <w:rPr>
                <w:lang w:val="en-GB"/>
              </w:rPr>
              <w:br/>
            </w:r>
            <w:r w:rsidRPr="007F4365">
              <w:rPr>
                <w:lang w:val="en-GB"/>
              </w:rPr>
              <w:t>of required total net average data rate for HO per aircraft in park (%)**</w:t>
            </w:r>
          </w:p>
        </w:tc>
      </w:tr>
      <w:tr w:rsidR="00593C48" w:rsidRPr="007F4365" w:rsidTr="00065D8F">
        <w:trPr>
          <w:jc w:val="center"/>
        </w:trPr>
        <w:tc>
          <w:tcPr>
            <w:tcW w:w="1179" w:type="dxa"/>
            <w:vMerge w:val="restart"/>
            <w:tcBorders>
              <w:left w:val="single" w:sz="4" w:space="0" w:color="auto"/>
            </w:tcBorders>
            <w:vAlign w:val="center"/>
          </w:tcPr>
          <w:p w:rsidR="00593C48" w:rsidRPr="007F4365" w:rsidRDefault="00593C48" w:rsidP="00065D8F">
            <w:pPr>
              <w:pStyle w:val="Tabletext"/>
              <w:jc w:val="center"/>
              <w:rPr>
                <w:lang w:val="en-GB"/>
              </w:rPr>
            </w:pPr>
            <w:r w:rsidRPr="007F4365">
              <w:rPr>
                <w:lang w:val="en-GB"/>
              </w:rPr>
              <w:t>Wings</w:t>
            </w:r>
          </w:p>
        </w:tc>
        <w:tc>
          <w:tcPr>
            <w:tcW w:w="1689" w:type="dxa"/>
            <w:vAlign w:val="center"/>
          </w:tcPr>
          <w:p w:rsidR="00593C48" w:rsidRPr="007F4365" w:rsidRDefault="00593C48" w:rsidP="00065D8F">
            <w:pPr>
              <w:pStyle w:val="Tabletext"/>
              <w:jc w:val="center"/>
              <w:rPr>
                <w:lang w:val="en-GB"/>
              </w:rPr>
            </w:pPr>
            <w:r w:rsidRPr="007F4365">
              <w:rPr>
                <w:lang w:val="en-GB"/>
              </w:rPr>
              <w:t>Avionics communication bus</w:t>
            </w:r>
          </w:p>
        </w:tc>
        <w:tc>
          <w:tcPr>
            <w:tcW w:w="1325" w:type="dxa"/>
            <w:vAlign w:val="center"/>
          </w:tcPr>
          <w:p w:rsidR="00593C48" w:rsidRPr="007F4365" w:rsidRDefault="00593C48" w:rsidP="00065D8F">
            <w:pPr>
              <w:pStyle w:val="Tabletext"/>
              <w:jc w:val="center"/>
              <w:rPr>
                <w:lang w:val="en-GB"/>
              </w:rPr>
            </w:pPr>
            <w:r w:rsidRPr="007F4365">
              <w:rPr>
                <w:lang w:val="en-GB"/>
              </w:rPr>
              <w:t>15</w:t>
            </w:r>
          </w:p>
        </w:tc>
        <w:tc>
          <w:tcPr>
            <w:tcW w:w="783" w:type="dxa"/>
            <w:vAlign w:val="center"/>
          </w:tcPr>
          <w:p w:rsidR="00593C48" w:rsidRPr="007F4365" w:rsidRDefault="00593C48" w:rsidP="00065D8F">
            <w:pPr>
              <w:pStyle w:val="Tabletext"/>
              <w:jc w:val="center"/>
              <w:rPr>
                <w:lang w:val="en-GB"/>
              </w:rPr>
            </w:pPr>
            <w:r w:rsidRPr="007F4365">
              <w:rPr>
                <w:lang w:val="en-GB"/>
              </w:rPr>
              <w:t>2</w:t>
            </w:r>
          </w:p>
        </w:tc>
        <w:tc>
          <w:tcPr>
            <w:tcW w:w="1028" w:type="dxa"/>
            <w:vAlign w:val="center"/>
          </w:tcPr>
          <w:p w:rsidR="00593C48" w:rsidRPr="007F4365" w:rsidRDefault="00593C48" w:rsidP="00065D8F">
            <w:pPr>
              <w:pStyle w:val="Tabletext"/>
              <w:jc w:val="center"/>
              <w:rPr>
                <w:lang w:val="en-GB"/>
              </w:rPr>
            </w:pPr>
            <w:r w:rsidRPr="007F4365">
              <w:rPr>
                <w:lang w:val="en-GB"/>
              </w:rPr>
              <w:t>1 000</w:t>
            </w:r>
          </w:p>
        </w:tc>
        <w:tc>
          <w:tcPr>
            <w:tcW w:w="1027" w:type="dxa"/>
            <w:vAlign w:val="center"/>
          </w:tcPr>
          <w:p w:rsidR="00593C48" w:rsidRPr="007F4365" w:rsidRDefault="00593C48" w:rsidP="00065D8F">
            <w:pPr>
              <w:pStyle w:val="Tabletext"/>
              <w:jc w:val="center"/>
              <w:rPr>
                <w:lang w:val="en-GB"/>
              </w:rPr>
            </w:pPr>
            <w:r w:rsidRPr="007F4365">
              <w:rPr>
                <w:lang w:val="en-GB"/>
              </w:rPr>
              <w:t>500</w:t>
            </w:r>
          </w:p>
        </w:tc>
        <w:tc>
          <w:tcPr>
            <w:tcW w:w="1286" w:type="dxa"/>
            <w:vAlign w:val="center"/>
          </w:tcPr>
          <w:p w:rsidR="00593C48" w:rsidRPr="007F4365" w:rsidRDefault="00593C48" w:rsidP="00065D8F">
            <w:pPr>
              <w:pStyle w:val="Tabletext"/>
              <w:jc w:val="center"/>
              <w:rPr>
                <w:lang w:val="en-GB"/>
              </w:rPr>
            </w:pPr>
            <w:r w:rsidRPr="007F4365">
              <w:rPr>
                <w:lang w:val="en-GB"/>
              </w:rPr>
              <w:t>8.13</w:t>
            </w:r>
          </w:p>
        </w:tc>
        <w:tc>
          <w:tcPr>
            <w:tcW w:w="1322" w:type="dxa"/>
            <w:vAlign w:val="center"/>
          </w:tcPr>
          <w:p w:rsidR="00593C48" w:rsidRPr="007F4365" w:rsidRDefault="00593C48" w:rsidP="00065D8F">
            <w:pPr>
              <w:pStyle w:val="Tabletext"/>
              <w:jc w:val="center"/>
              <w:rPr>
                <w:lang w:val="en-GB"/>
              </w:rPr>
            </w:pPr>
            <w:r w:rsidRPr="007F4365">
              <w:rPr>
                <w:lang w:val="en-GB"/>
              </w:rPr>
              <w:t>4.07</w:t>
            </w:r>
          </w:p>
        </w:tc>
      </w:tr>
      <w:tr w:rsidR="00593C48" w:rsidRPr="007F4365" w:rsidTr="00065D8F">
        <w:trPr>
          <w:trHeight w:val="839"/>
          <w:jc w:val="center"/>
        </w:trPr>
        <w:tc>
          <w:tcPr>
            <w:tcW w:w="1179" w:type="dxa"/>
            <w:vMerge/>
            <w:tcBorders>
              <w:left w:val="single" w:sz="4" w:space="0" w:color="auto"/>
            </w:tcBorders>
          </w:tcPr>
          <w:p w:rsidR="00593C48" w:rsidRPr="007F4365" w:rsidRDefault="00593C48" w:rsidP="00065D8F">
            <w:pPr>
              <w:pStyle w:val="Tabletext"/>
              <w:jc w:val="center"/>
              <w:rPr>
                <w:lang w:val="en-GB"/>
              </w:rPr>
            </w:pPr>
          </w:p>
        </w:tc>
        <w:tc>
          <w:tcPr>
            <w:tcW w:w="1689" w:type="dxa"/>
            <w:vAlign w:val="center"/>
          </w:tcPr>
          <w:p w:rsidR="00593C48" w:rsidRPr="007F4365" w:rsidRDefault="00593C48" w:rsidP="00065D8F">
            <w:pPr>
              <w:pStyle w:val="Tabletext"/>
              <w:jc w:val="center"/>
              <w:rPr>
                <w:lang w:val="en-GB"/>
              </w:rPr>
            </w:pPr>
            <w:r w:rsidRPr="007F4365">
              <w:rPr>
                <w:lang w:val="en-GB"/>
              </w:rPr>
              <w:t>Structural sensors</w:t>
            </w:r>
          </w:p>
        </w:tc>
        <w:tc>
          <w:tcPr>
            <w:tcW w:w="1325" w:type="dxa"/>
            <w:vAlign w:val="center"/>
          </w:tcPr>
          <w:p w:rsidR="00593C48" w:rsidRPr="007F4365" w:rsidRDefault="00593C48" w:rsidP="00065D8F">
            <w:pPr>
              <w:pStyle w:val="Tabletext"/>
              <w:jc w:val="center"/>
              <w:rPr>
                <w:lang w:val="en-GB"/>
              </w:rPr>
            </w:pPr>
            <w:r w:rsidRPr="007F4365">
              <w:rPr>
                <w:lang w:val="en-GB"/>
              </w:rPr>
              <w:t>40</w:t>
            </w:r>
          </w:p>
        </w:tc>
        <w:tc>
          <w:tcPr>
            <w:tcW w:w="783" w:type="dxa"/>
            <w:vAlign w:val="center"/>
          </w:tcPr>
          <w:p w:rsidR="00593C48" w:rsidRPr="007F4365" w:rsidRDefault="00593C48" w:rsidP="00065D8F">
            <w:pPr>
              <w:pStyle w:val="Tabletext"/>
              <w:jc w:val="center"/>
              <w:rPr>
                <w:lang w:val="en-GB"/>
              </w:rPr>
            </w:pPr>
            <w:r w:rsidRPr="007F4365">
              <w:rPr>
                <w:lang w:val="en-GB"/>
              </w:rPr>
              <w:t>10</w:t>
            </w:r>
          </w:p>
        </w:tc>
        <w:tc>
          <w:tcPr>
            <w:tcW w:w="1028" w:type="dxa"/>
            <w:vAlign w:val="center"/>
          </w:tcPr>
          <w:p w:rsidR="00593C48" w:rsidRPr="007F4365" w:rsidRDefault="00593C48" w:rsidP="00065D8F">
            <w:pPr>
              <w:pStyle w:val="Tabletext"/>
              <w:jc w:val="center"/>
              <w:rPr>
                <w:lang w:val="en-GB"/>
              </w:rPr>
            </w:pPr>
            <w:r w:rsidRPr="007F4365">
              <w:rPr>
                <w:lang w:val="en-GB"/>
              </w:rPr>
              <w:t>450</w:t>
            </w:r>
          </w:p>
        </w:tc>
        <w:tc>
          <w:tcPr>
            <w:tcW w:w="1027" w:type="dxa"/>
            <w:vAlign w:val="center"/>
          </w:tcPr>
          <w:p w:rsidR="00593C48" w:rsidRPr="007F4365" w:rsidRDefault="00593C48" w:rsidP="00065D8F">
            <w:pPr>
              <w:pStyle w:val="Tabletext"/>
              <w:jc w:val="center"/>
              <w:rPr>
                <w:lang w:val="en-GB"/>
              </w:rPr>
            </w:pPr>
            <w:r w:rsidRPr="007F4365">
              <w:rPr>
                <w:lang w:val="en-GB"/>
              </w:rPr>
              <w:t>90</w:t>
            </w:r>
          </w:p>
        </w:tc>
        <w:tc>
          <w:tcPr>
            <w:tcW w:w="1286" w:type="dxa"/>
            <w:vAlign w:val="center"/>
          </w:tcPr>
          <w:p w:rsidR="00593C48" w:rsidRPr="007F4365" w:rsidRDefault="00593C48" w:rsidP="00065D8F">
            <w:pPr>
              <w:pStyle w:val="Tabletext"/>
              <w:jc w:val="center"/>
              <w:rPr>
                <w:lang w:val="en-GB"/>
              </w:rPr>
            </w:pPr>
            <w:r w:rsidRPr="007F4365">
              <w:rPr>
                <w:lang w:val="en-GB"/>
              </w:rPr>
              <w:t>3.66</w:t>
            </w:r>
          </w:p>
        </w:tc>
        <w:tc>
          <w:tcPr>
            <w:tcW w:w="1322" w:type="dxa"/>
            <w:vAlign w:val="center"/>
          </w:tcPr>
          <w:p w:rsidR="00593C48" w:rsidRPr="007F4365" w:rsidRDefault="00593C48" w:rsidP="00065D8F">
            <w:pPr>
              <w:pStyle w:val="Tabletext"/>
              <w:jc w:val="center"/>
              <w:rPr>
                <w:lang w:val="en-GB"/>
              </w:rPr>
            </w:pPr>
            <w:r w:rsidRPr="007F4365">
              <w:rPr>
                <w:lang w:val="en-GB"/>
              </w:rPr>
              <w:t>0.73</w:t>
            </w:r>
          </w:p>
        </w:tc>
      </w:tr>
      <w:tr w:rsidR="00593C48" w:rsidRPr="007F4365" w:rsidTr="00065D8F">
        <w:trPr>
          <w:trHeight w:val="64"/>
          <w:jc w:val="center"/>
        </w:trPr>
        <w:tc>
          <w:tcPr>
            <w:tcW w:w="1179" w:type="dxa"/>
            <w:vMerge w:val="restart"/>
            <w:tcBorders>
              <w:left w:val="single" w:sz="4" w:space="0" w:color="auto"/>
            </w:tcBorders>
            <w:vAlign w:val="center"/>
          </w:tcPr>
          <w:p w:rsidR="00593C48" w:rsidRPr="007F4365" w:rsidRDefault="00593C48" w:rsidP="00065D8F">
            <w:pPr>
              <w:pStyle w:val="Tabletext"/>
              <w:jc w:val="center"/>
              <w:rPr>
                <w:lang w:val="en-GB"/>
              </w:rPr>
            </w:pPr>
            <w:r w:rsidRPr="007F4365">
              <w:rPr>
                <w:lang w:val="en-GB"/>
              </w:rPr>
              <w:t>Fuselage</w:t>
            </w:r>
          </w:p>
        </w:tc>
        <w:tc>
          <w:tcPr>
            <w:tcW w:w="1689" w:type="dxa"/>
            <w:vAlign w:val="center"/>
          </w:tcPr>
          <w:p w:rsidR="00593C48" w:rsidRPr="007F4365" w:rsidRDefault="00593C48" w:rsidP="00065D8F">
            <w:pPr>
              <w:pStyle w:val="Tabletext"/>
              <w:jc w:val="center"/>
              <w:rPr>
                <w:lang w:val="en-GB"/>
              </w:rPr>
            </w:pPr>
            <w:r w:rsidRPr="007F4365">
              <w:rPr>
                <w:lang w:val="en-GB"/>
              </w:rPr>
              <w:t>Avionics communication bus</w:t>
            </w:r>
          </w:p>
        </w:tc>
        <w:tc>
          <w:tcPr>
            <w:tcW w:w="1325" w:type="dxa"/>
            <w:vAlign w:val="center"/>
          </w:tcPr>
          <w:p w:rsidR="00593C48" w:rsidRPr="007F4365" w:rsidRDefault="00593C48" w:rsidP="00065D8F">
            <w:pPr>
              <w:pStyle w:val="Tabletext"/>
              <w:jc w:val="center"/>
              <w:rPr>
                <w:lang w:val="en-GB"/>
              </w:rPr>
            </w:pPr>
            <w:r w:rsidRPr="007F4365">
              <w:rPr>
                <w:lang w:val="en-GB"/>
              </w:rPr>
              <w:t>15</w:t>
            </w:r>
          </w:p>
        </w:tc>
        <w:tc>
          <w:tcPr>
            <w:tcW w:w="783" w:type="dxa"/>
            <w:vAlign w:val="center"/>
          </w:tcPr>
          <w:p w:rsidR="00593C48" w:rsidRPr="007F4365" w:rsidRDefault="00593C48" w:rsidP="00065D8F">
            <w:pPr>
              <w:pStyle w:val="Tabletext"/>
              <w:jc w:val="center"/>
              <w:rPr>
                <w:lang w:val="en-GB"/>
              </w:rPr>
            </w:pPr>
            <w:r w:rsidRPr="007F4365">
              <w:rPr>
                <w:lang w:val="en-GB"/>
              </w:rPr>
              <w:t>2</w:t>
            </w:r>
          </w:p>
        </w:tc>
        <w:tc>
          <w:tcPr>
            <w:tcW w:w="1028" w:type="dxa"/>
            <w:vAlign w:val="center"/>
          </w:tcPr>
          <w:p w:rsidR="00593C48" w:rsidRPr="007F4365" w:rsidRDefault="00593C48" w:rsidP="00065D8F">
            <w:pPr>
              <w:pStyle w:val="Tabletext"/>
              <w:jc w:val="center"/>
              <w:rPr>
                <w:lang w:val="en-GB"/>
              </w:rPr>
            </w:pPr>
            <w:r w:rsidRPr="007F4365">
              <w:rPr>
                <w:lang w:val="en-GB"/>
              </w:rPr>
              <w:t>1 000</w:t>
            </w:r>
          </w:p>
        </w:tc>
        <w:tc>
          <w:tcPr>
            <w:tcW w:w="1027" w:type="dxa"/>
            <w:tcBorders>
              <w:bottom w:val="single" w:sz="4" w:space="0" w:color="auto"/>
            </w:tcBorders>
            <w:vAlign w:val="center"/>
          </w:tcPr>
          <w:p w:rsidR="00593C48" w:rsidRPr="007F4365" w:rsidRDefault="00593C48" w:rsidP="00065D8F">
            <w:pPr>
              <w:pStyle w:val="Tabletext"/>
              <w:jc w:val="center"/>
              <w:rPr>
                <w:lang w:val="en-GB"/>
              </w:rPr>
            </w:pPr>
            <w:r w:rsidRPr="007F4365">
              <w:rPr>
                <w:lang w:val="en-GB"/>
              </w:rPr>
              <w:t>500</w:t>
            </w:r>
          </w:p>
        </w:tc>
        <w:tc>
          <w:tcPr>
            <w:tcW w:w="1286" w:type="dxa"/>
            <w:tcBorders>
              <w:bottom w:val="single" w:sz="4" w:space="0" w:color="auto"/>
            </w:tcBorders>
            <w:vAlign w:val="center"/>
          </w:tcPr>
          <w:p w:rsidR="00593C48" w:rsidRPr="007F4365" w:rsidRDefault="00593C48" w:rsidP="00065D8F">
            <w:pPr>
              <w:pStyle w:val="Tabletext"/>
              <w:jc w:val="center"/>
              <w:rPr>
                <w:lang w:val="en-GB"/>
              </w:rPr>
            </w:pPr>
            <w:r w:rsidRPr="007F4365">
              <w:rPr>
                <w:lang w:val="en-GB"/>
              </w:rPr>
              <w:t>8.13</w:t>
            </w:r>
          </w:p>
        </w:tc>
        <w:tc>
          <w:tcPr>
            <w:tcW w:w="1322" w:type="dxa"/>
            <w:vAlign w:val="center"/>
          </w:tcPr>
          <w:p w:rsidR="00593C48" w:rsidRPr="007F4365" w:rsidRDefault="00593C48" w:rsidP="00065D8F">
            <w:pPr>
              <w:pStyle w:val="Tabletext"/>
              <w:jc w:val="center"/>
              <w:rPr>
                <w:lang w:val="en-GB"/>
              </w:rPr>
            </w:pPr>
            <w:r w:rsidRPr="007F4365">
              <w:rPr>
                <w:lang w:val="en-GB"/>
              </w:rPr>
              <w:t>4.07</w:t>
            </w:r>
          </w:p>
        </w:tc>
      </w:tr>
      <w:tr w:rsidR="00593C48" w:rsidRPr="007F4365" w:rsidTr="00065D8F">
        <w:trPr>
          <w:trHeight w:val="64"/>
          <w:jc w:val="center"/>
        </w:trPr>
        <w:tc>
          <w:tcPr>
            <w:tcW w:w="1179" w:type="dxa"/>
            <w:vMerge/>
            <w:tcBorders>
              <w:left w:val="single" w:sz="4" w:space="0" w:color="auto"/>
            </w:tcBorders>
          </w:tcPr>
          <w:p w:rsidR="00593C48" w:rsidRPr="007F4365" w:rsidRDefault="00593C48" w:rsidP="00065D8F">
            <w:pPr>
              <w:pStyle w:val="Tabletext"/>
              <w:jc w:val="center"/>
              <w:rPr>
                <w:lang w:val="en-GB"/>
              </w:rPr>
            </w:pPr>
          </w:p>
        </w:tc>
        <w:tc>
          <w:tcPr>
            <w:tcW w:w="1689" w:type="dxa"/>
            <w:vAlign w:val="center"/>
          </w:tcPr>
          <w:p w:rsidR="00593C48" w:rsidRPr="007F4365" w:rsidRDefault="00593C48" w:rsidP="00065D8F">
            <w:pPr>
              <w:pStyle w:val="Tabletext"/>
              <w:jc w:val="center"/>
              <w:rPr>
                <w:lang w:val="en-GB"/>
              </w:rPr>
            </w:pPr>
            <w:r w:rsidRPr="007F4365">
              <w:rPr>
                <w:lang w:val="en-GB"/>
              </w:rPr>
              <w:t>External imaging sensors (cameras, etc.)</w:t>
            </w:r>
          </w:p>
        </w:tc>
        <w:tc>
          <w:tcPr>
            <w:tcW w:w="1325" w:type="dxa"/>
            <w:vAlign w:val="center"/>
          </w:tcPr>
          <w:p w:rsidR="00593C48" w:rsidRPr="007F4365" w:rsidRDefault="00593C48" w:rsidP="00065D8F">
            <w:pPr>
              <w:pStyle w:val="Tabletext"/>
              <w:jc w:val="center"/>
              <w:rPr>
                <w:lang w:val="en-GB"/>
              </w:rPr>
            </w:pPr>
            <w:r w:rsidRPr="007F4365">
              <w:rPr>
                <w:lang w:val="en-GB"/>
              </w:rPr>
              <w:t>10</w:t>
            </w:r>
          </w:p>
        </w:tc>
        <w:tc>
          <w:tcPr>
            <w:tcW w:w="783" w:type="dxa"/>
            <w:vAlign w:val="center"/>
          </w:tcPr>
          <w:p w:rsidR="00593C48" w:rsidRPr="007F4365" w:rsidRDefault="00593C48" w:rsidP="00065D8F">
            <w:pPr>
              <w:pStyle w:val="Tabletext"/>
              <w:jc w:val="center"/>
              <w:rPr>
                <w:lang w:val="en-GB"/>
              </w:rPr>
            </w:pPr>
            <w:r w:rsidRPr="007F4365">
              <w:rPr>
                <w:lang w:val="en-GB"/>
              </w:rPr>
              <w:t>0***</w:t>
            </w:r>
          </w:p>
        </w:tc>
        <w:tc>
          <w:tcPr>
            <w:tcW w:w="1028" w:type="dxa"/>
            <w:vAlign w:val="center"/>
          </w:tcPr>
          <w:p w:rsidR="00593C48" w:rsidRPr="007F4365" w:rsidRDefault="00593C48" w:rsidP="00065D8F">
            <w:pPr>
              <w:pStyle w:val="Tabletext"/>
              <w:jc w:val="center"/>
              <w:rPr>
                <w:lang w:val="en-GB"/>
              </w:rPr>
            </w:pPr>
            <w:r w:rsidRPr="007F4365">
              <w:rPr>
                <w:lang w:val="en-GB"/>
              </w:rPr>
              <w:t>0</w:t>
            </w:r>
          </w:p>
        </w:tc>
        <w:tc>
          <w:tcPr>
            <w:tcW w:w="1027" w:type="dxa"/>
            <w:tcBorders>
              <w:bottom w:val="single" w:sz="4" w:space="0" w:color="auto"/>
            </w:tcBorders>
            <w:vAlign w:val="center"/>
          </w:tcPr>
          <w:p w:rsidR="00593C48" w:rsidRPr="007F4365" w:rsidRDefault="00593C48" w:rsidP="00065D8F">
            <w:pPr>
              <w:pStyle w:val="Tabletext"/>
              <w:jc w:val="center"/>
              <w:rPr>
                <w:lang w:val="en-GB"/>
              </w:rPr>
            </w:pPr>
            <w:r w:rsidRPr="007F4365">
              <w:rPr>
                <w:lang w:val="en-GB"/>
              </w:rPr>
              <w:t>0</w:t>
            </w:r>
          </w:p>
        </w:tc>
        <w:tc>
          <w:tcPr>
            <w:tcW w:w="1286" w:type="dxa"/>
            <w:tcBorders>
              <w:bottom w:val="single" w:sz="4" w:space="0" w:color="auto"/>
            </w:tcBorders>
            <w:vAlign w:val="center"/>
          </w:tcPr>
          <w:p w:rsidR="00593C48" w:rsidRPr="007F4365" w:rsidRDefault="00593C48" w:rsidP="00065D8F">
            <w:pPr>
              <w:pStyle w:val="Tabletext"/>
              <w:jc w:val="center"/>
              <w:rPr>
                <w:lang w:val="en-GB"/>
              </w:rPr>
            </w:pPr>
            <w:r w:rsidRPr="007F4365">
              <w:rPr>
                <w:lang w:val="en-GB"/>
              </w:rPr>
              <w:t>0</w:t>
            </w:r>
          </w:p>
        </w:tc>
        <w:tc>
          <w:tcPr>
            <w:tcW w:w="1322" w:type="dxa"/>
            <w:vAlign w:val="center"/>
          </w:tcPr>
          <w:p w:rsidR="00593C48" w:rsidRPr="007F4365" w:rsidRDefault="00593C48" w:rsidP="00065D8F">
            <w:pPr>
              <w:pStyle w:val="Tabletext"/>
              <w:jc w:val="center"/>
              <w:rPr>
                <w:lang w:val="en-GB"/>
              </w:rPr>
            </w:pPr>
            <w:r w:rsidRPr="007F4365">
              <w:rPr>
                <w:lang w:val="en-GB"/>
              </w:rPr>
              <w:t>0</w:t>
            </w:r>
          </w:p>
        </w:tc>
      </w:tr>
    </w:tbl>
    <w:p w:rsidR="00C41C07" w:rsidRPr="007F4365" w:rsidRDefault="00C41C07" w:rsidP="00C41C07">
      <w:pPr>
        <w:pStyle w:val="Tablefin"/>
      </w:pPr>
    </w:p>
    <w:p w:rsidR="00C41C07" w:rsidRPr="007F4365" w:rsidRDefault="00C41C07" w:rsidP="00C41C07">
      <w:pPr>
        <w:pStyle w:val="TableNo"/>
        <w:rPr>
          <w:lang w:val="en-GB"/>
        </w:rPr>
      </w:pPr>
      <w:r w:rsidRPr="007F4365">
        <w:rPr>
          <w:lang w:val="en-GB"/>
        </w:rPr>
        <w:lastRenderedPageBreak/>
        <w:t>TABLE A-2.6 (</w:t>
      </w:r>
      <w:r w:rsidRPr="007F4365">
        <w:rPr>
          <w:i/>
          <w:iCs/>
          <w:lang w:val="en-GB"/>
        </w:rPr>
        <w:t>end</w:t>
      </w:r>
      <w:r w:rsidRPr="007F4365">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9"/>
        <w:gridCol w:w="1689"/>
        <w:gridCol w:w="1325"/>
        <w:gridCol w:w="783"/>
        <w:gridCol w:w="1028"/>
        <w:gridCol w:w="1027"/>
        <w:gridCol w:w="1286"/>
        <w:gridCol w:w="1322"/>
      </w:tblGrid>
      <w:tr w:rsidR="00C41C07" w:rsidRPr="00990804" w:rsidTr="0045310A">
        <w:trPr>
          <w:jc w:val="center"/>
        </w:trPr>
        <w:tc>
          <w:tcPr>
            <w:tcW w:w="1179" w:type="dxa"/>
            <w:tcBorders>
              <w:top w:val="single" w:sz="4" w:space="0" w:color="auto"/>
              <w:left w:val="single" w:sz="4" w:space="0" w:color="auto"/>
            </w:tcBorders>
            <w:vAlign w:val="center"/>
          </w:tcPr>
          <w:p w:rsidR="00C41C07" w:rsidRPr="007F4365" w:rsidRDefault="00C41C07" w:rsidP="0045310A">
            <w:pPr>
              <w:pStyle w:val="Tablehead"/>
              <w:rPr>
                <w:lang w:val="en-GB"/>
              </w:rPr>
            </w:pPr>
            <w:r w:rsidRPr="007F4365">
              <w:rPr>
                <w:lang w:val="en-GB"/>
              </w:rPr>
              <w:t>Region</w:t>
            </w:r>
          </w:p>
        </w:tc>
        <w:tc>
          <w:tcPr>
            <w:tcW w:w="1689" w:type="dxa"/>
            <w:tcBorders>
              <w:top w:val="single" w:sz="4" w:space="0" w:color="auto"/>
            </w:tcBorders>
            <w:vAlign w:val="center"/>
          </w:tcPr>
          <w:p w:rsidR="00C41C07" w:rsidRPr="007F4365" w:rsidRDefault="00C41C07" w:rsidP="0045310A">
            <w:pPr>
              <w:pStyle w:val="Tablehead"/>
              <w:rPr>
                <w:lang w:val="en-GB"/>
              </w:rPr>
            </w:pPr>
            <w:r w:rsidRPr="007F4365">
              <w:rPr>
                <w:lang w:val="en-GB"/>
              </w:rPr>
              <w:t>Associated</w:t>
            </w:r>
            <w:r w:rsidRPr="007F4365">
              <w:rPr>
                <w:lang w:val="en-GB"/>
              </w:rPr>
              <w:br/>
              <w:t>applications</w:t>
            </w:r>
          </w:p>
        </w:tc>
        <w:tc>
          <w:tcPr>
            <w:tcW w:w="1325" w:type="dxa"/>
            <w:tcBorders>
              <w:top w:val="single" w:sz="4" w:space="0" w:color="auto"/>
            </w:tcBorders>
            <w:vAlign w:val="center"/>
          </w:tcPr>
          <w:p w:rsidR="00C41C07" w:rsidRPr="007F4365" w:rsidRDefault="00C41C07" w:rsidP="0045310A">
            <w:pPr>
              <w:pStyle w:val="Tablehead"/>
              <w:rPr>
                <w:lang w:val="en-GB"/>
              </w:rPr>
            </w:pPr>
            <w:r w:rsidRPr="007F4365">
              <w:rPr>
                <w:lang w:val="en-GB"/>
              </w:rPr>
              <w:t>Total no.</w:t>
            </w:r>
            <w:r w:rsidRPr="007F4365">
              <w:rPr>
                <w:lang w:val="en-GB"/>
              </w:rPr>
              <w:br/>
              <w:t>of nodes per application</w:t>
            </w:r>
          </w:p>
        </w:tc>
        <w:tc>
          <w:tcPr>
            <w:tcW w:w="783" w:type="dxa"/>
            <w:tcBorders>
              <w:top w:val="single" w:sz="4" w:space="0" w:color="auto"/>
            </w:tcBorders>
            <w:vAlign w:val="center"/>
          </w:tcPr>
          <w:p w:rsidR="00C41C07" w:rsidRPr="007F4365" w:rsidRDefault="00C41C07" w:rsidP="0045310A">
            <w:pPr>
              <w:pStyle w:val="Tablehead"/>
              <w:rPr>
                <w:lang w:val="en-GB"/>
              </w:rPr>
            </w:pPr>
            <w:r w:rsidRPr="007F4365">
              <w:rPr>
                <w:lang w:val="en-GB"/>
              </w:rPr>
              <w:t>No. of</w:t>
            </w:r>
            <w:r w:rsidRPr="007F4365">
              <w:rPr>
                <w:lang w:val="en-GB"/>
              </w:rPr>
              <w:br/>
              <w:t>nodes in cell</w:t>
            </w:r>
          </w:p>
        </w:tc>
        <w:tc>
          <w:tcPr>
            <w:tcW w:w="1028" w:type="dxa"/>
            <w:tcBorders>
              <w:top w:val="single" w:sz="4" w:space="0" w:color="auto"/>
            </w:tcBorders>
            <w:vAlign w:val="center"/>
          </w:tcPr>
          <w:p w:rsidR="00C41C07" w:rsidRPr="007F4365" w:rsidDel="0010410F" w:rsidRDefault="00C41C07" w:rsidP="0045310A">
            <w:pPr>
              <w:pStyle w:val="Tablehead"/>
              <w:rPr>
                <w:lang w:val="en-GB"/>
              </w:rPr>
            </w:pPr>
            <w:r w:rsidRPr="007F4365">
              <w:rPr>
                <w:lang w:val="en-GB"/>
              </w:rPr>
              <w:t>Net</w:t>
            </w:r>
            <w:r w:rsidRPr="007F4365">
              <w:rPr>
                <w:lang w:val="en-GB"/>
              </w:rPr>
              <w:br/>
              <w:t>average data rate (</w:t>
            </w:r>
            <w:r w:rsidR="00A15D63">
              <w:rPr>
                <w:lang w:val="en-GB"/>
              </w:rPr>
              <w:t>kbit/s</w:t>
            </w:r>
            <w:r w:rsidRPr="007F4365">
              <w:rPr>
                <w:lang w:val="en-GB"/>
              </w:rPr>
              <w:t>)*</w:t>
            </w:r>
          </w:p>
        </w:tc>
        <w:tc>
          <w:tcPr>
            <w:tcW w:w="1027" w:type="dxa"/>
            <w:tcBorders>
              <w:top w:val="single" w:sz="4" w:space="0" w:color="auto"/>
            </w:tcBorders>
            <w:vAlign w:val="center"/>
          </w:tcPr>
          <w:p w:rsidR="00C41C07" w:rsidRPr="007F4365" w:rsidRDefault="00C41C07" w:rsidP="0045310A">
            <w:pPr>
              <w:pStyle w:val="Tablehead"/>
              <w:rPr>
                <w:lang w:val="en-GB"/>
              </w:rPr>
            </w:pPr>
            <w:r w:rsidRPr="007F4365">
              <w:rPr>
                <w:lang w:val="en-GB"/>
              </w:rPr>
              <w:t>Net</w:t>
            </w:r>
            <w:r w:rsidRPr="007F4365">
              <w:rPr>
                <w:lang w:val="en-GB"/>
              </w:rPr>
              <w:br/>
              <w:t>average</w:t>
            </w:r>
            <w:r w:rsidRPr="007F4365">
              <w:rPr>
                <w:lang w:val="en-GB"/>
              </w:rPr>
              <w:br/>
              <w:t>data rate in Park (</w:t>
            </w:r>
            <w:r w:rsidR="00A15D63">
              <w:rPr>
                <w:lang w:val="en-GB"/>
              </w:rPr>
              <w:t>kbit/s</w:t>
            </w:r>
            <w:r w:rsidRPr="007F4365">
              <w:rPr>
                <w:lang w:val="en-GB"/>
              </w:rPr>
              <w:t>)*</w:t>
            </w:r>
          </w:p>
        </w:tc>
        <w:tc>
          <w:tcPr>
            <w:tcW w:w="1286" w:type="dxa"/>
            <w:tcBorders>
              <w:top w:val="single" w:sz="4" w:space="0" w:color="auto"/>
            </w:tcBorders>
            <w:vAlign w:val="center"/>
          </w:tcPr>
          <w:p w:rsidR="00C41C07" w:rsidRPr="007F4365" w:rsidRDefault="00C41C07" w:rsidP="0045310A">
            <w:pPr>
              <w:pStyle w:val="Tablehead"/>
              <w:rPr>
                <w:lang w:val="en-GB"/>
              </w:rPr>
            </w:pPr>
            <w:r w:rsidRPr="007F4365">
              <w:rPr>
                <w:lang w:val="en-GB"/>
              </w:rPr>
              <w:t>Fraction</w:t>
            </w:r>
            <w:r w:rsidRPr="007F4365">
              <w:rPr>
                <w:lang w:val="en-GB"/>
              </w:rPr>
              <w:br/>
              <w:t>of required total net average data rate for HO per aircraft (%)**</w:t>
            </w:r>
          </w:p>
        </w:tc>
        <w:tc>
          <w:tcPr>
            <w:tcW w:w="1322" w:type="dxa"/>
            <w:tcBorders>
              <w:top w:val="single" w:sz="4" w:space="0" w:color="auto"/>
            </w:tcBorders>
            <w:vAlign w:val="center"/>
          </w:tcPr>
          <w:p w:rsidR="00C41C07" w:rsidRPr="007F4365" w:rsidRDefault="00C41C07" w:rsidP="0045310A">
            <w:pPr>
              <w:pStyle w:val="Tablehead"/>
              <w:rPr>
                <w:lang w:val="en-GB"/>
              </w:rPr>
            </w:pPr>
            <w:r w:rsidRPr="007F4365">
              <w:rPr>
                <w:lang w:val="en-GB"/>
              </w:rPr>
              <w:t>Fraction</w:t>
            </w:r>
            <w:r w:rsidRPr="007F4365">
              <w:rPr>
                <w:lang w:val="en-GB"/>
              </w:rPr>
              <w:br/>
              <w:t>of required total net average data rate for HO per aircraft in park (%)**</w:t>
            </w:r>
          </w:p>
        </w:tc>
      </w:tr>
      <w:tr w:rsidR="00593C48" w:rsidRPr="007F4365" w:rsidTr="00065D8F">
        <w:trPr>
          <w:trHeight w:val="64"/>
          <w:jc w:val="center"/>
        </w:trPr>
        <w:tc>
          <w:tcPr>
            <w:tcW w:w="1179" w:type="dxa"/>
            <w:tcBorders>
              <w:left w:val="single" w:sz="4" w:space="0" w:color="auto"/>
            </w:tcBorders>
          </w:tcPr>
          <w:p w:rsidR="00593C48" w:rsidRPr="007F4365" w:rsidRDefault="00593C48" w:rsidP="00065D8F">
            <w:pPr>
              <w:pStyle w:val="Tabletext"/>
              <w:jc w:val="center"/>
              <w:rPr>
                <w:lang w:val="en-GB"/>
              </w:rPr>
            </w:pPr>
            <w:r w:rsidRPr="007F4365">
              <w:rPr>
                <w:lang w:val="en-GB"/>
              </w:rPr>
              <w:t>Wheel wells and landing gear</w:t>
            </w:r>
          </w:p>
        </w:tc>
        <w:tc>
          <w:tcPr>
            <w:tcW w:w="1689" w:type="dxa"/>
            <w:vAlign w:val="center"/>
          </w:tcPr>
          <w:p w:rsidR="00593C48" w:rsidRPr="007F4365" w:rsidRDefault="00593C48" w:rsidP="00065D8F">
            <w:pPr>
              <w:pStyle w:val="Tabletext"/>
              <w:jc w:val="center"/>
              <w:rPr>
                <w:lang w:val="en-GB"/>
              </w:rPr>
            </w:pPr>
            <w:r w:rsidRPr="007F4365">
              <w:rPr>
                <w:lang w:val="en-GB"/>
              </w:rPr>
              <w:t>Avionics communication bus</w:t>
            </w:r>
          </w:p>
        </w:tc>
        <w:tc>
          <w:tcPr>
            <w:tcW w:w="1325" w:type="dxa"/>
            <w:vAlign w:val="center"/>
          </w:tcPr>
          <w:p w:rsidR="00593C48" w:rsidRPr="007F4365" w:rsidRDefault="00593C48" w:rsidP="00065D8F">
            <w:pPr>
              <w:pStyle w:val="Tabletext"/>
              <w:jc w:val="center"/>
              <w:rPr>
                <w:lang w:val="en-GB"/>
              </w:rPr>
            </w:pPr>
            <w:r w:rsidRPr="007F4365">
              <w:rPr>
                <w:lang w:val="en-GB"/>
              </w:rPr>
              <w:t>15</w:t>
            </w:r>
          </w:p>
        </w:tc>
        <w:tc>
          <w:tcPr>
            <w:tcW w:w="783" w:type="dxa"/>
            <w:vAlign w:val="center"/>
          </w:tcPr>
          <w:p w:rsidR="00593C48" w:rsidRPr="007F4365" w:rsidRDefault="00593C48" w:rsidP="00065D8F">
            <w:pPr>
              <w:pStyle w:val="Tabletext"/>
              <w:jc w:val="center"/>
              <w:rPr>
                <w:lang w:val="en-GB"/>
              </w:rPr>
            </w:pPr>
            <w:r w:rsidRPr="007F4365">
              <w:rPr>
                <w:lang w:val="en-GB"/>
              </w:rPr>
              <w:t>3</w:t>
            </w:r>
          </w:p>
        </w:tc>
        <w:tc>
          <w:tcPr>
            <w:tcW w:w="1028" w:type="dxa"/>
            <w:vAlign w:val="center"/>
          </w:tcPr>
          <w:p w:rsidR="00593C48" w:rsidRPr="007F4365" w:rsidRDefault="00593C48" w:rsidP="00065D8F">
            <w:pPr>
              <w:pStyle w:val="Tabletext"/>
              <w:jc w:val="center"/>
              <w:rPr>
                <w:lang w:val="en-GB"/>
              </w:rPr>
            </w:pPr>
            <w:r w:rsidRPr="007F4365">
              <w:rPr>
                <w:lang w:val="en-GB"/>
              </w:rPr>
              <w:t>1 500</w:t>
            </w:r>
          </w:p>
        </w:tc>
        <w:tc>
          <w:tcPr>
            <w:tcW w:w="1027" w:type="dxa"/>
            <w:tcBorders>
              <w:bottom w:val="single" w:sz="4" w:space="0" w:color="auto"/>
            </w:tcBorders>
            <w:vAlign w:val="center"/>
          </w:tcPr>
          <w:p w:rsidR="00593C48" w:rsidRPr="007F4365" w:rsidRDefault="00593C48" w:rsidP="00065D8F">
            <w:pPr>
              <w:pStyle w:val="Tabletext"/>
              <w:jc w:val="center"/>
              <w:rPr>
                <w:lang w:val="en-GB"/>
              </w:rPr>
            </w:pPr>
            <w:r w:rsidRPr="007F4365">
              <w:rPr>
                <w:lang w:val="en-GB"/>
              </w:rPr>
              <w:t>750</w:t>
            </w:r>
          </w:p>
        </w:tc>
        <w:tc>
          <w:tcPr>
            <w:tcW w:w="1286" w:type="dxa"/>
            <w:tcBorders>
              <w:bottom w:val="single" w:sz="4" w:space="0" w:color="auto"/>
            </w:tcBorders>
            <w:vAlign w:val="center"/>
          </w:tcPr>
          <w:p w:rsidR="00593C48" w:rsidRPr="007F4365" w:rsidRDefault="00593C48" w:rsidP="00065D8F">
            <w:pPr>
              <w:pStyle w:val="Tabletext"/>
              <w:jc w:val="center"/>
              <w:rPr>
                <w:lang w:val="en-GB"/>
              </w:rPr>
            </w:pPr>
            <w:r w:rsidRPr="007F4365">
              <w:rPr>
                <w:lang w:val="en-GB"/>
              </w:rPr>
              <w:t>12.20</w:t>
            </w:r>
          </w:p>
        </w:tc>
        <w:tc>
          <w:tcPr>
            <w:tcW w:w="1322" w:type="dxa"/>
            <w:vAlign w:val="center"/>
          </w:tcPr>
          <w:p w:rsidR="00593C48" w:rsidRPr="007F4365" w:rsidRDefault="00593C48" w:rsidP="00065D8F">
            <w:pPr>
              <w:pStyle w:val="Tabletext"/>
              <w:jc w:val="center"/>
              <w:rPr>
                <w:lang w:val="en-GB"/>
              </w:rPr>
            </w:pPr>
            <w:r w:rsidRPr="007F4365">
              <w:rPr>
                <w:lang w:val="en-GB"/>
              </w:rPr>
              <w:t>6.10</w:t>
            </w:r>
          </w:p>
        </w:tc>
      </w:tr>
      <w:tr w:rsidR="00593C48" w:rsidRPr="007F4365" w:rsidTr="00065D8F">
        <w:trPr>
          <w:trHeight w:val="64"/>
          <w:jc w:val="center"/>
        </w:trPr>
        <w:tc>
          <w:tcPr>
            <w:tcW w:w="1179" w:type="dxa"/>
            <w:tcBorders>
              <w:left w:val="single" w:sz="4" w:space="0" w:color="auto"/>
            </w:tcBorders>
          </w:tcPr>
          <w:p w:rsidR="00593C48" w:rsidRPr="007F4365" w:rsidRDefault="00593C48" w:rsidP="00065D8F">
            <w:pPr>
              <w:pStyle w:val="Tabletext"/>
              <w:jc w:val="center"/>
              <w:rPr>
                <w:lang w:val="en-GB"/>
              </w:rPr>
            </w:pPr>
            <w:r w:rsidRPr="007F4365">
              <w:rPr>
                <w:lang w:val="en-GB"/>
              </w:rPr>
              <w:t>Passenger and cargo doors</w:t>
            </w:r>
          </w:p>
        </w:tc>
        <w:tc>
          <w:tcPr>
            <w:tcW w:w="1689" w:type="dxa"/>
            <w:vAlign w:val="center"/>
          </w:tcPr>
          <w:p w:rsidR="00593C48" w:rsidRPr="007F4365" w:rsidRDefault="00593C48" w:rsidP="00065D8F">
            <w:pPr>
              <w:pStyle w:val="Tabletext"/>
              <w:jc w:val="center"/>
              <w:rPr>
                <w:lang w:val="en-GB"/>
              </w:rPr>
            </w:pPr>
            <w:r w:rsidRPr="007F4365">
              <w:rPr>
                <w:lang w:val="en-GB"/>
              </w:rPr>
              <w:t>Structural sensors</w:t>
            </w:r>
          </w:p>
        </w:tc>
        <w:tc>
          <w:tcPr>
            <w:tcW w:w="1325" w:type="dxa"/>
            <w:vAlign w:val="center"/>
          </w:tcPr>
          <w:p w:rsidR="00593C48" w:rsidRPr="007F4365" w:rsidRDefault="00593C48" w:rsidP="00065D8F">
            <w:pPr>
              <w:pStyle w:val="Tabletext"/>
              <w:jc w:val="center"/>
              <w:rPr>
                <w:lang w:val="en-GB"/>
              </w:rPr>
            </w:pPr>
            <w:r w:rsidRPr="007F4365">
              <w:rPr>
                <w:lang w:val="en-GB"/>
              </w:rPr>
              <w:t>40</w:t>
            </w:r>
          </w:p>
        </w:tc>
        <w:tc>
          <w:tcPr>
            <w:tcW w:w="783" w:type="dxa"/>
            <w:vAlign w:val="center"/>
          </w:tcPr>
          <w:p w:rsidR="00593C48" w:rsidRPr="007F4365" w:rsidRDefault="00593C48" w:rsidP="00065D8F">
            <w:pPr>
              <w:pStyle w:val="Tabletext"/>
              <w:jc w:val="center"/>
              <w:rPr>
                <w:lang w:val="en-GB"/>
              </w:rPr>
            </w:pPr>
            <w:r w:rsidRPr="007F4365">
              <w:rPr>
                <w:lang w:val="en-GB"/>
              </w:rPr>
              <w:t>3</w:t>
            </w:r>
          </w:p>
        </w:tc>
        <w:tc>
          <w:tcPr>
            <w:tcW w:w="1028" w:type="dxa"/>
            <w:vAlign w:val="center"/>
          </w:tcPr>
          <w:p w:rsidR="00593C48" w:rsidRPr="007F4365" w:rsidRDefault="00593C48" w:rsidP="00065D8F">
            <w:pPr>
              <w:pStyle w:val="Tabletext"/>
              <w:jc w:val="center"/>
              <w:rPr>
                <w:lang w:val="en-GB"/>
              </w:rPr>
            </w:pPr>
            <w:r w:rsidRPr="007F4365">
              <w:rPr>
                <w:lang w:val="en-GB"/>
              </w:rPr>
              <w:t>135</w:t>
            </w:r>
          </w:p>
        </w:tc>
        <w:tc>
          <w:tcPr>
            <w:tcW w:w="1027" w:type="dxa"/>
            <w:tcBorders>
              <w:bottom w:val="single" w:sz="4" w:space="0" w:color="auto"/>
            </w:tcBorders>
            <w:vAlign w:val="center"/>
          </w:tcPr>
          <w:p w:rsidR="00593C48" w:rsidRPr="007F4365" w:rsidRDefault="00593C48" w:rsidP="00065D8F">
            <w:pPr>
              <w:pStyle w:val="Tabletext"/>
              <w:jc w:val="center"/>
              <w:rPr>
                <w:lang w:val="en-GB"/>
              </w:rPr>
            </w:pPr>
            <w:r w:rsidRPr="007F4365">
              <w:rPr>
                <w:lang w:val="en-GB"/>
              </w:rPr>
              <w:t>27</w:t>
            </w:r>
          </w:p>
        </w:tc>
        <w:tc>
          <w:tcPr>
            <w:tcW w:w="1286" w:type="dxa"/>
            <w:tcBorders>
              <w:bottom w:val="single" w:sz="4" w:space="0" w:color="auto"/>
            </w:tcBorders>
            <w:vAlign w:val="center"/>
          </w:tcPr>
          <w:p w:rsidR="00593C48" w:rsidRPr="007F4365" w:rsidRDefault="00593C48" w:rsidP="00065D8F">
            <w:pPr>
              <w:pStyle w:val="Tabletext"/>
              <w:jc w:val="center"/>
              <w:rPr>
                <w:lang w:val="en-GB"/>
              </w:rPr>
            </w:pPr>
            <w:r w:rsidRPr="007F4365">
              <w:rPr>
                <w:lang w:val="en-GB"/>
              </w:rPr>
              <w:t>1.10</w:t>
            </w:r>
          </w:p>
        </w:tc>
        <w:tc>
          <w:tcPr>
            <w:tcW w:w="1322" w:type="dxa"/>
            <w:vAlign w:val="center"/>
          </w:tcPr>
          <w:p w:rsidR="00593C48" w:rsidRPr="007F4365" w:rsidRDefault="00593C48" w:rsidP="00065D8F">
            <w:pPr>
              <w:pStyle w:val="Tabletext"/>
              <w:jc w:val="center"/>
              <w:rPr>
                <w:lang w:val="en-GB"/>
              </w:rPr>
            </w:pPr>
            <w:r w:rsidRPr="007F4365">
              <w:rPr>
                <w:lang w:val="en-GB"/>
              </w:rPr>
              <w:t>0.22</w:t>
            </w:r>
          </w:p>
        </w:tc>
      </w:tr>
      <w:tr w:rsidR="00593C48" w:rsidRPr="007F4365" w:rsidTr="00065D8F">
        <w:trPr>
          <w:trHeight w:val="64"/>
          <w:jc w:val="center"/>
        </w:trPr>
        <w:tc>
          <w:tcPr>
            <w:tcW w:w="1179" w:type="dxa"/>
            <w:vMerge w:val="restart"/>
            <w:tcBorders>
              <w:left w:val="single" w:sz="4" w:space="0" w:color="auto"/>
            </w:tcBorders>
            <w:vAlign w:val="center"/>
          </w:tcPr>
          <w:p w:rsidR="00593C48" w:rsidRPr="007F4365" w:rsidRDefault="00593C48" w:rsidP="00065D8F">
            <w:pPr>
              <w:pStyle w:val="Tabletext"/>
              <w:jc w:val="center"/>
              <w:rPr>
                <w:lang w:val="en-GB"/>
              </w:rPr>
            </w:pPr>
            <w:r w:rsidRPr="007F4365">
              <w:rPr>
                <w:lang w:val="en-GB"/>
              </w:rPr>
              <w:t>Nacelles</w:t>
            </w:r>
          </w:p>
        </w:tc>
        <w:tc>
          <w:tcPr>
            <w:tcW w:w="1689" w:type="dxa"/>
          </w:tcPr>
          <w:p w:rsidR="00593C48" w:rsidRPr="007F4365" w:rsidRDefault="00593C48" w:rsidP="00065D8F">
            <w:pPr>
              <w:pStyle w:val="Tabletext"/>
              <w:jc w:val="center"/>
              <w:rPr>
                <w:lang w:val="en-GB"/>
              </w:rPr>
            </w:pPr>
            <w:r w:rsidRPr="007F4365">
              <w:rPr>
                <w:lang w:val="en-GB"/>
              </w:rPr>
              <w:t>Avionics communication bus</w:t>
            </w:r>
          </w:p>
        </w:tc>
        <w:tc>
          <w:tcPr>
            <w:tcW w:w="1325" w:type="dxa"/>
            <w:vAlign w:val="center"/>
          </w:tcPr>
          <w:p w:rsidR="00593C48" w:rsidRPr="007F4365" w:rsidRDefault="00593C48" w:rsidP="00065D8F">
            <w:pPr>
              <w:pStyle w:val="Tabletext"/>
              <w:jc w:val="center"/>
              <w:rPr>
                <w:lang w:val="en-GB"/>
              </w:rPr>
            </w:pPr>
            <w:r w:rsidRPr="007F4365">
              <w:rPr>
                <w:lang w:val="en-GB"/>
              </w:rPr>
              <w:t>15</w:t>
            </w:r>
          </w:p>
        </w:tc>
        <w:tc>
          <w:tcPr>
            <w:tcW w:w="783" w:type="dxa"/>
            <w:vAlign w:val="center"/>
          </w:tcPr>
          <w:p w:rsidR="00593C48" w:rsidRPr="007F4365" w:rsidRDefault="00593C48" w:rsidP="00065D8F">
            <w:pPr>
              <w:pStyle w:val="Tabletext"/>
              <w:jc w:val="center"/>
              <w:rPr>
                <w:lang w:val="en-GB"/>
              </w:rPr>
            </w:pPr>
            <w:r w:rsidRPr="007F4365">
              <w:rPr>
                <w:lang w:val="en-GB"/>
              </w:rPr>
              <w:t>2</w:t>
            </w:r>
          </w:p>
        </w:tc>
        <w:tc>
          <w:tcPr>
            <w:tcW w:w="1028" w:type="dxa"/>
            <w:tcBorders>
              <w:bottom w:val="single" w:sz="4" w:space="0" w:color="auto"/>
            </w:tcBorders>
            <w:vAlign w:val="center"/>
          </w:tcPr>
          <w:p w:rsidR="00593C48" w:rsidRPr="007F4365" w:rsidRDefault="00593C48" w:rsidP="00065D8F">
            <w:pPr>
              <w:pStyle w:val="Tabletext"/>
              <w:jc w:val="center"/>
              <w:rPr>
                <w:lang w:val="en-GB"/>
              </w:rPr>
            </w:pPr>
            <w:r w:rsidRPr="007F4365">
              <w:rPr>
                <w:lang w:val="en-GB"/>
              </w:rPr>
              <w:t>1 000</w:t>
            </w:r>
          </w:p>
        </w:tc>
        <w:tc>
          <w:tcPr>
            <w:tcW w:w="1027" w:type="dxa"/>
            <w:tcBorders>
              <w:bottom w:val="single" w:sz="4" w:space="0" w:color="auto"/>
            </w:tcBorders>
            <w:vAlign w:val="center"/>
          </w:tcPr>
          <w:p w:rsidR="00593C48" w:rsidRPr="007F4365" w:rsidRDefault="00593C48" w:rsidP="00065D8F">
            <w:pPr>
              <w:pStyle w:val="Tabletext"/>
              <w:jc w:val="center"/>
              <w:rPr>
                <w:lang w:val="en-GB"/>
              </w:rPr>
            </w:pPr>
            <w:r w:rsidRPr="007F4365">
              <w:rPr>
                <w:lang w:val="en-GB"/>
              </w:rPr>
              <w:t>500</w:t>
            </w:r>
          </w:p>
        </w:tc>
        <w:tc>
          <w:tcPr>
            <w:tcW w:w="1286" w:type="dxa"/>
            <w:tcBorders>
              <w:bottom w:val="single" w:sz="4" w:space="0" w:color="auto"/>
            </w:tcBorders>
            <w:vAlign w:val="center"/>
          </w:tcPr>
          <w:p w:rsidR="00593C48" w:rsidRPr="007F4365" w:rsidRDefault="00593C48" w:rsidP="00065D8F">
            <w:pPr>
              <w:pStyle w:val="Tabletext"/>
              <w:jc w:val="center"/>
              <w:rPr>
                <w:lang w:val="en-GB"/>
              </w:rPr>
            </w:pPr>
            <w:r w:rsidRPr="007F4365">
              <w:rPr>
                <w:lang w:val="en-GB"/>
              </w:rPr>
              <w:t>8.13</w:t>
            </w:r>
          </w:p>
        </w:tc>
        <w:tc>
          <w:tcPr>
            <w:tcW w:w="1322" w:type="dxa"/>
            <w:tcBorders>
              <w:bottom w:val="single" w:sz="4" w:space="0" w:color="auto"/>
            </w:tcBorders>
            <w:vAlign w:val="center"/>
          </w:tcPr>
          <w:p w:rsidR="00593C48" w:rsidRPr="007F4365" w:rsidRDefault="00593C48" w:rsidP="00065D8F">
            <w:pPr>
              <w:pStyle w:val="Tabletext"/>
              <w:jc w:val="center"/>
              <w:rPr>
                <w:lang w:val="en-GB"/>
              </w:rPr>
            </w:pPr>
            <w:r w:rsidRPr="007F4365">
              <w:rPr>
                <w:lang w:val="en-GB"/>
              </w:rPr>
              <w:t>4.07</w:t>
            </w:r>
          </w:p>
        </w:tc>
      </w:tr>
      <w:tr w:rsidR="00593C48" w:rsidRPr="007F4365" w:rsidTr="005C7581">
        <w:trPr>
          <w:trHeight w:val="64"/>
          <w:jc w:val="center"/>
        </w:trPr>
        <w:tc>
          <w:tcPr>
            <w:tcW w:w="1179" w:type="dxa"/>
            <w:vMerge/>
            <w:tcBorders>
              <w:left w:val="single" w:sz="4" w:space="0" w:color="auto"/>
              <w:bottom w:val="single" w:sz="4" w:space="0" w:color="auto"/>
            </w:tcBorders>
          </w:tcPr>
          <w:p w:rsidR="00593C48" w:rsidRPr="007F4365" w:rsidRDefault="00593C48" w:rsidP="00065D8F">
            <w:pPr>
              <w:pStyle w:val="Tabletext"/>
              <w:jc w:val="center"/>
              <w:rPr>
                <w:lang w:val="en-GB"/>
              </w:rPr>
            </w:pPr>
          </w:p>
        </w:tc>
        <w:tc>
          <w:tcPr>
            <w:tcW w:w="1689" w:type="dxa"/>
            <w:tcBorders>
              <w:bottom w:val="single" w:sz="4" w:space="0" w:color="auto"/>
            </w:tcBorders>
          </w:tcPr>
          <w:p w:rsidR="00593C48" w:rsidRPr="007F4365" w:rsidRDefault="00593C48" w:rsidP="00065D8F">
            <w:pPr>
              <w:pStyle w:val="Tabletext"/>
              <w:jc w:val="center"/>
              <w:rPr>
                <w:lang w:val="en-GB"/>
              </w:rPr>
            </w:pPr>
            <w:r w:rsidRPr="007F4365">
              <w:rPr>
                <w:lang w:val="en-GB"/>
              </w:rPr>
              <w:t>Structural sensors</w:t>
            </w:r>
          </w:p>
        </w:tc>
        <w:tc>
          <w:tcPr>
            <w:tcW w:w="1325" w:type="dxa"/>
            <w:tcBorders>
              <w:bottom w:val="single" w:sz="4" w:space="0" w:color="auto"/>
            </w:tcBorders>
            <w:vAlign w:val="center"/>
          </w:tcPr>
          <w:p w:rsidR="00593C48" w:rsidRPr="007F4365" w:rsidRDefault="00593C48" w:rsidP="00065D8F">
            <w:pPr>
              <w:pStyle w:val="Tabletext"/>
              <w:jc w:val="center"/>
              <w:rPr>
                <w:lang w:val="en-GB"/>
              </w:rPr>
            </w:pPr>
            <w:r w:rsidRPr="007F4365">
              <w:rPr>
                <w:lang w:val="en-GB"/>
              </w:rPr>
              <w:t>40</w:t>
            </w:r>
          </w:p>
        </w:tc>
        <w:tc>
          <w:tcPr>
            <w:tcW w:w="783" w:type="dxa"/>
            <w:tcBorders>
              <w:bottom w:val="single" w:sz="4" w:space="0" w:color="auto"/>
            </w:tcBorders>
            <w:vAlign w:val="center"/>
          </w:tcPr>
          <w:p w:rsidR="00593C48" w:rsidRPr="007F4365" w:rsidRDefault="00593C48" w:rsidP="00065D8F">
            <w:pPr>
              <w:pStyle w:val="Tabletext"/>
              <w:jc w:val="center"/>
              <w:rPr>
                <w:lang w:val="en-GB"/>
              </w:rPr>
            </w:pPr>
            <w:r w:rsidRPr="007F4365">
              <w:rPr>
                <w:lang w:val="en-GB"/>
              </w:rPr>
              <w:t>4</w:t>
            </w:r>
          </w:p>
        </w:tc>
        <w:tc>
          <w:tcPr>
            <w:tcW w:w="1028" w:type="dxa"/>
            <w:tcBorders>
              <w:bottom w:val="single" w:sz="4" w:space="0" w:color="auto"/>
            </w:tcBorders>
            <w:vAlign w:val="center"/>
          </w:tcPr>
          <w:p w:rsidR="00593C48" w:rsidRPr="007F4365" w:rsidRDefault="00593C48" w:rsidP="00065D8F">
            <w:pPr>
              <w:pStyle w:val="Tabletext"/>
              <w:jc w:val="center"/>
              <w:rPr>
                <w:lang w:val="en-GB"/>
              </w:rPr>
            </w:pPr>
            <w:r w:rsidRPr="007F4365">
              <w:rPr>
                <w:lang w:val="en-GB"/>
              </w:rPr>
              <w:t>180</w:t>
            </w:r>
          </w:p>
        </w:tc>
        <w:tc>
          <w:tcPr>
            <w:tcW w:w="1027" w:type="dxa"/>
            <w:tcBorders>
              <w:bottom w:val="single" w:sz="4" w:space="0" w:color="auto"/>
            </w:tcBorders>
            <w:vAlign w:val="center"/>
          </w:tcPr>
          <w:p w:rsidR="00593C48" w:rsidRPr="007F4365" w:rsidRDefault="00593C48" w:rsidP="00065D8F">
            <w:pPr>
              <w:pStyle w:val="Tabletext"/>
              <w:jc w:val="center"/>
              <w:rPr>
                <w:lang w:val="en-GB"/>
              </w:rPr>
            </w:pPr>
            <w:r w:rsidRPr="007F4365">
              <w:rPr>
                <w:lang w:val="en-GB"/>
              </w:rPr>
              <w:t>36</w:t>
            </w:r>
          </w:p>
        </w:tc>
        <w:tc>
          <w:tcPr>
            <w:tcW w:w="1286" w:type="dxa"/>
            <w:tcBorders>
              <w:bottom w:val="single" w:sz="4" w:space="0" w:color="auto"/>
            </w:tcBorders>
            <w:vAlign w:val="center"/>
          </w:tcPr>
          <w:p w:rsidR="00593C48" w:rsidRPr="007F4365" w:rsidRDefault="00593C48" w:rsidP="00065D8F">
            <w:pPr>
              <w:pStyle w:val="Tabletext"/>
              <w:jc w:val="center"/>
              <w:rPr>
                <w:lang w:val="en-GB"/>
              </w:rPr>
            </w:pPr>
            <w:r w:rsidRPr="007F4365">
              <w:rPr>
                <w:lang w:val="en-GB"/>
              </w:rPr>
              <w:t>1.46</w:t>
            </w:r>
          </w:p>
        </w:tc>
        <w:tc>
          <w:tcPr>
            <w:tcW w:w="1322" w:type="dxa"/>
            <w:tcBorders>
              <w:bottom w:val="single" w:sz="4" w:space="0" w:color="auto"/>
            </w:tcBorders>
            <w:vAlign w:val="center"/>
          </w:tcPr>
          <w:p w:rsidR="00593C48" w:rsidRPr="007F4365" w:rsidRDefault="00593C48" w:rsidP="00065D8F">
            <w:pPr>
              <w:pStyle w:val="Tabletext"/>
              <w:jc w:val="center"/>
              <w:rPr>
                <w:lang w:val="en-GB"/>
              </w:rPr>
            </w:pPr>
            <w:r w:rsidRPr="007F4365">
              <w:rPr>
                <w:lang w:val="en-GB"/>
              </w:rPr>
              <w:t>0.29</w:t>
            </w:r>
          </w:p>
        </w:tc>
      </w:tr>
      <w:tr w:rsidR="00593C48" w:rsidRPr="007F4365" w:rsidTr="005C7581">
        <w:trPr>
          <w:trHeight w:val="64"/>
          <w:jc w:val="center"/>
        </w:trPr>
        <w:tc>
          <w:tcPr>
            <w:tcW w:w="4976" w:type="dxa"/>
            <w:gridSpan w:val="4"/>
            <w:tcBorders>
              <w:left w:val="nil"/>
              <w:bottom w:val="nil"/>
            </w:tcBorders>
          </w:tcPr>
          <w:p w:rsidR="00593C48" w:rsidRPr="007F4365" w:rsidRDefault="00593C48" w:rsidP="00065D8F">
            <w:pPr>
              <w:pStyle w:val="Tabletext"/>
              <w:jc w:val="center"/>
              <w:rPr>
                <w:lang w:val="en-GB"/>
              </w:rPr>
            </w:pPr>
            <w:r w:rsidRPr="007F4365">
              <w:rPr>
                <w:lang w:val="en-GB"/>
              </w:rPr>
              <w:t>Totals:</w:t>
            </w:r>
          </w:p>
        </w:tc>
        <w:tc>
          <w:tcPr>
            <w:tcW w:w="1028" w:type="dxa"/>
            <w:tcBorders>
              <w:top w:val="single" w:sz="4" w:space="0" w:color="auto"/>
              <w:bottom w:val="single" w:sz="4" w:space="0" w:color="auto"/>
            </w:tcBorders>
            <w:vAlign w:val="center"/>
          </w:tcPr>
          <w:p w:rsidR="00593C48" w:rsidRPr="007F4365" w:rsidDel="0010410F" w:rsidRDefault="00593C48" w:rsidP="00065D8F">
            <w:pPr>
              <w:pStyle w:val="Tabletext"/>
              <w:jc w:val="center"/>
              <w:rPr>
                <w:lang w:val="en-GB"/>
              </w:rPr>
            </w:pPr>
            <w:r w:rsidRPr="007F4365">
              <w:rPr>
                <w:lang w:val="en-GB"/>
              </w:rPr>
              <w:t>5 265</w:t>
            </w:r>
          </w:p>
        </w:tc>
        <w:tc>
          <w:tcPr>
            <w:tcW w:w="1027" w:type="dxa"/>
            <w:tcBorders>
              <w:top w:val="single" w:sz="4" w:space="0" w:color="auto"/>
              <w:bottom w:val="single" w:sz="4" w:space="0" w:color="auto"/>
            </w:tcBorders>
          </w:tcPr>
          <w:p w:rsidR="00593C48" w:rsidRPr="007F4365" w:rsidRDefault="00593C48" w:rsidP="00065D8F">
            <w:pPr>
              <w:pStyle w:val="Tabletext"/>
              <w:jc w:val="center"/>
              <w:rPr>
                <w:lang w:val="en-GB"/>
              </w:rPr>
            </w:pPr>
            <w:r w:rsidRPr="007F4365">
              <w:rPr>
                <w:lang w:val="en-GB"/>
              </w:rPr>
              <w:t>2 403</w:t>
            </w:r>
          </w:p>
        </w:tc>
        <w:tc>
          <w:tcPr>
            <w:tcW w:w="1286" w:type="dxa"/>
            <w:tcBorders>
              <w:top w:val="single" w:sz="4" w:space="0" w:color="auto"/>
              <w:bottom w:val="single" w:sz="4" w:space="0" w:color="auto"/>
            </w:tcBorders>
          </w:tcPr>
          <w:p w:rsidR="00593C48" w:rsidRPr="007F4365" w:rsidRDefault="00593C48" w:rsidP="00065D8F">
            <w:pPr>
              <w:pStyle w:val="Tabletext"/>
              <w:jc w:val="center"/>
              <w:rPr>
                <w:lang w:val="en-GB"/>
              </w:rPr>
            </w:pPr>
            <w:r w:rsidRPr="007F4365">
              <w:rPr>
                <w:lang w:val="en-GB"/>
              </w:rPr>
              <w:t>42.80</w:t>
            </w:r>
          </w:p>
        </w:tc>
        <w:tc>
          <w:tcPr>
            <w:tcW w:w="1322" w:type="dxa"/>
            <w:tcBorders>
              <w:top w:val="single" w:sz="4" w:space="0" w:color="auto"/>
              <w:bottom w:val="single" w:sz="4" w:space="0" w:color="auto"/>
            </w:tcBorders>
            <w:vAlign w:val="center"/>
          </w:tcPr>
          <w:p w:rsidR="00593C48" w:rsidRPr="007F4365" w:rsidRDefault="00593C48" w:rsidP="00065D8F">
            <w:pPr>
              <w:pStyle w:val="Tabletext"/>
              <w:jc w:val="center"/>
              <w:rPr>
                <w:lang w:val="en-GB"/>
              </w:rPr>
            </w:pPr>
            <w:r w:rsidRPr="007F4365">
              <w:rPr>
                <w:lang w:val="en-GB"/>
              </w:rPr>
              <w:t>19.53</w:t>
            </w:r>
          </w:p>
        </w:tc>
      </w:tr>
      <w:tr w:rsidR="00787974" w:rsidRPr="00990804" w:rsidTr="005C7581">
        <w:trPr>
          <w:trHeight w:val="64"/>
          <w:jc w:val="center"/>
        </w:trPr>
        <w:tc>
          <w:tcPr>
            <w:tcW w:w="9639" w:type="dxa"/>
            <w:gridSpan w:val="8"/>
            <w:tcBorders>
              <w:top w:val="nil"/>
              <w:left w:val="nil"/>
              <w:bottom w:val="nil"/>
              <w:right w:val="nil"/>
            </w:tcBorders>
          </w:tcPr>
          <w:p w:rsidR="00787974" w:rsidRPr="007F4365" w:rsidRDefault="00787974" w:rsidP="00787974">
            <w:pPr>
              <w:pStyle w:val="Tablelegend"/>
              <w:rPr>
                <w:lang w:val="en-GB"/>
              </w:rPr>
            </w:pPr>
            <w:r w:rsidRPr="007F4365">
              <w:rPr>
                <w:lang w:val="en-GB"/>
              </w:rPr>
              <w:t>*</w:t>
            </w:r>
            <w:r w:rsidRPr="007F4365">
              <w:rPr>
                <w:lang w:val="en-GB"/>
              </w:rPr>
              <w:tab/>
              <w:t xml:space="preserve">The net average data rate is the no. of nodes in the cell times the net average data rate per data link taken form Table 4 in </w:t>
            </w:r>
            <w:r w:rsidR="00F16312" w:rsidRPr="007F4365">
              <w:rPr>
                <w:lang w:val="en-GB"/>
              </w:rPr>
              <w:t>§</w:t>
            </w:r>
            <w:r w:rsidRPr="007F4365">
              <w:rPr>
                <w:lang w:val="en-GB"/>
              </w:rPr>
              <w:t xml:space="preserve"> 3.2.4.1.</w:t>
            </w:r>
          </w:p>
          <w:p w:rsidR="00787974" w:rsidRPr="007F4365" w:rsidRDefault="00787974" w:rsidP="00351FB9">
            <w:pPr>
              <w:pStyle w:val="Tablelegend"/>
              <w:rPr>
                <w:lang w:val="en-GB"/>
              </w:rPr>
            </w:pPr>
            <w:r w:rsidRPr="007F4365">
              <w:rPr>
                <w:lang w:val="en-GB"/>
              </w:rPr>
              <w:t>**</w:t>
            </w:r>
            <w:r w:rsidRPr="007F4365">
              <w:rPr>
                <w:lang w:val="en-GB"/>
              </w:rPr>
              <w:tab/>
              <w:t>The required total net average data rate for all HO applications is 12 300 </w:t>
            </w:r>
            <w:r w:rsidR="00A15D63">
              <w:rPr>
                <w:lang w:val="en-GB"/>
              </w:rPr>
              <w:t>kbit/s</w:t>
            </w:r>
            <w:r w:rsidRPr="007F4365">
              <w:rPr>
                <w:lang w:val="en-GB"/>
              </w:rPr>
              <w:t xml:space="preserve"> (see Table 4 in </w:t>
            </w:r>
            <w:r w:rsidR="00F16312" w:rsidRPr="007F4365">
              <w:rPr>
                <w:lang w:val="en-GB"/>
              </w:rPr>
              <w:t>§</w:t>
            </w:r>
            <w:r w:rsidR="00351FB9">
              <w:rPr>
                <w:lang w:val="en-GB"/>
              </w:rPr>
              <w:t> </w:t>
            </w:r>
            <w:r w:rsidRPr="007F4365">
              <w:rPr>
                <w:lang w:val="en-GB"/>
              </w:rPr>
              <w:t>3</w:t>
            </w:r>
            <w:r w:rsidR="00C41C07" w:rsidRPr="007F4365">
              <w:rPr>
                <w:lang w:val="en-GB"/>
              </w:rPr>
              <w:t>.2.4.1</w:t>
            </w:r>
            <w:r w:rsidRPr="007F4365">
              <w:rPr>
                <w:lang w:val="en-GB"/>
              </w:rPr>
              <w:t>).</w:t>
            </w:r>
          </w:p>
          <w:p w:rsidR="00787974" w:rsidRPr="007F4365" w:rsidRDefault="00787974" w:rsidP="00787974">
            <w:pPr>
              <w:pStyle w:val="Tablelegend"/>
              <w:rPr>
                <w:lang w:val="en-GB"/>
              </w:rPr>
            </w:pPr>
            <w:r w:rsidRPr="007F4365">
              <w:rPr>
                <w:lang w:val="en-GB"/>
              </w:rPr>
              <w:t>***</w:t>
            </w:r>
            <w:r w:rsidRPr="007F4365">
              <w:rPr>
                <w:lang w:val="en-GB"/>
              </w:rPr>
              <w:tab/>
              <w:t>There are two cameras installed at the fuselage. These cameras are intended for surveillance of the engines while the aircraft is in flight.</w:t>
            </w:r>
          </w:p>
        </w:tc>
      </w:tr>
    </w:tbl>
    <w:p w:rsidR="00593C48" w:rsidRPr="007F4365" w:rsidRDefault="00593C48" w:rsidP="00787974">
      <w:pPr>
        <w:pStyle w:val="Tablefin"/>
      </w:pPr>
    </w:p>
    <w:p w:rsidR="00593C48" w:rsidRPr="007F4365" w:rsidRDefault="00593C48" w:rsidP="00326EB3">
      <w:pPr>
        <w:pStyle w:val="TableNo"/>
        <w:keepLines/>
        <w:rPr>
          <w:lang w:val="en-GB"/>
        </w:rPr>
      </w:pPr>
      <w:r w:rsidRPr="007F4365">
        <w:rPr>
          <w:lang w:val="en-GB"/>
        </w:rPr>
        <w:lastRenderedPageBreak/>
        <w:t>TABLE A-2.7</w:t>
      </w:r>
    </w:p>
    <w:p w:rsidR="00593C48" w:rsidRPr="007F4365" w:rsidRDefault="00593C48" w:rsidP="00326EB3">
      <w:pPr>
        <w:pStyle w:val="Tabletitle"/>
        <w:keepLines/>
        <w:rPr>
          <w:lang w:val="en-GB"/>
        </w:rPr>
      </w:pPr>
      <w:r w:rsidRPr="007F4365">
        <w:rPr>
          <w:lang w:val="en-GB"/>
        </w:rPr>
        <w:t xml:space="preserve">Fraction of total per-aircraft data rate of the </w:t>
      </w:r>
      <w:r w:rsidR="00326EB3" w:rsidRPr="007F4365">
        <w:rPr>
          <w:lang w:val="en-GB"/>
        </w:rPr>
        <w:t xml:space="preserve">LO </w:t>
      </w:r>
      <w:r w:rsidRPr="007F4365">
        <w:rPr>
          <w:lang w:val="en-GB"/>
        </w:rPr>
        <w:t>category used in nose cell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712"/>
        <w:gridCol w:w="1332"/>
        <w:gridCol w:w="786"/>
        <w:gridCol w:w="1037"/>
        <w:gridCol w:w="1036"/>
        <w:gridCol w:w="1254"/>
        <w:gridCol w:w="1294"/>
      </w:tblGrid>
      <w:tr w:rsidR="00593C48" w:rsidRPr="00990804" w:rsidTr="00326EB3">
        <w:trPr>
          <w:jc w:val="center"/>
        </w:trPr>
        <w:tc>
          <w:tcPr>
            <w:tcW w:w="1188" w:type="dxa"/>
            <w:tcBorders>
              <w:top w:val="single" w:sz="4" w:space="0" w:color="auto"/>
              <w:left w:val="single" w:sz="4" w:space="0" w:color="auto"/>
            </w:tcBorders>
            <w:vAlign w:val="center"/>
          </w:tcPr>
          <w:p w:rsidR="00593C48" w:rsidRPr="007F4365" w:rsidRDefault="00593C48" w:rsidP="00326EB3">
            <w:pPr>
              <w:pStyle w:val="Tablehead"/>
              <w:keepLines/>
              <w:rPr>
                <w:lang w:val="en-GB"/>
              </w:rPr>
            </w:pPr>
            <w:r w:rsidRPr="007F4365">
              <w:rPr>
                <w:lang w:val="en-GB"/>
              </w:rPr>
              <w:t>Region</w:t>
            </w:r>
          </w:p>
        </w:tc>
        <w:tc>
          <w:tcPr>
            <w:tcW w:w="1712" w:type="dxa"/>
            <w:tcBorders>
              <w:top w:val="single" w:sz="4" w:space="0" w:color="auto"/>
            </w:tcBorders>
            <w:vAlign w:val="center"/>
          </w:tcPr>
          <w:p w:rsidR="00593C48" w:rsidRPr="007F4365" w:rsidRDefault="00593C48" w:rsidP="00326EB3">
            <w:pPr>
              <w:pStyle w:val="Tablehead"/>
              <w:keepLines/>
              <w:rPr>
                <w:lang w:val="en-GB"/>
              </w:rPr>
            </w:pPr>
            <w:r w:rsidRPr="007F4365">
              <w:rPr>
                <w:lang w:val="en-GB"/>
              </w:rPr>
              <w:t>Associated</w:t>
            </w:r>
            <w:r w:rsidR="00326EB3" w:rsidRPr="007F4365">
              <w:rPr>
                <w:lang w:val="en-GB"/>
              </w:rPr>
              <w:br/>
            </w:r>
            <w:r w:rsidRPr="007F4365">
              <w:rPr>
                <w:lang w:val="en-GB"/>
              </w:rPr>
              <w:t>applications</w:t>
            </w:r>
          </w:p>
        </w:tc>
        <w:tc>
          <w:tcPr>
            <w:tcW w:w="1332" w:type="dxa"/>
            <w:tcBorders>
              <w:top w:val="single" w:sz="4" w:space="0" w:color="auto"/>
            </w:tcBorders>
            <w:vAlign w:val="center"/>
          </w:tcPr>
          <w:p w:rsidR="00593C48" w:rsidRPr="007F4365" w:rsidRDefault="00593C48" w:rsidP="00326EB3">
            <w:pPr>
              <w:pStyle w:val="Tablehead"/>
              <w:keepLines/>
              <w:rPr>
                <w:lang w:val="en-GB"/>
              </w:rPr>
            </w:pPr>
            <w:r w:rsidRPr="007F4365">
              <w:rPr>
                <w:lang w:val="en-GB"/>
              </w:rPr>
              <w:t>Total no.</w:t>
            </w:r>
            <w:r w:rsidR="00326EB3" w:rsidRPr="007F4365">
              <w:rPr>
                <w:lang w:val="en-GB"/>
              </w:rPr>
              <w:br/>
            </w:r>
            <w:r w:rsidRPr="007F4365">
              <w:rPr>
                <w:lang w:val="en-GB"/>
              </w:rPr>
              <w:t>of nodes per application</w:t>
            </w:r>
          </w:p>
        </w:tc>
        <w:tc>
          <w:tcPr>
            <w:tcW w:w="786" w:type="dxa"/>
            <w:tcBorders>
              <w:top w:val="single" w:sz="4" w:space="0" w:color="auto"/>
            </w:tcBorders>
            <w:vAlign w:val="center"/>
          </w:tcPr>
          <w:p w:rsidR="00593C48" w:rsidRPr="007F4365" w:rsidRDefault="00593C48" w:rsidP="00326EB3">
            <w:pPr>
              <w:pStyle w:val="Tablehead"/>
              <w:keepLines/>
              <w:rPr>
                <w:lang w:val="en-GB"/>
              </w:rPr>
            </w:pPr>
            <w:r w:rsidRPr="007F4365">
              <w:rPr>
                <w:lang w:val="en-GB"/>
              </w:rPr>
              <w:t>No. of</w:t>
            </w:r>
            <w:r w:rsidR="00326EB3" w:rsidRPr="007F4365">
              <w:rPr>
                <w:lang w:val="en-GB"/>
              </w:rPr>
              <w:br/>
            </w:r>
            <w:r w:rsidRPr="007F4365">
              <w:rPr>
                <w:lang w:val="en-GB"/>
              </w:rPr>
              <w:t>nodes in cell</w:t>
            </w:r>
          </w:p>
        </w:tc>
        <w:tc>
          <w:tcPr>
            <w:tcW w:w="1037" w:type="dxa"/>
            <w:tcBorders>
              <w:top w:val="single" w:sz="4" w:space="0" w:color="auto"/>
            </w:tcBorders>
            <w:vAlign w:val="center"/>
          </w:tcPr>
          <w:p w:rsidR="00593C48" w:rsidRPr="007F4365" w:rsidDel="0010410F" w:rsidRDefault="00593C48" w:rsidP="00326EB3">
            <w:pPr>
              <w:pStyle w:val="Tablehead"/>
              <w:keepLines/>
              <w:rPr>
                <w:lang w:val="en-GB"/>
              </w:rPr>
            </w:pPr>
            <w:r w:rsidRPr="007F4365">
              <w:rPr>
                <w:lang w:val="en-GB"/>
              </w:rPr>
              <w:t>Net</w:t>
            </w:r>
            <w:r w:rsidR="00326EB3" w:rsidRPr="007F4365">
              <w:rPr>
                <w:lang w:val="en-GB"/>
              </w:rPr>
              <w:br/>
            </w:r>
            <w:r w:rsidRPr="007F4365">
              <w:rPr>
                <w:lang w:val="en-GB"/>
              </w:rPr>
              <w:t>average data rate (</w:t>
            </w:r>
            <w:r w:rsidR="00A15D63">
              <w:rPr>
                <w:lang w:val="en-GB"/>
              </w:rPr>
              <w:t>kbit/s</w:t>
            </w:r>
            <w:r w:rsidRPr="007F4365">
              <w:rPr>
                <w:lang w:val="en-GB"/>
              </w:rPr>
              <w:t>)*</w:t>
            </w:r>
          </w:p>
        </w:tc>
        <w:tc>
          <w:tcPr>
            <w:tcW w:w="1036" w:type="dxa"/>
            <w:tcBorders>
              <w:top w:val="single" w:sz="4" w:space="0" w:color="auto"/>
            </w:tcBorders>
            <w:vAlign w:val="center"/>
          </w:tcPr>
          <w:p w:rsidR="00593C48" w:rsidRPr="007F4365" w:rsidRDefault="00593C48" w:rsidP="00326EB3">
            <w:pPr>
              <w:pStyle w:val="Tablehead"/>
              <w:keepLines/>
              <w:rPr>
                <w:lang w:val="en-GB"/>
              </w:rPr>
            </w:pPr>
            <w:r w:rsidRPr="007F4365">
              <w:rPr>
                <w:lang w:val="en-GB"/>
              </w:rPr>
              <w:t>Net</w:t>
            </w:r>
            <w:r w:rsidR="00326EB3" w:rsidRPr="007F4365">
              <w:rPr>
                <w:lang w:val="en-GB"/>
              </w:rPr>
              <w:br/>
            </w:r>
            <w:r w:rsidRPr="007F4365">
              <w:rPr>
                <w:lang w:val="en-GB"/>
              </w:rPr>
              <w:t>average</w:t>
            </w:r>
            <w:r w:rsidR="00326EB3" w:rsidRPr="007F4365">
              <w:rPr>
                <w:lang w:val="en-GB"/>
              </w:rPr>
              <w:br/>
            </w:r>
            <w:r w:rsidRPr="007F4365">
              <w:rPr>
                <w:lang w:val="en-GB"/>
              </w:rPr>
              <w:t>data rate in Park (</w:t>
            </w:r>
            <w:r w:rsidR="00A15D63">
              <w:rPr>
                <w:lang w:val="en-GB"/>
              </w:rPr>
              <w:t>kbit/s</w:t>
            </w:r>
            <w:r w:rsidRPr="007F4365">
              <w:rPr>
                <w:lang w:val="en-GB"/>
              </w:rPr>
              <w:t>)*</w:t>
            </w:r>
          </w:p>
        </w:tc>
        <w:tc>
          <w:tcPr>
            <w:tcW w:w="1254" w:type="dxa"/>
            <w:tcBorders>
              <w:top w:val="single" w:sz="4" w:space="0" w:color="auto"/>
            </w:tcBorders>
            <w:vAlign w:val="center"/>
          </w:tcPr>
          <w:p w:rsidR="00593C48" w:rsidRPr="007F4365" w:rsidRDefault="00593C48" w:rsidP="00326EB3">
            <w:pPr>
              <w:pStyle w:val="Tablehead"/>
              <w:keepLines/>
              <w:rPr>
                <w:lang w:val="en-GB"/>
              </w:rPr>
            </w:pPr>
            <w:r w:rsidRPr="007F4365">
              <w:rPr>
                <w:lang w:val="en-GB"/>
              </w:rPr>
              <w:t>Fraction</w:t>
            </w:r>
            <w:r w:rsidR="00326EB3" w:rsidRPr="007F4365">
              <w:rPr>
                <w:lang w:val="en-GB"/>
              </w:rPr>
              <w:br/>
            </w:r>
            <w:r w:rsidRPr="007F4365">
              <w:rPr>
                <w:lang w:val="en-GB"/>
              </w:rPr>
              <w:t>of required</w:t>
            </w:r>
            <w:r w:rsidR="00326EB3" w:rsidRPr="007F4365">
              <w:rPr>
                <w:lang w:val="en-GB"/>
              </w:rPr>
              <w:br/>
            </w:r>
            <w:r w:rsidRPr="007F4365">
              <w:rPr>
                <w:lang w:val="en-GB"/>
              </w:rPr>
              <w:t>total net average data rate for LO per aircraft (%)**</w:t>
            </w:r>
          </w:p>
        </w:tc>
        <w:tc>
          <w:tcPr>
            <w:tcW w:w="1294" w:type="dxa"/>
            <w:tcBorders>
              <w:top w:val="single" w:sz="4" w:space="0" w:color="auto"/>
            </w:tcBorders>
            <w:vAlign w:val="center"/>
          </w:tcPr>
          <w:p w:rsidR="00593C48" w:rsidRPr="007F4365" w:rsidRDefault="00593C48" w:rsidP="00326EB3">
            <w:pPr>
              <w:pStyle w:val="Tablehead"/>
              <w:keepLines/>
              <w:rPr>
                <w:lang w:val="en-GB"/>
              </w:rPr>
            </w:pPr>
            <w:r w:rsidRPr="007F4365">
              <w:rPr>
                <w:lang w:val="en-GB"/>
              </w:rPr>
              <w:t>Fraction</w:t>
            </w:r>
            <w:r w:rsidR="00326EB3" w:rsidRPr="007F4365">
              <w:rPr>
                <w:lang w:val="en-GB"/>
              </w:rPr>
              <w:br/>
            </w:r>
            <w:r w:rsidRPr="007F4365">
              <w:rPr>
                <w:lang w:val="en-GB"/>
              </w:rPr>
              <w:t>of required</w:t>
            </w:r>
            <w:r w:rsidR="00326EB3" w:rsidRPr="007F4365">
              <w:rPr>
                <w:lang w:val="en-GB"/>
              </w:rPr>
              <w:br/>
            </w:r>
            <w:r w:rsidRPr="007F4365">
              <w:rPr>
                <w:lang w:val="en-GB"/>
              </w:rPr>
              <w:t>total net average data rate for LO per aircraft in park (%)**</w:t>
            </w:r>
          </w:p>
        </w:tc>
      </w:tr>
      <w:tr w:rsidR="00593C48" w:rsidRPr="007F4365" w:rsidTr="00326EB3">
        <w:trPr>
          <w:jc w:val="center"/>
        </w:trPr>
        <w:tc>
          <w:tcPr>
            <w:tcW w:w="1188" w:type="dxa"/>
            <w:vMerge w:val="restart"/>
            <w:tcBorders>
              <w:left w:val="single" w:sz="4" w:space="0" w:color="auto"/>
            </w:tcBorders>
            <w:vAlign w:val="center"/>
          </w:tcPr>
          <w:p w:rsidR="00593C48" w:rsidRPr="007F4365" w:rsidRDefault="00593C48" w:rsidP="00326EB3">
            <w:pPr>
              <w:pStyle w:val="Tabletext"/>
              <w:keepNext/>
              <w:keepLines/>
              <w:jc w:val="center"/>
              <w:rPr>
                <w:lang w:val="en-GB"/>
              </w:rPr>
            </w:pPr>
            <w:r w:rsidRPr="007F4365">
              <w:rPr>
                <w:lang w:val="en-GB"/>
              </w:rPr>
              <w:t>Wheel wells and landing gear</w:t>
            </w:r>
          </w:p>
        </w:tc>
        <w:tc>
          <w:tcPr>
            <w:tcW w:w="1712" w:type="dxa"/>
            <w:vAlign w:val="center"/>
          </w:tcPr>
          <w:p w:rsidR="00593C48" w:rsidRPr="007F4365" w:rsidRDefault="00593C48" w:rsidP="00326EB3">
            <w:pPr>
              <w:pStyle w:val="Tabletext"/>
              <w:keepNext/>
              <w:keepLines/>
              <w:jc w:val="center"/>
              <w:rPr>
                <w:lang w:val="en-GB"/>
              </w:rPr>
            </w:pPr>
            <w:r w:rsidRPr="007F4365">
              <w:rPr>
                <w:lang w:val="en-GB"/>
              </w:rPr>
              <w:t>Landing gear (proximity) sensors</w:t>
            </w:r>
          </w:p>
        </w:tc>
        <w:tc>
          <w:tcPr>
            <w:tcW w:w="1332" w:type="dxa"/>
            <w:vAlign w:val="center"/>
          </w:tcPr>
          <w:p w:rsidR="00593C48" w:rsidRPr="007F4365" w:rsidRDefault="00593C48" w:rsidP="00326EB3">
            <w:pPr>
              <w:pStyle w:val="Tabletext"/>
              <w:keepNext/>
              <w:keepLines/>
              <w:jc w:val="center"/>
              <w:rPr>
                <w:lang w:val="en-GB"/>
              </w:rPr>
            </w:pPr>
            <w:r w:rsidRPr="007F4365">
              <w:rPr>
                <w:lang w:val="en-GB"/>
              </w:rPr>
              <w:t>30</w:t>
            </w:r>
          </w:p>
        </w:tc>
        <w:tc>
          <w:tcPr>
            <w:tcW w:w="786" w:type="dxa"/>
            <w:vAlign w:val="center"/>
          </w:tcPr>
          <w:p w:rsidR="00593C48" w:rsidRPr="007F4365" w:rsidRDefault="00593C48" w:rsidP="00326EB3">
            <w:pPr>
              <w:pStyle w:val="Tabletext"/>
              <w:keepNext/>
              <w:keepLines/>
              <w:jc w:val="center"/>
              <w:rPr>
                <w:lang w:val="en-GB"/>
              </w:rPr>
            </w:pPr>
            <w:r w:rsidRPr="007F4365">
              <w:rPr>
                <w:lang w:val="en-GB"/>
              </w:rPr>
              <w:t>6</w:t>
            </w:r>
          </w:p>
        </w:tc>
        <w:tc>
          <w:tcPr>
            <w:tcW w:w="1037" w:type="dxa"/>
            <w:vAlign w:val="center"/>
          </w:tcPr>
          <w:p w:rsidR="00593C48" w:rsidRPr="007F4365" w:rsidRDefault="00593C48" w:rsidP="00326EB3">
            <w:pPr>
              <w:pStyle w:val="Tabletext"/>
              <w:keepNext/>
              <w:keepLines/>
              <w:jc w:val="center"/>
              <w:rPr>
                <w:lang w:val="en-GB"/>
              </w:rPr>
            </w:pPr>
            <w:r w:rsidRPr="007F4365">
              <w:rPr>
                <w:lang w:val="en-GB"/>
              </w:rPr>
              <w:t>1.20</w:t>
            </w:r>
          </w:p>
        </w:tc>
        <w:tc>
          <w:tcPr>
            <w:tcW w:w="1036" w:type="dxa"/>
            <w:vAlign w:val="center"/>
          </w:tcPr>
          <w:p w:rsidR="00593C48" w:rsidRPr="007F4365" w:rsidRDefault="00593C48" w:rsidP="00326EB3">
            <w:pPr>
              <w:pStyle w:val="Tabletext"/>
              <w:keepNext/>
              <w:keepLines/>
              <w:jc w:val="center"/>
              <w:rPr>
                <w:lang w:val="en-GB"/>
              </w:rPr>
            </w:pPr>
            <w:r w:rsidRPr="007F4365">
              <w:rPr>
                <w:lang w:val="en-GB"/>
              </w:rPr>
              <w:t>0.24</w:t>
            </w:r>
          </w:p>
        </w:tc>
        <w:tc>
          <w:tcPr>
            <w:tcW w:w="1254" w:type="dxa"/>
            <w:vAlign w:val="center"/>
          </w:tcPr>
          <w:p w:rsidR="00593C48" w:rsidRPr="007F4365" w:rsidRDefault="00593C48" w:rsidP="00326EB3">
            <w:pPr>
              <w:pStyle w:val="Tabletext"/>
              <w:keepNext/>
              <w:keepLines/>
              <w:jc w:val="center"/>
              <w:rPr>
                <w:lang w:val="en-GB"/>
              </w:rPr>
            </w:pPr>
            <w:r w:rsidRPr="007F4365">
              <w:rPr>
                <w:lang w:val="en-GB"/>
              </w:rPr>
              <w:t>0.14</w:t>
            </w:r>
          </w:p>
        </w:tc>
        <w:tc>
          <w:tcPr>
            <w:tcW w:w="1294" w:type="dxa"/>
            <w:vAlign w:val="center"/>
          </w:tcPr>
          <w:p w:rsidR="00593C48" w:rsidRPr="007F4365" w:rsidRDefault="00593C48" w:rsidP="00326EB3">
            <w:pPr>
              <w:pStyle w:val="Tabletext"/>
              <w:keepNext/>
              <w:keepLines/>
              <w:jc w:val="center"/>
              <w:rPr>
                <w:lang w:val="en-GB"/>
              </w:rPr>
            </w:pPr>
            <w:r w:rsidRPr="007F4365">
              <w:rPr>
                <w:lang w:val="en-GB"/>
              </w:rPr>
              <w:t>0.03</w:t>
            </w:r>
          </w:p>
        </w:tc>
      </w:tr>
      <w:tr w:rsidR="00593C48" w:rsidRPr="007F4365" w:rsidTr="00326EB3">
        <w:trPr>
          <w:trHeight w:val="839"/>
          <w:jc w:val="center"/>
        </w:trPr>
        <w:tc>
          <w:tcPr>
            <w:tcW w:w="1188" w:type="dxa"/>
            <w:vMerge/>
            <w:tcBorders>
              <w:left w:val="single" w:sz="4" w:space="0" w:color="auto"/>
            </w:tcBorders>
          </w:tcPr>
          <w:p w:rsidR="00593C48" w:rsidRPr="007F4365" w:rsidRDefault="00593C48" w:rsidP="00326EB3">
            <w:pPr>
              <w:pStyle w:val="Tabletext"/>
              <w:keepNext/>
              <w:keepLines/>
              <w:jc w:val="center"/>
              <w:rPr>
                <w:lang w:val="en-GB"/>
              </w:rPr>
            </w:pPr>
          </w:p>
        </w:tc>
        <w:tc>
          <w:tcPr>
            <w:tcW w:w="1712" w:type="dxa"/>
            <w:vAlign w:val="center"/>
          </w:tcPr>
          <w:p w:rsidR="00593C48" w:rsidRPr="007F4365" w:rsidRDefault="00593C48" w:rsidP="00326EB3">
            <w:pPr>
              <w:pStyle w:val="Tabletext"/>
              <w:keepNext/>
              <w:keepLines/>
              <w:jc w:val="center"/>
              <w:rPr>
                <w:lang w:val="en-GB"/>
              </w:rPr>
            </w:pPr>
            <w:r w:rsidRPr="007F4365">
              <w:rPr>
                <w:lang w:val="en-GB"/>
              </w:rPr>
              <w:t>Landing gear sensors, tire pressure, tire and brake temperature and hard landing detection</w:t>
            </w:r>
          </w:p>
        </w:tc>
        <w:tc>
          <w:tcPr>
            <w:tcW w:w="1332" w:type="dxa"/>
            <w:vAlign w:val="center"/>
          </w:tcPr>
          <w:p w:rsidR="00593C48" w:rsidRPr="007F4365" w:rsidRDefault="00593C48" w:rsidP="00326EB3">
            <w:pPr>
              <w:pStyle w:val="Tabletext"/>
              <w:keepNext/>
              <w:keepLines/>
              <w:jc w:val="center"/>
              <w:rPr>
                <w:lang w:val="en-GB"/>
              </w:rPr>
            </w:pPr>
            <w:r w:rsidRPr="007F4365">
              <w:rPr>
                <w:lang w:val="en-GB"/>
              </w:rPr>
              <w:t>100</w:t>
            </w:r>
          </w:p>
        </w:tc>
        <w:tc>
          <w:tcPr>
            <w:tcW w:w="786" w:type="dxa"/>
            <w:vAlign w:val="center"/>
          </w:tcPr>
          <w:p w:rsidR="00593C48" w:rsidRPr="007F4365" w:rsidRDefault="00593C48" w:rsidP="00326EB3">
            <w:pPr>
              <w:pStyle w:val="Tabletext"/>
              <w:keepNext/>
              <w:keepLines/>
              <w:jc w:val="center"/>
              <w:rPr>
                <w:lang w:val="en-GB"/>
              </w:rPr>
            </w:pPr>
            <w:r w:rsidRPr="007F4365">
              <w:rPr>
                <w:lang w:val="en-GB"/>
              </w:rPr>
              <w:t>20</w:t>
            </w:r>
          </w:p>
        </w:tc>
        <w:tc>
          <w:tcPr>
            <w:tcW w:w="1037" w:type="dxa"/>
            <w:vAlign w:val="center"/>
          </w:tcPr>
          <w:p w:rsidR="00593C48" w:rsidRPr="007F4365" w:rsidRDefault="00593C48" w:rsidP="00326EB3">
            <w:pPr>
              <w:pStyle w:val="Tabletext"/>
              <w:keepNext/>
              <w:keepLines/>
              <w:jc w:val="center"/>
              <w:rPr>
                <w:lang w:val="en-GB"/>
              </w:rPr>
            </w:pPr>
            <w:r w:rsidRPr="007F4365">
              <w:rPr>
                <w:lang w:val="en-GB"/>
              </w:rPr>
              <w:t>20.00</w:t>
            </w:r>
          </w:p>
        </w:tc>
        <w:tc>
          <w:tcPr>
            <w:tcW w:w="1036" w:type="dxa"/>
            <w:vAlign w:val="center"/>
          </w:tcPr>
          <w:p w:rsidR="00593C48" w:rsidRPr="007F4365" w:rsidRDefault="00593C48" w:rsidP="00326EB3">
            <w:pPr>
              <w:pStyle w:val="Tabletext"/>
              <w:keepNext/>
              <w:keepLines/>
              <w:jc w:val="center"/>
              <w:rPr>
                <w:lang w:val="en-GB"/>
              </w:rPr>
            </w:pPr>
            <w:r w:rsidRPr="007F4365">
              <w:rPr>
                <w:lang w:val="en-GB"/>
              </w:rPr>
              <w:t>20.00</w:t>
            </w:r>
          </w:p>
        </w:tc>
        <w:tc>
          <w:tcPr>
            <w:tcW w:w="1254" w:type="dxa"/>
            <w:vAlign w:val="center"/>
          </w:tcPr>
          <w:p w:rsidR="00593C48" w:rsidRPr="007F4365" w:rsidRDefault="00593C48" w:rsidP="00326EB3">
            <w:pPr>
              <w:pStyle w:val="Tabletext"/>
              <w:keepNext/>
              <w:keepLines/>
              <w:jc w:val="center"/>
              <w:rPr>
                <w:lang w:val="en-GB"/>
              </w:rPr>
            </w:pPr>
            <w:r w:rsidRPr="007F4365">
              <w:rPr>
                <w:lang w:val="en-GB"/>
              </w:rPr>
              <w:t>2.34</w:t>
            </w:r>
          </w:p>
        </w:tc>
        <w:tc>
          <w:tcPr>
            <w:tcW w:w="1294" w:type="dxa"/>
            <w:vAlign w:val="center"/>
          </w:tcPr>
          <w:p w:rsidR="00593C48" w:rsidRPr="007F4365" w:rsidRDefault="00593C48" w:rsidP="00326EB3">
            <w:pPr>
              <w:pStyle w:val="Tabletext"/>
              <w:keepNext/>
              <w:keepLines/>
              <w:jc w:val="center"/>
              <w:rPr>
                <w:lang w:val="en-GB"/>
              </w:rPr>
            </w:pPr>
            <w:r w:rsidRPr="007F4365">
              <w:rPr>
                <w:lang w:val="en-GB"/>
              </w:rPr>
              <w:t>2.34</w:t>
            </w:r>
          </w:p>
        </w:tc>
      </w:tr>
      <w:tr w:rsidR="00593C48" w:rsidRPr="007F4365" w:rsidTr="00326EB3">
        <w:trPr>
          <w:trHeight w:val="839"/>
          <w:jc w:val="center"/>
        </w:trPr>
        <w:tc>
          <w:tcPr>
            <w:tcW w:w="1188" w:type="dxa"/>
            <w:vMerge/>
            <w:tcBorders>
              <w:left w:val="single" w:sz="4" w:space="0" w:color="auto"/>
            </w:tcBorders>
          </w:tcPr>
          <w:p w:rsidR="00593C48" w:rsidRPr="007F4365" w:rsidRDefault="00593C48" w:rsidP="00326EB3">
            <w:pPr>
              <w:pStyle w:val="Tabletext"/>
              <w:jc w:val="center"/>
              <w:rPr>
                <w:lang w:val="en-GB"/>
              </w:rPr>
            </w:pPr>
          </w:p>
        </w:tc>
        <w:tc>
          <w:tcPr>
            <w:tcW w:w="1712" w:type="dxa"/>
            <w:vAlign w:val="center"/>
          </w:tcPr>
          <w:p w:rsidR="00593C48" w:rsidRPr="007F4365" w:rsidRDefault="00593C48" w:rsidP="00326EB3">
            <w:pPr>
              <w:pStyle w:val="Tabletext"/>
              <w:jc w:val="center"/>
              <w:rPr>
                <w:lang w:val="en-GB"/>
              </w:rPr>
            </w:pPr>
            <w:r w:rsidRPr="007F4365">
              <w:rPr>
                <w:lang w:val="en-GB"/>
              </w:rPr>
              <w:t>Landing gear sensors, wheel speed for anti-skid control and position feedback for steering</w:t>
            </w:r>
          </w:p>
        </w:tc>
        <w:tc>
          <w:tcPr>
            <w:tcW w:w="1332" w:type="dxa"/>
            <w:vAlign w:val="center"/>
          </w:tcPr>
          <w:p w:rsidR="00593C48" w:rsidRPr="007F4365" w:rsidRDefault="00593C48" w:rsidP="00326EB3">
            <w:pPr>
              <w:pStyle w:val="Tabletext"/>
              <w:jc w:val="center"/>
              <w:rPr>
                <w:lang w:val="en-GB"/>
              </w:rPr>
            </w:pPr>
            <w:r w:rsidRPr="007F4365">
              <w:rPr>
                <w:lang w:val="en-GB"/>
              </w:rPr>
              <w:t>40</w:t>
            </w:r>
          </w:p>
        </w:tc>
        <w:tc>
          <w:tcPr>
            <w:tcW w:w="786" w:type="dxa"/>
            <w:vAlign w:val="center"/>
          </w:tcPr>
          <w:p w:rsidR="00593C48" w:rsidRPr="007F4365" w:rsidRDefault="00593C48" w:rsidP="00326EB3">
            <w:pPr>
              <w:pStyle w:val="Tabletext"/>
              <w:jc w:val="center"/>
              <w:rPr>
                <w:lang w:val="en-GB"/>
              </w:rPr>
            </w:pPr>
            <w:r w:rsidRPr="007F4365">
              <w:rPr>
                <w:lang w:val="en-GB"/>
              </w:rPr>
              <w:t>8</w:t>
            </w:r>
          </w:p>
        </w:tc>
        <w:tc>
          <w:tcPr>
            <w:tcW w:w="1037" w:type="dxa"/>
            <w:tcBorders>
              <w:bottom w:val="single" w:sz="4" w:space="0" w:color="auto"/>
            </w:tcBorders>
            <w:vAlign w:val="center"/>
          </w:tcPr>
          <w:p w:rsidR="00593C48" w:rsidRPr="007F4365" w:rsidRDefault="00593C48" w:rsidP="00326EB3">
            <w:pPr>
              <w:pStyle w:val="Tabletext"/>
              <w:jc w:val="center"/>
              <w:rPr>
                <w:lang w:val="en-GB"/>
              </w:rPr>
            </w:pPr>
            <w:r w:rsidRPr="007F4365">
              <w:rPr>
                <w:lang w:val="en-GB"/>
              </w:rPr>
              <w:t>44.00</w:t>
            </w:r>
          </w:p>
        </w:tc>
        <w:tc>
          <w:tcPr>
            <w:tcW w:w="1036" w:type="dxa"/>
            <w:tcBorders>
              <w:bottom w:val="single" w:sz="4" w:space="0" w:color="auto"/>
            </w:tcBorders>
            <w:vAlign w:val="center"/>
          </w:tcPr>
          <w:p w:rsidR="00593C48" w:rsidRPr="007F4365" w:rsidRDefault="00593C48" w:rsidP="00326EB3">
            <w:pPr>
              <w:pStyle w:val="Tabletext"/>
              <w:jc w:val="center"/>
              <w:rPr>
                <w:lang w:val="en-GB"/>
              </w:rPr>
            </w:pPr>
            <w:r w:rsidRPr="007F4365">
              <w:rPr>
                <w:lang w:val="en-GB"/>
              </w:rPr>
              <w:t>8.80</w:t>
            </w:r>
          </w:p>
        </w:tc>
        <w:tc>
          <w:tcPr>
            <w:tcW w:w="1254" w:type="dxa"/>
            <w:tcBorders>
              <w:bottom w:val="single" w:sz="4" w:space="0" w:color="auto"/>
            </w:tcBorders>
            <w:vAlign w:val="center"/>
          </w:tcPr>
          <w:p w:rsidR="00593C48" w:rsidRPr="007F4365" w:rsidRDefault="00593C48" w:rsidP="00326EB3">
            <w:pPr>
              <w:pStyle w:val="Tabletext"/>
              <w:jc w:val="center"/>
              <w:rPr>
                <w:lang w:val="en-GB"/>
              </w:rPr>
            </w:pPr>
            <w:r w:rsidRPr="007F4365">
              <w:rPr>
                <w:lang w:val="en-GB"/>
              </w:rPr>
              <w:t>5.14</w:t>
            </w:r>
          </w:p>
        </w:tc>
        <w:tc>
          <w:tcPr>
            <w:tcW w:w="1294" w:type="dxa"/>
            <w:tcBorders>
              <w:bottom w:val="single" w:sz="4" w:space="0" w:color="auto"/>
            </w:tcBorders>
            <w:vAlign w:val="center"/>
          </w:tcPr>
          <w:p w:rsidR="00593C48" w:rsidRPr="007F4365" w:rsidRDefault="00593C48" w:rsidP="00326EB3">
            <w:pPr>
              <w:pStyle w:val="Tabletext"/>
              <w:jc w:val="center"/>
              <w:rPr>
                <w:lang w:val="en-GB"/>
              </w:rPr>
            </w:pPr>
            <w:r w:rsidRPr="007F4365">
              <w:rPr>
                <w:lang w:val="en-GB"/>
              </w:rPr>
              <w:t>1.03</w:t>
            </w:r>
          </w:p>
        </w:tc>
      </w:tr>
      <w:tr w:rsidR="00593C48" w:rsidRPr="007F4365" w:rsidTr="00326EB3">
        <w:trPr>
          <w:trHeight w:val="839"/>
          <w:jc w:val="center"/>
        </w:trPr>
        <w:tc>
          <w:tcPr>
            <w:tcW w:w="1188" w:type="dxa"/>
            <w:tcBorders>
              <w:left w:val="single" w:sz="4" w:space="0" w:color="auto"/>
              <w:bottom w:val="single" w:sz="4" w:space="0" w:color="auto"/>
            </w:tcBorders>
            <w:vAlign w:val="center"/>
          </w:tcPr>
          <w:p w:rsidR="00593C48" w:rsidRPr="007F4365" w:rsidRDefault="00593C48" w:rsidP="00326EB3">
            <w:pPr>
              <w:pStyle w:val="Tabletext"/>
              <w:jc w:val="center"/>
              <w:rPr>
                <w:lang w:val="en-GB"/>
              </w:rPr>
            </w:pPr>
            <w:r w:rsidRPr="007F4365">
              <w:rPr>
                <w:lang w:val="en-GB"/>
              </w:rPr>
              <w:t>Passenger and cargo doors</w:t>
            </w:r>
          </w:p>
        </w:tc>
        <w:tc>
          <w:tcPr>
            <w:tcW w:w="1712" w:type="dxa"/>
            <w:tcBorders>
              <w:bottom w:val="single" w:sz="4" w:space="0" w:color="auto"/>
            </w:tcBorders>
            <w:vAlign w:val="center"/>
          </w:tcPr>
          <w:p w:rsidR="00593C48" w:rsidRPr="007F4365" w:rsidRDefault="00593C48" w:rsidP="00326EB3">
            <w:pPr>
              <w:pStyle w:val="Tabletext"/>
              <w:jc w:val="center"/>
              <w:rPr>
                <w:lang w:val="en-GB"/>
              </w:rPr>
            </w:pPr>
            <w:r w:rsidRPr="007F4365">
              <w:rPr>
                <w:lang w:val="en-GB"/>
              </w:rPr>
              <w:t>Additional proximity sensors, aircraft doors</w:t>
            </w:r>
          </w:p>
        </w:tc>
        <w:tc>
          <w:tcPr>
            <w:tcW w:w="1332" w:type="dxa"/>
            <w:tcBorders>
              <w:bottom w:val="single" w:sz="4" w:space="0" w:color="auto"/>
            </w:tcBorders>
            <w:vAlign w:val="center"/>
          </w:tcPr>
          <w:p w:rsidR="00593C48" w:rsidRPr="007F4365" w:rsidRDefault="00593C48" w:rsidP="00326EB3">
            <w:pPr>
              <w:pStyle w:val="Tabletext"/>
              <w:jc w:val="center"/>
              <w:rPr>
                <w:lang w:val="en-GB"/>
              </w:rPr>
            </w:pPr>
            <w:r w:rsidRPr="007F4365">
              <w:rPr>
                <w:lang w:val="en-GB"/>
              </w:rPr>
              <w:t>50</w:t>
            </w:r>
          </w:p>
        </w:tc>
        <w:tc>
          <w:tcPr>
            <w:tcW w:w="786" w:type="dxa"/>
            <w:tcBorders>
              <w:bottom w:val="single" w:sz="4" w:space="0" w:color="auto"/>
            </w:tcBorders>
            <w:vAlign w:val="center"/>
          </w:tcPr>
          <w:p w:rsidR="00593C48" w:rsidRPr="007F4365" w:rsidRDefault="00593C48" w:rsidP="00326EB3">
            <w:pPr>
              <w:pStyle w:val="Tabletext"/>
              <w:jc w:val="center"/>
              <w:rPr>
                <w:lang w:val="en-GB"/>
              </w:rPr>
            </w:pPr>
            <w:r w:rsidRPr="007F4365">
              <w:rPr>
                <w:lang w:val="en-GB"/>
              </w:rPr>
              <w:t>10</w:t>
            </w:r>
          </w:p>
        </w:tc>
        <w:tc>
          <w:tcPr>
            <w:tcW w:w="1037" w:type="dxa"/>
            <w:tcBorders>
              <w:bottom w:val="single" w:sz="4" w:space="0" w:color="auto"/>
            </w:tcBorders>
            <w:vAlign w:val="center"/>
          </w:tcPr>
          <w:p w:rsidR="00593C48" w:rsidRPr="007F4365" w:rsidRDefault="00593C48" w:rsidP="00326EB3">
            <w:pPr>
              <w:pStyle w:val="Tabletext"/>
              <w:jc w:val="center"/>
              <w:rPr>
                <w:lang w:val="en-GB"/>
              </w:rPr>
            </w:pPr>
            <w:r w:rsidRPr="007F4365">
              <w:rPr>
                <w:lang w:val="en-GB"/>
              </w:rPr>
              <w:t>0.20</w:t>
            </w:r>
          </w:p>
        </w:tc>
        <w:tc>
          <w:tcPr>
            <w:tcW w:w="1036" w:type="dxa"/>
            <w:tcBorders>
              <w:bottom w:val="single" w:sz="4" w:space="0" w:color="auto"/>
            </w:tcBorders>
            <w:vAlign w:val="center"/>
          </w:tcPr>
          <w:p w:rsidR="00593C48" w:rsidRPr="007F4365" w:rsidRDefault="00593C48" w:rsidP="00326EB3">
            <w:pPr>
              <w:pStyle w:val="Tabletext"/>
              <w:jc w:val="center"/>
              <w:rPr>
                <w:lang w:val="en-GB"/>
              </w:rPr>
            </w:pPr>
            <w:r w:rsidRPr="007F4365">
              <w:rPr>
                <w:lang w:val="en-GB"/>
              </w:rPr>
              <w:t>0.20</w:t>
            </w:r>
          </w:p>
        </w:tc>
        <w:tc>
          <w:tcPr>
            <w:tcW w:w="1254" w:type="dxa"/>
            <w:tcBorders>
              <w:bottom w:val="single" w:sz="4" w:space="0" w:color="auto"/>
            </w:tcBorders>
            <w:vAlign w:val="center"/>
          </w:tcPr>
          <w:p w:rsidR="00593C48" w:rsidRPr="007F4365" w:rsidRDefault="00593C48" w:rsidP="00326EB3">
            <w:pPr>
              <w:pStyle w:val="Tabletext"/>
              <w:jc w:val="center"/>
              <w:rPr>
                <w:lang w:val="en-GB"/>
              </w:rPr>
            </w:pPr>
            <w:r w:rsidRPr="007F4365">
              <w:rPr>
                <w:lang w:val="en-GB"/>
              </w:rPr>
              <w:t>0.02</w:t>
            </w:r>
          </w:p>
        </w:tc>
        <w:tc>
          <w:tcPr>
            <w:tcW w:w="1294" w:type="dxa"/>
            <w:tcBorders>
              <w:bottom w:val="single" w:sz="4" w:space="0" w:color="auto"/>
            </w:tcBorders>
            <w:vAlign w:val="center"/>
          </w:tcPr>
          <w:p w:rsidR="00593C48" w:rsidRPr="007F4365" w:rsidRDefault="00593C48" w:rsidP="00326EB3">
            <w:pPr>
              <w:pStyle w:val="Tabletext"/>
              <w:jc w:val="center"/>
              <w:rPr>
                <w:lang w:val="en-GB"/>
              </w:rPr>
            </w:pPr>
            <w:r w:rsidRPr="007F4365">
              <w:rPr>
                <w:lang w:val="en-GB"/>
              </w:rPr>
              <w:t>0.02</w:t>
            </w:r>
          </w:p>
        </w:tc>
      </w:tr>
      <w:tr w:rsidR="00593C48" w:rsidRPr="007F4365" w:rsidTr="00326EB3">
        <w:trPr>
          <w:trHeight w:val="70"/>
          <w:jc w:val="center"/>
        </w:trPr>
        <w:tc>
          <w:tcPr>
            <w:tcW w:w="5018" w:type="dxa"/>
            <w:gridSpan w:val="4"/>
            <w:tcBorders>
              <w:left w:val="nil"/>
              <w:bottom w:val="nil"/>
            </w:tcBorders>
            <w:vAlign w:val="center"/>
          </w:tcPr>
          <w:p w:rsidR="00593C48" w:rsidRPr="007F4365" w:rsidRDefault="00593C48" w:rsidP="00326EB3">
            <w:pPr>
              <w:pStyle w:val="Tabletext"/>
              <w:jc w:val="center"/>
              <w:rPr>
                <w:lang w:val="en-GB"/>
              </w:rPr>
            </w:pPr>
            <w:r w:rsidRPr="007F4365">
              <w:rPr>
                <w:lang w:val="en-GB"/>
              </w:rPr>
              <w:t>Totals:</w:t>
            </w:r>
          </w:p>
        </w:tc>
        <w:tc>
          <w:tcPr>
            <w:tcW w:w="1037" w:type="dxa"/>
            <w:tcBorders>
              <w:top w:val="single" w:sz="4" w:space="0" w:color="auto"/>
              <w:bottom w:val="single" w:sz="4" w:space="0" w:color="auto"/>
            </w:tcBorders>
            <w:vAlign w:val="center"/>
          </w:tcPr>
          <w:p w:rsidR="00593C48" w:rsidRPr="007F4365" w:rsidDel="0010410F" w:rsidRDefault="00593C48" w:rsidP="00326EB3">
            <w:pPr>
              <w:pStyle w:val="Tabletext"/>
              <w:jc w:val="center"/>
              <w:rPr>
                <w:lang w:val="en-GB"/>
              </w:rPr>
            </w:pPr>
            <w:r w:rsidRPr="007F4365">
              <w:rPr>
                <w:lang w:val="en-GB"/>
              </w:rPr>
              <w:t>65.40</w:t>
            </w:r>
          </w:p>
        </w:tc>
        <w:tc>
          <w:tcPr>
            <w:tcW w:w="1036" w:type="dxa"/>
            <w:tcBorders>
              <w:top w:val="single" w:sz="4" w:space="0" w:color="auto"/>
              <w:bottom w:val="single" w:sz="4" w:space="0" w:color="auto"/>
            </w:tcBorders>
          </w:tcPr>
          <w:p w:rsidR="00593C48" w:rsidRPr="007F4365" w:rsidRDefault="00593C48" w:rsidP="00326EB3">
            <w:pPr>
              <w:pStyle w:val="Tabletext"/>
              <w:jc w:val="center"/>
              <w:rPr>
                <w:lang w:val="en-GB"/>
              </w:rPr>
            </w:pPr>
            <w:r w:rsidRPr="007F4365">
              <w:rPr>
                <w:lang w:val="en-GB"/>
              </w:rPr>
              <w:t>29.24</w:t>
            </w:r>
          </w:p>
        </w:tc>
        <w:tc>
          <w:tcPr>
            <w:tcW w:w="1254" w:type="dxa"/>
            <w:tcBorders>
              <w:top w:val="single" w:sz="4" w:space="0" w:color="auto"/>
              <w:bottom w:val="single" w:sz="4" w:space="0" w:color="auto"/>
            </w:tcBorders>
            <w:vAlign w:val="center"/>
          </w:tcPr>
          <w:p w:rsidR="00593C48" w:rsidRPr="007F4365" w:rsidRDefault="00593C48" w:rsidP="00326EB3">
            <w:pPr>
              <w:pStyle w:val="Tabletext"/>
              <w:jc w:val="center"/>
              <w:rPr>
                <w:lang w:val="en-GB"/>
              </w:rPr>
            </w:pPr>
            <w:r w:rsidRPr="007F4365">
              <w:rPr>
                <w:lang w:val="en-GB"/>
              </w:rPr>
              <w:t>7.64</w:t>
            </w:r>
          </w:p>
        </w:tc>
        <w:tc>
          <w:tcPr>
            <w:tcW w:w="1294" w:type="dxa"/>
            <w:tcBorders>
              <w:top w:val="single" w:sz="4" w:space="0" w:color="auto"/>
              <w:bottom w:val="single" w:sz="4" w:space="0" w:color="auto"/>
            </w:tcBorders>
          </w:tcPr>
          <w:p w:rsidR="00593C48" w:rsidRPr="007F4365" w:rsidRDefault="00593C48" w:rsidP="00326EB3">
            <w:pPr>
              <w:pStyle w:val="Tabletext"/>
              <w:jc w:val="center"/>
              <w:rPr>
                <w:lang w:val="en-GB"/>
              </w:rPr>
            </w:pPr>
            <w:r w:rsidRPr="007F4365">
              <w:rPr>
                <w:lang w:val="en-GB"/>
              </w:rPr>
              <w:t>3.42</w:t>
            </w:r>
          </w:p>
        </w:tc>
      </w:tr>
      <w:tr w:rsidR="00787974" w:rsidRPr="00990804" w:rsidTr="00326EB3">
        <w:trPr>
          <w:trHeight w:val="70"/>
          <w:jc w:val="center"/>
        </w:trPr>
        <w:tc>
          <w:tcPr>
            <w:tcW w:w="9639" w:type="dxa"/>
            <w:gridSpan w:val="8"/>
            <w:tcBorders>
              <w:top w:val="nil"/>
              <w:left w:val="nil"/>
              <w:bottom w:val="nil"/>
              <w:right w:val="nil"/>
            </w:tcBorders>
            <w:vAlign w:val="center"/>
          </w:tcPr>
          <w:p w:rsidR="00787974" w:rsidRPr="007F4365" w:rsidRDefault="00787974" w:rsidP="00787974">
            <w:pPr>
              <w:pStyle w:val="Tablelegend"/>
              <w:rPr>
                <w:lang w:val="en-GB"/>
              </w:rPr>
            </w:pPr>
            <w:r w:rsidRPr="007F4365">
              <w:rPr>
                <w:lang w:val="en-GB"/>
              </w:rPr>
              <w:t>*</w:t>
            </w:r>
            <w:r w:rsidRPr="007F4365">
              <w:rPr>
                <w:lang w:val="en-GB"/>
              </w:rPr>
              <w:tab/>
              <w:t xml:space="preserve">The net average data rate is the no. of nodes in the cell times the net average data rate per data link taken form Table 2 in </w:t>
            </w:r>
            <w:r w:rsidR="00F16312" w:rsidRPr="007F4365">
              <w:rPr>
                <w:lang w:val="en-GB"/>
              </w:rPr>
              <w:t>§</w:t>
            </w:r>
            <w:r w:rsidRPr="007F4365">
              <w:rPr>
                <w:lang w:val="en-GB"/>
              </w:rPr>
              <w:t xml:space="preserve"> 3.2.2.1.</w:t>
            </w:r>
          </w:p>
          <w:p w:rsidR="00787974" w:rsidRPr="007F4365" w:rsidRDefault="00787974" w:rsidP="00787974">
            <w:pPr>
              <w:pStyle w:val="Tablelegend"/>
              <w:rPr>
                <w:lang w:val="en-GB"/>
              </w:rPr>
            </w:pPr>
            <w:r w:rsidRPr="007F4365">
              <w:rPr>
                <w:lang w:val="en-GB"/>
              </w:rPr>
              <w:t>**</w:t>
            </w:r>
            <w:r w:rsidRPr="007F4365">
              <w:rPr>
                <w:lang w:val="en-GB"/>
              </w:rPr>
              <w:tab/>
              <w:t>The required total net average data rate for all LO applications is 856 </w:t>
            </w:r>
            <w:r w:rsidR="00A15D63">
              <w:rPr>
                <w:lang w:val="en-GB"/>
              </w:rPr>
              <w:t>kbit/s</w:t>
            </w:r>
            <w:r w:rsidRPr="007F4365">
              <w:rPr>
                <w:lang w:val="en-GB"/>
              </w:rPr>
              <w:t xml:space="preserve"> (see Table 2 in </w:t>
            </w:r>
            <w:r w:rsidR="00F16312" w:rsidRPr="007F4365">
              <w:rPr>
                <w:lang w:val="en-GB"/>
              </w:rPr>
              <w:t>§</w:t>
            </w:r>
            <w:r w:rsidRPr="007F4365">
              <w:rPr>
                <w:lang w:val="en-GB"/>
              </w:rPr>
              <w:t xml:space="preserve"> 3</w:t>
            </w:r>
            <w:r w:rsidR="00326EB3" w:rsidRPr="007F4365">
              <w:rPr>
                <w:lang w:val="en-GB"/>
              </w:rPr>
              <w:t>.2.2.1</w:t>
            </w:r>
            <w:r w:rsidRPr="007F4365">
              <w:rPr>
                <w:lang w:val="en-GB"/>
              </w:rPr>
              <w:t>).</w:t>
            </w:r>
          </w:p>
        </w:tc>
      </w:tr>
    </w:tbl>
    <w:p w:rsidR="00593C48" w:rsidRPr="007F4365" w:rsidRDefault="00593C48" w:rsidP="00787974">
      <w:pPr>
        <w:pStyle w:val="Tablefin"/>
      </w:pPr>
    </w:p>
    <w:p w:rsidR="00593C48" w:rsidRPr="007F4365" w:rsidRDefault="00593C48" w:rsidP="00787974">
      <w:pPr>
        <w:pStyle w:val="TableNo"/>
        <w:rPr>
          <w:lang w:val="en-GB"/>
        </w:rPr>
      </w:pPr>
      <w:r w:rsidRPr="007F4365">
        <w:rPr>
          <w:lang w:val="en-GB"/>
        </w:rPr>
        <w:lastRenderedPageBreak/>
        <w:t>TABLE A-2.8</w:t>
      </w:r>
    </w:p>
    <w:p w:rsidR="00593C48" w:rsidRPr="007F4365" w:rsidRDefault="00593C48" w:rsidP="00C35EA7">
      <w:pPr>
        <w:pStyle w:val="Tabletitle"/>
        <w:rPr>
          <w:lang w:val="en-GB"/>
        </w:rPr>
      </w:pPr>
      <w:r w:rsidRPr="007F4365">
        <w:rPr>
          <w:lang w:val="en-GB"/>
        </w:rPr>
        <w:t xml:space="preserve">Fraction of total per-aircraft data rate of the </w:t>
      </w:r>
      <w:r w:rsidR="00C35EA7" w:rsidRPr="007F4365">
        <w:rPr>
          <w:lang w:val="en-GB"/>
        </w:rPr>
        <w:t xml:space="preserve">HO </w:t>
      </w:r>
      <w:r w:rsidRPr="007F4365">
        <w:rPr>
          <w:lang w:val="en-GB"/>
        </w:rPr>
        <w:t>category used in nose cell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6"/>
        <w:gridCol w:w="1701"/>
        <w:gridCol w:w="1288"/>
        <w:gridCol w:w="786"/>
        <w:gridCol w:w="1037"/>
        <w:gridCol w:w="1035"/>
        <w:gridCol w:w="1254"/>
        <w:gridCol w:w="1352"/>
      </w:tblGrid>
      <w:tr w:rsidR="00593C48" w:rsidRPr="00990804" w:rsidTr="00C35EA7">
        <w:trPr>
          <w:jc w:val="center"/>
        </w:trPr>
        <w:tc>
          <w:tcPr>
            <w:tcW w:w="1186" w:type="dxa"/>
            <w:tcBorders>
              <w:top w:val="single" w:sz="4" w:space="0" w:color="auto"/>
              <w:left w:val="single" w:sz="4" w:space="0" w:color="auto"/>
            </w:tcBorders>
            <w:vAlign w:val="center"/>
          </w:tcPr>
          <w:p w:rsidR="00593C48" w:rsidRPr="007F4365" w:rsidRDefault="00593C48" w:rsidP="00C35EA7">
            <w:pPr>
              <w:pStyle w:val="Tablehead"/>
              <w:rPr>
                <w:lang w:val="en-GB"/>
              </w:rPr>
            </w:pPr>
            <w:r w:rsidRPr="007F4365">
              <w:rPr>
                <w:lang w:val="en-GB"/>
              </w:rPr>
              <w:t>Region</w:t>
            </w:r>
          </w:p>
        </w:tc>
        <w:tc>
          <w:tcPr>
            <w:tcW w:w="1701" w:type="dxa"/>
            <w:tcBorders>
              <w:top w:val="single" w:sz="4" w:space="0" w:color="auto"/>
            </w:tcBorders>
            <w:vAlign w:val="center"/>
          </w:tcPr>
          <w:p w:rsidR="00593C48" w:rsidRPr="007F4365" w:rsidRDefault="00593C48" w:rsidP="00C35EA7">
            <w:pPr>
              <w:pStyle w:val="Tablehead"/>
              <w:rPr>
                <w:lang w:val="en-GB"/>
              </w:rPr>
            </w:pPr>
            <w:r w:rsidRPr="007F4365">
              <w:rPr>
                <w:lang w:val="en-GB"/>
              </w:rPr>
              <w:t>Associated</w:t>
            </w:r>
            <w:r w:rsidR="00C35EA7" w:rsidRPr="007F4365">
              <w:rPr>
                <w:lang w:val="en-GB"/>
              </w:rPr>
              <w:br/>
            </w:r>
            <w:r w:rsidRPr="007F4365">
              <w:rPr>
                <w:lang w:val="en-GB"/>
              </w:rPr>
              <w:t>applications</w:t>
            </w:r>
          </w:p>
        </w:tc>
        <w:tc>
          <w:tcPr>
            <w:tcW w:w="1288" w:type="dxa"/>
            <w:tcBorders>
              <w:top w:val="single" w:sz="4" w:space="0" w:color="auto"/>
            </w:tcBorders>
            <w:vAlign w:val="center"/>
          </w:tcPr>
          <w:p w:rsidR="00593C48" w:rsidRPr="007F4365" w:rsidRDefault="00593C48" w:rsidP="00C35EA7">
            <w:pPr>
              <w:pStyle w:val="Tablehead"/>
              <w:rPr>
                <w:lang w:val="en-GB"/>
              </w:rPr>
            </w:pPr>
            <w:r w:rsidRPr="007F4365">
              <w:rPr>
                <w:lang w:val="en-GB"/>
              </w:rPr>
              <w:t>Total no.</w:t>
            </w:r>
            <w:r w:rsidR="00C35EA7" w:rsidRPr="007F4365">
              <w:rPr>
                <w:lang w:val="en-GB"/>
              </w:rPr>
              <w:br/>
            </w:r>
            <w:r w:rsidRPr="007F4365">
              <w:rPr>
                <w:lang w:val="en-GB"/>
              </w:rPr>
              <w:t>of nodes</w:t>
            </w:r>
            <w:r w:rsidR="00C35EA7" w:rsidRPr="007F4365">
              <w:rPr>
                <w:lang w:val="en-GB"/>
              </w:rPr>
              <w:br/>
            </w:r>
            <w:r w:rsidRPr="007F4365">
              <w:rPr>
                <w:lang w:val="en-GB"/>
              </w:rPr>
              <w:t>per application</w:t>
            </w:r>
          </w:p>
        </w:tc>
        <w:tc>
          <w:tcPr>
            <w:tcW w:w="786" w:type="dxa"/>
            <w:tcBorders>
              <w:top w:val="single" w:sz="4" w:space="0" w:color="auto"/>
            </w:tcBorders>
            <w:vAlign w:val="center"/>
          </w:tcPr>
          <w:p w:rsidR="00593C48" w:rsidRPr="007F4365" w:rsidRDefault="00593C48" w:rsidP="00C35EA7">
            <w:pPr>
              <w:pStyle w:val="Tablehead"/>
              <w:rPr>
                <w:lang w:val="en-GB"/>
              </w:rPr>
            </w:pPr>
            <w:r w:rsidRPr="007F4365">
              <w:rPr>
                <w:lang w:val="en-GB"/>
              </w:rPr>
              <w:t>No. of</w:t>
            </w:r>
            <w:r w:rsidR="00C35EA7" w:rsidRPr="007F4365">
              <w:rPr>
                <w:lang w:val="en-GB"/>
              </w:rPr>
              <w:br/>
            </w:r>
            <w:r w:rsidRPr="007F4365">
              <w:rPr>
                <w:lang w:val="en-GB"/>
              </w:rPr>
              <w:t>nodes in cell</w:t>
            </w:r>
          </w:p>
        </w:tc>
        <w:tc>
          <w:tcPr>
            <w:tcW w:w="1037" w:type="dxa"/>
            <w:tcBorders>
              <w:top w:val="single" w:sz="4" w:space="0" w:color="auto"/>
            </w:tcBorders>
            <w:vAlign w:val="center"/>
          </w:tcPr>
          <w:p w:rsidR="00593C48" w:rsidRPr="007F4365" w:rsidDel="0010410F" w:rsidRDefault="00593C48" w:rsidP="00C35EA7">
            <w:pPr>
              <w:pStyle w:val="Tablehead"/>
              <w:rPr>
                <w:lang w:val="en-GB"/>
              </w:rPr>
            </w:pPr>
            <w:r w:rsidRPr="007F4365">
              <w:rPr>
                <w:lang w:val="en-GB"/>
              </w:rPr>
              <w:t>Net</w:t>
            </w:r>
            <w:r w:rsidR="00C35EA7" w:rsidRPr="007F4365">
              <w:rPr>
                <w:lang w:val="en-GB"/>
              </w:rPr>
              <w:br/>
            </w:r>
            <w:r w:rsidRPr="007F4365">
              <w:rPr>
                <w:lang w:val="en-GB"/>
              </w:rPr>
              <w:t>average data rate (</w:t>
            </w:r>
            <w:r w:rsidR="00A15D63">
              <w:rPr>
                <w:lang w:val="en-GB"/>
              </w:rPr>
              <w:t>kbit/s</w:t>
            </w:r>
            <w:r w:rsidRPr="007F4365">
              <w:rPr>
                <w:lang w:val="en-GB"/>
              </w:rPr>
              <w:t>)*</w:t>
            </w:r>
          </w:p>
        </w:tc>
        <w:tc>
          <w:tcPr>
            <w:tcW w:w="1035" w:type="dxa"/>
            <w:tcBorders>
              <w:top w:val="single" w:sz="4" w:space="0" w:color="auto"/>
            </w:tcBorders>
            <w:vAlign w:val="center"/>
          </w:tcPr>
          <w:p w:rsidR="00593C48" w:rsidRPr="007F4365" w:rsidRDefault="00593C48" w:rsidP="00C35EA7">
            <w:pPr>
              <w:pStyle w:val="Tablehead"/>
              <w:rPr>
                <w:lang w:val="en-GB"/>
              </w:rPr>
            </w:pPr>
            <w:r w:rsidRPr="007F4365">
              <w:rPr>
                <w:lang w:val="en-GB"/>
              </w:rPr>
              <w:t>Net</w:t>
            </w:r>
            <w:r w:rsidR="00C35EA7" w:rsidRPr="007F4365">
              <w:rPr>
                <w:lang w:val="en-GB"/>
              </w:rPr>
              <w:br/>
            </w:r>
            <w:r w:rsidRPr="007F4365">
              <w:rPr>
                <w:lang w:val="en-GB"/>
              </w:rPr>
              <w:t>average</w:t>
            </w:r>
            <w:r w:rsidR="00C35EA7" w:rsidRPr="007F4365">
              <w:rPr>
                <w:lang w:val="en-GB"/>
              </w:rPr>
              <w:br/>
            </w:r>
            <w:r w:rsidRPr="007F4365">
              <w:rPr>
                <w:lang w:val="en-GB"/>
              </w:rPr>
              <w:t>data rate in Park (</w:t>
            </w:r>
            <w:r w:rsidR="00A15D63">
              <w:rPr>
                <w:lang w:val="en-GB"/>
              </w:rPr>
              <w:t>kbit/s</w:t>
            </w:r>
            <w:r w:rsidRPr="007F4365">
              <w:rPr>
                <w:lang w:val="en-GB"/>
              </w:rPr>
              <w:t>)*</w:t>
            </w:r>
          </w:p>
        </w:tc>
        <w:tc>
          <w:tcPr>
            <w:tcW w:w="1254" w:type="dxa"/>
            <w:tcBorders>
              <w:top w:val="single" w:sz="4" w:space="0" w:color="auto"/>
            </w:tcBorders>
            <w:vAlign w:val="center"/>
          </w:tcPr>
          <w:p w:rsidR="00593C48" w:rsidRPr="007F4365" w:rsidRDefault="00593C48" w:rsidP="00C35EA7">
            <w:pPr>
              <w:pStyle w:val="Tablehead"/>
              <w:rPr>
                <w:lang w:val="en-GB"/>
              </w:rPr>
            </w:pPr>
            <w:r w:rsidRPr="007F4365">
              <w:rPr>
                <w:lang w:val="en-GB"/>
              </w:rPr>
              <w:t>Fraction</w:t>
            </w:r>
            <w:r w:rsidR="00C35EA7" w:rsidRPr="007F4365">
              <w:rPr>
                <w:lang w:val="en-GB"/>
              </w:rPr>
              <w:br/>
            </w:r>
            <w:r w:rsidRPr="007F4365">
              <w:rPr>
                <w:lang w:val="en-GB"/>
              </w:rPr>
              <w:t>of</w:t>
            </w:r>
            <w:r w:rsidR="00C35EA7" w:rsidRPr="007F4365">
              <w:rPr>
                <w:lang w:val="en-GB"/>
              </w:rPr>
              <w:br/>
            </w:r>
            <w:r w:rsidRPr="007F4365">
              <w:rPr>
                <w:lang w:val="en-GB"/>
              </w:rPr>
              <w:t>required</w:t>
            </w:r>
            <w:r w:rsidR="00C35EA7" w:rsidRPr="007F4365">
              <w:rPr>
                <w:lang w:val="en-GB"/>
              </w:rPr>
              <w:br/>
            </w:r>
            <w:r w:rsidRPr="007F4365">
              <w:rPr>
                <w:lang w:val="en-GB"/>
              </w:rPr>
              <w:t>total net average data rate for HO per aircraft (%)**</w:t>
            </w:r>
          </w:p>
        </w:tc>
        <w:tc>
          <w:tcPr>
            <w:tcW w:w="1352" w:type="dxa"/>
            <w:tcBorders>
              <w:top w:val="single" w:sz="4" w:space="0" w:color="auto"/>
            </w:tcBorders>
            <w:vAlign w:val="center"/>
          </w:tcPr>
          <w:p w:rsidR="00593C48" w:rsidRPr="007F4365" w:rsidRDefault="00593C48" w:rsidP="00C35EA7">
            <w:pPr>
              <w:pStyle w:val="Tablehead"/>
              <w:rPr>
                <w:lang w:val="en-GB"/>
              </w:rPr>
            </w:pPr>
            <w:r w:rsidRPr="007F4365">
              <w:rPr>
                <w:lang w:val="en-GB"/>
              </w:rPr>
              <w:t>Fraction</w:t>
            </w:r>
            <w:r w:rsidR="00C35EA7" w:rsidRPr="007F4365">
              <w:rPr>
                <w:lang w:val="en-GB"/>
              </w:rPr>
              <w:br/>
            </w:r>
            <w:r w:rsidRPr="007F4365">
              <w:rPr>
                <w:lang w:val="en-GB"/>
              </w:rPr>
              <w:t>of required total net average data rate for HO per aircraft in park (%)**</w:t>
            </w:r>
          </w:p>
        </w:tc>
      </w:tr>
      <w:tr w:rsidR="00593C48" w:rsidRPr="007F4365" w:rsidTr="00C35EA7">
        <w:trPr>
          <w:trHeight w:val="153"/>
          <w:jc w:val="center"/>
        </w:trPr>
        <w:tc>
          <w:tcPr>
            <w:tcW w:w="1186" w:type="dxa"/>
            <w:vMerge w:val="restart"/>
            <w:tcBorders>
              <w:left w:val="single" w:sz="4" w:space="0" w:color="auto"/>
            </w:tcBorders>
            <w:vAlign w:val="center"/>
          </w:tcPr>
          <w:p w:rsidR="00593C48" w:rsidRPr="007F4365" w:rsidRDefault="00593C48" w:rsidP="00351FB9">
            <w:pPr>
              <w:pStyle w:val="Tabletext"/>
              <w:spacing w:after="20"/>
              <w:jc w:val="center"/>
              <w:rPr>
                <w:lang w:val="en-GB"/>
              </w:rPr>
            </w:pPr>
            <w:r w:rsidRPr="007F4365">
              <w:rPr>
                <w:lang w:val="en-GB"/>
              </w:rPr>
              <w:t>Wheel wells and landing gear</w:t>
            </w:r>
          </w:p>
        </w:tc>
        <w:tc>
          <w:tcPr>
            <w:tcW w:w="1701" w:type="dxa"/>
            <w:vAlign w:val="center"/>
          </w:tcPr>
          <w:p w:rsidR="00593C48" w:rsidRPr="007F4365" w:rsidRDefault="00593C48" w:rsidP="00351FB9">
            <w:pPr>
              <w:pStyle w:val="Tabletext"/>
              <w:spacing w:after="20"/>
              <w:jc w:val="center"/>
              <w:rPr>
                <w:lang w:val="en-GB"/>
              </w:rPr>
            </w:pPr>
            <w:r w:rsidRPr="007F4365">
              <w:rPr>
                <w:lang w:val="en-GB"/>
              </w:rPr>
              <w:t>Avionics communication bus</w:t>
            </w:r>
          </w:p>
        </w:tc>
        <w:tc>
          <w:tcPr>
            <w:tcW w:w="1288" w:type="dxa"/>
            <w:vAlign w:val="center"/>
          </w:tcPr>
          <w:p w:rsidR="00593C48" w:rsidRPr="007F4365" w:rsidRDefault="00593C48" w:rsidP="00351FB9">
            <w:pPr>
              <w:pStyle w:val="Tabletext"/>
              <w:spacing w:after="20"/>
              <w:jc w:val="center"/>
              <w:rPr>
                <w:lang w:val="en-GB"/>
              </w:rPr>
            </w:pPr>
            <w:r w:rsidRPr="007F4365">
              <w:rPr>
                <w:lang w:val="en-GB"/>
              </w:rPr>
              <w:t>15</w:t>
            </w:r>
          </w:p>
        </w:tc>
        <w:tc>
          <w:tcPr>
            <w:tcW w:w="786" w:type="dxa"/>
            <w:vAlign w:val="center"/>
          </w:tcPr>
          <w:p w:rsidR="00593C48" w:rsidRPr="007F4365" w:rsidRDefault="00593C48" w:rsidP="00351FB9">
            <w:pPr>
              <w:pStyle w:val="Tabletext"/>
              <w:spacing w:after="20"/>
              <w:jc w:val="center"/>
              <w:rPr>
                <w:lang w:val="en-GB"/>
              </w:rPr>
            </w:pPr>
            <w:r w:rsidRPr="007F4365">
              <w:rPr>
                <w:lang w:val="en-GB"/>
              </w:rPr>
              <w:t>1</w:t>
            </w:r>
          </w:p>
        </w:tc>
        <w:tc>
          <w:tcPr>
            <w:tcW w:w="1037" w:type="dxa"/>
            <w:vAlign w:val="center"/>
          </w:tcPr>
          <w:p w:rsidR="00593C48" w:rsidRPr="007F4365" w:rsidDel="0010410F" w:rsidRDefault="00593C48" w:rsidP="00351FB9">
            <w:pPr>
              <w:pStyle w:val="Tabletext"/>
              <w:spacing w:after="20"/>
              <w:jc w:val="center"/>
              <w:rPr>
                <w:lang w:val="en-GB"/>
              </w:rPr>
            </w:pPr>
            <w:r w:rsidRPr="007F4365">
              <w:rPr>
                <w:lang w:val="en-GB"/>
              </w:rPr>
              <w:t>500</w:t>
            </w:r>
          </w:p>
        </w:tc>
        <w:tc>
          <w:tcPr>
            <w:tcW w:w="1035" w:type="dxa"/>
            <w:vAlign w:val="center"/>
          </w:tcPr>
          <w:p w:rsidR="00593C48" w:rsidRPr="007F4365" w:rsidRDefault="00593C48" w:rsidP="00351FB9">
            <w:pPr>
              <w:pStyle w:val="Tabletext"/>
              <w:spacing w:after="20"/>
              <w:jc w:val="center"/>
              <w:rPr>
                <w:lang w:val="en-GB"/>
              </w:rPr>
            </w:pPr>
            <w:r w:rsidRPr="007F4365">
              <w:rPr>
                <w:lang w:val="en-GB"/>
              </w:rPr>
              <w:t>250</w:t>
            </w:r>
          </w:p>
        </w:tc>
        <w:tc>
          <w:tcPr>
            <w:tcW w:w="1254" w:type="dxa"/>
            <w:vAlign w:val="center"/>
          </w:tcPr>
          <w:p w:rsidR="00593C48" w:rsidRPr="007F4365" w:rsidRDefault="00593C48" w:rsidP="00351FB9">
            <w:pPr>
              <w:pStyle w:val="Tabletext"/>
              <w:spacing w:after="20"/>
              <w:jc w:val="center"/>
              <w:rPr>
                <w:lang w:val="en-GB"/>
              </w:rPr>
            </w:pPr>
            <w:r w:rsidRPr="007F4365">
              <w:rPr>
                <w:lang w:val="en-GB"/>
              </w:rPr>
              <w:t>4.07</w:t>
            </w:r>
          </w:p>
        </w:tc>
        <w:tc>
          <w:tcPr>
            <w:tcW w:w="1352" w:type="dxa"/>
            <w:vAlign w:val="center"/>
          </w:tcPr>
          <w:p w:rsidR="00593C48" w:rsidRPr="007F4365" w:rsidRDefault="00593C48" w:rsidP="00351FB9">
            <w:pPr>
              <w:pStyle w:val="Tabletext"/>
              <w:spacing w:after="20"/>
              <w:jc w:val="center"/>
              <w:rPr>
                <w:lang w:val="en-GB"/>
              </w:rPr>
            </w:pPr>
            <w:r w:rsidRPr="007F4365">
              <w:rPr>
                <w:lang w:val="en-GB"/>
              </w:rPr>
              <w:t>2.03</w:t>
            </w:r>
          </w:p>
        </w:tc>
      </w:tr>
      <w:tr w:rsidR="00593C48" w:rsidRPr="007F4365" w:rsidTr="00C35EA7">
        <w:trPr>
          <w:trHeight w:val="64"/>
          <w:jc w:val="center"/>
        </w:trPr>
        <w:tc>
          <w:tcPr>
            <w:tcW w:w="1186" w:type="dxa"/>
            <w:vMerge/>
            <w:tcBorders>
              <w:left w:val="single" w:sz="4" w:space="0" w:color="auto"/>
            </w:tcBorders>
            <w:vAlign w:val="center"/>
          </w:tcPr>
          <w:p w:rsidR="00593C48" w:rsidRPr="007F4365" w:rsidRDefault="00593C48" w:rsidP="00351FB9">
            <w:pPr>
              <w:pStyle w:val="Tabletext"/>
              <w:spacing w:after="20"/>
              <w:jc w:val="center"/>
              <w:rPr>
                <w:lang w:val="en-GB"/>
              </w:rPr>
            </w:pPr>
          </w:p>
        </w:tc>
        <w:tc>
          <w:tcPr>
            <w:tcW w:w="1701" w:type="dxa"/>
            <w:vAlign w:val="center"/>
          </w:tcPr>
          <w:p w:rsidR="00593C48" w:rsidRPr="007F4365" w:rsidRDefault="00593C48" w:rsidP="00351FB9">
            <w:pPr>
              <w:pStyle w:val="Tabletext"/>
              <w:spacing w:after="20"/>
              <w:jc w:val="center"/>
              <w:rPr>
                <w:lang w:val="en-GB"/>
              </w:rPr>
            </w:pPr>
            <w:r w:rsidRPr="007F4365">
              <w:rPr>
                <w:lang w:val="en-GB"/>
              </w:rPr>
              <w:t>External imaging sensors (cameras, etc.)</w:t>
            </w:r>
          </w:p>
        </w:tc>
        <w:tc>
          <w:tcPr>
            <w:tcW w:w="1288" w:type="dxa"/>
            <w:vAlign w:val="center"/>
          </w:tcPr>
          <w:p w:rsidR="00593C48" w:rsidRPr="007F4365" w:rsidRDefault="00593C48" w:rsidP="00351FB9">
            <w:pPr>
              <w:pStyle w:val="Tabletext"/>
              <w:spacing w:after="20"/>
              <w:jc w:val="center"/>
              <w:rPr>
                <w:lang w:val="en-GB"/>
              </w:rPr>
            </w:pPr>
            <w:r w:rsidRPr="007F4365">
              <w:rPr>
                <w:lang w:val="en-GB"/>
              </w:rPr>
              <w:t>10</w:t>
            </w:r>
          </w:p>
        </w:tc>
        <w:tc>
          <w:tcPr>
            <w:tcW w:w="786" w:type="dxa"/>
            <w:vAlign w:val="center"/>
          </w:tcPr>
          <w:p w:rsidR="00593C48" w:rsidRPr="007F4365" w:rsidRDefault="00593C48" w:rsidP="00351FB9">
            <w:pPr>
              <w:pStyle w:val="Tabletext"/>
              <w:spacing w:after="20"/>
              <w:jc w:val="center"/>
              <w:rPr>
                <w:lang w:val="en-GB"/>
              </w:rPr>
            </w:pPr>
            <w:r w:rsidRPr="007F4365">
              <w:rPr>
                <w:lang w:val="en-GB"/>
              </w:rPr>
              <w:t>1***</w:t>
            </w:r>
          </w:p>
        </w:tc>
        <w:tc>
          <w:tcPr>
            <w:tcW w:w="1037" w:type="dxa"/>
            <w:tcBorders>
              <w:bottom w:val="single" w:sz="4" w:space="0" w:color="auto"/>
            </w:tcBorders>
            <w:vAlign w:val="center"/>
          </w:tcPr>
          <w:p w:rsidR="00593C48" w:rsidRPr="007F4365" w:rsidDel="0010410F" w:rsidRDefault="00593C48" w:rsidP="00351FB9">
            <w:pPr>
              <w:pStyle w:val="Tabletext"/>
              <w:spacing w:after="20"/>
              <w:jc w:val="center"/>
              <w:rPr>
                <w:lang w:val="en-GB"/>
              </w:rPr>
            </w:pPr>
            <w:r w:rsidRPr="007F4365">
              <w:rPr>
                <w:lang w:val="en-GB"/>
              </w:rPr>
              <w:t>1 000</w:t>
            </w:r>
          </w:p>
        </w:tc>
        <w:tc>
          <w:tcPr>
            <w:tcW w:w="1035" w:type="dxa"/>
            <w:vAlign w:val="center"/>
          </w:tcPr>
          <w:p w:rsidR="00593C48" w:rsidRPr="007F4365" w:rsidRDefault="00593C48" w:rsidP="00351FB9">
            <w:pPr>
              <w:pStyle w:val="Tabletext"/>
              <w:spacing w:after="20"/>
              <w:jc w:val="center"/>
              <w:rPr>
                <w:lang w:val="en-GB"/>
              </w:rPr>
            </w:pPr>
            <w:r w:rsidRPr="007F4365">
              <w:rPr>
                <w:lang w:val="en-GB"/>
              </w:rPr>
              <w:t>200</w:t>
            </w:r>
          </w:p>
        </w:tc>
        <w:tc>
          <w:tcPr>
            <w:tcW w:w="1254" w:type="dxa"/>
            <w:tcBorders>
              <w:bottom w:val="single" w:sz="4" w:space="0" w:color="auto"/>
            </w:tcBorders>
            <w:vAlign w:val="center"/>
          </w:tcPr>
          <w:p w:rsidR="00593C48" w:rsidRPr="007F4365" w:rsidRDefault="00593C48" w:rsidP="00351FB9">
            <w:pPr>
              <w:pStyle w:val="Tabletext"/>
              <w:spacing w:after="20"/>
              <w:jc w:val="center"/>
              <w:rPr>
                <w:lang w:val="en-GB"/>
              </w:rPr>
            </w:pPr>
            <w:r w:rsidRPr="007F4365">
              <w:rPr>
                <w:lang w:val="en-GB"/>
              </w:rPr>
              <w:t>8.13</w:t>
            </w:r>
          </w:p>
        </w:tc>
        <w:tc>
          <w:tcPr>
            <w:tcW w:w="1352" w:type="dxa"/>
            <w:vAlign w:val="center"/>
          </w:tcPr>
          <w:p w:rsidR="00593C48" w:rsidRPr="007F4365" w:rsidRDefault="00593C48" w:rsidP="00351FB9">
            <w:pPr>
              <w:pStyle w:val="Tabletext"/>
              <w:spacing w:after="20"/>
              <w:jc w:val="center"/>
              <w:rPr>
                <w:lang w:val="en-GB"/>
              </w:rPr>
            </w:pPr>
            <w:r w:rsidRPr="007F4365">
              <w:rPr>
                <w:lang w:val="en-GB"/>
              </w:rPr>
              <w:t>1.63</w:t>
            </w:r>
          </w:p>
        </w:tc>
      </w:tr>
      <w:tr w:rsidR="00593C48" w:rsidRPr="007F4365" w:rsidTr="00C35EA7">
        <w:trPr>
          <w:trHeight w:val="64"/>
          <w:jc w:val="center"/>
        </w:trPr>
        <w:tc>
          <w:tcPr>
            <w:tcW w:w="1186" w:type="dxa"/>
            <w:tcBorders>
              <w:left w:val="single" w:sz="4" w:space="0" w:color="auto"/>
              <w:bottom w:val="single" w:sz="4" w:space="0" w:color="auto"/>
            </w:tcBorders>
            <w:vAlign w:val="center"/>
          </w:tcPr>
          <w:p w:rsidR="00593C48" w:rsidRPr="007F4365" w:rsidRDefault="00593C48" w:rsidP="00351FB9">
            <w:pPr>
              <w:pStyle w:val="Tabletext"/>
              <w:spacing w:after="20"/>
              <w:jc w:val="center"/>
              <w:rPr>
                <w:lang w:val="en-GB"/>
              </w:rPr>
            </w:pPr>
            <w:r w:rsidRPr="007F4365">
              <w:rPr>
                <w:lang w:val="en-GB"/>
              </w:rPr>
              <w:t>Passenger and cargo doors</w:t>
            </w:r>
          </w:p>
        </w:tc>
        <w:tc>
          <w:tcPr>
            <w:tcW w:w="1701" w:type="dxa"/>
            <w:tcBorders>
              <w:bottom w:val="single" w:sz="4" w:space="0" w:color="auto"/>
            </w:tcBorders>
            <w:vAlign w:val="center"/>
          </w:tcPr>
          <w:p w:rsidR="00593C48" w:rsidRPr="007F4365" w:rsidRDefault="00593C48" w:rsidP="00351FB9">
            <w:pPr>
              <w:pStyle w:val="Tabletext"/>
              <w:spacing w:after="20"/>
              <w:jc w:val="center"/>
              <w:rPr>
                <w:lang w:val="en-GB"/>
              </w:rPr>
            </w:pPr>
            <w:r w:rsidRPr="007F4365">
              <w:rPr>
                <w:lang w:val="en-GB"/>
              </w:rPr>
              <w:t>Structural sensors</w:t>
            </w:r>
          </w:p>
        </w:tc>
        <w:tc>
          <w:tcPr>
            <w:tcW w:w="1288" w:type="dxa"/>
            <w:tcBorders>
              <w:bottom w:val="single" w:sz="4" w:space="0" w:color="auto"/>
            </w:tcBorders>
            <w:vAlign w:val="center"/>
          </w:tcPr>
          <w:p w:rsidR="00593C48" w:rsidRPr="007F4365" w:rsidRDefault="00593C48" w:rsidP="00351FB9">
            <w:pPr>
              <w:pStyle w:val="Tabletext"/>
              <w:spacing w:after="20"/>
              <w:jc w:val="center"/>
              <w:rPr>
                <w:lang w:val="en-GB"/>
              </w:rPr>
            </w:pPr>
            <w:r w:rsidRPr="007F4365">
              <w:rPr>
                <w:lang w:val="en-GB"/>
              </w:rPr>
              <w:t>40</w:t>
            </w:r>
          </w:p>
        </w:tc>
        <w:tc>
          <w:tcPr>
            <w:tcW w:w="786" w:type="dxa"/>
            <w:tcBorders>
              <w:bottom w:val="single" w:sz="4" w:space="0" w:color="auto"/>
              <w:right w:val="single" w:sz="4" w:space="0" w:color="auto"/>
            </w:tcBorders>
            <w:vAlign w:val="center"/>
          </w:tcPr>
          <w:p w:rsidR="00593C48" w:rsidRPr="007F4365" w:rsidRDefault="00593C48" w:rsidP="00351FB9">
            <w:pPr>
              <w:pStyle w:val="Tabletext"/>
              <w:spacing w:after="20"/>
              <w:jc w:val="center"/>
              <w:rPr>
                <w:lang w:val="en-GB"/>
              </w:rPr>
            </w:pPr>
            <w:r w:rsidRPr="007F4365">
              <w:rPr>
                <w:lang w:val="en-GB"/>
              </w:rPr>
              <w:t>2</w:t>
            </w:r>
          </w:p>
        </w:tc>
        <w:tc>
          <w:tcPr>
            <w:tcW w:w="1037" w:type="dxa"/>
            <w:tcBorders>
              <w:top w:val="single" w:sz="4" w:space="0" w:color="auto"/>
              <w:left w:val="single" w:sz="4" w:space="0" w:color="auto"/>
              <w:bottom w:val="single" w:sz="4" w:space="0" w:color="auto"/>
              <w:right w:val="single" w:sz="4" w:space="0" w:color="auto"/>
            </w:tcBorders>
            <w:vAlign w:val="center"/>
          </w:tcPr>
          <w:p w:rsidR="00593C48" w:rsidRPr="007F4365" w:rsidDel="0010410F" w:rsidRDefault="00593C48" w:rsidP="00351FB9">
            <w:pPr>
              <w:pStyle w:val="Tabletext"/>
              <w:spacing w:after="20"/>
              <w:jc w:val="center"/>
              <w:rPr>
                <w:lang w:val="en-GB"/>
              </w:rPr>
            </w:pPr>
            <w:r w:rsidRPr="007F4365">
              <w:rPr>
                <w:lang w:val="en-GB"/>
              </w:rPr>
              <w:t>90</w:t>
            </w:r>
          </w:p>
        </w:tc>
        <w:tc>
          <w:tcPr>
            <w:tcW w:w="1035" w:type="dxa"/>
            <w:tcBorders>
              <w:bottom w:val="single" w:sz="4" w:space="0" w:color="auto"/>
            </w:tcBorders>
            <w:vAlign w:val="center"/>
          </w:tcPr>
          <w:p w:rsidR="00593C48" w:rsidRPr="007F4365" w:rsidRDefault="00593C48" w:rsidP="00351FB9">
            <w:pPr>
              <w:pStyle w:val="Tabletext"/>
              <w:spacing w:after="20"/>
              <w:jc w:val="center"/>
              <w:rPr>
                <w:lang w:val="en-GB"/>
              </w:rPr>
            </w:pPr>
            <w:r w:rsidRPr="007F4365">
              <w:rPr>
                <w:lang w:val="en-GB"/>
              </w:rPr>
              <w:t>18</w:t>
            </w:r>
          </w:p>
        </w:tc>
        <w:tc>
          <w:tcPr>
            <w:tcW w:w="1254" w:type="dxa"/>
            <w:tcBorders>
              <w:top w:val="single" w:sz="4" w:space="0" w:color="auto"/>
              <w:left w:val="single" w:sz="4" w:space="0" w:color="auto"/>
              <w:bottom w:val="single" w:sz="4" w:space="0" w:color="auto"/>
              <w:right w:val="single" w:sz="4" w:space="0" w:color="auto"/>
            </w:tcBorders>
            <w:vAlign w:val="center"/>
          </w:tcPr>
          <w:p w:rsidR="00593C48" w:rsidRPr="007F4365" w:rsidRDefault="00593C48" w:rsidP="00351FB9">
            <w:pPr>
              <w:pStyle w:val="Tabletext"/>
              <w:spacing w:after="20"/>
              <w:jc w:val="center"/>
              <w:rPr>
                <w:lang w:val="en-GB"/>
              </w:rPr>
            </w:pPr>
            <w:r w:rsidRPr="007F4365">
              <w:rPr>
                <w:lang w:val="en-GB"/>
              </w:rPr>
              <w:t>0.73</w:t>
            </w:r>
          </w:p>
        </w:tc>
        <w:tc>
          <w:tcPr>
            <w:tcW w:w="1352" w:type="dxa"/>
            <w:tcBorders>
              <w:bottom w:val="single" w:sz="4" w:space="0" w:color="auto"/>
            </w:tcBorders>
            <w:vAlign w:val="center"/>
          </w:tcPr>
          <w:p w:rsidR="00593C48" w:rsidRPr="007F4365" w:rsidRDefault="00593C48" w:rsidP="00351FB9">
            <w:pPr>
              <w:pStyle w:val="Tabletext"/>
              <w:spacing w:after="20"/>
              <w:jc w:val="center"/>
              <w:rPr>
                <w:lang w:val="en-GB"/>
              </w:rPr>
            </w:pPr>
            <w:r w:rsidRPr="007F4365">
              <w:rPr>
                <w:lang w:val="en-GB"/>
              </w:rPr>
              <w:t>0.15</w:t>
            </w:r>
          </w:p>
        </w:tc>
      </w:tr>
      <w:tr w:rsidR="00593C48" w:rsidRPr="007F4365" w:rsidTr="00C35EA7">
        <w:trPr>
          <w:trHeight w:val="64"/>
          <w:jc w:val="center"/>
        </w:trPr>
        <w:tc>
          <w:tcPr>
            <w:tcW w:w="4961" w:type="dxa"/>
            <w:gridSpan w:val="4"/>
            <w:tcBorders>
              <w:left w:val="nil"/>
              <w:bottom w:val="nil"/>
            </w:tcBorders>
            <w:vAlign w:val="center"/>
          </w:tcPr>
          <w:p w:rsidR="00593C48" w:rsidRPr="007F4365" w:rsidRDefault="00593C48" w:rsidP="00351FB9">
            <w:pPr>
              <w:pStyle w:val="Tabletext"/>
              <w:spacing w:after="20"/>
              <w:jc w:val="center"/>
              <w:rPr>
                <w:lang w:val="en-GB"/>
              </w:rPr>
            </w:pPr>
            <w:r w:rsidRPr="007F4365">
              <w:rPr>
                <w:lang w:val="en-GB"/>
              </w:rPr>
              <w:t>Totals:</w:t>
            </w:r>
          </w:p>
        </w:tc>
        <w:tc>
          <w:tcPr>
            <w:tcW w:w="1037" w:type="dxa"/>
            <w:tcBorders>
              <w:top w:val="single" w:sz="4" w:space="0" w:color="auto"/>
              <w:bottom w:val="single" w:sz="4" w:space="0" w:color="auto"/>
            </w:tcBorders>
            <w:vAlign w:val="center"/>
          </w:tcPr>
          <w:p w:rsidR="00593C48" w:rsidRPr="007F4365" w:rsidDel="0010410F" w:rsidRDefault="00593C48" w:rsidP="00351FB9">
            <w:pPr>
              <w:pStyle w:val="Tabletext"/>
              <w:spacing w:after="20"/>
              <w:jc w:val="center"/>
              <w:rPr>
                <w:lang w:val="en-GB"/>
              </w:rPr>
            </w:pPr>
            <w:r w:rsidRPr="007F4365">
              <w:rPr>
                <w:lang w:val="en-GB"/>
              </w:rPr>
              <w:t>1 590</w:t>
            </w:r>
          </w:p>
        </w:tc>
        <w:tc>
          <w:tcPr>
            <w:tcW w:w="1035" w:type="dxa"/>
            <w:tcBorders>
              <w:top w:val="single" w:sz="4" w:space="0" w:color="auto"/>
              <w:bottom w:val="single" w:sz="4" w:space="0" w:color="auto"/>
            </w:tcBorders>
            <w:vAlign w:val="center"/>
          </w:tcPr>
          <w:p w:rsidR="00593C48" w:rsidRPr="007F4365" w:rsidRDefault="00593C48" w:rsidP="00351FB9">
            <w:pPr>
              <w:pStyle w:val="Tabletext"/>
              <w:spacing w:after="20"/>
              <w:jc w:val="center"/>
              <w:rPr>
                <w:lang w:val="en-GB"/>
              </w:rPr>
            </w:pPr>
            <w:r w:rsidRPr="007F4365">
              <w:rPr>
                <w:lang w:val="en-GB"/>
              </w:rPr>
              <w:t>468</w:t>
            </w:r>
          </w:p>
        </w:tc>
        <w:tc>
          <w:tcPr>
            <w:tcW w:w="1254" w:type="dxa"/>
            <w:tcBorders>
              <w:top w:val="single" w:sz="4" w:space="0" w:color="auto"/>
              <w:bottom w:val="single" w:sz="4" w:space="0" w:color="auto"/>
            </w:tcBorders>
            <w:vAlign w:val="center"/>
          </w:tcPr>
          <w:p w:rsidR="00593C48" w:rsidRPr="007F4365" w:rsidRDefault="00593C48" w:rsidP="00351FB9">
            <w:pPr>
              <w:pStyle w:val="Tabletext"/>
              <w:spacing w:after="20"/>
              <w:jc w:val="center"/>
              <w:rPr>
                <w:lang w:val="en-GB"/>
              </w:rPr>
            </w:pPr>
            <w:r w:rsidRPr="007F4365">
              <w:rPr>
                <w:lang w:val="en-GB"/>
              </w:rPr>
              <w:t>12.93</w:t>
            </w:r>
          </w:p>
        </w:tc>
        <w:tc>
          <w:tcPr>
            <w:tcW w:w="1352" w:type="dxa"/>
            <w:tcBorders>
              <w:top w:val="single" w:sz="4" w:space="0" w:color="auto"/>
              <w:bottom w:val="single" w:sz="4" w:space="0" w:color="auto"/>
            </w:tcBorders>
            <w:vAlign w:val="center"/>
          </w:tcPr>
          <w:p w:rsidR="00593C48" w:rsidRPr="007F4365" w:rsidRDefault="00593C48" w:rsidP="00351FB9">
            <w:pPr>
              <w:pStyle w:val="Tabletext"/>
              <w:spacing w:after="20"/>
              <w:jc w:val="center"/>
              <w:rPr>
                <w:lang w:val="en-GB"/>
              </w:rPr>
            </w:pPr>
            <w:r w:rsidRPr="007F4365">
              <w:rPr>
                <w:lang w:val="en-GB"/>
              </w:rPr>
              <w:t>3.80</w:t>
            </w:r>
          </w:p>
        </w:tc>
      </w:tr>
      <w:tr w:rsidR="00787974" w:rsidRPr="00990804" w:rsidTr="00C35EA7">
        <w:trPr>
          <w:trHeight w:val="64"/>
          <w:jc w:val="center"/>
        </w:trPr>
        <w:tc>
          <w:tcPr>
            <w:tcW w:w="9639" w:type="dxa"/>
            <w:gridSpan w:val="8"/>
            <w:tcBorders>
              <w:top w:val="nil"/>
              <w:left w:val="nil"/>
              <w:bottom w:val="nil"/>
              <w:right w:val="nil"/>
            </w:tcBorders>
            <w:vAlign w:val="center"/>
          </w:tcPr>
          <w:p w:rsidR="00787974" w:rsidRPr="007F4365" w:rsidRDefault="00787974" w:rsidP="00787974">
            <w:pPr>
              <w:pStyle w:val="Tablelegend"/>
              <w:rPr>
                <w:lang w:val="en-GB"/>
              </w:rPr>
            </w:pPr>
            <w:r w:rsidRPr="007F4365">
              <w:rPr>
                <w:lang w:val="en-GB"/>
              </w:rPr>
              <w:t>*</w:t>
            </w:r>
            <w:r w:rsidRPr="007F4365">
              <w:rPr>
                <w:lang w:val="en-GB"/>
              </w:rPr>
              <w:tab/>
              <w:t xml:space="preserve">The net average data rate is the no. of nodes in the cell times the net average data rate per data link taken form Table 4 in </w:t>
            </w:r>
            <w:r w:rsidR="00F16312" w:rsidRPr="007F4365">
              <w:rPr>
                <w:lang w:val="en-GB"/>
              </w:rPr>
              <w:t>§</w:t>
            </w:r>
            <w:r w:rsidRPr="007F4365">
              <w:rPr>
                <w:lang w:val="en-GB"/>
              </w:rPr>
              <w:t xml:space="preserve"> 3.2.4.1.</w:t>
            </w:r>
          </w:p>
          <w:p w:rsidR="00787974" w:rsidRPr="007F4365" w:rsidRDefault="00787974" w:rsidP="00351FB9">
            <w:pPr>
              <w:pStyle w:val="Tablelegend"/>
              <w:rPr>
                <w:lang w:val="en-GB"/>
              </w:rPr>
            </w:pPr>
            <w:r w:rsidRPr="007F4365">
              <w:rPr>
                <w:lang w:val="en-GB"/>
              </w:rPr>
              <w:t>**</w:t>
            </w:r>
            <w:r w:rsidRPr="007F4365">
              <w:rPr>
                <w:lang w:val="en-GB"/>
              </w:rPr>
              <w:tab/>
              <w:t>The required total net average data rate for all HO applications is 12 300 </w:t>
            </w:r>
            <w:r w:rsidR="00A15D63">
              <w:rPr>
                <w:lang w:val="en-GB"/>
              </w:rPr>
              <w:t>kbit/s</w:t>
            </w:r>
            <w:r w:rsidRPr="007F4365">
              <w:rPr>
                <w:lang w:val="en-GB"/>
              </w:rPr>
              <w:t xml:space="preserve"> (see Table 4 in </w:t>
            </w:r>
            <w:r w:rsidR="00F16312" w:rsidRPr="007F4365">
              <w:rPr>
                <w:lang w:val="en-GB"/>
              </w:rPr>
              <w:t>§</w:t>
            </w:r>
            <w:r w:rsidR="00351FB9">
              <w:rPr>
                <w:lang w:val="en-GB"/>
              </w:rPr>
              <w:t> </w:t>
            </w:r>
            <w:r w:rsidRPr="007F4365">
              <w:rPr>
                <w:lang w:val="en-GB"/>
              </w:rPr>
              <w:t>3</w:t>
            </w:r>
            <w:r w:rsidR="00364D62" w:rsidRPr="007F4365">
              <w:rPr>
                <w:lang w:val="en-GB"/>
              </w:rPr>
              <w:t>.2.4.1</w:t>
            </w:r>
            <w:r w:rsidRPr="007F4365">
              <w:rPr>
                <w:lang w:val="en-GB"/>
              </w:rPr>
              <w:t>).</w:t>
            </w:r>
          </w:p>
          <w:p w:rsidR="00787974" w:rsidRPr="007F4365" w:rsidRDefault="00787974" w:rsidP="00787974">
            <w:pPr>
              <w:pStyle w:val="Tablelegend"/>
              <w:rPr>
                <w:lang w:val="en-GB"/>
              </w:rPr>
            </w:pPr>
            <w:r w:rsidRPr="007F4365">
              <w:rPr>
                <w:lang w:val="en-GB"/>
              </w:rPr>
              <w:t>***</w:t>
            </w:r>
            <w:r w:rsidRPr="007F4365">
              <w:rPr>
                <w:lang w:val="en-GB"/>
              </w:rPr>
              <w:tab/>
              <w:t>There are two nose landing gear cameras, one pointing in forward and on pointing in aft direction; either one or the other is operational at any given point in time on the ground/in park.</w:t>
            </w:r>
          </w:p>
        </w:tc>
      </w:tr>
    </w:tbl>
    <w:p w:rsidR="00593C48" w:rsidRPr="007F4365" w:rsidRDefault="00593C48" w:rsidP="00787974">
      <w:pPr>
        <w:pStyle w:val="TableNo"/>
        <w:rPr>
          <w:lang w:val="en-GB"/>
        </w:rPr>
      </w:pPr>
      <w:r w:rsidRPr="007F4365">
        <w:rPr>
          <w:lang w:val="en-GB"/>
        </w:rPr>
        <w:t>TABLE A-2.9</w:t>
      </w:r>
    </w:p>
    <w:p w:rsidR="00593C48" w:rsidRPr="007F4365" w:rsidRDefault="00593C48" w:rsidP="00364D62">
      <w:pPr>
        <w:pStyle w:val="Tabletitle"/>
        <w:rPr>
          <w:lang w:val="en-GB"/>
        </w:rPr>
      </w:pPr>
      <w:r w:rsidRPr="007F4365">
        <w:rPr>
          <w:lang w:val="en-GB"/>
        </w:rPr>
        <w:t xml:space="preserve">Fraction of total per-aircraft data rate of the </w:t>
      </w:r>
      <w:r w:rsidR="00364D62" w:rsidRPr="007F4365">
        <w:rPr>
          <w:lang w:val="en-GB"/>
        </w:rPr>
        <w:t xml:space="preserve">LO </w:t>
      </w:r>
      <w:r w:rsidRPr="007F4365">
        <w:rPr>
          <w:lang w:val="en-GB"/>
        </w:rPr>
        <w:t>category used in tail cell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6"/>
        <w:gridCol w:w="1635"/>
        <w:gridCol w:w="1328"/>
        <w:gridCol w:w="785"/>
        <w:gridCol w:w="1033"/>
        <w:gridCol w:w="1031"/>
        <w:gridCol w:w="1287"/>
        <w:gridCol w:w="1324"/>
      </w:tblGrid>
      <w:tr w:rsidR="00593C48" w:rsidRPr="00990804" w:rsidTr="00364D62">
        <w:trPr>
          <w:jc w:val="center"/>
        </w:trPr>
        <w:tc>
          <w:tcPr>
            <w:tcW w:w="1216" w:type="dxa"/>
            <w:tcBorders>
              <w:top w:val="single" w:sz="4" w:space="0" w:color="auto"/>
              <w:left w:val="single" w:sz="4" w:space="0" w:color="auto"/>
            </w:tcBorders>
            <w:vAlign w:val="center"/>
          </w:tcPr>
          <w:p w:rsidR="00593C48" w:rsidRPr="007F4365" w:rsidRDefault="00593C48" w:rsidP="00364D62">
            <w:pPr>
              <w:pStyle w:val="Tablehead"/>
              <w:rPr>
                <w:lang w:val="en-GB"/>
              </w:rPr>
            </w:pPr>
            <w:r w:rsidRPr="007F4365">
              <w:rPr>
                <w:lang w:val="en-GB"/>
              </w:rPr>
              <w:t>Region</w:t>
            </w:r>
          </w:p>
        </w:tc>
        <w:tc>
          <w:tcPr>
            <w:tcW w:w="1635" w:type="dxa"/>
            <w:tcBorders>
              <w:top w:val="single" w:sz="4" w:space="0" w:color="auto"/>
            </w:tcBorders>
            <w:vAlign w:val="center"/>
          </w:tcPr>
          <w:p w:rsidR="00593C48" w:rsidRPr="007F4365" w:rsidRDefault="00593C48" w:rsidP="00364D62">
            <w:pPr>
              <w:pStyle w:val="Tablehead"/>
              <w:rPr>
                <w:lang w:val="en-GB"/>
              </w:rPr>
            </w:pPr>
            <w:r w:rsidRPr="007F4365">
              <w:rPr>
                <w:lang w:val="en-GB"/>
              </w:rPr>
              <w:t>Associated</w:t>
            </w:r>
            <w:r w:rsidR="00364D62" w:rsidRPr="007F4365">
              <w:rPr>
                <w:lang w:val="en-GB"/>
              </w:rPr>
              <w:br/>
            </w:r>
            <w:r w:rsidRPr="007F4365">
              <w:rPr>
                <w:lang w:val="en-GB"/>
              </w:rPr>
              <w:t>applications</w:t>
            </w:r>
          </w:p>
        </w:tc>
        <w:tc>
          <w:tcPr>
            <w:tcW w:w="1328" w:type="dxa"/>
            <w:tcBorders>
              <w:top w:val="single" w:sz="4" w:space="0" w:color="auto"/>
            </w:tcBorders>
            <w:vAlign w:val="center"/>
          </w:tcPr>
          <w:p w:rsidR="00593C48" w:rsidRPr="007F4365" w:rsidRDefault="00593C48" w:rsidP="00364D62">
            <w:pPr>
              <w:pStyle w:val="Tablehead"/>
              <w:rPr>
                <w:lang w:val="en-GB"/>
              </w:rPr>
            </w:pPr>
            <w:r w:rsidRPr="007F4365">
              <w:rPr>
                <w:lang w:val="en-GB"/>
              </w:rPr>
              <w:t>Total no.</w:t>
            </w:r>
            <w:r w:rsidR="00364D62" w:rsidRPr="007F4365">
              <w:rPr>
                <w:lang w:val="en-GB"/>
              </w:rPr>
              <w:br/>
            </w:r>
            <w:r w:rsidRPr="007F4365">
              <w:rPr>
                <w:lang w:val="en-GB"/>
              </w:rPr>
              <w:t>of nodes per application</w:t>
            </w:r>
          </w:p>
        </w:tc>
        <w:tc>
          <w:tcPr>
            <w:tcW w:w="785" w:type="dxa"/>
            <w:tcBorders>
              <w:top w:val="single" w:sz="4" w:space="0" w:color="auto"/>
            </w:tcBorders>
            <w:vAlign w:val="center"/>
          </w:tcPr>
          <w:p w:rsidR="00593C48" w:rsidRPr="007F4365" w:rsidRDefault="00593C48" w:rsidP="00364D62">
            <w:pPr>
              <w:pStyle w:val="Tablehead"/>
              <w:rPr>
                <w:lang w:val="en-GB"/>
              </w:rPr>
            </w:pPr>
            <w:r w:rsidRPr="007F4365">
              <w:rPr>
                <w:lang w:val="en-GB"/>
              </w:rPr>
              <w:t>No. of</w:t>
            </w:r>
            <w:r w:rsidR="00364D62" w:rsidRPr="007F4365">
              <w:rPr>
                <w:lang w:val="en-GB"/>
              </w:rPr>
              <w:br/>
            </w:r>
            <w:r w:rsidRPr="007F4365">
              <w:rPr>
                <w:lang w:val="en-GB"/>
              </w:rPr>
              <w:t>nodes in cell</w:t>
            </w:r>
          </w:p>
        </w:tc>
        <w:tc>
          <w:tcPr>
            <w:tcW w:w="1033" w:type="dxa"/>
            <w:tcBorders>
              <w:top w:val="single" w:sz="4" w:space="0" w:color="auto"/>
            </w:tcBorders>
            <w:vAlign w:val="center"/>
          </w:tcPr>
          <w:p w:rsidR="00593C48" w:rsidRPr="007F4365" w:rsidDel="0010410F" w:rsidRDefault="00593C48" w:rsidP="00364D62">
            <w:pPr>
              <w:pStyle w:val="Tablehead"/>
              <w:rPr>
                <w:lang w:val="en-GB"/>
              </w:rPr>
            </w:pPr>
            <w:r w:rsidRPr="007F4365">
              <w:rPr>
                <w:lang w:val="en-GB"/>
              </w:rPr>
              <w:t>Net</w:t>
            </w:r>
            <w:r w:rsidR="00364D62" w:rsidRPr="007F4365">
              <w:rPr>
                <w:lang w:val="en-GB"/>
              </w:rPr>
              <w:br/>
            </w:r>
            <w:r w:rsidRPr="007F4365">
              <w:rPr>
                <w:lang w:val="en-GB"/>
              </w:rPr>
              <w:t>average data rate (</w:t>
            </w:r>
            <w:r w:rsidR="00A15D63">
              <w:rPr>
                <w:lang w:val="en-GB"/>
              </w:rPr>
              <w:t>kbit/s</w:t>
            </w:r>
            <w:r w:rsidRPr="007F4365">
              <w:rPr>
                <w:lang w:val="en-GB"/>
              </w:rPr>
              <w:t>)*</w:t>
            </w:r>
          </w:p>
        </w:tc>
        <w:tc>
          <w:tcPr>
            <w:tcW w:w="1031" w:type="dxa"/>
            <w:tcBorders>
              <w:top w:val="single" w:sz="4" w:space="0" w:color="auto"/>
            </w:tcBorders>
            <w:vAlign w:val="center"/>
          </w:tcPr>
          <w:p w:rsidR="00593C48" w:rsidRPr="007F4365" w:rsidRDefault="00593C48" w:rsidP="00364D62">
            <w:pPr>
              <w:pStyle w:val="Tablehead"/>
              <w:rPr>
                <w:lang w:val="en-GB"/>
              </w:rPr>
            </w:pPr>
            <w:r w:rsidRPr="007F4365">
              <w:rPr>
                <w:lang w:val="en-GB"/>
              </w:rPr>
              <w:t>Net</w:t>
            </w:r>
            <w:r w:rsidR="00364D62" w:rsidRPr="007F4365">
              <w:rPr>
                <w:lang w:val="en-GB"/>
              </w:rPr>
              <w:br/>
            </w:r>
            <w:r w:rsidRPr="007F4365">
              <w:rPr>
                <w:lang w:val="en-GB"/>
              </w:rPr>
              <w:t>average</w:t>
            </w:r>
            <w:r w:rsidR="00364D62" w:rsidRPr="007F4365">
              <w:rPr>
                <w:lang w:val="en-GB"/>
              </w:rPr>
              <w:br/>
            </w:r>
            <w:r w:rsidRPr="007F4365">
              <w:rPr>
                <w:lang w:val="en-GB"/>
              </w:rPr>
              <w:t>data rate in Park (</w:t>
            </w:r>
            <w:r w:rsidR="00A15D63">
              <w:rPr>
                <w:lang w:val="en-GB"/>
              </w:rPr>
              <w:t>kbit/s</w:t>
            </w:r>
            <w:r w:rsidRPr="007F4365">
              <w:rPr>
                <w:lang w:val="en-GB"/>
              </w:rPr>
              <w:t>)*</w:t>
            </w:r>
          </w:p>
        </w:tc>
        <w:tc>
          <w:tcPr>
            <w:tcW w:w="1287" w:type="dxa"/>
            <w:tcBorders>
              <w:top w:val="single" w:sz="4" w:space="0" w:color="auto"/>
            </w:tcBorders>
            <w:vAlign w:val="center"/>
          </w:tcPr>
          <w:p w:rsidR="00593C48" w:rsidRPr="007F4365" w:rsidRDefault="00593C48" w:rsidP="00364D62">
            <w:pPr>
              <w:pStyle w:val="Tablehead"/>
              <w:rPr>
                <w:lang w:val="en-GB"/>
              </w:rPr>
            </w:pPr>
            <w:r w:rsidRPr="007F4365">
              <w:rPr>
                <w:lang w:val="en-GB"/>
              </w:rPr>
              <w:t>Fraction</w:t>
            </w:r>
            <w:r w:rsidR="00364D62" w:rsidRPr="007F4365">
              <w:rPr>
                <w:lang w:val="en-GB"/>
              </w:rPr>
              <w:br/>
            </w:r>
            <w:r w:rsidRPr="007F4365">
              <w:rPr>
                <w:lang w:val="en-GB"/>
              </w:rPr>
              <w:t>of</w:t>
            </w:r>
            <w:r w:rsidR="00364D62" w:rsidRPr="007F4365">
              <w:rPr>
                <w:lang w:val="en-GB"/>
              </w:rPr>
              <w:br/>
            </w:r>
            <w:r w:rsidRPr="007F4365">
              <w:rPr>
                <w:lang w:val="en-GB"/>
              </w:rPr>
              <w:t>required total net average data rate for LO per aircraft (%)**</w:t>
            </w:r>
          </w:p>
        </w:tc>
        <w:tc>
          <w:tcPr>
            <w:tcW w:w="1324" w:type="dxa"/>
            <w:tcBorders>
              <w:top w:val="single" w:sz="4" w:space="0" w:color="auto"/>
            </w:tcBorders>
            <w:vAlign w:val="center"/>
          </w:tcPr>
          <w:p w:rsidR="00593C48" w:rsidRPr="007F4365" w:rsidRDefault="00593C48" w:rsidP="00364D62">
            <w:pPr>
              <w:pStyle w:val="Tablehead"/>
              <w:rPr>
                <w:lang w:val="en-GB"/>
              </w:rPr>
            </w:pPr>
            <w:r w:rsidRPr="007F4365">
              <w:rPr>
                <w:lang w:val="en-GB"/>
              </w:rPr>
              <w:t>Fraction</w:t>
            </w:r>
            <w:r w:rsidR="00364D62" w:rsidRPr="007F4365">
              <w:rPr>
                <w:lang w:val="en-GB"/>
              </w:rPr>
              <w:br/>
            </w:r>
            <w:r w:rsidRPr="007F4365">
              <w:rPr>
                <w:lang w:val="en-GB"/>
              </w:rPr>
              <w:t>of</w:t>
            </w:r>
            <w:r w:rsidR="00364D62" w:rsidRPr="007F4365">
              <w:rPr>
                <w:lang w:val="en-GB"/>
              </w:rPr>
              <w:br/>
            </w:r>
            <w:r w:rsidRPr="007F4365">
              <w:rPr>
                <w:lang w:val="en-GB"/>
              </w:rPr>
              <w:t>required total net average data rate for LO per aircraft in park (%)**</w:t>
            </w:r>
          </w:p>
        </w:tc>
      </w:tr>
      <w:tr w:rsidR="00593C48" w:rsidRPr="007F4365" w:rsidTr="00364D62">
        <w:trPr>
          <w:jc w:val="center"/>
        </w:trPr>
        <w:tc>
          <w:tcPr>
            <w:tcW w:w="1216" w:type="dxa"/>
            <w:vMerge w:val="restart"/>
            <w:tcBorders>
              <w:left w:val="single" w:sz="4" w:space="0" w:color="auto"/>
            </w:tcBorders>
            <w:vAlign w:val="center"/>
          </w:tcPr>
          <w:p w:rsidR="00593C48" w:rsidRPr="007F4365" w:rsidRDefault="00593C48" w:rsidP="00364D62">
            <w:pPr>
              <w:pStyle w:val="Tabletext"/>
              <w:jc w:val="center"/>
              <w:rPr>
                <w:lang w:val="en-GB"/>
              </w:rPr>
            </w:pPr>
            <w:r w:rsidRPr="007F4365">
              <w:rPr>
                <w:lang w:val="en-GB"/>
              </w:rPr>
              <w:t>Stabilizers</w:t>
            </w:r>
          </w:p>
        </w:tc>
        <w:tc>
          <w:tcPr>
            <w:tcW w:w="1635" w:type="dxa"/>
            <w:vAlign w:val="center"/>
          </w:tcPr>
          <w:p w:rsidR="00593C48" w:rsidRPr="007F4365" w:rsidRDefault="00593C48" w:rsidP="00364D62">
            <w:pPr>
              <w:pStyle w:val="Tabletext"/>
              <w:jc w:val="center"/>
              <w:rPr>
                <w:lang w:val="en-GB"/>
              </w:rPr>
            </w:pPr>
            <w:r w:rsidRPr="007F4365">
              <w:rPr>
                <w:lang w:val="en-GB"/>
              </w:rPr>
              <w:t>Ice detection</w:t>
            </w:r>
          </w:p>
        </w:tc>
        <w:tc>
          <w:tcPr>
            <w:tcW w:w="1328" w:type="dxa"/>
            <w:vAlign w:val="center"/>
          </w:tcPr>
          <w:p w:rsidR="00593C48" w:rsidRPr="007F4365" w:rsidRDefault="00593C48" w:rsidP="00364D62">
            <w:pPr>
              <w:pStyle w:val="Tabletext"/>
              <w:jc w:val="center"/>
              <w:rPr>
                <w:lang w:val="en-GB"/>
              </w:rPr>
            </w:pPr>
            <w:r w:rsidRPr="007F4365">
              <w:rPr>
                <w:lang w:val="en-GB"/>
              </w:rPr>
              <w:t>20</w:t>
            </w:r>
          </w:p>
        </w:tc>
        <w:tc>
          <w:tcPr>
            <w:tcW w:w="785" w:type="dxa"/>
            <w:vAlign w:val="center"/>
          </w:tcPr>
          <w:p w:rsidR="00593C48" w:rsidRPr="007F4365" w:rsidRDefault="00593C48" w:rsidP="00364D62">
            <w:pPr>
              <w:pStyle w:val="Tabletext"/>
              <w:jc w:val="center"/>
              <w:rPr>
                <w:lang w:val="en-GB"/>
              </w:rPr>
            </w:pPr>
            <w:r w:rsidRPr="007F4365">
              <w:rPr>
                <w:lang w:val="en-GB"/>
              </w:rPr>
              <w:t>6</w:t>
            </w:r>
          </w:p>
        </w:tc>
        <w:tc>
          <w:tcPr>
            <w:tcW w:w="1033" w:type="dxa"/>
            <w:vAlign w:val="center"/>
          </w:tcPr>
          <w:p w:rsidR="00593C48" w:rsidRPr="007F4365" w:rsidRDefault="00593C48" w:rsidP="00364D62">
            <w:pPr>
              <w:pStyle w:val="Tabletext"/>
              <w:jc w:val="center"/>
              <w:rPr>
                <w:lang w:val="en-GB"/>
              </w:rPr>
            </w:pPr>
            <w:r w:rsidRPr="007F4365">
              <w:rPr>
                <w:lang w:val="en-GB"/>
              </w:rPr>
              <w:t>3.00</w:t>
            </w:r>
          </w:p>
        </w:tc>
        <w:tc>
          <w:tcPr>
            <w:tcW w:w="1031" w:type="dxa"/>
            <w:vAlign w:val="center"/>
          </w:tcPr>
          <w:p w:rsidR="00593C48" w:rsidRPr="007F4365" w:rsidRDefault="00593C48" w:rsidP="00364D62">
            <w:pPr>
              <w:pStyle w:val="Tabletext"/>
              <w:jc w:val="center"/>
              <w:rPr>
                <w:lang w:val="en-GB"/>
              </w:rPr>
            </w:pPr>
            <w:r w:rsidRPr="007F4365">
              <w:rPr>
                <w:lang w:val="en-GB"/>
              </w:rPr>
              <w:t>0.60</w:t>
            </w:r>
          </w:p>
        </w:tc>
        <w:tc>
          <w:tcPr>
            <w:tcW w:w="1287" w:type="dxa"/>
            <w:vAlign w:val="center"/>
          </w:tcPr>
          <w:p w:rsidR="00593C48" w:rsidRPr="007F4365" w:rsidRDefault="00593C48" w:rsidP="00364D62">
            <w:pPr>
              <w:pStyle w:val="Tabletext"/>
              <w:jc w:val="center"/>
              <w:rPr>
                <w:lang w:val="en-GB"/>
              </w:rPr>
            </w:pPr>
            <w:r w:rsidRPr="007F4365">
              <w:rPr>
                <w:lang w:val="en-GB"/>
              </w:rPr>
              <w:t>0.35</w:t>
            </w:r>
          </w:p>
        </w:tc>
        <w:tc>
          <w:tcPr>
            <w:tcW w:w="1324" w:type="dxa"/>
            <w:vAlign w:val="center"/>
          </w:tcPr>
          <w:p w:rsidR="00593C48" w:rsidRPr="007F4365" w:rsidRDefault="00593C48" w:rsidP="00364D62">
            <w:pPr>
              <w:pStyle w:val="Tabletext"/>
              <w:jc w:val="center"/>
              <w:rPr>
                <w:lang w:val="en-GB"/>
              </w:rPr>
            </w:pPr>
            <w:r w:rsidRPr="007F4365">
              <w:rPr>
                <w:lang w:val="en-GB"/>
              </w:rPr>
              <w:t>0.07</w:t>
            </w:r>
          </w:p>
        </w:tc>
      </w:tr>
      <w:tr w:rsidR="00593C48" w:rsidRPr="007F4365" w:rsidTr="00364D62">
        <w:trPr>
          <w:jc w:val="center"/>
        </w:trPr>
        <w:tc>
          <w:tcPr>
            <w:tcW w:w="1216" w:type="dxa"/>
            <w:vMerge/>
            <w:tcBorders>
              <w:left w:val="single" w:sz="4" w:space="0" w:color="auto"/>
            </w:tcBorders>
          </w:tcPr>
          <w:p w:rsidR="00593C48" w:rsidRPr="007F4365" w:rsidRDefault="00593C48" w:rsidP="00364D62">
            <w:pPr>
              <w:pStyle w:val="Tabletext"/>
              <w:jc w:val="center"/>
              <w:rPr>
                <w:lang w:val="en-GB"/>
              </w:rPr>
            </w:pPr>
          </w:p>
        </w:tc>
        <w:tc>
          <w:tcPr>
            <w:tcW w:w="1635" w:type="dxa"/>
            <w:vAlign w:val="center"/>
          </w:tcPr>
          <w:p w:rsidR="00593C48" w:rsidRPr="007F4365" w:rsidRDefault="00593C48" w:rsidP="00364D62">
            <w:pPr>
              <w:pStyle w:val="Tabletext"/>
              <w:jc w:val="center"/>
              <w:rPr>
                <w:lang w:val="en-GB"/>
              </w:rPr>
            </w:pPr>
            <w:r w:rsidRPr="007F4365">
              <w:rPr>
                <w:lang w:val="en-GB"/>
              </w:rPr>
              <w:t>Flight control system sensors, position feedback and control parameters</w:t>
            </w:r>
          </w:p>
        </w:tc>
        <w:tc>
          <w:tcPr>
            <w:tcW w:w="1328" w:type="dxa"/>
            <w:vAlign w:val="center"/>
          </w:tcPr>
          <w:p w:rsidR="00593C48" w:rsidRPr="007F4365" w:rsidRDefault="00593C48" w:rsidP="00364D62">
            <w:pPr>
              <w:pStyle w:val="Tabletext"/>
              <w:jc w:val="center"/>
              <w:rPr>
                <w:lang w:val="en-GB"/>
              </w:rPr>
            </w:pPr>
            <w:r w:rsidRPr="007F4365">
              <w:rPr>
                <w:lang w:val="en-GB"/>
              </w:rPr>
              <w:t>60</w:t>
            </w:r>
          </w:p>
        </w:tc>
        <w:tc>
          <w:tcPr>
            <w:tcW w:w="785" w:type="dxa"/>
            <w:vAlign w:val="center"/>
          </w:tcPr>
          <w:p w:rsidR="00593C48" w:rsidRPr="007F4365" w:rsidRDefault="00593C48" w:rsidP="00364D62">
            <w:pPr>
              <w:pStyle w:val="Tabletext"/>
              <w:jc w:val="center"/>
              <w:rPr>
                <w:lang w:val="en-GB"/>
              </w:rPr>
            </w:pPr>
            <w:r w:rsidRPr="007F4365">
              <w:rPr>
                <w:lang w:val="en-GB"/>
              </w:rPr>
              <w:t>10</w:t>
            </w:r>
          </w:p>
        </w:tc>
        <w:tc>
          <w:tcPr>
            <w:tcW w:w="1033" w:type="dxa"/>
            <w:tcBorders>
              <w:bottom w:val="single" w:sz="4" w:space="0" w:color="auto"/>
            </w:tcBorders>
            <w:vAlign w:val="center"/>
          </w:tcPr>
          <w:p w:rsidR="00593C48" w:rsidRPr="007F4365" w:rsidRDefault="00593C48" w:rsidP="00364D62">
            <w:pPr>
              <w:pStyle w:val="Tabletext"/>
              <w:jc w:val="center"/>
              <w:rPr>
                <w:lang w:val="en-GB"/>
              </w:rPr>
            </w:pPr>
            <w:r w:rsidRPr="007F4365">
              <w:rPr>
                <w:lang w:val="en-GB"/>
              </w:rPr>
              <w:t>80.00</w:t>
            </w:r>
          </w:p>
        </w:tc>
        <w:tc>
          <w:tcPr>
            <w:tcW w:w="1031" w:type="dxa"/>
            <w:vAlign w:val="center"/>
          </w:tcPr>
          <w:p w:rsidR="00593C48" w:rsidRPr="007F4365" w:rsidRDefault="00593C48" w:rsidP="00364D62">
            <w:pPr>
              <w:pStyle w:val="Tabletext"/>
              <w:jc w:val="center"/>
              <w:rPr>
                <w:lang w:val="en-GB"/>
              </w:rPr>
            </w:pPr>
            <w:r w:rsidRPr="007F4365">
              <w:rPr>
                <w:lang w:val="en-GB"/>
              </w:rPr>
              <w:t>16.00</w:t>
            </w:r>
          </w:p>
        </w:tc>
        <w:tc>
          <w:tcPr>
            <w:tcW w:w="1287" w:type="dxa"/>
            <w:tcBorders>
              <w:bottom w:val="single" w:sz="4" w:space="0" w:color="auto"/>
            </w:tcBorders>
            <w:vAlign w:val="center"/>
          </w:tcPr>
          <w:p w:rsidR="00593C48" w:rsidRPr="007F4365" w:rsidRDefault="00593C48" w:rsidP="00364D62">
            <w:pPr>
              <w:pStyle w:val="Tabletext"/>
              <w:jc w:val="center"/>
              <w:rPr>
                <w:lang w:val="en-GB"/>
              </w:rPr>
            </w:pPr>
            <w:r w:rsidRPr="007F4365">
              <w:rPr>
                <w:lang w:val="en-GB"/>
              </w:rPr>
              <w:t>9.35</w:t>
            </w:r>
          </w:p>
        </w:tc>
        <w:tc>
          <w:tcPr>
            <w:tcW w:w="1324" w:type="dxa"/>
            <w:vAlign w:val="center"/>
          </w:tcPr>
          <w:p w:rsidR="00593C48" w:rsidRPr="007F4365" w:rsidRDefault="00593C48" w:rsidP="00364D62">
            <w:pPr>
              <w:pStyle w:val="Tabletext"/>
              <w:jc w:val="center"/>
              <w:rPr>
                <w:lang w:val="en-GB"/>
              </w:rPr>
            </w:pPr>
            <w:r w:rsidRPr="007F4365">
              <w:rPr>
                <w:lang w:val="en-GB"/>
              </w:rPr>
              <w:t>1.87</w:t>
            </w:r>
          </w:p>
        </w:tc>
      </w:tr>
      <w:tr w:rsidR="00593C48" w:rsidRPr="007F4365" w:rsidTr="00364D62">
        <w:trPr>
          <w:trHeight w:val="255"/>
          <w:jc w:val="center"/>
        </w:trPr>
        <w:tc>
          <w:tcPr>
            <w:tcW w:w="1216" w:type="dxa"/>
            <w:vMerge/>
            <w:tcBorders>
              <w:left w:val="single" w:sz="4" w:space="0" w:color="auto"/>
            </w:tcBorders>
          </w:tcPr>
          <w:p w:rsidR="00593C48" w:rsidRPr="007F4365" w:rsidRDefault="00593C48" w:rsidP="00364D62">
            <w:pPr>
              <w:pStyle w:val="Tabletext"/>
              <w:jc w:val="center"/>
              <w:rPr>
                <w:lang w:val="en-GB"/>
              </w:rPr>
            </w:pPr>
          </w:p>
        </w:tc>
        <w:tc>
          <w:tcPr>
            <w:tcW w:w="1635" w:type="dxa"/>
            <w:vAlign w:val="center"/>
          </w:tcPr>
          <w:p w:rsidR="00593C48" w:rsidRPr="007F4365" w:rsidRDefault="00593C48" w:rsidP="00364D62">
            <w:pPr>
              <w:pStyle w:val="Tabletext"/>
              <w:jc w:val="center"/>
              <w:rPr>
                <w:lang w:val="en-GB"/>
              </w:rPr>
            </w:pPr>
            <w:r w:rsidRPr="007F4365">
              <w:rPr>
                <w:lang w:val="en-GB"/>
              </w:rPr>
              <w:t>Structural sensors</w:t>
            </w:r>
          </w:p>
        </w:tc>
        <w:tc>
          <w:tcPr>
            <w:tcW w:w="1328" w:type="dxa"/>
            <w:vAlign w:val="center"/>
          </w:tcPr>
          <w:p w:rsidR="00593C48" w:rsidRPr="007F4365" w:rsidRDefault="00593C48" w:rsidP="00364D62">
            <w:pPr>
              <w:pStyle w:val="Tabletext"/>
              <w:jc w:val="center"/>
              <w:rPr>
                <w:lang w:val="en-GB"/>
              </w:rPr>
            </w:pPr>
            <w:r w:rsidRPr="007F4365">
              <w:rPr>
                <w:lang w:val="en-GB"/>
              </w:rPr>
              <w:t>40</w:t>
            </w:r>
          </w:p>
        </w:tc>
        <w:tc>
          <w:tcPr>
            <w:tcW w:w="785" w:type="dxa"/>
            <w:vAlign w:val="center"/>
          </w:tcPr>
          <w:p w:rsidR="00593C48" w:rsidRPr="007F4365" w:rsidRDefault="00593C48" w:rsidP="00364D62">
            <w:pPr>
              <w:pStyle w:val="Tabletext"/>
              <w:jc w:val="center"/>
              <w:rPr>
                <w:lang w:val="en-GB"/>
              </w:rPr>
            </w:pPr>
            <w:r w:rsidRPr="007F4365">
              <w:rPr>
                <w:lang w:val="en-GB"/>
              </w:rPr>
              <w:t>8</w:t>
            </w:r>
          </w:p>
        </w:tc>
        <w:tc>
          <w:tcPr>
            <w:tcW w:w="1033" w:type="dxa"/>
            <w:vAlign w:val="center"/>
          </w:tcPr>
          <w:p w:rsidR="00593C48" w:rsidRPr="007F4365" w:rsidRDefault="00593C48" w:rsidP="00364D62">
            <w:pPr>
              <w:pStyle w:val="Tabletext"/>
              <w:jc w:val="center"/>
              <w:rPr>
                <w:lang w:val="en-GB"/>
              </w:rPr>
            </w:pPr>
            <w:r w:rsidRPr="007F4365">
              <w:rPr>
                <w:lang w:val="en-GB"/>
              </w:rPr>
              <w:t>2.40</w:t>
            </w:r>
          </w:p>
        </w:tc>
        <w:tc>
          <w:tcPr>
            <w:tcW w:w="1031" w:type="dxa"/>
            <w:tcBorders>
              <w:bottom w:val="single" w:sz="4" w:space="0" w:color="auto"/>
            </w:tcBorders>
            <w:vAlign w:val="center"/>
          </w:tcPr>
          <w:p w:rsidR="00593C48" w:rsidRPr="007F4365" w:rsidRDefault="00593C48" w:rsidP="00364D62">
            <w:pPr>
              <w:pStyle w:val="Tabletext"/>
              <w:jc w:val="center"/>
              <w:rPr>
                <w:lang w:val="en-GB"/>
              </w:rPr>
            </w:pPr>
            <w:r w:rsidRPr="007F4365">
              <w:rPr>
                <w:lang w:val="en-GB"/>
              </w:rPr>
              <w:t>0.48</w:t>
            </w:r>
          </w:p>
        </w:tc>
        <w:tc>
          <w:tcPr>
            <w:tcW w:w="1287" w:type="dxa"/>
            <w:vAlign w:val="center"/>
          </w:tcPr>
          <w:p w:rsidR="00593C48" w:rsidRPr="007F4365" w:rsidRDefault="00593C48" w:rsidP="00364D62">
            <w:pPr>
              <w:pStyle w:val="Tabletext"/>
              <w:jc w:val="center"/>
              <w:rPr>
                <w:lang w:val="en-GB"/>
              </w:rPr>
            </w:pPr>
            <w:r w:rsidRPr="007F4365">
              <w:rPr>
                <w:lang w:val="en-GB"/>
              </w:rPr>
              <w:t>0.28</w:t>
            </w:r>
          </w:p>
        </w:tc>
        <w:tc>
          <w:tcPr>
            <w:tcW w:w="1324" w:type="dxa"/>
            <w:tcBorders>
              <w:bottom w:val="single" w:sz="4" w:space="0" w:color="auto"/>
            </w:tcBorders>
            <w:vAlign w:val="center"/>
          </w:tcPr>
          <w:p w:rsidR="00593C48" w:rsidRPr="007F4365" w:rsidRDefault="00593C48" w:rsidP="00364D62">
            <w:pPr>
              <w:pStyle w:val="Tabletext"/>
              <w:jc w:val="center"/>
              <w:rPr>
                <w:lang w:val="en-GB"/>
              </w:rPr>
            </w:pPr>
            <w:r w:rsidRPr="007F4365">
              <w:rPr>
                <w:lang w:val="en-GB"/>
              </w:rPr>
              <w:t>0.06</w:t>
            </w:r>
          </w:p>
        </w:tc>
      </w:tr>
    </w:tbl>
    <w:p w:rsidR="004E2835" w:rsidRPr="007F4365" w:rsidRDefault="004E2835" w:rsidP="004E2835">
      <w:pPr>
        <w:pStyle w:val="TableNo"/>
        <w:rPr>
          <w:lang w:val="en-GB"/>
        </w:rPr>
      </w:pPr>
      <w:r w:rsidRPr="007F4365">
        <w:rPr>
          <w:lang w:val="en-GB"/>
        </w:rPr>
        <w:lastRenderedPageBreak/>
        <w:t>TABLE A-2.9 (</w:t>
      </w:r>
      <w:r w:rsidRPr="007F4365">
        <w:rPr>
          <w:i/>
          <w:iCs/>
          <w:lang w:val="en-GB"/>
        </w:rPr>
        <w:t>end</w:t>
      </w:r>
      <w:r w:rsidRPr="007F4365">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6"/>
        <w:gridCol w:w="1635"/>
        <w:gridCol w:w="1328"/>
        <w:gridCol w:w="785"/>
        <w:gridCol w:w="1033"/>
        <w:gridCol w:w="1031"/>
        <w:gridCol w:w="1287"/>
        <w:gridCol w:w="1324"/>
      </w:tblGrid>
      <w:tr w:rsidR="004E2835" w:rsidRPr="00990804" w:rsidTr="0045310A">
        <w:trPr>
          <w:jc w:val="center"/>
        </w:trPr>
        <w:tc>
          <w:tcPr>
            <w:tcW w:w="1216" w:type="dxa"/>
            <w:tcBorders>
              <w:top w:val="single" w:sz="4" w:space="0" w:color="auto"/>
              <w:left w:val="single" w:sz="4" w:space="0" w:color="auto"/>
            </w:tcBorders>
            <w:vAlign w:val="center"/>
          </w:tcPr>
          <w:p w:rsidR="004E2835" w:rsidRPr="007F4365" w:rsidRDefault="004E2835" w:rsidP="0045310A">
            <w:pPr>
              <w:pStyle w:val="Tablehead"/>
              <w:rPr>
                <w:lang w:val="en-GB"/>
              </w:rPr>
            </w:pPr>
            <w:r w:rsidRPr="007F4365">
              <w:rPr>
                <w:lang w:val="en-GB"/>
              </w:rPr>
              <w:t>Region</w:t>
            </w:r>
          </w:p>
        </w:tc>
        <w:tc>
          <w:tcPr>
            <w:tcW w:w="1635" w:type="dxa"/>
            <w:tcBorders>
              <w:top w:val="single" w:sz="4" w:space="0" w:color="auto"/>
            </w:tcBorders>
            <w:vAlign w:val="center"/>
          </w:tcPr>
          <w:p w:rsidR="004E2835" w:rsidRPr="007F4365" w:rsidRDefault="004E2835" w:rsidP="0045310A">
            <w:pPr>
              <w:pStyle w:val="Tablehead"/>
              <w:rPr>
                <w:lang w:val="en-GB"/>
              </w:rPr>
            </w:pPr>
            <w:r w:rsidRPr="007F4365">
              <w:rPr>
                <w:lang w:val="en-GB"/>
              </w:rPr>
              <w:t>Associated</w:t>
            </w:r>
            <w:r w:rsidRPr="007F4365">
              <w:rPr>
                <w:lang w:val="en-GB"/>
              </w:rPr>
              <w:br/>
              <w:t>applications</w:t>
            </w:r>
          </w:p>
        </w:tc>
        <w:tc>
          <w:tcPr>
            <w:tcW w:w="1328" w:type="dxa"/>
            <w:tcBorders>
              <w:top w:val="single" w:sz="4" w:space="0" w:color="auto"/>
            </w:tcBorders>
            <w:vAlign w:val="center"/>
          </w:tcPr>
          <w:p w:rsidR="004E2835" w:rsidRPr="007F4365" w:rsidRDefault="004E2835" w:rsidP="0045310A">
            <w:pPr>
              <w:pStyle w:val="Tablehead"/>
              <w:rPr>
                <w:lang w:val="en-GB"/>
              </w:rPr>
            </w:pPr>
            <w:r w:rsidRPr="007F4365">
              <w:rPr>
                <w:lang w:val="en-GB"/>
              </w:rPr>
              <w:t>Total no.</w:t>
            </w:r>
            <w:r w:rsidRPr="007F4365">
              <w:rPr>
                <w:lang w:val="en-GB"/>
              </w:rPr>
              <w:br/>
              <w:t>of nodes per application</w:t>
            </w:r>
          </w:p>
        </w:tc>
        <w:tc>
          <w:tcPr>
            <w:tcW w:w="785" w:type="dxa"/>
            <w:tcBorders>
              <w:top w:val="single" w:sz="4" w:space="0" w:color="auto"/>
            </w:tcBorders>
            <w:vAlign w:val="center"/>
          </w:tcPr>
          <w:p w:rsidR="004E2835" w:rsidRPr="007F4365" w:rsidRDefault="004E2835" w:rsidP="0045310A">
            <w:pPr>
              <w:pStyle w:val="Tablehead"/>
              <w:rPr>
                <w:lang w:val="en-GB"/>
              </w:rPr>
            </w:pPr>
            <w:r w:rsidRPr="007F4365">
              <w:rPr>
                <w:lang w:val="en-GB"/>
              </w:rPr>
              <w:t>No. of</w:t>
            </w:r>
            <w:r w:rsidRPr="007F4365">
              <w:rPr>
                <w:lang w:val="en-GB"/>
              </w:rPr>
              <w:br/>
              <w:t>nodes in cell</w:t>
            </w:r>
          </w:p>
        </w:tc>
        <w:tc>
          <w:tcPr>
            <w:tcW w:w="1033" w:type="dxa"/>
            <w:tcBorders>
              <w:top w:val="single" w:sz="4" w:space="0" w:color="auto"/>
            </w:tcBorders>
            <w:vAlign w:val="center"/>
          </w:tcPr>
          <w:p w:rsidR="004E2835" w:rsidRPr="007F4365" w:rsidDel="0010410F" w:rsidRDefault="004E2835" w:rsidP="0045310A">
            <w:pPr>
              <w:pStyle w:val="Tablehead"/>
              <w:rPr>
                <w:lang w:val="en-GB"/>
              </w:rPr>
            </w:pPr>
            <w:r w:rsidRPr="007F4365">
              <w:rPr>
                <w:lang w:val="en-GB"/>
              </w:rPr>
              <w:t>Net</w:t>
            </w:r>
            <w:r w:rsidRPr="007F4365">
              <w:rPr>
                <w:lang w:val="en-GB"/>
              </w:rPr>
              <w:br/>
              <w:t>average data rate (</w:t>
            </w:r>
            <w:r w:rsidR="00A15D63">
              <w:rPr>
                <w:lang w:val="en-GB"/>
              </w:rPr>
              <w:t>kbit/s</w:t>
            </w:r>
            <w:r w:rsidRPr="007F4365">
              <w:rPr>
                <w:lang w:val="en-GB"/>
              </w:rPr>
              <w:t>)*</w:t>
            </w:r>
          </w:p>
        </w:tc>
        <w:tc>
          <w:tcPr>
            <w:tcW w:w="1031" w:type="dxa"/>
            <w:tcBorders>
              <w:top w:val="single" w:sz="4" w:space="0" w:color="auto"/>
            </w:tcBorders>
            <w:vAlign w:val="center"/>
          </w:tcPr>
          <w:p w:rsidR="004E2835" w:rsidRPr="007F4365" w:rsidRDefault="004E2835" w:rsidP="0045310A">
            <w:pPr>
              <w:pStyle w:val="Tablehead"/>
              <w:rPr>
                <w:lang w:val="en-GB"/>
              </w:rPr>
            </w:pPr>
            <w:r w:rsidRPr="007F4365">
              <w:rPr>
                <w:lang w:val="en-GB"/>
              </w:rPr>
              <w:t>Net</w:t>
            </w:r>
            <w:r w:rsidRPr="007F4365">
              <w:rPr>
                <w:lang w:val="en-GB"/>
              </w:rPr>
              <w:br/>
              <w:t>average</w:t>
            </w:r>
            <w:r w:rsidRPr="007F4365">
              <w:rPr>
                <w:lang w:val="en-GB"/>
              </w:rPr>
              <w:br/>
              <w:t>data rate in Park (</w:t>
            </w:r>
            <w:r w:rsidR="00A15D63">
              <w:rPr>
                <w:lang w:val="en-GB"/>
              </w:rPr>
              <w:t>kbit/s</w:t>
            </w:r>
            <w:r w:rsidRPr="007F4365">
              <w:rPr>
                <w:lang w:val="en-GB"/>
              </w:rPr>
              <w:t>)*</w:t>
            </w:r>
          </w:p>
        </w:tc>
        <w:tc>
          <w:tcPr>
            <w:tcW w:w="1287" w:type="dxa"/>
            <w:tcBorders>
              <w:top w:val="single" w:sz="4" w:space="0" w:color="auto"/>
            </w:tcBorders>
            <w:vAlign w:val="center"/>
          </w:tcPr>
          <w:p w:rsidR="004E2835" w:rsidRPr="007F4365" w:rsidRDefault="004E2835" w:rsidP="0045310A">
            <w:pPr>
              <w:pStyle w:val="Tablehead"/>
              <w:rPr>
                <w:lang w:val="en-GB"/>
              </w:rPr>
            </w:pPr>
            <w:r w:rsidRPr="007F4365">
              <w:rPr>
                <w:lang w:val="en-GB"/>
              </w:rPr>
              <w:t>Fraction</w:t>
            </w:r>
            <w:r w:rsidRPr="007F4365">
              <w:rPr>
                <w:lang w:val="en-GB"/>
              </w:rPr>
              <w:br/>
              <w:t>of</w:t>
            </w:r>
            <w:r w:rsidRPr="007F4365">
              <w:rPr>
                <w:lang w:val="en-GB"/>
              </w:rPr>
              <w:br/>
              <w:t>required total net average data rate for LO per aircraft (%)**</w:t>
            </w:r>
          </w:p>
        </w:tc>
        <w:tc>
          <w:tcPr>
            <w:tcW w:w="1324" w:type="dxa"/>
            <w:tcBorders>
              <w:top w:val="single" w:sz="4" w:space="0" w:color="auto"/>
            </w:tcBorders>
            <w:vAlign w:val="center"/>
          </w:tcPr>
          <w:p w:rsidR="004E2835" w:rsidRPr="007F4365" w:rsidRDefault="004E2835" w:rsidP="0045310A">
            <w:pPr>
              <w:pStyle w:val="Tablehead"/>
              <w:rPr>
                <w:lang w:val="en-GB"/>
              </w:rPr>
            </w:pPr>
            <w:r w:rsidRPr="007F4365">
              <w:rPr>
                <w:lang w:val="en-GB"/>
              </w:rPr>
              <w:t>Fraction</w:t>
            </w:r>
            <w:r w:rsidRPr="007F4365">
              <w:rPr>
                <w:lang w:val="en-GB"/>
              </w:rPr>
              <w:br/>
              <w:t>of</w:t>
            </w:r>
            <w:r w:rsidRPr="007F4365">
              <w:rPr>
                <w:lang w:val="en-GB"/>
              </w:rPr>
              <w:br/>
              <w:t>required total net average data rate for LO per aircraft in park (%)**</w:t>
            </w:r>
          </w:p>
        </w:tc>
      </w:tr>
      <w:tr w:rsidR="00593C48" w:rsidRPr="007F4365" w:rsidTr="00364D62">
        <w:trPr>
          <w:trHeight w:val="60"/>
          <w:jc w:val="center"/>
        </w:trPr>
        <w:tc>
          <w:tcPr>
            <w:tcW w:w="1216" w:type="dxa"/>
            <w:vMerge w:val="restart"/>
            <w:tcBorders>
              <w:left w:val="single" w:sz="4" w:space="0" w:color="auto"/>
            </w:tcBorders>
            <w:vAlign w:val="center"/>
          </w:tcPr>
          <w:p w:rsidR="00593C48" w:rsidRPr="007F4365" w:rsidRDefault="00593C48" w:rsidP="00364D62">
            <w:pPr>
              <w:pStyle w:val="Tabletext"/>
              <w:jc w:val="center"/>
              <w:rPr>
                <w:lang w:val="en-GB"/>
              </w:rPr>
            </w:pPr>
            <w:r w:rsidRPr="007F4365">
              <w:rPr>
                <w:lang w:val="en-GB"/>
              </w:rPr>
              <w:t>Passenger and cargo doors</w:t>
            </w:r>
          </w:p>
        </w:tc>
        <w:tc>
          <w:tcPr>
            <w:tcW w:w="1635" w:type="dxa"/>
          </w:tcPr>
          <w:p w:rsidR="00593C48" w:rsidRPr="007F4365" w:rsidRDefault="00593C48" w:rsidP="00364D62">
            <w:pPr>
              <w:pStyle w:val="Tabletext"/>
              <w:jc w:val="center"/>
              <w:rPr>
                <w:lang w:val="en-GB"/>
              </w:rPr>
            </w:pPr>
            <w:r w:rsidRPr="007F4365">
              <w:rPr>
                <w:lang w:val="en-GB"/>
              </w:rPr>
              <w:t>Additional proximity sensors, aircraft doors</w:t>
            </w:r>
          </w:p>
        </w:tc>
        <w:tc>
          <w:tcPr>
            <w:tcW w:w="1328" w:type="dxa"/>
            <w:vAlign w:val="center"/>
          </w:tcPr>
          <w:p w:rsidR="00593C48" w:rsidRPr="007F4365" w:rsidRDefault="00593C48" w:rsidP="00364D62">
            <w:pPr>
              <w:pStyle w:val="Tabletext"/>
              <w:jc w:val="center"/>
              <w:rPr>
                <w:lang w:val="en-GB"/>
              </w:rPr>
            </w:pPr>
            <w:r w:rsidRPr="007F4365">
              <w:rPr>
                <w:lang w:val="en-GB"/>
              </w:rPr>
              <w:t>50</w:t>
            </w:r>
          </w:p>
        </w:tc>
        <w:tc>
          <w:tcPr>
            <w:tcW w:w="785" w:type="dxa"/>
            <w:vAlign w:val="center"/>
          </w:tcPr>
          <w:p w:rsidR="00593C48" w:rsidRPr="007F4365" w:rsidRDefault="00593C48" w:rsidP="00364D62">
            <w:pPr>
              <w:pStyle w:val="Tabletext"/>
              <w:jc w:val="center"/>
              <w:rPr>
                <w:lang w:val="en-GB"/>
              </w:rPr>
            </w:pPr>
            <w:r w:rsidRPr="007F4365">
              <w:rPr>
                <w:lang w:val="en-GB"/>
              </w:rPr>
              <w:t>16</w:t>
            </w:r>
          </w:p>
        </w:tc>
        <w:tc>
          <w:tcPr>
            <w:tcW w:w="1033" w:type="dxa"/>
            <w:tcBorders>
              <w:top w:val="single" w:sz="4" w:space="0" w:color="auto"/>
            </w:tcBorders>
            <w:vAlign w:val="center"/>
          </w:tcPr>
          <w:p w:rsidR="00593C48" w:rsidRPr="007F4365" w:rsidRDefault="00593C48" w:rsidP="00364D62">
            <w:pPr>
              <w:pStyle w:val="Tabletext"/>
              <w:jc w:val="center"/>
              <w:rPr>
                <w:lang w:val="en-GB"/>
              </w:rPr>
            </w:pPr>
            <w:r w:rsidRPr="007F4365">
              <w:rPr>
                <w:lang w:val="en-GB"/>
              </w:rPr>
              <w:t>0.32</w:t>
            </w:r>
          </w:p>
        </w:tc>
        <w:tc>
          <w:tcPr>
            <w:tcW w:w="1031" w:type="dxa"/>
            <w:tcBorders>
              <w:bottom w:val="single" w:sz="4" w:space="0" w:color="auto"/>
            </w:tcBorders>
            <w:vAlign w:val="center"/>
          </w:tcPr>
          <w:p w:rsidR="00593C48" w:rsidRPr="007F4365" w:rsidRDefault="00593C48" w:rsidP="00364D62">
            <w:pPr>
              <w:pStyle w:val="Tabletext"/>
              <w:jc w:val="center"/>
              <w:rPr>
                <w:lang w:val="en-GB"/>
              </w:rPr>
            </w:pPr>
            <w:r w:rsidRPr="007F4365">
              <w:rPr>
                <w:lang w:val="en-GB"/>
              </w:rPr>
              <w:t>0.32</w:t>
            </w:r>
          </w:p>
        </w:tc>
        <w:tc>
          <w:tcPr>
            <w:tcW w:w="1287" w:type="dxa"/>
            <w:tcBorders>
              <w:top w:val="single" w:sz="4" w:space="0" w:color="auto"/>
            </w:tcBorders>
            <w:vAlign w:val="center"/>
          </w:tcPr>
          <w:p w:rsidR="00593C48" w:rsidRPr="007F4365" w:rsidRDefault="00593C48" w:rsidP="00364D62">
            <w:pPr>
              <w:pStyle w:val="Tabletext"/>
              <w:jc w:val="center"/>
              <w:rPr>
                <w:lang w:val="en-GB"/>
              </w:rPr>
            </w:pPr>
            <w:r w:rsidRPr="007F4365">
              <w:rPr>
                <w:lang w:val="en-GB"/>
              </w:rPr>
              <w:t>0.04</w:t>
            </w:r>
          </w:p>
        </w:tc>
        <w:tc>
          <w:tcPr>
            <w:tcW w:w="1324" w:type="dxa"/>
            <w:tcBorders>
              <w:bottom w:val="single" w:sz="4" w:space="0" w:color="auto"/>
            </w:tcBorders>
            <w:vAlign w:val="center"/>
          </w:tcPr>
          <w:p w:rsidR="00593C48" w:rsidRPr="007F4365" w:rsidRDefault="00593C48" w:rsidP="00364D62">
            <w:pPr>
              <w:pStyle w:val="Tabletext"/>
              <w:jc w:val="center"/>
              <w:rPr>
                <w:lang w:val="en-GB"/>
              </w:rPr>
            </w:pPr>
            <w:r w:rsidRPr="007F4365">
              <w:rPr>
                <w:lang w:val="en-GB"/>
              </w:rPr>
              <w:t>0.04</w:t>
            </w:r>
          </w:p>
        </w:tc>
      </w:tr>
      <w:tr w:rsidR="00593C48" w:rsidRPr="007F4365" w:rsidTr="00364D62">
        <w:trPr>
          <w:trHeight w:val="468"/>
          <w:jc w:val="center"/>
        </w:trPr>
        <w:tc>
          <w:tcPr>
            <w:tcW w:w="1216" w:type="dxa"/>
            <w:vMerge/>
            <w:tcBorders>
              <w:left w:val="single" w:sz="4" w:space="0" w:color="auto"/>
              <w:bottom w:val="single" w:sz="4" w:space="0" w:color="auto"/>
            </w:tcBorders>
            <w:vAlign w:val="center"/>
          </w:tcPr>
          <w:p w:rsidR="00593C48" w:rsidRPr="007F4365" w:rsidRDefault="00593C48" w:rsidP="00364D62">
            <w:pPr>
              <w:pStyle w:val="Tabletext"/>
              <w:jc w:val="center"/>
              <w:rPr>
                <w:lang w:val="en-GB"/>
              </w:rPr>
            </w:pPr>
          </w:p>
        </w:tc>
        <w:tc>
          <w:tcPr>
            <w:tcW w:w="1635" w:type="dxa"/>
            <w:tcBorders>
              <w:bottom w:val="single" w:sz="4" w:space="0" w:color="auto"/>
            </w:tcBorders>
          </w:tcPr>
          <w:p w:rsidR="00593C48" w:rsidRPr="007F4365" w:rsidRDefault="00593C48" w:rsidP="00364D62">
            <w:pPr>
              <w:pStyle w:val="Tabletext"/>
              <w:jc w:val="center"/>
              <w:rPr>
                <w:lang w:val="en-GB"/>
              </w:rPr>
            </w:pPr>
            <w:r w:rsidRPr="007F4365">
              <w:rPr>
                <w:lang w:val="en-GB"/>
              </w:rPr>
              <w:t>Cargo compartment data</w:t>
            </w:r>
          </w:p>
        </w:tc>
        <w:tc>
          <w:tcPr>
            <w:tcW w:w="1328" w:type="dxa"/>
            <w:tcBorders>
              <w:bottom w:val="single" w:sz="4" w:space="0" w:color="auto"/>
            </w:tcBorders>
            <w:vAlign w:val="center"/>
          </w:tcPr>
          <w:p w:rsidR="00593C48" w:rsidRPr="007F4365" w:rsidRDefault="00593C48" w:rsidP="00364D62">
            <w:pPr>
              <w:pStyle w:val="Tabletext"/>
              <w:jc w:val="center"/>
              <w:rPr>
                <w:lang w:val="en-GB"/>
              </w:rPr>
            </w:pPr>
            <w:r w:rsidRPr="007F4365">
              <w:rPr>
                <w:lang w:val="en-GB"/>
              </w:rPr>
              <w:t>25</w:t>
            </w:r>
          </w:p>
        </w:tc>
        <w:tc>
          <w:tcPr>
            <w:tcW w:w="785" w:type="dxa"/>
            <w:tcBorders>
              <w:bottom w:val="single" w:sz="4" w:space="0" w:color="auto"/>
            </w:tcBorders>
            <w:vAlign w:val="center"/>
          </w:tcPr>
          <w:p w:rsidR="00593C48" w:rsidRPr="007F4365" w:rsidRDefault="00593C48" w:rsidP="00364D62">
            <w:pPr>
              <w:pStyle w:val="Tabletext"/>
              <w:jc w:val="center"/>
              <w:rPr>
                <w:lang w:val="en-GB"/>
              </w:rPr>
            </w:pPr>
            <w:r w:rsidRPr="007F4365">
              <w:rPr>
                <w:lang w:val="en-GB"/>
              </w:rPr>
              <w:t>5</w:t>
            </w:r>
          </w:p>
        </w:tc>
        <w:tc>
          <w:tcPr>
            <w:tcW w:w="1033" w:type="dxa"/>
            <w:tcBorders>
              <w:bottom w:val="single" w:sz="4" w:space="0" w:color="auto"/>
            </w:tcBorders>
            <w:vAlign w:val="center"/>
          </w:tcPr>
          <w:p w:rsidR="00593C48" w:rsidRPr="007F4365" w:rsidRDefault="00593C48" w:rsidP="00364D62">
            <w:pPr>
              <w:pStyle w:val="Tabletext"/>
              <w:jc w:val="center"/>
              <w:rPr>
                <w:lang w:val="en-GB"/>
              </w:rPr>
            </w:pPr>
            <w:r w:rsidRPr="007F4365">
              <w:rPr>
                <w:lang w:val="en-GB"/>
              </w:rPr>
              <w:t>0.25</w:t>
            </w:r>
          </w:p>
        </w:tc>
        <w:tc>
          <w:tcPr>
            <w:tcW w:w="1031" w:type="dxa"/>
            <w:tcBorders>
              <w:bottom w:val="single" w:sz="4" w:space="0" w:color="auto"/>
            </w:tcBorders>
            <w:vAlign w:val="center"/>
          </w:tcPr>
          <w:p w:rsidR="00593C48" w:rsidRPr="007F4365" w:rsidRDefault="00593C48" w:rsidP="00364D62">
            <w:pPr>
              <w:pStyle w:val="Tabletext"/>
              <w:jc w:val="center"/>
              <w:rPr>
                <w:lang w:val="en-GB"/>
              </w:rPr>
            </w:pPr>
            <w:r w:rsidRPr="007F4365">
              <w:rPr>
                <w:lang w:val="en-GB"/>
              </w:rPr>
              <w:t>0.25</w:t>
            </w:r>
          </w:p>
        </w:tc>
        <w:tc>
          <w:tcPr>
            <w:tcW w:w="1287" w:type="dxa"/>
            <w:tcBorders>
              <w:bottom w:val="single" w:sz="4" w:space="0" w:color="auto"/>
            </w:tcBorders>
            <w:vAlign w:val="center"/>
          </w:tcPr>
          <w:p w:rsidR="00593C48" w:rsidRPr="007F4365" w:rsidRDefault="00593C48" w:rsidP="00364D62">
            <w:pPr>
              <w:pStyle w:val="Tabletext"/>
              <w:jc w:val="center"/>
              <w:rPr>
                <w:lang w:val="en-GB"/>
              </w:rPr>
            </w:pPr>
            <w:r w:rsidRPr="007F4365">
              <w:rPr>
                <w:lang w:val="en-GB"/>
              </w:rPr>
              <w:t>0.03</w:t>
            </w:r>
          </w:p>
        </w:tc>
        <w:tc>
          <w:tcPr>
            <w:tcW w:w="1324" w:type="dxa"/>
            <w:tcBorders>
              <w:bottom w:val="single" w:sz="4" w:space="0" w:color="auto"/>
            </w:tcBorders>
            <w:vAlign w:val="center"/>
          </w:tcPr>
          <w:p w:rsidR="00593C48" w:rsidRPr="007F4365" w:rsidRDefault="00593C48" w:rsidP="00364D62">
            <w:pPr>
              <w:pStyle w:val="Tabletext"/>
              <w:jc w:val="center"/>
              <w:rPr>
                <w:lang w:val="en-GB"/>
              </w:rPr>
            </w:pPr>
            <w:r w:rsidRPr="007F4365">
              <w:rPr>
                <w:lang w:val="en-GB"/>
              </w:rPr>
              <w:t>0.03</w:t>
            </w:r>
          </w:p>
        </w:tc>
      </w:tr>
      <w:tr w:rsidR="00593C48" w:rsidRPr="007F4365" w:rsidTr="00364D62">
        <w:trPr>
          <w:trHeight w:val="293"/>
          <w:jc w:val="center"/>
        </w:trPr>
        <w:tc>
          <w:tcPr>
            <w:tcW w:w="4964" w:type="dxa"/>
            <w:gridSpan w:val="4"/>
            <w:tcBorders>
              <w:left w:val="nil"/>
              <w:bottom w:val="nil"/>
            </w:tcBorders>
            <w:vAlign w:val="center"/>
          </w:tcPr>
          <w:p w:rsidR="00593C48" w:rsidRPr="007F4365" w:rsidRDefault="00593C48" w:rsidP="00364D62">
            <w:pPr>
              <w:pStyle w:val="Tabletext"/>
              <w:jc w:val="center"/>
              <w:rPr>
                <w:lang w:val="en-GB"/>
              </w:rPr>
            </w:pPr>
            <w:r w:rsidRPr="007F4365">
              <w:rPr>
                <w:lang w:val="en-GB"/>
              </w:rPr>
              <w:t>Totals:</w:t>
            </w:r>
          </w:p>
        </w:tc>
        <w:tc>
          <w:tcPr>
            <w:tcW w:w="1033" w:type="dxa"/>
            <w:tcBorders>
              <w:top w:val="single" w:sz="4" w:space="0" w:color="auto"/>
              <w:bottom w:val="single" w:sz="4" w:space="0" w:color="auto"/>
            </w:tcBorders>
          </w:tcPr>
          <w:p w:rsidR="00593C48" w:rsidRPr="007F4365" w:rsidDel="000C47D9" w:rsidRDefault="00593C48" w:rsidP="00364D62">
            <w:pPr>
              <w:pStyle w:val="Tabletext"/>
              <w:jc w:val="center"/>
              <w:rPr>
                <w:lang w:val="en-GB"/>
              </w:rPr>
            </w:pPr>
            <w:r w:rsidRPr="007F4365">
              <w:rPr>
                <w:lang w:val="en-GB"/>
              </w:rPr>
              <w:t>85.97</w:t>
            </w:r>
          </w:p>
        </w:tc>
        <w:tc>
          <w:tcPr>
            <w:tcW w:w="1031" w:type="dxa"/>
            <w:tcBorders>
              <w:top w:val="single" w:sz="4" w:space="0" w:color="auto"/>
              <w:bottom w:val="single" w:sz="4" w:space="0" w:color="auto"/>
            </w:tcBorders>
          </w:tcPr>
          <w:p w:rsidR="00593C48" w:rsidRPr="007F4365" w:rsidRDefault="00593C48" w:rsidP="00364D62">
            <w:pPr>
              <w:pStyle w:val="Tabletext"/>
              <w:jc w:val="center"/>
              <w:rPr>
                <w:lang w:val="en-GB"/>
              </w:rPr>
            </w:pPr>
            <w:r w:rsidRPr="007F4365">
              <w:rPr>
                <w:lang w:val="en-GB"/>
              </w:rPr>
              <w:t>17.65</w:t>
            </w:r>
          </w:p>
        </w:tc>
        <w:tc>
          <w:tcPr>
            <w:tcW w:w="1287" w:type="dxa"/>
            <w:tcBorders>
              <w:top w:val="single" w:sz="4" w:space="0" w:color="auto"/>
              <w:bottom w:val="single" w:sz="4" w:space="0" w:color="auto"/>
            </w:tcBorders>
          </w:tcPr>
          <w:p w:rsidR="00593C48" w:rsidRPr="007F4365" w:rsidRDefault="00593C48" w:rsidP="00364D62">
            <w:pPr>
              <w:pStyle w:val="Tabletext"/>
              <w:jc w:val="center"/>
              <w:rPr>
                <w:lang w:val="en-GB"/>
              </w:rPr>
            </w:pPr>
            <w:r w:rsidRPr="007F4365">
              <w:rPr>
                <w:lang w:val="en-GB"/>
              </w:rPr>
              <w:t>10.04</w:t>
            </w:r>
          </w:p>
        </w:tc>
        <w:tc>
          <w:tcPr>
            <w:tcW w:w="1324" w:type="dxa"/>
            <w:tcBorders>
              <w:top w:val="single" w:sz="4" w:space="0" w:color="auto"/>
              <w:bottom w:val="single" w:sz="4" w:space="0" w:color="auto"/>
            </w:tcBorders>
          </w:tcPr>
          <w:p w:rsidR="00593C48" w:rsidRPr="007F4365" w:rsidRDefault="00593C48" w:rsidP="00364D62">
            <w:pPr>
              <w:pStyle w:val="Tabletext"/>
              <w:jc w:val="center"/>
              <w:rPr>
                <w:lang w:val="en-GB"/>
              </w:rPr>
            </w:pPr>
            <w:r w:rsidRPr="007F4365">
              <w:rPr>
                <w:lang w:val="en-GB"/>
              </w:rPr>
              <w:t>2.06</w:t>
            </w:r>
          </w:p>
        </w:tc>
      </w:tr>
      <w:tr w:rsidR="00787974" w:rsidRPr="00990804" w:rsidTr="00364D62">
        <w:trPr>
          <w:trHeight w:val="293"/>
          <w:jc w:val="center"/>
        </w:trPr>
        <w:tc>
          <w:tcPr>
            <w:tcW w:w="9639" w:type="dxa"/>
            <w:gridSpan w:val="8"/>
            <w:tcBorders>
              <w:top w:val="nil"/>
              <w:left w:val="nil"/>
              <w:bottom w:val="nil"/>
              <w:right w:val="nil"/>
            </w:tcBorders>
            <w:vAlign w:val="center"/>
          </w:tcPr>
          <w:p w:rsidR="00787974" w:rsidRPr="007F4365" w:rsidRDefault="00787974" w:rsidP="00787974">
            <w:pPr>
              <w:pStyle w:val="Tablelegend"/>
              <w:rPr>
                <w:lang w:val="en-GB"/>
              </w:rPr>
            </w:pPr>
            <w:r w:rsidRPr="007F4365">
              <w:rPr>
                <w:lang w:val="en-GB"/>
              </w:rPr>
              <w:t>*</w:t>
            </w:r>
            <w:r w:rsidRPr="007F4365">
              <w:rPr>
                <w:lang w:val="en-GB"/>
              </w:rPr>
              <w:tab/>
              <w:t xml:space="preserve">The net average data rate is the no. of nodes in the cell times the net average data rate per data link taken form Table 2 in </w:t>
            </w:r>
            <w:r w:rsidR="00F16312" w:rsidRPr="007F4365">
              <w:rPr>
                <w:lang w:val="en-GB"/>
              </w:rPr>
              <w:t>§</w:t>
            </w:r>
            <w:r w:rsidRPr="007F4365">
              <w:rPr>
                <w:lang w:val="en-GB"/>
              </w:rPr>
              <w:t xml:space="preserve"> 3.2.2.1.</w:t>
            </w:r>
          </w:p>
          <w:p w:rsidR="00787974" w:rsidRPr="007F4365" w:rsidRDefault="00787974" w:rsidP="00787974">
            <w:pPr>
              <w:pStyle w:val="Tablelegend"/>
              <w:rPr>
                <w:lang w:val="en-GB"/>
              </w:rPr>
            </w:pPr>
            <w:r w:rsidRPr="007F4365">
              <w:rPr>
                <w:lang w:val="en-GB"/>
              </w:rPr>
              <w:t>**</w:t>
            </w:r>
            <w:r w:rsidRPr="007F4365">
              <w:rPr>
                <w:lang w:val="en-GB"/>
              </w:rPr>
              <w:tab/>
              <w:t>The required total net average data rate for all LO applications is 856 </w:t>
            </w:r>
            <w:r w:rsidR="00A15D63">
              <w:rPr>
                <w:lang w:val="en-GB"/>
              </w:rPr>
              <w:t>kbit/s</w:t>
            </w:r>
            <w:r w:rsidRPr="007F4365">
              <w:rPr>
                <w:lang w:val="en-GB"/>
              </w:rPr>
              <w:t xml:space="preserve"> (see Table 2 in </w:t>
            </w:r>
            <w:r w:rsidR="00F16312" w:rsidRPr="007F4365">
              <w:rPr>
                <w:lang w:val="en-GB"/>
              </w:rPr>
              <w:t>§</w:t>
            </w:r>
            <w:r w:rsidRPr="007F4365">
              <w:rPr>
                <w:lang w:val="en-GB"/>
              </w:rPr>
              <w:t xml:space="preserve"> 3</w:t>
            </w:r>
            <w:r w:rsidR="004E2835" w:rsidRPr="007F4365">
              <w:rPr>
                <w:lang w:val="en-GB"/>
              </w:rPr>
              <w:t>.2.2.1</w:t>
            </w:r>
            <w:r w:rsidRPr="007F4365">
              <w:rPr>
                <w:lang w:val="en-GB"/>
              </w:rPr>
              <w:t>).</w:t>
            </w:r>
          </w:p>
        </w:tc>
      </w:tr>
    </w:tbl>
    <w:p w:rsidR="00593C48" w:rsidRPr="007F4365" w:rsidRDefault="00593C48" w:rsidP="00787974">
      <w:pPr>
        <w:pStyle w:val="Tablefin"/>
      </w:pPr>
    </w:p>
    <w:p w:rsidR="00593C48" w:rsidRPr="007F4365" w:rsidRDefault="00593C48" w:rsidP="00787974">
      <w:pPr>
        <w:pStyle w:val="TableNo"/>
        <w:rPr>
          <w:lang w:val="en-GB"/>
        </w:rPr>
      </w:pPr>
      <w:r w:rsidRPr="007F4365">
        <w:rPr>
          <w:lang w:val="en-GB"/>
        </w:rPr>
        <w:t>TABLE A-2.10</w:t>
      </w:r>
    </w:p>
    <w:p w:rsidR="00593C48" w:rsidRPr="007F4365" w:rsidRDefault="00593C48" w:rsidP="002460D8">
      <w:pPr>
        <w:pStyle w:val="Tabletitle"/>
        <w:rPr>
          <w:lang w:val="en-GB"/>
        </w:rPr>
      </w:pPr>
      <w:r w:rsidRPr="007F4365">
        <w:rPr>
          <w:lang w:val="en-GB"/>
        </w:rPr>
        <w:t xml:space="preserve">Fraction of total per-aircraft data rate of the </w:t>
      </w:r>
      <w:r w:rsidR="002460D8" w:rsidRPr="007F4365">
        <w:rPr>
          <w:lang w:val="en-GB"/>
        </w:rPr>
        <w:t xml:space="preserve">HO </w:t>
      </w:r>
      <w:r w:rsidRPr="007F4365">
        <w:rPr>
          <w:lang w:val="en-GB"/>
        </w:rPr>
        <w:t>category used in tail cell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9"/>
        <w:gridCol w:w="1684"/>
        <w:gridCol w:w="1322"/>
        <w:gridCol w:w="782"/>
        <w:gridCol w:w="1024"/>
        <w:gridCol w:w="1059"/>
        <w:gridCol w:w="1263"/>
        <w:gridCol w:w="1296"/>
      </w:tblGrid>
      <w:tr w:rsidR="00593C48" w:rsidRPr="00990804" w:rsidTr="002460D8">
        <w:trPr>
          <w:trHeight w:val="20"/>
          <w:jc w:val="center"/>
        </w:trPr>
        <w:tc>
          <w:tcPr>
            <w:tcW w:w="1209" w:type="dxa"/>
            <w:tcBorders>
              <w:top w:val="single" w:sz="4" w:space="0" w:color="auto"/>
              <w:left w:val="single" w:sz="4" w:space="0" w:color="auto"/>
            </w:tcBorders>
            <w:vAlign w:val="center"/>
          </w:tcPr>
          <w:p w:rsidR="00593C48" w:rsidRPr="007F4365" w:rsidRDefault="00593C48" w:rsidP="002460D8">
            <w:pPr>
              <w:pStyle w:val="Tablehead"/>
              <w:rPr>
                <w:lang w:val="en-GB"/>
              </w:rPr>
            </w:pPr>
            <w:r w:rsidRPr="007F4365">
              <w:rPr>
                <w:lang w:val="en-GB"/>
              </w:rPr>
              <w:t>Region</w:t>
            </w:r>
          </w:p>
        </w:tc>
        <w:tc>
          <w:tcPr>
            <w:tcW w:w="1684" w:type="dxa"/>
            <w:tcBorders>
              <w:top w:val="single" w:sz="4" w:space="0" w:color="auto"/>
            </w:tcBorders>
            <w:vAlign w:val="center"/>
          </w:tcPr>
          <w:p w:rsidR="00593C48" w:rsidRPr="007F4365" w:rsidRDefault="00593C48" w:rsidP="002460D8">
            <w:pPr>
              <w:pStyle w:val="Tablehead"/>
              <w:rPr>
                <w:lang w:val="en-GB"/>
              </w:rPr>
            </w:pPr>
            <w:r w:rsidRPr="007F4365">
              <w:rPr>
                <w:lang w:val="en-GB"/>
              </w:rPr>
              <w:t>Associated</w:t>
            </w:r>
            <w:r w:rsidR="002460D8" w:rsidRPr="007F4365">
              <w:rPr>
                <w:lang w:val="en-GB"/>
              </w:rPr>
              <w:br/>
            </w:r>
            <w:r w:rsidRPr="007F4365">
              <w:rPr>
                <w:lang w:val="en-GB"/>
              </w:rPr>
              <w:t>applications</w:t>
            </w:r>
          </w:p>
        </w:tc>
        <w:tc>
          <w:tcPr>
            <w:tcW w:w="1322" w:type="dxa"/>
            <w:tcBorders>
              <w:top w:val="single" w:sz="4" w:space="0" w:color="auto"/>
            </w:tcBorders>
            <w:vAlign w:val="center"/>
          </w:tcPr>
          <w:p w:rsidR="00593C48" w:rsidRPr="007F4365" w:rsidRDefault="00593C48" w:rsidP="002460D8">
            <w:pPr>
              <w:pStyle w:val="Tablehead"/>
              <w:rPr>
                <w:lang w:val="en-GB"/>
              </w:rPr>
            </w:pPr>
            <w:r w:rsidRPr="007F4365">
              <w:rPr>
                <w:lang w:val="en-GB"/>
              </w:rPr>
              <w:t>Total no.</w:t>
            </w:r>
            <w:r w:rsidR="002460D8" w:rsidRPr="007F4365">
              <w:rPr>
                <w:lang w:val="en-GB"/>
              </w:rPr>
              <w:br/>
            </w:r>
            <w:r w:rsidRPr="007F4365">
              <w:rPr>
                <w:lang w:val="en-GB"/>
              </w:rPr>
              <w:t>of nodes per application</w:t>
            </w:r>
          </w:p>
        </w:tc>
        <w:tc>
          <w:tcPr>
            <w:tcW w:w="782" w:type="dxa"/>
            <w:tcBorders>
              <w:top w:val="single" w:sz="4" w:space="0" w:color="auto"/>
            </w:tcBorders>
            <w:vAlign w:val="center"/>
          </w:tcPr>
          <w:p w:rsidR="00593C48" w:rsidRPr="007F4365" w:rsidRDefault="00593C48" w:rsidP="002460D8">
            <w:pPr>
              <w:pStyle w:val="Tablehead"/>
              <w:rPr>
                <w:lang w:val="en-GB"/>
              </w:rPr>
            </w:pPr>
            <w:r w:rsidRPr="007F4365">
              <w:rPr>
                <w:lang w:val="en-GB"/>
              </w:rPr>
              <w:t>No. of</w:t>
            </w:r>
            <w:r w:rsidR="002460D8" w:rsidRPr="007F4365">
              <w:rPr>
                <w:lang w:val="en-GB"/>
              </w:rPr>
              <w:br/>
            </w:r>
            <w:r w:rsidRPr="007F4365">
              <w:rPr>
                <w:lang w:val="en-GB"/>
              </w:rPr>
              <w:t>nodes in cell</w:t>
            </w:r>
          </w:p>
        </w:tc>
        <w:tc>
          <w:tcPr>
            <w:tcW w:w="1024" w:type="dxa"/>
            <w:tcBorders>
              <w:top w:val="single" w:sz="4" w:space="0" w:color="auto"/>
            </w:tcBorders>
            <w:vAlign w:val="center"/>
          </w:tcPr>
          <w:p w:rsidR="00593C48" w:rsidRPr="007F4365" w:rsidRDefault="00593C48" w:rsidP="002460D8">
            <w:pPr>
              <w:pStyle w:val="Tablehead"/>
              <w:rPr>
                <w:lang w:val="en-GB"/>
              </w:rPr>
            </w:pPr>
            <w:r w:rsidRPr="007F4365">
              <w:rPr>
                <w:lang w:val="en-GB"/>
              </w:rPr>
              <w:t>Net</w:t>
            </w:r>
            <w:r w:rsidR="002460D8" w:rsidRPr="007F4365">
              <w:rPr>
                <w:lang w:val="en-GB"/>
              </w:rPr>
              <w:br/>
            </w:r>
            <w:r w:rsidRPr="007F4365">
              <w:rPr>
                <w:lang w:val="en-GB"/>
              </w:rPr>
              <w:t>average data rate (</w:t>
            </w:r>
            <w:r w:rsidR="00A15D63">
              <w:rPr>
                <w:lang w:val="en-GB"/>
              </w:rPr>
              <w:t>kbit/s</w:t>
            </w:r>
            <w:r w:rsidRPr="007F4365">
              <w:rPr>
                <w:lang w:val="en-GB"/>
              </w:rPr>
              <w:t>)*</w:t>
            </w:r>
          </w:p>
        </w:tc>
        <w:tc>
          <w:tcPr>
            <w:tcW w:w="1059" w:type="dxa"/>
            <w:tcBorders>
              <w:top w:val="single" w:sz="4" w:space="0" w:color="auto"/>
            </w:tcBorders>
            <w:vAlign w:val="center"/>
          </w:tcPr>
          <w:p w:rsidR="00593C48" w:rsidRPr="007F4365" w:rsidRDefault="00593C48" w:rsidP="002460D8">
            <w:pPr>
              <w:pStyle w:val="Tablehead"/>
              <w:rPr>
                <w:lang w:val="en-GB"/>
              </w:rPr>
            </w:pPr>
            <w:r w:rsidRPr="007F4365">
              <w:rPr>
                <w:lang w:val="en-GB"/>
              </w:rPr>
              <w:t>Net</w:t>
            </w:r>
            <w:r w:rsidR="002460D8" w:rsidRPr="007F4365">
              <w:rPr>
                <w:lang w:val="en-GB"/>
              </w:rPr>
              <w:br/>
            </w:r>
            <w:r w:rsidRPr="007F4365">
              <w:rPr>
                <w:lang w:val="en-GB"/>
              </w:rPr>
              <w:t>average data rate in Park (</w:t>
            </w:r>
            <w:r w:rsidR="00A15D63">
              <w:rPr>
                <w:lang w:val="en-GB"/>
              </w:rPr>
              <w:t>kbit/s</w:t>
            </w:r>
            <w:r w:rsidRPr="007F4365">
              <w:rPr>
                <w:lang w:val="en-GB"/>
              </w:rPr>
              <w:t>)*</w:t>
            </w:r>
          </w:p>
        </w:tc>
        <w:tc>
          <w:tcPr>
            <w:tcW w:w="1263" w:type="dxa"/>
            <w:tcBorders>
              <w:top w:val="single" w:sz="4" w:space="0" w:color="auto"/>
            </w:tcBorders>
            <w:vAlign w:val="center"/>
          </w:tcPr>
          <w:p w:rsidR="00593C48" w:rsidRPr="007F4365" w:rsidRDefault="00593C48" w:rsidP="002460D8">
            <w:pPr>
              <w:pStyle w:val="Tablehead"/>
              <w:rPr>
                <w:lang w:val="en-GB"/>
              </w:rPr>
            </w:pPr>
            <w:r w:rsidRPr="007F4365">
              <w:rPr>
                <w:lang w:val="en-GB"/>
              </w:rPr>
              <w:t>Fraction</w:t>
            </w:r>
            <w:r w:rsidR="002460D8" w:rsidRPr="007F4365">
              <w:rPr>
                <w:lang w:val="en-GB"/>
              </w:rPr>
              <w:br/>
            </w:r>
            <w:r w:rsidRPr="007F4365">
              <w:rPr>
                <w:lang w:val="en-GB"/>
              </w:rPr>
              <w:t>of</w:t>
            </w:r>
            <w:r w:rsidR="002460D8" w:rsidRPr="007F4365">
              <w:rPr>
                <w:lang w:val="en-GB"/>
              </w:rPr>
              <w:br/>
            </w:r>
            <w:r w:rsidRPr="007F4365">
              <w:rPr>
                <w:lang w:val="en-GB"/>
              </w:rPr>
              <w:t>required total net average data rate for HO per aircraft (%)**</w:t>
            </w:r>
          </w:p>
        </w:tc>
        <w:tc>
          <w:tcPr>
            <w:tcW w:w="1296" w:type="dxa"/>
            <w:tcBorders>
              <w:top w:val="single" w:sz="4" w:space="0" w:color="auto"/>
            </w:tcBorders>
            <w:vAlign w:val="center"/>
          </w:tcPr>
          <w:p w:rsidR="00593C48" w:rsidRPr="007F4365" w:rsidRDefault="00593C48" w:rsidP="002460D8">
            <w:pPr>
              <w:pStyle w:val="Tablehead"/>
              <w:rPr>
                <w:lang w:val="en-GB"/>
              </w:rPr>
            </w:pPr>
            <w:r w:rsidRPr="007F4365">
              <w:rPr>
                <w:lang w:val="en-GB"/>
              </w:rPr>
              <w:t>Fraction</w:t>
            </w:r>
            <w:r w:rsidR="002460D8" w:rsidRPr="007F4365">
              <w:rPr>
                <w:lang w:val="en-GB"/>
              </w:rPr>
              <w:br/>
            </w:r>
            <w:r w:rsidRPr="007F4365">
              <w:rPr>
                <w:lang w:val="en-GB"/>
              </w:rPr>
              <w:t>of</w:t>
            </w:r>
            <w:r w:rsidR="002460D8" w:rsidRPr="007F4365">
              <w:rPr>
                <w:lang w:val="en-GB"/>
              </w:rPr>
              <w:br/>
            </w:r>
            <w:r w:rsidRPr="007F4365">
              <w:rPr>
                <w:lang w:val="en-GB"/>
              </w:rPr>
              <w:t>required total net average data rate for HO per aircraft in park (%)**</w:t>
            </w:r>
          </w:p>
        </w:tc>
      </w:tr>
      <w:tr w:rsidR="00593C48" w:rsidRPr="007F4365" w:rsidTr="002460D8">
        <w:trPr>
          <w:trHeight w:val="20"/>
          <w:jc w:val="center"/>
        </w:trPr>
        <w:tc>
          <w:tcPr>
            <w:tcW w:w="1209" w:type="dxa"/>
            <w:vMerge w:val="restart"/>
            <w:tcBorders>
              <w:left w:val="single" w:sz="4" w:space="0" w:color="auto"/>
            </w:tcBorders>
            <w:vAlign w:val="center"/>
          </w:tcPr>
          <w:p w:rsidR="00593C48" w:rsidRPr="007F4365" w:rsidRDefault="00593C48" w:rsidP="002460D8">
            <w:pPr>
              <w:pStyle w:val="Tabletext"/>
              <w:jc w:val="center"/>
              <w:rPr>
                <w:lang w:val="en-GB"/>
              </w:rPr>
            </w:pPr>
            <w:r w:rsidRPr="007F4365">
              <w:rPr>
                <w:lang w:val="en-GB"/>
              </w:rPr>
              <w:t>Stabilizers</w:t>
            </w:r>
          </w:p>
        </w:tc>
        <w:tc>
          <w:tcPr>
            <w:tcW w:w="1684" w:type="dxa"/>
            <w:vAlign w:val="center"/>
          </w:tcPr>
          <w:p w:rsidR="00593C48" w:rsidRPr="007F4365" w:rsidRDefault="00593C48" w:rsidP="002460D8">
            <w:pPr>
              <w:pStyle w:val="Tabletext"/>
              <w:jc w:val="center"/>
              <w:rPr>
                <w:lang w:val="en-GB"/>
              </w:rPr>
            </w:pPr>
            <w:r w:rsidRPr="007F4365">
              <w:rPr>
                <w:lang w:val="en-GB"/>
              </w:rPr>
              <w:t>Avionics communication bus</w:t>
            </w:r>
          </w:p>
        </w:tc>
        <w:tc>
          <w:tcPr>
            <w:tcW w:w="1322" w:type="dxa"/>
            <w:vAlign w:val="center"/>
          </w:tcPr>
          <w:p w:rsidR="00593C48" w:rsidRPr="007F4365" w:rsidRDefault="00593C48" w:rsidP="002460D8">
            <w:pPr>
              <w:pStyle w:val="Tabletext"/>
              <w:jc w:val="center"/>
              <w:rPr>
                <w:lang w:val="en-GB"/>
              </w:rPr>
            </w:pPr>
            <w:r w:rsidRPr="007F4365">
              <w:rPr>
                <w:lang w:val="en-GB"/>
              </w:rPr>
              <w:t>15</w:t>
            </w:r>
          </w:p>
        </w:tc>
        <w:tc>
          <w:tcPr>
            <w:tcW w:w="782" w:type="dxa"/>
            <w:vAlign w:val="center"/>
          </w:tcPr>
          <w:p w:rsidR="00593C48" w:rsidRPr="007F4365" w:rsidRDefault="00593C48" w:rsidP="002460D8">
            <w:pPr>
              <w:pStyle w:val="Tabletext"/>
              <w:jc w:val="center"/>
              <w:rPr>
                <w:lang w:val="en-GB"/>
              </w:rPr>
            </w:pPr>
            <w:r w:rsidRPr="007F4365">
              <w:rPr>
                <w:lang w:val="en-GB"/>
              </w:rPr>
              <w:t>3</w:t>
            </w:r>
          </w:p>
        </w:tc>
        <w:tc>
          <w:tcPr>
            <w:tcW w:w="1024" w:type="dxa"/>
            <w:vAlign w:val="center"/>
          </w:tcPr>
          <w:p w:rsidR="00593C48" w:rsidRPr="007F4365" w:rsidRDefault="00593C48" w:rsidP="002460D8">
            <w:pPr>
              <w:pStyle w:val="Tabletext"/>
              <w:jc w:val="center"/>
              <w:rPr>
                <w:lang w:val="en-GB"/>
              </w:rPr>
            </w:pPr>
            <w:r w:rsidRPr="007F4365">
              <w:rPr>
                <w:lang w:val="en-GB"/>
              </w:rPr>
              <w:t>1 500</w:t>
            </w:r>
          </w:p>
        </w:tc>
        <w:tc>
          <w:tcPr>
            <w:tcW w:w="1059" w:type="dxa"/>
            <w:vAlign w:val="center"/>
          </w:tcPr>
          <w:p w:rsidR="00593C48" w:rsidRPr="007F4365" w:rsidRDefault="00593C48" w:rsidP="002460D8">
            <w:pPr>
              <w:pStyle w:val="Tabletext"/>
              <w:jc w:val="center"/>
              <w:rPr>
                <w:lang w:val="en-GB"/>
              </w:rPr>
            </w:pPr>
            <w:r w:rsidRPr="007F4365">
              <w:rPr>
                <w:lang w:val="en-GB"/>
              </w:rPr>
              <w:t>750</w:t>
            </w:r>
          </w:p>
        </w:tc>
        <w:tc>
          <w:tcPr>
            <w:tcW w:w="1263" w:type="dxa"/>
            <w:vAlign w:val="center"/>
          </w:tcPr>
          <w:p w:rsidR="00593C48" w:rsidRPr="007F4365" w:rsidRDefault="00593C48" w:rsidP="002460D8">
            <w:pPr>
              <w:pStyle w:val="Tabletext"/>
              <w:jc w:val="center"/>
              <w:rPr>
                <w:lang w:val="en-GB"/>
              </w:rPr>
            </w:pPr>
            <w:r w:rsidRPr="007F4365">
              <w:rPr>
                <w:lang w:val="en-GB"/>
              </w:rPr>
              <w:t>12.20</w:t>
            </w:r>
          </w:p>
        </w:tc>
        <w:tc>
          <w:tcPr>
            <w:tcW w:w="1296" w:type="dxa"/>
            <w:vAlign w:val="center"/>
          </w:tcPr>
          <w:p w:rsidR="00593C48" w:rsidRPr="007F4365" w:rsidRDefault="00593C48" w:rsidP="002460D8">
            <w:pPr>
              <w:pStyle w:val="Tabletext"/>
              <w:jc w:val="center"/>
              <w:rPr>
                <w:lang w:val="en-GB"/>
              </w:rPr>
            </w:pPr>
            <w:r w:rsidRPr="007F4365">
              <w:rPr>
                <w:lang w:val="en-GB"/>
              </w:rPr>
              <w:t>6.10</w:t>
            </w:r>
          </w:p>
        </w:tc>
      </w:tr>
      <w:tr w:rsidR="00593C48" w:rsidRPr="007F4365" w:rsidTr="002460D8">
        <w:trPr>
          <w:trHeight w:val="20"/>
          <w:jc w:val="center"/>
        </w:trPr>
        <w:tc>
          <w:tcPr>
            <w:tcW w:w="1209" w:type="dxa"/>
            <w:vMerge/>
            <w:tcBorders>
              <w:left w:val="single" w:sz="4" w:space="0" w:color="auto"/>
            </w:tcBorders>
            <w:vAlign w:val="center"/>
          </w:tcPr>
          <w:p w:rsidR="00593C48" w:rsidRPr="007F4365" w:rsidRDefault="00593C48" w:rsidP="002460D8">
            <w:pPr>
              <w:pStyle w:val="Tabletext"/>
              <w:jc w:val="center"/>
              <w:rPr>
                <w:lang w:val="en-GB"/>
              </w:rPr>
            </w:pPr>
          </w:p>
        </w:tc>
        <w:tc>
          <w:tcPr>
            <w:tcW w:w="1684" w:type="dxa"/>
            <w:vAlign w:val="center"/>
          </w:tcPr>
          <w:p w:rsidR="00593C48" w:rsidRPr="007F4365" w:rsidRDefault="00593C48" w:rsidP="002460D8">
            <w:pPr>
              <w:pStyle w:val="Tabletext"/>
              <w:jc w:val="center"/>
              <w:rPr>
                <w:lang w:val="en-GB"/>
              </w:rPr>
            </w:pPr>
            <w:r w:rsidRPr="007F4365">
              <w:rPr>
                <w:lang w:val="en-GB"/>
              </w:rPr>
              <w:t>Structural sensors</w:t>
            </w:r>
          </w:p>
        </w:tc>
        <w:tc>
          <w:tcPr>
            <w:tcW w:w="1322" w:type="dxa"/>
            <w:vAlign w:val="center"/>
          </w:tcPr>
          <w:p w:rsidR="00593C48" w:rsidRPr="007F4365" w:rsidRDefault="00593C48" w:rsidP="002460D8">
            <w:pPr>
              <w:pStyle w:val="Tabletext"/>
              <w:jc w:val="center"/>
              <w:rPr>
                <w:lang w:val="en-GB"/>
              </w:rPr>
            </w:pPr>
            <w:r w:rsidRPr="007F4365">
              <w:rPr>
                <w:lang w:val="en-GB"/>
              </w:rPr>
              <w:t>40</w:t>
            </w:r>
          </w:p>
        </w:tc>
        <w:tc>
          <w:tcPr>
            <w:tcW w:w="782" w:type="dxa"/>
            <w:vAlign w:val="center"/>
          </w:tcPr>
          <w:p w:rsidR="00593C48" w:rsidRPr="007F4365" w:rsidRDefault="00593C48" w:rsidP="002460D8">
            <w:pPr>
              <w:pStyle w:val="Tabletext"/>
              <w:jc w:val="center"/>
              <w:rPr>
                <w:lang w:val="en-GB"/>
              </w:rPr>
            </w:pPr>
            <w:r w:rsidRPr="007F4365">
              <w:rPr>
                <w:lang w:val="en-GB"/>
              </w:rPr>
              <w:t>2</w:t>
            </w:r>
          </w:p>
        </w:tc>
        <w:tc>
          <w:tcPr>
            <w:tcW w:w="1024" w:type="dxa"/>
            <w:tcBorders>
              <w:bottom w:val="single" w:sz="4" w:space="0" w:color="auto"/>
            </w:tcBorders>
            <w:vAlign w:val="center"/>
          </w:tcPr>
          <w:p w:rsidR="00593C48" w:rsidRPr="007F4365" w:rsidRDefault="00593C48" w:rsidP="002460D8">
            <w:pPr>
              <w:pStyle w:val="Tabletext"/>
              <w:jc w:val="center"/>
              <w:rPr>
                <w:lang w:val="en-GB"/>
              </w:rPr>
            </w:pPr>
            <w:r w:rsidRPr="007F4365">
              <w:rPr>
                <w:lang w:val="en-GB"/>
              </w:rPr>
              <w:t>90</w:t>
            </w:r>
          </w:p>
        </w:tc>
        <w:tc>
          <w:tcPr>
            <w:tcW w:w="1059" w:type="dxa"/>
            <w:vAlign w:val="center"/>
          </w:tcPr>
          <w:p w:rsidR="00593C48" w:rsidRPr="007F4365" w:rsidRDefault="00593C48" w:rsidP="002460D8">
            <w:pPr>
              <w:pStyle w:val="Tabletext"/>
              <w:jc w:val="center"/>
              <w:rPr>
                <w:lang w:val="en-GB"/>
              </w:rPr>
            </w:pPr>
            <w:r w:rsidRPr="007F4365">
              <w:rPr>
                <w:lang w:val="en-GB"/>
              </w:rPr>
              <w:t>18</w:t>
            </w:r>
          </w:p>
        </w:tc>
        <w:tc>
          <w:tcPr>
            <w:tcW w:w="1263" w:type="dxa"/>
            <w:tcBorders>
              <w:bottom w:val="single" w:sz="4" w:space="0" w:color="auto"/>
            </w:tcBorders>
            <w:vAlign w:val="center"/>
          </w:tcPr>
          <w:p w:rsidR="00593C48" w:rsidRPr="007F4365" w:rsidRDefault="00593C48" w:rsidP="002460D8">
            <w:pPr>
              <w:pStyle w:val="Tabletext"/>
              <w:jc w:val="center"/>
              <w:rPr>
                <w:lang w:val="en-GB"/>
              </w:rPr>
            </w:pPr>
            <w:r w:rsidRPr="007F4365">
              <w:rPr>
                <w:lang w:val="en-GB"/>
              </w:rPr>
              <w:t>0.73</w:t>
            </w:r>
          </w:p>
        </w:tc>
        <w:tc>
          <w:tcPr>
            <w:tcW w:w="1296" w:type="dxa"/>
            <w:vAlign w:val="center"/>
          </w:tcPr>
          <w:p w:rsidR="00593C48" w:rsidRPr="007F4365" w:rsidRDefault="00593C48" w:rsidP="002460D8">
            <w:pPr>
              <w:pStyle w:val="Tabletext"/>
              <w:jc w:val="center"/>
              <w:rPr>
                <w:lang w:val="en-GB"/>
              </w:rPr>
            </w:pPr>
            <w:r w:rsidRPr="007F4365">
              <w:rPr>
                <w:lang w:val="en-GB"/>
              </w:rPr>
              <w:t>0.15</w:t>
            </w:r>
          </w:p>
        </w:tc>
      </w:tr>
      <w:tr w:rsidR="00593C48" w:rsidRPr="007F4365" w:rsidTr="002460D8">
        <w:trPr>
          <w:trHeight w:val="20"/>
          <w:jc w:val="center"/>
        </w:trPr>
        <w:tc>
          <w:tcPr>
            <w:tcW w:w="1209" w:type="dxa"/>
            <w:vMerge/>
            <w:tcBorders>
              <w:left w:val="single" w:sz="4" w:space="0" w:color="auto"/>
            </w:tcBorders>
            <w:vAlign w:val="center"/>
          </w:tcPr>
          <w:p w:rsidR="00593C48" w:rsidRPr="007F4365" w:rsidRDefault="00593C48" w:rsidP="002460D8">
            <w:pPr>
              <w:pStyle w:val="Tabletext"/>
              <w:jc w:val="center"/>
              <w:rPr>
                <w:lang w:val="en-GB"/>
              </w:rPr>
            </w:pPr>
          </w:p>
        </w:tc>
        <w:tc>
          <w:tcPr>
            <w:tcW w:w="1684" w:type="dxa"/>
            <w:vAlign w:val="center"/>
          </w:tcPr>
          <w:p w:rsidR="00593C48" w:rsidRPr="007F4365" w:rsidRDefault="00593C48" w:rsidP="002460D8">
            <w:pPr>
              <w:pStyle w:val="Tabletext"/>
              <w:jc w:val="center"/>
              <w:rPr>
                <w:lang w:val="en-GB"/>
              </w:rPr>
            </w:pPr>
            <w:r w:rsidRPr="007F4365">
              <w:rPr>
                <w:lang w:val="en-GB"/>
              </w:rPr>
              <w:t>External imaging sensors (cameras, etc.)</w:t>
            </w:r>
          </w:p>
        </w:tc>
        <w:tc>
          <w:tcPr>
            <w:tcW w:w="1322" w:type="dxa"/>
            <w:vAlign w:val="center"/>
          </w:tcPr>
          <w:p w:rsidR="00593C48" w:rsidRPr="007F4365" w:rsidRDefault="00593C48" w:rsidP="002460D8">
            <w:pPr>
              <w:pStyle w:val="Tabletext"/>
              <w:jc w:val="center"/>
              <w:rPr>
                <w:lang w:val="en-GB"/>
              </w:rPr>
            </w:pPr>
            <w:r w:rsidRPr="007F4365">
              <w:rPr>
                <w:lang w:val="en-GB"/>
              </w:rPr>
              <w:t>10</w:t>
            </w:r>
          </w:p>
        </w:tc>
        <w:tc>
          <w:tcPr>
            <w:tcW w:w="782" w:type="dxa"/>
            <w:vAlign w:val="center"/>
          </w:tcPr>
          <w:p w:rsidR="00593C48" w:rsidRPr="007F4365" w:rsidRDefault="00593C48" w:rsidP="002460D8">
            <w:pPr>
              <w:pStyle w:val="Tabletext"/>
              <w:jc w:val="center"/>
              <w:rPr>
                <w:lang w:val="en-GB"/>
              </w:rPr>
            </w:pPr>
            <w:r w:rsidRPr="007F4365">
              <w:rPr>
                <w:lang w:val="en-GB"/>
              </w:rPr>
              <w:t>0***</w:t>
            </w:r>
          </w:p>
        </w:tc>
        <w:tc>
          <w:tcPr>
            <w:tcW w:w="1024" w:type="dxa"/>
            <w:tcBorders>
              <w:bottom w:val="single" w:sz="4" w:space="0" w:color="auto"/>
            </w:tcBorders>
            <w:vAlign w:val="center"/>
          </w:tcPr>
          <w:p w:rsidR="00593C48" w:rsidRPr="007F4365" w:rsidRDefault="00593C48" w:rsidP="002460D8">
            <w:pPr>
              <w:pStyle w:val="Tabletext"/>
              <w:jc w:val="center"/>
              <w:rPr>
                <w:lang w:val="en-GB"/>
              </w:rPr>
            </w:pPr>
            <w:r w:rsidRPr="007F4365">
              <w:rPr>
                <w:lang w:val="en-GB"/>
              </w:rPr>
              <w:t>0</w:t>
            </w:r>
          </w:p>
        </w:tc>
        <w:tc>
          <w:tcPr>
            <w:tcW w:w="1059" w:type="dxa"/>
            <w:tcBorders>
              <w:bottom w:val="single" w:sz="4" w:space="0" w:color="auto"/>
            </w:tcBorders>
            <w:vAlign w:val="center"/>
          </w:tcPr>
          <w:p w:rsidR="00593C48" w:rsidRPr="007F4365" w:rsidRDefault="00593C48" w:rsidP="002460D8">
            <w:pPr>
              <w:pStyle w:val="Tabletext"/>
              <w:jc w:val="center"/>
              <w:rPr>
                <w:lang w:val="en-GB"/>
              </w:rPr>
            </w:pPr>
            <w:r w:rsidRPr="007F4365">
              <w:rPr>
                <w:lang w:val="en-GB"/>
              </w:rPr>
              <w:t>0</w:t>
            </w:r>
          </w:p>
        </w:tc>
        <w:tc>
          <w:tcPr>
            <w:tcW w:w="1263" w:type="dxa"/>
            <w:tcBorders>
              <w:bottom w:val="single" w:sz="4" w:space="0" w:color="auto"/>
            </w:tcBorders>
            <w:vAlign w:val="center"/>
          </w:tcPr>
          <w:p w:rsidR="00593C48" w:rsidRPr="007F4365" w:rsidRDefault="00593C48" w:rsidP="002460D8">
            <w:pPr>
              <w:pStyle w:val="Tabletext"/>
              <w:jc w:val="center"/>
              <w:rPr>
                <w:lang w:val="en-GB"/>
              </w:rPr>
            </w:pPr>
            <w:r w:rsidRPr="007F4365">
              <w:rPr>
                <w:lang w:val="en-GB"/>
              </w:rPr>
              <w:t>0</w:t>
            </w:r>
          </w:p>
        </w:tc>
        <w:tc>
          <w:tcPr>
            <w:tcW w:w="1296" w:type="dxa"/>
            <w:tcBorders>
              <w:bottom w:val="single" w:sz="4" w:space="0" w:color="auto"/>
            </w:tcBorders>
            <w:vAlign w:val="center"/>
          </w:tcPr>
          <w:p w:rsidR="00593C48" w:rsidRPr="007F4365" w:rsidRDefault="00593C48" w:rsidP="002460D8">
            <w:pPr>
              <w:pStyle w:val="Tabletext"/>
              <w:jc w:val="center"/>
              <w:rPr>
                <w:lang w:val="en-GB"/>
              </w:rPr>
            </w:pPr>
            <w:r w:rsidRPr="007F4365">
              <w:rPr>
                <w:lang w:val="en-GB"/>
              </w:rPr>
              <w:t>0</w:t>
            </w:r>
          </w:p>
        </w:tc>
      </w:tr>
    </w:tbl>
    <w:p w:rsidR="002460D8" w:rsidRPr="007F4365" w:rsidRDefault="002460D8" w:rsidP="002460D8">
      <w:pPr>
        <w:pStyle w:val="Tablefin"/>
      </w:pPr>
    </w:p>
    <w:p w:rsidR="002460D8" w:rsidRPr="007F4365" w:rsidRDefault="002460D8" w:rsidP="002460D8">
      <w:pPr>
        <w:pStyle w:val="TableNo"/>
        <w:rPr>
          <w:lang w:val="en-GB"/>
        </w:rPr>
      </w:pPr>
      <w:r w:rsidRPr="007F4365">
        <w:rPr>
          <w:lang w:val="en-GB"/>
        </w:rPr>
        <w:lastRenderedPageBreak/>
        <w:t>TABLE A-2.10 (</w:t>
      </w:r>
      <w:r w:rsidRPr="007F4365">
        <w:rPr>
          <w:i/>
          <w:iCs/>
          <w:lang w:val="en-GB"/>
        </w:rPr>
        <w:t>end</w:t>
      </w:r>
      <w:r w:rsidRPr="007F4365">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9"/>
        <w:gridCol w:w="1684"/>
        <w:gridCol w:w="1322"/>
        <w:gridCol w:w="782"/>
        <w:gridCol w:w="1024"/>
        <w:gridCol w:w="1059"/>
        <w:gridCol w:w="1263"/>
        <w:gridCol w:w="1296"/>
      </w:tblGrid>
      <w:tr w:rsidR="002460D8" w:rsidRPr="00990804" w:rsidTr="0045310A">
        <w:trPr>
          <w:trHeight w:val="20"/>
          <w:jc w:val="center"/>
        </w:trPr>
        <w:tc>
          <w:tcPr>
            <w:tcW w:w="1209" w:type="dxa"/>
            <w:tcBorders>
              <w:top w:val="single" w:sz="4" w:space="0" w:color="auto"/>
              <w:left w:val="single" w:sz="4" w:space="0" w:color="auto"/>
            </w:tcBorders>
            <w:vAlign w:val="center"/>
          </w:tcPr>
          <w:p w:rsidR="002460D8" w:rsidRPr="007F4365" w:rsidRDefault="002460D8" w:rsidP="0045310A">
            <w:pPr>
              <w:pStyle w:val="Tablehead"/>
              <w:rPr>
                <w:lang w:val="en-GB"/>
              </w:rPr>
            </w:pPr>
            <w:r w:rsidRPr="007F4365">
              <w:rPr>
                <w:lang w:val="en-GB"/>
              </w:rPr>
              <w:t>Region</w:t>
            </w:r>
          </w:p>
        </w:tc>
        <w:tc>
          <w:tcPr>
            <w:tcW w:w="1684" w:type="dxa"/>
            <w:tcBorders>
              <w:top w:val="single" w:sz="4" w:space="0" w:color="auto"/>
            </w:tcBorders>
            <w:vAlign w:val="center"/>
          </w:tcPr>
          <w:p w:rsidR="002460D8" w:rsidRPr="007F4365" w:rsidRDefault="002460D8" w:rsidP="0045310A">
            <w:pPr>
              <w:pStyle w:val="Tablehead"/>
              <w:rPr>
                <w:lang w:val="en-GB"/>
              </w:rPr>
            </w:pPr>
            <w:r w:rsidRPr="007F4365">
              <w:rPr>
                <w:lang w:val="en-GB"/>
              </w:rPr>
              <w:t>Associated</w:t>
            </w:r>
            <w:r w:rsidRPr="007F4365">
              <w:rPr>
                <w:lang w:val="en-GB"/>
              </w:rPr>
              <w:br/>
              <w:t>applications</w:t>
            </w:r>
          </w:p>
        </w:tc>
        <w:tc>
          <w:tcPr>
            <w:tcW w:w="1322" w:type="dxa"/>
            <w:tcBorders>
              <w:top w:val="single" w:sz="4" w:space="0" w:color="auto"/>
            </w:tcBorders>
            <w:vAlign w:val="center"/>
          </w:tcPr>
          <w:p w:rsidR="002460D8" w:rsidRPr="007F4365" w:rsidRDefault="002460D8" w:rsidP="0045310A">
            <w:pPr>
              <w:pStyle w:val="Tablehead"/>
              <w:rPr>
                <w:lang w:val="en-GB"/>
              </w:rPr>
            </w:pPr>
            <w:r w:rsidRPr="007F4365">
              <w:rPr>
                <w:lang w:val="en-GB"/>
              </w:rPr>
              <w:t>Total no.</w:t>
            </w:r>
            <w:r w:rsidRPr="007F4365">
              <w:rPr>
                <w:lang w:val="en-GB"/>
              </w:rPr>
              <w:br/>
              <w:t>of nodes per application</w:t>
            </w:r>
          </w:p>
        </w:tc>
        <w:tc>
          <w:tcPr>
            <w:tcW w:w="782" w:type="dxa"/>
            <w:tcBorders>
              <w:top w:val="single" w:sz="4" w:space="0" w:color="auto"/>
            </w:tcBorders>
            <w:vAlign w:val="center"/>
          </w:tcPr>
          <w:p w:rsidR="002460D8" w:rsidRPr="007F4365" w:rsidRDefault="002460D8" w:rsidP="0045310A">
            <w:pPr>
              <w:pStyle w:val="Tablehead"/>
              <w:rPr>
                <w:lang w:val="en-GB"/>
              </w:rPr>
            </w:pPr>
            <w:r w:rsidRPr="007F4365">
              <w:rPr>
                <w:lang w:val="en-GB"/>
              </w:rPr>
              <w:t>No. of</w:t>
            </w:r>
            <w:r w:rsidRPr="007F4365">
              <w:rPr>
                <w:lang w:val="en-GB"/>
              </w:rPr>
              <w:br/>
              <w:t>nodes in cell</w:t>
            </w:r>
          </w:p>
        </w:tc>
        <w:tc>
          <w:tcPr>
            <w:tcW w:w="1024" w:type="dxa"/>
            <w:tcBorders>
              <w:top w:val="single" w:sz="4" w:space="0" w:color="auto"/>
            </w:tcBorders>
            <w:vAlign w:val="center"/>
          </w:tcPr>
          <w:p w:rsidR="002460D8" w:rsidRPr="007F4365" w:rsidRDefault="002460D8" w:rsidP="0045310A">
            <w:pPr>
              <w:pStyle w:val="Tablehead"/>
              <w:rPr>
                <w:lang w:val="en-GB"/>
              </w:rPr>
            </w:pPr>
            <w:r w:rsidRPr="007F4365">
              <w:rPr>
                <w:lang w:val="en-GB"/>
              </w:rPr>
              <w:t>Net</w:t>
            </w:r>
            <w:r w:rsidRPr="007F4365">
              <w:rPr>
                <w:lang w:val="en-GB"/>
              </w:rPr>
              <w:br/>
              <w:t>average data rate (</w:t>
            </w:r>
            <w:r w:rsidR="00A15D63">
              <w:rPr>
                <w:lang w:val="en-GB"/>
              </w:rPr>
              <w:t>kbit/s</w:t>
            </w:r>
            <w:r w:rsidRPr="007F4365">
              <w:rPr>
                <w:lang w:val="en-GB"/>
              </w:rPr>
              <w:t>)*</w:t>
            </w:r>
          </w:p>
        </w:tc>
        <w:tc>
          <w:tcPr>
            <w:tcW w:w="1059" w:type="dxa"/>
            <w:tcBorders>
              <w:top w:val="single" w:sz="4" w:space="0" w:color="auto"/>
            </w:tcBorders>
            <w:vAlign w:val="center"/>
          </w:tcPr>
          <w:p w:rsidR="002460D8" w:rsidRPr="007F4365" w:rsidRDefault="002460D8" w:rsidP="0045310A">
            <w:pPr>
              <w:pStyle w:val="Tablehead"/>
              <w:rPr>
                <w:lang w:val="en-GB"/>
              </w:rPr>
            </w:pPr>
            <w:r w:rsidRPr="007F4365">
              <w:rPr>
                <w:lang w:val="en-GB"/>
              </w:rPr>
              <w:t>Net</w:t>
            </w:r>
            <w:r w:rsidRPr="007F4365">
              <w:rPr>
                <w:lang w:val="en-GB"/>
              </w:rPr>
              <w:br/>
              <w:t>average data rate in Park (</w:t>
            </w:r>
            <w:r w:rsidR="00A15D63">
              <w:rPr>
                <w:lang w:val="en-GB"/>
              </w:rPr>
              <w:t>kbit/s</w:t>
            </w:r>
            <w:r w:rsidRPr="007F4365">
              <w:rPr>
                <w:lang w:val="en-GB"/>
              </w:rPr>
              <w:t>)*</w:t>
            </w:r>
          </w:p>
        </w:tc>
        <w:tc>
          <w:tcPr>
            <w:tcW w:w="1263" w:type="dxa"/>
            <w:tcBorders>
              <w:top w:val="single" w:sz="4" w:space="0" w:color="auto"/>
            </w:tcBorders>
            <w:vAlign w:val="center"/>
          </w:tcPr>
          <w:p w:rsidR="002460D8" w:rsidRPr="007F4365" w:rsidRDefault="002460D8" w:rsidP="0045310A">
            <w:pPr>
              <w:pStyle w:val="Tablehead"/>
              <w:rPr>
                <w:lang w:val="en-GB"/>
              </w:rPr>
            </w:pPr>
            <w:r w:rsidRPr="007F4365">
              <w:rPr>
                <w:lang w:val="en-GB"/>
              </w:rPr>
              <w:t>Fraction</w:t>
            </w:r>
            <w:r w:rsidRPr="007F4365">
              <w:rPr>
                <w:lang w:val="en-GB"/>
              </w:rPr>
              <w:br/>
              <w:t>of</w:t>
            </w:r>
            <w:r w:rsidRPr="007F4365">
              <w:rPr>
                <w:lang w:val="en-GB"/>
              </w:rPr>
              <w:br/>
              <w:t>required total net average data rate for HO per aircraft (%)**</w:t>
            </w:r>
          </w:p>
        </w:tc>
        <w:tc>
          <w:tcPr>
            <w:tcW w:w="1296" w:type="dxa"/>
            <w:tcBorders>
              <w:top w:val="single" w:sz="4" w:space="0" w:color="auto"/>
            </w:tcBorders>
            <w:vAlign w:val="center"/>
          </w:tcPr>
          <w:p w:rsidR="002460D8" w:rsidRPr="007F4365" w:rsidRDefault="002460D8" w:rsidP="0045310A">
            <w:pPr>
              <w:pStyle w:val="Tablehead"/>
              <w:rPr>
                <w:lang w:val="en-GB"/>
              </w:rPr>
            </w:pPr>
            <w:r w:rsidRPr="007F4365">
              <w:rPr>
                <w:lang w:val="en-GB"/>
              </w:rPr>
              <w:t>Fraction</w:t>
            </w:r>
            <w:r w:rsidRPr="007F4365">
              <w:rPr>
                <w:lang w:val="en-GB"/>
              </w:rPr>
              <w:br/>
              <w:t>of</w:t>
            </w:r>
            <w:r w:rsidRPr="007F4365">
              <w:rPr>
                <w:lang w:val="en-GB"/>
              </w:rPr>
              <w:br/>
              <w:t>required total net average data rate for HO per aircraft in park (%)**</w:t>
            </w:r>
          </w:p>
        </w:tc>
      </w:tr>
      <w:tr w:rsidR="00593C48" w:rsidRPr="007F4365" w:rsidTr="002460D8">
        <w:trPr>
          <w:trHeight w:val="20"/>
          <w:jc w:val="center"/>
        </w:trPr>
        <w:tc>
          <w:tcPr>
            <w:tcW w:w="1209" w:type="dxa"/>
            <w:tcBorders>
              <w:left w:val="single" w:sz="4" w:space="0" w:color="auto"/>
              <w:bottom w:val="single" w:sz="4" w:space="0" w:color="auto"/>
            </w:tcBorders>
            <w:vAlign w:val="center"/>
          </w:tcPr>
          <w:p w:rsidR="00593C48" w:rsidRPr="007F4365" w:rsidRDefault="00593C48" w:rsidP="002460D8">
            <w:pPr>
              <w:pStyle w:val="Tabletext"/>
              <w:jc w:val="center"/>
              <w:rPr>
                <w:lang w:val="en-GB"/>
              </w:rPr>
            </w:pPr>
            <w:r w:rsidRPr="007F4365">
              <w:rPr>
                <w:lang w:val="en-GB"/>
              </w:rPr>
              <w:t>Passenger and cargo doors</w:t>
            </w:r>
          </w:p>
        </w:tc>
        <w:tc>
          <w:tcPr>
            <w:tcW w:w="1684" w:type="dxa"/>
            <w:tcBorders>
              <w:bottom w:val="single" w:sz="4" w:space="0" w:color="auto"/>
            </w:tcBorders>
            <w:vAlign w:val="center"/>
          </w:tcPr>
          <w:p w:rsidR="00593C48" w:rsidRPr="007F4365" w:rsidRDefault="00593C48" w:rsidP="002460D8">
            <w:pPr>
              <w:pStyle w:val="Tabletext"/>
              <w:jc w:val="center"/>
              <w:rPr>
                <w:lang w:val="en-GB"/>
              </w:rPr>
            </w:pPr>
            <w:r w:rsidRPr="007F4365">
              <w:rPr>
                <w:lang w:val="en-GB"/>
              </w:rPr>
              <w:t>Structural sensors</w:t>
            </w:r>
          </w:p>
        </w:tc>
        <w:tc>
          <w:tcPr>
            <w:tcW w:w="1322" w:type="dxa"/>
            <w:tcBorders>
              <w:bottom w:val="single" w:sz="4" w:space="0" w:color="auto"/>
            </w:tcBorders>
            <w:vAlign w:val="center"/>
          </w:tcPr>
          <w:p w:rsidR="00593C48" w:rsidRPr="007F4365" w:rsidRDefault="00593C48" w:rsidP="002460D8">
            <w:pPr>
              <w:pStyle w:val="Tabletext"/>
              <w:jc w:val="center"/>
              <w:rPr>
                <w:lang w:val="en-GB"/>
              </w:rPr>
            </w:pPr>
            <w:r w:rsidRPr="007F4365">
              <w:rPr>
                <w:lang w:val="en-GB"/>
              </w:rPr>
              <w:t>40</w:t>
            </w:r>
          </w:p>
        </w:tc>
        <w:tc>
          <w:tcPr>
            <w:tcW w:w="782" w:type="dxa"/>
            <w:tcBorders>
              <w:bottom w:val="single" w:sz="4" w:space="0" w:color="auto"/>
            </w:tcBorders>
            <w:vAlign w:val="center"/>
          </w:tcPr>
          <w:p w:rsidR="00593C48" w:rsidRPr="007F4365" w:rsidRDefault="00593C48" w:rsidP="002460D8">
            <w:pPr>
              <w:pStyle w:val="Tabletext"/>
              <w:jc w:val="center"/>
              <w:rPr>
                <w:lang w:val="en-GB"/>
              </w:rPr>
            </w:pPr>
            <w:r w:rsidRPr="007F4365">
              <w:rPr>
                <w:lang w:val="en-GB"/>
              </w:rPr>
              <w:t>3</w:t>
            </w:r>
          </w:p>
        </w:tc>
        <w:tc>
          <w:tcPr>
            <w:tcW w:w="1024" w:type="dxa"/>
            <w:tcBorders>
              <w:bottom w:val="single" w:sz="4" w:space="0" w:color="auto"/>
            </w:tcBorders>
            <w:vAlign w:val="center"/>
          </w:tcPr>
          <w:p w:rsidR="00593C48" w:rsidRPr="007F4365" w:rsidRDefault="00593C48" w:rsidP="002460D8">
            <w:pPr>
              <w:pStyle w:val="Tabletext"/>
              <w:jc w:val="center"/>
              <w:rPr>
                <w:lang w:val="en-GB"/>
              </w:rPr>
            </w:pPr>
            <w:r w:rsidRPr="007F4365">
              <w:rPr>
                <w:lang w:val="en-GB"/>
              </w:rPr>
              <w:t>135</w:t>
            </w:r>
          </w:p>
        </w:tc>
        <w:tc>
          <w:tcPr>
            <w:tcW w:w="1059" w:type="dxa"/>
            <w:tcBorders>
              <w:bottom w:val="single" w:sz="4" w:space="0" w:color="auto"/>
            </w:tcBorders>
            <w:vAlign w:val="center"/>
          </w:tcPr>
          <w:p w:rsidR="00593C48" w:rsidRPr="007F4365" w:rsidRDefault="00593C48" w:rsidP="002460D8">
            <w:pPr>
              <w:pStyle w:val="Tabletext"/>
              <w:jc w:val="center"/>
              <w:rPr>
                <w:lang w:val="en-GB"/>
              </w:rPr>
            </w:pPr>
            <w:r w:rsidRPr="007F4365">
              <w:rPr>
                <w:lang w:val="en-GB"/>
              </w:rPr>
              <w:t>27</w:t>
            </w:r>
          </w:p>
        </w:tc>
        <w:tc>
          <w:tcPr>
            <w:tcW w:w="1263" w:type="dxa"/>
            <w:tcBorders>
              <w:bottom w:val="single" w:sz="4" w:space="0" w:color="auto"/>
            </w:tcBorders>
            <w:vAlign w:val="center"/>
          </w:tcPr>
          <w:p w:rsidR="00593C48" w:rsidRPr="007F4365" w:rsidRDefault="00593C48" w:rsidP="002460D8">
            <w:pPr>
              <w:pStyle w:val="Tabletext"/>
              <w:jc w:val="center"/>
              <w:rPr>
                <w:lang w:val="en-GB"/>
              </w:rPr>
            </w:pPr>
            <w:r w:rsidRPr="007F4365">
              <w:rPr>
                <w:lang w:val="en-GB"/>
              </w:rPr>
              <w:t>1.10</w:t>
            </w:r>
          </w:p>
        </w:tc>
        <w:tc>
          <w:tcPr>
            <w:tcW w:w="1296" w:type="dxa"/>
            <w:tcBorders>
              <w:bottom w:val="single" w:sz="4" w:space="0" w:color="auto"/>
            </w:tcBorders>
            <w:vAlign w:val="center"/>
          </w:tcPr>
          <w:p w:rsidR="00593C48" w:rsidRPr="007F4365" w:rsidRDefault="00593C48" w:rsidP="002460D8">
            <w:pPr>
              <w:pStyle w:val="Tabletext"/>
              <w:jc w:val="center"/>
              <w:rPr>
                <w:lang w:val="en-GB"/>
              </w:rPr>
            </w:pPr>
            <w:r w:rsidRPr="007F4365">
              <w:rPr>
                <w:lang w:val="en-GB"/>
              </w:rPr>
              <w:t>0.22</w:t>
            </w:r>
          </w:p>
        </w:tc>
      </w:tr>
      <w:tr w:rsidR="00593C48" w:rsidRPr="007F4365" w:rsidTr="002460D8">
        <w:trPr>
          <w:trHeight w:val="20"/>
          <w:jc w:val="center"/>
        </w:trPr>
        <w:tc>
          <w:tcPr>
            <w:tcW w:w="4997" w:type="dxa"/>
            <w:gridSpan w:val="4"/>
            <w:tcBorders>
              <w:left w:val="nil"/>
              <w:bottom w:val="nil"/>
            </w:tcBorders>
            <w:vAlign w:val="center"/>
          </w:tcPr>
          <w:p w:rsidR="00593C48" w:rsidRPr="007F4365" w:rsidRDefault="00593C48" w:rsidP="002460D8">
            <w:pPr>
              <w:pStyle w:val="Tabletext"/>
              <w:jc w:val="center"/>
              <w:rPr>
                <w:lang w:val="en-GB"/>
              </w:rPr>
            </w:pPr>
            <w:r w:rsidRPr="007F4365">
              <w:rPr>
                <w:lang w:val="en-GB"/>
              </w:rPr>
              <w:t>Totals:</w:t>
            </w:r>
          </w:p>
        </w:tc>
        <w:tc>
          <w:tcPr>
            <w:tcW w:w="1024" w:type="dxa"/>
            <w:tcBorders>
              <w:top w:val="single" w:sz="4" w:space="0" w:color="auto"/>
              <w:bottom w:val="single" w:sz="4" w:space="0" w:color="auto"/>
            </w:tcBorders>
            <w:vAlign w:val="center"/>
          </w:tcPr>
          <w:p w:rsidR="00593C48" w:rsidRPr="007F4365" w:rsidRDefault="00593C48" w:rsidP="002460D8">
            <w:pPr>
              <w:pStyle w:val="Tabletext"/>
              <w:jc w:val="center"/>
              <w:rPr>
                <w:lang w:val="en-GB"/>
              </w:rPr>
            </w:pPr>
            <w:r w:rsidRPr="007F4365">
              <w:rPr>
                <w:lang w:val="en-GB"/>
              </w:rPr>
              <w:t>1 725</w:t>
            </w:r>
          </w:p>
        </w:tc>
        <w:tc>
          <w:tcPr>
            <w:tcW w:w="1059" w:type="dxa"/>
            <w:tcBorders>
              <w:top w:val="single" w:sz="4" w:space="0" w:color="auto"/>
              <w:bottom w:val="single" w:sz="4" w:space="0" w:color="auto"/>
            </w:tcBorders>
            <w:vAlign w:val="center"/>
          </w:tcPr>
          <w:p w:rsidR="00593C48" w:rsidRPr="007F4365" w:rsidRDefault="00593C48" w:rsidP="002460D8">
            <w:pPr>
              <w:pStyle w:val="Tabletext"/>
              <w:jc w:val="center"/>
              <w:rPr>
                <w:lang w:val="en-GB"/>
              </w:rPr>
            </w:pPr>
            <w:r w:rsidRPr="007F4365">
              <w:rPr>
                <w:lang w:val="en-GB"/>
              </w:rPr>
              <w:t>795</w:t>
            </w:r>
          </w:p>
        </w:tc>
        <w:tc>
          <w:tcPr>
            <w:tcW w:w="1263" w:type="dxa"/>
            <w:tcBorders>
              <w:top w:val="single" w:sz="4" w:space="0" w:color="auto"/>
              <w:bottom w:val="single" w:sz="4" w:space="0" w:color="auto"/>
            </w:tcBorders>
            <w:vAlign w:val="center"/>
          </w:tcPr>
          <w:p w:rsidR="00593C48" w:rsidRPr="007F4365" w:rsidRDefault="00593C48" w:rsidP="002460D8">
            <w:pPr>
              <w:pStyle w:val="Tabletext"/>
              <w:jc w:val="center"/>
              <w:rPr>
                <w:lang w:val="en-GB"/>
              </w:rPr>
            </w:pPr>
            <w:r w:rsidRPr="007F4365">
              <w:rPr>
                <w:lang w:val="en-GB"/>
              </w:rPr>
              <w:t>14.02</w:t>
            </w:r>
          </w:p>
        </w:tc>
        <w:tc>
          <w:tcPr>
            <w:tcW w:w="1296" w:type="dxa"/>
            <w:tcBorders>
              <w:top w:val="single" w:sz="4" w:space="0" w:color="auto"/>
              <w:bottom w:val="single" w:sz="4" w:space="0" w:color="auto"/>
            </w:tcBorders>
            <w:vAlign w:val="center"/>
          </w:tcPr>
          <w:p w:rsidR="00593C48" w:rsidRPr="007F4365" w:rsidRDefault="00593C48" w:rsidP="002460D8">
            <w:pPr>
              <w:pStyle w:val="Tabletext"/>
              <w:jc w:val="center"/>
              <w:rPr>
                <w:lang w:val="en-GB"/>
              </w:rPr>
            </w:pPr>
            <w:r w:rsidRPr="007F4365">
              <w:rPr>
                <w:lang w:val="en-GB"/>
              </w:rPr>
              <w:t>6.46</w:t>
            </w:r>
          </w:p>
        </w:tc>
      </w:tr>
      <w:tr w:rsidR="00787974" w:rsidRPr="00990804" w:rsidTr="002460D8">
        <w:trPr>
          <w:trHeight w:val="20"/>
          <w:jc w:val="center"/>
        </w:trPr>
        <w:tc>
          <w:tcPr>
            <w:tcW w:w="9639" w:type="dxa"/>
            <w:gridSpan w:val="8"/>
            <w:tcBorders>
              <w:top w:val="nil"/>
              <w:left w:val="nil"/>
              <w:bottom w:val="nil"/>
              <w:right w:val="nil"/>
            </w:tcBorders>
            <w:vAlign w:val="center"/>
          </w:tcPr>
          <w:p w:rsidR="00787974" w:rsidRPr="007F4365" w:rsidRDefault="00787974" w:rsidP="002460D8">
            <w:pPr>
              <w:pStyle w:val="Tablelegend"/>
              <w:rPr>
                <w:lang w:val="en-GB"/>
              </w:rPr>
            </w:pPr>
            <w:r w:rsidRPr="007F4365">
              <w:rPr>
                <w:lang w:val="en-GB"/>
              </w:rPr>
              <w:t>*</w:t>
            </w:r>
            <w:r w:rsidRPr="007F4365">
              <w:rPr>
                <w:lang w:val="en-GB"/>
              </w:rPr>
              <w:tab/>
              <w:t xml:space="preserve">The net average data rate is the no. of nodes in the cell times the net average data rate per data link taken form Table 4 in </w:t>
            </w:r>
            <w:r w:rsidR="00F16312" w:rsidRPr="007F4365">
              <w:rPr>
                <w:lang w:val="en-GB"/>
              </w:rPr>
              <w:t>§</w:t>
            </w:r>
            <w:r w:rsidRPr="007F4365">
              <w:rPr>
                <w:lang w:val="en-GB"/>
              </w:rPr>
              <w:t xml:space="preserve"> 3.2.4.1.</w:t>
            </w:r>
          </w:p>
          <w:p w:rsidR="00787974" w:rsidRPr="007F4365" w:rsidRDefault="00787974" w:rsidP="00351FB9">
            <w:pPr>
              <w:pStyle w:val="Tablelegend"/>
              <w:rPr>
                <w:lang w:val="en-GB"/>
              </w:rPr>
            </w:pPr>
            <w:r w:rsidRPr="007F4365">
              <w:rPr>
                <w:lang w:val="en-GB"/>
              </w:rPr>
              <w:t>**</w:t>
            </w:r>
            <w:r w:rsidRPr="007F4365">
              <w:rPr>
                <w:lang w:val="en-GB"/>
              </w:rPr>
              <w:tab/>
              <w:t>The required total net average data rate for all HO applications is 12 300 </w:t>
            </w:r>
            <w:r w:rsidR="00A15D63">
              <w:rPr>
                <w:lang w:val="en-GB"/>
              </w:rPr>
              <w:t>kbit/s</w:t>
            </w:r>
            <w:r w:rsidRPr="007F4365">
              <w:rPr>
                <w:lang w:val="en-GB"/>
              </w:rPr>
              <w:t xml:space="preserve"> (see Table 4 in </w:t>
            </w:r>
            <w:r w:rsidR="00F16312" w:rsidRPr="007F4365">
              <w:rPr>
                <w:lang w:val="en-GB"/>
              </w:rPr>
              <w:t>§</w:t>
            </w:r>
            <w:r w:rsidR="00351FB9">
              <w:rPr>
                <w:lang w:val="en-GB"/>
              </w:rPr>
              <w:t> </w:t>
            </w:r>
            <w:r w:rsidRPr="007F4365">
              <w:rPr>
                <w:lang w:val="en-GB"/>
              </w:rPr>
              <w:t>3</w:t>
            </w:r>
            <w:r w:rsidR="002460D8" w:rsidRPr="007F4365">
              <w:rPr>
                <w:lang w:val="en-GB"/>
              </w:rPr>
              <w:t>.2.4.1</w:t>
            </w:r>
            <w:r w:rsidRPr="007F4365">
              <w:rPr>
                <w:lang w:val="en-GB"/>
              </w:rPr>
              <w:t>).</w:t>
            </w:r>
          </w:p>
          <w:p w:rsidR="00787974" w:rsidRPr="007F4365" w:rsidRDefault="00787974" w:rsidP="002460D8">
            <w:pPr>
              <w:pStyle w:val="Tablelegend"/>
              <w:rPr>
                <w:lang w:val="en-GB"/>
              </w:rPr>
            </w:pPr>
            <w:r w:rsidRPr="007F4365">
              <w:rPr>
                <w:lang w:val="en-GB"/>
              </w:rPr>
              <w:t>***</w:t>
            </w:r>
            <w:r w:rsidRPr="007F4365">
              <w:rPr>
                <w:lang w:val="en-GB"/>
              </w:rPr>
              <w:tab/>
              <w:t>There are two vertical stabilizer cameras; one pointing in forward and on pointing in aft direction, none of these cameras is operational at any given point in time on the ground/in park.</w:t>
            </w:r>
          </w:p>
        </w:tc>
      </w:tr>
    </w:tbl>
    <w:p w:rsidR="00593C48" w:rsidRPr="007F4365" w:rsidRDefault="00593C48" w:rsidP="00787974">
      <w:pPr>
        <w:pStyle w:val="Tablefin"/>
      </w:pPr>
    </w:p>
    <w:p w:rsidR="00593C48" w:rsidRPr="007F4365" w:rsidRDefault="00593C48" w:rsidP="00787974">
      <w:pPr>
        <w:pStyle w:val="Heading2"/>
        <w:rPr>
          <w:lang w:val="en-GB"/>
        </w:rPr>
      </w:pPr>
      <w:bookmarkStart w:id="149" w:name="_Toc357603596"/>
      <w:bookmarkStart w:id="150" w:name="_Toc383092186"/>
      <w:bookmarkStart w:id="151" w:name="_Toc383770091"/>
      <w:r w:rsidRPr="007F4365">
        <w:rPr>
          <w:lang w:val="en-GB"/>
        </w:rPr>
        <w:t>A-2.4</w:t>
      </w:r>
      <w:r w:rsidRPr="007F4365">
        <w:rPr>
          <w:lang w:val="en-GB"/>
        </w:rPr>
        <w:tab/>
        <w:t>Interference ranges</w:t>
      </w:r>
      <w:bookmarkEnd w:id="149"/>
      <w:bookmarkEnd w:id="150"/>
      <w:bookmarkEnd w:id="151"/>
    </w:p>
    <w:p w:rsidR="00593C48" w:rsidRPr="007F4365" w:rsidRDefault="00593C48" w:rsidP="00593C48">
      <w:pPr>
        <w:rPr>
          <w:lang w:val="en-GB"/>
        </w:rPr>
      </w:pPr>
      <w:r w:rsidRPr="007F4365">
        <w:rPr>
          <w:lang w:val="en-GB"/>
        </w:rPr>
        <w:t>The main technical difficulty associated with the implementation of WAIC systems on aircraft is the potential for WAIC transmissions from one or more aircraft to interfere with WAIC transmission on another aircraft. WAIC transmission signals could cause interference at distances beyond their intended communications range. For example, when a transmitted signal gets too weak to be correctly received and decoded it may still be strong enough to interfere with the reception of signals from other, closer transceivers.</w:t>
      </w:r>
    </w:p>
    <w:p w:rsidR="00593C48" w:rsidRPr="007F4365" w:rsidRDefault="00593C48" w:rsidP="00593C48">
      <w:pPr>
        <w:rPr>
          <w:lang w:val="en-GB"/>
        </w:rPr>
      </w:pPr>
      <w:r w:rsidRPr="007F4365">
        <w:rPr>
          <w:lang w:val="en-GB"/>
        </w:rPr>
        <w:t xml:space="preserve">For WAIC systems, the technical parameter most useful to characterize co-channel interference is the receiver’s allowable carrier-to-interference ratio (CIR) necessary to assure correct reception. The particular multiple access technique, the modulation and coding scheme, and the fading environment all play a role in defining the appropriate CIR for WAIC systems on </w:t>
      </w:r>
      <w:r w:rsidR="002D6AC2" w:rsidRPr="007F4365">
        <w:rPr>
          <w:lang w:val="en-GB"/>
        </w:rPr>
        <w:t>neighbouring</w:t>
      </w:r>
      <w:r w:rsidRPr="007F4365">
        <w:rPr>
          <w:lang w:val="en-GB"/>
        </w:rPr>
        <w:t xml:space="preserve"> aircraft. One way of deriving the necessary CIR is to derive CIR requirements from SNR requirements. Clearly, the CIR requirement cannot be less than the SNR requirement. For that reason the following equation is proposed:</w:t>
      </w:r>
    </w:p>
    <w:p w:rsidR="00593C48" w:rsidRPr="007F4365" w:rsidRDefault="00593C48" w:rsidP="00787974">
      <w:pPr>
        <w:pStyle w:val="Equation"/>
        <w:rPr>
          <w:lang w:val="en-GB"/>
        </w:rPr>
      </w:pPr>
      <w:r w:rsidRPr="007F4365">
        <w:rPr>
          <w:lang w:val="en-GB"/>
        </w:rPr>
        <w:tab/>
      </w:r>
      <w:r w:rsidRPr="007F4365">
        <w:rPr>
          <w:lang w:val="en-GB"/>
        </w:rPr>
        <w:tab/>
      </w:r>
      <m:oMath>
        <m:r>
          <w:rPr>
            <w:rFonts w:ascii="Cambria Math" w:hAnsi="Cambria Math"/>
            <w:lang w:val="en-GB"/>
          </w:rPr>
          <m:t xml:space="preserve">CIR=SNR+3 </m:t>
        </m:r>
        <m:r>
          <m:rPr>
            <m:sty m:val="p"/>
          </m:rPr>
          <w:rPr>
            <w:rFonts w:ascii="Cambria Math" w:hAnsi="Cambria Math"/>
            <w:lang w:val="en-GB"/>
          </w:rPr>
          <m:t>dB</m:t>
        </m:r>
      </m:oMath>
      <w:r w:rsidRPr="007F4365">
        <w:rPr>
          <w:lang w:val="en-GB"/>
        </w:rPr>
        <w:tab/>
        <w:t>(A-2.1)</w:t>
      </w:r>
    </w:p>
    <w:p w:rsidR="00593C48" w:rsidRPr="007F4365" w:rsidRDefault="00593C48" w:rsidP="00593C48">
      <w:pPr>
        <w:rPr>
          <w:lang w:val="en-GB"/>
        </w:rPr>
      </w:pPr>
      <w:r w:rsidRPr="007F4365">
        <w:rPr>
          <w:lang w:val="en-GB"/>
        </w:rPr>
        <w:t>Thus 12 dB and 17 dB CIR should be adequate for low data rate systems and high data rate systems respectively. These values are based on the minimum required SNR values as provided in Table 6.</w:t>
      </w:r>
    </w:p>
    <w:p w:rsidR="00593C48" w:rsidRPr="007F4365" w:rsidRDefault="00593C48" w:rsidP="00BD6EF2">
      <w:pPr>
        <w:rPr>
          <w:lang w:val="en-GB"/>
        </w:rPr>
      </w:pPr>
      <w:r w:rsidRPr="007F4365">
        <w:rPr>
          <w:lang w:val="en-GB"/>
        </w:rPr>
        <w:t xml:space="preserve">Based on the assumed 12 dB and 17 dB CIR ratio necessary for reliable WAIC communications and line-of-sight conditions (path-loss exponent = 2), the range at which a WAIC transceiver can interfere with other WAIC systems is 7.1 times larger than its communications range for high data rate systems and 4.0 times larger for low data rate systems. In </w:t>
      </w:r>
      <w:r w:rsidR="00BD6EF2" w:rsidRPr="007F4365">
        <w:rPr>
          <w:lang w:val="en-GB"/>
        </w:rPr>
        <w:t>Fig.</w:t>
      </w:r>
      <w:r w:rsidRPr="007F4365">
        <w:rPr>
          <w:lang w:val="en-GB"/>
        </w:rPr>
        <w:t xml:space="preserve"> A-2.2 below, the small darker circles represent the same communication ranges as defined previously, while the larger, lighter circles represent the corresponding potential interference ranges of the five aircraft cells for high data rate systems. As can be seen, WAIC systems on one aircraft can potentially interfere with WAIC systems on other aircraft.</w:t>
      </w:r>
    </w:p>
    <w:p w:rsidR="00593C48" w:rsidRPr="007F4365" w:rsidRDefault="00593C48" w:rsidP="00BD6EF2">
      <w:pPr>
        <w:rPr>
          <w:lang w:val="en-GB"/>
        </w:rPr>
      </w:pPr>
      <w:r w:rsidRPr="007F4365">
        <w:rPr>
          <w:lang w:val="en-GB"/>
        </w:rPr>
        <w:lastRenderedPageBreak/>
        <w:t xml:space="preserve">The interference ranges indicated in </w:t>
      </w:r>
      <w:r w:rsidR="00BD6EF2" w:rsidRPr="007F4365">
        <w:rPr>
          <w:lang w:val="en-GB"/>
        </w:rPr>
        <w:t>Fig.</w:t>
      </w:r>
      <w:r w:rsidRPr="007F4365">
        <w:rPr>
          <w:lang w:val="en-GB"/>
        </w:rPr>
        <w:t xml:space="preserve"> A-2.2 are valid only for the interference-limited regime of radio reception. As the signal level decreases, the additional impact of the noise will increase the effective interference range as the noise further degrades the signal. However this increase is considered minor and wil</w:t>
      </w:r>
      <w:bookmarkStart w:id="152" w:name="_Ref253572137"/>
      <w:r w:rsidRPr="007F4365">
        <w:rPr>
          <w:lang w:val="en-GB"/>
        </w:rPr>
        <w:t>l be ignored for this analysis.</w:t>
      </w:r>
    </w:p>
    <w:bookmarkEnd w:id="152"/>
    <w:p w:rsidR="00593C48" w:rsidRPr="007F4365" w:rsidRDefault="00593C48" w:rsidP="00787974">
      <w:pPr>
        <w:pStyle w:val="FigureNo"/>
        <w:rPr>
          <w:lang w:val="en-GB"/>
        </w:rPr>
      </w:pPr>
      <w:r w:rsidRPr="007F4365">
        <w:rPr>
          <w:lang w:val="en-GB"/>
        </w:rPr>
        <w:t>Figure A-2.2</w:t>
      </w:r>
    </w:p>
    <w:p w:rsidR="00593C48" w:rsidRPr="007F4365" w:rsidRDefault="00593C48" w:rsidP="00787974">
      <w:pPr>
        <w:pStyle w:val="Figuretitle"/>
        <w:rPr>
          <w:lang w:val="en-GB"/>
        </w:rPr>
      </w:pPr>
      <w:r w:rsidRPr="007F4365">
        <w:rPr>
          <w:lang w:val="en-GB"/>
        </w:rPr>
        <w:t>Representative high data rate Wireless Avionics Intra-Communications systems</w:t>
      </w:r>
      <w:r w:rsidRPr="007F4365">
        <w:rPr>
          <w:lang w:val="en-GB"/>
        </w:rPr>
        <w:br/>
        <w:t>interference ranges of a single aircraft</w:t>
      </w:r>
    </w:p>
    <w:p w:rsidR="00593C48" w:rsidRPr="007F4365" w:rsidRDefault="00593C48" w:rsidP="008A7BD4">
      <w:pPr>
        <w:pStyle w:val="Figure"/>
        <w:rPr>
          <w:lang w:val="en-GB"/>
        </w:rPr>
      </w:pPr>
      <w:bookmarkStart w:id="153" w:name="_Toc357603597"/>
      <w:r w:rsidRPr="007F4365">
        <w:rPr>
          <w:noProof/>
          <w:lang w:val="en-US" w:eastAsia="zh-CN"/>
        </w:rPr>
        <w:drawing>
          <wp:inline distT="0" distB="0" distL="0" distR="0" wp14:anchorId="20B26247" wp14:editId="7670F0AB">
            <wp:extent cx="5676162" cy="4500000"/>
            <wp:effectExtent l="19050" t="0" r="738" b="0"/>
            <wp:docPr id="7" name="Grafik 6" descr="figA-2-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A-2-2.emf"/>
                    <pic:cNvPicPr/>
                  </pic:nvPicPr>
                  <pic:blipFill>
                    <a:blip r:embed="rId32" cstate="print"/>
                    <a:srcRect l="22547" t="6069" r="21959" b="4485"/>
                    <a:stretch>
                      <a:fillRect/>
                    </a:stretch>
                  </pic:blipFill>
                  <pic:spPr>
                    <a:xfrm>
                      <a:off x="0" y="0"/>
                      <a:ext cx="5676162" cy="4500000"/>
                    </a:xfrm>
                    <a:prstGeom prst="rect">
                      <a:avLst/>
                    </a:prstGeom>
                  </pic:spPr>
                </pic:pic>
              </a:graphicData>
            </a:graphic>
          </wp:inline>
        </w:drawing>
      </w:r>
      <w:bookmarkEnd w:id="153"/>
    </w:p>
    <w:p w:rsidR="00593C48" w:rsidRPr="007F4365" w:rsidRDefault="00593C48" w:rsidP="00787974">
      <w:pPr>
        <w:pStyle w:val="Heading2"/>
        <w:rPr>
          <w:lang w:val="en-GB"/>
        </w:rPr>
      </w:pPr>
      <w:bookmarkStart w:id="154" w:name="_Toc357603598"/>
      <w:bookmarkStart w:id="155" w:name="_Toc383092187"/>
      <w:bookmarkStart w:id="156" w:name="_Toc383770092"/>
      <w:r w:rsidRPr="007F4365">
        <w:rPr>
          <w:lang w:val="en-GB"/>
        </w:rPr>
        <w:t>A-2.5</w:t>
      </w:r>
      <w:r w:rsidRPr="007F4365">
        <w:rPr>
          <w:lang w:val="en-GB"/>
        </w:rPr>
        <w:tab/>
        <w:t>Aircraft configuration</w:t>
      </w:r>
      <w:bookmarkEnd w:id="154"/>
      <w:bookmarkEnd w:id="155"/>
      <w:bookmarkEnd w:id="156"/>
    </w:p>
    <w:p w:rsidR="00593C48" w:rsidRPr="007F4365" w:rsidRDefault="00593C48" w:rsidP="00BD6EF2">
      <w:pPr>
        <w:rPr>
          <w:lang w:val="en-GB"/>
        </w:rPr>
      </w:pPr>
      <w:r w:rsidRPr="007F4365">
        <w:rPr>
          <w:lang w:val="en-GB"/>
        </w:rPr>
        <w:t xml:space="preserve">An analysis of typical gate and taxiway configurations used on tarmacs worldwide leads to the conclusion that the worst-case WAIC interference scenario is when aircraft are placed in the “pier” configuration (see </w:t>
      </w:r>
      <w:r w:rsidR="00BD6EF2" w:rsidRPr="007F4365">
        <w:rPr>
          <w:lang w:val="en-GB"/>
        </w:rPr>
        <w:t>Fig.</w:t>
      </w:r>
      <w:r w:rsidRPr="007F4365">
        <w:rPr>
          <w:lang w:val="en-GB"/>
        </w:rPr>
        <w:t xml:space="preserve"> A-2.3). In this configuration, rows of aircraft are parked nose-to-nose, with only minimal clearance between the wingtips. </w:t>
      </w:r>
    </w:p>
    <w:p w:rsidR="00593C48" w:rsidRPr="007F4365" w:rsidRDefault="00593C48" w:rsidP="00BD6EF2">
      <w:pPr>
        <w:rPr>
          <w:lang w:val="en-GB"/>
        </w:rPr>
      </w:pPr>
      <w:r w:rsidRPr="007F4365">
        <w:rPr>
          <w:lang w:val="en-GB"/>
        </w:rPr>
        <w:t xml:space="preserve">The separation between the two rows may be used as a walkway for passengers who may be boarding or disembarking the aircraft. In addition, two other aircraft are assumed to be taxiing on either side of the two rows. This configuration is shown in </w:t>
      </w:r>
      <w:r w:rsidR="00BD6EF2" w:rsidRPr="007F4365">
        <w:rPr>
          <w:lang w:val="en-GB"/>
        </w:rPr>
        <w:t>Fig.</w:t>
      </w:r>
      <w:r w:rsidRPr="007F4365">
        <w:rPr>
          <w:lang w:val="en-GB"/>
        </w:rPr>
        <w:t xml:space="preserve"> A-2.3 below.</w:t>
      </w:r>
    </w:p>
    <w:p w:rsidR="00593C48" w:rsidRPr="007F4365" w:rsidRDefault="00593C48" w:rsidP="00787974">
      <w:pPr>
        <w:pStyle w:val="FigureNo"/>
        <w:rPr>
          <w:lang w:val="en-GB"/>
        </w:rPr>
      </w:pPr>
      <w:bookmarkStart w:id="157" w:name="_Ref252975038"/>
      <w:r w:rsidRPr="007F4365">
        <w:rPr>
          <w:lang w:val="en-GB"/>
        </w:rPr>
        <w:lastRenderedPageBreak/>
        <w:t xml:space="preserve">Figure </w:t>
      </w:r>
      <w:bookmarkEnd w:id="157"/>
      <w:r w:rsidRPr="007F4365">
        <w:rPr>
          <w:lang w:val="en-GB"/>
        </w:rPr>
        <w:t>A-2.3</w:t>
      </w:r>
    </w:p>
    <w:p w:rsidR="00593C48" w:rsidRPr="007F4365" w:rsidRDefault="00593C48" w:rsidP="00787974">
      <w:pPr>
        <w:pStyle w:val="Figuretitle"/>
        <w:rPr>
          <w:lang w:val="en-GB"/>
        </w:rPr>
      </w:pPr>
      <w:r w:rsidRPr="007F4365">
        <w:rPr>
          <w:lang w:val="en-GB"/>
        </w:rPr>
        <w:t>“'Pier” airport configuration</w:t>
      </w:r>
    </w:p>
    <w:p w:rsidR="00593C48" w:rsidRPr="007F4365" w:rsidRDefault="00593C48" w:rsidP="00787974">
      <w:pPr>
        <w:pStyle w:val="Figure"/>
        <w:rPr>
          <w:lang w:val="en-GB"/>
        </w:rPr>
      </w:pPr>
      <w:r w:rsidRPr="007F4365">
        <w:rPr>
          <w:noProof/>
          <w:lang w:val="en-US" w:eastAsia="zh-CN"/>
        </w:rPr>
        <w:drawing>
          <wp:inline distT="0" distB="0" distL="0" distR="0" wp14:anchorId="65CDB6C5" wp14:editId="1FE99DED">
            <wp:extent cx="4688123" cy="5620531"/>
            <wp:effectExtent l="19050" t="0" r="0" b="0"/>
            <wp:docPr id="8" name="Grafik 7" descr="figA-2-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A-2-3.emf"/>
                    <pic:cNvPicPr/>
                  </pic:nvPicPr>
                  <pic:blipFill>
                    <a:blip r:embed="rId33" cstate="print"/>
                    <a:srcRect l="30622" t="4348" r="30517" b="3836"/>
                    <a:stretch>
                      <a:fillRect/>
                    </a:stretch>
                  </pic:blipFill>
                  <pic:spPr>
                    <a:xfrm>
                      <a:off x="0" y="0"/>
                      <a:ext cx="4692639" cy="5625945"/>
                    </a:xfrm>
                    <a:prstGeom prst="rect">
                      <a:avLst/>
                    </a:prstGeom>
                  </pic:spPr>
                </pic:pic>
              </a:graphicData>
            </a:graphic>
          </wp:inline>
        </w:drawing>
      </w:r>
    </w:p>
    <w:p w:rsidR="00593C48" w:rsidRPr="007F4365" w:rsidRDefault="00593C48" w:rsidP="00593C48">
      <w:pPr>
        <w:rPr>
          <w:lang w:val="en-GB"/>
        </w:rPr>
      </w:pPr>
      <w:r w:rsidRPr="007F4365">
        <w:rPr>
          <w:lang w:val="en-GB"/>
        </w:rPr>
        <w:t>In this Report, the wingtip-to-wingtip separation is assumed to be 7.5 m as per ICAO Standards and Recommended Practices. For nose-to-nose separation, the distance used is 15 m. This is consistent with the minimal nose-to-wall clearance recommended by at least one Administration. The same 15 m of separation is assumed between taxiing and parked aircraft.</w:t>
      </w:r>
    </w:p>
    <w:p w:rsidR="00593C48" w:rsidRPr="007F4365" w:rsidRDefault="00593C48" w:rsidP="00787974">
      <w:pPr>
        <w:pStyle w:val="Heading2"/>
        <w:rPr>
          <w:lang w:val="en-GB"/>
        </w:rPr>
      </w:pPr>
      <w:bookmarkStart w:id="158" w:name="_Toc357603599"/>
      <w:bookmarkStart w:id="159" w:name="_Toc383092188"/>
      <w:bookmarkStart w:id="160" w:name="_Toc383770093"/>
      <w:r w:rsidRPr="007F4365">
        <w:rPr>
          <w:lang w:val="en-GB"/>
        </w:rPr>
        <w:t>A-2.6</w:t>
      </w:r>
      <w:r w:rsidRPr="007F4365">
        <w:rPr>
          <w:lang w:val="en-GB"/>
        </w:rPr>
        <w:tab/>
        <w:t>Estimated number of interfering aircraft</w:t>
      </w:r>
      <w:bookmarkEnd w:id="158"/>
      <w:bookmarkEnd w:id="159"/>
      <w:bookmarkEnd w:id="160"/>
    </w:p>
    <w:p w:rsidR="00593C48" w:rsidRPr="007F4365" w:rsidRDefault="00593C48" w:rsidP="00593C48">
      <w:pPr>
        <w:rPr>
          <w:lang w:val="en-GB"/>
        </w:rPr>
      </w:pPr>
      <w:r w:rsidRPr="007F4365">
        <w:rPr>
          <w:lang w:val="en-GB"/>
        </w:rPr>
        <w:t xml:space="preserve">This section provides the worst-case estimate of the number of aircraft that may be seen as potential interferers by WAIC systems on a single aircraft. This number will be later used to derive the multiplying factors for total spectrum requirements. To simplify the analysis and for better visualization, interference from other aircraft is considered separately for different cells of the </w:t>
      </w:r>
      <w:r w:rsidR="002D6AC2" w:rsidRPr="007F4365">
        <w:rPr>
          <w:lang w:val="en-GB"/>
        </w:rPr>
        <w:t>neighbouring</w:t>
      </w:r>
      <w:r w:rsidRPr="007F4365">
        <w:rPr>
          <w:lang w:val="en-GB"/>
        </w:rPr>
        <w:t xml:space="preserve"> aircraft. This is due to the fact that those cells will have different communication and interference ranges, and thus may interfere with different aircraft. Then, interference from the five types of aircraft zones will be combined into a single multiplier, representing the equivalent number of aircraft with which the WAIC systems on a single aircraft of interest must coexist.</w:t>
      </w:r>
    </w:p>
    <w:p w:rsidR="00593C48" w:rsidRPr="007F4365" w:rsidRDefault="00593C48" w:rsidP="00BD6EF2">
      <w:pPr>
        <w:rPr>
          <w:lang w:val="en-GB"/>
        </w:rPr>
      </w:pPr>
      <w:r w:rsidRPr="007F4365">
        <w:rPr>
          <w:lang w:val="en-GB"/>
        </w:rPr>
        <w:lastRenderedPageBreak/>
        <w:t xml:space="preserve">In </w:t>
      </w:r>
      <w:r w:rsidR="00BD6EF2" w:rsidRPr="007F4365">
        <w:rPr>
          <w:lang w:val="en-GB"/>
        </w:rPr>
        <w:t>Fig.</w:t>
      </w:r>
      <w:r w:rsidRPr="007F4365">
        <w:rPr>
          <w:lang w:val="en-GB"/>
        </w:rPr>
        <w:t xml:space="preserve"> A-2.4 below, the aircraft of interest is Aircraft 1 (A/C 1), located in the middle of the middle row. The remaining 14 aircraft are a source of possible interference to A/C 1. The total of aircraft pictured is fifteen. For the assumed configuration any additional aircraft will not affect A/C 1.</w:t>
      </w:r>
    </w:p>
    <w:p w:rsidR="00593C48" w:rsidRPr="007F4365" w:rsidRDefault="00593C48" w:rsidP="006F051B">
      <w:pPr>
        <w:rPr>
          <w:lang w:val="en-GB"/>
        </w:rPr>
      </w:pPr>
      <w:r w:rsidRPr="007F4365">
        <w:rPr>
          <w:lang w:val="en-GB"/>
        </w:rPr>
        <w:t>Figure A-2.4 below shows interference from WAIC nodes in “Cent</w:t>
      </w:r>
      <w:r w:rsidR="002460D8" w:rsidRPr="007F4365">
        <w:rPr>
          <w:lang w:val="en-GB"/>
        </w:rPr>
        <w:t>r</w:t>
      </w:r>
      <w:r w:rsidRPr="007F4365">
        <w:rPr>
          <w:lang w:val="en-GB"/>
        </w:rPr>
        <w:t xml:space="preserve">e cells” of </w:t>
      </w:r>
      <w:r w:rsidR="002D6AC2" w:rsidRPr="007F4365">
        <w:rPr>
          <w:lang w:val="en-GB"/>
        </w:rPr>
        <w:t>neighbouring</w:t>
      </w:r>
      <w:r w:rsidRPr="007F4365">
        <w:rPr>
          <w:lang w:val="en-GB"/>
        </w:rPr>
        <w:t xml:space="preserve"> aircraft. The small darker blue circles represent the communication ranges of WAIC nodes in “Centr</w:t>
      </w:r>
      <w:r w:rsidR="002460D8" w:rsidRPr="007F4365">
        <w:rPr>
          <w:lang w:val="en-GB"/>
        </w:rPr>
        <w:t>e</w:t>
      </w:r>
      <w:r w:rsidRPr="007F4365">
        <w:rPr>
          <w:lang w:val="en-GB"/>
        </w:rPr>
        <w:t xml:space="preserve"> cells” of the </w:t>
      </w:r>
      <w:r w:rsidR="002D6AC2" w:rsidRPr="007F4365">
        <w:rPr>
          <w:lang w:val="en-GB"/>
        </w:rPr>
        <w:t>neighbouring</w:t>
      </w:r>
      <w:r w:rsidRPr="007F4365">
        <w:rPr>
          <w:lang w:val="en-GB"/>
        </w:rPr>
        <w:t xml:space="preserve"> aircraft. The large lighter blue circles correspond to potential interference ranges of those nodes. It is seen that the “Cent</w:t>
      </w:r>
      <w:r w:rsidR="002460D8" w:rsidRPr="007F4365">
        <w:rPr>
          <w:lang w:val="en-GB"/>
        </w:rPr>
        <w:t>r</w:t>
      </w:r>
      <w:r w:rsidRPr="007F4365">
        <w:rPr>
          <w:lang w:val="en-GB"/>
        </w:rPr>
        <w:t>e cell” of A/C 1 is within the potential interference range of six other aircraft, i.e. A/C</w:t>
      </w:r>
      <w:r w:rsidR="00BD6EF2" w:rsidRPr="007F4365">
        <w:rPr>
          <w:lang w:val="en-GB"/>
        </w:rPr>
        <w:t xml:space="preserve"> </w:t>
      </w:r>
      <w:r w:rsidRPr="007F4365">
        <w:rPr>
          <w:lang w:val="en-GB"/>
        </w:rPr>
        <w:t>3, 4, 7, 8, 9, and 11. The “Nose cell” of A/C 1 is within the potential interference range of seven other aircraft, i.e. A/C 3, 4, 7, 8, 9, 11 and 12. The “Tail cell” of A/C 1 is within the range of seven other aircraft, i.e. A/C 3, 4, 7, 8, 9, 11 and 14. The “Left Wing cell” of A/C 1 is within the potential interference range of seven other aircraft, i.e. A/C 2, 3, 4, 7, 8, 9 and 11. The “Right Wing cell” of A/C 1 is within the potential interference range of eight other aircraft, i.e. A/C 3, 4, 5, 7, 8, 9 and 11.</w:t>
      </w:r>
    </w:p>
    <w:p w:rsidR="00593C48" w:rsidRPr="007F4365" w:rsidRDefault="00593C48" w:rsidP="00787974">
      <w:pPr>
        <w:pStyle w:val="FigureNo"/>
        <w:rPr>
          <w:lang w:val="en-GB"/>
        </w:rPr>
      </w:pPr>
      <w:r w:rsidRPr="007F4365">
        <w:rPr>
          <w:lang w:val="en-GB"/>
        </w:rPr>
        <w:t>Figure A-2.4</w:t>
      </w:r>
    </w:p>
    <w:p w:rsidR="00593C48" w:rsidRPr="007F4365" w:rsidRDefault="00593C48" w:rsidP="002460D8">
      <w:pPr>
        <w:pStyle w:val="Figuretitle"/>
        <w:rPr>
          <w:lang w:val="en-GB"/>
        </w:rPr>
      </w:pPr>
      <w:r w:rsidRPr="007F4365">
        <w:rPr>
          <w:lang w:val="en-GB"/>
        </w:rPr>
        <w:t>Interference from nodes in “Centr</w:t>
      </w:r>
      <w:r w:rsidR="002460D8" w:rsidRPr="007F4365">
        <w:rPr>
          <w:lang w:val="en-GB"/>
        </w:rPr>
        <w:t>e</w:t>
      </w:r>
      <w:r w:rsidRPr="007F4365">
        <w:rPr>
          <w:lang w:val="en-GB"/>
        </w:rPr>
        <w:t xml:space="preserve"> cells” of other aircraft for high data rate systems</w:t>
      </w:r>
    </w:p>
    <w:p w:rsidR="00593C48" w:rsidRPr="007F4365" w:rsidRDefault="00593C48" w:rsidP="00787974">
      <w:pPr>
        <w:pStyle w:val="Figure"/>
        <w:rPr>
          <w:lang w:val="en-GB"/>
        </w:rPr>
      </w:pPr>
      <w:r w:rsidRPr="007F4365">
        <w:rPr>
          <w:noProof/>
          <w:lang w:val="en-US" w:eastAsia="zh-CN"/>
        </w:rPr>
        <w:drawing>
          <wp:inline distT="0" distB="0" distL="0" distR="0" wp14:anchorId="605C5853" wp14:editId="51B55014">
            <wp:extent cx="4215600" cy="47844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r Inteference1.jpg"/>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215600" cy="4784400"/>
                    </a:xfrm>
                    <a:prstGeom prst="rect">
                      <a:avLst/>
                    </a:prstGeom>
                  </pic:spPr>
                </pic:pic>
              </a:graphicData>
            </a:graphic>
          </wp:inline>
        </w:drawing>
      </w:r>
    </w:p>
    <w:p w:rsidR="00593C48" w:rsidRPr="007F4365" w:rsidRDefault="00593C48" w:rsidP="00593C48">
      <w:pPr>
        <w:rPr>
          <w:lang w:val="en-GB"/>
        </w:rPr>
      </w:pPr>
      <w:r w:rsidRPr="007F4365">
        <w:rPr>
          <w:lang w:val="en-GB"/>
        </w:rPr>
        <w:t xml:space="preserve">A similar analysis was performed with all other combinations of cells and for both low data rate interference ranges and high data rate interference ranges. Table A-2.11 below summarizes the analysis results. For each cell of A/C 1, the table gives the number of different cells of </w:t>
      </w:r>
      <w:r w:rsidR="002D6AC2" w:rsidRPr="007F4365">
        <w:rPr>
          <w:lang w:val="en-GB"/>
        </w:rPr>
        <w:t>neighbouring</w:t>
      </w:r>
      <w:r w:rsidRPr="007F4365">
        <w:rPr>
          <w:lang w:val="en-GB"/>
        </w:rPr>
        <w:t xml:space="preserve"> aircraft for which their interference ranges overlap, fully or in part, with that particular cell of A/C 1.</w:t>
      </w:r>
    </w:p>
    <w:p w:rsidR="00593C48" w:rsidRPr="007F4365" w:rsidRDefault="00593C48" w:rsidP="00787974">
      <w:pPr>
        <w:pStyle w:val="TableNo"/>
        <w:rPr>
          <w:lang w:val="en-GB"/>
        </w:rPr>
      </w:pPr>
      <w:r w:rsidRPr="007F4365">
        <w:rPr>
          <w:lang w:val="en-GB"/>
        </w:rPr>
        <w:lastRenderedPageBreak/>
        <w:t>TABLE A-2.11</w:t>
      </w:r>
    </w:p>
    <w:p w:rsidR="00593C48" w:rsidRPr="007F4365" w:rsidRDefault="00593C48" w:rsidP="0045310A">
      <w:pPr>
        <w:pStyle w:val="Tabletitle"/>
        <w:rPr>
          <w:lang w:val="en-GB"/>
        </w:rPr>
      </w:pPr>
      <w:r w:rsidRPr="007F4365">
        <w:rPr>
          <w:lang w:val="en-GB"/>
        </w:rPr>
        <w:t>No. of aircraft interfering with cells on aircraft 1 using interference</w:t>
      </w:r>
      <w:r w:rsidR="0045310A" w:rsidRPr="007F4365">
        <w:rPr>
          <w:lang w:val="en-GB"/>
        </w:rPr>
        <w:t xml:space="preserve"> </w:t>
      </w:r>
      <w:r w:rsidRPr="007F4365">
        <w:rPr>
          <w:lang w:val="en-GB"/>
        </w:rPr>
        <w:t>ranges</w:t>
      </w:r>
      <w:r w:rsidR="0045310A" w:rsidRPr="007F4365">
        <w:rPr>
          <w:lang w:val="en-GB"/>
        </w:rPr>
        <w:br/>
      </w:r>
      <w:r w:rsidRPr="007F4365">
        <w:rPr>
          <w:lang w:val="en-GB"/>
        </w:rPr>
        <w:t>for high data rate systems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7"/>
        <w:gridCol w:w="1377"/>
        <w:gridCol w:w="1377"/>
        <w:gridCol w:w="1377"/>
        <w:gridCol w:w="1377"/>
        <w:gridCol w:w="1377"/>
        <w:gridCol w:w="1377"/>
      </w:tblGrid>
      <w:tr w:rsidR="00593C48" w:rsidRPr="00990804" w:rsidTr="00787974">
        <w:trPr>
          <w:jc w:val="center"/>
        </w:trPr>
        <w:tc>
          <w:tcPr>
            <w:tcW w:w="2736" w:type="dxa"/>
            <w:gridSpan w:val="2"/>
            <w:shd w:val="clear" w:color="auto" w:fill="auto"/>
          </w:tcPr>
          <w:p w:rsidR="00593C48" w:rsidRPr="007F4365" w:rsidRDefault="00593C48" w:rsidP="00787974">
            <w:pPr>
              <w:pStyle w:val="Tablehead"/>
              <w:rPr>
                <w:lang w:val="en-GB"/>
              </w:rPr>
            </w:pPr>
          </w:p>
        </w:tc>
        <w:tc>
          <w:tcPr>
            <w:tcW w:w="6840" w:type="dxa"/>
            <w:gridSpan w:val="5"/>
          </w:tcPr>
          <w:p w:rsidR="00593C48" w:rsidRPr="007F4365" w:rsidRDefault="00593C48" w:rsidP="00787974">
            <w:pPr>
              <w:pStyle w:val="Tablehead"/>
              <w:rPr>
                <w:lang w:val="en-GB"/>
              </w:rPr>
            </w:pPr>
            <w:r w:rsidRPr="007F4365">
              <w:rPr>
                <w:lang w:val="en-GB"/>
              </w:rPr>
              <w:t xml:space="preserve">Number of </w:t>
            </w:r>
            <w:r w:rsidR="002D6AC2" w:rsidRPr="007F4365">
              <w:rPr>
                <w:lang w:val="en-GB"/>
              </w:rPr>
              <w:t>neighbouring</w:t>
            </w:r>
            <w:r w:rsidRPr="007F4365">
              <w:rPr>
                <w:lang w:val="en-GB"/>
              </w:rPr>
              <w:t xml:space="preserve"> aircraft whose cells of given type may interfere</w:t>
            </w:r>
          </w:p>
        </w:tc>
      </w:tr>
      <w:tr w:rsidR="00593C48" w:rsidRPr="007F4365" w:rsidTr="00787974">
        <w:trPr>
          <w:jc w:val="center"/>
        </w:trPr>
        <w:tc>
          <w:tcPr>
            <w:tcW w:w="2736" w:type="dxa"/>
            <w:gridSpan w:val="2"/>
            <w:shd w:val="clear" w:color="auto" w:fill="auto"/>
          </w:tcPr>
          <w:p w:rsidR="00593C48" w:rsidRPr="007F4365" w:rsidRDefault="00593C48" w:rsidP="00787974">
            <w:pPr>
              <w:pStyle w:val="Tablehead"/>
              <w:rPr>
                <w:lang w:val="en-GB"/>
              </w:rPr>
            </w:pPr>
            <w:r w:rsidRPr="007F4365">
              <w:rPr>
                <w:lang w:val="en-GB"/>
              </w:rPr>
              <w:t>Cells of other aircraft</w:t>
            </w:r>
          </w:p>
        </w:tc>
        <w:tc>
          <w:tcPr>
            <w:tcW w:w="1368" w:type="dxa"/>
          </w:tcPr>
          <w:p w:rsidR="00593C48" w:rsidRPr="007F4365" w:rsidRDefault="00593C48" w:rsidP="0045310A">
            <w:pPr>
              <w:pStyle w:val="Tablehead"/>
              <w:rPr>
                <w:lang w:val="en-GB"/>
              </w:rPr>
            </w:pPr>
            <w:r w:rsidRPr="007F4365">
              <w:rPr>
                <w:lang w:val="en-GB"/>
              </w:rPr>
              <w:t>Centr</w:t>
            </w:r>
            <w:r w:rsidR="0045310A" w:rsidRPr="007F4365">
              <w:rPr>
                <w:lang w:val="en-GB"/>
              </w:rPr>
              <w:t>e</w:t>
            </w:r>
          </w:p>
        </w:tc>
        <w:tc>
          <w:tcPr>
            <w:tcW w:w="1368" w:type="dxa"/>
          </w:tcPr>
          <w:p w:rsidR="00593C48" w:rsidRPr="007F4365" w:rsidRDefault="00593C48" w:rsidP="00787974">
            <w:pPr>
              <w:pStyle w:val="Tablehead"/>
              <w:rPr>
                <w:lang w:val="en-GB"/>
              </w:rPr>
            </w:pPr>
            <w:r w:rsidRPr="007F4365">
              <w:rPr>
                <w:lang w:val="en-GB"/>
              </w:rPr>
              <w:t>Nose</w:t>
            </w:r>
          </w:p>
        </w:tc>
        <w:tc>
          <w:tcPr>
            <w:tcW w:w="1368" w:type="dxa"/>
          </w:tcPr>
          <w:p w:rsidR="00593C48" w:rsidRPr="007F4365" w:rsidRDefault="00593C48" w:rsidP="00787974">
            <w:pPr>
              <w:pStyle w:val="Tablehead"/>
              <w:rPr>
                <w:lang w:val="en-GB"/>
              </w:rPr>
            </w:pPr>
            <w:r w:rsidRPr="007F4365">
              <w:rPr>
                <w:lang w:val="en-GB"/>
              </w:rPr>
              <w:t>Tail</w:t>
            </w:r>
          </w:p>
        </w:tc>
        <w:tc>
          <w:tcPr>
            <w:tcW w:w="1368" w:type="dxa"/>
          </w:tcPr>
          <w:p w:rsidR="00593C48" w:rsidRPr="007F4365" w:rsidRDefault="00593C48" w:rsidP="00787974">
            <w:pPr>
              <w:pStyle w:val="Tablehead"/>
              <w:rPr>
                <w:lang w:val="en-GB"/>
              </w:rPr>
            </w:pPr>
            <w:r w:rsidRPr="007F4365">
              <w:rPr>
                <w:lang w:val="en-GB"/>
              </w:rPr>
              <w:t>Left Wing</w:t>
            </w:r>
          </w:p>
        </w:tc>
        <w:tc>
          <w:tcPr>
            <w:tcW w:w="1368" w:type="dxa"/>
          </w:tcPr>
          <w:p w:rsidR="00593C48" w:rsidRPr="007F4365" w:rsidRDefault="00593C48" w:rsidP="00787974">
            <w:pPr>
              <w:pStyle w:val="Tablehead"/>
              <w:rPr>
                <w:lang w:val="en-GB"/>
              </w:rPr>
            </w:pPr>
            <w:r w:rsidRPr="007F4365">
              <w:rPr>
                <w:lang w:val="en-GB"/>
              </w:rPr>
              <w:t>Right Wing</w:t>
            </w:r>
          </w:p>
        </w:tc>
      </w:tr>
      <w:tr w:rsidR="00593C48" w:rsidRPr="007F4365" w:rsidTr="00787974">
        <w:trPr>
          <w:jc w:val="center"/>
        </w:trPr>
        <w:tc>
          <w:tcPr>
            <w:tcW w:w="1368" w:type="dxa"/>
            <w:vMerge w:val="restart"/>
            <w:vAlign w:val="center"/>
          </w:tcPr>
          <w:p w:rsidR="00593C48" w:rsidRPr="007F4365" w:rsidRDefault="00593C48" w:rsidP="0045310A">
            <w:pPr>
              <w:pStyle w:val="Tabletext"/>
              <w:jc w:val="center"/>
              <w:rPr>
                <w:b/>
                <w:bCs/>
                <w:lang w:val="en-GB"/>
              </w:rPr>
            </w:pPr>
            <w:r w:rsidRPr="007F4365">
              <w:rPr>
                <w:b/>
                <w:bCs/>
                <w:lang w:val="en-GB"/>
              </w:rPr>
              <w:t>Cells of Aircraft 1</w:t>
            </w:r>
          </w:p>
        </w:tc>
        <w:tc>
          <w:tcPr>
            <w:tcW w:w="1368" w:type="dxa"/>
            <w:vAlign w:val="center"/>
          </w:tcPr>
          <w:p w:rsidR="00593C48" w:rsidRPr="007F4365" w:rsidRDefault="00593C48" w:rsidP="0045310A">
            <w:pPr>
              <w:pStyle w:val="Tabletext"/>
              <w:jc w:val="center"/>
              <w:rPr>
                <w:lang w:val="en-GB"/>
              </w:rPr>
            </w:pPr>
            <w:r w:rsidRPr="007F4365">
              <w:rPr>
                <w:lang w:val="en-GB"/>
              </w:rPr>
              <w:t>Cent</w:t>
            </w:r>
            <w:r w:rsidR="0045310A" w:rsidRPr="007F4365">
              <w:rPr>
                <w:lang w:val="en-GB"/>
              </w:rPr>
              <w:t>r</w:t>
            </w:r>
            <w:r w:rsidRPr="007F4365">
              <w:rPr>
                <w:lang w:val="en-GB"/>
              </w:rPr>
              <w:t>e</w:t>
            </w:r>
          </w:p>
        </w:tc>
        <w:tc>
          <w:tcPr>
            <w:tcW w:w="1368" w:type="dxa"/>
          </w:tcPr>
          <w:p w:rsidR="00593C48" w:rsidRPr="007F4365" w:rsidRDefault="00593C48" w:rsidP="0045310A">
            <w:pPr>
              <w:pStyle w:val="Tabletext"/>
              <w:jc w:val="center"/>
              <w:rPr>
                <w:lang w:val="en-GB"/>
              </w:rPr>
            </w:pPr>
            <w:r w:rsidRPr="007F4365">
              <w:rPr>
                <w:lang w:val="en-GB"/>
              </w:rPr>
              <w:t>6</w:t>
            </w:r>
          </w:p>
        </w:tc>
        <w:tc>
          <w:tcPr>
            <w:tcW w:w="1368" w:type="dxa"/>
          </w:tcPr>
          <w:p w:rsidR="00593C48" w:rsidRPr="007F4365" w:rsidRDefault="00593C48" w:rsidP="0045310A">
            <w:pPr>
              <w:pStyle w:val="Tabletext"/>
              <w:jc w:val="center"/>
              <w:rPr>
                <w:lang w:val="en-GB"/>
              </w:rPr>
            </w:pPr>
            <w:r w:rsidRPr="007F4365">
              <w:rPr>
                <w:lang w:val="en-GB"/>
              </w:rPr>
              <w:t>1</w:t>
            </w:r>
          </w:p>
        </w:tc>
        <w:tc>
          <w:tcPr>
            <w:tcW w:w="1368" w:type="dxa"/>
          </w:tcPr>
          <w:p w:rsidR="00593C48" w:rsidRPr="007F4365" w:rsidRDefault="00593C48" w:rsidP="0045310A">
            <w:pPr>
              <w:pStyle w:val="Tabletext"/>
              <w:jc w:val="center"/>
              <w:rPr>
                <w:lang w:val="en-GB"/>
              </w:rPr>
            </w:pPr>
            <w:r w:rsidRPr="007F4365">
              <w:rPr>
                <w:lang w:val="en-GB"/>
              </w:rPr>
              <w:t>4</w:t>
            </w:r>
          </w:p>
        </w:tc>
        <w:tc>
          <w:tcPr>
            <w:tcW w:w="1368" w:type="dxa"/>
          </w:tcPr>
          <w:p w:rsidR="00593C48" w:rsidRPr="007F4365" w:rsidRDefault="00593C48" w:rsidP="0045310A">
            <w:pPr>
              <w:pStyle w:val="Tabletext"/>
              <w:jc w:val="center"/>
              <w:rPr>
                <w:lang w:val="en-GB"/>
              </w:rPr>
            </w:pPr>
            <w:r w:rsidRPr="007F4365">
              <w:rPr>
                <w:lang w:val="en-GB"/>
              </w:rPr>
              <w:t>4</w:t>
            </w:r>
          </w:p>
        </w:tc>
        <w:tc>
          <w:tcPr>
            <w:tcW w:w="1368" w:type="dxa"/>
          </w:tcPr>
          <w:p w:rsidR="00593C48" w:rsidRPr="007F4365" w:rsidRDefault="00593C48" w:rsidP="0045310A">
            <w:pPr>
              <w:pStyle w:val="Tabletext"/>
              <w:jc w:val="center"/>
              <w:rPr>
                <w:lang w:val="en-GB"/>
              </w:rPr>
            </w:pPr>
            <w:r w:rsidRPr="007F4365">
              <w:rPr>
                <w:lang w:val="en-GB"/>
              </w:rPr>
              <w:t>5</w:t>
            </w:r>
          </w:p>
        </w:tc>
      </w:tr>
      <w:tr w:rsidR="00593C48" w:rsidRPr="007F4365" w:rsidTr="00787974">
        <w:trPr>
          <w:jc w:val="center"/>
        </w:trPr>
        <w:tc>
          <w:tcPr>
            <w:tcW w:w="1368" w:type="dxa"/>
            <w:vMerge/>
          </w:tcPr>
          <w:p w:rsidR="00593C48" w:rsidRPr="007F4365" w:rsidRDefault="00593C48" w:rsidP="0045310A">
            <w:pPr>
              <w:pStyle w:val="Tabletext"/>
              <w:jc w:val="center"/>
              <w:rPr>
                <w:lang w:val="en-GB"/>
              </w:rPr>
            </w:pPr>
          </w:p>
        </w:tc>
        <w:tc>
          <w:tcPr>
            <w:tcW w:w="1368" w:type="dxa"/>
            <w:vAlign w:val="center"/>
          </w:tcPr>
          <w:p w:rsidR="00593C48" w:rsidRPr="007F4365" w:rsidRDefault="00593C48" w:rsidP="0045310A">
            <w:pPr>
              <w:pStyle w:val="Tabletext"/>
              <w:jc w:val="center"/>
              <w:rPr>
                <w:lang w:val="en-GB"/>
              </w:rPr>
            </w:pPr>
            <w:r w:rsidRPr="007F4365">
              <w:rPr>
                <w:lang w:val="en-GB"/>
              </w:rPr>
              <w:t>Nose</w:t>
            </w:r>
          </w:p>
        </w:tc>
        <w:tc>
          <w:tcPr>
            <w:tcW w:w="1368" w:type="dxa"/>
          </w:tcPr>
          <w:p w:rsidR="00593C48" w:rsidRPr="007F4365" w:rsidRDefault="00593C48" w:rsidP="0045310A">
            <w:pPr>
              <w:pStyle w:val="Tabletext"/>
              <w:jc w:val="center"/>
              <w:rPr>
                <w:lang w:val="en-GB"/>
              </w:rPr>
            </w:pPr>
            <w:r w:rsidRPr="007F4365">
              <w:rPr>
                <w:lang w:val="en-GB"/>
              </w:rPr>
              <w:t>7</w:t>
            </w:r>
          </w:p>
        </w:tc>
        <w:tc>
          <w:tcPr>
            <w:tcW w:w="1368" w:type="dxa"/>
          </w:tcPr>
          <w:p w:rsidR="00593C48" w:rsidRPr="007F4365" w:rsidRDefault="00593C48" w:rsidP="0045310A">
            <w:pPr>
              <w:pStyle w:val="Tabletext"/>
              <w:jc w:val="center"/>
              <w:rPr>
                <w:lang w:val="en-GB"/>
              </w:rPr>
            </w:pPr>
            <w:r w:rsidRPr="007F4365">
              <w:rPr>
                <w:lang w:val="en-GB"/>
              </w:rPr>
              <w:t>1</w:t>
            </w:r>
          </w:p>
        </w:tc>
        <w:tc>
          <w:tcPr>
            <w:tcW w:w="1368" w:type="dxa"/>
          </w:tcPr>
          <w:p w:rsidR="00593C48" w:rsidRPr="007F4365" w:rsidRDefault="00593C48" w:rsidP="0045310A">
            <w:pPr>
              <w:pStyle w:val="Tabletext"/>
              <w:jc w:val="center"/>
              <w:rPr>
                <w:lang w:val="en-GB"/>
              </w:rPr>
            </w:pPr>
            <w:r w:rsidRPr="007F4365">
              <w:rPr>
                <w:lang w:val="en-GB"/>
              </w:rPr>
              <w:t>6</w:t>
            </w:r>
          </w:p>
        </w:tc>
        <w:tc>
          <w:tcPr>
            <w:tcW w:w="1368" w:type="dxa"/>
          </w:tcPr>
          <w:p w:rsidR="00593C48" w:rsidRPr="007F4365" w:rsidRDefault="00593C48" w:rsidP="0045310A">
            <w:pPr>
              <w:pStyle w:val="Tabletext"/>
              <w:jc w:val="center"/>
              <w:rPr>
                <w:lang w:val="en-GB"/>
              </w:rPr>
            </w:pPr>
            <w:r w:rsidRPr="007F4365">
              <w:rPr>
                <w:lang w:val="en-GB"/>
              </w:rPr>
              <w:t>3</w:t>
            </w:r>
          </w:p>
        </w:tc>
        <w:tc>
          <w:tcPr>
            <w:tcW w:w="1368" w:type="dxa"/>
          </w:tcPr>
          <w:p w:rsidR="00593C48" w:rsidRPr="007F4365" w:rsidRDefault="00593C48" w:rsidP="0045310A">
            <w:pPr>
              <w:pStyle w:val="Tabletext"/>
              <w:jc w:val="center"/>
              <w:rPr>
                <w:lang w:val="en-GB"/>
              </w:rPr>
            </w:pPr>
            <w:r w:rsidRPr="007F4365">
              <w:rPr>
                <w:lang w:val="en-GB"/>
              </w:rPr>
              <w:t>4</w:t>
            </w:r>
          </w:p>
        </w:tc>
      </w:tr>
      <w:tr w:rsidR="00593C48" w:rsidRPr="007F4365" w:rsidTr="00787974">
        <w:trPr>
          <w:jc w:val="center"/>
        </w:trPr>
        <w:tc>
          <w:tcPr>
            <w:tcW w:w="1368" w:type="dxa"/>
            <w:vMerge/>
          </w:tcPr>
          <w:p w:rsidR="00593C48" w:rsidRPr="007F4365" w:rsidRDefault="00593C48" w:rsidP="0045310A">
            <w:pPr>
              <w:pStyle w:val="Tabletext"/>
              <w:jc w:val="center"/>
              <w:rPr>
                <w:lang w:val="en-GB"/>
              </w:rPr>
            </w:pPr>
          </w:p>
        </w:tc>
        <w:tc>
          <w:tcPr>
            <w:tcW w:w="1368" w:type="dxa"/>
            <w:vAlign w:val="center"/>
          </w:tcPr>
          <w:p w:rsidR="00593C48" w:rsidRPr="007F4365" w:rsidRDefault="00593C48" w:rsidP="0045310A">
            <w:pPr>
              <w:pStyle w:val="Tabletext"/>
              <w:jc w:val="center"/>
              <w:rPr>
                <w:lang w:val="en-GB"/>
              </w:rPr>
            </w:pPr>
            <w:r w:rsidRPr="007F4365">
              <w:rPr>
                <w:lang w:val="en-GB"/>
              </w:rPr>
              <w:t>Tail</w:t>
            </w:r>
          </w:p>
        </w:tc>
        <w:tc>
          <w:tcPr>
            <w:tcW w:w="1368" w:type="dxa"/>
          </w:tcPr>
          <w:p w:rsidR="00593C48" w:rsidRPr="007F4365" w:rsidRDefault="00593C48" w:rsidP="0045310A">
            <w:pPr>
              <w:pStyle w:val="Tabletext"/>
              <w:jc w:val="center"/>
              <w:rPr>
                <w:lang w:val="en-GB"/>
              </w:rPr>
            </w:pPr>
            <w:r w:rsidRPr="007F4365">
              <w:rPr>
                <w:lang w:val="en-GB"/>
              </w:rPr>
              <w:t>7</w:t>
            </w:r>
          </w:p>
        </w:tc>
        <w:tc>
          <w:tcPr>
            <w:tcW w:w="1368" w:type="dxa"/>
          </w:tcPr>
          <w:p w:rsidR="00593C48" w:rsidRPr="007F4365" w:rsidRDefault="00593C48" w:rsidP="0045310A">
            <w:pPr>
              <w:pStyle w:val="Tabletext"/>
              <w:jc w:val="center"/>
              <w:rPr>
                <w:lang w:val="en-GB"/>
              </w:rPr>
            </w:pPr>
            <w:r w:rsidRPr="007F4365">
              <w:rPr>
                <w:lang w:val="en-GB"/>
              </w:rPr>
              <w:t>0</w:t>
            </w:r>
          </w:p>
        </w:tc>
        <w:tc>
          <w:tcPr>
            <w:tcW w:w="1368" w:type="dxa"/>
          </w:tcPr>
          <w:p w:rsidR="00593C48" w:rsidRPr="007F4365" w:rsidRDefault="00593C48" w:rsidP="0045310A">
            <w:pPr>
              <w:pStyle w:val="Tabletext"/>
              <w:jc w:val="center"/>
              <w:rPr>
                <w:lang w:val="en-GB"/>
              </w:rPr>
            </w:pPr>
            <w:r w:rsidRPr="007F4365">
              <w:rPr>
                <w:lang w:val="en-GB"/>
              </w:rPr>
              <w:t>3</w:t>
            </w:r>
          </w:p>
        </w:tc>
        <w:tc>
          <w:tcPr>
            <w:tcW w:w="1368" w:type="dxa"/>
          </w:tcPr>
          <w:p w:rsidR="00593C48" w:rsidRPr="007F4365" w:rsidRDefault="00593C48" w:rsidP="0045310A">
            <w:pPr>
              <w:pStyle w:val="Tabletext"/>
              <w:jc w:val="center"/>
              <w:rPr>
                <w:lang w:val="en-GB"/>
              </w:rPr>
            </w:pPr>
            <w:r w:rsidRPr="007F4365">
              <w:rPr>
                <w:lang w:val="en-GB"/>
              </w:rPr>
              <w:t>3</w:t>
            </w:r>
          </w:p>
        </w:tc>
        <w:tc>
          <w:tcPr>
            <w:tcW w:w="1368" w:type="dxa"/>
          </w:tcPr>
          <w:p w:rsidR="00593C48" w:rsidRPr="007F4365" w:rsidRDefault="00593C48" w:rsidP="0045310A">
            <w:pPr>
              <w:pStyle w:val="Tabletext"/>
              <w:jc w:val="center"/>
              <w:rPr>
                <w:lang w:val="en-GB"/>
              </w:rPr>
            </w:pPr>
            <w:r w:rsidRPr="007F4365">
              <w:rPr>
                <w:lang w:val="en-GB"/>
              </w:rPr>
              <w:t>3</w:t>
            </w:r>
          </w:p>
        </w:tc>
      </w:tr>
      <w:tr w:rsidR="00593C48" w:rsidRPr="007F4365" w:rsidTr="00787974">
        <w:trPr>
          <w:jc w:val="center"/>
        </w:trPr>
        <w:tc>
          <w:tcPr>
            <w:tcW w:w="1368" w:type="dxa"/>
            <w:vMerge/>
          </w:tcPr>
          <w:p w:rsidR="00593C48" w:rsidRPr="007F4365" w:rsidRDefault="00593C48" w:rsidP="0045310A">
            <w:pPr>
              <w:pStyle w:val="Tabletext"/>
              <w:jc w:val="center"/>
              <w:rPr>
                <w:lang w:val="en-GB"/>
              </w:rPr>
            </w:pPr>
          </w:p>
        </w:tc>
        <w:tc>
          <w:tcPr>
            <w:tcW w:w="1368" w:type="dxa"/>
            <w:vAlign w:val="center"/>
          </w:tcPr>
          <w:p w:rsidR="00593C48" w:rsidRPr="007F4365" w:rsidRDefault="00593C48" w:rsidP="0045310A">
            <w:pPr>
              <w:pStyle w:val="Tabletext"/>
              <w:jc w:val="center"/>
              <w:rPr>
                <w:lang w:val="en-GB"/>
              </w:rPr>
            </w:pPr>
            <w:r w:rsidRPr="007F4365">
              <w:rPr>
                <w:lang w:val="en-GB"/>
              </w:rPr>
              <w:t>Left Wing</w:t>
            </w:r>
          </w:p>
        </w:tc>
        <w:tc>
          <w:tcPr>
            <w:tcW w:w="1368" w:type="dxa"/>
          </w:tcPr>
          <w:p w:rsidR="00593C48" w:rsidRPr="007F4365" w:rsidRDefault="00593C48" w:rsidP="0045310A">
            <w:pPr>
              <w:pStyle w:val="Tabletext"/>
              <w:jc w:val="center"/>
              <w:rPr>
                <w:lang w:val="en-GB"/>
              </w:rPr>
            </w:pPr>
            <w:r w:rsidRPr="007F4365">
              <w:rPr>
                <w:lang w:val="en-GB"/>
              </w:rPr>
              <w:t>7</w:t>
            </w:r>
          </w:p>
        </w:tc>
        <w:tc>
          <w:tcPr>
            <w:tcW w:w="1368" w:type="dxa"/>
          </w:tcPr>
          <w:p w:rsidR="00593C48" w:rsidRPr="007F4365" w:rsidRDefault="00593C48" w:rsidP="0045310A">
            <w:pPr>
              <w:pStyle w:val="Tabletext"/>
              <w:jc w:val="center"/>
              <w:rPr>
                <w:lang w:val="en-GB"/>
              </w:rPr>
            </w:pPr>
            <w:r w:rsidRPr="007F4365">
              <w:rPr>
                <w:lang w:val="en-GB"/>
              </w:rPr>
              <w:t>0</w:t>
            </w:r>
          </w:p>
        </w:tc>
        <w:tc>
          <w:tcPr>
            <w:tcW w:w="1368" w:type="dxa"/>
          </w:tcPr>
          <w:p w:rsidR="00593C48" w:rsidRPr="007F4365" w:rsidRDefault="00593C48" w:rsidP="0045310A">
            <w:pPr>
              <w:pStyle w:val="Tabletext"/>
              <w:jc w:val="center"/>
              <w:rPr>
                <w:lang w:val="en-GB"/>
              </w:rPr>
            </w:pPr>
            <w:r w:rsidRPr="007F4365">
              <w:rPr>
                <w:lang w:val="en-GB"/>
              </w:rPr>
              <w:t>4</w:t>
            </w:r>
          </w:p>
        </w:tc>
        <w:tc>
          <w:tcPr>
            <w:tcW w:w="1368" w:type="dxa"/>
          </w:tcPr>
          <w:p w:rsidR="00593C48" w:rsidRPr="007F4365" w:rsidRDefault="00593C48" w:rsidP="0045310A">
            <w:pPr>
              <w:pStyle w:val="Tabletext"/>
              <w:jc w:val="center"/>
              <w:rPr>
                <w:lang w:val="en-GB"/>
              </w:rPr>
            </w:pPr>
            <w:r w:rsidRPr="007F4365">
              <w:rPr>
                <w:lang w:val="en-GB"/>
              </w:rPr>
              <w:t>3</w:t>
            </w:r>
          </w:p>
        </w:tc>
        <w:tc>
          <w:tcPr>
            <w:tcW w:w="1368" w:type="dxa"/>
          </w:tcPr>
          <w:p w:rsidR="00593C48" w:rsidRPr="007F4365" w:rsidRDefault="00593C48" w:rsidP="0045310A">
            <w:pPr>
              <w:pStyle w:val="Tabletext"/>
              <w:jc w:val="center"/>
              <w:rPr>
                <w:lang w:val="en-GB"/>
              </w:rPr>
            </w:pPr>
            <w:r w:rsidRPr="007F4365">
              <w:rPr>
                <w:lang w:val="en-GB"/>
              </w:rPr>
              <w:t>3</w:t>
            </w:r>
          </w:p>
        </w:tc>
      </w:tr>
      <w:tr w:rsidR="00593C48" w:rsidRPr="007F4365" w:rsidTr="00787974">
        <w:trPr>
          <w:jc w:val="center"/>
        </w:trPr>
        <w:tc>
          <w:tcPr>
            <w:tcW w:w="1368" w:type="dxa"/>
            <w:vMerge/>
          </w:tcPr>
          <w:p w:rsidR="00593C48" w:rsidRPr="007F4365" w:rsidRDefault="00593C48" w:rsidP="0045310A">
            <w:pPr>
              <w:pStyle w:val="Tabletext"/>
              <w:jc w:val="center"/>
              <w:rPr>
                <w:lang w:val="en-GB"/>
              </w:rPr>
            </w:pPr>
          </w:p>
        </w:tc>
        <w:tc>
          <w:tcPr>
            <w:tcW w:w="1368" w:type="dxa"/>
            <w:vAlign w:val="center"/>
          </w:tcPr>
          <w:p w:rsidR="00593C48" w:rsidRPr="007F4365" w:rsidRDefault="00593C48" w:rsidP="0045310A">
            <w:pPr>
              <w:pStyle w:val="Tabletext"/>
              <w:jc w:val="center"/>
              <w:rPr>
                <w:lang w:val="en-GB"/>
              </w:rPr>
            </w:pPr>
            <w:r w:rsidRPr="007F4365">
              <w:rPr>
                <w:lang w:val="en-GB"/>
              </w:rPr>
              <w:t>Right Wing</w:t>
            </w:r>
          </w:p>
        </w:tc>
        <w:tc>
          <w:tcPr>
            <w:tcW w:w="1368" w:type="dxa"/>
          </w:tcPr>
          <w:p w:rsidR="00593C48" w:rsidRPr="007F4365" w:rsidRDefault="00593C48" w:rsidP="0045310A">
            <w:pPr>
              <w:pStyle w:val="Tabletext"/>
              <w:jc w:val="center"/>
              <w:rPr>
                <w:lang w:val="en-GB"/>
              </w:rPr>
            </w:pPr>
            <w:r w:rsidRPr="007F4365">
              <w:rPr>
                <w:lang w:val="en-GB"/>
              </w:rPr>
              <w:t>7</w:t>
            </w:r>
          </w:p>
        </w:tc>
        <w:tc>
          <w:tcPr>
            <w:tcW w:w="1368" w:type="dxa"/>
          </w:tcPr>
          <w:p w:rsidR="00593C48" w:rsidRPr="007F4365" w:rsidRDefault="00593C48" w:rsidP="0045310A">
            <w:pPr>
              <w:pStyle w:val="Tabletext"/>
              <w:jc w:val="center"/>
              <w:rPr>
                <w:lang w:val="en-GB"/>
              </w:rPr>
            </w:pPr>
            <w:r w:rsidRPr="007F4365">
              <w:rPr>
                <w:lang w:val="en-GB"/>
              </w:rPr>
              <w:t>0</w:t>
            </w:r>
          </w:p>
        </w:tc>
        <w:tc>
          <w:tcPr>
            <w:tcW w:w="1368" w:type="dxa"/>
          </w:tcPr>
          <w:p w:rsidR="00593C48" w:rsidRPr="007F4365" w:rsidRDefault="00593C48" w:rsidP="0045310A">
            <w:pPr>
              <w:pStyle w:val="Tabletext"/>
              <w:jc w:val="center"/>
              <w:rPr>
                <w:lang w:val="en-GB"/>
              </w:rPr>
            </w:pPr>
            <w:r w:rsidRPr="007F4365">
              <w:rPr>
                <w:lang w:val="en-GB"/>
              </w:rPr>
              <w:t>4</w:t>
            </w:r>
          </w:p>
        </w:tc>
        <w:tc>
          <w:tcPr>
            <w:tcW w:w="1368" w:type="dxa"/>
          </w:tcPr>
          <w:p w:rsidR="00593C48" w:rsidRPr="007F4365" w:rsidRDefault="00593C48" w:rsidP="0045310A">
            <w:pPr>
              <w:pStyle w:val="Tabletext"/>
              <w:jc w:val="center"/>
              <w:rPr>
                <w:lang w:val="en-GB"/>
              </w:rPr>
            </w:pPr>
            <w:r w:rsidRPr="007F4365">
              <w:rPr>
                <w:lang w:val="en-GB"/>
              </w:rPr>
              <w:t>3</w:t>
            </w:r>
          </w:p>
        </w:tc>
        <w:tc>
          <w:tcPr>
            <w:tcW w:w="1368" w:type="dxa"/>
          </w:tcPr>
          <w:p w:rsidR="00593C48" w:rsidRPr="007F4365" w:rsidRDefault="00593C48" w:rsidP="0045310A">
            <w:pPr>
              <w:pStyle w:val="Tabletext"/>
              <w:jc w:val="center"/>
              <w:rPr>
                <w:lang w:val="en-GB"/>
              </w:rPr>
            </w:pPr>
            <w:r w:rsidRPr="007F4365">
              <w:rPr>
                <w:lang w:val="en-GB"/>
              </w:rPr>
              <w:t>4</w:t>
            </w:r>
          </w:p>
        </w:tc>
      </w:tr>
    </w:tbl>
    <w:p w:rsidR="00787974" w:rsidRPr="007F4365" w:rsidRDefault="00787974" w:rsidP="00787974">
      <w:pPr>
        <w:pStyle w:val="Tablefin"/>
      </w:pPr>
    </w:p>
    <w:p w:rsidR="00593C48" w:rsidRPr="007F4365" w:rsidRDefault="00593C48" w:rsidP="00787974">
      <w:pPr>
        <w:pStyle w:val="TableNo"/>
        <w:rPr>
          <w:lang w:val="en-GB"/>
        </w:rPr>
      </w:pPr>
      <w:r w:rsidRPr="007F4365">
        <w:rPr>
          <w:lang w:val="en-GB"/>
        </w:rPr>
        <w:t>TABLE A-2.12</w:t>
      </w:r>
    </w:p>
    <w:p w:rsidR="00593C48" w:rsidRPr="007F4365" w:rsidRDefault="00593C48" w:rsidP="00787974">
      <w:pPr>
        <w:pStyle w:val="Tabletitle"/>
        <w:rPr>
          <w:lang w:val="en-GB"/>
        </w:rPr>
      </w:pPr>
      <w:r w:rsidRPr="007F4365">
        <w:rPr>
          <w:lang w:val="en-GB"/>
        </w:rPr>
        <w:t>No. of aircraft interfering with cells on aircraft 1 using interference ranges</w:t>
      </w:r>
      <w:r w:rsidR="00787974" w:rsidRPr="007F4365">
        <w:rPr>
          <w:lang w:val="en-GB"/>
        </w:rPr>
        <w:br/>
      </w:r>
      <w:r w:rsidRPr="007F4365">
        <w:rPr>
          <w:lang w:val="en-GB"/>
        </w:rPr>
        <w:t>for low data rate systems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7"/>
        <w:gridCol w:w="1377"/>
        <w:gridCol w:w="1377"/>
        <w:gridCol w:w="1377"/>
        <w:gridCol w:w="1377"/>
        <w:gridCol w:w="1377"/>
        <w:gridCol w:w="1377"/>
      </w:tblGrid>
      <w:tr w:rsidR="00593C48" w:rsidRPr="00990804" w:rsidTr="008A7BD4">
        <w:trPr>
          <w:jc w:val="center"/>
        </w:trPr>
        <w:tc>
          <w:tcPr>
            <w:tcW w:w="2754" w:type="dxa"/>
            <w:gridSpan w:val="2"/>
            <w:shd w:val="clear" w:color="auto" w:fill="auto"/>
          </w:tcPr>
          <w:p w:rsidR="00593C48" w:rsidRPr="007F4365" w:rsidRDefault="00593C48" w:rsidP="00787974">
            <w:pPr>
              <w:pStyle w:val="Tablehead"/>
              <w:rPr>
                <w:lang w:val="en-GB"/>
              </w:rPr>
            </w:pPr>
          </w:p>
        </w:tc>
        <w:tc>
          <w:tcPr>
            <w:tcW w:w="6885" w:type="dxa"/>
            <w:gridSpan w:val="5"/>
          </w:tcPr>
          <w:p w:rsidR="00593C48" w:rsidRPr="007F4365" w:rsidRDefault="00593C48" w:rsidP="00787974">
            <w:pPr>
              <w:pStyle w:val="Tablehead"/>
              <w:rPr>
                <w:lang w:val="en-GB"/>
              </w:rPr>
            </w:pPr>
            <w:r w:rsidRPr="007F4365">
              <w:rPr>
                <w:lang w:val="en-GB"/>
              </w:rPr>
              <w:t xml:space="preserve">Number of </w:t>
            </w:r>
            <w:r w:rsidR="002D6AC2" w:rsidRPr="007F4365">
              <w:rPr>
                <w:lang w:val="en-GB"/>
              </w:rPr>
              <w:t>neighbouring</w:t>
            </w:r>
            <w:r w:rsidRPr="007F4365">
              <w:rPr>
                <w:lang w:val="en-GB"/>
              </w:rPr>
              <w:t xml:space="preserve"> aircraft whose cells of given type may interfere</w:t>
            </w:r>
          </w:p>
        </w:tc>
      </w:tr>
      <w:tr w:rsidR="00593C48" w:rsidRPr="007F4365" w:rsidTr="008A7BD4">
        <w:trPr>
          <w:jc w:val="center"/>
        </w:trPr>
        <w:tc>
          <w:tcPr>
            <w:tcW w:w="2754" w:type="dxa"/>
            <w:gridSpan w:val="2"/>
            <w:shd w:val="clear" w:color="auto" w:fill="auto"/>
          </w:tcPr>
          <w:p w:rsidR="00593C48" w:rsidRPr="007F4365" w:rsidRDefault="00593C48" w:rsidP="00787974">
            <w:pPr>
              <w:pStyle w:val="Tablehead"/>
              <w:rPr>
                <w:lang w:val="en-GB"/>
              </w:rPr>
            </w:pPr>
            <w:r w:rsidRPr="007F4365">
              <w:rPr>
                <w:lang w:val="en-GB"/>
              </w:rPr>
              <w:t>Cells of other aircraft</w:t>
            </w:r>
          </w:p>
        </w:tc>
        <w:tc>
          <w:tcPr>
            <w:tcW w:w="1377" w:type="dxa"/>
          </w:tcPr>
          <w:p w:rsidR="00593C48" w:rsidRPr="007F4365" w:rsidRDefault="00593C48" w:rsidP="0045310A">
            <w:pPr>
              <w:pStyle w:val="Tablehead"/>
              <w:rPr>
                <w:lang w:val="en-GB"/>
              </w:rPr>
            </w:pPr>
            <w:r w:rsidRPr="007F4365">
              <w:rPr>
                <w:lang w:val="en-GB"/>
              </w:rPr>
              <w:t>Centr</w:t>
            </w:r>
            <w:r w:rsidR="0045310A" w:rsidRPr="007F4365">
              <w:rPr>
                <w:lang w:val="en-GB"/>
              </w:rPr>
              <w:t>e</w:t>
            </w:r>
          </w:p>
        </w:tc>
        <w:tc>
          <w:tcPr>
            <w:tcW w:w="1377" w:type="dxa"/>
          </w:tcPr>
          <w:p w:rsidR="00593C48" w:rsidRPr="007F4365" w:rsidRDefault="00593C48" w:rsidP="00787974">
            <w:pPr>
              <w:pStyle w:val="Tablehead"/>
              <w:rPr>
                <w:lang w:val="en-GB"/>
              </w:rPr>
            </w:pPr>
            <w:r w:rsidRPr="007F4365">
              <w:rPr>
                <w:lang w:val="en-GB"/>
              </w:rPr>
              <w:t>Nose</w:t>
            </w:r>
          </w:p>
        </w:tc>
        <w:tc>
          <w:tcPr>
            <w:tcW w:w="1377" w:type="dxa"/>
          </w:tcPr>
          <w:p w:rsidR="00593C48" w:rsidRPr="007F4365" w:rsidRDefault="00593C48" w:rsidP="00787974">
            <w:pPr>
              <w:pStyle w:val="Tablehead"/>
              <w:rPr>
                <w:lang w:val="en-GB"/>
              </w:rPr>
            </w:pPr>
            <w:r w:rsidRPr="007F4365">
              <w:rPr>
                <w:lang w:val="en-GB"/>
              </w:rPr>
              <w:t>Tail</w:t>
            </w:r>
          </w:p>
        </w:tc>
        <w:tc>
          <w:tcPr>
            <w:tcW w:w="1377" w:type="dxa"/>
          </w:tcPr>
          <w:p w:rsidR="00593C48" w:rsidRPr="007F4365" w:rsidRDefault="00593C48" w:rsidP="00787974">
            <w:pPr>
              <w:pStyle w:val="Tablehead"/>
              <w:rPr>
                <w:lang w:val="en-GB"/>
              </w:rPr>
            </w:pPr>
            <w:r w:rsidRPr="007F4365">
              <w:rPr>
                <w:lang w:val="en-GB"/>
              </w:rPr>
              <w:t>Left Wing</w:t>
            </w:r>
          </w:p>
        </w:tc>
        <w:tc>
          <w:tcPr>
            <w:tcW w:w="1377" w:type="dxa"/>
          </w:tcPr>
          <w:p w:rsidR="00593C48" w:rsidRPr="007F4365" w:rsidRDefault="00593C48" w:rsidP="00787974">
            <w:pPr>
              <w:pStyle w:val="Tablehead"/>
              <w:rPr>
                <w:lang w:val="en-GB"/>
              </w:rPr>
            </w:pPr>
            <w:r w:rsidRPr="007F4365">
              <w:rPr>
                <w:lang w:val="en-GB"/>
              </w:rPr>
              <w:t>Right Wing</w:t>
            </w:r>
          </w:p>
        </w:tc>
      </w:tr>
      <w:tr w:rsidR="00593C48" w:rsidRPr="007F4365" w:rsidTr="008A7BD4">
        <w:trPr>
          <w:jc w:val="center"/>
        </w:trPr>
        <w:tc>
          <w:tcPr>
            <w:tcW w:w="1377" w:type="dxa"/>
            <w:vMerge w:val="restart"/>
            <w:vAlign w:val="center"/>
          </w:tcPr>
          <w:p w:rsidR="00593C48" w:rsidRPr="007F4365" w:rsidRDefault="00593C48" w:rsidP="0045310A">
            <w:pPr>
              <w:pStyle w:val="Tabletext"/>
              <w:jc w:val="center"/>
              <w:rPr>
                <w:b/>
                <w:bCs/>
                <w:lang w:val="en-GB"/>
              </w:rPr>
            </w:pPr>
            <w:r w:rsidRPr="007F4365">
              <w:rPr>
                <w:b/>
                <w:bCs/>
                <w:lang w:val="en-GB"/>
              </w:rPr>
              <w:t>Cells of Aircraft 1</w:t>
            </w:r>
          </w:p>
        </w:tc>
        <w:tc>
          <w:tcPr>
            <w:tcW w:w="1377" w:type="dxa"/>
            <w:vAlign w:val="center"/>
          </w:tcPr>
          <w:p w:rsidR="00593C48" w:rsidRPr="007F4365" w:rsidRDefault="00593C48" w:rsidP="0045310A">
            <w:pPr>
              <w:pStyle w:val="Tabletext"/>
              <w:jc w:val="center"/>
              <w:rPr>
                <w:lang w:val="en-GB"/>
              </w:rPr>
            </w:pPr>
            <w:r w:rsidRPr="007F4365">
              <w:rPr>
                <w:lang w:val="en-GB"/>
              </w:rPr>
              <w:t>Centr</w:t>
            </w:r>
            <w:r w:rsidR="0045310A" w:rsidRPr="007F4365">
              <w:rPr>
                <w:lang w:val="en-GB"/>
              </w:rPr>
              <w:t>e</w:t>
            </w:r>
          </w:p>
        </w:tc>
        <w:tc>
          <w:tcPr>
            <w:tcW w:w="1377" w:type="dxa"/>
          </w:tcPr>
          <w:p w:rsidR="00593C48" w:rsidRPr="007F4365" w:rsidRDefault="00593C48" w:rsidP="0045310A">
            <w:pPr>
              <w:pStyle w:val="Tabletext"/>
              <w:jc w:val="center"/>
              <w:rPr>
                <w:lang w:val="en-GB"/>
              </w:rPr>
            </w:pPr>
            <w:r w:rsidRPr="007F4365">
              <w:rPr>
                <w:lang w:val="en-GB"/>
              </w:rPr>
              <w:t>4</w:t>
            </w:r>
          </w:p>
        </w:tc>
        <w:tc>
          <w:tcPr>
            <w:tcW w:w="1377" w:type="dxa"/>
          </w:tcPr>
          <w:p w:rsidR="00593C48" w:rsidRPr="007F4365" w:rsidRDefault="00593C48" w:rsidP="0045310A">
            <w:pPr>
              <w:pStyle w:val="Tabletext"/>
              <w:jc w:val="center"/>
              <w:rPr>
                <w:lang w:val="en-GB"/>
              </w:rPr>
            </w:pPr>
            <w:r w:rsidRPr="007F4365">
              <w:rPr>
                <w:lang w:val="en-GB"/>
              </w:rPr>
              <w:t>0</w:t>
            </w:r>
          </w:p>
        </w:tc>
        <w:tc>
          <w:tcPr>
            <w:tcW w:w="1377" w:type="dxa"/>
          </w:tcPr>
          <w:p w:rsidR="00593C48" w:rsidRPr="007F4365" w:rsidRDefault="00593C48" w:rsidP="0045310A">
            <w:pPr>
              <w:pStyle w:val="Tabletext"/>
              <w:jc w:val="center"/>
              <w:rPr>
                <w:lang w:val="en-GB"/>
              </w:rPr>
            </w:pPr>
            <w:r w:rsidRPr="007F4365">
              <w:rPr>
                <w:lang w:val="en-GB"/>
              </w:rPr>
              <w:t>0</w:t>
            </w:r>
          </w:p>
        </w:tc>
        <w:tc>
          <w:tcPr>
            <w:tcW w:w="1377" w:type="dxa"/>
          </w:tcPr>
          <w:p w:rsidR="00593C48" w:rsidRPr="007F4365" w:rsidRDefault="00593C48" w:rsidP="0045310A">
            <w:pPr>
              <w:pStyle w:val="Tabletext"/>
              <w:jc w:val="center"/>
              <w:rPr>
                <w:lang w:val="en-GB"/>
              </w:rPr>
            </w:pPr>
            <w:r w:rsidRPr="007F4365">
              <w:rPr>
                <w:lang w:val="en-GB"/>
              </w:rPr>
              <w:t>1</w:t>
            </w:r>
          </w:p>
        </w:tc>
        <w:tc>
          <w:tcPr>
            <w:tcW w:w="1377" w:type="dxa"/>
          </w:tcPr>
          <w:p w:rsidR="00593C48" w:rsidRPr="007F4365" w:rsidRDefault="00593C48" w:rsidP="0045310A">
            <w:pPr>
              <w:pStyle w:val="Tabletext"/>
              <w:jc w:val="center"/>
              <w:rPr>
                <w:lang w:val="en-GB"/>
              </w:rPr>
            </w:pPr>
            <w:r w:rsidRPr="007F4365">
              <w:rPr>
                <w:lang w:val="en-GB"/>
              </w:rPr>
              <w:t>2</w:t>
            </w:r>
          </w:p>
        </w:tc>
      </w:tr>
      <w:tr w:rsidR="00593C48" w:rsidRPr="007F4365" w:rsidTr="008A7BD4">
        <w:trPr>
          <w:jc w:val="center"/>
        </w:trPr>
        <w:tc>
          <w:tcPr>
            <w:tcW w:w="1377" w:type="dxa"/>
            <w:vMerge/>
          </w:tcPr>
          <w:p w:rsidR="00593C48" w:rsidRPr="007F4365" w:rsidRDefault="00593C48" w:rsidP="0045310A">
            <w:pPr>
              <w:pStyle w:val="Tabletext"/>
              <w:jc w:val="center"/>
              <w:rPr>
                <w:lang w:val="en-GB"/>
              </w:rPr>
            </w:pPr>
          </w:p>
        </w:tc>
        <w:tc>
          <w:tcPr>
            <w:tcW w:w="1377" w:type="dxa"/>
            <w:vAlign w:val="center"/>
          </w:tcPr>
          <w:p w:rsidR="00593C48" w:rsidRPr="007F4365" w:rsidRDefault="00593C48" w:rsidP="0045310A">
            <w:pPr>
              <w:pStyle w:val="Tabletext"/>
              <w:jc w:val="center"/>
              <w:rPr>
                <w:lang w:val="en-GB"/>
              </w:rPr>
            </w:pPr>
            <w:r w:rsidRPr="007F4365">
              <w:rPr>
                <w:lang w:val="en-GB"/>
              </w:rPr>
              <w:t>Nose</w:t>
            </w:r>
          </w:p>
        </w:tc>
        <w:tc>
          <w:tcPr>
            <w:tcW w:w="1377" w:type="dxa"/>
          </w:tcPr>
          <w:p w:rsidR="00593C48" w:rsidRPr="007F4365" w:rsidRDefault="00593C48" w:rsidP="0045310A">
            <w:pPr>
              <w:pStyle w:val="Tabletext"/>
              <w:jc w:val="center"/>
              <w:rPr>
                <w:lang w:val="en-GB"/>
              </w:rPr>
            </w:pPr>
            <w:r w:rsidRPr="007F4365">
              <w:rPr>
                <w:lang w:val="en-GB"/>
              </w:rPr>
              <w:t>3</w:t>
            </w:r>
          </w:p>
        </w:tc>
        <w:tc>
          <w:tcPr>
            <w:tcW w:w="1377" w:type="dxa"/>
          </w:tcPr>
          <w:p w:rsidR="00593C48" w:rsidRPr="007F4365" w:rsidRDefault="00593C48" w:rsidP="0045310A">
            <w:pPr>
              <w:pStyle w:val="Tabletext"/>
              <w:jc w:val="center"/>
              <w:rPr>
                <w:lang w:val="en-GB"/>
              </w:rPr>
            </w:pPr>
            <w:r w:rsidRPr="007F4365">
              <w:rPr>
                <w:lang w:val="en-GB"/>
              </w:rPr>
              <w:t>1</w:t>
            </w:r>
          </w:p>
        </w:tc>
        <w:tc>
          <w:tcPr>
            <w:tcW w:w="1377" w:type="dxa"/>
          </w:tcPr>
          <w:p w:rsidR="00593C48" w:rsidRPr="007F4365" w:rsidRDefault="00593C48" w:rsidP="0045310A">
            <w:pPr>
              <w:pStyle w:val="Tabletext"/>
              <w:jc w:val="center"/>
              <w:rPr>
                <w:lang w:val="en-GB"/>
              </w:rPr>
            </w:pPr>
            <w:r w:rsidRPr="007F4365">
              <w:rPr>
                <w:lang w:val="en-GB"/>
              </w:rPr>
              <w:t>0</w:t>
            </w:r>
          </w:p>
        </w:tc>
        <w:tc>
          <w:tcPr>
            <w:tcW w:w="1377" w:type="dxa"/>
          </w:tcPr>
          <w:p w:rsidR="00593C48" w:rsidRPr="007F4365" w:rsidRDefault="00593C48" w:rsidP="0045310A">
            <w:pPr>
              <w:pStyle w:val="Tabletext"/>
              <w:jc w:val="center"/>
              <w:rPr>
                <w:lang w:val="en-GB"/>
              </w:rPr>
            </w:pPr>
            <w:r w:rsidRPr="007F4365">
              <w:rPr>
                <w:lang w:val="en-GB"/>
              </w:rPr>
              <w:t>0</w:t>
            </w:r>
          </w:p>
        </w:tc>
        <w:tc>
          <w:tcPr>
            <w:tcW w:w="1377" w:type="dxa"/>
          </w:tcPr>
          <w:p w:rsidR="00593C48" w:rsidRPr="007F4365" w:rsidRDefault="00593C48" w:rsidP="0045310A">
            <w:pPr>
              <w:pStyle w:val="Tabletext"/>
              <w:jc w:val="center"/>
              <w:rPr>
                <w:lang w:val="en-GB"/>
              </w:rPr>
            </w:pPr>
            <w:r w:rsidRPr="007F4365">
              <w:rPr>
                <w:lang w:val="en-GB"/>
              </w:rPr>
              <w:t>0</w:t>
            </w:r>
          </w:p>
        </w:tc>
      </w:tr>
      <w:tr w:rsidR="00593C48" w:rsidRPr="007F4365" w:rsidTr="008A7BD4">
        <w:trPr>
          <w:jc w:val="center"/>
        </w:trPr>
        <w:tc>
          <w:tcPr>
            <w:tcW w:w="1377" w:type="dxa"/>
            <w:vMerge/>
          </w:tcPr>
          <w:p w:rsidR="00593C48" w:rsidRPr="007F4365" w:rsidRDefault="00593C48" w:rsidP="0045310A">
            <w:pPr>
              <w:pStyle w:val="Tabletext"/>
              <w:jc w:val="center"/>
              <w:rPr>
                <w:lang w:val="en-GB"/>
              </w:rPr>
            </w:pPr>
          </w:p>
        </w:tc>
        <w:tc>
          <w:tcPr>
            <w:tcW w:w="1377" w:type="dxa"/>
            <w:vAlign w:val="center"/>
          </w:tcPr>
          <w:p w:rsidR="00593C48" w:rsidRPr="007F4365" w:rsidRDefault="00593C48" w:rsidP="0045310A">
            <w:pPr>
              <w:pStyle w:val="Tabletext"/>
              <w:jc w:val="center"/>
              <w:rPr>
                <w:lang w:val="en-GB"/>
              </w:rPr>
            </w:pPr>
            <w:r w:rsidRPr="007F4365">
              <w:rPr>
                <w:lang w:val="en-GB"/>
              </w:rPr>
              <w:t>Tail</w:t>
            </w:r>
          </w:p>
        </w:tc>
        <w:tc>
          <w:tcPr>
            <w:tcW w:w="1377" w:type="dxa"/>
          </w:tcPr>
          <w:p w:rsidR="00593C48" w:rsidRPr="007F4365" w:rsidRDefault="00593C48" w:rsidP="0045310A">
            <w:pPr>
              <w:pStyle w:val="Tabletext"/>
              <w:jc w:val="center"/>
              <w:rPr>
                <w:lang w:val="en-GB"/>
              </w:rPr>
            </w:pPr>
            <w:r w:rsidRPr="007F4365">
              <w:rPr>
                <w:lang w:val="en-GB"/>
              </w:rPr>
              <w:t>3</w:t>
            </w:r>
          </w:p>
        </w:tc>
        <w:tc>
          <w:tcPr>
            <w:tcW w:w="1377" w:type="dxa"/>
          </w:tcPr>
          <w:p w:rsidR="00593C48" w:rsidRPr="007F4365" w:rsidRDefault="00593C48" w:rsidP="0045310A">
            <w:pPr>
              <w:pStyle w:val="Tabletext"/>
              <w:jc w:val="center"/>
              <w:rPr>
                <w:lang w:val="en-GB"/>
              </w:rPr>
            </w:pPr>
            <w:r w:rsidRPr="007F4365">
              <w:rPr>
                <w:lang w:val="en-GB"/>
              </w:rPr>
              <w:t>0</w:t>
            </w:r>
          </w:p>
        </w:tc>
        <w:tc>
          <w:tcPr>
            <w:tcW w:w="1377" w:type="dxa"/>
          </w:tcPr>
          <w:p w:rsidR="00593C48" w:rsidRPr="007F4365" w:rsidRDefault="00593C48" w:rsidP="0045310A">
            <w:pPr>
              <w:pStyle w:val="Tabletext"/>
              <w:jc w:val="center"/>
              <w:rPr>
                <w:lang w:val="en-GB"/>
              </w:rPr>
            </w:pPr>
            <w:r w:rsidRPr="007F4365">
              <w:rPr>
                <w:lang w:val="en-GB"/>
              </w:rPr>
              <w:t>1</w:t>
            </w:r>
          </w:p>
        </w:tc>
        <w:tc>
          <w:tcPr>
            <w:tcW w:w="1377" w:type="dxa"/>
          </w:tcPr>
          <w:p w:rsidR="00593C48" w:rsidRPr="007F4365" w:rsidRDefault="00593C48" w:rsidP="0045310A">
            <w:pPr>
              <w:pStyle w:val="Tabletext"/>
              <w:jc w:val="center"/>
              <w:rPr>
                <w:lang w:val="en-GB"/>
              </w:rPr>
            </w:pPr>
            <w:r w:rsidRPr="007F4365">
              <w:rPr>
                <w:lang w:val="en-GB"/>
              </w:rPr>
              <w:t>1</w:t>
            </w:r>
          </w:p>
        </w:tc>
        <w:tc>
          <w:tcPr>
            <w:tcW w:w="1377" w:type="dxa"/>
          </w:tcPr>
          <w:p w:rsidR="00593C48" w:rsidRPr="007F4365" w:rsidRDefault="00593C48" w:rsidP="0045310A">
            <w:pPr>
              <w:pStyle w:val="Tabletext"/>
              <w:jc w:val="center"/>
              <w:rPr>
                <w:lang w:val="en-GB"/>
              </w:rPr>
            </w:pPr>
            <w:r w:rsidRPr="007F4365">
              <w:rPr>
                <w:lang w:val="en-GB"/>
              </w:rPr>
              <w:t>2</w:t>
            </w:r>
          </w:p>
        </w:tc>
      </w:tr>
      <w:tr w:rsidR="00593C48" w:rsidRPr="007F4365" w:rsidTr="008A7BD4">
        <w:trPr>
          <w:jc w:val="center"/>
        </w:trPr>
        <w:tc>
          <w:tcPr>
            <w:tcW w:w="1377" w:type="dxa"/>
            <w:vMerge/>
          </w:tcPr>
          <w:p w:rsidR="00593C48" w:rsidRPr="007F4365" w:rsidRDefault="00593C48" w:rsidP="0045310A">
            <w:pPr>
              <w:pStyle w:val="Tabletext"/>
              <w:jc w:val="center"/>
              <w:rPr>
                <w:lang w:val="en-GB"/>
              </w:rPr>
            </w:pPr>
          </w:p>
        </w:tc>
        <w:tc>
          <w:tcPr>
            <w:tcW w:w="1377" w:type="dxa"/>
            <w:vAlign w:val="center"/>
          </w:tcPr>
          <w:p w:rsidR="00593C48" w:rsidRPr="007F4365" w:rsidRDefault="00593C48" w:rsidP="0045310A">
            <w:pPr>
              <w:pStyle w:val="Tabletext"/>
              <w:jc w:val="center"/>
              <w:rPr>
                <w:lang w:val="en-GB"/>
              </w:rPr>
            </w:pPr>
            <w:r w:rsidRPr="007F4365">
              <w:rPr>
                <w:lang w:val="en-GB"/>
              </w:rPr>
              <w:t>Left Wing</w:t>
            </w:r>
          </w:p>
        </w:tc>
        <w:tc>
          <w:tcPr>
            <w:tcW w:w="1377" w:type="dxa"/>
          </w:tcPr>
          <w:p w:rsidR="00593C48" w:rsidRPr="007F4365" w:rsidRDefault="00593C48" w:rsidP="0045310A">
            <w:pPr>
              <w:pStyle w:val="Tabletext"/>
              <w:jc w:val="center"/>
              <w:rPr>
                <w:lang w:val="en-GB"/>
              </w:rPr>
            </w:pPr>
            <w:r w:rsidRPr="007F4365">
              <w:rPr>
                <w:lang w:val="en-GB"/>
              </w:rPr>
              <w:t>3</w:t>
            </w:r>
          </w:p>
        </w:tc>
        <w:tc>
          <w:tcPr>
            <w:tcW w:w="1377" w:type="dxa"/>
          </w:tcPr>
          <w:p w:rsidR="00593C48" w:rsidRPr="007F4365" w:rsidRDefault="00593C48" w:rsidP="0045310A">
            <w:pPr>
              <w:pStyle w:val="Tabletext"/>
              <w:jc w:val="center"/>
              <w:rPr>
                <w:lang w:val="en-GB"/>
              </w:rPr>
            </w:pPr>
            <w:r w:rsidRPr="007F4365">
              <w:rPr>
                <w:lang w:val="en-GB"/>
              </w:rPr>
              <w:t>0</w:t>
            </w:r>
          </w:p>
        </w:tc>
        <w:tc>
          <w:tcPr>
            <w:tcW w:w="1377" w:type="dxa"/>
          </w:tcPr>
          <w:p w:rsidR="00593C48" w:rsidRPr="007F4365" w:rsidRDefault="00593C48" w:rsidP="0045310A">
            <w:pPr>
              <w:pStyle w:val="Tabletext"/>
              <w:jc w:val="center"/>
              <w:rPr>
                <w:lang w:val="en-GB"/>
              </w:rPr>
            </w:pPr>
            <w:r w:rsidRPr="007F4365">
              <w:rPr>
                <w:lang w:val="en-GB"/>
              </w:rPr>
              <w:t>1</w:t>
            </w:r>
          </w:p>
        </w:tc>
        <w:tc>
          <w:tcPr>
            <w:tcW w:w="1377" w:type="dxa"/>
          </w:tcPr>
          <w:p w:rsidR="00593C48" w:rsidRPr="007F4365" w:rsidRDefault="00593C48" w:rsidP="0045310A">
            <w:pPr>
              <w:pStyle w:val="Tabletext"/>
              <w:jc w:val="center"/>
              <w:rPr>
                <w:lang w:val="en-GB"/>
              </w:rPr>
            </w:pPr>
            <w:r w:rsidRPr="007F4365">
              <w:rPr>
                <w:lang w:val="en-GB"/>
              </w:rPr>
              <w:t>0</w:t>
            </w:r>
          </w:p>
        </w:tc>
        <w:tc>
          <w:tcPr>
            <w:tcW w:w="1377" w:type="dxa"/>
          </w:tcPr>
          <w:p w:rsidR="00593C48" w:rsidRPr="007F4365" w:rsidRDefault="00593C48" w:rsidP="0045310A">
            <w:pPr>
              <w:pStyle w:val="Tabletext"/>
              <w:jc w:val="center"/>
              <w:rPr>
                <w:lang w:val="en-GB"/>
              </w:rPr>
            </w:pPr>
            <w:r w:rsidRPr="007F4365">
              <w:rPr>
                <w:lang w:val="en-GB"/>
              </w:rPr>
              <w:t>2</w:t>
            </w:r>
          </w:p>
        </w:tc>
      </w:tr>
      <w:tr w:rsidR="00593C48" w:rsidRPr="007F4365" w:rsidTr="008A7BD4">
        <w:trPr>
          <w:jc w:val="center"/>
        </w:trPr>
        <w:tc>
          <w:tcPr>
            <w:tcW w:w="1377" w:type="dxa"/>
            <w:vMerge/>
          </w:tcPr>
          <w:p w:rsidR="00593C48" w:rsidRPr="007F4365" w:rsidRDefault="00593C48" w:rsidP="0045310A">
            <w:pPr>
              <w:pStyle w:val="Tabletext"/>
              <w:jc w:val="center"/>
              <w:rPr>
                <w:lang w:val="en-GB"/>
              </w:rPr>
            </w:pPr>
          </w:p>
        </w:tc>
        <w:tc>
          <w:tcPr>
            <w:tcW w:w="1377" w:type="dxa"/>
            <w:vAlign w:val="center"/>
          </w:tcPr>
          <w:p w:rsidR="00593C48" w:rsidRPr="007F4365" w:rsidRDefault="00593C48" w:rsidP="0045310A">
            <w:pPr>
              <w:pStyle w:val="Tabletext"/>
              <w:jc w:val="center"/>
              <w:rPr>
                <w:lang w:val="en-GB"/>
              </w:rPr>
            </w:pPr>
            <w:r w:rsidRPr="007F4365">
              <w:rPr>
                <w:lang w:val="en-GB"/>
              </w:rPr>
              <w:t>Right Wing</w:t>
            </w:r>
          </w:p>
        </w:tc>
        <w:tc>
          <w:tcPr>
            <w:tcW w:w="1377" w:type="dxa"/>
          </w:tcPr>
          <w:p w:rsidR="00593C48" w:rsidRPr="007F4365" w:rsidRDefault="00593C48" w:rsidP="0045310A">
            <w:pPr>
              <w:pStyle w:val="Tabletext"/>
              <w:jc w:val="center"/>
              <w:rPr>
                <w:lang w:val="en-GB"/>
              </w:rPr>
            </w:pPr>
            <w:r w:rsidRPr="007F4365">
              <w:rPr>
                <w:lang w:val="en-GB"/>
              </w:rPr>
              <w:t>3</w:t>
            </w:r>
          </w:p>
        </w:tc>
        <w:tc>
          <w:tcPr>
            <w:tcW w:w="1377" w:type="dxa"/>
          </w:tcPr>
          <w:p w:rsidR="00593C48" w:rsidRPr="007F4365" w:rsidRDefault="00593C48" w:rsidP="0045310A">
            <w:pPr>
              <w:pStyle w:val="Tabletext"/>
              <w:jc w:val="center"/>
              <w:rPr>
                <w:lang w:val="en-GB"/>
              </w:rPr>
            </w:pPr>
            <w:r w:rsidRPr="007F4365">
              <w:rPr>
                <w:lang w:val="en-GB"/>
              </w:rPr>
              <w:t>0</w:t>
            </w:r>
          </w:p>
        </w:tc>
        <w:tc>
          <w:tcPr>
            <w:tcW w:w="1377" w:type="dxa"/>
          </w:tcPr>
          <w:p w:rsidR="00593C48" w:rsidRPr="007F4365" w:rsidRDefault="00593C48" w:rsidP="0045310A">
            <w:pPr>
              <w:pStyle w:val="Tabletext"/>
              <w:jc w:val="center"/>
              <w:rPr>
                <w:lang w:val="en-GB"/>
              </w:rPr>
            </w:pPr>
            <w:r w:rsidRPr="007F4365">
              <w:rPr>
                <w:lang w:val="en-GB"/>
              </w:rPr>
              <w:t>1</w:t>
            </w:r>
          </w:p>
        </w:tc>
        <w:tc>
          <w:tcPr>
            <w:tcW w:w="1377" w:type="dxa"/>
          </w:tcPr>
          <w:p w:rsidR="00593C48" w:rsidRPr="007F4365" w:rsidRDefault="00593C48" w:rsidP="0045310A">
            <w:pPr>
              <w:pStyle w:val="Tabletext"/>
              <w:jc w:val="center"/>
              <w:rPr>
                <w:lang w:val="en-GB"/>
              </w:rPr>
            </w:pPr>
            <w:r w:rsidRPr="007F4365">
              <w:rPr>
                <w:lang w:val="en-GB"/>
              </w:rPr>
              <w:t>1</w:t>
            </w:r>
          </w:p>
        </w:tc>
        <w:tc>
          <w:tcPr>
            <w:tcW w:w="1377" w:type="dxa"/>
          </w:tcPr>
          <w:p w:rsidR="00593C48" w:rsidRPr="007F4365" w:rsidRDefault="00593C48" w:rsidP="0045310A">
            <w:pPr>
              <w:pStyle w:val="Tabletext"/>
              <w:jc w:val="center"/>
              <w:rPr>
                <w:lang w:val="en-GB"/>
              </w:rPr>
            </w:pPr>
            <w:r w:rsidRPr="007F4365">
              <w:rPr>
                <w:lang w:val="en-GB"/>
              </w:rPr>
              <w:t>1</w:t>
            </w:r>
          </w:p>
        </w:tc>
      </w:tr>
    </w:tbl>
    <w:p w:rsidR="008A7BD4" w:rsidRPr="007F4365" w:rsidRDefault="008A7BD4" w:rsidP="008A7BD4">
      <w:pPr>
        <w:pStyle w:val="Tablefin"/>
      </w:pPr>
      <w:bookmarkStart w:id="161" w:name="_Toc357603600"/>
    </w:p>
    <w:p w:rsidR="00593C48" w:rsidRPr="007F4365" w:rsidRDefault="00593C48" w:rsidP="00787974">
      <w:pPr>
        <w:pStyle w:val="Heading2"/>
        <w:rPr>
          <w:lang w:val="en-GB"/>
        </w:rPr>
      </w:pPr>
      <w:bookmarkStart w:id="162" w:name="_Toc383092189"/>
      <w:bookmarkStart w:id="163" w:name="_Toc383770094"/>
      <w:r w:rsidRPr="007F4365">
        <w:rPr>
          <w:lang w:val="en-GB"/>
        </w:rPr>
        <w:t>A-2.7</w:t>
      </w:r>
      <w:r w:rsidRPr="007F4365">
        <w:rPr>
          <w:lang w:val="en-GB"/>
        </w:rPr>
        <w:tab/>
        <w:t>Multiplicative factor for spectrum requirements</w:t>
      </w:r>
      <w:bookmarkEnd w:id="161"/>
      <w:bookmarkEnd w:id="162"/>
      <w:bookmarkEnd w:id="163"/>
    </w:p>
    <w:p w:rsidR="00593C48" w:rsidRPr="007F4365" w:rsidRDefault="00593C48" w:rsidP="00C20360">
      <w:pPr>
        <w:rPr>
          <w:lang w:val="en-GB"/>
        </w:rPr>
      </w:pPr>
      <w:r w:rsidRPr="007F4365">
        <w:rPr>
          <w:lang w:val="en-GB"/>
        </w:rPr>
        <w:t xml:space="preserve">The number of </w:t>
      </w:r>
      <w:r w:rsidR="002D6AC2" w:rsidRPr="007F4365">
        <w:rPr>
          <w:lang w:val="en-GB"/>
        </w:rPr>
        <w:t>neighbouring</w:t>
      </w:r>
      <w:r w:rsidRPr="007F4365">
        <w:rPr>
          <w:lang w:val="en-GB"/>
        </w:rPr>
        <w:t xml:space="preserve"> aircraft whose interference range includes the aircraft of interest determines the multiplicative factor for calculating the total spectrum overhead required to deal with inter WAIC system interference in the investigated scenario. Because the five aircraft cells may use different fractions of the total spectrum used by the aircraft, it is necessary to apply appropriate weighting factors to different cells. In this simplified analysis, it is assumed that all the </w:t>
      </w:r>
      <w:r w:rsidR="002D6AC2" w:rsidRPr="007F4365">
        <w:rPr>
          <w:lang w:val="en-GB"/>
        </w:rPr>
        <w:t>neighbouring</w:t>
      </w:r>
      <w:r w:rsidRPr="007F4365">
        <w:rPr>
          <w:lang w:val="en-GB"/>
        </w:rPr>
        <w:t xml:space="preserve"> aircraft have similar WAIC systems, and, consequently, the fractions of spectrum use by different cells are the same for all the aircraft under consideration. Let </w:t>
      </w:r>
      <w:r w:rsidRPr="00C20360">
        <w:rPr>
          <w:i/>
          <w:iCs/>
          <w:lang w:val="en-GB"/>
        </w:rPr>
        <w:t>p</w:t>
      </w:r>
      <w:r w:rsidRPr="00C20360">
        <w:rPr>
          <w:i/>
          <w:iCs/>
          <w:vertAlign w:val="subscript"/>
          <w:lang w:val="en-GB"/>
        </w:rPr>
        <w:t>c</w:t>
      </w:r>
      <w:r w:rsidRPr="007F4365">
        <w:rPr>
          <w:lang w:val="en-GB"/>
        </w:rPr>
        <w:t xml:space="preserve">, </w:t>
      </w:r>
      <w:r w:rsidRPr="00C20360">
        <w:rPr>
          <w:i/>
          <w:iCs/>
          <w:lang w:val="en-GB"/>
        </w:rPr>
        <w:t>p</w:t>
      </w:r>
      <w:r w:rsidRPr="00C20360">
        <w:rPr>
          <w:i/>
          <w:iCs/>
          <w:vertAlign w:val="subscript"/>
          <w:lang w:val="en-GB"/>
        </w:rPr>
        <w:t>n</w:t>
      </w:r>
      <w:r w:rsidRPr="007F4365">
        <w:rPr>
          <w:lang w:val="en-GB"/>
        </w:rPr>
        <w:t xml:space="preserve">, </w:t>
      </w:r>
      <w:r w:rsidRPr="00C20360">
        <w:rPr>
          <w:i/>
          <w:iCs/>
          <w:lang w:val="en-GB"/>
        </w:rPr>
        <w:t>p</w:t>
      </w:r>
      <w:r w:rsidRPr="00C20360">
        <w:rPr>
          <w:i/>
          <w:iCs/>
          <w:vertAlign w:val="subscript"/>
          <w:lang w:val="en-GB"/>
        </w:rPr>
        <w:t>t</w:t>
      </w:r>
      <w:r w:rsidRPr="007F4365">
        <w:rPr>
          <w:lang w:val="en-GB"/>
        </w:rPr>
        <w:t xml:space="preserve">, </w:t>
      </w:r>
      <w:r w:rsidRPr="00C20360">
        <w:rPr>
          <w:i/>
          <w:iCs/>
          <w:lang w:val="en-GB"/>
        </w:rPr>
        <w:t>p</w:t>
      </w:r>
      <w:r w:rsidRPr="00C20360">
        <w:rPr>
          <w:i/>
          <w:iCs/>
          <w:vertAlign w:val="subscript"/>
          <w:lang w:val="en-GB"/>
        </w:rPr>
        <w:t>l</w:t>
      </w:r>
      <w:r w:rsidRPr="007F4365">
        <w:rPr>
          <w:lang w:val="en-GB"/>
        </w:rPr>
        <w:t xml:space="preserve"> and </w:t>
      </w:r>
      <w:r w:rsidRPr="00C20360">
        <w:rPr>
          <w:i/>
          <w:iCs/>
          <w:lang w:val="en-GB"/>
        </w:rPr>
        <w:t>p</w:t>
      </w:r>
      <w:r w:rsidRPr="00C20360">
        <w:rPr>
          <w:i/>
          <w:iCs/>
          <w:vertAlign w:val="subscript"/>
          <w:lang w:val="en-GB"/>
        </w:rPr>
        <w:t>r</w:t>
      </w:r>
      <w:r w:rsidRPr="007F4365">
        <w:rPr>
          <w:lang w:val="en-GB"/>
        </w:rPr>
        <w:t xml:space="preserve"> denote the fraction of the total single-aircraft WAIC spectrum usage that is allocated to outside WAIC systems in the “Centr</w:t>
      </w:r>
      <w:r w:rsidR="0045310A" w:rsidRPr="007F4365">
        <w:rPr>
          <w:lang w:val="en-GB"/>
        </w:rPr>
        <w:t>e</w:t>
      </w:r>
      <w:r w:rsidRPr="007F4365">
        <w:rPr>
          <w:lang w:val="en-GB"/>
        </w:rPr>
        <w:t xml:space="preserve">”, “Nose”, “Tail”, “Right Wing” and “Left Wing” cell, respectively. Let </w:t>
      </w:r>
      <w:r w:rsidRPr="00C20360">
        <w:rPr>
          <w:i/>
          <w:iCs/>
          <w:lang w:val="en-GB"/>
        </w:rPr>
        <w:t>p</w:t>
      </w:r>
      <w:r w:rsidRPr="00C20360">
        <w:rPr>
          <w:i/>
          <w:iCs/>
          <w:vertAlign w:val="subscript"/>
          <w:lang w:val="en-GB"/>
        </w:rPr>
        <w:t>c,park</w:t>
      </w:r>
      <w:r w:rsidRPr="007F4365">
        <w:rPr>
          <w:lang w:val="en-GB"/>
        </w:rPr>
        <w:t xml:space="preserve">, </w:t>
      </w:r>
      <w:r w:rsidRPr="00C20360">
        <w:rPr>
          <w:i/>
          <w:iCs/>
          <w:lang w:val="en-GB"/>
        </w:rPr>
        <w:t>p</w:t>
      </w:r>
      <w:r w:rsidRPr="00C20360">
        <w:rPr>
          <w:i/>
          <w:iCs/>
          <w:vertAlign w:val="subscript"/>
          <w:lang w:val="en-GB"/>
        </w:rPr>
        <w:t>n,park</w:t>
      </w:r>
      <w:r w:rsidRPr="007F4365">
        <w:rPr>
          <w:lang w:val="en-GB"/>
        </w:rPr>
        <w:t xml:space="preserve">, </w:t>
      </w:r>
      <w:r w:rsidRPr="00C20360">
        <w:rPr>
          <w:i/>
          <w:iCs/>
          <w:lang w:val="en-GB"/>
        </w:rPr>
        <w:t>p</w:t>
      </w:r>
      <w:r w:rsidRPr="00C20360">
        <w:rPr>
          <w:i/>
          <w:iCs/>
          <w:vertAlign w:val="subscript"/>
          <w:lang w:val="en-GB"/>
        </w:rPr>
        <w:t>t,park</w:t>
      </w:r>
      <w:r w:rsidRPr="007F4365">
        <w:rPr>
          <w:lang w:val="en-GB"/>
        </w:rPr>
        <w:t xml:space="preserve">, </w:t>
      </w:r>
      <w:r w:rsidRPr="00C20360">
        <w:rPr>
          <w:i/>
          <w:iCs/>
          <w:lang w:val="en-GB"/>
        </w:rPr>
        <w:t>p</w:t>
      </w:r>
      <w:r w:rsidRPr="00C20360">
        <w:rPr>
          <w:i/>
          <w:iCs/>
          <w:vertAlign w:val="subscript"/>
          <w:lang w:val="en-GB"/>
        </w:rPr>
        <w:t>l,park</w:t>
      </w:r>
      <w:r w:rsidRPr="007F4365">
        <w:rPr>
          <w:lang w:val="en-GB"/>
        </w:rPr>
        <w:t xml:space="preserve"> and </w:t>
      </w:r>
      <w:r w:rsidRPr="00C20360">
        <w:rPr>
          <w:i/>
          <w:iCs/>
          <w:lang w:val="en-GB"/>
        </w:rPr>
        <w:t>p</w:t>
      </w:r>
      <w:r w:rsidRPr="00C20360">
        <w:rPr>
          <w:i/>
          <w:iCs/>
          <w:vertAlign w:val="subscript"/>
          <w:lang w:val="en-GB"/>
        </w:rPr>
        <w:t>r,park</w:t>
      </w:r>
      <w:r w:rsidRPr="007F4365">
        <w:rPr>
          <w:lang w:val="en-GB"/>
        </w:rPr>
        <w:t xml:space="preserve"> denote the fraction of the total single-aircraft WAIC spectrum usage that is allocated to outside WAIC systems during parking operation in the “Centr</w:t>
      </w:r>
      <w:r w:rsidR="0045310A" w:rsidRPr="007F4365">
        <w:rPr>
          <w:lang w:val="en-GB"/>
        </w:rPr>
        <w:t>e</w:t>
      </w:r>
      <w:r w:rsidRPr="007F4365">
        <w:rPr>
          <w:lang w:val="en-GB"/>
        </w:rPr>
        <w:t xml:space="preserve">”, “Nose”, “Tail”, “Right Wing” and “Left Wing” cell, respectively. These fractions are defined earlier in </w:t>
      </w:r>
      <w:r w:rsidR="00F16312" w:rsidRPr="007F4365">
        <w:rPr>
          <w:lang w:val="en-GB"/>
        </w:rPr>
        <w:t>§</w:t>
      </w:r>
      <w:r w:rsidR="00C20360">
        <w:rPr>
          <w:lang w:val="en-GB"/>
        </w:rPr>
        <w:t> </w:t>
      </w:r>
      <w:r w:rsidRPr="007F4365">
        <w:rPr>
          <w:lang w:val="en-GB"/>
        </w:rPr>
        <w:t>A</w:t>
      </w:r>
      <w:r w:rsidR="00C20360">
        <w:rPr>
          <w:lang w:val="en-GB"/>
        </w:rPr>
        <w:noBreakHyphen/>
      </w:r>
      <w:r w:rsidRPr="007F4365">
        <w:rPr>
          <w:lang w:val="en-GB"/>
        </w:rPr>
        <w:t>2.3 of this annex. The multiplicative factor for high data rate systems corresponding to mutual interference between multiple aircraft becomes:</w:t>
      </w:r>
    </w:p>
    <w:p w:rsidR="00593C48" w:rsidRPr="007F4365" w:rsidRDefault="00593C48" w:rsidP="00787974">
      <w:pPr>
        <w:pStyle w:val="Equation"/>
        <w:rPr>
          <w:lang w:val="en-GB"/>
        </w:rPr>
      </w:pPr>
      <w:r w:rsidRPr="007F4365">
        <w:rPr>
          <w:lang w:val="en-GB"/>
        </w:rPr>
        <w:lastRenderedPageBreak/>
        <w:tab/>
      </w:r>
      <w:r w:rsidR="008A7BD4" w:rsidRPr="007F4365">
        <w:rPr>
          <w:position w:val="-86"/>
          <w:lang w:val="en-GB"/>
        </w:rPr>
        <w:object w:dxaOrig="6240" w:dyaOrig="1840">
          <v:shape id="_x0000_i1027" type="#_x0000_t75" style="width:314pt;height:92.65pt" o:ole="">
            <v:imagedata r:id="rId35" o:title=""/>
          </v:shape>
          <o:OLEObject Type="Embed" ProgID="Equation.3" ShapeID="_x0000_i1027" DrawAspect="Content" ObjectID="_1457766431" r:id="rId36"/>
        </w:object>
      </w:r>
      <w:r w:rsidRPr="007F4365">
        <w:rPr>
          <w:lang w:val="en-GB"/>
        </w:rPr>
        <w:tab/>
        <w:t>(A-2.2)</w:t>
      </w:r>
    </w:p>
    <w:p w:rsidR="00593C48" w:rsidRPr="007F4365" w:rsidRDefault="00593C48" w:rsidP="00593C48">
      <w:pPr>
        <w:rPr>
          <w:lang w:val="en-GB"/>
        </w:rPr>
      </w:pPr>
      <w:r w:rsidRPr="007F4365">
        <w:rPr>
          <w:lang w:val="en-GB"/>
        </w:rPr>
        <w:t>The multiplicative factor for low data rate systems corresponding to mutual interference between multiple aircraft becomes:</w:t>
      </w:r>
    </w:p>
    <w:p w:rsidR="00593C48" w:rsidRPr="007F4365" w:rsidRDefault="00593C48" w:rsidP="004E7484">
      <w:pPr>
        <w:pStyle w:val="Equation"/>
        <w:rPr>
          <w:lang w:val="en-GB"/>
        </w:rPr>
      </w:pPr>
      <w:r w:rsidRPr="007F4365">
        <w:rPr>
          <w:lang w:val="en-GB"/>
        </w:rPr>
        <w:tab/>
      </w:r>
      <w:r w:rsidR="008A7BD4" w:rsidRPr="007F4365">
        <w:rPr>
          <w:position w:val="-86"/>
          <w:lang w:val="en-GB"/>
        </w:rPr>
        <w:object w:dxaOrig="6100" w:dyaOrig="1840">
          <v:shape id="_x0000_i1028" type="#_x0000_t75" style="width:305.35pt;height:92.65pt" o:ole="">
            <v:imagedata r:id="rId37" o:title=""/>
          </v:shape>
          <o:OLEObject Type="Embed" ProgID="Equation.3" ShapeID="_x0000_i1028" DrawAspect="Content" ObjectID="_1457766432" r:id="rId38"/>
        </w:object>
      </w:r>
      <w:r w:rsidRPr="007F4365">
        <w:rPr>
          <w:lang w:val="en-GB"/>
        </w:rPr>
        <w:tab/>
        <w:t>(A-2.3)</w:t>
      </w:r>
    </w:p>
    <w:p w:rsidR="00593C48" w:rsidRPr="007F4365" w:rsidRDefault="00593C48" w:rsidP="00593C48">
      <w:pPr>
        <w:rPr>
          <w:lang w:val="en-GB"/>
        </w:rPr>
      </w:pPr>
      <w:r w:rsidRPr="007F4365">
        <w:rPr>
          <w:lang w:val="en-GB"/>
        </w:rPr>
        <w:t xml:space="preserve">Using the corresponding values of </w:t>
      </w:r>
      <w:r w:rsidRPr="00C20360">
        <w:rPr>
          <w:i/>
          <w:iCs/>
          <w:lang w:val="en-GB"/>
        </w:rPr>
        <w:t>p</w:t>
      </w:r>
      <w:r w:rsidRPr="00C20360">
        <w:rPr>
          <w:i/>
          <w:iCs/>
          <w:vertAlign w:val="subscript"/>
          <w:lang w:val="en-GB"/>
        </w:rPr>
        <w:t>c</w:t>
      </w:r>
      <w:r w:rsidRPr="007F4365">
        <w:rPr>
          <w:lang w:val="en-GB"/>
        </w:rPr>
        <w:t xml:space="preserve">, </w:t>
      </w:r>
      <w:r w:rsidRPr="00C20360">
        <w:rPr>
          <w:i/>
          <w:iCs/>
          <w:lang w:val="en-GB"/>
        </w:rPr>
        <w:t>p</w:t>
      </w:r>
      <w:r w:rsidRPr="00C20360">
        <w:rPr>
          <w:i/>
          <w:iCs/>
          <w:vertAlign w:val="subscript"/>
          <w:lang w:val="en-GB"/>
        </w:rPr>
        <w:t>n</w:t>
      </w:r>
      <w:r w:rsidRPr="007F4365">
        <w:rPr>
          <w:lang w:val="en-GB"/>
        </w:rPr>
        <w:t xml:space="preserve">, </w:t>
      </w:r>
      <w:r w:rsidRPr="00C20360">
        <w:rPr>
          <w:i/>
          <w:iCs/>
          <w:lang w:val="en-GB"/>
        </w:rPr>
        <w:t>p</w:t>
      </w:r>
      <w:r w:rsidRPr="00C20360">
        <w:rPr>
          <w:i/>
          <w:iCs/>
          <w:vertAlign w:val="subscript"/>
          <w:lang w:val="en-GB"/>
        </w:rPr>
        <w:t>t</w:t>
      </w:r>
      <w:r w:rsidRPr="007F4365">
        <w:rPr>
          <w:lang w:val="en-GB"/>
        </w:rPr>
        <w:t xml:space="preserve">, </w:t>
      </w:r>
      <w:r w:rsidRPr="00C20360">
        <w:rPr>
          <w:i/>
          <w:iCs/>
          <w:lang w:val="en-GB"/>
        </w:rPr>
        <w:t>p</w:t>
      </w:r>
      <w:r w:rsidRPr="00C20360">
        <w:rPr>
          <w:i/>
          <w:iCs/>
          <w:vertAlign w:val="subscript"/>
          <w:lang w:val="en-GB"/>
        </w:rPr>
        <w:t>l</w:t>
      </w:r>
      <w:r w:rsidRPr="007F4365">
        <w:rPr>
          <w:lang w:val="en-GB"/>
        </w:rPr>
        <w:t xml:space="preserve">, </w:t>
      </w:r>
      <w:r w:rsidRPr="00C20360">
        <w:rPr>
          <w:i/>
          <w:iCs/>
          <w:lang w:val="en-GB"/>
        </w:rPr>
        <w:t>p</w:t>
      </w:r>
      <w:r w:rsidRPr="00C20360">
        <w:rPr>
          <w:i/>
          <w:iCs/>
          <w:vertAlign w:val="subscript"/>
          <w:lang w:val="en-GB"/>
        </w:rPr>
        <w:t>r</w:t>
      </w:r>
      <w:r w:rsidRPr="007F4365">
        <w:rPr>
          <w:lang w:val="en-GB"/>
        </w:rPr>
        <w:t xml:space="preserve">, </w:t>
      </w:r>
      <w:r w:rsidRPr="00C20360">
        <w:rPr>
          <w:i/>
          <w:iCs/>
          <w:lang w:val="en-GB"/>
        </w:rPr>
        <w:t>p</w:t>
      </w:r>
      <w:r w:rsidRPr="00C20360">
        <w:rPr>
          <w:i/>
          <w:iCs/>
          <w:vertAlign w:val="subscript"/>
          <w:lang w:val="en-GB"/>
        </w:rPr>
        <w:t>c,park</w:t>
      </w:r>
      <w:r w:rsidRPr="007F4365">
        <w:rPr>
          <w:lang w:val="en-GB"/>
        </w:rPr>
        <w:t xml:space="preserve">, </w:t>
      </w:r>
      <w:r w:rsidRPr="00C20360">
        <w:rPr>
          <w:i/>
          <w:iCs/>
          <w:lang w:val="en-GB"/>
        </w:rPr>
        <w:t>p</w:t>
      </w:r>
      <w:r w:rsidRPr="00C20360">
        <w:rPr>
          <w:i/>
          <w:iCs/>
          <w:vertAlign w:val="subscript"/>
          <w:lang w:val="en-GB"/>
        </w:rPr>
        <w:t>n,park</w:t>
      </w:r>
      <w:r w:rsidRPr="007F4365">
        <w:rPr>
          <w:lang w:val="en-GB"/>
        </w:rPr>
        <w:t xml:space="preserve">, </w:t>
      </w:r>
      <w:r w:rsidRPr="00C20360">
        <w:rPr>
          <w:i/>
          <w:iCs/>
          <w:lang w:val="en-GB"/>
        </w:rPr>
        <w:t>p</w:t>
      </w:r>
      <w:r w:rsidRPr="00C20360">
        <w:rPr>
          <w:i/>
          <w:iCs/>
          <w:vertAlign w:val="subscript"/>
          <w:lang w:val="en-GB"/>
        </w:rPr>
        <w:t>t,park</w:t>
      </w:r>
      <w:r w:rsidRPr="007F4365">
        <w:rPr>
          <w:lang w:val="en-GB"/>
        </w:rPr>
        <w:t xml:space="preserve">, </w:t>
      </w:r>
      <w:r w:rsidRPr="00C20360">
        <w:rPr>
          <w:i/>
          <w:iCs/>
          <w:lang w:val="en-GB"/>
        </w:rPr>
        <w:t>p</w:t>
      </w:r>
      <w:r w:rsidRPr="00C20360">
        <w:rPr>
          <w:i/>
          <w:iCs/>
          <w:vertAlign w:val="subscript"/>
          <w:lang w:val="en-GB"/>
        </w:rPr>
        <w:t>l,park</w:t>
      </w:r>
      <w:r w:rsidRPr="007F4365">
        <w:rPr>
          <w:lang w:val="en-GB"/>
        </w:rPr>
        <w:t xml:space="preserve"> and </w:t>
      </w:r>
      <w:r w:rsidRPr="00C20360">
        <w:rPr>
          <w:i/>
          <w:iCs/>
          <w:lang w:val="en-GB"/>
        </w:rPr>
        <w:t>p</w:t>
      </w:r>
      <w:r w:rsidRPr="00C20360">
        <w:rPr>
          <w:i/>
          <w:iCs/>
          <w:vertAlign w:val="subscript"/>
          <w:lang w:val="en-GB"/>
        </w:rPr>
        <w:t>r,park</w:t>
      </w:r>
      <w:r w:rsidR="00BD6EF2" w:rsidRPr="007F4365">
        <w:rPr>
          <w:lang w:val="en-GB"/>
        </w:rPr>
        <w:t xml:space="preserve"> </w:t>
      </w:r>
      <w:r w:rsidRPr="007F4365">
        <w:rPr>
          <w:lang w:val="en-GB"/>
        </w:rPr>
        <w:t xml:space="preserve">estimated earlier in </w:t>
      </w:r>
      <w:r w:rsidR="00F16312" w:rsidRPr="007F4365">
        <w:rPr>
          <w:lang w:val="en-GB"/>
        </w:rPr>
        <w:t>§</w:t>
      </w:r>
      <w:r w:rsidRPr="007F4365">
        <w:rPr>
          <w:lang w:val="en-GB"/>
        </w:rPr>
        <w:t xml:space="preserve"> A-2.3, the resulting multiplicative factor for the category of outside low data rate systems (LO) is </w:t>
      </w:r>
      <w:r w:rsidRPr="000E481A">
        <w:rPr>
          <w:i/>
          <w:iCs/>
          <w:lang w:val="en-GB"/>
        </w:rPr>
        <w:t>m</w:t>
      </w:r>
      <w:r w:rsidRPr="000E481A">
        <w:rPr>
          <w:vertAlign w:val="subscript"/>
          <w:lang w:val="en-GB"/>
        </w:rPr>
        <w:t>LO</w:t>
      </w:r>
      <w:r w:rsidRPr="007F4365">
        <w:rPr>
          <w:lang w:val="en-GB"/>
        </w:rPr>
        <w:t xml:space="preserve"> = 1.7. The corresponding value for the category of outside high data rate systems (HO) is </w:t>
      </w:r>
      <w:r w:rsidRPr="000E481A">
        <w:rPr>
          <w:i/>
          <w:iCs/>
          <w:lang w:val="en-GB"/>
        </w:rPr>
        <w:t>m</w:t>
      </w:r>
      <w:r w:rsidRPr="000E481A">
        <w:rPr>
          <w:vertAlign w:val="subscript"/>
          <w:lang w:val="en-GB"/>
        </w:rPr>
        <w:t>HO</w:t>
      </w:r>
      <w:r w:rsidRPr="007F4365">
        <w:rPr>
          <w:lang w:val="en-GB"/>
        </w:rPr>
        <w:t> = 2.9.</w:t>
      </w:r>
    </w:p>
    <w:p w:rsidR="00593C48" w:rsidRPr="007F4365" w:rsidRDefault="00593C48" w:rsidP="004E7484">
      <w:pPr>
        <w:pStyle w:val="Heading2"/>
        <w:rPr>
          <w:lang w:val="en-GB"/>
        </w:rPr>
      </w:pPr>
      <w:bookmarkStart w:id="164" w:name="_Toc357603601"/>
      <w:bookmarkStart w:id="165" w:name="_Toc383092190"/>
      <w:bookmarkStart w:id="166" w:name="_Toc383770095"/>
      <w:r w:rsidRPr="007F4365">
        <w:rPr>
          <w:lang w:val="en-GB"/>
        </w:rPr>
        <w:t>A-2.8</w:t>
      </w:r>
      <w:r w:rsidRPr="007F4365">
        <w:rPr>
          <w:lang w:val="en-GB"/>
        </w:rPr>
        <w:tab/>
        <w:t>Conclusion on multiple aircraft overhead</w:t>
      </w:r>
      <w:bookmarkEnd w:id="164"/>
      <w:bookmarkEnd w:id="165"/>
      <w:bookmarkEnd w:id="166"/>
    </w:p>
    <w:p w:rsidR="00593C48" w:rsidRPr="007F4365" w:rsidRDefault="00593C48" w:rsidP="00593C48">
      <w:pPr>
        <w:rPr>
          <w:lang w:val="en-GB"/>
        </w:rPr>
      </w:pPr>
      <w:r w:rsidRPr="007F4365">
        <w:rPr>
          <w:lang w:val="en-GB"/>
        </w:rPr>
        <w:t xml:space="preserve">Based on the worst-case airport configuration analysis, the multiplicative factor for WAIC system spectrum need is </w:t>
      </w:r>
      <w:r w:rsidRPr="000E481A">
        <w:rPr>
          <w:i/>
          <w:iCs/>
          <w:lang w:val="en-GB"/>
        </w:rPr>
        <w:t>m</w:t>
      </w:r>
      <w:r w:rsidRPr="000E481A">
        <w:rPr>
          <w:vertAlign w:val="subscript"/>
          <w:lang w:val="en-GB"/>
        </w:rPr>
        <w:t>LO</w:t>
      </w:r>
      <w:r w:rsidR="00551DCE" w:rsidRPr="007F4365">
        <w:rPr>
          <w:lang w:val="en-GB"/>
        </w:rPr>
        <w:t xml:space="preserve"> </w:t>
      </w:r>
      <w:r w:rsidRPr="007F4365">
        <w:rPr>
          <w:lang w:val="en-GB"/>
        </w:rPr>
        <w:t>=</w:t>
      </w:r>
      <w:r w:rsidR="00551DCE" w:rsidRPr="007F4365">
        <w:rPr>
          <w:lang w:val="en-GB"/>
        </w:rPr>
        <w:t xml:space="preserve"> </w:t>
      </w:r>
      <w:r w:rsidRPr="007F4365">
        <w:rPr>
          <w:lang w:val="en-GB"/>
        </w:rPr>
        <w:t xml:space="preserve">1.7 for low data rate applications and </w:t>
      </w:r>
      <w:r w:rsidRPr="000E481A">
        <w:rPr>
          <w:i/>
          <w:iCs/>
          <w:lang w:val="en-GB"/>
        </w:rPr>
        <w:t>m</w:t>
      </w:r>
      <w:r w:rsidRPr="000E481A">
        <w:rPr>
          <w:vertAlign w:val="subscript"/>
          <w:lang w:val="en-GB"/>
        </w:rPr>
        <w:t>HO</w:t>
      </w:r>
      <w:r w:rsidR="00551DCE" w:rsidRPr="007F4365">
        <w:rPr>
          <w:lang w:val="en-GB"/>
        </w:rPr>
        <w:t xml:space="preserve"> </w:t>
      </w:r>
      <w:r w:rsidRPr="007F4365">
        <w:rPr>
          <w:lang w:val="en-GB"/>
        </w:rPr>
        <w:t xml:space="preserve">= 2.9 for high data rate applications. These factors assume that only the outside nodes of different aircraft in close mutual proximity may interfere with each other. For WAIC systems inside the aircraft structure, no interference is assumed between </w:t>
      </w:r>
      <w:r w:rsidR="002D6AC2" w:rsidRPr="007F4365">
        <w:rPr>
          <w:lang w:val="en-GB"/>
        </w:rPr>
        <w:t>neighbouring</w:t>
      </w:r>
      <w:r w:rsidRPr="007F4365">
        <w:rPr>
          <w:lang w:val="en-GB"/>
        </w:rPr>
        <w:t xml:space="preserve"> aircraft due to the airframe attenuation.</w:t>
      </w:r>
    </w:p>
    <w:p w:rsidR="00593C48" w:rsidRPr="007F4365" w:rsidRDefault="00593C48" w:rsidP="00593C48">
      <w:pPr>
        <w:rPr>
          <w:lang w:val="en-GB"/>
        </w:rPr>
      </w:pPr>
    </w:p>
    <w:p w:rsidR="00593C48" w:rsidRPr="007F4365" w:rsidRDefault="00593C48" w:rsidP="00593C48">
      <w:pPr>
        <w:rPr>
          <w:lang w:val="en-GB"/>
        </w:rPr>
      </w:pPr>
    </w:p>
    <w:p w:rsidR="00593C48" w:rsidRPr="007F4365" w:rsidRDefault="00593C48" w:rsidP="004E7484">
      <w:pPr>
        <w:pStyle w:val="AnnexNoTitle"/>
        <w:rPr>
          <w:lang w:val="en-GB"/>
        </w:rPr>
      </w:pPr>
      <w:bookmarkStart w:id="167" w:name="_Toc383770096"/>
      <w:r w:rsidRPr="007F4365">
        <w:rPr>
          <w:lang w:val="en-GB"/>
        </w:rPr>
        <w:t>Annex 3</w:t>
      </w:r>
      <w:r w:rsidR="004E7484" w:rsidRPr="007F4365">
        <w:rPr>
          <w:lang w:val="en-GB"/>
        </w:rPr>
        <w:br/>
      </w:r>
      <w:r w:rsidR="004E7484" w:rsidRPr="007F4365">
        <w:rPr>
          <w:lang w:val="en-GB"/>
        </w:rPr>
        <w:br/>
      </w:r>
      <w:r w:rsidRPr="007F4365">
        <w:rPr>
          <w:lang w:val="en-GB"/>
        </w:rPr>
        <w:t>Propagation considerations</w:t>
      </w:r>
      <w:bookmarkEnd w:id="167"/>
    </w:p>
    <w:p w:rsidR="00593C48" w:rsidRPr="007F4365" w:rsidRDefault="00593C48" w:rsidP="004E7484">
      <w:pPr>
        <w:pStyle w:val="Heading2"/>
        <w:rPr>
          <w:lang w:val="en-GB"/>
        </w:rPr>
      </w:pPr>
      <w:bookmarkStart w:id="168" w:name="_Toc357603602"/>
      <w:bookmarkStart w:id="169" w:name="_Toc383092191"/>
      <w:bookmarkStart w:id="170" w:name="_Toc383770097"/>
      <w:r w:rsidRPr="007F4365">
        <w:rPr>
          <w:lang w:val="en-GB"/>
        </w:rPr>
        <w:t>A-3.1</w:t>
      </w:r>
      <w:r w:rsidRPr="007F4365">
        <w:rPr>
          <w:lang w:val="en-GB"/>
        </w:rPr>
        <w:tab/>
        <w:t>Introduction</w:t>
      </w:r>
      <w:bookmarkEnd w:id="168"/>
      <w:bookmarkEnd w:id="169"/>
      <w:bookmarkEnd w:id="170"/>
    </w:p>
    <w:p w:rsidR="00593C48" w:rsidRPr="007F4365" w:rsidRDefault="00593C48" w:rsidP="00593C48">
      <w:pPr>
        <w:rPr>
          <w:lang w:val="en-GB"/>
        </w:rPr>
      </w:pPr>
      <w:r w:rsidRPr="007F4365">
        <w:rPr>
          <w:lang w:val="en-GB"/>
        </w:rPr>
        <w:t>WAIC systems communicate by making use of radio waves propagating through the environment made up by the aircraft itself and its immediate surroundings. This propagation environment has not yet been extensively characterized. In 2010 a radio propagation measurement campaign was carried out by the international aerospace community with the aim of developing a set of representative propagation models for this environment. This Annex contains definitions for propagation models valid for locations in and around a commercial airplane derived from measurements in the frequency range from 962 MHz to 18 GHz. The measurements which led to the channel gain models described hereafter were taken onboard a DC-10. In the remainder of this annex only the resulting propagation models are described.</w:t>
      </w:r>
    </w:p>
    <w:p w:rsidR="00593C48" w:rsidRPr="007F4365" w:rsidRDefault="00593C48" w:rsidP="004E7484">
      <w:pPr>
        <w:pStyle w:val="Heading2"/>
        <w:rPr>
          <w:lang w:val="en-GB"/>
        </w:rPr>
      </w:pPr>
      <w:bookmarkStart w:id="171" w:name="_Toc357603603"/>
      <w:bookmarkStart w:id="172" w:name="_Toc383092192"/>
      <w:bookmarkStart w:id="173" w:name="_Toc383770098"/>
      <w:r w:rsidRPr="007F4365">
        <w:rPr>
          <w:lang w:val="en-GB"/>
        </w:rPr>
        <w:lastRenderedPageBreak/>
        <w:t>A-3.2</w:t>
      </w:r>
      <w:r w:rsidRPr="007F4365">
        <w:rPr>
          <w:lang w:val="en-GB"/>
        </w:rPr>
        <w:tab/>
        <w:t>Definition of channel gain/loss models for various areas of the aircraft</w:t>
      </w:r>
      <w:bookmarkEnd w:id="171"/>
      <w:bookmarkEnd w:id="172"/>
      <w:bookmarkEnd w:id="173"/>
    </w:p>
    <w:p w:rsidR="00593C48" w:rsidRPr="007F4365" w:rsidRDefault="00593C48" w:rsidP="009871CE">
      <w:pPr>
        <w:rPr>
          <w:lang w:val="en-GB"/>
        </w:rPr>
      </w:pPr>
      <w:r w:rsidRPr="007F4365">
        <w:rPr>
          <w:lang w:val="en-GB"/>
        </w:rPr>
        <w:t>After analysis of various sets of measurement data taken in different areas of the aircraft, the</w:t>
      </w:r>
      <w:r w:rsidR="009871CE" w:rsidRPr="007F4365">
        <w:rPr>
          <w:lang w:val="en-GB"/>
        </w:rPr>
        <w:t xml:space="preserve"> </w:t>
      </w:r>
      <w:r w:rsidRPr="007F4365">
        <w:rPr>
          <w:lang w:val="en-GB"/>
        </w:rPr>
        <w:t>grouping summarized in Table A-3.1 below was defined. Each of the groups A to F contains measurements obtained at locations (test points) with similar propagation conditions, e.g. similar shadowing situation.</w:t>
      </w:r>
    </w:p>
    <w:p w:rsidR="00593C48" w:rsidRPr="007F4365" w:rsidRDefault="00593C48" w:rsidP="004E7484">
      <w:pPr>
        <w:pStyle w:val="TableNo"/>
        <w:rPr>
          <w:lang w:val="en-GB"/>
        </w:rPr>
      </w:pPr>
      <w:r w:rsidRPr="007F4365">
        <w:rPr>
          <w:lang w:val="en-GB"/>
        </w:rPr>
        <w:t>TABLE A-3.1</w:t>
      </w:r>
    </w:p>
    <w:p w:rsidR="00593C48" w:rsidRPr="007F4365" w:rsidRDefault="00593C48" w:rsidP="004E7484">
      <w:pPr>
        <w:pStyle w:val="Tabletitle"/>
        <w:rPr>
          <w:lang w:val="en-GB"/>
        </w:rPr>
      </w:pPr>
      <w:r w:rsidRPr="007F4365">
        <w:rPr>
          <w:lang w:val="en-GB"/>
        </w:rPr>
        <w:t>Combining datasets into groups with similar propagation characteristics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4"/>
        <w:gridCol w:w="3475"/>
        <w:gridCol w:w="5020"/>
      </w:tblGrid>
      <w:tr w:rsidR="00593C48" w:rsidRPr="007F4365" w:rsidTr="0045310A">
        <w:trPr>
          <w:jc w:val="center"/>
        </w:trPr>
        <w:tc>
          <w:tcPr>
            <w:tcW w:w="1144" w:type="dxa"/>
            <w:shd w:val="clear" w:color="auto" w:fill="auto"/>
          </w:tcPr>
          <w:p w:rsidR="00593C48" w:rsidRPr="007F4365" w:rsidRDefault="00593C48" w:rsidP="0045310A">
            <w:pPr>
              <w:pStyle w:val="Tablehead"/>
              <w:rPr>
                <w:lang w:val="en-GB"/>
              </w:rPr>
            </w:pPr>
            <w:r w:rsidRPr="007F4365">
              <w:rPr>
                <w:lang w:val="en-GB"/>
              </w:rPr>
              <w:t>Group</w:t>
            </w:r>
          </w:p>
        </w:tc>
        <w:tc>
          <w:tcPr>
            <w:tcW w:w="3475" w:type="dxa"/>
            <w:shd w:val="clear" w:color="auto" w:fill="auto"/>
          </w:tcPr>
          <w:p w:rsidR="00593C48" w:rsidRPr="007F4365" w:rsidRDefault="00593C48" w:rsidP="004E7484">
            <w:pPr>
              <w:pStyle w:val="Tablehead"/>
              <w:rPr>
                <w:lang w:val="en-GB"/>
              </w:rPr>
            </w:pPr>
            <w:r w:rsidRPr="007F4365">
              <w:rPr>
                <w:lang w:val="en-GB"/>
              </w:rPr>
              <w:t>Group name</w:t>
            </w:r>
          </w:p>
        </w:tc>
        <w:tc>
          <w:tcPr>
            <w:tcW w:w="5020" w:type="dxa"/>
            <w:shd w:val="clear" w:color="auto" w:fill="auto"/>
          </w:tcPr>
          <w:p w:rsidR="00593C48" w:rsidRPr="007F4365" w:rsidRDefault="00593C48" w:rsidP="004E7484">
            <w:pPr>
              <w:pStyle w:val="Tablehead"/>
              <w:rPr>
                <w:lang w:val="en-GB"/>
              </w:rPr>
            </w:pPr>
            <w:r w:rsidRPr="007F4365">
              <w:rPr>
                <w:lang w:val="en-GB"/>
              </w:rPr>
              <w:t>Description</w:t>
            </w:r>
          </w:p>
        </w:tc>
      </w:tr>
      <w:tr w:rsidR="00593C48" w:rsidRPr="00990804" w:rsidTr="0045310A">
        <w:trPr>
          <w:jc w:val="center"/>
        </w:trPr>
        <w:tc>
          <w:tcPr>
            <w:tcW w:w="1144" w:type="dxa"/>
          </w:tcPr>
          <w:p w:rsidR="00593C48" w:rsidRPr="007F4365" w:rsidRDefault="00593C48" w:rsidP="0045310A">
            <w:pPr>
              <w:pStyle w:val="Tabletext"/>
              <w:jc w:val="center"/>
              <w:rPr>
                <w:b/>
                <w:lang w:val="en-GB"/>
              </w:rPr>
            </w:pPr>
            <w:r w:rsidRPr="007F4365">
              <w:rPr>
                <w:b/>
                <w:lang w:val="en-GB"/>
              </w:rPr>
              <w:t>A</w:t>
            </w:r>
          </w:p>
        </w:tc>
        <w:tc>
          <w:tcPr>
            <w:tcW w:w="3475" w:type="dxa"/>
          </w:tcPr>
          <w:p w:rsidR="00593C48" w:rsidRPr="007F4365" w:rsidRDefault="00593C48" w:rsidP="0045310A">
            <w:pPr>
              <w:pStyle w:val="Tabletext"/>
              <w:jc w:val="left"/>
              <w:rPr>
                <w:lang w:val="en-GB"/>
              </w:rPr>
            </w:pPr>
            <w:r w:rsidRPr="007F4365">
              <w:rPr>
                <w:lang w:val="en-GB"/>
              </w:rPr>
              <w:t>Intra-Cabin &amp;Intra-Flight Deck</w:t>
            </w:r>
          </w:p>
        </w:tc>
        <w:tc>
          <w:tcPr>
            <w:tcW w:w="5020" w:type="dxa"/>
          </w:tcPr>
          <w:p w:rsidR="00593C48" w:rsidRPr="007F4365" w:rsidRDefault="00593C48" w:rsidP="0045310A">
            <w:pPr>
              <w:pStyle w:val="Tabletext"/>
              <w:jc w:val="left"/>
              <w:rPr>
                <w:lang w:val="en-GB"/>
              </w:rPr>
            </w:pPr>
            <w:r w:rsidRPr="007F4365">
              <w:rPr>
                <w:lang w:val="en-GB"/>
              </w:rPr>
              <w:t>Includes test pairs where both points are in the same cabin area (e.g. business class), or both are in the flight deck</w:t>
            </w:r>
            <w:r w:rsidR="003D23A5">
              <w:rPr>
                <w:lang w:val="en-GB"/>
              </w:rPr>
              <w:t>.</w:t>
            </w:r>
          </w:p>
        </w:tc>
      </w:tr>
      <w:tr w:rsidR="00593C48" w:rsidRPr="00990804" w:rsidTr="0045310A">
        <w:trPr>
          <w:jc w:val="center"/>
        </w:trPr>
        <w:tc>
          <w:tcPr>
            <w:tcW w:w="1144" w:type="dxa"/>
          </w:tcPr>
          <w:p w:rsidR="00593C48" w:rsidRPr="007F4365" w:rsidRDefault="00593C48" w:rsidP="0045310A">
            <w:pPr>
              <w:pStyle w:val="Tabletext"/>
              <w:jc w:val="center"/>
              <w:rPr>
                <w:b/>
                <w:lang w:val="en-GB"/>
              </w:rPr>
            </w:pPr>
            <w:r w:rsidRPr="007F4365">
              <w:rPr>
                <w:b/>
                <w:lang w:val="en-GB"/>
              </w:rPr>
              <w:t>B</w:t>
            </w:r>
          </w:p>
        </w:tc>
        <w:tc>
          <w:tcPr>
            <w:tcW w:w="3475" w:type="dxa"/>
          </w:tcPr>
          <w:p w:rsidR="00593C48" w:rsidRPr="007F4365" w:rsidRDefault="00593C48" w:rsidP="0045310A">
            <w:pPr>
              <w:pStyle w:val="Tabletext"/>
              <w:jc w:val="left"/>
              <w:rPr>
                <w:lang w:val="en-GB"/>
              </w:rPr>
            </w:pPr>
            <w:r w:rsidRPr="007F4365">
              <w:rPr>
                <w:lang w:val="en-GB"/>
              </w:rPr>
              <w:t>Inter-Cabin</w:t>
            </w:r>
          </w:p>
        </w:tc>
        <w:tc>
          <w:tcPr>
            <w:tcW w:w="5020" w:type="dxa"/>
          </w:tcPr>
          <w:p w:rsidR="00593C48" w:rsidRPr="007F4365" w:rsidRDefault="00593C48" w:rsidP="0045310A">
            <w:pPr>
              <w:pStyle w:val="Tabletext"/>
              <w:jc w:val="left"/>
              <w:rPr>
                <w:lang w:val="en-GB"/>
              </w:rPr>
            </w:pPr>
            <w:r w:rsidRPr="007F4365">
              <w:rPr>
                <w:lang w:val="en-GB"/>
              </w:rPr>
              <w:t>Includes test pairs where each point is in a different cabin area. Points are generally separated by cabin monuments (lavatories, galleys, etc.)</w:t>
            </w:r>
            <w:r w:rsidR="003D23A5">
              <w:rPr>
                <w:lang w:val="en-GB"/>
              </w:rPr>
              <w:t>.</w:t>
            </w:r>
          </w:p>
        </w:tc>
      </w:tr>
      <w:tr w:rsidR="00593C48" w:rsidRPr="00990804" w:rsidTr="0045310A">
        <w:trPr>
          <w:jc w:val="center"/>
        </w:trPr>
        <w:tc>
          <w:tcPr>
            <w:tcW w:w="1144" w:type="dxa"/>
          </w:tcPr>
          <w:p w:rsidR="00593C48" w:rsidRPr="007F4365" w:rsidRDefault="00593C48" w:rsidP="0045310A">
            <w:pPr>
              <w:pStyle w:val="Tabletext"/>
              <w:jc w:val="center"/>
              <w:rPr>
                <w:b/>
                <w:lang w:val="en-GB"/>
              </w:rPr>
            </w:pPr>
            <w:r w:rsidRPr="007F4365">
              <w:rPr>
                <w:b/>
                <w:lang w:val="en-GB"/>
              </w:rPr>
              <w:t>C</w:t>
            </w:r>
          </w:p>
        </w:tc>
        <w:tc>
          <w:tcPr>
            <w:tcW w:w="3475" w:type="dxa"/>
          </w:tcPr>
          <w:p w:rsidR="00593C48" w:rsidRPr="007F4365" w:rsidRDefault="00593C48" w:rsidP="003D23A5">
            <w:pPr>
              <w:pStyle w:val="Tabletext"/>
              <w:jc w:val="left"/>
              <w:rPr>
                <w:lang w:val="en-GB"/>
              </w:rPr>
            </w:pPr>
            <w:r w:rsidRPr="007F4365">
              <w:rPr>
                <w:lang w:val="en-GB"/>
              </w:rPr>
              <w:t>Inter-Cabin-to-Lower Lobe &amp; Inter</w:t>
            </w:r>
            <w:r w:rsidR="003D23A5">
              <w:rPr>
                <w:lang w:val="en-GB"/>
              </w:rPr>
              <w:noBreakHyphen/>
            </w:r>
            <w:r w:rsidRPr="007F4365">
              <w:rPr>
                <w:lang w:val="en-GB"/>
              </w:rPr>
              <w:t>Cabin-to-Flight Deck</w:t>
            </w:r>
          </w:p>
        </w:tc>
        <w:tc>
          <w:tcPr>
            <w:tcW w:w="5020" w:type="dxa"/>
          </w:tcPr>
          <w:p w:rsidR="00593C48" w:rsidRPr="007F4365" w:rsidRDefault="00593C48" w:rsidP="0045310A">
            <w:pPr>
              <w:pStyle w:val="Tabletext"/>
              <w:jc w:val="left"/>
              <w:rPr>
                <w:lang w:val="en-GB"/>
              </w:rPr>
            </w:pPr>
            <w:r w:rsidRPr="007F4365">
              <w:rPr>
                <w:lang w:val="en-GB"/>
              </w:rPr>
              <w:t>Includes test pairs where one point is in the cabin and one is in a lower-lobe area (Electronic Equipment Bay or Cargo area), separated by the main deck floor. Also includes test pairs where one point is in the cabin and one point is in the flight deck, separated by the forward cabin monuments and flight deck door/bulkhead.</w:t>
            </w:r>
          </w:p>
        </w:tc>
      </w:tr>
      <w:tr w:rsidR="00593C48" w:rsidRPr="00990804" w:rsidTr="0045310A">
        <w:trPr>
          <w:jc w:val="center"/>
        </w:trPr>
        <w:tc>
          <w:tcPr>
            <w:tcW w:w="1144" w:type="dxa"/>
          </w:tcPr>
          <w:p w:rsidR="00593C48" w:rsidRPr="007F4365" w:rsidRDefault="00593C48" w:rsidP="0045310A">
            <w:pPr>
              <w:pStyle w:val="Tabletext"/>
              <w:jc w:val="center"/>
              <w:rPr>
                <w:b/>
                <w:lang w:val="en-GB"/>
              </w:rPr>
            </w:pPr>
            <w:r w:rsidRPr="007F4365">
              <w:rPr>
                <w:b/>
                <w:lang w:val="en-GB"/>
              </w:rPr>
              <w:t>D</w:t>
            </w:r>
          </w:p>
        </w:tc>
        <w:tc>
          <w:tcPr>
            <w:tcW w:w="3475" w:type="dxa"/>
          </w:tcPr>
          <w:p w:rsidR="00593C48" w:rsidRPr="007F4365" w:rsidRDefault="00593C48" w:rsidP="0045310A">
            <w:pPr>
              <w:pStyle w:val="Tabletext"/>
              <w:jc w:val="left"/>
              <w:rPr>
                <w:lang w:val="en-GB"/>
              </w:rPr>
            </w:pPr>
            <w:r w:rsidRPr="007F4365">
              <w:rPr>
                <w:lang w:val="en-GB"/>
              </w:rPr>
              <w:t xml:space="preserve">Inter-Cabin-to-Exterior </w:t>
            </w:r>
            <w:r w:rsidRPr="007F4365">
              <w:rPr>
                <w:lang w:val="en-GB"/>
              </w:rPr>
              <w:br/>
              <w:t>(points on wing)</w:t>
            </w:r>
          </w:p>
        </w:tc>
        <w:tc>
          <w:tcPr>
            <w:tcW w:w="5020" w:type="dxa"/>
          </w:tcPr>
          <w:p w:rsidR="00593C48" w:rsidRPr="007F4365" w:rsidRDefault="00593C48" w:rsidP="0045310A">
            <w:pPr>
              <w:pStyle w:val="Tabletext"/>
              <w:jc w:val="left"/>
              <w:rPr>
                <w:lang w:val="en-GB"/>
              </w:rPr>
            </w:pPr>
            <w:r w:rsidRPr="007F4365">
              <w:rPr>
                <w:lang w:val="en-GB"/>
              </w:rPr>
              <w:t>Includes test pairs where one point is in the cabin and one point is on the wing or engine, separated by the fuselage. Note there is some expected LOS or near-LOS component expected through the cabin windows.</w:t>
            </w:r>
          </w:p>
        </w:tc>
      </w:tr>
      <w:tr w:rsidR="00593C48" w:rsidRPr="00990804" w:rsidTr="0045310A">
        <w:trPr>
          <w:jc w:val="center"/>
        </w:trPr>
        <w:tc>
          <w:tcPr>
            <w:tcW w:w="1144" w:type="dxa"/>
          </w:tcPr>
          <w:p w:rsidR="00593C48" w:rsidRPr="007F4365" w:rsidRDefault="00593C48" w:rsidP="0045310A">
            <w:pPr>
              <w:pStyle w:val="Tabletext"/>
              <w:jc w:val="center"/>
              <w:rPr>
                <w:b/>
                <w:lang w:val="en-GB"/>
              </w:rPr>
            </w:pPr>
            <w:r w:rsidRPr="007F4365">
              <w:rPr>
                <w:b/>
                <w:lang w:val="en-GB"/>
              </w:rPr>
              <w:t>E</w:t>
            </w:r>
          </w:p>
        </w:tc>
        <w:tc>
          <w:tcPr>
            <w:tcW w:w="3475" w:type="dxa"/>
          </w:tcPr>
          <w:p w:rsidR="00593C48" w:rsidRPr="007F4365" w:rsidRDefault="00593C48" w:rsidP="0045310A">
            <w:pPr>
              <w:pStyle w:val="Tabletext"/>
              <w:jc w:val="left"/>
              <w:rPr>
                <w:lang w:val="en-GB"/>
              </w:rPr>
            </w:pPr>
            <w:r w:rsidRPr="007F4365">
              <w:rPr>
                <w:lang w:val="en-GB"/>
              </w:rPr>
              <w:t>Inter-Cabin-to-Landing Gear &amp;</w:t>
            </w:r>
            <w:r w:rsidRPr="007F4365">
              <w:rPr>
                <w:lang w:val="en-GB"/>
              </w:rPr>
              <w:br/>
              <w:t>Inter-Lower-Lobe to Exterior</w:t>
            </w:r>
          </w:p>
        </w:tc>
        <w:tc>
          <w:tcPr>
            <w:tcW w:w="5020" w:type="dxa"/>
          </w:tcPr>
          <w:p w:rsidR="00593C48" w:rsidRPr="007F4365" w:rsidRDefault="00593C48" w:rsidP="0045310A">
            <w:pPr>
              <w:pStyle w:val="Tabletext"/>
              <w:jc w:val="left"/>
              <w:rPr>
                <w:lang w:val="en-GB"/>
              </w:rPr>
            </w:pPr>
            <w:r w:rsidRPr="007F4365">
              <w:rPr>
                <w:lang w:val="en-GB"/>
              </w:rPr>
              <w:t>Includes test pairs where one point is in the cabin and one point is on the landing gear, or one point is in the lower-lobe and one point is outside the fuselage. In both cases the test points are separated by the fuselage with no expected LOS or NLOS through the cabin windows.</w:t>
            </w:r>
          </w:p>
        </w:tc>
      </w:tr>
      <w:tr w:rsidR="00593C48" w:rsidRPr="00990804" w:rsidTr="0045310A">
        <w:trPr>
          <w:jc w:val="center"/>
        </w:trPr>
        <w:tc>
          <w:tcPr>
            <w:tcW w:w="1144" w:type="dxa"/>
          </w:tcPr>
          <w:p w:rsidR="00593C48" w:rsidRPr="007F4365" w:rsidRDefault="00593C48" w:rsidP="0045310A">
            <w:pPr>
              <w:pStyle w:val="Tabletext"/>
              <w:jc w:val="center"/>
              <w:rPr>
                <w:b/>
                <w:lang w:val="en-GB"/>
              </w:rPr>
            </w:pPr>
            <w:r w:rsidRPr="007F4365">
              <w:rPr>
                <w:b/>
                <w:lang w:val="en-GB"/>
              </w:rPr>
              <w:t>F</w:t>
            </w:r>
          </w:p>
        </w:tc>
        <w:tc>
          <w:tcPr>
            <w:tcW w:w="3475" w:type="dxa"/>
          </w:tcPr>
          <w:p w:rsidR="00593C48" w:rsidRPr="007F4365" w:rsidRDefault="00593C48" w:rsidP="0045310A">
            <w:pPr>
              <w:pStyle w:val="Tabletext"/>
              <w:jc w:val="left"/>
              <w:rPr>
                <w:lang w:val="en-GB"/>
              </w:rPr>
            </w:pPr>
            <w:r w:rsidRPr="007F4365">
              <w:rPr>
                <w:lang w:val="en-GB"/>
              </w:rPr>
              <w:t>Inter-Exterior</w:t>
            </w:r>
          </w:p>
        </w:tc>
        <w:tc>
          <w:tcPr>
            <w:tcW w:w="5020" w:type="dxa"/>
          </w:tcPr>
          <w:p w:rsidR="00593C48" w:rsidRPr="007F4365" w:rsidRDefault="00593C48" w:rsidP="0045310A">
            <w:pPr>
              <w:pStyle w:val="Tabletext"/>
              <w:jc w:val="left"/>
              <w:rPr>
                <w:lang w:val="en-GB"/>
              </w:rPr>
            </w:pPr>
            <w:r w:rsidRPr="007F4365">
              <w:rPr>
                <w:lang w:val="en-GB"/>
              </w:rPr>
              <w:t>Includes test pairs where both points are exterior of the aircraft fuselage.</w:t>
            </w:r>
          </w:p>
        </w:tc>
      </w:tr>
    </w:tbl>
    <w:p w:rsidR="00593C48" w:rsidRPr="007F4365" w:rsidRDefault="00593C48" w:rsidP="004E7484">
      <w:pPr>
        <w:pStyle w:val="Tablefin"/>
      </w:pPr>
      <w:bookmarkStart w:id="174" w:name="_Ref273952894"/>
      <w:bookmarkStart w:id="175" w:name="_Ref273957713"/>
    </w:p>
    <w:p w:rsidR="00593C48" w:rsidRPr="007F4365" w:rsidRDefault="00593C48" w:rsidP="004E7484">
      <w:pPr>
        <w:pStyle w:val="Heading2"/>
        <w:rPr>
          <w:lang w:val="en-GB"/>
        </w:rPr>
      </w:pPr>
      <w:bookmarkStart w:id="176" w:name="_Toc357603604"/>
      <w:bookmarkStart w:id="177" w:name="_Toc383092193"/>
      <w:bookmarkStart w:id="178" w:name="_Toc383770099"/>
      <w:r w:rsidRPr="007F4365">
        <w:rPr>
          <w:lang w:val="en-GB"/>
        </w:rPr>
        <w:t>A-3.3</w:t>
      </w:r>
      <w:bookmarkEnd w:id="174"/>
      <w:bookmarkEnd w:id="175"/>
      <w:r w:rsidRPr="007F4365">
        <w:rPr>
          <w:lang w:val="en-GB"/>
        </w:rPr>
        <w:tab/>
        <w:t>General channel model</w:t>
      </w:r>
      <w:bookmarkEnd w:id="176"/>
      <w:bookmarkEnd w:id="177"/>
      <w:bookmarkEnd w:id="178"/>
    </w:p>
    <w:p w:rsidR="00593C48" w:rsidRPr="007F4365" w:rsidRDefault="00593C48" w:rsidP="00593C48">
      <w:pPr>
        <w:rPr>
          <w:lang w:val="en-GB"/>
        </w:rPr>
      </w:pPr>
      <w:r w:rsidRPr="007F4365">
        <w:rPr>
          <w:lang w:val="en-GB"/>
        </w:rPr>
        <w:t>Following the traditional wireless channel model, the gain/loss between the transmitter and the receiver is of the form:</w:t>
      </w:r>
    </w:p>
    <w:p w:rsidR="00593C48" w:rsidRPr="007F4365" w:rsidRDefault="00593C48" w:rsidP="004E7484">
      <w:pPr>
        <w:pStyle w:val="Equation"/>
        <w:rPr>
          <w:lang w:val="en-GB"/>
        </w:rPr>
      </w:pPr>
      <w:r w:rsidRPr="007F4365">
        <w:rPr>
          <w:lang w:val="en-GB"/>
        </w:rPr>
        <w:tab/>
      </w:r>
      <w:r w:rsidRPr="007F4365">
        <w:rPr>
          <w:lang w:val="en-GB"/>
        </w:rPr>
        <w:tab/>
      </w:r>
      <m:oMath>
        <m:r>
          <w:rPr>
            <w:rFonts w:ascii="Cambria Math" w:hAnsi="Cambria Math"/>
            <w:lang w:val="en-GB"/>
          </w:rPr>
          <m:t>L</m:t>
        </m:r>
        <m:r>
          <m:rPr>
            <m:sty m:val="p"/>
          </m:rPr>
          <w:rPr>
            <w:rFonts w:ascii="Cambria Math" w:hAnsi="Cambria Math"/>
            <w:lang w:val="en-GB"/>
          </w:rPr>
          <m:t>=</m:t>
        </m:r>
        <m:r>
          <w:rPr>
            <w:rFonts w:ascii="Cambria Math" w:hAnsi="Cambria Math"/>
            <w:lang w:val="en-GB"/>
          </w:rPr>
          <m:t>h</m:t>
        </m:r>
        <m:d>
          <m:dPr>
            <m:ctrlPr>
              <w:rPr>
                <w:rFonts w:ascii="Cambria Math" w:hAnsi="Cambria Math"/>
                <w:lang w:val="en-GB"/>
              </w:rPr>
            </m:ctrlPr>
          </m:dPr>
          <m:e>
            <m:r>
              <w:rPr>
                <w:rFonts w:ascii="Cambria Math" w:hAnsi="Cambria Math"/>
                <w:lang w:val="en-GB"/>
              </w:rPr>
              <m:t>f</m:t>
            </m:r>
            <m:r>
              <m:rPr>
                <m:sty m:val="p"/>
              </m:rPr>
              <w:rPr>
                <w:rFonts w:ascii="Cambria Math" w:hAnsi="Cambria Math"/>
                <w:lang w:val="en-GB"/>
              </w:rPr>
              <m:t>,</m:t>
            </m:r>
            <m:r>
              <w:rPr>
                <w:rFonts w:ascii="Cambria Math" w:hAnsi="Cambria Math"/>
                <w:lang w:val="en-GB"/>
              </w:rPr>
              <m:t>d</m:t>
            </m:r>
          </m:e>
        </m:d>
        <m:r>
          <m:rPr>
            <m:sty m:val="p"/>
          </m:rPr>
          <w:rPr>
            <w:rFonts w:ascii="Cambria Math" w:hAnsi="Cambria Math"/>
            <w:lang w:val="en-GB"/>
          </w:rPr>
          <m:t>×</m:t>
        </m:r>
        <m:r>
          <w:rPr>
            <w:rFonts w:ascii="Cambria Math" w:hAnsi="Cambria Math"/>
            <w:lang w:val="en-GB"/>
          </w:rPr>
          <m:t>Y</m:t>
        </m:r>
        <m:r>
          <m:rPr>
            <m:sty m:val="p"/>
          </m:rPr>
          <w:rPr>
            <w:rFonts w:ascii="Cambria Math" w:hAnsi="Cambria Math"/>
            <w:lang w:val="en-GB"/>
          </w:rPr>
          <m:t>×</m:t>
        </m:r>
        <m:r>
          <w:rPr>
            <w:rFonts w:ascii="Cambria Math" w:hAnsi="Cambria Math"/>
            <w:lang w:val="en-GB"/>
          </w:rPr>
          <m:t>X</m:t>
        </m:r>
      </m:oMath>
      <w:r w:rsidRPr="007F4365">
        <w:rPr>
          <w:lang w:val="en-GB"/>
        </w:rPr>
        <w:tab/>
        <w:t>(A-3.1)</w:t>
      </w:r>
    </w:p>
    <w:p w:rsidR="00593C48" w:rsidRPr="007F4365" w:rsidRDefault="00593C48" w:rsidP="00593C48">
      <w:pPr>
        <w:rPr>
          <w:lang w:val="en-GB"/>
        </w:rPr>
      </w:pPr>
      <w:r w:rsidRPr="007F4365">
        <w:rPr>
          <w:lang w:val="en-GB"/>
        </w:rPr>
        <w:t>or in logarithmic scale:</w:t>
      </w:r>
    </w:p>
    <w:p w:rsidR="00593C48" w:rsidRPr="007F4365" w:rsidRDefault="00593C48" w:rsidP="004E7484">
      <w:pPr>
        <w:pStyle w:val="Equation"/>
        <w:rPr>
          <w:lang w:val="en-GB"/>
        </w:rPr>
      </w:pPr>
      <w:r w:rsidRPr="007F4365">
        <w:rPr>
          <w:lang w:val="en-GB"/>
        </w:rPr>
        <w:tab/>
      </w:r>
      <w:r w:rsidRPr="007F4365">
        <w:rPr>
          <w:lang w:val="en-GB"/>
        </w:rPr>
        <w:tab/>
      </w:r>
      <m:oMath>
        <m:sSub>
          <m:sSubPr>
            <m:ctrlPr>
              <w:rPr>
                <w:rFonts w:ascii="Cambria Math" w:hAnsi="Cambria Math"/>
                <w:lang w:val="en-GB"/>
              </w:rPr>
            </m:ctrlPr>
          </m:sSubPr>
          <m:e>
            <m:r>
              <w:rPr>
                <w:rFonts w:ascii="Cambria Math" w:hAnsi="Cambria Math"/>
                <w:lang w:val="en-GB"/>
              </w:rPr>
              <m:t>L</m:t>
            </m:r>
          </m:e>
          <m:sub>
            <m:r>
              <m:rPr>
                <m:nor/>
              </m:rPr>
              <w:rPr>
                <w:lang w:val="en-GB"/>
              </w:rPr>
              <m:t>dB</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r>
              <m:rPr>
                <m:nor/>
              </m:rPr>
              <w:rPr>
                <w:lang w:val="en-GB"/>
              </w:rPr>
              <m:t>dB</m:t>
            </m:r>
          </m:sub>
        </m:sSub>
        <m:d>
          <m:dPr>
            <m:ctrlPr>
              <w:rPr>
                <w:rFonts w:ascii="Cambria Math" w:hAnsi="Cambria Math"/>
                <w:lang w:val="en-GB"/>
              </w:rPr>
            </m:ctrlPr>
          </m:dPr>
          <m:e>
            <m:r>
              <w:rPr>
                <w:rFonts w:ascii="Cambria Math" w:hAnsi="Cambria Math"/>
                <w:lang w:val="en-GB"/>
              </w:rPr>
              <m:t>f,d</m:t>
            </m:r>
          </m:e>
        </m:d>
        <m:r>
          <w:rPr>
            <w:rFonts w:ascii="Cambria Math" w:hAnsi="Cambria Math"/>
            <w:lang w:val="en-GB"/>
          </w:rPr>
          <m:t>+</m:t>
        </m:r>
        <m:sSub>
          <m:sSubPr>
            <m:ctrlPr>
              <w:rPr>
                <w:rFonts w:ascii="Cambria Math" w:hAnsi="Cambria Math"/>
                <w:lang w:val="en-GB"/>
              </w:rPr>
            </m:ctrlPr>
          </m:sSubPr>
          <m:e>
            <m:r>
              <w:rPr>
                <w:rFonts w:ascii="Cambria Math" w:hAnsi="Cambria Math"/>
                <w:lang w:val="en-GB"/>
              </w:rPr>
              <m:t>Y</m:t>
            </m:r>
          </m:e>
          <m:sub>
            <m:r>
              <m:rPr>
                <m:nor/>
              </m:rPr>
              <w:rPr>
                <w:lang w:val="en-GB"/>
              </w:rPr>
              <m:t>dB</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X</m:t>
            </m:r>
          </m:e>
          <m:sub>
            <m:r>
              <m:rPr>
                <m:nor/>
              </m:rPr>
              <w:rPr>
                <w:lang w:val="en-GB"/>
              </w:rPr>
              <m:t>dB</m:t>
            </m:r>
          </m:sub>
        </m:sSub>
      </m:oMath>
      <w:r w:rsidRPr="007F4365">
        <w:rPr>
          <w:lang w:val="en-GB"/>
        </w:rPr>
        <w:tab/>
        <w:t>(A-3.2)</w:t>
      </w:r>
    </w:p>
    <w:p w:rsidR="00593C48" w:rsidRPr="007F4365" w:rsidRDefault="00593C48" w:rsidP="00593C48">
      <w:pPr>
        <w:rPr>
          <w:lang w:val="en-GB"/>
        </w:rPr>
      </w:pPr>
      <w:r w:rsidRPr="007F4365">
        <w:rPr>
          <w:lang w:val="en-GB"/>
        </w:rPr>
        <w:t>where:</w:t>
      </w:r>
    </w:p>
    <w:p w:rsidR="00593C48" w:rsidRPr="007F4365" w:rsidRDefault="00593C48" w:rsidP="00DE1B0A">
      <w:pPr>
        <w:pStyle w:val="Equationlegend"/>
        <w:rPr>
          <w:lang w:val="en-GB"/>
        </w:rPr>
      </w:pPr>
      <w:r w:rsidRPr="007F4365">
        <w:rPr>
          <w:lang w:val="en-GB"/>
        </w:rPr>
        <w:tab/>
      </w:r>
      <w:r w:rsidRPr="007F4365">
        <w:rPr>
          <w:i/>
          <w:iCs/>
          <w:lang w:val="en-GB"/>
        </w:rPr>
        <w:t>L</w:t>
      </w:r>
      <w:r w:rsidR="00DE1B0A" w:rsidRPr="007F4365">
        <w:rPr>
          <w:lang w:val="en-GB"/>
        </w:rPr>
        <w:t>:</w:t>
      </w:r>
      <w:r w:rsidR="004E7484" w:rsidRPr="007F4365">
        <w:rPr>
          <w:lang w:val="en-GB"/>
        </w:rPr>
        <w:tab/>
      </w:r>
      <w:r w:rsidR="00551DCE" w:rsidRPr="007F4365">
        <w:rPr>
          <w:lang w:val="en-GB"/>
        </w:rPr>
        <w:t>measured channel gain/loss</w:t>
      </w:r>
    </w:p>
    <w:p w:rsidR="00593C48" w:rsidRPr="007F4365" w:rsidRDefault="00593C48" w:rsidP="00DE1B0A">
      <w:pPr>
        <w:pStyle w:val="Equationlegend"/>
        <w:rPr>
          <w:lang w:val="en-GB"/>
        </w:rPr>
      </w:pPr>
      <w:r w:rsidRPr="007F4365">
        <w:rPr>
          <w:lang w:val="en-GB"/>
        </w:rPr>
        <w:tab/>
      </w:r>
      <w:r w:rsidRPr="007F4365">
        <w:rPr>
          <w:i/>
          <w:iCs/>
          <w:lang w:val="en-GB"/>
        </w:rPr>
        <w:t>h</w:t>
      </w:r>
      <w:r w:rsidRPr="007F4365">
        <w:rPr>
          <w:lang w:val="en-GB"/>
        </w:rPr>
        <w:t>(</w:t>
      </w:r>
      <w:r w:rsidRPr="007F4365">
        <w:rPr>
          <w:i/>
          <w:iCs/>
          <w:lang w:val="en-GB"/>
        </w:rPr>
        <w:t>f</w:t>
      </w:r>
      <w:r w:rsidRPr="007F4365">
        <w:rPr>
          <w:lang w:val="en-GB"/>
        </w:rPr>
        <w:t xml:space="preserve">, </w:t>
      </w:r>
      <w:r w:rsidRPr="007F4365">
        <w:rPr>
          <w:i/>
          <w:iCs/>
          <w:lang w:val="en-GB"/>
        </w:rPr>
        <w:t>d</w:t>
      </w:r>
      <w:r w:rsidRPr="007F4365">
        <w:rPr>
          <w:lang w:val="en-GB"/>
        </w:rPr>
        <w:t>)</w:t>
      </w:r>
      <w:r w:rsidR="00DE1B0A" w:rsidRPr="007F4365">
        <w:rPr>
          <w:lang w:val="en-GB"/>
        </w:rPr>
        <w:t>:</w:t>
      </w:r>
      <w:r w:rsidR="004E7484" w:rsidRPr="007F4365">
        <w:rPr>
          <w:lang w:val="en-GB"/>
        </w:rPr>
        <w:tab/>
      </w:r>
      <w:r w:rsidRPr="007F4365">
        <w:rPr>
          <w:lang w:val="en-GB"/>
        </w:rPr>
        <w:t>predicte</w:t>
      </w:r>
      <w:r w:rsidR="00551DCE" w:rsidRPr="007F4365">
        <w:rPr>
          <w:lang w:val="en-GB"/>
        </w:rPr>
        <w:t>d large-scale channel gain/loss</w:t>
      </w:r>
    </w:p>
    <w:p w:rsidR="00593C48" w:rsidRPr="007F4365" w:rsidRDefault="00593C48" w:rsidP="00351FB9">
      <w:pPr>
        <w:pStyle w:val="Equationlegend"/>
        <w:rPr>
          <w:lang w:val="en-GB"/>
        </w:rPr>
      </w:pPr>
      <w:r w:rsidRPr="007F4365">
        <w:rPr>
          <w:lang w:val="en-GB"/>
        </w:rPr>
        <w:tab/>
      </w:r>
      <w:r w:rsidRPr="007F4365">
        <w:rPr>
          <w:i/>
          <w:iCs/>
          <w:lang w:val="en-GB"/>
        </w:rPr>
        <w:t>Y</w:t>
      </w:r>
      <w:r w:rsidR="00DE1B0A" w:rsidRPr="007F4365">
        <w:rPr>
          <w:lang w:val="en-GB"/>
        </w:rPr>
        <w:t>:</w:t>
      </w:r>
      <w:r w:rsidR="004E7484" w:rsidRPr="007F4365">
        <w:rPr>
          <w:lang w:val="en-GB"/>
        </w:rPr>
        <w:tab/>
      </w:r>
      <w:r w:rsidRPr="007F4365">
        <w:rPr>
          <w:lang w:val="en-GB"/>
        </w:rPr>
        <w:t>model prediction error due to shadowing effects</w:t>
      </w:r>
    </w:p>
    <w:p w:rsidR="00593C48" w:rsidRPr="007F4365" w:rsidRDefault="00593C48" w:rsidP="00DE1B0A">
      <w:pPr>
        <w:pStyle w:val="Equationlegend"/>
        <w:rPr>
          <w:lang w:val="en-GB"/>
        </w:rPr>
      </w:pPr>
      <w:r w:rsidRPr="007F4365">
        <w:rPr>
          <w:lang w:val="en-GB"/>
        </w:rPr>
        <w:lastRenderedPageBreak/>
        <w:tab/>
      </w:r>
      <w:r w:rsidRPr="007F4365">
        <w:rPr>
          <w:i/>
          <w:iCs/>
          <w:lang w:val="en-GB"/>
        </w:rPr>
        <w:t>X</w:t>
      </w:r>
      <w:r w:rsidR="00DE1B0A" w:rsidRPr="007F4365">
        <w:rPr>
          <w:lang w:val="en-GB"/>
        </w:rPr>
        <w:t>:</w:t>
      </w:r>
      <w:r w:rsidR="004E7484" w:rsidRPr="007F4365">
        <w:rPr>
          <w:lang w:val="en-GB"/>
        </w:rPr>
        <w:tab/>
      </w:r>
      <w:r w:rsidRPr="007F4365">
        <w:rPr>
          <w:lang w:val="en-GB"/>
        </w:rPr>
        <w:t>small-scale channel gain/loss due to fading effects.</w:t>
      </w:r>
    </w:p>
    <w:p w:rsidR="00593C48" w:rsidRPr="007F4365" w:rsidRDefault="00593C48" w:rsidP="00593C48">
      <w:pPr>
        <w:rPr>
          <w:lang w:val="en-GB"/>
        </w:rPr>
      </w:pPr>
      <w:r w:rsidRPr="007F4365">
        <w:rPr>
          <w:lang w:val="en-GB"/>
        </w:rPr>
        <w:t xml:space="preserve">For the large-scale gain/loss prediction a model of the functional form </w:t>
      </w:r>
    </w:p>
    <w:p w:rsidR="00593C48" w:rsidRPr="007F4365" w:rsidRDefault="00593C48" w:rsidP="004E7484">
      <w:pPr>
        <w:pStyle w:val="Equation"/>
        <w:rPr>
          <w:lang w:val="en-GB"/>
        </w:rPr>
      </w:pPr>
      <w:r w:rsidRPr="007F4365">
        <w:rPr>
          <w:lang w:val="en-GB"/>
        </w:rPr>
        <w:tab/>
      </w:r>
      <w:r w:rsidRPr="007F4365">
        <w:rPr>
          <w:lang w:val="en-GB"/>
        </w:rPr>
        <w:tab/>
      </w:r>
      <m:oMath>
        <m:r>
          <w:rPr>
            <w:rFonts w:ascii="Cambria Math" w:hAnsi="Cambria Math"/>
            <w:lang w:val="en-GB"/>
          </w:rPr>
          <m:t>h</m:t>
        </m:r>
        <m:d>
          <m:dPr>
            <m:ctrlPr>
              <w:rPr>
                <w:rFonts w:ascii="Cambria Math" w:hAnsi="Cambria Math"/>
                <w:lang w:val="en-GB"/>
              </w:rPr>
            </m:ctrlPr>
          </m:dPr>
          <m:e>
            <m:r>
              <w:rPr>
                <w:rFonts w:ascii="Cambria Math" w:hAnsi="Cambria Math"/>
                <w:lang w:val="en-GB"/>
              </w:rPr>
              <m:t>f</m:t>
            </m:r>
            <m:r>
              <m:rPr>
                <m:sty m:val="p"/>
              </m:rPr>
              <w:rPr>
                <w:rFonts w:ascii="Cambria Math" w:hAnsi="Cambria Math"/>
                <w:lang w:val="en-GB"/>
              </w:rPr>
              <m:t>,</m:t>
            </m:r>
            <m:r>
              <w:rPr>
                <w:rFonts w:ascii="Cambria Math" w:hAnsi="Cambria Math"/>
                <w:lang w:val="en-GB"/>
              </w:rPr>
              <m:t>d</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1</m:t>
            </m:r>
          </m:sub>
        </m:sSub>
        <m:sSup>
          <m:sSupPr>
            <m:ctrlPr>
              <w:rPr>
                <w:rFonts w:ascii="Cambria Math" w:hAnsi="Cambria Math"/>
                <w:lang w:val="en-GB"/>
              </w:rPr>
            </m:ctrlPr>
          </m:sSupPr>
          <m:e>
            <m:r>
              <w:rPr>
                <w:rFonts w:ascii="Cambria Math" w:hAnsi="Cambria Math"/>
                <w:lang w:val="en-GB"/>
              </w:rPr>
              <m:t>d</m:t>
            </m:r>
          </m:e>
          <m:sup>
            <m:r>
              <m:rPr>
                <m:sty m:val="p"/>
              </m:rPr>
              <w:rPr>
                <w:rFonts w:ascii="Cambria Math" w:hAnsi="Cambria Math"/>
                <w:lang w:val="en-GB"/>
              </w:rPr>
              <m:t>-</m:t>
            </m:r>
            <m:r>
              <w:rPr>
                <w:rFonts w:ascii="Cambria Math" w:hAnsi="Cambria Math"/>
                <w:lang w:val="en-GB"/>
              </w:rPr>
              <m:t>n</m:t>
            </m:r>
          </m:sup>
        </m:sSup>
        <m:sSup>
          <m:sSupPr>
            <m:ctrlPr>
              <w:rPr>
                <w:rFonts w:ascii="Cambria Math" w:hAnsi="Cambria Math"/>
                <w:lang w:val="en-GB"/>
              </w:rPr>
            </m:ctrlPr>
          </m:sSupPr>
          <m:e>
            <m:r>
              <w:rPr>
                <w:rFonts w:ascii="Cambria Math" w:hAnsi="Cambria Math"/>
                <w:lang w:val="en-GB"/>
              </w:rPr>
              <m:t>f</m:t>
            </m:r>
          </m:e>
          <m:sup>
            <m:r>
              <m:rPr>
                <m:sty m:val="p"/>
              </m:rPr>
              <w:rPr>
                <w:rFonts w:ascii="Cambria Math" w:hAnsi="Cambria Math"/>
                <w:lang w:val="en-GB"/>
              </w:rPr>
              <m:t>-</m:t>
            </m:r>
            <m:r>
              <w:rPr>
                <w:rFonts w:ascii="Cambria Math" w:hAnsi="Cambria Math"/>
                <w:lang w:val="en-GB"/>
              </w:rPr>
              <m:t>k</m:t>
            </m:r>
          </m:sup>
        </m:sSup>
      </m:oMath>
      <w:r w:rsidRPr="007F4365">
        <w:rPr>
          <w:lang w:val="en-GB"/>
        </w:rPr>
        <w:tab/>
        <w:t>(A-3.3)</w:t>
      </w:r>
    </w:p>
    <w:p w:rsidR="00593C48" w:rsidRPr="007F4365" w:rsidRDefault="00593C48" w:rsidP="00551DCE">
      <w:pPr>
        <w:rPr>
          <w:lang w:val="en-GB"/>
        </w:rPr>
      </w:pPr>
      <w:r w:rsidRPr="007F4365">
        <w:rPr>
          <w:lang w:val="en-GB"/>
        </w:rPr>
        <w:t xml:space="preserve">is used, where n and k are the distance and frequency exponents and </w:t>
      </w:r>
      <w:r w:rsidRPr="007F4365">
        <w:rPr>
          <w:i/>
          <w:iCs/>
          <w:lang w:val="en-GB"/>
        </w:rPr>
        <w:t>C</w:t>
      </w:r>
      <w:r w:rsidRPr="007F4365">
        <w:rPr>
          <w:vertAlign w:val="subscript"/>
          <w:lang w:val="en-GB"/>
        </w:rPr>
        <w:t>1</w:t>
      </w:r>
      <w:r w:rsidRPr="007F4365">
        <w:rPr>
          <w:lang w:val="en-GB"/>
        </w:rPr>
        <w:t xml:space="preserve"> is a constant offset. In the general model in equation </w:t>
      </w:r>
      <w:r w:rsidR="00DE1B0A" w:rsidRPr="007F4365">
        <w:rPr>
          <w:lang w:val="en-GB"/>
        </w:rPr>
        <w:t>(</w:t>
      </w:r>
      <w:r w:rsidRPr="007F4365">
        <w:rPr>
          <w:lang w:val="en-GB"/>
        </w:rPr>
        <w:t>A-3.1</w:t>
      </w:r>
      <w:r w:rsidR="00DE1B0A" w:rsidRPr="007F4365">
        <w:rPr>
          <w:lang w:val="en-GB"/>
        </w:rPr>
        <w:t>)</w:t>
      </w:r>
      <w:r w:rsidRPr="007F4365">
        <w:rPr>
          <w:lang w:val="en-GB"/>
        </w:rPr>
        <w:t xml:space="preserve"> the parameter Y represents the error in the large scale model. Part</w:t>
      </w:r>
      <w:r w:rsidR="00551DCE" w:rsidRPr="007F4365">
        <w:rPr>
          <w:lang w:val="en-GB"/>
        </w:rPr>
        <w:t xml:space="preserve"> </w:t>
      </w:r>
      <w:r w:rsidRPr="007F4365">
        <w:rPr>
          <w:lang w:val="en-GB"/>
        </w:rPr>
        <w:t xml:space="preserve">of this error is due to shadowing (variations in the propagation environment even if the frequency and distance remained fixed). Also lumped into this parameter are any imperfections in the model itself (since the model parameters are themselves only estimates). Finally the parameter </w:t>
      </w:r>
      <w:r w:rsidRPr="003D23A5">
        <w:rPr>
          <w:i/>
          <w:iCs/>
          <w:lang w:val="en-GB"/>
        </w:rPr>
        <w:t>X</w:t>
      </w:r>
      <w:r w:rsidRPr="007F4365">
        <w:rPr>
          <w:lang w:val="en-GB"/>
        </w:rPr>
        <w:t xml:space="preserve"> represents the small scale variations in the channel gain/loss measurements. This is attributed to random channel fading and generally represents the largest variation in the channel gain/loss measurements.</w:t>
      </w:r>
    </w:p>
    <w:p w:rsidR="00593C48" w:rsidRPr="007F4365" w:rsidRDefault="00593C48" w:rsidP="004E7484">
      <w:pPr>
        <w:pStyle w:val="Heading2"/>
        <w:rPr>
          <w:lang w:val="en-GB"/>
        </w:rPr>
      </w:pPr>
      <w:bookmarkStart w:id="179" w:name="_Toc357603605"/>
      <w:bookmarkStart w:id="180" w:name="_Toc383092194"/>
      <w:bookmarkStart w:id="181" w:name="_Toc383770100"/>
      <w:r w:rsidRPr="007F4365">
        <w:rPr>
          <w:lang w:val="en-GB"/>
        </w:rPr>
        <w:t>A-3.4</w:t>
      </w:r>
      <w:r w:rsidRPr="007F4365">
        <w:rPr>
          <w:lang w:val="en-GB"/>
        </w:rPr>
        <w:tab/>
        <w:t>Model</w:t>
      </w:r>
      <w:r w:rsidR="00DE1B0A" w:rsidRPr="007F4365">
        <w:rPr>
          <w:lang w:val="en-GB"/>
        </w:rPr>
        <w:t>l</w:t>
      </w:r>
      <w:r w:rsidRPr="007F4365">
        <w:rPr>
          <w:lang w:val="en-GB"/>
        </w:rPr>
        <w:t>ing large-scale channel characteristics</w:t>
      </w:r>
      <w:bookmarkEnd w:id="179"/>
      <w:bookmarkEnd w:id="180"/>
      <w:bookmarkEnd w:id="181"/>
    </w:p>
    <w:p w:rsidR="00593C48" w:rsidRPr="007F4365" w:rsidRDefault="00593C48" w:rsidP="004E7484">
      <w:pPr>
        <w:rPr>
          <w:lang w:val="en-GB"/>
        </w:rPr>
      </w:pPr>
      <w:r w:rsidRPr="007F4365">
        <w:rPr>
          <w:lang w:val="en-GB"/>
        </w:rPr>
        <w:t>For deriving large-scale channel parameters each of the sets of measurement data underwent an</w:t>
      </w:r>
      <w:r w:rsidR="004E7484" w:rsidRPr="007F4365">
        <w:rPr>
          <w:lang w:val="en-GB"/>
        </w:rPr>
        <w:t xml:space="preserve"> </w:t>
      </w:r>
      <w:r w:rsidRPr="007F4365">
        <w:rPr>
          <w:lang w:val="en-GB"/>
        </w:rPr>
        <w:t>averaging process so that an average channel gain was calculated for frequencies spaced 1 GHz apart. After this averaging each of these samples represents an average of the measured channel gain samples over a 1 GHz wide window.</w:t>
      </w:r>
    </w:p>
    <w:p w:rsidR="00593C48" w:rsidRPr="007F4365" w:rsidRDefault="00593C48" w:rsidP="004E7484">
      <w:pPr>
        <w:rPr>
          <w:lang w:val="en-GB"/>
        </w:rPr>
      </w:pPr>
      <w:r w:rsidRPr="007F4365">
        <w:rPr>
          <w:lang w:val="en-GB"/>
        </w:rPr>
        <w:t xml:space="preserve">Let hi be the average channel gain for the </w:t>
      </w:r>
      <w:r w:rsidRPr="007F4365">
        <w:rPr>
          <w:i/>
          <w:iCs/>
          <w:lang w:val="en-GB"/>
        </w:rPr>
        <w:t>i</w:t>
      </w:r>
      <w:r w:rsidRPr="007F4365">
        <w:rPr>
          <w:vertAlign w:val="superscript"/>
          <w:lang w:val="en-GB"/>
        </w:rPr>
        <w:t>th</w:t>
      </w:r>
      <w:r w:rsidRPr="007F4365">
        <w:rPr>
          <w:lang w:val="en-GB"/>
        </w:rPr>
        <w:t xml:space="preserve"> data sample taken at frequency </w:t>
      </w:r>
      <w:r w:rsidRPr="007F4365">
        <w:rPr>
          <w:i/>
          <w:iCs/>
          <w:lang w:val="en-GB"/>
        </w:rPr>
        <w:t>f</w:t>
      </w:r>
      <w:r w:rsidRPr="007F4365">
        <w:rPr>
          <w:vertAlign w:val="subscript"/>
          <w:lang w:val="en-GB"/>
        </w:rPr>
        <w:t>i</w:t>
      </w:r>
      <w:r w:rsidRPr="007F4365">
        <w:rPr>
          <w:lang w:val="en-GB"/>
        </w:rPr>
        <w:t xml:space="preserve"> and distance </w:t>
      </w:r>
      <w:r w:rsidRPr="007F4365">
        <w:rPr>
          <w:i/>
          <w:iCs/>
          <w:lang w:val="en-GB"/>
        </w:rPr>
        <w:t>d</w:t>
      </w:r>
      <w:r w:rsidRPr="007F4365">
        <w:rPr>
          <w:vertAlign w:val="subscript"/>
          <w:lang w:val="en-GB"/>
        </w:rPr>
        <w:t>i</w:t>
      </w:r>
      <w:r w:rsidRPr="007F4365">
        <w:rPr>
          <w:lang w:val="en-GB"/>
        </w:rPr>
        <w:t>. The</w:t>
      </w:r>
      <w:r w:rsidR="004E7484" w:rsidRPr="007F4365">
        <w:rPr>
          <w:lang w:val="en-GB"/>
        </w:rPr>
        <w:t xml:space="preserve"> </w:t>
      </w:r>
      <w:r w:rsidRPr="007F4365">
        <w:rPr>
          <w:lang w:val="en-GB"/>
        </w:rPr>
        <w:t>goal is to optimize the model parameters in the logarithmic (dB) domain. For this case the error between the measurement and the model is defined as:</w:t>
      </w:r>
    </w:p>
    <w:p w:rsidR="00593C48" w:rsidRPr="007F4365" w:rsidRDefault="004E7484" w:rsidP="004E7484">
      <w:pPr>
        <w:pStyle w:val="Equation"/>
        <w:rPr>
          <w:lang w:val="en-GB"/>
        </w:rPr>
      </w:pPr>
      <w:r w:rsidRPr="007F4365">
        <w:rPr>
          <w:lang w:val="en-GB"/>
        </w:rPr>
        <w:tab/>
      </w:r>
      <w:r w:rsidR="00593C48" w:rsidRPr="007F4365">
        <w:rPr>
          <w:lang w:val="en-GB"/>
        </w:rPr>
        <w:tab/>
      </w:r>
      <m:oMath>
        <m:sSub>
          <m:sSubPr>
            <m:ctrlPr>
              <w:rPr>
                <w:rFonts w:ascii="Cambria Math" w:hAnsi="Cambria Math"/>
                <w:lang w:val="en-GB"/>
              </w:rPr>
            </m:ctrlPr>
          </m:sSubPr>
          <m:e>
            <m:r>
              <w:rPr>
                <w:rFonts w:ascii="Cambria Math" w:hAnsi="Cambria Math"/>
                <w:lang w:val="en-GB"/>
              </w:rPr>
              <m:t>e</m:t>
            </m:r>
          </m:e>
          <m:sub>
            <m:r>
              <m:rPr>
                <m:sty m:val="p"/>
              </m:rPr>
              <w:rPr>
                <w:rFonts w:ascii="Cambria Math" w:hAnsi="Cambria Math"/>
                <w:lang w:val="en-GB"/>
              </w:rPr>
              <m:t>i</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i,</m:t>
            </m:r>
            <m:r>
              <m:rPr>
                <m:nor/>
              </m:rPr>
              <w:rPr>
                <w:lang w:val="en-GB"/>
              </w:rPr>
              <m:t>dB</m:t>
            </m:r>
          </m:sub>
        </m:sSub>
        <m:r>
          <w:rPr>
            <w:rFonts w:ascii="Cambria Math" w:hAnsi="Cambria Math"/>
            <w:lang w:val="en-GB"/>
          </w:rPr>
          <m:t>-10</m:t>
        </m:r>
        <m:sSub>
          <m:sSubPr>
            <m:ctrlPr>
              <w:rPr>
                <w:rFonts w:ascii="Cambria Math" w:hAnsi="Cambria Math"/>
                <w:lang w:val="en-GB"/>
              </w:rPr>
            </m:ctrlPr>
          </m:sSubPr>
          <m:e>
            <m:r>
              <m:rPr>
                <m:nor/>
              </m:rPr>
              <w:rPr>
                <w:lang w:val="en-GB"/>
              </w:rPr>
              <m:t>log</m:t>
            </m:r>
          </m:e>
          <m:sub>
            <m:r>
              <w:rPr>
                <w:rFonts w:ascii="Cambria Math" w:hAnsi="Cambria Math"/>
                <w:lang w:val="en-GB"/>
              </w:rPr>
              <m:t>10</m:t>
            </m:r>
          </m:sub>
        </m:sSub>
        <m:d>
          <m:dPr>
            <m:ctrlPr>
              <w:rPr>
                <w:rFonts w:ascii="Cambria Math" w:hAnsi="Cambria Math"/>
                <w:lang w:val="en-GB"/>
              </w:rPr>
            </m:ctrlPr>
          </m:dPr>
          <m:e>
            <m:r>
              <w:rPr>
                <w:rFonts w:ascii="Cambria Math" w:hAnsi="Cambria Math"/>
                <w:lang w:val="en-GB"/>
              </w:rPr>
              <m:t>h</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i</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i</m:t>
                    </m:r>
                  </m:sub>
                </m:sSub>
              </m:e>
            </m:d>
          </m:e>
        </m:d>
      </m:oMath>
      <w:r w:rsidR="00593C48" w:rsidRPr="007F4365">
        <w:rPr>
          <w:lang w:val="en-GB"/>
        </w:rPr>
        <w:tab/>
        <w:t>(A-3.4)</w:t>
      </w:r>
    </w:p>
    <w:p w:rsidR="00593C48" w:rsidRPr="007F4365" w:rsidRDefault="004E7484" w:rsidP="004E7484">
      <w:pPr>
        <w:pStyle w:val="Equation"/>
        <w:rPr>
          <w:lang w:val="en-GB"/>
        </w:rPr>
      </w:pPr>
      <w:r w:rsidRPr="007F4365">
        <w:rPr>
          <w:lang w:val="en-GB"/>
        </w:rPr>
        <w:tab/>
      </w:r>
      <w:r w:rsidR="00593C48" w:rsidRPr="007F4365">
        <w:rPr>
          <w:lang w:val="en-GB"/>
        </w:rPr>
        <w:tab/>
      </w:r>
      <m:oMath>
        <m: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i,</m:t>
            </m:r>
            <m:r>
              <m:rPr>
                <m:nor/>
              </m:rPr>
              <w:rPr>
                <w:i/>
                <w:lang w:val="en-GB"/>
              </w:rPr>
              <m:t>dB</m:t>
            </m:r>
          </m:sub>
        </m:sSub>
        <m:r>
          <w:rPr>
            <w:rFonts w:ascii="Cambria Math" w:hAnsi="Cambria Math"/>
            <w:lang w:val="en-GB"/>
          </w:rPr>
          <m:t>-10</m:t>
        </m:r>
        <m:sSub>
          <m:sSubPr>
            <m:ctrlPr>
              <w:rPr>
                <w:rFonts w:ascii="Cambria Math" w:hAnsi="Cambria Math"/>
                <w:lang w:val="en-GB"/>
              </w:rPr>
            </m:ctrlPr>
          </m:sSubPr>
          <m:e>
            <m:r>
              <m:rPr>
                <m:nor/>
              </m:rPr>
              <w:rPr>
                <w:i/>
                <w:lang w:val="en-GB"/>
              </w:rPr>
              <m:t>log</m:t>
            </m:r>
          </m:e>
          <m:sub>
            <m:r>
              <w:rPr>
                <w:rFonts w:ascii="Cambria Math" w:hAnsi="Cambria Math"/>
                <w:lang w:val="en-GB"/>
              </w:rPr>
              <m:t>10</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1</m:t>
                </m:r>
              </m:sub>
            </m:sSub>
          </m:e>
        </m:d>
        <m:r>
          <w:rPr>
            <w:rFonts w:ascii="Cambria Math" w:hAnsi="Cambria Math"/>
            <w:lang w:val="en-GB"/>
          </w:rPr>
          <m:t>+10k</m:t>
        </m:r>
        <m:sSub>
          <m:sSubPr>
            <m:ctrlPr>
              <w:rPr>
                <w:rFonts w:ascii="Cambria Math" w:hAnsi="Cambria Math"/>
                <w:lang w:val="en-GB"/>
              </w:rPr>
            </m:ctrlPr>
          </m:sSubPr>
          <m:e>
            <m:r>
              <m:rPr>
                <m:nor/>
              </m:rPr>
              <w:rPr>
                <w:i/>
                <w:lang w:val="en-GB"/>
              </w:rPr>
              <m:t>log</m:t>
            </m:r>
          </m:e>
          <m:sub>
            <m:r>
              <w:rPr>
                <w:rFonts w:ascii="Cambria Math" w:hAnsi="Cambria Math"/>
                <w:lang w:val="en-GB"/>
              </w:rPr>
              <m:t>10</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f</m:t>
                </m:r>
              </m:e>
              <m:sub>
                <m:r>
                  <m:rPr>
                    <m:nor/>
                  </m:rPr>
                  <w:rPr>
                    <w:i/>
                    <w:lang w:val="en-GB"/>
                  </w:rPr>
                  <m:t>i</m:t>
                </m:r>
              </m:sub>
            </m:sSub>
          </m:e>
        </m:d>
        <m:r>
          <w:rPr>
            <w:rFonts w:ascii="Cambria Math" w:hAnsi="Cambria Math"/>
            <w:lang w:val="en-GB"/>
          </w:rPr>
          <m:t>+10n</m:t>
        </m:r>
        <m:sSub>
          <m:sSubPr>
            <m:ctrlPr>
              <w:rPr>
                <w:rFonts w:ascii="Cambria Math" w:hAnsi="Cambria Math"/>
                <w:lang w:val="en-GB"/>
              </w:rPr>
            </m:ctrlPr>
          </m:sSubPr>
          <m:e>
            <m:r>
              <m:rPr>
                <m:nor/>
              </m:rPr>
              <w:rPr>
                <w:i/>
                <w:lang w:val="en-GB"/>
              </w:rPr>
              <m:t>log</m:t>
            </m:r>
          </m:e>
          <m:sub>
            <m:r>
              <w:rPr>
                <w:rFonts w:ascii="Cambria Math" w:hAnsi="Cambria Math"/>
                <w:lang w:val="en-GB"/>
              </w:rPr>
              <m:t>10</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d</m:t>
                </m:r>
              </m:e>
              <m:sub>
                <m:r>
                  <m:rPr>
                    <m:nor/>
                  </m:rPr>
                  <w:rPr>
                    <w:i/>
                    <w:lang w:val="en-GB"/>
                  </w:rPr>
                  <m:t>i</m:t>
                </m:r>
              </m:sub>
            </m:sSub>
          </m:e>
        </m:d>
      </m:oMath>
      <w:r w:rsidR="00593C48" w:rsidRPr="007F4365">
        <w:rPr>
          <w:lang w:val="en-GB"/>
        </w:rPr>
        <w:tab/>
        <w:t>(A-3.5)</w:t>
      </w:r>
    </w:p>
    <w:p w:rsidR="00593C48" w:rsidRPr="007F4365" w:rsidRDefault="00593C48" w:rsidP="00593C48">
      <w:pPr>
        <w:rPr>
          <w:lang w:val="en-GB"/>
        </w:rPr>
      </w:pPr>
      <w:r w:rsidRPr="007F4365">
        <w:rPr>
          <w:lang w:val="en-GB"/>
        </w:rPr>
        <w:t>with</w:t>
      </w:r>
    </w:p>
    <w:p w:rsidR="00593C48" w:rsidRPr="007F4365" w:rsidRDefault="00593C48" w:rsidP="004E7484">
      <w:pPr>
        <w:pStyle w:val="Equation"/>
        <w:rPr>
          <w:lang w:val="en-GB"/>
        </w:rPr>
      </w:pPr>
      <w:r w:rsidRPr="007F4365">
        <w:rPr>
          <w:lang w:val="en-GB"/>
        </w:rPr>
        <w:tab/>
      </w:r>
      <w:r w:rsidRPr="007F4365">
        <w:rPr>
          <w:lang w:val="en-GB"/>
        </w:rPr>
        <w:tab/>
      </w:r>
      <m:oMath>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1,</m:t>
            </m:r>
            <m:r>
              <m:rPr>
                <m:nor/>
              </m:rPr>
              <w:rPr>
                <w:lang w:val="en-GB"/>
              </w:rPr>
              <m:t>dB</m:t>
            </m:r>
          </m:sub>
        </m:sSub>
        <m:r>
          <m:rPr>
            <m:sty m:val="p"/>
          </m:rPr>
          <w:rPr>
            <w:rFonts w:ascii="Cambria Math" w:hAnsi="Cambria Math"/>
            <w:lang w:val="en-GB"/>
          </w:rPr>
          <m:t>=10</m:t>
        </m:r>
        <m:sSub>
          <m:sSubPr>
            <m:ctrlPr>
              <w:rPr>
                <w:rFonts w:ascii="Cambria Math" w:hAnsi="Cambria Math"/>
                <w:lang w:val="en-GB"/>
              </w:rPr>
            </m:ctrlPr>
          </m:sSubPr>
          <m:e>
            <m:r>
              <m:rPr>
                <m:nor/>
              </m:rPr>
              <w:rPr>
                <w:lang w:val="en-GB"/>
              </w:rPr>
              <m:t>log</m:t>
            </m:r>
          </m:e>
          <m:sub>
            <m:r>
              <m:rPr>
                <m:sty m:val="p"/>
              </m:rPr>
              <w:rPr>
                <w:rFonts w:ascii="Cambria Math" w:hAnsi="Cambria Math"/>
                <w:lang w:val="en-GB"/>
              </w:rPr>
              <m:t>10</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1</m:t>
                </m:r>
              </m:sub>
            </m:sSub>
          </m:e>
        </m:d>
      </m:oMath>
      <w:r w:rsidRPr="007F4365">
        <w:rPr>
          <w:lang w:val="en-GB"/>
        </w:rPr>
        <w:tab/>
        <w:t>(A-3.6)</w:t>
      </w:r>
    </w:p>
    <w:p w:rsidR="00593C48" w:rsidRPr="007F4365" w:rsidRDefault="00593C48" w:rsidP="00DE1B0A">
      <w:pPr>
        <w:keepNext/>
        <w:keepLines/>
        <w:rPr>
          <w:lang w:val="en-GB"/>
        </w:rPr>
      </w:pPr>
      <w:r w:rsidRPr="007F4365">
        <w:rPr>
          <w:lang w:val="en-GB"/>
        </w:rPr>
        <w:t>the model in logarithmic scale becomes linear. The error then simplifies to</w:t>
      </w:r>
    </w:p>
    <w:p w:rsidR="00593C48" w:rsidRPr="007F4365" w:rsidRDefault="00593C48" w:rsidP="00A65A63">
      <w:pPr>
        <w:pStyle w:val="Equation"/>
        <w:rPr>
          <w:lang w:val="en-GB"/>
        </w:rPr>
      </w:pPr>
      <w:r w:rsidRPr="007F4365">
        <w:rPr>
          <w:lang w:val="en-GB"/>
        </w:rPr>
        <w:tab/>
      </w:r>
      <w:r w:rsidR="004E7484" w:rsidRPr="007F4365">
        <w:rPr>
          <w:lang w:val="en-GB"/>
        </w:rPr>
        <w:tab/>
      </w:r>
      <m:oMath>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i</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i,</m:t>
            </m:r>
            <m:r>
              <m:rPr>
                <m:nor/>
              </m:rPr>
              <w:rPr>
                <w:lang w:val="en-GB"/>
              </w:rPr>
              <m:t>dB</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1,</m:t>
            </m:r>
            <m:r>
              <m:rPr>
                <m:nor/>
              </m:rPr>
              <w:rPr>
                <w:lang w:val="en-GB"/>
              </w:rPr>
              <m:t>dB</m:t>
            </m:r>
          </m:sub>
        </m:sSub>
        <m:r>
          <w:rPr>
            <w:rFonts w:ascii="Cambria Math" w:hAnsi="Cambria Math"/>
            <w:lang w:val="en-GB"/>
          </w:rPr>
          <m:t>+10k</m:t>
        </m:r>
        <m:sSub>
          <m:sSubPr>
            <m:ctrlPr>
              <w:rPr>
                <w:rFonts w:ascii="Cambria Math" w:hAnsi="Cambria Math"/>
                <w:lang w:val="en-GB"/>
              </w:rPr>
            </m:ctrlPr>
          </m:sSubPr>
          <m:e>
            <m:r>
              <m:rPr>
                <m:nor/>
              </m:rPr>
              <w:rPr>
                <w:lang w:val="en-GB"/>
              </w:rPr>
              <m:t>log</m:t>
            </m:r>
          </m:e>
          <m:sub>
            <m:r>
              <w:rPr>
                <w:rFonts w:ascii="Cambria Math" w:hAnsi="Cambria Math"/>
                <w:lang w:val="en-GB"/>
              </w:rPr>
              <m:t>10</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f</m:t>
                </m:r>
              </m:e>
              <m:sub>
                <m:r>
                  <m:rPr>
                    <m:nor/>
                  </m:rPr>
                  <w:rPr>
                    <w:lang w:val="en-GB"/>
                  </w:rPr>
                  <m:t>i</m:t>
                </m:r>
              </m:sub>
            </m:sSub>
          </m:e>
        </m:d>
        <m:r>
          <w:rPr>
            <w:rFonts w:ascii="Cambria Math" w:hAnsi="Cambria Math"/>
            <w:lang w:val="en-GB"/>
          </w:rPr>
          <m:t>+10n</m:t>
        </m:r>
        <m:sSub>
          <m:sSubPr>
            <m:ctrlPr>
              <w:rPr>
                <w:rFonts w:ascii="Cambria Math" w:hAnsi="Cambria Math"/>
                <w:lang w:val="en-GB"/>
              </w:rPr>
            </m:ctrlPr>
          </m:sSubPr>
          <m:e>
            <m:r>
              <m:rPr>
                <m:nor/>
              </m:rPr>
              <w:rPr>
                <w:lang w:val="en-GB"/>
              </w:rPr>
              <m:t>log</m:t>
            </m:r>
          </m:e>
          <m:sub>
            <m:r>
              <w:rPr>
                <w:rFonts w:ascii="Cambria Math" w:hAnsi="Cambria Math"/>
                <w:lang w:val="en-GB"/>
              </w:rPr>
              <m:t>10</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d</m:t>
                </m:r>
              </m:e>
              <m:sub>
                <m:r>
                  <m:rPr>
                    <m:nor/>
                  </m:rPr>
                  <w:rPr>
                    <w:lang w:val="en-GB"/>
                  </w:rPr>
                  <m:t>i</m:t>
                </m:r>
              </m:sub>
            </m:sSub>
          </m:e>
        </m:d>
      </m:oMath>
      <w:r w:rsidRPr="007F4365">
        <w:rPr>
          <w:lang w:val="en-GB"/>
        </w:rPr>
        <w:tab/>
        <w:t>(A-3.</w:t>
      </w:r>
      <w:r w:rsidR="00A65A63">
        <w:rPr>
          <w:lang w:val="en-GB"/>
        </w:rPr>
        <w:t>7</w:t>
      </w:r>
      <w:r w:rsidRPr="007F4365">
        <w:rPr>
          <w:lang w:val="en-GB"/>
        </w:rPr>
        <w:t>)</w:t>
      </w:r>
    </w:p>
    <w:p w:rsidR="00593C48" w:rsidRPr="007F4365" w:rsidRDefault="00593C48" w:rsidP="00A52849">
      <w:pPr>
        <w:keepNext/>
        <w:keepLines/>
        <w:rPr>
          <w:lang w:val="en-GB"/>
        </w:rPr>
      </w:pPr>
      <w:r w:rsidRPr="007F4365">
        <w:rPr>
          <w:lang w:val="en-GB"/>
        </w:rPr>
        <w:t xml:space="preserve">which is linear in the three parameters </w:t>
      </w:r>
      <w:r w:rsidRPr="007F4365">
        <w:rPr>
          <w:i/>
          <w:iCs/>
          <w:lang w:val="en-GB"/>
        </w:rPr>
        <w:t>C</w:t>
      </w:r>
      <w:r w:rsidRPr="007F4365">
        <w:rPr>
          <w:vertAlign w:val="subscript"/>
          <w:lang w:val="en-GB"/>
        </w:rPr>
        <w:t>1,dB</w:t>
      </w:r>
      <w:r w:rsidRPr="007F4365">
        <w:rPr>
          <w:lang w:val="en-GB"/>
        </w:rPr>
        <w:t xml:space="preserve">, </w:t>
      </w:r>
      <w:r w:rsidRPr="007F4365">
        <w:rPr>
          <w:i/>
          <w:iCs/>
          <w:lang w:val="en-GB"/>
        </w:rPr>
        <w:t>k</w:t>
      </w:r>
      <w:r w:rsidRPr="007F4365">
        <w:rPr>
          <w:lang w:val="en-GB"/>
        </w:rPr>
        <w:t xml:space="preserve"> and </w:t>
      </w:r>
      <w:r w:rsidRPr="007F4365">
        <w:rPr>
          <w:i/>
          <w:iCs/>
          <w:lang w:val="en-GB"/>
        </w:rPr>
        <w:t>n</w:t>
      </w:r>
      <w:r w:rsidRPr="007F4365">
        <w:rPr>
          <w:lang w:val="en-GB"/>
        </w:rPr>
        <w:t>. These parameters can be simultaneously optimized to minimize the sum of the squared errors</w:t>
      </w:r>
    </w:p>
    <w:p w:rsidR="00593C48" w:rsidRPr="007F4365" w:rsidRDefault="00593C48" w:rsidP="00A65A63">
      <w:pPr>
        <w:pStyle w:val="Equation"/>
        <w:rPr>
          <w:lang w:val="en-GB"/>
        </w:rPr>
      </w:pPr>
      <w:r w:rsidRPr="007F4365">
        <w:rPr>
          <w:lang w:val="en-GB"/>
        </w:rPr>
        <w:tab/>
      </w:r>
      <w:r w:rsidRPr="007F4365">
        <w:rPr>
          <w:lang w:val="en-GB"/>
        </w:rPr>
        <w:tab/>
      </w:r>
      <m:oMath>
        <m:r>
          <m:rPr>
            <m:sty m:val="p"/>
          </m:rPr>
          <w:rPr>
            <w:rFonts w:ascii="Cambria Math" w:hAnsi="Cambria Math"/>
            <w:lang w:val="en-GB"/>
          </w:rPr>
          <m:t>SSE=</m:t>
        </m:r>
        <m:nary>
          <m:naryPr>
            <m:chr m:val="∑"/>
            <m:limLoc m:val="undOvr"/>
            <m:supHide m:val="1"/>
            <m:ctrlPr>
              <w:rPr>
                <w:rFonts w:ascii="Cambria Math" w:hAnsi="Cambria Math"/>
                <w:lang w:val="en-GB"/>
              </w:rPr>
            </m:ctrlPr>
          </m:naryPr>
          <m:sub>
            <m:r>
              <m:rPr>
                <m:sty m:val="p"/>
              </m:rPr>
              <w:rPr>
                <w:rFonts w:ascii="Cambria Math" w:hAnsi="Cambria Math"/>
                <w:lang w:val="en-GB"/>
              </w:rPr>
              <m:t>i</m:t>
            </m:r>
          </m:sub>
          <m:sup/>
          <m:e>
            <m:sSubSup>
              <m:sSubSupPr>
                <m:ctrlPr>
                  <w:rPr>
                    <w:rFonts w:ascii="Cambria Math" w:hAnsi="Cambria Math"/>
                    <w:lang w:val="en-GB"/>
                  </w:rPr>
                </m:ctrlPr>
              </m:sSubSupPr>
              <m:e>
                <m:r>
                  <m:rPr>
                    <m:sty m:val="p"/>
                  </m:rPr>
                  <w:rPr>
                    <w:rFonts w:ascii="Cambria Math" w:hAnsi="Cambria Math"/>
                    <w:lang w:val="en-GB"/>
                  </w:rPr>
                  <m:t>e</m:t>
                </m:r>
              </m:e>
              <m:sub>
                <m:r>
                  <m:rPr>
                    <m:sty m:val="p"/>
                  </m:rPr>
                  <w:rPr>
                    <w:rFonts w:ascii="Cambria Math" w:hAnsi="Cambria Math"/>
                    <w:lang w:val="en-GB"/>
                  </w:rPr>
                  <m:t>i</m:t>
                </m:r>
              </m:sub>
              <m:sup>
                <m:r>
                  <m:rPr>
                    <m:sty m:val="p"/>
                  </m:rPr>
                  <w:rPr>
                    <w:rFonts w:ascii="Cambria Math" w:hAnsi="Cambria Math"/>
                    <w:lang w:val="en-GB"/>
                  </w:rPr>
                  <m:t>2</m:t>
                </m:r>
              </m:sup>
            </m:sSubSup>
          </m:e>
        </m:nary>
      </m:oMath>
      <w:r w:rsidRPr="007F4365">
        <w:rPr>
          <w:lang w:val="en-GB"/>
        </w:rPr>
        <w:tab/>
        <w:t>(A-3.</w:t>
      </w:r>
      <w:r w:rsidR="00A65A63">
        <w:rPr>
          <w:lang w:val="en-GB"/>
        </w:rPr>
        <w:t>8</w:t>
      </w:r>
      <w:r w:rsidRPr="007F4365">
        <w:rPr>
          <w:lang w:val="en-GB"/>
        </w:rPr>
        <w:t>)</w:t>
      </w:r>
    </w:p>
    <w:p w:rsidR="00593C48" w:rsidRPr="007F4365" w:rsidRDefault="00593C48" w:rsidP="00A65A63">
      <w:pPr>
        <w:rPr>
          <w:lang w:val="en-GB"/>
        </w:rPr>
      </w:pPr>
      <w:r w:rsidRPr="007F4365">
        <w:rPr>
          <w:lang w:val="en-GB"/>
        </w:rPr>
        <w:t xml:space="preserve">The parameters </w:t>
      </w:r>
      <w:r w:rsidRPr="007F4365">
        <w:rPr>
          <w:i/>
          <w:iCs/>
          <w:lang w:val="en-GB"/>
        </w:rPr>
        <w:t>C</w:t>
      </w:r>
      <w:r w:rsidRPr="007F4365">
        <w:rPr>
          <w:vertAlign w:val="subscript"/>
          <w:lang w:val="en-GB"/>
        </w:rPr>
        <w:t>1,dB</w:t>
      </w:r>
      <w:r w:rsidRPr="007F4365">
        <w:rPr>
          <w:lang w:val="en-GB"/>
        </w:rPr>
        <w:t xml:space="preserve">, </w:t>
      </w:r>
      <w:r w:rsidRPr="007F4365">
        <w:rPr>
          <w:i/>
          <w:iCs/>
          <w:lang w:val="en-GB"/>
        </w:rPr>
        <w:t>k</w:t>
      </w:r>
      <w:r w:rsidRPr="007F4365">
        <w:rPr>
          <w:lang w:val="en-GB"/>
        </w:rPr>
        <w:t xml:space="preserve"> and </w:t>
      </w:r>
      <w:r w:rsidRPr="007F4365">
        <w:rPr>
          <w:i/>
          <w:iCs/>
          <w:lang w:val="en-GB"/>
        </w:rPr>
        <w:t>n</w:t>
      </w:r>
      <w:r w:rsidRPr="007F4365">
        <w:rPr>
          <w:lang w:val="en-GB"/>
        </w:rPr>
        <w:t xml:space="preserve"> which are optimal in the sense of equation </w:t>
      </w:r>
      <w:r w:rsidR="00A52849" w:rsidRPr="007F4365">
        <w:rPr>
          <w:lang w:val="en-GB"/>
        </w:rPr>
        <w:t>(</w:t>
      </w:r>
      <w:r w:rsidRPr="007F4365">
        <w:rPr>
          <w:lang w:val="en-GB"/>
        </w:rPr>
        <w:t>A-3.</w:t>
      </w:r>
      <w:r w:rsidR="00A65A63">
        <w:rPr>
          <w:lang w:val="en-GB"/>
        </w:rPr>
        <w:t>8</w:t>
      </w:r>
      <w:r w:rsidR="00A52849" w:rsidRPr="007F4365">
        <w:rPr>
          <w:lang w:val="en-GB"/>
        </w:rPr>
        <w:t>)</w:t>
      </w:r>
      <w:r w:rsidRPr="007F4365">
        <w:rPr>
          <w:lang w:val="en-GB"/>
        </w:rPr>
        <w:t xml:space="preserve"> are summarized in Table A-3.2 below per group.</w:t>
      </w:r>
    </w:p>
    <w:p w:rsidR="00593C48" w:rsidRPr="007F4365" w:rsidRDefault="00593C48" w:rsidP="00C143AE">
      <w:pPr>
        <w:pStyle w:val="TableNo"/>
        <w:keepLines/>
        <w:rPr>
          <w:lang w:val="en-GB"/>
        </w:rPr>
      </w:pPr>
      <w:r w:rsidRPr="007F4365">
        <w:rPr>
          <w:lang w:val="en-GB"/>
        </w:rPr>
        <w:lastRenderedPageBreak/>
        <w:t>TABLE A-3.2</w:t>
      </w:r>
    </w:p>
    <w:p w:rsidR="00593C48" w:rsidRPr="007F4365" w:rsidRDefault="00593C48" w:rsidP="00C143AE">
      <w:pPr>
        <w:pStyle w:val="Tabletitle"/>
        <w:keepLines/>
        <w:rPr>
          <w:lang w:val="en-GB"/>
        </w:rPr>
      </w:pPr>
      <w:r w:rsidRPr="007F4365">
        <w:rPr>
          <w:lang w:val="en-GB"/>
        </w:rPr>
        <w:t>Channel gain model parameters for each group of test points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7"/>
        <w:gridCol w:w="3898"/>
        <w:gridCol w:w="1434"/>
        <w:gridCol w:w="1583"/>
        <w:gridCol w:w="1447"/>
      </w:tblGrid>
      <w:tr w:rsidR="00593C48" w:rsidRPr="007F4365" w:rsidTr="003D23A5">
        <w:trPr>
          <w:trHeight w:val="285"/>
          <w:jc w:val="center"/>
        </w:trPr>
        <w:tc>
          <w:tcPr>
            <w:tcW w:w="1014" w:type="dxa"/>
            <w:shd w:val="clear" w:color="auto" w:fill="auto"/>
            <w:noWrap/>
            <w:vAlign w:val="center"/>
          </w:tcPr>
          <w:p w:rsidR="00593C48" w:rsidRPr="007F4365" w:rsidRDefault="00593C48" w:rsidP="00C143AE">
            <w:pPr>
              <w:pStyle w:val="Tablehead"/>
              <w:keepLines/>
              <w:rPr>
                <w:lang w:val="en-GB"/>
              </w:rPr>
            </w:pPr>
            <w:r w:rsidRPr="007F4365">
              <w:rPr>
                <w:lang w:val="en-GB"/>
              </w:rPr>
              <w:t>Group</w:t>
            </w:r>
          </w:p>
        </w:tc>
        <w:tc>
          <w:tcPr>
            <w:tcW w:w="3097" w:type="dxa"/>
            <w:shd w:val="clear" w:color="auto" w:fill="auto"/>
            <w:noWrap/>
            <w:vAlign w:val="center"/>
          </w:tcPr>
          <w:p w:rsidR="00593C48" w:rsidRPr="007F4365" w:rsidRDefault="00593C48" w:rsidP="00C143AE">
            <w:pPr>
              <w:pStyle w:val="Tablehead"/>
              <w:keepLines/>
              <w:rPr>
                <w:lang w:val="en-GB"/>
              </w:rPr>
            </w:pPr>
            <w:r w:rsidRPr="007F4365">
              <w:rPr>
                <w:lang w:val="en-GB"/>
              </w:rPr>
              <w:t>Group name</w:t>
            </w:r>
          </w:p>
        </w:tc>
        <w:tc>
          <w:tcPr>
            <w:tcW w:w="1139" w:type="dxa"/>
            <w:shd w:val="clear" w:color="auto" w:fill="auto"/>
            <w:noWrap/>
            <w:vAlign w:val="center"/>
          </w:tcPr>
          <w:p w:rsidR="00593C48" w:rsidRPr="007F4365" w:rsidRDefault="00593C48" w:rsidP="00C143AE">
            <w:pPr>
              <w:pStyle w:val="Tablehead"/>
              <w:keepLines/>
              <w:rPr>
                <w:i/>
                <w:iCs/>
                <w:lang w:val="en-GB"/>
              </w:rPr>
            </w:pPr>
            <w:r w:rsidRPr="007F4365">
              <w:rPr>
                <w:i/>
                <w:iCs/>
                <w:lang w:val="en-GB"/>
              </w:rPr>
              <w:t>k</w:t>
            </w:r>
            <w:r w:rsidRPr="007F4365">
              <w:rPr>
                <w:i/>
                <w:iCs/>
                <w:lang w:val="en-GB"/>
              </w:rPr>
              <w:br/>
              <w:t>(freq exp)</w:t>
            </w:r>
          </w:p>
        </w:tc>
        <w:tc>
          <w:tcPr>
            <w:tcW w:w="1258" w:type="dxa"/>
            <w:shd w:val="clear" w:color="auto" w:fill="auto"/>
            <w:noWrap/>
            <w:vAlign w:val="center"/>
          </w:tcPr>
          <w:p w:rsidR="00593C48" w:rsidRPr="007F4365" w:rsidRDefault="00593C48" w:rsidP="00C143AE">
            <w:pPr>
              <w:pStyle w:val="Tablehead"/>
              <w:keepLines/>
              <w:rPr>
                <w:i/>
                <w:iCs/>
                <w:lang w:val="en-GB"/>
              </w:rPr>
            </w:pPr>
            <w:r w:rsidRPr="007F4365">
              <w:rPr>
                <w:i/>
                <w:iCs/>
                <w:lang w:val="en-GB"/>
              </w:rPr>
              <w:t>n</w:t>
            </w:r>
            <w:r w:rsidRPr="007F4365">
              <w:rPr>
                <w:i/>
                <w:iCs/>
                <w:lang w:val="en-GB"/>
              </w:rPr>
              <w:br/>
              <w:t>(dist exp)</w:t>
            </w:r>
          </w:p>
        </w:tc>
        <w:tc>
          <w:tcPr>
            <w:tcW w:w="1150" w:type="dxa"/>
            <w:shd w:val="clear" w:color="auto" w:fill="auto"/>
            <w:noWrap/>
            <w:vAlign w:val="center"/>
          </w:tcPr>
          <w:p w:rsidR="00593C48" w:rsidRPr="007F4365" w:rsidRDefault="00593C48" w:rsidP="00C143AE">
            <w:pPr>
              <w:pStyle w:val="Tablehead"/>
              <w:keepLines/>
              <w:rPr>
                <w:lang w:val="en-GB"/>
              </w:rPr>
            </w:pPr>
            <w:r w:rsidRPr="007F4365">
              <w:rPr>
                <w:i/>
                <w:iCs/>
                <w:lang w:val="en-GB"/>
              </w:rPr>
              <w:t>C</w:t>
            </w:r>
            <w:r w:rsidRPr="007F4365">
              <w:rPr>
                <w:vertAlign w:val="subscript"/>
                <w:lang w:val="en-GB"/>
              </w:rPr>
              <w:t>1,dB</w:t>
            </w:r>
          </w:p>
        </w:tc>
      </w:tr>
      <w:tr w:rsidR="00593C48" w:rsidRPr="007F4365" w:rsidTr="004E7484">
        <w:trPr>
          <w:trHeight w:val="300"/>
          <w:jc w:val="center"/>
        </w:trPr>
        <w:tc>
          <w:tcPr>
            <w:tcW w:w="1014" w:type="dxa"/>
            <w:noWrap/>
            <w:vAlign w:val="center"/>
          </w:tcPr>
          <w:p w:rsidR="00593C48" w:rsidRPr="007F4365" w:rsidRDefault="00593C48" w:rsidP="00C143AE">
            <w:pPr>
              <w:pStyle w:val="Tabletext"/>
              <w:keepNext/>
              <w:keepLines/>
              <w:jc w:val="center"/>
              <w:rPr>
                <w:lang w:val="en-GB"/>
              </w:rPr>
            </w:pPr>
            <w:r w:rsidRPr="007F4365">
              <w:rPr>
                <w:lang w:val="en-GB"/>
              </w:rPr>
              <w:t>A</w:t>
            </w:r>
          </w:p>
        </w:tc>
        <w:tc>
          <w:tcPr>
            <w:tcW w:w="3097" w:type="dxa"/>
            <w:noWrap/>
            <w:vAlign w:val="center"/>
          </w:tcPr>
          <w:p w:rsidR="00593C48" w:rsidRPr="007F4365" w:rsidRDefault="00593C48" w:rsidP="00C143AE">
            <w:pPr>
              <w:pStyle w:val="Tabletext"/>
              <w:keepNext/>
              <w:keepLines/>
              <w:jc w:val="left"/>
              <w:rPr>
                <w:lang w:val="en-GB"/>
              </w:rPr>
            </w:pPr>
            <w:r w:rsidRPr="007F4365">
              <w:rPr>
                <w:lang w:val="en-GB"/>
              </w:rPr>
              <w:t>Intra-Cabin &amp; Intra-Flight Deck</w:t>
            </w:r>
          </w:p>
        </w:tc>
        <w:tc>
          <w:tcPr>
            <w:tcW w:w="1139" w:type="dxa"/>
            <w:noWrap/>
            <w:vAlign w:val="center"/>
          </w:tcPr>
          <w:p w:rsidR="00593C48" w:rsidRPr="007F4365" w:rsidRDefault="00593C48" w:rsidP="00C143AE">
            <w:pPr>
              <w:pStyle w:val="Tabletext"/>
              <w:keepNext/>
              <w:keepLines/>
              <w:jc w:val="center"/>
              <w:rPr>
                <w:lang w:val="en-GB"/>
              </w:rPr>
            </w:pPr>
            <w:r w:rsidRPr="007F4365">
              <w:rPr>
                <w:lang w:val="en-GB"/>
              </w:rPr>
              <w:t>2.45</w:t>
            </w:r>
          </w:p>
        </w:tc>
        <w:tc>
          <w:tcPr>
            <w:tcW w:w="1258" w:type="dxa"/>
            <w:noWrap/>
            <w:vAlign w:val="center"/>
          </w:tcPr>
          <w:p w:rsidR="00593C48" w:rsidRPr="007F4365" w:rsidRDefault="00593C48" w:rsidP="00C143AE">
            <w:pPr>
              <w:pStyle w:val="Tabletext"/>
              <w:keepNext/>
              <w:keepLines/>
              <w:jc w:val="center"/>
              <w:rPr>
                <w:lang w:val="en-GB"/>
              </w:rPr>
            </w:pPr>
            <w:r w:rsidRPr="007F4365">
              <w:rPr>
                <w:lang w:val="en-GB"/>
              </w:rPr>
              <w:t>2.00</w:t>
            </w:r>
          </w:p>
        </w:tc>
        <w:tc>
          <w:tcPr>
            <w:tcW w:w="1150" w:type="dxa"/>
            <w:noWrap/>
            <w:vAlign w:val="center"/>
          </w:tcPr>
          <w:p w:rsidR="00593C48" w:rsidRPr="007F4365" w:rsidRDefault="00593C48" w:rsidP="00C143AE">
            <w:pPr>
              <w:pStyle w:val="Tabletext"/>
              <w:keepNext/>
              <w:keepLines/>
              <w:jc w:val="center"/>
              <w:rPr>
                <w:lang w:val="en-GB"/>
              </w:rPr>
            </w:pPr>
            <w:r w:rsidRPr="007F4365">
              <w:rPr>
                <w:lang w:val="en-GB"/>
              </w:rPr>
              <w:t>189.8</w:t>
            </w:r>
          </w:p>
        </w:tc>
      </w:tr>
      <w:tr w:rsidR="00593C48" w:rsidRPr="007F4365" w:rsidTr="004E7484">
        <w:trPr>
          <w:trHeight w:val="300"/>
          <w:jc w:val="center"/>
        </w:trPr>
        <w:tc>
          <w:tcPr>
            <w:tcW w:w="1014" w:type="dxa"/>
            <w:noWrap/>
            <w:vAlign w:val="center"/>
          </w:tcPr>
          <w:p w:rsidR="00593C48" w:rsidRPr="007F4365" w:rsidRDefault="00593C48" w:rsidP="00C143AE">
            <w:pPr>
              <w:pStyle w:val="Tabletext"/>
              <w:keepNext/>
              <w:keepLines/>
              <w:jc w:val="center"/>
              <w:rPr>
                <w:lang w:val="en-GB"/>
              </w:rPr>
            </w:pPr>
            <w:r w:rsidRPr="007F4365">
              <w:rPr>
                <w:lang w:val="en-GB"/>
              </w:rPr>
              <w:t>B</w:t>
            </w:r>
          </w:p>
        </w:tc>
        <w:tc>
          <w:tcPr>
            <w:tcW w:w="3097" w:type="dxa"/>
            <w:noWrap/>
            <w:vAlign w:val="center"/>
          </w:tcPr>
          <w:p w:rsidR="00593C48" w:rsidRPr="007F4365" w:rsidRDefault="00593C48" w:rsidP="00C143AE">
            <w:pPr>
              <w:pStyle w:val="Tabletext"/>
              <w:keepNext/>
              <w:keepLines/>
              <w:jc w:val="left"/>
              <w:rPr>
                <w:lang w:val="en-GB"/>
              </w:rPr>
            </w:pPr>
            <w:r w:rsidRPr="007F4365">
              <w:rPr>
                <w:lang w:val="en-GB"/>
              </w:rPr>
              <w:t>Inter-Cabin</w:t>
            </w:r>
          </w:p>
        </w:tc>
        <w:tc>
          <w:tcPr>
            <w:tcW w:w="1139" w:type="dxa"/>
            <w:noWrap/>
            <w:vAlign w:val="center"/>
          </w:tcPr>
          <w:p w:rsidR="00593C48" w:rsidRPr="007F4365" w:rsidRDefault="00593C48" w:rsidP="00C143AE">
            <w:pPr>
              <w:pStyle w:val="Tabletext"/>
              <w:keepNext/>
              <w:keepLines/>
              <w:jc w:val="center"/>
              <w:rPr>
                <w:lang w:val="en-GB"/>
              </w:rPr>
            </w:pPr>
            <w:r w:rsidRPr="007F4365">
              <w:rPr>
                <w:lang w:val="en-GB"/>
              </w:rPr>
              <w:t>2.09</w:t>
            </w:r>
          </w:p>
        </w:tc>
        <w:tc>
          <w:tcPr>
            <w:tcW w:w="1258" w:type="dxa"/>
            <w:noWrap/>
            <w:vAlign w:val="center"/>
          </w:tcPr>
          <w:p w:rsidR="00593C48" w:rsidRPr="007F4365" w:rsidRDefault="00593C48" w:rsidP="00C143AE">
            <w:pPr>
              <w:pStyle w:val="Tabletext"/>
              <w:keepNext/>
              <w:keepLines/>
              <w:jc w:val="center"/>
              <w:rPr>
                <w:lang w:val="en-GB"/>
              </w:rPr>
            </w:pPr>
            <w:r w:rsidRPr="007F4365">
              <w:rPr>
                <w:lang w:val="en-GB"/>
              </w:rPr>
              <w:t>3.46</w:t>
            </w:r>
          </w:p>
        </w:tc>
        <w:tc>
          <w:tcPr>
            <w:tcW w:w="1150" w:type="dxa"/>
            <w:noWrap/>
            <w:vAlign w:val="center"/>
          </w:tcPr>
          <w:p w:rsidR="00593C48" w:rsidRPr="007F4365" w:rsidRDefault="00593C48" w:rsidP="00C143AE">
            <w:pPr>
              <w:pStyle w:val="Tabletext"/>
              <w:keepNext/>
              <w:keepLines/>
              <w:jc w:val="center"/>
              <w:rPr>
                <w:lang w:val="en-GB"/>
              </w:rPr>
            </w:pPr>
            <w:r w:rsidRPr="007F4365">
              <w:rPr>
                <w:lang w:val="en-GB"/>
              </w:rPr>
              <w:t>167.5</w:t>
            </w:r>
          </w:p>
        </w:tc>
      </w:tr>
      <w:tr w:rsidR="00593C48" w:rsidRPr="007F4365" w:rsidTr="004E7484">
        <w:trPr>
          <w:trHeight w:val="285"/>
          <w:jc w:val="center"/>
        </w:trPr>
        <w:tc>
          <w:tcPr>
            <w:tcW w:w="1014" w:type="dxa"/>
            <w:noWrap/>
            <w:vAlign w:val="center"/>
          </w:tcPr>
          <w:p w:rsidR="00593C48" w:rsidRPr="007F4365" w:rsidRDefault="00593C48" w:rsidP="00C143AE">
            <w:pPr>
              <w:pStyle w:val="Tabletext"/>
              <w:keepNext/>
              <w:keepLines/>
              <w:jc w:val="center"/>
              <w:rPr>
                <w:lang w:val="en-GB"/>
              </w:rPr>
            </w:pPr>
            <w:r w:rsidRPr="007F4365">
              <w:rPr>
                <w:lang w:val="en-GB"/>
              </w:rPr>
              <w:t>C</w:t>
            </w:r>
          </w:p>
        </w:tc>
        <w:tc>
          <w:tcPr>
            <w:tcW w:w="3097" w:type="dxa"/>
            <w:noWrap/>
            <w:vAlign w:val="center"/>
          </w:tcPr>
          <w:p w:rsidR="00593C48" w:rsidRPr="007F4365" w:rsidRDefault="00593C48" w:rsidP="00C143AE">
            <w:pPr>
              <w:pStyle w:val="Tabletext"/>
              <w:keepNext/>
              <w:keepLines/>
              <w:jc w:val="left"/>
              <w:rPr>
                <w:lang w:val="en-GB"/>
              </w:rPr>
            </w:pPr>
            <w:r w:rsidRPr="007F4365">
              <w:rPr>
                <w:lang w:val="en-GB"/>
              </w:rPr>
              <w:t>Inter-Cabin-to-Lower Lobe &amp;</w:t>
            </w:r>
            <w:r w:rsidR="004E7484" w:rsidRPr="007F4365">
              <w:rPr>
                <w:lang w:val="en-GB"/>
              </w:rPr>
              <w:t xml:space="preserve"> </w:t>
            </w:r>
            <w:r w:rsidRPr="007F4365">
              <w:rPr>
                <w:lang w:val="en-GB"/>
              </w:rPr>
              <w:t>Inter-Cabin-to-Flight Deck</w:t>
            </w:r>
          </w:p>
        </w:tc>
        <w:tc>
          <w:tcPr>
            <w:tcW w:w="1139" w:type="dxa"/>
            <w:noWrap/>
            <w:vAlign w:val="center"/>
          </w:tcPr>
          <w:p w:rsidR="00593C48" w:rsidRPr="007F4365" w:rsidRDefault="00593C48" w:rsidP="00C143AE">
            <w:pPr>
              <w:pStyle w:val="Tabletext"/>
              <w:keepNext/>
              <w:keepLines/>
              <w:jc w:val="center"/>
              <w:rPr>
                <w:lang w:val="en-GB"/>
              </w:rPr>
            </w:pPr>
            <w:r w:rsidRPr="007F4365">
              <w:rPr>
                <w:lang w:val="en-GB"/>
              </w:rPr>
              <w:t>1.86</w:t>
            </w:r>
          </w:p>
        </w:tc>
        <w:tc>
          <w:tcPr>
            <w:tcW w:w="1258" w:type="dxa"/>
            <w:noWrap/>
            <w:vAlign w:val="center"/>
          </w:tcPr>
          <w:p w:rsidR="00593C48" w:rsidRPr="007F4365" w:rsidRDefault="00593C48" w:rsidP="00C143AE">
            <w:pPr>
              <w:pStyle w:val="Tabletext"/>
              <w:keepNext/>
              <w:keepLines/>
              <w:jc w:val="center"/>
              <w:rPr>
                <w:lang w:val="en-GB"/>
              </w:rPr>
            </w:pPr>
            <w:r w:rsidRPr="007F4365">
              <w:rPr>
                <w:lang w:val="en-GB"/>
              </w:rPr>
              <w:t>2.49</w:t>
            </w:r>
          </w:p>
        </w:tc>
        <w:tc>
          <w:tcPr>
            <w:tcW w:w="1150" w:type="dxa"/>
            <w:noWrap/>
            <w:vAlign w:val="center"/>
          </w:tcPr>
          <w:p w:rsidR="00593C48" w:rsidRPr="007F4365" w:rsidRDefault="00593C48" w:rsidP="00C143AE">
            <w:pPr>
              <w:pStyle w:val="Tabletext"/>
              <w:keepNext/>
              <w:keepLines/>
              <w:jc w:val="center"/>
              <w:rPr>
                <w:lang w:val="en-GB"/>
              </w:rPr>
            </w:pPr>
            <w:r w:rsidRPr="007F4365">
              <w:rPr>
                <w:lang w:val="en-GB"/>
              </w:rPr>
              <w:t>124.5</w:t>
            </w:r>
          </w:p>
        </w:tc>
      </w:tr>
      <w:tr w:rsidR="00593C48" w:rsidRPr="007F4365" w:rsidTr="004E7484">
        <w:trPr>
          <w:trHeight w:val="300"/>
          <w:jc w:val="center"/>
        </w:trPr>
        <w:tc>
          <w:tcPr>
            <w:tcW w:w="1014" w:type="dxa"/>
            <w:noWrap/>
            <w:vAlign w:val="center"/>
          </w:tcPr>
          <w:p w:rsidR="00593C48" w:rsidRPr="007F4365" w:rsidRDefault="00593C48" w:rsidP="00C143AE">
            <w:pPr>
              <w:pStyle w:val="Tabletext"/>
              <w:keepNext/>
              <w:keepLines/>
              <w:jc w:val="center"/>
              <w:rPr>
                <w:lang w:val="en-GB"/>
              </w:rPr>
            </w:pPr>
            <w:r w:rsidRPr="007F4365">
              <w:rPr>
                <w:lang w:val="en-GB"/>
              </w:rPr>
              <w:t>D</w:t>
            </w:r>
          </w:p>
        </w:tc>
        <w:tc>
          <w:tcPr>
            <w:tcW w:w="3097" w:type="dxa"/>
            <w:noWrap/>
            <w:vAlign w:val="center"/>
          </w:tcPr>
          <w:p w:rsidR="00593C48" w:rsidRPr="007F4365" w:rsidRDefault="00593C48" w:rsidP="00C143AE">
            <w:pPr>
              <w:pStyle w:val="Tabletext"/>
              <w:keepNext/>
              <w:keepLines/>
              <w:jc w:val="left"/>
              <w:rPr>
                <w:lang w:val="en-GB"/>
              </w:rPr>
            </w:pPr>
            <w:r w:rsidRPr="007F4365">
              <w:rPr>
                <w:lang w:val="en-GB"/>
              </w:rPr>
              <w:t>Inter-Cabin-to-Exterior (points on wing)</w:t>
            </w:r>
          </w:p>
        </w:tc>
        <w:tc>
          <w:tcPr>
            <w:tcW w:w="1139" w:type="dxa"/>
            <w:noWrap/>
            <w:vAlign w:val="center"/>
          </w:tcPr>
          <w:p w:rsidR="00593C48" w:rsidRPr="007F4365" w:rsidRDefault="00593C48" w:rsidP="00C143AE">
            <w:pPr>
              <w:pStyle w:val="Tabletext"/>
              <w:keepNext/>
              <w:keepLines/>
              <w:jc w:val="center"/>
              <w:rPr>
                <w:lang w:val="en-GB"/>
              </w:rPr>
            </w:pPr>
            <w:r w:rsidRPr="007F4365">
              <w:rPr>
                <w:lang w:val="en-GB"/>
              </w:rPr>
              <w:t>1.86</w:t>
            </w:r>
          </w:p>
        </w:tc>
        <w:tc>
          <w:tcPr>
            <w:tcW w:w="1258" w:type="dxa"/>
            <w:noWrap/>
            <w:vAlign w:val="center"/>
          </w:tcPr>
          <w:p w:rsidR="00593C48" w:rsidRPr="007F4365" w:rsidRDefault="00593C48" w:rsidP="00C143AE">
            <w:pPr>
              <w:pStyle w:val="Tabletext"/>
              <w:keepNext/>
              <w:keepLines/>
              <w:jc w:val="center"/>
              <w:rPr>
                <w:lang w:val="en-GB"/>
              </w:rPr>
            </w:pPr>
            <w:r w:rsidRPr="007F4365">
              <w:rPr>
                <w:lang w:val="en-GB"/>
              </w:rPr>
              <w:t>2.12</w:t>
            </w:r>
          </w:p>
        </w:tc>
        <w:tc>
          <w:tcPr>
            <w:tcW w:w="1150" w:type="dxa"/>
            <w:noWrap/>
            <w:vAlign w:val="center"/>
          </w:tcPr>
          <w:p w:rsidR="00593C48" w:rsidRPr="007F4365" w:rsidRDefault="00593C48" w:rsidP="00C143AE">
            <w:pPr>
              <w:pStyle w:val="Tabletext"/>
              <w:keepNext/>
              <w:keepLines/>
              <w:jc w:val="center"/>
              <w:rPr>
                <w:lang w:val="en-GB"/>
              </w:rPr>
            </w:pPr>
            <w:r w:rsidRPr="007F4365">
              <w:rPr>
                <w:lang w:val="en-GB"/>
              </w:rPr>
              <w:t>118.2</w:t>
            </w:r>
          </w:p>
        </w:tc>
      </w:tr>
      <w:tr w:rsidR="00593C48" w:rsidRPr="007F4365" w:rsidTr="004E7484">
        <w:trPr>
          <w:trHeight w:val="300"/>
          <w:jc w:val="center"/>
        </w:trPr>
        <w:tc>
          <w:tcPr>
            <w:tcW w:w="1014" w:type="dxa"/>
            <w:noWrap/>
            <w:vAlign w:val="center"/>
          </w:tcPr>
          <w:p w:rsidR="00593C48" w:rsidRPr="007F4365" w:rsidRDefault="00593C48" w:rsidP="00A52849">
            <w:pPr>
              <w:pStyle w:val="Tabletext"/>
              <w:jc w:val="center"/>
              <w:rPr>
                <w:lang w:val="en-GB"/>
              </w:rPr>
            </w:pPr>
            <w:r w:rsidRPr="007F4365">
              <w:rPr>
                <w:lang w:val="en-GB"/>
              </w:rPr>
              <w:t>E</w:t>
            </w:r>
          </w:p>
        </w:tc>
        <w:tc>
          <w:tcPr>
            <w:tcW w:w="3097" w:type="dxa"/>
            <w:noWrap/>
            <w:vAlign w:val="center"/>
          </w:tcPr>
          <w:p w:rsidR="00593C48" w:rsidRPr="007F4365" w:rsidRDefault="00593C48" w:rsidP="003D23A5">
            <w:pPr>
              <w:pStyle w:val="Tabletext"/>
              <w:jc w:val="left"/>
              <w:rPr>
                <w:lang w:val="en-GB"/>
              </w:rPr>
            </w:pPr>
            <w:r w:rsidRPr="007F4365">
              <w:rPr>
                <w:lang w:val="en-GB"/>
              </w:rPr>
              <w:t>Inter-Cabin-to-Landing Gear &amp;</w:t>
            </w:r>
            <w:r w:rsidR="004E7484" w:rsidRPr="007F4365">
              <w:rPr>
                <w:lang w:val="en-GB"/>
              </w:rPr>
              <w:t xml:space="preserve"> </w:t>
            </w:r>
            <w:r w:rsidRPr="007F4365">
              <w:rPr>
                <w:lang w:val="en-GB"/>
              </w:rPr>
              <w:t>Inter</w:t>
            </w:r>
            <w:r w:rsidR="003D23A5">
              <w:rPr>
                <w:lang w:val="en-GB"/>
              </w:rPr>
              <w:noBreakHyphen/>
            </w:r>
            <w:r w:rsidRPr="007F4365">
              <w:rPr>
                <w:lang w:val="en-GB"/>
              </w:rPr>
              <w:t>Lower-Lobe to Exterior</w:t>
            </w:r>
          </w:p>
        </w:tc>
        <w:tc>
          <w:tcPr>
            <w:tcW w:w="1139" w:type="dxa"/>
            <w:noWrap/>
            <w:vAlign w:val="center"/>
          </w:tcPr>
          <w:p w:rsidR="00593C48" w:rsidRPr="007F4365" w:rsidRDefault="00593C48" w:rsidP="00A52849">
            <w:pPr>
              <w:pStyle w:val="Tabletext"/>
              <w:jc w:val="center"/>
              <w:rPr>
                <w:lang w:val="en-GB"/>
              </w:rPr>
            </w:pPr>
            <w:r w:rsidRPr="007F4365">
              <w:rPr>
                <w:lang w:val="en-GB"/>
              </w:rPr>
              <w:t>1.59</w:t>
            </w:r>
          </w:p>
        </w:tc>
        <w:tc>
          <w:tcPr>
            <w:tcW w:w="1258" w:type="dxa"/>
            <w:noWrap/>
            <w:vAlign w:val="center"/>
          </w:tcPr>
          <w:p w:rsidR="00593C48" w:rsidRPr="007F4365" w:rsidRDefault="00593C48" w:rsidP="00A52849">
            <w:pPr>
              <w:pStyle w:val="Tabletext"/>
              <w:jc w:val="center"/>
              <w:rPr>
                <w:lang w:val="en-GB"/>
              </w:rPr>
            </w:pPr>
            <w:r w:rsidRPr="007F4365">
              <w:rPr>
                <w:lang w:val="en-GB"/>
              </w:rPr>
              <w:t>1.51</w:t>
            </w:r>
          </w:p>
        </w:tc>
        <w:tc>
          <w:tcPr>
            <w:tcW w:w="1150" w:type="dxa"/>
            <w:noWrap/>
            <w:vAlign w:val="center"/>
          </w:tcPr>
          <w:p w:rsidR="00593C48" w:rsidRPr="007F4365" w:rsidRDefault="00593C48" w:rsidP="00A52849">
            <w:pPr>
              <w:pStyle w:val="Tabletext"/>
              <w:jc w:val="center"/>
              <w:rPr>
                <w:lang w:val="en-GB"/>
              </w:rPr>
            </w:pPr>
            <w:r w:rsidRPr="007F4365">
              <w:rPr>
                <w:lang w:val="en-GB"/>
              </w:rPr>
              <w:t>77.9</w:t>
            </w:r>
          </w:p>
        </w:tc>
      </w:tr>
      <w:tr w:rsidR="00593C48" w:rsidRPr="007F4365" w:rsidTr="004E7484">
        <w:trPr>
          <w:trHeight w:val="285"/>
          <w:jc w:val="center"/>
        </w:trPr>
        <w:tc>
          <w:tcPr>
            <w:tcW w:w="1014" w:type="dxa"/>
            <w:noWrap/>
            <w:vAlign w:val="center"/>
          </w:tcPr>
          <w:p w:rsidR="00593C48" w:rsidRPr="007F4365" w:rsidRDefault="00593C48" w:rsidP="00A52849">
            <w:pPr>
              <w:pStyle w:val="Tabletext"/>
              <w:jc w:val="center"/>
              <w:rPr>
                <w:lang w:val="en-GB"/>
              </w:rPr>
            </w:pPr>
            <w:r w:rsidRPr="007F4365">
              <w:rPr>
                <w:lang w:val="en-GB"/>
              </w:rPr>
              <w:t>F</w:t>
            </w:r>
          </w:p>
        </w:tc>
        <w:tc>
          <w:tcPr>
            <w:tcW w:w="3097" w:type="dxa"/>
            <w:noWrap/>
            <w:vAlign w:val="center"/>
          </w:tcPr>
          <w:p w:rsidR="00593C48" w:rsidRPr="007F4365" w:rsidRDefault="00593C48" w:rsidP="00A52849">
            <w:pPr>
              <w:pStyle w:val="Tabletext"/>
              <w:jc w:val="left"/>
              <w:rPr>
                <w:lang w:val="en-GB"/>
              </w:rPr>
            </w:pPr>
            <w:r w:rsidRPr="007F4365">
              <w:rPr>
                <w:lang w:val="en-GB"/>
              </w:rPr>
              <w:t>Inter-Exterior</w:t>
            </w:r>
          </w:p>
        </w:tc>
        <w:tc>
          <w:tcPr>
            <w:tcW w:w="1139" w:type="dxa"/>
            <w:noWrap/>
            <w:vAlign w:val="center"/>
          </w:tcPr>
          <w:p w:rsidR="00593C48" w:rsidRPr="007F4365" w:rsidRDefault="00593C48" w:rsidP="00A52849">
            <w:pPr>
              <w:pStyle w:val="Tabletext"/>
              <w:jc w:val="center"/>
              <w:rPr>
                <w:lang w:val="en-GB"/>
              </w:rPr>
            </w:pPr>
            <w:r w:rsidRPr="007F4365">
              <w:rPr>
                <w:lang w:val="en-GB"/>
              </w:rPr>
              <w:t>1.95</w:t>
            </w:r>
          </w:p>
        </w:tc>
        <w:tc>
          <w:tcPr>
            <w:tcW w:w="1258" w:type="dxa"/>
            <w:noWrap/>
            <w:vAlign w:val="center"/>
          </w:tcPr>
          <w:p w:rsidR="00593C48" w:rsidRPr="007F4365" w:rsidRDefault="00593C48" w:rsidP="00A52849">
            <w:pPr>
              <w:pStyle w:val="Tabletext"/>
              <w:jc w:val="center"/>
              <w:rPr>
                <w:lang w:val="en-GB"/>
              </w:rPr>
            </w:pPr>
            <w:r w:rsidRPr="007F4365">
              <w:rPr>
                <w:lang w:val="en-GB"/>
              </w:rPr>
              <w:t>2.31</w:t>
            </w:r>
          </w:p>
        </w:tc>
        <w:tc>
          <w:tcPr>
            <w:tcW w:w="1150" w:type="dxa"/>
            <w:noWrap/>
            <w:vAlign w:val="center"/>
          </w:tcPr>
          <w:p w:rsidR="00593C48" w:rsidRPr="007F4365" w:rsidRDefault="00593C48" w:rsidP="00A52849">
            <w:pPr>
              <w:pStyle w:val="Tabletext"/>
              <w:jc w:val="center"/>
              <w:rPr>
                <w:lang w:val="en-GB"/>
              </w:rPr>
            </w:pPr>
            <w:r w:rsidRPr="007F4365">
              <w:rPr>
                <w:lang w:val="en-GB"/>
              </w:rPr>
              <w:t>142.5</w:t>
            </w:r>
          </w:p>
        </w:tc>
      </w:tr>
    </w:tbl>
    <w:p w:rsidR="008F3D7B" w:rsidRPr="007F4365" w:rsidRDefault="008F3D7B" w:rsidP="008F3D7B">
      <w:pPr>
        <w:pStyle w:val="Tablefin"/>
      </w:pPr>
      <w:bookmarkStart w:id="182" w:name="_Toc357603606"/>
    </w:p>
    <w:p w:rsidR="00593C48" w:rsidRPr="007F4365" w:rsidRDefault="00593C48" w:rsidP="004E7484">
      <w:pPr>
        <w:pStyle w:val="Heading2"/>
        <w:rPr>
          <w:lang w:val="en-GB"/>
        </w:rPr>
      </w:pPr>
      <w:bookmarkStart w:id="183" w:name="_Toc383092195"/>
      <w:bookmarkStart w:id="184" w:name="_Toc383770101"/>
      <w:r w:rsidRPr="007F4365">
        <w:rPr>
          <w:lang w:val="en-GB"/>
        </w:rPr>
        <w:t>A-3.5</w:t>
      </w:r>
      <w:r w:rsidRPr="007F4365">
        <w:rPr>
          <w:lang w:val="en-GB"/>
        </w:rPr>
        <w:tab/>
        <w:t>Large-scale prediction error or model</w:t>
      </w:r>
      <w:r w:rsidR="00CB0AF1" w:rsidRPr="007F4365">
        <w:rPr>
          <w:lang w:val="en-GB"/>
        </w:rPr>
        <w:t>l</w:t>
      </w:r>
      <w:r w:rsidRPr="007F4365">
        <w:rPr>
          <w:lang w:val="en-GB"/>
        </w:rPr>
        <w:t>ing shadowing</w:t>
      </w:r>
      <w:bookmarkEnd w:id="182"/>
      <w:bookmarkEnd w:id="183"/>
      <w:bookmarkEnd w:id="184"/>
    </w:p>
    <w:p w:rsidR="00593C48" w:rsidRPr="007F4365" w:rsidRDefault="00593C48" w:rsidP="00593C48">
      <w:pPr>
        <w:rPr>
          <w:lang w:val="en-GB"/>
        </w:rPr>
      </w:pPr>
      <w:r w:rsidRPr="007F4365">
        <w:rPr>
          <w:lang w:val="en-GB"/>
        </w:rPr>
        <w:t>To measure the statistics of the model prediction error, for each data set the predicted large scale behavio</w:t>
      </w:r>
      <w:r w:rsidR="00CB0AF1" w:rsidRPr="007F4365">
        <w:rPr>
          <w:lang w:val="en-GB"/>
        </w:rPr>
        <w:t>u</w:t>
      </w:r>
      <w:r w:rsidRPr="007F4365">
        <w:rPr>
          <w:lang w:val="en-GB"/>
        </w:rPr>
        <w:t>r from the model given above is compared with the measured large scale behavio</w:t>
      </w:r>
      <w:r w:rsidR="00CB0AF1" w:rsidRPr="007F4365">
        <w:rPr>
          <w:lang w:val="en-GB"/>
        </w:rPr>
        <w:t>u</w:t>
      </w:r>
      <w:r w:rsidRPr="007F4365">
        <w:rPr>
          <w:lang w:val="en-GB"/>
        </w:rPr>
        <w:t>r. For this case the measured large scale behavio</w:t>
      </w:r>
      <w:r w:rsidR="00CB0AF1" w:rsidRPr="007F4365">
        <w:rPr>
          <w:lang w:val="en-GB"/>
        </w:rPr>
        <w:t>u</w:t>
      </w:r>
      <w:r w:rsidRPr="007F4365">
        <w:rPr>
          <w:lang w:val="en-GB"/>
        </w:rPr>
        <w:t>r was taken to be the best fit curve that matched the measured channel gains for a particular data set. The best fit for each data was postulated to be a large scale variation of the functional form</w:t>
      </w:r>
    </w:p>
    <w:p w:rsidR="00593C48" w:rsidRPr="007F4365" w:rsidRDefault="00593C48" w:rsidP="00A65A63">
      <w:pPr>
        <w:pStyle w:val="Equation"/>
        <w:rPr>
          <w:lang w:val="en-GB"/>
        </w:rPr>
      </w:pPr>
      <w:r w:rsidRPr="007F4365">
        <w:rPr>
          <w:lang w:val="en-GB"/>
        </w:rPr>
        <w:tab/>
      </w:r>
      <w:r w:rsidRPr="007F4365">
        <w:rPr>
          <w:lang w:val="en-GB"/>
        </w:rPr>
        <w:tab/>
      </w:r>
      <m:oMath>
        <m:r>
          <w:rPr>
            <w:rFonts w:ascii="Cambria Math" w:hAnsi="Cambria Math"/>
            <w:lang w:val="en-GB"/>
          </w:rPr>
          <m:t>H</m:t>
        </m:r>
        <m:d>
          <m:dPr>
            <m:ctrlPr>
              <w:rPr>
                <w:rFonts w:ascii="Cambria Math" w:hAnsi="Cambria Math"/>
                <w:lang w:val="en-GB"/>
              </w:rPr>
            </m:ctrlPr>
          </m:dPr>
          <m:e>
            <m:r>
              <w:rPr>
                <w:rFonts w:ascii="Cambria Math" w:hAnsi="Cambria Math"/>
                <w:lang w:val="en-GB"/>
              </w:rPr>
              <m:t>f</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0</m:t>
            </m:r>
          </m:sub>
        </m:sSub>
        <m:sSup>
          <m:sSupPr>
            <m:ctrlPr>
              <w:rPr>
                <w:rFonts w:ascii="Cambria Math" w:hAnsi="Cambria Math"/>
                <w:lang w:val="en-GB"/>
              </w:rPr>
            </m:ctrlPr>
          </m:sSupPr>
          <m:e>
            <m:r>
              <w:rPr>
                <w:rFonts w:ascii="Cambria Math" w:hAnsi="Cambria Math"/>
                <w:lang w:val="en-GB"/>
              </w:rPr>
              <m:t>f</m:t>
            </m:r>
          </m:e>
          <m:sup>
            <m:r>
              <m:rPr>
                <m:sty m:val="p"/>
              </m:rPr>
              <w:rPr>
                <w:rFonts w:ascii="Cambria Math" w:hAnsi="Cambria Math"/>
                <w:lang w:val="en-GB"/>
              </w:rPr>
              <m:t>-</m:t>
            </m:r>
            <m:r>
              <w:rPr>
                <w:rFonts w:ascii="Cambria Math" w:hAnsi="Cambria Math"/>
                <w:lang w:val="en-GB"/>
              </w:rPr>
              <m:t>k</m:t>
            </m:r>
          </m:sup>
        </m:sSup>
      </m:oMath>
      <w:r w:rsidRPr="007F4365">
        <w:rPr>
          <w:lang w:val="en-GB"/>
        </w:rPr>
        <w:tab/>
        <w:t>(A-3.</w:t>
      </w:r>
      <w:r w:rsidR="00A65A63">
        <w:rPr>
          <w:lang w:val="en-GB"/>
        </w:rPr>
        <w:t>9</w:t>
      </w:r>
      <w:r w:rsidRPr="007F4365">
        <w:rPr>
          <w:lang w:val="en-GB"/>
        </w:rPr>
        <w:t>)</w:t>
      </w:r>
    </w:p>
    <w:p w:rsidR="00593C48" w:rsidRPr="007F4365" w:rsidRDefault="00593C48" w:rsidP="00593C48">
      <w:pPr>
        <w:rPr>
          <w:lang w:val="en-GB"/>
        </w:rPr>
      </w:pPr>
      <w:r w:rsidRPr="007F4365">
        <w:rPr>
          <w:lang w:val="en-GB"/>
        </w:rPr>
        <w:t xml:space="preserve">The function with the constants </w:t>
      </w:r>
      <w:r w:rsidRPr="007F4365">
        <w:rPr>
          <w:i/>
          <w:iCs/>
          <w:lang w:val="en-GB"/>
        </w:rPr>
        <w:t>C</w:t>
      </w:r>
      <w:r w:rsidRPr="007F4365">
        <w:rPr>
          <w:vertAlign w:val="subscript"/>
          <w:lang w:val="en-GB"/>
        </w:rPr>
        <w:t>0</w:t>
      </w:r>
      <w:r w:rsidRPr="007F4365">
        <w:rPr>
          <w:lang w:val="en-GB"/>
        </w:rPr>
        <w:t xml:space="preserve"> and </w:t>
      </w:r>
      <w:r w:rsidRPr="007F4365">
        <w:rPr>
          <w:i/>
          <w:iCs/>
          <w:lang w:val="en-GB"/>
        </w:rPr>
        <w:t>k</w:t>
      </w:r>
      <w:r w:rsidRPr="007F4365">
        <w:rPr>
          <w:lang w:val="en-GB"/>
        </w:rPr>
        <w:t xml:space="preserve"> that best fit the particular data set represents the estimate for the large-scale variations in that data set. The mean and standard deviation of the model prediction error is summarized in Table A-3.3 below per group. For indication of the statistical relevance the size of the sample set is also provided.</w:t>
      </w:r>
    </w:p>
    <w:p w:rsidR="00593C48" w:rsidRPr="007F4365" w:rsidRDefault="00593C48" w:rsidP="004E7484">
      <w:pPr>
        <w:pStyle w:val="TableNo"/>
        <w:rPr>
          <w:lang w:val="en-GB"/>
        </w:rPr>
      </w:pPr>
      <w:r w:rsidRPr="007F4365">
        <w:rPr>
          <w:lang w:val="en-GB"/>
        </w:rPr>
        <w:t>TABLE A-3.3</w:t>
      </w:r>
    </w:p>
    <w:p w:rsidR="00593C48" w:rsidRPr="007F4365" w:rsidRDefault="00593C48" w:rsidP="004E7484">
      <w:pPr>
        <w:pStyle w:val="Tabletitle"/>
        <w:rPr>
          <w:lang w:val="en-GB"/>
        </w:rPr>
      </w:pPr>
      <w:r w:rsidRPr="007F4365">
        <w:rPr>
          <w:lang w:val="en-GB"/>
        </w:rPr>
        <w:t>Model error statistics by group</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8"/>
        <w:gridCol w:w="1331"/>
        <w:gridCol w:w="1332"/>
        <w:gridCol w:w="1332"/>
        <w:gridCol w:w="1332"/>
        <w:gridCol w:w="1332"/>
        <w:gridCol w:w="1332"/>
      </w:tblGrid>
      <w:tr w:rsidR="00593C48" w:rsidRPr="007F4365" w:rsidTr="004E7484">
        <w:trPr>
          <w:jc w:val="center"/>
        </w:trPr>
        <w:tc>
          <w:tcPr>
            <w:tcW w:w="1648" w:type="dxa"/>
            <w:shd w:val="clear" w:color="auto" w:fill="auto"/>
          </w:tcPr>
          <w:p w:rsidR="00593C48" w:rsidRPr="007F4365" w:rsidRDefault="00593C48" w:rsidP="004E7484">
            <w:pPr>
              <w:pStyle w:val="Tablehead"/>
              <w:rPr>
                <w:lang w:val="en-GB"/>
              </w:rPr>
            </w:pPr>
            <w:r w:rsidRPr="007F4365">
              <w:rPr>
                <w:lang w:val="en-GB"/>
              </w:rPr>
              <w:t>Group</w:t>
            </w:r>
          </w:p>
        </w:tc>
        <w:tc>
          <w:tcPr>
            <w:tcW w:w="1331" w:type="dxa"/>
            <w:shd w:val="clear" w:color="auto" w:fill="auto"/>
          </w:tcPr>
          <w:p w:rsidR="00593C48" w:rsidRPr="007F4365" w:rsidRDefault="00593C48" w:rsidP="004E7484">
            <w:pPr>
              <w:pStyle w:val="Tablehead"/>
              <w:rPr>
                <w:lang w:val="en-GB"/>
              </w:rPr>
            </w:pPr>
            <w:r w:rsidRPr="007F4365">
              <w:rPr>
                <w:lang w:val="en-GB"/>
              </w:rPr>
              <w:t>A</w:t>
            </w:r>
          </w:p>
        </w:tc>
        <w:tc>
          <w:tcPr>
            <w:tcW w:w="1332" w:type="dxa"/>
            <w:shd w:val="clear" w:color="auto" w:fill="auto"/>
          </w:tcPr>
          <w:p w:rsidR="00593C48" w:rsidRPr="007F4365" w:rsidRDefault="00593C48" w:rsidP="004E7484">
            <w:pPr>
              <w:pStyle w:val="Tablehead"/>
              <w:rPr>
                <w:lang w:val="en-GB"/>
              </w:rPr>
            </w:pPr>
            <w:r w:rsidRPr="007F4365">
              <w:rPr>
                <w:lang w:val="en-GB"/>
              </w:rPr>
              <w:t>B</w:t>
            </w:r>
          </w:p>
        </w:tc>
        <w:tc>
          <w:tcPr>
            <w:tcW w:w="1332" w:type="dxa"/>
            <w:shd w:val="clear" w:color="auto" w:fill="auto"/>
          </w:tcPr>
          <w:p w:rsidR="00593C48" w:rsidRPr="007F4365" w:rsidRDefault="00593C48" w:rsidP="004E7484">
            <w:pPr>
              <w:pStyle w:val="Tablehead"/>
              <w:rPr>
                <w:lang w:val="en-GB"/>
              </w:rPr>
            </w:pPr>
            <w:r w:rsidRPr="007F4365">
              <w:rPr>
                <w:lang w:val="en-GB"/>
              </w:rPr>
              <w:t>C</w:t>
            </w:r>
          </w:p>
        </w:tc>
        <w:tc>
          <w:tcPr>
            <w:tcW w:w="1332" w:type="dxa"/>
            <w:shd w:val="clear" w:color="auto" w:fill="auto"/>
          </w:tcPr>
          <w:p w:rsidR="00593C48" w:rsidRPr="007F4365" w:rsidRDefault="00593C48" w:rsidP="004E7484">
            <w:pPr>
              <w:pStyle w:val="Tablehead"/>
              <w:rPr>
                <w:lang w:val="en-GB"/>
              </w:rPr>
            </w:pPr>
            <w:r w:rsidRPr="007F4365">
              <w:rPr>
                <w:lang w:val="en-GB"/>
              </w:rPr>
              <w:t>D</w:t>
            </w:r>
          </w:p>
        </w:tc>
        <w:tc>
          <w:tcPr>
            <w:tcW w:w="1332" w:type="dxa"/>
            <w:shd w:val="clear" w:color="auto" w:fill="auto"/>
          </w:tcPr>
          <w:p w:rsidR="00593C48" w:rsidRPr="007F4365" w:rsidRDefault="00593C48" w:rsidP="004E7484">
            <w:pPr>
              <w:pStyle w:val="Tablehead"/>
              <w:rPr>
                <w:lang w:val="en-GB"/>
              </w:rPr>
            </w:pPr>
            <w:r w:rsidRPr="007F4365">
              <w:rPr>
                <w:lang w:val="en-GB"/>
              </w:rPr>
              <w:t>E</w:t>
            </w:r>
          </w:p>
        </w:tc>
        <w:tc>
          <w:tcPr>
            <w:tcW w:w="1332" w:type="dxa"/>
            <w:shd w:val="clear" w:color="auto" w:fill="auto"/>
          </w:tcPr>
          <w:p w:rsidR="00593C48" w:rsidRPr="007F4365" w:rsidRDefault="00593C48" w:rsidP="004E7484">
            <w:pPr>
              <w:pStyle w:val="Tablehead"/>
              <w:rPr>
                <w:lang w:val="en-GB"/>
              </w:rPr>
            </w:pPr>
            <w:r w:rsidRPr="007F4365">
              <w:rPr>
                <w:lang w:val="en-GB"/>
              </w:rPr>
              <w:t>F</w:t>
            </w:r>
          </w:p>
        </w:tc>
      </w:tr>
      <w:tr w:rsidR="00593C48" w:rsidRPr="007F4365" w:rsidTr="004E7484">
        <w:trPr>
          <w:jc w:val="center"/>
        </w:trPr>
        <w:tc>
          <w:tcPr>
            <w:tcW w:w="1648" w:type="dxa"/>
          </w:tcPr>
          <w:p w:rsidR="00593C48" w:rsidRPr="007F4365" w:rsidRDefault="00593C48" w:rsidP="00763CF2">
            <w:pPr>
              <w:pStyle w:val="Tabletext"/>
              <w:jc w:val="left"/>
              <w:rPr>
                <w:lang w:val="en-GB"/>
              </w:rPr>
            </w:pPr>
            <w:r w:rsidRPr="007F4365">
              <w:rPr>
                <w:lang w:val="en-GB"/>
              </w:rPr>
              <w:t>No. of samples</w:t>
            </w:r>
          </w:p>
        </w:tc>
        <w:tc>
          <w:tcPr>
            <w:tcW w:w="1331" w:type="dxa"/>
          </w:tcPr>
          <w:p w:rsidR="00593C48" w:rsidRPr="007F4365" w:rsidRDefault="00593C48" w:rsidP="00763CF2">
            <w:pPr>
              <w:pStyle w:val="Tabletext"/>
              <w:jc w:val="center"/>
              <w:rPr>
                <w:lang w:val="en-GB"/>
              </w:rPr>
            </w:pPr>
            <w:r w:rsidRPr="007F4365">
              <w:rPr>
                <w:lang w:val="en-GB"/>
              </w:rPr>
              <w:t>540</w:t>
            </w:r>
          </w:p>
        </w:tc>
        <w:tc>
          <w:tcPr>
            <w:tcW w:w="1332" w:type="dxa"/>
          </w:tcPr>
          <w:p w:rsidR="00593C48" w:rsidRPr="007F4365" w:rsidRDefault="00593C48" w:rsidP="00763CF2">
            <w:pPr>
              <w:pStyle w:val="Tabletext"/>
              <w:jc w:val="center"/>
              <w:rPr>
                <w:lang w:val="en-GB"/>
              </w:rPr>
            </w:pPr>
            <w:r w:rsidRPr="007F4365">
              <w:rPr>
                <w:lang w:val="en-GB"/>
              </w:rPr>
              <w:t>225</w:t>
            </w:r>
          </w:p>
        </w:tc>
        <w:tc>
          <w:tcPr>
            <w:tcW w:w="1332" w:type="dxa"/>
          </w:tcPr>
          <w:p w:rsidR="00593C48" w:rsidRPr="007F4365" w:rsidRDefault="00593C48" w:rsidP="00763CF2">
            <w:pPr>
              <w:pStyle w:val="Tabletext"/>
              <w:jc w:val="center"/>
              <w:rPr>
                <w:lang w:val="en-GB"/>
              </w:rPr>
            </w:pPr>
            <w:r w:rsidRPr="007F4365">
              <w:rPr>
                <w:lang w:val="en-GB"/>
              </w:rPr>
              <w:t>153</w:t>
            </w:r>
          </w:p>
        </w:tc>
        <w:tc>
          <w:tcPr>
            <w:tcW w:w="1332" w:type="dxa"/>
          </w:tcPr>
          <w:p w:rsidR="00593C48" w:rsidRPr="007F4365" w:rsidRDefault="00593C48" w:rsidP="00763CF2">
            <w:pPr>
              <w:pStyle w:val="Tabletext"/>
              <w:jc w:val="center"/>
              <w:rPr>
                <w:lang w:val="en-GB"/>
              </w:rPr>
            </w:pPr>
            <w:r w:rsidRPr="007F4365">
              <w:rPr>
                <w:lang w:val="en-GB"/>
              </w:rPr>
              <w:t>24</w:t>
            </w:r>
          </w:p>
        </w:tc>
        <w:tc>
          <w:tcPr>
            <w:tcW w:w="1332" w:type="dxa"/>
          </w:tcPr>
          <w:p w:rsidR="00593C48" w:rsidRPr="007F4365" w:rsidRDefault="00593C48" w:rsidP="00763CF2">
            <w:pPr>
              <w:pStyle w:val="Tabletext"/>
              <w:jc w:val="center"/>
              <w:rPr>
                <w:lang w:val="en-GB"/>
              </w:rPr>
            </w:pPr>
            <w:r w:rsidRPr="007F4365">
              <w:rPr>
                <w:lang w:val="en-GB"/>
              </w:rPr>
              <w:t>47</w:t>
            </w:r>
          </w:p>
        </w:tc>
        <w:tc>
          <w:tcPr>
            <w:tcW w:w="1332" w:type="dxa"/>
          </w:tcPr>
          <w:p w:rsidR="00593C48" w:rsidRPr="007F4365" w:rsidRDefault="00593C48" w:rsidP="00763CF2">
            <w:pPr>
              <w:pStyle w:val="Tabletext"/>
              <w:jc w:val="center"/>
              <w:rPr>
                <w:lang w:val="en-GB"/>
              </w:rPr>
            </w:pPr>
            <w:r w:rsidRPr="007F4365">
              <w:rPr>
                <w:lang w:val="en-GB"/>
              </w:rPr>
              <w:t>669</w:t>
            </w:r>
          </w:p>
        </w:tc>
      </w:tr>
      <w:tr w:rsidR="00593C48" w:rsidRPr="007F4365" w:rsidTr="004E7484">
        <w:trPr>
          <w:jc w:val="center"/>
        </w:trPr>
        <w:tc>
          <w:tcPr>
            <w:tcW w:w="1648" w:type="dxa"/>
          </w:tcPr>
          <w:p w:rsidR="00593C48" w:rsidRPr="007F4365" w:rsidRDefault="00593C48" w:rsidP="00763CF2">
            <w:pPr>
              <w:pStyle w:val="Tabletext"/>
              <w:jc w:val="left"/>
              <w:rPr>
                <w:lang w:val="en-GB"/>
              </w:rPr>
            </w:pPr>
            <w:r w:rsidRPr="007F4365">
              <w:rPr>
                <w:lang w:val="en-GB"/>
              </w:rPr>
              <w:t>Mean (dB)</w:t>
            </w:r>
          </w:p>
        </w:tc>
        <w:tc>
          <w:tcPr>
            <w:tcW w:w="1331" w:type="dxa"/>
          </w:tcPr>
          <w:p w:rsidR="00593C48" w:rsidRPr="007F4365" w:rsidRDefault="00593C48" w:rsidP="00763CF2">
            <w:pPr>
              <w:pStyle w:val="Tabletext"/>
              <w:jc w:val="center"/>
              <w:rPr>
                <w:lang w:val="en-GB"/>
              </w:rPr>
            </w:pPr>
            <w:r w:rsidRPr="007F4365">
              <w:rPr>
                <w:lang w:val="en-GB"/>
              </w:rPr>
              <w:t>0.00</w:t>
            </w:r>
          </w:p>
        </w:tc>
        <w:tc>
          <w:tcPr>
            <w:tcW w:w="1332" w:type="dxa"/>
          </w:tcPr>
          <w:p w:rsidR="00593C48" w:rsidRPr="007F4365" w:rsidRDefault="00593C48" w:rsidP="00763CF2">
            <w:pPr>
              <w:pStyle w:val="Tabletext"/>
              <w:jc w:val="center"/>
              <w:rPr>
                <w:lang w:val="en-GB"/>
              </w:rPr>
            </w:pPr>
            <w:r w:rsidRPr="007F4365">
              <w:rPr>
                <w:lang w:val="en-GB"/>
              </w:rPr>
              <w:t>–0.11</w:t>
            </w:r>
          </w:p>
        </w:tc>
        <w:tc>
          <w:tcPr>
            <w:tcW w:w="1332" w:type="dxa"/>
          </w:tcPr>
          <w:p w:rsidR="00593C48" w:rsidRPr="007F4365" w:rsidRDefault="00593C48" w:rsidP="00763CF2">
            <w:pPr>
              <w:pStyle w:val="Tabletext"/>
              <w:jc w:val="center"/>
              <w:rPr>
                <w:lang w:val="en-GB"/>
              </w:rPr>
            </w:pPr>
            <w:r w:rsidRPr="007F4365">
              <w:rPr>
                <w:lang w:val="en-GB"/>
              </w:rPr>
              <w:t>0.39</w:t>
            </w:r>
          </w:p>
        </w:tc>
        <w:tc>
          <w:tcPr>
            <w:tcW w:w="1332" w:type="dxa"/>
          </w:tcPr>
          <w:p w:rsidR="00593C48" w:rsidRPr="007F4365" w:rsidRDefault="00593C48" w:rsidP="00763CF2">
            <w:pPr>
              <w:pStyle w:val="Tabletext"/>
              <w:jc w:val="center"/>
              <w:rPr>
                <w:lang w:val="en-GB"/>
              </w:rPr>
            </w:pPr>
            <w:r w:rsidRPr="007F4365">
              <w:rPr>
                <w:lang w:val="en-GB"/>
              </w:rPr>
              <w:t>0.57</w:t>
            </w:r>
          </w:p>
        </w:tc>
        <w:tc>
          <w:tcPr>
            <w:tcW w:w="1332" w:type="dxa"/>
          </w:tcPr>
          <w:p w:rsidR="00593C48" w:rsidRPr="007F4365" w:rsidRDefault="00593C48" w:rsidP="00763CF2">
            <w:pPr>
              <w:pStyle w:val="Tabletext"/>
              <w:jc w:val="center"/>
              <w:rPr>
                <w:lang w:val="en-GB"/>
              </w:rPr>
            </w:pPr>
            <w:r w:rsidRPr="007F4365">
              <w:rPr>
                <w:lang w:val="en-GB"/>
              </w:rPr>
              <w:t>–0.11</w:t>
            </w:r>
          </w:p>
        </w:tc>
        <w:tc>
          <w:tcPr>
            <w:tcW w:w="1332" w:type="dxa"/>
          </w:tcPr>
          <w:p w:rsidR="00593C48" w:rsidRPr="007F4365" w:rsidRDefault="00593C48" w:rsidP="00763CF2">
            <w:pPr>
              <w:pStyle w:val="Tabletext"/>
              <w:jc w:val="center"/>
              <w:rPr>
                <w:lang w:val="en-GB"/>
              </w:rPr>
            </w:pPr>
            <w:r w:rsidRPr="007F4365">
              <w:rPr>
                <w:lang w:val="en-GB"/>
              </w:rPr>
              <w:t>–0.14</w:t>
            </w:r>
          </w:p>
        </w:tc>
      </w:tr>
      <w:tr w:rsidR="00593C48" w:rsidRPr="007F4365" w:rsidTr="004E7484">
        <w:trPr>
          <w:jc w:val="center"/>
        </w:trPr>
        <w:tc>
          <w:tcPr>
            <w:tcW w:w="1648" w:type="dxa"/>
          </w:tcPr>
          <w:p w:rsidR="00593C48" w:rsidRPr="007F4365" w:rsidRDefault="00593C48" w:rsidP="00763CF2">
            <w:pPr>
              <w:pStyle w:val="Tabletext"/>
              <w:jc w:val="left"/>
              <w:rPr>
                <w:lang w:val="en-GB"/>
              </w:rPr>
            </w:pPr>
            <w:r w:rsidRPr="007F4365">
              <w:rPr>
                <w:lang w:val="en-GB"/>
              </w:rPr>
              <w:t>Std. Dev. (dB)</w:t>
            </w:r>
          </w:p>
        </w:tc>
        <w:tc>
          <w:tcPr>
            <w:tcW w:w="1331" w:type="dxa"/>
          </w:tcPr>
          <w:p w:rsidR="00593C48" w:rsidRPr="007F4365" w:rsidRDefault="00593C48" w:rsidP="00763CF2">
            <w:pPr>
              <w:pStyle w:val="Tabletext"/>
              <w:jc w:val="center"/>
              <w:rPr>
                <w:lang w:val="en-GB"/>
              </w:rPr>
            </w:pPr>
            <w:r w:rsidRPr="007F4365">
              <w:rPr>
                <w:lang w:val="en-GB"/>
              </w:rPr>
              <w:t>3.58</w:t>
            </w:r>
          </w:p>
        </w:tc>
        <w:tc>
          <w:tcPr>
            <w:tcW w:w="1332" w:type="dxa"/>
          </w:tcPr>
          <w:p w:rsidR="00593C48" w:rsidRPr="007F4365" w:rsidRDefault="00593C48" w:rsidP="00763CF2">
            <w:pPr>
              <w:pStyle w:val="Tabletext"/>
              <w:jc w:val="center"/>
              <w:rPr>
                <w:lang w:val="en-GB"/>
              </w:rPr>
            </w:pPr>
            <w:r w:rsidRPr="007F4365">
              <w:rPr>
                <w:lang w:val="en-GB"/>
              </w:rPr>
              <w:t>4.77</w:t>
            </w:r>
          </w:p>
        </w:tc>
        <w:tc>
          <w:tcPr>
            <w:tcW w:w="1332" w:type="dxa"/>
          </w:tcPr>
          <w:p w:rsidR="00593C48" w:rsidRPr="007F4365" w:rsidRDefault="00593C48" w:rsidP="00763CF2">
            <w:pPr>
              <w:pStyle w:val="Tabletext"/>
              <w:jc w:val="center"/>
              <w:rPr>
                <w:lang w:val="en-GB"/>
              </w:rPr>
            </w:pPr>
            <w:r w:rsidRPr="007F4365">
              <w:rPr>
                <w:lang w:val="en-GB"/>
              </w:rPr>
              <w:t>5.26</w:t>
            </w:r>
          </w:p>
        </w:tc>
        <w:tc>
          <w:tcPr>
            <w:tcW w:w="1332" w:type="dxa"/>
          </w:tcPr>
          <w:p w:rsidR="00593C48" w:rsidRPr="007F4365" w:rsidRDefault="00593C48" w:rsidP="00763CF2">
            <w:pPr>
              <w:pStyle w:val="Tabletext"/>
              <w:jc w:val="center"/>
              <w:rPr>
                <w:lang w:val="en-GB"/>
              </w:rPr>
            </w:pPr>
            <w:r w:rsidRPr="007F4365">
              <w:rPr>
                <w:lang w:val="en-GB"/>
              </w:rPr>
              <w:t>4.09</w:t>
            </w:r>
          </w:p>
        </w:tc>
        <w:tc>
          <w:tcPr>
            <w:tcW w:w="1332" w:type="dxa"/>
          </w:tcPr>
          <w:p w:rsidR="00593C48" w:rsidRPr="007F4365" w:rsidRDefault="00593C48" w:rsidP="00763CF2">
            <w:pPr>
              <w:pStyle w:val="Tabletext"/>
              <w:jc w:val="center"/>
              <w:rPr>
                <w:lang w:val="en-GB"/>
              </w:rPr>
            </w:pPr>
            <w:r w:rsidRPr="007F4365">
              <w:rPr>
                <w:lang w:val="en-GB"/>
              </w:rPr>
              <w:t>4.12</w:t>
            </w:r>
          </w:p>
        </w:tc>
        <w:tc>
          <w:tcPr>
            <w:tcW w:w="1332" w:type="dxa"/>
          </w:tcPr>
          <w:p w:rsidR="00593C48" w:rsidRPr="007F4365" w:rsidRDefault="00593C48" w:rsidP="00763CF2">
            <w:pPr>
              <w:pStyle w:val="Tabletext"/>
              <w:jc w:val="center"/>
              <w:rPr>
                <w:lang w:val="en-GB"/>
              </w:rPr>
            </w:pPr>
            <w:r w:rsidRPr="007F4365">
              <w:rPr>
                <w:lang w:val="en-GB"/>
              </w:rPr>
              <w:t>5.60</w:t>
            </w:r>
          </w:p>
        </w:tc>
      </w:tr>
    </w:tbl>
    <w:p w:rsidR="00593C48" w:rsidRPr="007F4365" w:rsidRDefault="00593C48" w:rsidP="004E7484">
      <w:pPr>
        <w:pStyle w:val="Tablefin"/>
      </w:pPr>
    </w:p>
    <w:p w:rsidR="00593C48" w:rsidRPr="007F4365" w:rsidRDefault="00593C48" w:rsidP="00593C48">
      <w:pPr>
        <w:rPr>
          <w:lang w:val="en-GB"/>
        </w:rPr>
      </w:pPr>
      <w:r w:rsidRPr="007F4365">
        <w:rPr>
          <w:lang w:val="en-GB"/>
        </w:rPr>
        <w:t xml:space="preserve">When considering the entirety of all data sets available from the measurement campaign, the mean and standard deviation over the entire set of samples was found to be </w:t>
      </w:r>
      <w:r w:rsidRPr="007F4365">
        <w:rPr>
          <w:lang w:val="en-GB"/>
        </w:rPr>
        <w:sym w:font="Symbol" w:char="F06D"/>
      </w:r>
      <w:r w:rsidRPr="007F4365">
        <w:rPr>
          <w:lang w:val="en-GB"/>
        </w:rPr>
        <w:t> = </w:t>
      </w:r>
      <w:r w:rsidR="00D13A2E" w:rsidRPr="007F4365">
        <w:rPr>
          <w:lang w:val="en-GB"/>
        </w:rPr>
        <w:t>–</w:t>
      </w:r>
      <w:r w:rsidRPr="007F4365">
        <w:rPr>
          <w:lang w:val="en-GB"/>
        </w:rPr>
        <w:t xml:space="preserve">0.03 dB and </w:t>
      </w:r>
      <w:r w:rsidRPr="007F4365">
        <w:rPr>
          <w:lang w:val="en-GB"/>
        </w:rPr>
        <w:sym w:font="Symbol" w:char="F073"/>
      </w:r>
      <w:r w:rsidRPr="007F4365">
        <w:rPr>
          <w:lang w:val="en-GB"/>
        </w:rPr>
        <w:t xml:space="preserve"> = 4.82 dB. It can also be shown, that the distribution of the </w:t>
      </w:r>
      <w:r w:rsidR="00D103D8" w:rsidRPr="007F4365">
        <w:rPr>
          <w:lang w:val="en-GB"/>
        </w:rPr>
        <w:t>modelling</w:t>
      </w:r>
      <w:r w:rsidRPr="007F4365">
        <w:rPr>
          <w:lang w:val="en-GB"/>
        </w:rPr>
        <w:t xml:space="preserve"> error fairly well follows the normal distribution. This error can be attributed to shadowing which occurred in the real measured propagation scenarios but which is not reflected by the large-scale propagation model described above. In the overall propagation model provided in equation </w:t>
      </w:r>
      <w:r w:rsidR="00AA25B2" w:rsidRPr="007F4365">
        <w:rPr>
          <w:lang w:val="en-GB"/>
        </w:rPr>
        <w:t>(</w:t>
      </w:r>
      <w:r w:rsidRPr="007F4365">
        <w:rPr>
          <w:lang w:val="en-GB"/>
        </w:rPr>
        <w:t>A-3.2</w:t>
      </w:r>
      <w:r w:rsidR="00AA25B2" w:rsidRPr="007F4365">
        <w:rPr>
          <w:lang w:val="en-GB"/>
        </w:rPr>
        <w:t>)</w:t>
      </w:r>
      <w:r w:rsidRPr="007F4365">
        <w:rPr>
          <w:lang w:val="en-GB"/>
        </w:rPr>
        <w:t>, the parameter can hence be represented by a normally distributed random variable with zero mean and a standard deviation of around 4.8 dB.</w:t>
      </w:r>
    </w:p>
    <w:p w:rsidR="00593C48" w:rsidRPr="007F4365" w:rsidRDefault="00593C48" w:rsidP="004E7484">
      <w:pPr>
        <w:pStyle w:val="Heading2"/>
        <w:rPr>
          <w:lang w:val="en-GB"/>
        </w:rPr>
      </w:pPr>
      <w:bookmarkStart w:id="185" w:name="_Toc357603607"/>
      <w:bookmarkStart w:id="186" w:name="_Toc383092196"/>
      <w:bookmarkStart w:id="187" w:name="_Toc383770102"/>
      <w:r w:rsidRPr="007F4365">
        <w:rPr>
          <w:lang w:val="en-GB"/>
        </w:rPr>
        <w:lastRenderedPageBreak/>
        <w:t>A-3.6</w:t>
      </w:r>
      <w:r w:rsidRPr="007F4365">
        <w:rPr>
          <w:lang w:val="en-GB"/>
        </w:rPr>
        <w:tab/>
      </w:r>
      <w:r w:rsidR="00D103D8" w:rsidRPr="007F4365">
        <w:rPr>
          <w:lang w:val="en-GB"/>
        </w:rPr>
        <w:t>Modelling</w:t>
      </w:r>
      <w:r w:rsidRPr="007F4365">
        <w:rPr>
          <w:lang w:val="en-GB"/>
        </w:rPr>
        <w:t xml:space="preserve"> small-scale fading statistics</w:t>
      </w:r>
      <w:bookmarkEnd w:id="185"/>
      <w:bookmarkEnd w:id="186"/>
      <w:bookmarkEnd w:id="187"/>
    </w:p>
    <w:p w:rsidR="00593C48" w:rsidRPr="007F4365" w:rsidRDefault="00593C48" w:rsidP="00AA25B2">
      <w:pPr>
        <w:rPr>
          <w:lang w:val="en-GB"/>
        </w:rPr>
      </w:pPr>
      <w:r w:rsidRPr="007F4365">
        <w:rPr>
          <w:lang w:val="en-GB"/>
        </w:rPr>
        <w:t>After removal of the large scale component from the measured channel gains/losses by applying equation</w:t>
      </w:r>
      <w:r w:rsidR="00AA25B2" w:rsidRPr="007F4365">
        <w:rPr>
          <w:lang w:val="en-GB"/>
        </w:rPr>
        <w:t> (</w:t>
      </w:r>
      <w:r w:rsidRPr="007F4365">
        <w:rPr>
          <w:lang w:val="en-GB"/>
        </w:rPr>
        <w:t>A-3.3</w:t>
      </w:r>
      <w:r w:rsidR="00AA25B2" w:rsidRPr="007F4365">
        <w:rPr>
          <w:lang w:val="en-GB"/>
        </w:rPr>
        <w:t>)</w:t>
      </w:r>
      <w:r w:rsidRPr="007F4365">
        <w:rPr>
          <w:lang w:val="en-GB"/>
        </w:rPr>
        <w:t xml:space="preserve"> the remaining channel component should describe the channel’s small-scale propagation characteristics, i.e. fading caused by multi-path signal propagation. Typically, in</w:t>
      </w:r>
      <w:r w:rsidR="00551DCE" w:rsidRPr="007F4365">
        <w:rPr>
          <w:lang w:val="en-GB"/>
        </w:rPr>
        <w:t xml:space="preserve"> </w:t>
      </w:r>
      <w:r w:rsidRPr="007F4365">
        <w:rPr>
          <w:lang w:val="en-GB"/>
        </w:rPr>
        <w:t>propagation environments where there is no line-of-sight or other dominant path present, the</w:t>
      </w:r>
      <w:r w:rsidR="00551DCE" w:rsidRPr="007F4365">
        <w:rPr>
          <w:lang w:val="en-GB"/>
        </w:rPr>
        <w:t xml:space="preserve"> </w:t>
      </w:r>
      <w:r w:rsidRPr="007F4365">
        <w:rPr>
          <w:lang w:val="en-GB"/>
        </w:rPr>
        <w:t>receive signal’s amplitude follows a Rayleigh distribution. If there is a line-of-sight or a</w:t>
      </w:r>
      <w:r w:rsidR="00551DCE" w:rsidRPr="007F4365">
        <w:rPr>
          <w:lang w:val="en-GB"/>
        </w:rPr>
        <w:t xml:space="preserve"> </w:t>
      </w:r>
      <w:r w:rsidRPr="007F4365">
        <w:rPr>
          <w:lang w:val="en-GB"/>
        </w:rPr>
        <w:t>dominant component, then a Rician distribution occurs.</w:t>
      </w:r>
    </w:p>
    <w:p w:rsidR="00593C48" w:rsidRPr="007F4365" w:rsidRDefault="00593C48" w:rsidP="00593C48">
      <w:pPr>
        <w:rPr>
          <w:lang w:val="en-GB"/>
        </w:rPr>
      </w:pPr>
      <w:r w:rsidRPr="007F4365">
        <w:rPr>
          <w:lang w:val="en-GB"/>
        </w:rPr>
        <w:t xml:space="preserve">If a random variable, X, follows a Rayleigh distribution, then </w:t>
      </w:r>
      <w:r w:rsidRPr="007F4365">
        <w:rPr>
          <w:i/>
          <w:iCs/>
          <w:lang w:val="en-GB"/>
        </w:rPr>
        <w:t>X</w:t>
      </w:r>
      <w:r w:rsidRPr="007F4365">
        <w:rPr>
          <w:vertAlign w:val="superscript"/>
          <w:lang w:val="en-GB"/>
        </w:rPr>
        <w:t>2</w:t>
      </w:r>
      <w:r w:rsidRPr="007F4365">
        <w:rPr>
          <w:lang w:val="en-GB"/>
        </w:rPr>
        <w:t xml:space="preserve"> will follow an exponential distribution. By applying an appropriate statistical test for distribution goodness of fit, it can be tested whether the hypothesis that the small scale channel gain follows a Rayleigh distribution is correct. The exponential Lilliefors test on the magnitude squared of the measured channel gains is one such test. Since all statistical tests for goodness-of-fit assume that the samples are independent, it is necessary to space samples far enough apart in frequency, to assure this requirement. Here the correlation bandwidth of the measured channel gain is a good indicator. An analysis of the 50% correlation bandwidth over all measured data sets showed, that none of the sets had a 50% correlation bandwidth larger than 50 MHz. So a sample every 50 MHz was taken to form the input data set for the exponential Lilliefors test on the magnitude squared of the measured channel gains. Almost all of the measured data sets passed the Lilliefors goodness-of-fit test at a 99% confidence level. Hence, it can be assumed, that the small scale </w:t>
      </w:r>
      <w:r w:rsidR="00D103D8" w:rsidRPr="007F4365">
        <w:rPr>
          <w:lang w:val="en-GB"/>
        </w:rPr>
        <w:t>behaviour</w:t>
      </w:r>
      <w:r w:rsidRPr="007F4365">
        <w:rPr>
          <w:lang w:val="en-GB"/>
        </w:rPr>
        <w:t xml:space="preserve"> of the measured channels can be model</w:t>
      </w:r>
      <w:r w:rsidR="00AA25B2" w:rsidRPr="007F4365">
        <w:rPr>
          <w:lang w:val="en-GB"/>
        </w:rPr>
        <w:t>l</w:t>
      </w:r>
      <w:r w:rsidRPr="007F4365">
        <w:rPr>
          <w:lang w:val="en-GB"/>
        </w:rPr>
        <w:t>ed by applying a Rayleigh distribution with unit variance.</w:t>
      </w:r>
    </w:p>
    <w:p w:rsidR="00593C48" w:rsidRPr="007F4365" w:rsidRDefault="00593C48" w:rsidP="004E7484">
      <w:pPr>
        <w:pStyle w:val="Heading2"/>
        <w:rPr>
          <w:lang w:val="en-GB"/>
        </w:rPr>
      </w:pPr>
      <w:bookmarkStart w:id="188" w:name="_Toc383092197"/>
      <w:bookmarkStart w:id="189" w:name="_Toc383770103"/>
      <w:r w:rsidRPr="007F4365">
        <w:rPr>
          <w:lang w:val="en-GB"/>
        </w:rPr>
        <w:t>A-3.7</w:t>
      </w:r>
      <w:r w:rsidRPr="007F4365">
        <w:rPr>
          <w:lang w:val="en-GB"/>
        </w:rPr>
        <w:tab/>
      </w:r>
      <w:r w:rsidR="00D103D8" w:rsidRPr="007F4365">
        <w:rPr>
          <w:lang w:val="en-GB"/>
        </w:rPr>
        <w:t>Modelling</w:t>
      </w:r>
      <w:r w:rsidRPr="007F4365">
        <w:rPr>
          <w:lang w:val="en-GB"/>
        </w:rPr>
        <w:t xml:space="preserve"> aircraft fuselage attenuation in closed form</w:t>
      </w:r>
      <w:bookmarkEnd w:id="188"/>
      <w:bookmarkEnd w:id="189"/>
    </w:p>
    <w:p w:rsidR="00593C48" w:rsidRPr="007F4365" w:rsidRDefault="00593C48" w:rsidP="00593C48">
      <w:pPr>
        <w:rPr>
          <w:lang w:val="en-GB"/>
        </w:rPr>
      </w:pPr>
      <w:r w:rsidRPr="007F4365">
        <w:rPr>
          <w:lang w:val="en-GB"/>
        </w:rPr>
        <w:t>To facilitate the application of the body attenuations described in Table 5, and to better represent body attenuation, the following practical equations should be used for sharing studies. For transmitters installed withi</w:t>
      </w:r>
      <w:r w:rsidR="00AA25B2" w:rsidRPr="007F4365">
        <w:rPr>
          <w:lang w:val="en-GB"/>
        </w:rPr>
        <w:t>n cabin the body attenuation is:</w:t>
      </w:r>
    </w:p>
    <w:p w:rsidR="00593C48" w:rsidRPr="007F4365" w:rsidRDefault="00593C48" w:rsidP="00A65A63">
      <w:pPr>
        <w:pStyle w:val="Equation"/>
        <w:rPr>
          <w:lang w:val="en-GB"/>
        </w:rPr>
      </w:pPr>
      <w:r w:rsidRPr="007F4365">
        <w:rPr>
          <w:lang w:val="en-GB"/>
        </w:rPr>
        <w:tab/>
      </w:r>
      <w:r w:rsidRPr="007F4365">
        <w:rPr>
          <w:lang w:val="en-GB"/>
        </w:rPr>
        <w:tab/>
      </w:r>
      <m:oMath>
        <m:sSub>
          <m:sSubPr>
            <m:ctrlPr>
              <w:rPr>
                <w:rFonts w:ascii="Cambria Math" w:hAnsi="Cambria Math"/>
                <w:lang w:val="en-GB"/>
              </w:rPr>
            </m:ctrlPr>
          </m:sSubPr>
          <m:e>
            <m:r>
              <w:rPr>
                <w:rFonts w:ascii="Cambria Math" w:hAnsi="Cambria Math"/>
                <w:lang w:val="en-GB"/>
              </w:rPr>
              <m:t>L</m:t>
            </m:r>
          </m:e>
          <m:sub>
            <m:r>
              <m:rPr>
                <m:sty m:val="p"/>
              </m:rPr>
              <w:rPr>
                <w:rFonts w:ascii="Cambria Math" w:hAnsi="Cambria Math"/>
                <w:lang w:val="en-GB"/>
              </w:rPr>
              <m:t>(</m:t>
            </m:r>
            <m:r>
              <w:rPr>
                <w:rFonts w:ascii="Cambria Math" w:hAnsi="Cambria Math"/>
                <w:lang w:val="en-GB"/>
              </w:rPr>
              <m:t>body</m:t>
            </m:r>
            <m:r>
              <m:rPr>
                <m:sty m:val="p"/>
              </m:rPr>
              <w:rPr>
                <w:rFonts w:ascii="Cambria Math" w:hAnsi="Cambria Math"/>
                <w:lang w:val="en-GB"/>
              </w:rPr>
              <m:t xml:space="preserve"> </m:t>
            </m:r>
            <m:r>
              <w:rPr>
                <w:rFonts w:ascii="Cambria Math" w:hAnsi="Cambria Math"/>
                <w:lang w:val="en-GB"/>
              </w:rPr>
              <m:t>a</m:t>
            </m:r>
            <m:r>
              <m:rPr>
                <m:sty m:val="p"/>
              </m:rPr>
              <w:rPr>
                <w:rFonts w:ascii="Cambria Math" w:hAnsi="Cambria Math"/>
                <w:lang w:val="en-GB"/>
              </w:rPr>
              <m:t>),</m:t>
            </m:r>
            <m:r>
              <w:rPr>
                <w:rFonts w:ascii="Cambria Math" w:hAnsi="Cambria Math"/>
                <w:lang w:val="en-GB"/>
              </w:rPr>
              <m:t>dB</m:t>
            </m:r>
          </m:sub>
        </m:sSub>
        <m:r>
          <m:rPr>
            <m:sty m:val="p"/>
          </m:rPr>
          <w:rPr>
            <w:rFonts w:ascii="Cambria Math" w:hAnsi="Cambria Math"/>
            <w:lang w:val="en-GB"/>
          </w:rPr>
          <m:t>=10-10</m:t>
        </m:r>
        <m:func>
          <m:funcPr>
            <m:ctrlPr>
              <w:rPr>
                <w:rFonts w:ascii="Cambria Math" w:hAnsi="Cambria Math"/>
                <w:lang w:val="en-GB"/>
              </w:rPr>
            </m:ctrlPr>
          </m:funcPr>
          <m:fName>
            <m:sSub>
              <m:sSubPr>
                <m:ctrlPr>
                  <w:rPr>
                    <w:rFonts w:ascii="Cambria Math" w:hAnsi="Cambria Math"/>
                    <w:lang w:val="en-GB"/>
                  </w:rPr>
                </m:ctrlPr>
              </m:sSubPr>
              <m:e>
                <m:r>
                  <m:rPr>
                    <m:sty m:val="p"/>
                  </m:rPr>
                  <w:rPr>
                    <w:rFonts w:ascii="Cambria Math" w:hAnsi="Cambria Math"/>
                    <w:lang w:val="en-GB"/>
                  </w:rPr>
                  <m:t>log</m:t>
                </m:r>
              </m:e>
              <m:sub>
                <m:r>
                  <m:rPr>
                    <m:sty m:val="p"/>
                  </m:rPr>
                  <w:rPr>
                    <w:rFonts w:ascii="Cambria Math" w:hAnsi="Cambria Math"/>
                    <w:lang w:val="en-GB"/>
                  </w:rPr>
                  <m:t>10</m:t>
                </m:r>
              </m:sub>
            </m:sSub>
          </m:fName>
          <m:e>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a</m:t>
                    </m:r>
                  </m:sub>
                </m:sSub>
                <m:d>
                  <m:dPr>
                    <m:ctrlPr>
                      <w:rPr>
                        <w:rFonts w:ascii="Cambria Math" w:hAnsi="Cambria Math"/>
                        <w:lang w:val="en-GB"/>
                      </w:rPr>
                    </m:ctrlPr>
                  </m:dPr>
                  <m:e>
                    <m:r>
                      <m:rPr>
                        <m:sty m:val="p"/>
                      </m:rPr>
                      <w:rPr>
                        <w:rFonts w:ascii="Cambria Math" w:hAnsi="Cambria Math"/>
                        <w:lang w:val="en-GB"/>
                      </w:rPr>
                      <m:t>θ</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a</m:t>
                    </m:r>
                  </m:sub>
                </m:sSub>
                <m:d>
                  <m:dPr>
                    <m:ctrlPr>
                      <w:rPr>
                        <w:rFonts w:ascii="Cambria Math" w:hAnsi="Cambria Math"/>
                        <w:lang w:val="en-GB"/>
                      </w:rPr>
                    </m:ctrlPr>
                  </m:dPr>
                  <m:e>
                    <m:r>
                      <m:rPr>
                        <m:sty m:val="p"/>
                      </m:rPr>
                      <w:rPr>
                        <w:rFonts w:ascii="Cambria Math" w:hAnsi="Cambria Math"/>
                        <w:lang w:val="en-GB"/>
                      </w:rPr>
                      <m:t>φ</m:t>
                    </m:r>
                  </m:e>
                </m:d>
              </m:e>
            </m:d>
          </m:e>
        </m:func>
      </m:oMath>
      <w:r w:rsidRPr="007F4365">
        <w:rPr>
          <w:lang w:val="en-GB"/>
        </w:rPr>
        <w:tab/>
        <w:t>(A-3.</w:t>
      </w:r>
      <w:r w:rsidR="00A65A63">
        <w:rPr>
          <w:lang w:val="en-GB"/>
        </w:rPr>
        <w:t>10</w:t>
      </w:r>
      <w:r w:rsidRPr="007F4365">
        <w:rPr>
          <w:lang w:val="en-GB"/>
        </w:rPr>
        <w:t>)</w:t>
      </w:r>
    </w:p>
    <w:p w:rsidR="004E7484" w:rsidRPr="007F4365" w:rsidRDefault="00593C48" w:rsidP="004E7484">
      <w:pPr>
        <w:rPr>
          <w:lang w:val="en-GB"/>
        </w:rPr>
      </w:pPr>
      <w:r w:rsidRPr="007F4365">
        <w:rPr>
          <w:lang w:val="en-GB"/>
        </w:rPr>
        <w:t>where:</w:t>
      </w:r>
      <w:r w:rsidR="004E7484" w:rsidRPr="007F4365">
        <w:rPr>
          <w:lang w:val="en-GB"/>
        </w:rPr>
        <w:t xml:space="preserve"> </w:t>
      </w:r>
    </w:p>
    <w:p w:rsidR="00593C48" w:rsidRPr="007F4365" w:rsidRDefault="004E7484" w:rsidP="00A65A63">
      <w:pPr>
        <w:pStyle w:val="Equation"/>
        <w:rPr>
          <w:lang w:val="en-GB"/>
        </w:rPr>
      </w:pPr>
      <w:r w:rsidRPr="007F4365">
        <w:rPr>
          <w:lang w:val="en-GB"/>
        </w:rPr>
        <w:tab/>
      </w:r>
      <m:oMath>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a</m:t>
            </m:r>
          </m:sub>
        </m:sSub>
        <m:r>
          <m:rPr>
            <m:sty m:val="p"/>
          </m:rPr>
          <w:rPr>
            <w:rFonts w:ascii="Cambria Math" w:hAnsi="Cambria Math"/>
            <w:lang w:val="en-GB"/>
          </w:rPr>
          <m:t>(θ)=</m:t>
        </m:r>
        <m:d>
          <m:dPr>
            <m:begChr m:val="{"/>
            <m:endChr m:val=""/>
            <m:ctrlPr>
              <w:rPr>
                <w:rFonts w:ascii="Cambria Math" w:hAnsi="Cambria Math"/>
                <w:lang w:val="en-GB"/>
              </w:rPr>
            </m:ctrlPr>
          </m:dPr>
          <m:e>
            <m:m>
              <m:mPr>
                <m:mcs>
                  <m:mc>
                    <m:mcPr>
                      <m:count m:val="2"/>
                      <m:mcJc m:val="center"/>
                    </m:mcPr>
                  </m:mc>
                </m:mcs>
                <m:ctrlPr>
                  <w:rPr>
                    <w:rFonts w:ascii="Cambria Math" w:hAnsi="Cambria Math"/>
                    <w:lang w:val="en-GB"/>
                  </w:rPr>
                </m:ctrlPr>
              </m:mPr>
              <m:mr>
                <m:e>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-35/10</m:t>
                      </m:r>
                    </m:sup>
                  </m:sSup>
                </m:e>
                <m:e>
                  <m:r>
                    <m:rPr>
                      <m:sty m:val="p"/>
                    </m:rPr>
                    <w:rPr>
                      <w:rFonts w:ascii="Cambria Math" w:hAnsi="Cambria Math"/>
                      <w:lang w:val="en-GB"/>
                    </w:rPr>
                    <m:t xml:space="preserve">       θ&lt;</m:t>
                  </m:r>
                  <m:sSup>
                    <m:sSupPr>
                      <m:ctrlPr>
                        <w:rPr>
                          <w:rFonts w:ascii="Cambria Math" w:hAnsi="Cambria Math"/>
                          <w:lang w:val="en-GB"/>
                        </w:rPr>
                      </m:ctrlPr>
                    </m:sSupPr>
                    <m:e>
                      <m:r>
                        <m:rPr>
                          <m:sty m:val="p"/>
                        </m:rPr>
                        <w:rPr>
                          <w:rFonts w:ascii="Cambria Math" w:hAnsi="Cambria Math"/>
                          <w:lang w:val="en-GB"/>
                        </w:rPr>
                        <m:t>30</m:t>
                      </m:r>
                    </m:e>
                    <m:sup>
                      <m:r>
                        <m:rPr>
                          <m:sty m:val="p"/>
                        </m:rPr>
                        <w:rPr>
                          <w:rFonts w:ascii="Cambria Math" w:hAnsi="Cambria Math"/>
                          <w:lang w:val="en-GB"/>
                        </w:rPr>
                        <m:t>°</m:t>
                      </m:r>
                    </m:sup>
                  </m:sSup>
                  <m:r>
                    <m:rPr>
                      <m:sty m:val="p"/>
                    </m:rPr>
                    <w:rPr>
                      <w:rFonts w:ascii="Cambria Math" w:hAnsi="Cambria Math"/>
                      <w:lang w:val="en-GB"/>
                    </w:rPr>
                    <m:t>, θ&gt;</m:t>
                  </m:r>
                  <m:sSup>
                    <m:sSupPr>
                      <m:ctrlPr>
                        <w:rPr>
                          <w:rFonts w:ascii="Cambria Math" w:hAnsi="Cambria Math"/>
                          <w:lang w:val="en-GB"/>
                        </w:rPr>
                      </m:ctrlPr>
                    </m:sSupPr>
                    <m:e>
                      <m:r>
                        <m:rPr>
                          <m:sty m:val="p"/>
                        </m:rPr>
                        <w:rPr>
                          <w:rFonts w:ascii="Cambria Math" w:hAnsi="Cambria Math"/>
                          <w:lang w:val="en-GB"/>
                        </w:rPr>
                        <m:t>150</m:t>
                      </m:r>
                    </m:e>
                    <m:sup>
                      <m:r>
                        <m:rPr>
                          <m:sty m:val="p"/>
                        </m:rPr>
                        <w:rPr>
                          <w:rFonts w:ascii="Cambria Math" w:hAnsi="Cambria Math"/>
                          <w:lang w:val="en-GB"/>
                        </w:rPr>
                        <m:t>°</m:t>
                      </m:r>
                    </m:sup>
                  </m:sSup>
                  <m:r>
                    <m:rPr>
                      <m:sty m:val="p"/>
                    </m:rPr>
                    <w:rPr>
                      <w:rFonts w:ascii="Cambria Math" w:hAnsi="Cambria Math"/>
                      <w:lang w:val="en-GB"/>
                    </w:rPr>
                    <m:t xml:space="preserve"> </m:t>
                  </m:r>
                </m:e>
              </m:mr>
              <m:mr>
                <m:e>
                  <m:r>
                    <m:rPr>
                      <m:sty m:val="p"/>
                    </m:rPr>
                    <w:rPr>
                      <w:rFonts w:ascii="Cambria Math" w:hAnsi="Cambria Math"/>
                      <w:lang w:val="en-GB"/>
                    </w:rPr>
                    <m:t>1-</m:t>
                  </m:r>
                  <m:d>
                    <m:dPr>
                      <m:ctrlPr>
                        <w:rPr>
                          <w:rFonts w:ascii="Cambria Math" w:hAnsi="Cambria Math"/>
                          <w:lang w:val="en-GB"/>
                        </w:rPr>
                      </m:ctrlPr>
                    </m:dPr>
                    <m:e>
                      <m:r>
                        <m:rPr>
                          <m:sty m:val="p"/>
                        </m:rPr>
                        <w:rPr>
                          <w:rFonts w:ascii="Cambria Math" w:hAnsi="Cambria Math"/>
                          <w:lang w:val="en-GB"/>
                        </w:rPr>
                        <m:t>1-</m:t>
                      </m:r>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35</m:t>
                              </m:r>
                            </m:num>
                            <m:den>
                              <m:r>
                                <m:rPr>
                                  <m:sty m:val="p"/>
                                </m:rPr>
                                <w:rPr>
                                  <w:rFonts w:ascii="Cambria Math" w:hAnsi="Cambria Math"/>
                                  <w:lang w:val="en-GB"/>
                                </w:rPr>
                                <m:t>10</m:t>
                              </m:r>
                            </m:den>
                          </m:f>
                        </m:sup>
                      </m:sSup>
                    </m:e>
                  </m:d>
                  <m:sSup>
                    <m:sSupPr>
                      <m:ctrlPr>
                        <w:rPr>
                          <w:rFonts w:ascii="Cambria Math" w:hAnsi="Cambria Math"/>
                          <w:lang w:val="en-GB"/>
                        </w:rPr>
                      </m:ctrlPr>
                    </m:sSupPr>
                    <m:e>
                      <m:d>
                        <m:dPr>
                          <m:begChr m:val="|"/>
                          <m:endChr m:val="|"/>
                          <m:ctrlPr>
                            <w:rPr>
                              <w:rFonts w:ascii="Cambria Math" w:hAnsi="Cambria Math"/>
                              <w:lang w:val="en-GB"/>
                            </w:rPr>
                          </m:ctrlPr>
                        </m:dPr>
                        <m:e>
                          <m:func>
                            <m:funcPr>
                              <m:ctrlPr>
                                <w:rPr>
                                  <w:rFonts w:ascii="Cambria Math" w:hAnsi="Cambria Math"/>
                                  <w:lang w:val="en-GB"/>
                                </w:rPr>
                              </m:ctrlPr>
                            </m:funcPr>
                            <m:fName>
                              <m:r>
                                <m:rPr>
                                  <m:sty m:val="p"/>
                                </m:rPr>
                                <w:rPr>
                                  <w:rFonts w:ascii="Cambria Math" w:hAnsi="Cambria Math"/>
                                  <w:lang w:val="en-GB"/>
                                </w:rPr>
                                <m:t>cos</m:t>
                              </m:r>
                            </m:fName>
                            <m:e>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3</m:t>
                                  </m:r>
                                </m:num>
                                <m:den>
                                  <m:r>
                                    <m:rPr>
                                      <m:sty m:val="p"/>
                                    </m:rPr>
                                    <w:rPr>
                                      <w:rFonts w:ascii="Cambria Math" w:hAnsi="Cambria Math"/>
                                      <w:lang w:val="en-GB"/>
                                    </w:rPr>
                                    <m:t>2</m:t>
                                  </m:r>
                                </m:den>
                              </m:f>
                              <m:d>
                                <m:dPr>
                                  <m:begChr m:val="["/>
                                  <m:endChr m:val="]"/>
                                  <m:ctrlPr>
                                    <w:rPr>
                                      <w:rFonts w:ascii="Cambria Math" w:hAnsi="Cambria Math"/>
                                      <w:lang w:val="en-GB"/>
                                    </w:rPr>
                                  </m:ctrlPr>
                                </m:dPr>
                                <m:e>
                                  <m:r>
                                    <m:rPr>
                                      <m:sty m:val="p"/>
                                    </m:rPr>
                                    <w:rPr>
                                      <w:rFonts w:ascii="Cambria Math" w:hAnsi="Cambria Math"/>
                                      <w:lang w:val="en-GB"/>
                                    </w:rPr>
                                    <m:t>θ-</m:t>
                                  </m:r>
                                  <m:sSup>
                                    <m:sSupPr>
                                      <m:ctrlPr>
                                        <w:rPr>
                                          <w:rFonts w:ascii="Cambria Math" w:hAnsi="Cambria Math"/>
                                          <w:lang w:val="en-GB"/>
                                        </w:rPr>
                                      </m:ctrlPr>
                                    </m:sSupPr>
                                    <m:e>
                                      <m:r>
                                        <m:rPr>
                                          <m:sty m:val="p"/>
                                        </m:rPr>
                                        <w:rPr>
                                          <w:rFonts w:ascii="Cambria Math" w:hAnsi="Cambria Math"/>
                                          <w:lang w:val="en-GB"/>
                                        </w:rPr>
                                        <m:t>30</m:t>
                                      </m:r>
                                    </m:e>
                                    <m:sup>
                                      <m:r>
                                        <m:rPr>
                                          <m:sty m:val="p"/>
                                        </m:rPr>
                                        <w:rPr>
                                          <w:rFonts w:ascii="Cambria Math" w:hAnsi="Cambria Math"/>
                                          <w:lang w:val="en-GB"/>
                                        </w:rPr>
                                        <m:t>°</m:t>
                                      </m:r>
                                    </m:sup>
                                  </m:sSup>
                                </m:e>
                              </m:d>
                              <m:r>
                                <m:rPr>
                                  <m:sty m:val="p"/>
                                </m:rPr>
                                <w:rPr>
                                  <w:rFonts w:ascii="Cambria Math" w:hAnsi="Cambria Math"/>
                                  <w:lang w:val="en-GB"/>
                                </w:rPr>
                                <m:t>)</m:t>
                              </m:r>
                            </m:e>
                          </m:func>
                        </m:e>
                      </m:d>
                    </m:e>
                    <m:sup>
                      <m:r>
                        <m:rPr>
                          <m:sty m:val="p"/>
                        </m:rPr>
                        <w:rPr>
                          <w:rFonts w:ascii="Cambria Math" w:hAnsi="Cambria Math"/>
                          <w:lang w:val="en-GB"/>
                        </w:rPr>
                        <m:t>8.75</m:t>
                      </m:r>
                    </m:sup>
                  </m:sSup>
                </m:e>
                <m:e>
                  <m:sSup>
                    <m:sSupPr>
                      <m:ctrlPr>
                        <w:rPr>
                          <w:rFonts w:ascii="Cambria Math" w:hAnsi="Cambria Math"/>
                          <w:lang w:val="en-GB"/>
                        </w:rPr>
                      </m:ctrlPr>
                    </m:sSupPr>
                    <m:e>
                      <m:r>
                        <m:rPr>
                          <m:sty m:val="p"/>
                        </m:rPr>
                        <w:rPr>
                          <w:rFonts w:ascii="Cambria Math" w:hAnsi="Cambria Math"/>
                          <w:lang w:val="en-GB"/>
                        </w:rPr>
                        <m:t xml:space="preserve"> 30</m:t>
                      </m:r>
                    </m:e>
                    <m:sup>
                      <m:r>
                        <m:rPr>
                          <m:sty m:val="p"/>
                        </m:rPr>
                        <w:rPr>
                          <w:rFonts w:ascii="Cambria Math" w:hAnsi="Cambria Math"/>
                          <w:lang w:val="en-GB"/>
                        </w:rPr>
                        <m:t>°</m:t>
                      </m:r>
                    </m:sup>
                  </m:sSup>
                  <m:r>
                    <m:rPr>
                      <m:sty m:val="p"/>
                    </m:rPr>
                    <w:rPr>
                      <w:rFonts w:ascii="Cambria Math" w:hAnsi="Cambria Math"/>
                      <w:lang w:val="en-GB"/>
                    </w:rPr>
                    <m:t>≤ θ≤</m:t>
                  </m:r>
                  <m:sSup>
                    <m:sSupPr>
                      <m:ctrlPr>
                        <w:rPr>
                          <w:rFonts w:ascii="Cambria Math" w:hAnsi="Cambria Math"/>
                          <w:lang w:val="en-GB"/>
                        </w:rPr>
                      </m:ctrlPr>
                    </m:sSupPr>
                    <m:e>
                      <m:r>
                        <m:rPr>
                          <m:sty m:val="p"/>
                        </m:rPr>
                        <w:rPr>
                          <w:rFonts w:ascii="Cambria Math" w:hAnsi="Cambria Math"/>
                          <w:lang w:val="en-GB"/>
                        </w:rPr>
                        <m:t>150</m:t>
                      </m:r>
                    </m:e>
                    <m:sup>
                      <m:r>
                        <m:rPr>
                          <m:sty m:val="p"/>
                        </m:rPr>
                        <w:rPr>
                          <w:rFonts w:ascii="Cambria Math" w:hAnsi="Cambria Math"/>
                          <w:lang w:val="en-GB"/>
                        </w:rPr>
                        <m:t>°</m:t>
                      </m:r>
                    </m:sup>
                  </m:sSup>
                </m:e>
              </m:mr>
            </m:m>
          </m:e>
        </m:d>
      </m:oMath>
      <w:r w:rsidRPr="007F4365">
        <w:rPr>
          <w:lang w:val="en-GB"/>
        </w:rPr>
        <w:tab/>
      </w:r>
      <w:r w:rsidR="00593C48" w:rsidRPr="007F4365">
        <w:rPr>
          <w:lang w:val="en-GB"/>
        </w:rPr>
        <w:t>(A-3.1</w:t>
      </w:r>
      <w:r w:rsidR="00A65A63">
        <w:rPr>
          <w:lang w:val="en-GB"/>
        </w:rPr>
        <w:t>1</w:t>
      </w:r>
      <w:r w:rsidR="00593C48" w:rsidRPr="007F4365">
        <w:rPr>
          <w:lang w:val="en-GB"/>
        </w:rPr>
        <w:t>)</w:t>
      </w:r>
    </w:p>
    <w:p w:rsidR="00593C48" w:rsidRPr="007F4365" w:rsidRDefault="004E7484" w:rsidP="00A65A63">
      <w:pPr>
        <w:pStyle w:val="Equation"/>
        <w:rPr>
          <w:lang w:val="en-GB"/>
        </w:rPr>
      </w:pPr>
      <w:r w:rsidRPr="007F4365">
        <w:rPr>
          <w:lang w:val="en-GB"/>
        </w:rPr>
        <w:tab/>
      </w:r>
      <m:oMath>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a</m:t>
            </m:r>
          </m:sub>
        </m:sSub>
        <m:r>
          <m:rPr>
            <m:sty m:val="p"/>
          </m:rPr>
          <w:rPr>
            <w:rFonts w:ascii="Cambria Math" w:hAnsi="Cambria Math"/>
            <w:lang w:val="en-GB"/>
          </w:rPr>
          <m:t>(φ)=</m:t>
        </m:r>
        <m:d>
          <m:dPr>
            <m:begChr m:val="{"/>
            <m:endChr m:val=""/>
            <m:ctrlPr>
              <w:rPr>
                <w:rFonts w:ascii="Cambria Math" w:hAnsi="Cambria Math"/>
                <w:lang w:val="en-GB"/>
              </w:rPr>
            </m:ctrlPr>
          </m:dPr>
          <m:e>
            <m:m>
              <m:mPr>
                <m:mcs>
                  <m:mc>
                    <m:mcPr>
                      <m:count m:val="2"/>
                      <m:mcJc m:val="center"/>
                    </m:mcPr>
                  </m:mc>
                </m:mcs>
                <m:ctrlPr>
                  <w:rPr>
                    <w:rFonts w:ascii="Cambria Math" w:hAnsi="Cambria Math"/>
                    <w:lang w:val="en-GB"/>
                  </w:rPr>
                </m:ctrlPr>
              </m:mPr>
              <m:mr>
                <m:e>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-15/10</m:t>
                      </m:r>
                    </m:sup>
                  </m:sSup>
                </m:e>
                <m:e>
                  <m:r>
                    <m:rPr>
                      <m:sty m:val="p"/>
                    </m:rPr>
                    <w:rPr>
                      <w:rFonts w:ascii="Cambria Math" w:hAnsi="Cambria Math"/>
                      <w:lang w:val="en-GB"/>
                    </w:rPr>
                    <m:t xml:space="preserve">                            </m:t>
                  </m:r>
                  <m:d>
                    <m:dPr>
                      <m:begChr m:val="|"/>
                      <m:endChr m:val="|"/>
                      <m:ctrlPr>
                        <w:rPr>
                          <w:rFonts w:ascii="Cambria Math" w:hAnsi="Cambria Math"/>
                          <w:lang w:val="en-GB"/>
                        </w:rPr>
                      </m:ctrlPr>
                    </m:dPr>
                    <m:e>
                      <m:r>
                        <m:rPr>
                          <m:sty m:val="p"/>
                        </m:rPr>
                        <w:rPr>
                          <w:rFonts w:ascii="Cambria Math" w:hAnsi="Cambria Math"/>
                          <w:lang w:val="en-GB"/>
                        </w:rPr>
                        <m:t>φ</m:t>
                      </m:r>
                    </m:e>
                  </m:d>
                  <m:r>
                    <m:rPr>
                      <m:sty m:val="p"/>
                    </m:rPr>
                    <w:rPr>
                      <w:rFonts w:ascii="Cambria Math" w:hAnsi="Cambria Math"/>
                      <w:lang w:val="en-GB"/>
                    </w:rPr>
                    <m:t>&lt;</m:t>
                  </m:r>
                  <m:sSup>
                    <m:sSupPr>
                      <m:ctrlPr>
                        <w:rPr>
                          <w:rFonts w:ascii="Cambria Math" w:hAnsi="Cambria Math"/>
                          <w:lang w:val="en-GB"/>
                        </w:rPr>
                      </m:ctrlPr>
                    </m:sSupPr>
                    <m:e>
                      <m:r>
                        <m:rPr>
                          <m:sty m:val="p"/>
                        </m:rPr>
                        <w:rPr>
                          <w:rFonts w:ascii="Cambria Math" w:hAnsi="Cambria Math"/>
                          <w:lang w:val="en-GB"/>
                        </w:rPr>
                        <m:t>60</m:t>
                      </m:r>
                    </m:e>
                    <m:sup>
                      <m:r>
                        <m:rPr>
                          <m:sty m:val="p"/>
                        </m:rPr>
                        <w:rPr>
                          <w:rFonts w:ascii="Cambria Math" w:hAnsi="Cambria Math"/>
                          <w:lang w:val="en-GB"/>
                        </w:rPr>
                        <m:t>°</m:t>
                      </m:r>
                    </m:sup>
                  </m:sSup>
                  <m:r>
                    <m:rPr>
                      <m:sty m:val="p"/>
                    </m:rPr>
                    <w:rPr>
                      <w:rFonts w:ascii="Cambria Math" w:hAnsi="Cambria Math"/>
                      <w:lang w:val="en-GB"/>
                    </w:rPr>
                    <m:t xml:space="preserve">, </m:t>
                  </m:r>
                  <m:d>
                    <m:dPr>
                      <m:begChr m:val="|"/>
                      <m:endChr m:val="|"/>
                      <m:ctrlPr>
                        <w:rPr>
                          <w:rFonts w:ascii="Cambria Math" w:hAnsi="Cambria Math"/>
                          <w:lang w:val="en-GB"/>
                        </w:rPr>
                      </m:ctrlPr>
                    </m:dPr>
                    <m:e>
                      <m:r>
                        <m:rPr>
                          <m:sty m:val="p"/>
                        </m:rPr>
                        <w:rPr>
                          <w:rFonts w:ascii="Cambria Math" w:hAnsi="Cambria Math"/>
                          <w:lang w:val="en-GB"/>
                        </w:rPr>
                        <m:t>φ</m:t>
                      </m:r>
                    </m:e>
                  </m:d>
                  <m:r>
                    <m:rPr>
                      <m:sty m:val="p"/>
                    </m:rPr>
                    <w:rPr>
                      <w:rFonts w:ascii="Cambria Math" w:hAnsi="Cambria Math"/>
                      <w:lang w:val="en-GB"/>
                    </w:rPr>
                    <m:t>&gt;</m:t>
                  </m:r>
                  <m:sSup>
                    <m:sSupPr>
                      <m:ctrlPr>
                        <w:rPr>
                          <w:rFonts w:ascii="Cambria Math" w:hAnsi="Cambria Math"/>
                          <w:lang w:val="en-GB"/>
                        </w:rPr>
                      </m:ctrlPr>
                    </m:sSupPr>
                    <m:e>
                      <m:r>
                        <m:rPr>
                          <m:sty m:val="p"/>
                        </m:rPr>
                        <w:rPr>
                          <w:rFonts w:ascii="Cambria Math" w:hAnsi="Cambria Math"/>
                          <w:lang w:val="en-GB"/>
                        </w:rPr>
                        <m:t>120</m:t>
                      </m:r>
                    </m:e>
                    <m:sup>
                      <m:r>
                        <m:rPr>
                          <m:sty m:val="p"/>
                        </m:rPr>
                        <w:rPr>
                          <w:rFonts w:ascii="Cambria Math" w:hAnsi="Cambria Math"/>
                          <w:lang w:val="en-GB"/>
                        </w:rPr>
                        <m:t>°</m:t>
                      </m:r>
                    </m:sup>
                  </m:sSup>
                  <m:r>
                    <m:rPr>
                      <m:sty m:val="p"/>
                    </m:rPr>
                    <w:rPr>
                      <w:rFonts w:ascii="Cambria Math" w:hAnsi="Cambria Math"/>
                      <w:lang w:val="en-GB"/>
                    </w:rPr>
                    <m:t xml:space="preserve"> </m:t>
                  </m:r>
                </m:e>
              </m:mr>
              <m:mr>
                <m:e>
                  <m:r>
                    <m:rPr>
                      <m:sty m:val="p"/>
                    </m:rPr>
                    <w:rPr>
                      <w:rFonts w:ascii="Cambria Math" w:hAnsi="Cambria Math"/>
                      <w:lang w:val="en-GB"/>
                    </w:rPr>
                    <m:t>1-</m:t>
                  </m:r>
                  <m:d>
                    <m:dPr>
                      <m:ctrlPr>
                        <w:rPr>
                          <w:rFonts w:ascii="Cambria Math" w:hAnsi="Cambria Math"/>
                          <w:lang w:val="en-GB"/>
                        </w:rPr>
                      </m:ctrlPr>
                    </m:dPr>
                    <m:e>
                      <m:r>
                        <m:rPr>
                          <m:sty m:val="p"/>
                        </m:rPr>
                        <w:rPr>
                          <w:rFonts w:ascii="Cambria Math" w:hAnsi="Cambria Math"/>
                          <w:lang w:val="en-GB"/>
                        </w:rPr>
                        <m:t>1-</m:t>
                      </m:r>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15</m:t>
                              </m:r>
                            </m:num>
                            <m:den>
                              <m:r>
                                <m:rPr>
                                  <m:sty m:val="p"/>
                                </m:rPr>
                                <w:rPr>
                                  <w:rFonts w:ascii="Cambria Math" w:hAnsi="Cambria Math"/>
                                  <w:lang w:val="en-GB"/>
                                </w:rPr>
                                <m:t>10</m:t>
                              </m:r>
                            </m:den>
                          </m:f>
                        </m:sup>
                      </m:sSup>
                    </m:e>
                  </m:d>
                  <m:func>
                    <m:funcPr>
                      <m:ctrlPr>
                        <w:rPr>
                          <w:rFonts w:ascii="Cambria Math" w:hAnsi="Cambria Math"/>
                          <w:lang w:val="en-GB"/>
                        </w:rPr>
                      </m:ctrlPr>
                    </m:funcPr>
                    <m:fName>
                      <m:sSup>
                        <m:sSupPr>
                          <m:ctrlPr>
                            <w:rPr>
                              <w:rFonts w:ascii="Cambria Math" w:hAnsi="Cambria Math"/>
                              <w:lang w:val="en-GB"/>
                            </w:rPr>
                          </m:ctrlPr>
                        </m:sSupPr>
                        <m:e>
                          <m:r>
                            <m:rPr>
                              <m:sty m:val="p"/>
                            </m:rPr>
                            <w:rPr>
                              <w:rFonts w:ascii="Cambria Math" w:hAnsi="Cambria Math"/>
                              <w:lang w:val="en-GB"/>
                            </w:rPr>
                            <m:t>cos</m:t>
                          </m:r>
                        </m:e>
                        <m:sup>
                          <m:r>
                            <m:rPr>
                              <m:sty m:val="p"/>
                            </m:rPr>
                            <w:rPr>
                              <w:rFonts w:ascii="Cambria Math" w:hAnsi="Cambria Math"/>
                              <w:lang w:val="en-GB"/>
                            </w:rPr>
                            <m:t>2</m:t>
                          </m:r>
                        </m:sup>
                      </m:sSup>
                    </m:fName>
                    <m:e>
                      <m:r>
                        <m:rPr>
                          <m:sty m:val="p"/>
                        </m:rPr>
                        <w:rPr>
                          <w:rFonts w:ascii="Cambria Math" w:hAnsi="Cambria Math"/>
                          <w:lang w:val="en-GB"/>
                        </w:rPr>
                        <m:t>(3φ)</m:t>
                      </m:r>
                    </m:e>
                  </m:func>
                </m:e>
                <m:e>
                  <m:r>
                    <m:rPr>
                      <m:sty m:val="p"/>
                    </m:rPr>
                    <w:rPr>
                      <w:rFonts w:ascii="Cambria Math" w:hAnsi="Cambria Math"/>
                      <w:lang w:val="en-GB"/>
                    </w:rPr>
                    <m:t xml:space="preserve">                    </m:t>
                  </m:r>
                  <m:sSup>
                    <m:sSupPr>
                      <m:ctrlPr>
                        <w:rPr>
                          <w:rFonts w:ascii="Cambria Math" w:hAnsi="Cambria Math"/>
                          <w:lang w:val="en-GB"/>
                        </w:rPr>
                      </m:ctrlPr>
                    </m:sSupPr>
                    <m:e>
                      <m:r>
                        <m:rPr>
                          <m:sty m:val="p"/>
                        </m:rPr>
                        <w:rPr>
                          <w:rFonts w:ascii="Cambria Math" w:hAnsi="Cambria Math"/>
                          <w:lang w:val="en-GB"/>
                        </w:rPr>
                        <m:t xml:space="preserve"> 60</m:t>
                      </m:r>
                    </m:e>
                    <m:sup>
                      <m:r>
                        <m:rPr>
                          <m:sty m:val="p"/>
                        </m:rPr>
                        <w:rPr>
                          <w:rFonts w:ascii="Cambria Math" w:hAnsi="Cambria Math"/>
                          <w:lang w:val="en-GB"/>
                        </w:rPr>
                        <m:t>°</m:t>
                      </m:r>
                    </m:sup>
                  </m:sSup>
                  <m:r>
                    <m:rPr>
                      <m:sty m:val="p"/>
                    </m:rPr>
                    <w:rPr>
                      <w:rFonts w:ascii="Cambria Math" w:hAnsi="Cambria Math"/>
                      <w:lang w:val="en-GB"/>
                    </w:rPr>
                    <m:t xml:space="preserve">≤ </m:t>
                  </m:r>
                  <m:d>
                    <m:dPr>
                      <m:begChr m:val="|"/>
                      <m:endChr m:val="|"/>
                      <m:ctrlPr>
                        <w:rPr>
                          <w:rFonts w:ascii="Cambria Math" w:hAnsi="Cambria Math"/>
                          <w:lang w:val="en-GB"/>
                        </w:rPr>
                      </m:ctrlPr>
                    </m:dPr>
                    <m:e>
                      <m:r>
                        <m:rPr>
                          <m:sty m:val="p"/>
                        </m:rPr>
                        <w:rPr>
                          <w:rFonts w:ascii="Cambria Math" w:hAnsi="Cambria Math"/>
                          <w:lang w:val="en-GB"/>
                        </w:rPr>
                        <m:t>φ</m:t>
                      </m:r>
                    </m:e>
                  </m:d>
                  <m:r>
                    <m:rPr>
                      <m:sty m:val="p"/>
                    </m:rPr>
                    <w:rPr>
                      <w:rFonts w:ascii="Cambria Math" w:hAnsi="Cambria Math"/>
                      <w:lang w:val="en-GB"/>
                    </w:rPr>
                    <m:t>≤</m:t>
                  </m:r>
                  <m:sSup>
                    <m:sSupPr>
                      <m:ctrlPr>
                        <w:rPr>
                          <w:rFonts w:ascii="Cambria Math" w:hAnsi="Cambria Math"/>
                          <w:lang w:val="en-GB"/>
                        </w:rPr>
                      </m:ctrlPr>
                    </m:sSupPr>
                    <m:e>
                      <m:r>
                        <m:rPr>
                          <m:sty m:val="p"/>
                        </m:rPr>
                        <w:rPr>
                          <w:rFonts w:ascii="Cambria Math" w:hAnsi="Cambria Math"/>
                          <w:lang w:val="en-GB"/>
                        </w:rPr>
                        <m:t>120</m:t>
                      </m:r>
                    </m:e>
                    <m:sup>
                      <m:r>
                        <m:rPr>
                          <m:sty m:val="p"/>
                        </m:rPr>
                        <w:rPr>
                          <w:rFonts w:ascii="Cambria Math" w:hAnsi="Cambria Math"/>
                          <w:lang w:val="en-GB"/>
                        </w:rPr>
                        <m:t>°</m:t>
                      </m:r>
                    </m:sup>
                  </m:sSup>
                </m:e>
              </m:mr>
            </m:m>
          </m:e>
        </m:d>
      </m:oMath>
      <w:r w:rsidRPr="007F4365">
        <w:rPr>
          <w:lang w:val="en-GB"/>
        </w:rPr>
        <w:tab/>
      </w:r>
      <w:r w:rsidR="00593C48" w:rsidRPr="007F4365">
        <w:rPr>
          <w:lang w:val="en-GB"/>
        </w:rPr>
        <w:t>(A-3.1</w:t>
      </w:r>
      <w:r w:rsidR="00A65A63">
        <w:rPr>
          <w:lang w:val="en-GB"/>
        </w:rPr>
        <w:t>2</w:t>
      </w:r>
      <w:r w:rsidR="00593C48" w:rsidRPr="007F4365">
        <w:rPr>
          <w:lang w:val="en-GB"/>
        </w:rPr>
        <w:t>)</w:t>
      </w:r>
    </w:p>
    <w:p w:rsidR="00593C48" w:rsidRPr="007F4365" w:rsidRDefault="00593C48" w:rsidP="00593C48">
      <w:pPr>
        <w:rPr>
          <w:lang w:val="en-GB"/>
        </w:rPr>
      </w:pPr>
      <w:r w:rsidRPr="007F4365">
        <w:rPr>
          <w:lang w:val="en-GB"/>
        </w:rPr>
        <w:t>with:</w:t>
      </w:r>
    </w:p>
    <w:p w:rsidR="00593C48" w:rsidRPr="007F4365" w:rsidRDefault="00F24A8C" w:rsidP="005F091E">
      <w:pPr>
        <w:pStyle w:val="Equationlegend"/>
        <w:rPr>
          <w:lang w:val="en-GB"/>
        </w:rPr>
      </w:pPr>
      <w:r w:rsidRPr="007F4365">
        <w:rPr>
          <w:lang w:val="en-GB"/>
        </w:rPr>
        <w:tab/>
      </w:r>
      <w:r w:rsidR="00593C48" w:rsidRPr="007F4365">
        <w:rPr>
          <w:lang w:val="en-GB"/>
        </w:rPr>
        <w:t>θ:</w:t>
      </w:r>
      <w:r w:rsidR="004E7484" w:rsidRPr="007F4365">
        <w:rPr>
          <w:lang w:val="en-GB"/>
        </w:rPr>
        <w:tab/>
      </w:r>
      <w:r w:rsidR="00593C48" w:rsidRPr="007F4365">
        <w:rPr>
          <w:lang w:val="en-GB"/>
        </w:rPr>
        <w:t>being the angle from the direction of interest to the forward facing direction (nose) of the aircraft (deg</w:t>
      </w:r>
      <w:r w:rsidRPr="007F4365">
        <w:rPr>
          <w:lang w:val="en-GB"/>
        </w:rPr>
        <w:t>rees</w:t>
      </w:r>
      <w:r w:rsidR="00593C48" w:rsidRPr="007F4365">
        <w:rPr>
          <w:lang w:val="en-GB"/>
        </w:rPr>
        <w:t xml:space="preserve">) as shown in </w:t>
      </w:r>
      <w:r w:rsidR="00BD6EF2" w:rsidRPr="007F4365">
        <w:rPr>
          <w:lang w:val="en-GB"/>
        </w:rPr>
        <w:t>Fig.</w:t>
      </w:r>
      <w:r w:rsidR="00593C48" w:rsidRPr="007F4365">
        <w:rPr>
          <w:lang w:val="en-GB"/>
        </w:rPr>
        <w:t xml:space="preserve"> </w:t>
      </w:r>
      <w:r w:rsidR="005F091E">
        <w:rPr>
          <w:lang w:val="en-GB"/>
        </w:rPr>
        <w:t>A-3.1</w:t>
      </w:r>
      <w:r w:rsidR="00593C48" w:rsidRPr="007F4365">
        <w:rPr>
          <w:lang w:val="en-GB"/>
        </w:rPr>
        <w:t>, vari</w:t>
      </w:r>
      <w:r w:rsidR="008F3D7B" w:rsidRPr="007F4365">
        <w:rPr>
          <w:lang w:val="en-GB"/>
        </w:rPr>
        <w:t>es from 0° (fore) to 180° (aft)</w:t>
      </w:r>
    </w:p>
    <w:p w:rsidR="00593C48" w:rsidRPr="007F4365" w:rsidRDefault="004E7484" w:rsidP="005F091E">
      <w:pPr>
        <w:pStyle w:val="Equationlegend"/>
        <w:rPr>
          <w:lang w:val="en-GB"/>
        </w:rPr>
      </w:pPr>
      <w:r w:rsidRPr="007F4365">
        <w:rPr>
          <w:lang w:val="en-GB"/>
        </w:rPr>
        <w:tab/>
      </w:r>
      <w:r w:rsidR="00593C48" w:rsidRPr="007F4365">
        <w:rPr>
          <w:lang w:val="en-GB"/>
        </w:rPr>
        <w:t>φ:</w:t>
      </w:r>
      <w:r w:rsidRPr="007F4365">
        <w:rPr>
          <w:lang w:val="en-GB"/>
        </w:rPr>
        <w:tab/>
      </w:r>
      <w:r w:rsidR="00593C48" w:rsidRPr="007F4365">
        <w:rPr>
          <w:lang w:val="en-GB"/>
        </w:rPr>
        <w:t>being the angle from the direction of interest projected onto the roll plane of the aircraft to the upward facing direction (deg</w:t>
      </w:r>
      <w:r w:rsidR="00F24A8C" w:rsidRPr="007F4365">
        <w:rPr>
          <w:lang w:val="en-GB"/>
        </w:rPr>
        <w:t>rees</w:t>
      </w:r>
      <w:r w:rsidR="00593C48" w:rsidRPr="007F4365">
        <w:rPr>
          <w:lang w:val="en-GB"/>
        </w:rPr>
        <w:t xml:space="preserve">) as shown in </w:t>
      </w:r>
      <w:r w:rsidR="00BD6EF2" w:rsidRPr="007F4365">
        <w:rPr>
          <w:lang w:val="en-GB"/>
        </w:rPr>
        <w:t>Fig.</w:t>
      </w:r>
      <w:r w:rsidR="00593C48" w:rsidRPr="007F4365">
        <w:rPr>
          <w:lang w:val="en-GB"/>
        </w:rPr>
        <w:t xml:space="preserve"> </w:t>
      </w:r>
      <w:r w:rsidR="005F091E">
        <w:rPr>
          <w:lang w:val="en-GB"/>
        </w:rPr>
        <w:t>A-3.1</w:t>
      </w:r>
      <w:r w:rsidR="00593C48" w:rsidRPr="007F4365">
        <w:rPr>
          <w:lang w:val="en-GB"/>
        </w:rPr>
        <w:t>, varies from –180° (downward through 0° (upward) to 180° (downward).</w:t>
      </w:r>
    </w:p>
    <w:p w:rsidR="00593C48" w:rsidRPr="007F4365" w:rsidRDefault="00593C48" w:rsidP="00A84D1F">
      <w:pPr>
        <w:rPr>
          <w:lang w:val="en-GB"/>
        </w:rPr>
      </w:pPr>
      <w:r w:rsidRPr="007F4365">
        <w:rPr>
          <w:lang w:val="en-GB"/>
        </w:rPr>
        <w:t>For transmitters installed in lower lobe of aircraft fuselage the body attenuation is</w:t>
      </w:r>
      <w:r w:rsidR="00A84D1F">
        <w:rPr>
          <w:lang w:val="en-GB"/>
        </w:rPr>
        <w:t>:</w:t>
      </w:r>
    </w:p>
    <w:p w:rsidR="00593C48" w:rsidRPr="007F4365" w:rsidRDefault="00593C48" w:rsidP="00A65A63">
      <w:pPr>
        <w:pStyle w:val="Equation"/>
        <w:rPr>
          <w:lang w:val="en-GB"/>
        </w:rPr>
      </w:pPr>
      <w:r w:rsidRPr="007F4365">
        <w:rPr>
          <w:lang w:val="en-GB"/>
        </w:rPr>
        <w:tab/>
      </w:r>
      <w:r w:rsidRPr="007F4365">
        <w:rPr>
          <w:lang w:val="en-GB"/>
        </w:rPr>
        <w:tab/>
      </w:r>
      <m:oMath>
        <m:sSub>
          <m:sSubPr>
            <m:ctrlPr>
              <w:rPr>
                <w:rFonts w:ascii="Cambria Math" w:hAnsi="Cambria Math"/>
                <w:lang w:val="en-GB"/>
              </w:rPr>
            </m:ctrlPr>
          </m:sSubPr>
          <m:e>
            <m:r>
              <w:rPr>
                <w:rFonts w:ascii="Cambria Math" w:hAnsi="Cambria Math"/>
                <w:lang w:val="en-GB"/>
              </w:rPr>
              <m:t>L</m:t>
            </m:r>
          </m:e>
          <m:sub>
            <m:r>
              <m:rPr>
                <m:sty m:val="p"/>
              </m:rPr>
              <w:rPr>
                <w:rFonts w:ascii="Cambria Math" w:hAnsi="Cambria Math"/>
                <w:lang w:val="en-GB"/>
              </w:rPr>
              <m:t>(</m:t>
            </m:r>
            <m:r>
              <w:rPr>
                <w:rFonts w:ascii="Cambria Math" w:hAnsi="Cambria Math"/>
                <w:lang w:val="en-GB"/>
              </w:rPr>
              <m:t>body</m:t>
            </m:r>
            <m:r>
              <m:rPr>
                <m:sty m:val="p"/>
              </m:rPr>
              <w:rPr>
                <w:rFonts w:ascii="Cambria Math" w:hAnsi="Cambria Math"/>
                <w:lang w:val="en-GB"/>
              </w:rPr>
              <m:t xml:space="preserve"> </m:t>
            </m:r>
            <m:r>
              <w:rPr>
                <w:rFonts w:ascii="Cambria Math" w:hAnsi="Cambria Math"/>
                <w:lang w:val="en-GB"/>
              </w:rPr>
              <m:t>b</m:t>
            </m:r>
            <m:r>
              <m:rPr>
                <m:sty m:val="p"/>
              </m:rPr>
              <w:rPr>
                <w:rFonts w:ascii="Cambria Math" w:hAnsi="Cambria Math"/>
                <w:lang w:val="en-GB"/>
              </w:rPr>
              <m:t>),</m:t>
            </m:r>
            <m:r>
              <w:rPr>
                <w:rFonts w:ascii="Cambria Math" w:hAnsi="Cambria Math"/>
                <w:lang w:val="en-GB"/>
              </w:rPr>
              <m:t>dB</m:t>
            </m:r>
          </m:sub>
        </m:sSub>
        <m:r>
          <m:rPr>
            <m:sty m:val="p"/>
          </m:rPr>
          <w:rPr>
            <w:rFonts w:ascii="Cambria Math" w:hAnsi="Cambria Math"/>
            <w:lang w:val="en-GB"/>
          </w:rPr>
          <m:t>=30-10</m:t>
        </m:r>
        <m:func>
          <m:funcPr>
            <m:ctrlPr>
              <w:rPr>
                <w:rFonts w:ascii="Cambria Math" w:hAnsi="Cambria Math"/>
                <w:lang w:val="en-GB"/>
              </w:rPr>
            </m:ctrlPr>
          </m:funcPr>
          <m:fName>
            <m:sSub>
              <m:sSubPr>
                <m:ctrlPr>
                  <w:rPr>
                    <w:rFonts w:ascii="Cambria Math" w:hAnsi="Cambria Math"/>
                    <w:lang w:val="en-GB"/>
                  </w:rPr>
                </m:ctrlPr>
              </m:sSubPr>
              <m:e>
                <m:r>
                  <m:rPr>
                    <m:sty m:val="p"/>
                  </m:rPr>
                  <w:rPr>
                    <w:rFonts w:ascii="Cambria Math" w:hAnsi="Cambria Math"/>
                    <w:lang w:val="en-GB"/>
                  </w:rPr>
                  <m:t>log</m:t>
                </m:r>
              </m:e>
              <m:sub>
                <m:r>
                  <m:rPr>
                    <m:sty m:val="p"/>
                  </m:rPr>
                  <w:rPr>
                    <w:rFonts w:ascii="Cambria Math" w:hAnsi="Cambria Math"/>
                    <w:lang w:val="en-GB"/>
                  </w:rPr>
                  <m:t>10</m:t>
                </m:r>
              </m:sub>
            </m:sSub>
          </m:fName>
          <m:e>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b</m:t>
                    </m:r>
                  </m:sub>
                </m:sSub>
                <m:d>
                  <m:dPr>
                    <m:ctrlPr>
                      <w:rPr>
                        <w:rFonts w:ascii="Cambria Math" w:hAnsi="Cambria Math"/>
                        <w:lang w:val="en-GB"/>
                      </w:rPr>
                    </m:ctrlPr>
                  </m:dPr>
                  <m:e>
                    <m:r>
                      <m:rPr>
                        <m:sty m:val="p"/>
                      </m:rPr>
                      <w:rPr>
                        <w:rFonts w:ascii="Cambria Math" w:hAnsi="Cambria Math"/>
                        <w:lang w:val="en-GB"/>
                      </w:rPr>
                      <m:t>θ</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b</m:t>
                    </m:r>
                  </m:sub>
                </m:sSub>
                <m:d>
                  <m:dPr>
                    <m:ctrlPr>
                      <w:rPr>
                        <w:rFonts w:ascii="Cambria Math" w:hAnsi="Cambria Math"/>
                        <w:lang w:val="en-GB"/>
                      </w:rPr>
                    </m:ctrlPr>
                  </m:dPr>
                  <m:e>
                    <m:r>
                      <m:rPr>
                        <m:sty m:val="p"/>
                      </m:rPr>
                      <w:rPr>
                        <w:rFonts w:ascii="Cambria Math" w:hAnsi="Cambria Math"/>
                        <w:lang w:val="en-GB"/>
                      </w:rPr>
                      <m:t>φ</m:t>
                    </m:r>
                  </m:e>
                </m:d>
              </m:e>
            </m:d>
          </m:e>
        </m:func>
        <m:r>
          <m:rPr>
            <m:sty m:val="p"/>
          </m:rPr>
          <w:rPr>
            <w:rFonts w:ascii="Cambria Math" w:hAnsi="Cambria Math"/>
            <w:lang w:val="en-GB"/>
          </w:rPr>
          <m:t>,</m:t>
        </m:r>
      </m:oMath>
      <w:r w:rsidRPr="007F4365">
        <w:rPr>
          <w:lang w:val="en-GB"/>
        </w:rPr>
        <w:tab/>
        <w:t>(A-3.1</w:t>
      </w:r>
      <w:r w:rsidR="00A65A63">
        <w:rPr>
          <w:lang w:val="en-GB"/>
        </w:rPr>
        <w:t>3</w:t>
      </w:r>
      <w:r w:rsidRPr="007F4365">
        <w:rPr>
          <w:lang w:val="en-GB"/>
        </w:rPr>
        <w:t>)</w:t>
      </w:r>
    </w:p>
    <w:p w:rsidR="004E7484" w:rsidRPr="007F4365" w:rsidRDefault="00593C48" w:rsidP="00C143AE">
      <w:pPr>
        <w:keepNext/>
        <w:keepLines/>
        <w:rPr>
          <w:lang w:val="en-GB"/>
        </w:rPr>
      </w:pPr>
      <w:r w:rsidRPr="007F4365">
        <w:rPr>
          <w:lang w:val="en-GB"/>
        </w:rPr>
        <w:lastRenderedPageBreak/>
        <w:t>where:</w:t>
      </w:r>
      <w:r w:rsidR="004E7484" w:rsidRPr="007F4365">
        <w:rPr>
          <w:lang w:val="en-GB"/>
        </w:rPr>
        <w:tab/>
      </w:r>
    </w:p>
    <w:p w:rsidR="004E7484" w:rsidRPr="007F4365" w:rsidRDefault="004E7484" w:rsidP="00A65A63">
      <w:pPr>
        <w:pStyle w:val="Equation"/>
        <w:rPr>
          <w:lang w:val="en-GB"/>
        </w:rPr>
      </w:pPr>
      <w:r w:rsidRPr="007F4365">
        <w:rPr>
          <w:lang w:val="en-GB"/>
        </w:rPr>
        <w:tab/>
      </w:r>
      <m:oMath>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b</m:t>
            </m:r>
          </m:sub>
        </m:sSub>
        <m:r>
          <m:rPr>
            <m:sty m:val="p"/>
          </m:rPr>
          <w:rPr>
            <w:rFonts w:ascii="Cambria Math" w:hAnsi="Cambria Math"/>
            <w:lang w:val="en-GB"/>
          </w:rPr>
          <m:t>(θ)=</m:t>
        </m:r>
        <m:d>
          <m:dPr>
            <m:begChr m:val="{"/>
            <m:endChr m:val=""/>
            <m:ctrlPr>
              <w:rPr>
                <w:rFonts w:ascii="Cambria Math" w:hAnsi="Cambria Math"/>
                <w:lang w:val="en-GB"/>
              </w:rPr>
            </m:ctrlPr>
          </m:dPr>
          <m:e>
            <m:m>
              <m:mPr>
                <m:mcs>
                  <m:mc>
                    <m:mcPr>
                      <m:count m:val="2"/>
                      <m:mcJc m:val="center"/>
                    </m:mcPr>
                  </m:mc>
                </m:mcs>
                <m:ctrlPr>
                  <w:rPr>
                    <w:rFonts w:ascii="Cambria Math" w:hAnsi="Cambria Math"/>
                    <w:lang w:val="en-GB"/>
                  </w:rPr>
                </m:ctrlPr>
              </m:mPr>
              <m:mr>
                <m:e>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-15/10</m:t>
                      </m:r>
                    </m:sup>
                  </m:sSup>
                </m:e>
                <m:e>
                  <m:r>
                    <m:rPr>
                      <m:sty m:val="p"/>
                    </m:rPr>
                    <w:rPr>
                      <w:rFonts w:ascii="Cambria Math" w:hAnsi="Cambria Math"/>
                      <w:lang w:val="en-GB"/>
                    </w:rPr>
                    <m:t xml:space="preserve">     θ&lt;</m:t>
                  </m:r>
                  <m:sSup>
                    <m:sSupPr>
                      <m:ctrlPr>
                        <w:rPr>
                          <w:rFonts w:ascii="Cambria Math" w:hAnsi="Cambria Math"/>
                          <w:lang w:val="en-GB"/>
                        </w:rPr>
                      </m:ctrlPr>
                    </m:sSupPr>
                    <m:e>
                      <m:r>
                        <m:rPr>
                          <m:sty m:val="p"/>
                        </m:rPr>
                        <w:rPr>
                          <w:rFonts w:ascii="Cambria Math" w:hAnsi="Cambria Math"/>
                          <w:lang w:val="en-GB"/>
                        </w:rPr>
                        <m:t>30</m:t>
                      </m:r>
                    </m:e>
                    <m:sup>
                      <m:r>
                        <m:rPr>
                          <m:sty m:val="p"/>
                        </m:rPr>
                        <w:rPr>
                          <w:rFonts w:ascii="Cambria Math" w:hAnsi="Cambria Math"/>
                          <w:lang w:val="en-GB"/>
                        </w:rPr>
                        <m:t>°</m:t>
                      </m:r>
                    </m:sup>
                  </m:sSup>
                  <m:r>
                    <m:rPr>
                      <m:sty m:val="p"/>
                    </m:rPr>
                    <w:rPr>
                      <w:rFonts w:ascii="Cambria Math" w:hAnsi="Cambria Math"/>
                      <w:lang w:val="en-GB"/>
                    </w:rPr>
                    <m:t>, θ&gt;</m:t>
                  </m:r>
                  <m:sSup>
                    <m:sSupPr>
                      <m:ctrlPr>
                        <w:rPr>
                          <w:rFonts w:ascii="Cambria Math" w:hAnsi="Cambria Math"/>
                          <w:lang w:val="en-GB"/>
                        </w:rPr>
                      </m:ctrlPr>
                    </m:sSupPr>
                    <m:e>
                      <m:r>
                        <m:rPr>
                          <m:sty m:val="p"/>
                        </m:rPr>
                        <w:rPr>
                          <w:rFonts w:ascii="Cambria Math" w:hAnsi="Cambria Math"/>
                          <w:lang w:val="en-GB"/>
                        </w:rPr>
                        <m:t>150</m:t>
                      </m:r>
                    </m:e>
                    <m:sup>
                      <m:r>
                        <m:rPr>
                          <m:sty m:val="p"/>
                        </m:rPr>
                        <w:rPr>
                          <w:rFonts w:ascii="Cambria Math" w:hAnsi="Cambria Math"/>
                          <w:lang w:val="en-GB"/>
                        </w:rPr>
                        <m:t>°</m:t>
                      </m:r>
                    </m:sup>
                  </m:sSup>
                  <m:r>
                    <m:rPr>
                      <m:sty m:val="p"/>
                    </m:rPr>
                    <w:rPr>
                      <w:rFonts w:ascii="Cambria Math" w:hAnsi="Cambria Math"/>
                      <w:lang w:val="en-GB"/>
                    </w:rPr>
                    <m:t xml:space="preserve"> </m:t>
                  </m:r>
                </m:e>
              </m:mr>
              <m:mr>
                <m:e>
                  <m:r>
                    <m:rPr>
                      <m:sty m:val="p"/>
                    </m:rPr>
                    <w:rPr>
                      <w:rFonts w:ascii="Cambria Math" w:hAnsi="Cambria Math"/>
                      <w:lang w:val="en-GB"/>
                    </w:rPr>
                    <m:t>1-</m:t>
                  </m:r>
                  <m:d>
                    <m:dPr>
                      <m:ctrlPr>
                        <w:rPr>
                          <w:rFonts w:ascii="Cambria Math" w:hAnsi="Cambria Math"/>
                          <w:lang w:val="en-GB"/>
                        </w:rPr>
                      </m:ctrlPr>
                    </m:dPr>
                    <m:e>
                      <m:r>
                        <m:rPr>
                          <m:sty m:val="p"/>
                        </m:rPr>
                        <w:rPr>
                          <w:rFonts w:ascii="Cambria Math" w:hAnsi="Cambria Math"/>
                          <w:lang w:val="en-GB"/>
                        </w:rPr>
                        <m:t>1-</m:t>
                      </m:r>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15</m:t>
                              </m:r>
                            </m:num>
                            <m:den>
                              <m:r>
                                <m:rPr>
                                  <m:sty m:val="p"/>
                                </m:rPr>
                                <w:rPr>
                                  <w:rFonts w:ascii="Cambria Math" w:hAnsi="Cambria Math"/>
                                  <w:lang w:val="en-GB"/>
                                </w:rPr>
                                <m:t>10</m:t>
                              </m:r>
                            </m:den>
                          </m:f>
                        </m:sup>
                      </m:sSup>
                    </m:e>
                  </m:d>
                  <m:sSup>
                    <m:sSupPr>
                      <m:ctrlPr>
                        <w:rPr>
                          <w:rFonts w:ascii="Cambria Math" w:hAnsi="Cambria Math"/>
                          <w:lang w:val="en-GB"/>
                        </w:rPr>
                      </m:ctrlPr>
                    </m:sSupPr>
                    <m:e>
                      <m:d>
                        <m:dPr>
                          <m:begChr m:val="|"/>
                          <m:endChr m:val="|"/>
                          <m:ctrlPr>
                            <w:rPr>
                              <w:rFonts w:ascii="Cambria Math" w:hAnsi="Cambria Math"/>
                              <w:lang w:val="en-GB"/>
                            </w:rPr>
                          </m:ctrlPr>
                        </m:dPr>
                        <m:e>
                          <m:func>
                            <m:funcPr>
                              <m:ctrlPr>
                                <w:rPr>
                                  <w:rFonts w:ascii="Cambria Math" w:hAnsi="Cambria Math"/>
                                  <w:lang w:val="en-GB"/>
                                </w:rPr>
                              </m:ctrlPr>
                            </m:funcPr>
                            <m:fName>
                              <m:r>
                                <m:rPr>
                                  <m:sty m:val="p"/>
                                </m:rPr>
                                <w:rPr>
                                  <w:rFonts w:ascii="Cambria Math" w:hAnsi="Cambria Math"/>
                                  <w:lang w:val="en-GB"/>
                                </w:rPr>
                                <m:t>cos</m:t>
                              </m:r>
                            </m:fName>
                            <m:e>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3</m:t>
                                  </m:r>
                                </m:num>
                                <m:den>
                                  <m:r>
                                    <m:rPr>
                                      <m:sty m:val="p"/>
                                    </m:rPr>
                                    <w:rPr>
                                      <w:rFonts w:ascii="Cambria Math" w:hAnsi="Cambria Math"/>
                                      <w:lang w:val="en-GB"/>
                                    </w:rPr>
                                    <m:t>2</m:t>
                                  </m:r>
                                </m:den>
                              </m:f>
                              <m:d>
                                <m:dPr>
                                  <m:begChr m:val="["/>
                                  <m:endChr m:val="]"/>
                                  <m:ctrlPr>
                                    <w:rPr>
                                      <w:rFonts w:ascii="Cambria Math" w:hAnsi="Cambria Math"/>
                                      <w:lang w:val="en-GB"/>
                                    </w:rPr>
                                  </m:ctrlPr>
                                </m:dPr>
                                <m:e>
                                  <m:r>
                                    <m:rPr>
                                      <m:sty m:val="p"/>
                                    </m:rPr>
                                    <w:rPr>
                                      <w:rFonts w:ascii="Cambria Math" w:hAnsi="Cambria Math"/>
                                      <w:lang w:val="en-GB"/>
                                    </w:rPr>
                                    <m:t>θ-</m:t>
                                  </m:r>
                                  <m:sSup>
                                    <m:sSupPr>
                                      <m:ctrlPr>
                                        <w:rPr>
                                          <w:rFonts w:ascii="Cambria Math" w:hAnsi="Cambria Math"/>
                                          <w:lang w:val="en-GB"/>
                                        </w:rPr>
                                      </m:ctrlPr>
                                    </m:sSupPr>
                                    <m:e>
                                      <m:r>
                                        <m:rPr>
                                          <m:sty m:val="p"/>
                                        </m:rPr>
                                        <w:rPr>
                                          <w:rFonts w:ascii="Cambria Math" w:hAnsi="Cambria Math"/>
                                          <w:lang w:val="en-GB"/>
                                        </w:rPr>
                                        <m:t>30</m:t>
                                      </m:r>
                                    </m:e>
                                    <m:sup>
                                      <m:r>
                                        <m:rPr>
                                          <m:sty m:val="p"/>
                                        </m:rPr>
                                        <w:rPr>
                                          <w:rFonts w:ascii="Cambria Math" w:hAnsi="Cambria Math"/>
                                          <w:lang w:val="en-GB"/>
                                        </w:rPr>
                                        <m:t>°</m:t>
                                      </m:r>
                                    </m:sup>
                                  </m:sSup>
                                </m:e>
                              </m:d>
                              <m:r>
                                <m:rPr>
                                  <m:sty m:val="p"/>
                                </m:rPr>
                                <w:rPr>
                                  <w:rFonts w:ascii="Cambria Math" w:hAnsi="Cambria Math"/>
                                  <w:lang w:val="en-GB"/>
                                </w:rPr>
                                <m:t>)</m:t>
                              </m:r>
                            </m:e>
                          </m:func>
                        </m:e>
                      </m:d>
                    </m:e>
                    <m:sup>
                      <m:r>
                        <m:rPr>
                          <m:sty m:val="p"/>
                        </m:rPr>
                        <w:rPr>
                          <w:rFonts w:ascii="Cambria Math" w:hAnsi="Cambria Math"/>
                          <w:lang w:val="en-GB"/>
                        </w:rPr>
                        <m:t>8.75</m:t>
                      </m:r>
                    </m:sup>
                  </m:sSup>
                </m:e>
                <m:e>
                  <m:sSup>
                    <m:sSupPr>
                      <m:ctrlPr>
                        <w:rPr>
                          <w:rFonts w:ascii="Cambria Math" w:hAnsi="Cambria Math"/>
                          <w:lang w:val="en-GB"/>
                        </w:rPr>
                      </m:ctrlPr>
                    </m:sSupPr>
                    <m:e>
                      <m:r>
                        <m:rPr>
                          <m:sty m:val="p"/>
                        </m:rPr>
                        <w:rPr>
                          <w:rFonts w:ascii="Cambria Math" w:hAnsi="Cambria Math"/>
                          <w:lang w:val="en-GB"/>
                        </w:rPr>
                        <m:t>30</m:t>
                      </m:r>
                    </m:e>
                    <m:sup>
                      <m:r>
                        <m:rPr>
                          <m:sty m:val="p"/>
                        </m:rPr>
                        <w:rPr>
                          <w:rFonts w:ascii="Cambria Math" w:hAnsi="Cambria Math"/>
                          <w:lang w:val="en-GB"/>
                        </w:rPr>
                        <m:t>°</m:t>
                      </m:r>
                    </m:sup>
                  </m:sSup>
                  <m:r>
                    <m:rPr>
                      <m:sty m:val="p"/>
                    </m:rPr>
                    <w:rPr>
                      <w:rFonts w:ascii="Cambria Math" w:hAnsi="Cambria Math"/>
                      <w:lang w:val="en-GB"/>
                    </w:rPr>
                    <m:t>≤ θ≤</m:t>
                  </m:r>
                  <m:sSup>
                    <m:sSupPr>
                      <m:ctrlPr>
                        <w:rPr>
                          <w:rFonts w:ascii="Cambria Math" w:hAnsi="Cambria Math"/>
                          <w:lang w:val="en-GB"/>
                        </w:rPr>
                      </m:ctrlPr>
                    </m:sSupPr>
                    <m:e>
                      <m:r>
                        <m:rPr>
                          <m:sty m:val="p"/>
                        </m:rPr>
                        <w:rPr>
                          <w:rFonts w:ascii="Cambria Math" w:hAnsi="Cambria Math"/>
                          <w:lang w:val="en-GB"/>
                        </w:rPr>
                        <m:t>150</m:t>
                      </m:r>
                    </m:e>
                    <m:sup>
                      <m:r>
                        <m:rPr>
                          <m:sty m:val="p"/>
                        </m:rPr>
                        <w:rPr>
                          <w:rFonts w:ascii="Cambria Math" w:hAnsi="Cambria Math"/>
                          <w:lang w:val="en-GB"/>
                        </w:rPr>
                        <m:t>°</m:t>
                      </m:r>
                    </m:sup>
                  </m:sSup>
                </m:e>
              </m:mr>
            </m:m>
          </m:e>
        </m:d>
      </m:oMath>
      <w:r w:rsidR="00593C48" w:rsidRPr="007F4365">
        <w:rPr>
          <w:lang w:val="en-GB"/>
        </w:rPr>
        <w:tab/>
        <w:t>(A-3.1</w:t>
      </w:r>
      <w:r w:rsidR="00A65A63">
        <w:rPr>
          <w:lang w:val="en-GB"/>
        </w:rPr>
        <w:t>4</w:t>
      </w:r>
      <w:r w:rsidR="00593C48" w:rsidRPr="007F4365">
        <w:rPr>
          <w:lang w:val="en-GB"/>
        </w:rPr>
        <w:t>)</w:t>
      </w:r>
    </w:p>
    <w:p w:rsidR="00593C48" w:rsidRPr="007F4365" w:rsidRDefault="004E7484" w:rsidP="00A65A63">
      <w:pPr>
        <w:pStyle w:val="Equation"/>
        <w:rPr>
          <w:lang w:val="en-GB"/>
        </w:rPr>
      </w:pPr>
      <w:r w:rsidRPr="007F4365">
        <w:rPr>
          <w:lang w:val="en-GB"/>
        </w:rPr>
        <w:tab/>
      </w:r>
      <m:oMath>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b</m:t>
            </m:r>
          </m:sub>
        </m:sSub>
        <m:r>
          <m:rPr>
            <m:sty m:val="p"/>
          </m:rPr>
          <w:rPr>
            <w:rFonts w:ascii="Cambria Math" w:hAnsi="Cambria Math"/>
            <w:lang w:val="en-GB"/>
          </w:rPr>
          <m:t>(φ)=</m:t>
        </m:r>
        <m:d>
          <m:dPr>
            <m:begChr m:val="{"/>
            <m:endChr m:val=""/>
            <m:ctrlPr>
              <w:rPr>
                <w:rFonts w:ascii="Cambria Math" w:hAnsi="Cambria Math"/>
                <w:lang w:val="en-GB"/>
              </w:rPr>
            </m:ctrlPr>
          </m:dPr>
          <m:e>
            <m:m>
              <m:mPr>
                <m:mcs>
                  <m:mc>
                    <m:mcPr>
                      <m:count m:val="2"/>
                      <m:mcJc m:val="center"/>
                    </m:mcPr>
                  </m:mc>
                </m:mcs>
                <m:ctrlPr>
                  <w:rPr>
                    <w:rFonts w:ascii="Cambria Math" w:hAnsi="Cambria Math"/>
                    <w:lang w:val="en-GB"/>
                  </w:rPr>
                </m:ctrlPr>
              </m:mPr>
              <m:mr>
                <m:e>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-5/10</m:t>
                      </m:r>
                    </m:sup>
                  </m:sSup>
                </m:e>
                <m:e>
                  <m:r>
                    <m:rPr>
                      <m:sty m:val="p"/>
                    </m:rPr>
                    <w:rPr>
                      <w:rFonts w:ascii="Cambria Math" w:hAnsi="Cambria Math"/>
                      <w:lang w:val="en-GB"/>
                    </w:rPr>
                    <m:t xml:space="preserve">                          </m:t>
                  </m:r>
                  <m:d>
                    <m:dPr>
                      <m:begChr m:val="|"/>
                      <m:endChr m:val="|"/>
                      <m:ctrlPr>
                        <w:rPr>
                          <w:rFonts w:ascii="Cambria Math" w:hAnsi="Cambria Math"/>
                          <w:lang w:val="en-GB"/>
                        </w:rPr>
                      </m:ctrlPr>
                    </m:dPr>
                    <m:e>
                      <m:r>
                        <m:rPr>
                          <m:sty m:val="p"/>
                        </m:rPr>
                        <w:rPr>
                          <w:rFonts w:ascii="Cambria Math" w:hAnsi="Cambria Math"/>
                          <w:lang w:val="en-GB"/>
                        </w:rPr>
                        <m:t>φ</m:t>
                      </m:r>
                    </m:e>
                  </m:d>
                  <m:r>
                    <m:rPr>
                      <m:sty m:val="p"/>
                    </m:rPr>
                    <w:rPr>
                      <w:rFonts w:ascii="Cambria Math" w:hAnsi="Cambria Math"/>
                      <w:lang w:val="en-GB"/>
                    </w:rPr>
                    <m:t>&lt;</m:t>
                  </m:r>
                  <m:sSup>
                    <m:sSupPr>
                      <m:ctrlPr>
                        <w:rPr>
                          <w:rFonts w:ascii="Cambria Math" w:hAnsi="Cambria Math"/>
                          <w:lang w:val="en-GB"/>
                        </w:rPr>
                      </m:ctrlPr>
                    </m:sSupPr>
                    <m:e>
                      <m:r>
                        <m:rPr>
                          <m:sty m:val="p"/>
                        </m:rPr>
                        <w:rPr>
                          <w:rFonts w:ascii="Cambria Math" w:hAnsi="Cambria Math"/>
                          <w:lang w:val="en-GB"/>
                        </w:rPr>
                        <m:t>60</m:t>
                      </m:r>
                    </m:e>
                    <m:sup>
                      <m:r>
                        <m:rPr>
                          <m:sty m:val="p"/>
                        </m:rPr>
                        <w:rPr>
                          <w:rFonts w:ascii="Cambria Math" w:hAnsi="Cambria Math"/>
                          <w:lang w:val="en-GB"/>
                        </w:rPr>
                        <m:t>°</m:t>
                      </m:r>
                    </m:sup>
                  </m:sSup>
                  <m:r>
                    <m:rPr>
                      <m:sty m:val="p"/>
                    </m:rPr>
                    <w:rPr>
                      <w:rFonts w:ascii="Cambria Math" w:hAnsi="Cambria Math"/>
                      <w:lang w:val="en-GB"/>
                    </w:rPr>
                    <m:t xml:space="preserve">, </m:t>
                  </m:r>
                  <m:d>
                    <m:dPr>
                      <m:begChr m:val="|"/>
                      <m:endChr m:val="|"/>
                      <m:ctrlPr>
                        <w:rPr>
                          <w:rFonts w:ascii="Cambria Math" w:hAnsi="Cambria Math"/>
                          <w:lang w:val="en-GB"/>
                        </w:rPr>
                      </m:ctrlPr>
                    </m:dPr>
                    <m:e>
                      <m:r>
                        <m:rPr>
                          <m:sty m:val="p"/>
                        </m:rPr>
                        <w:rPr>
                          <w:rFonts w:ascii="Cambria Math" w:hAnsi="Cambria Math"/>
                          <w:lang w:val="en-GB"/>
                        </w:rPr>
                        <m:t>φ</m:t>
                      </m:r>
                    </m:e>
                  </m:d>
                  <m:r>
                    <m:rPr>
                      <m:sty m:val="p"/>
                    </m:rPr>
                    <w:rPr>
                      <w:rFonts w:ascii="Cambria Math" w:hAnsi="Cambria Math"/>
                      <w:lang w:val="en-GB"/>
                    </w:rPr>
                    <m:t>&gt;</m:t>
                  </m:r>
                  <m:sSup>
                    <m:sSupPr>
                      <m:ctrlPr>
                        <w:rPr>
                          <w:rFonts w:ascii="Cambria Math" w:hAnsi="Cambria Math"/>
                          <w:lang w:val="en-GB"/>
                        </w:rPr>
                      </m:ctrlPr>
                    </m:sSupPr>
                    <m:e>
                      <m:r>
                        <m:rPr>
                          <m:sty m:val="p"/>
                        </m:rPr>
                        <w:rPr>
                          <w:rFonts w:ascii="Cambria Math" w:hAnsi="Cambria Math"/>
                          <w:lang w:val="en-GB"/>
                        </w:rPr>
                        <m:t>120</m:t>
                      </m:r>
                    </m:e>
                    <m:sup>
                      <m:r>
                        <m:rPr>
                          <m:sty m:val="p"/>
                        </m:rPr>
                        <w:rPr>
                          <w:rFonts w:ascii="Cambria Math" w:hAnsi="Cambria Math"/>
                          <w:lang w:val="en-GB"/>
                        </w:rPr>
                        <m:t>°</m:t>
                      </m:r>
                    </m:sup>
                  </m:sSup>
                  <m:r>
                    <m:rPr>
                      <m:sty m:val="p"/>
                    </m:rPr>
                    <w:rPr>
                      <w:rFonts w:ascii="Cambria Math" w:hAnsi="Cambria Math"/>
                      <w:lang w:val="en-GB"/>
                    </w:rPr>
                    <m:t xml:space="preserve"> </m:t>
                  </m:r>
                </m:e>
              </m:mr>
              <m:mr>
                <m:e>
                  <m:r>
                    <m:rPr>
                      <m:sty m:val="p"/>
                    </m:rPr>
                    <w:rPr>
                      <w:rFonts w:ascii="Cambria Math" w:hAnsi="Cambria Math"/>
                      <w:lang w:val="en-GB"/>
                    </w:rPr>
                    <m:t>1-</m:t>
                  </m:r>
                  <m:d>
                    <m:dPr>
                      <m:ctrlPr>
                        <w:rPr>
                          <w:rFonts w:ascii="Cambria Math" w:hAnsi="Cambria Math"/>
                          <w:lang w:val="en-GB"/>
                        </w:rPr>
                      </m:ctrlPr>
                    </m:dPr>
                    <m:e>
                      <m:r>
                        <m:rPr>
                          <m:sty m:val="p"/>
                        </m:rPr>
                        <w:rPr>
                          <w:rFonts w:ascii="Cambria Math" w:hAnsi="Cambria Math"/>
                          <w:lang w:val="en-GB"/>
                        </w:rPr>
                        <m:t>1-</m:t>
                      </m:r>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5</m:t>
                              </m:r>
                            </m:num>
                            <m:den>
                              <m:r>
                                <m:rPr>
                                  <m:sty m:val="p"/>
                                </m:rPr>
                                <w:rPr>
                                  <w:rFonts w:ascii="Cambria Math" w:hAnsi="Cambria Math"/>
                                  <w:lang w:val="en-GB"/>
                                </w:rPr>
                                <m:t>10</m:t>
                              </m:r>
                            </m:den>
                          </m:f>
                        </m:sup>
                      </m:sSup>
                    </m:e>
                  </m:d>
                  <m:func>
                    <m:funcPr>
                      <m:ctrlPr>
                        <w:rPr>
                          <w:rFonts w:ascii="Cambria Math" w:hAnsi="Cambria Math"/>
                          <w:lang w:val="en-GB"/>
                        </w:rPr>
                      </m:ctrlPr>
                    </m:funcPr>
                    <m:fName>
                      <m:sSup>
                        <m:sSupPr>
                          <m:ctrlPr>
                            <w:rPr>
                              <w:rFonts w:ascii="Cambria Math" w:hAnsi="Cambria Math"/>
                              <w:lang w:val="en-GB"/>
                            </w:rPr>
                          </m:ctrlPr>
                        </m:sSupPr>
                        <m:e>
                          <m:r>
                            <m:rPr>
                              <m:sty m:val="p"/>
                            </m:rPr>
                            <w:rPr>
                              <w:rFonts w:ascii="Cambria Math" w:hAnsi="Cambria Math"/>
                              <w:lang w:val="en-GB"/>
                            </w:rPr>
                            <m:t>cos</m:t>
                          </m:r>
                        </m:e>
                        <m:sup>
                          <m:r>
                            <m:rPr>
                              <m:sty m:val="p"/>
                            </m:rPr>
                            <w:rPr>
                              <w:rFonts w:ascii="Cambria Math" w:hAnsi="Cambria Math"/>
                              <w:lang w:val="en-GB"/>
                            </w:rPr>
                            <m:t>2</m:t>
                          </m:r>
                        </m:sup>
                      </m:sSup>
                    </m:fName>
                    <m:e>
                      <m:r>
                        <m:rPr>
                          <m:sty m:val="p"/>
                        </m:rPr>
                        <w:rPr>
                          <w:rFonts w:ascii="Cambria Math" w:hAnsi="Cambria Math"/>
                          <w:lang w:val="en-GB"/>
                        </w:rPr>
                        <m:t>(3φ)</m:t>
                      </m:r>
                    </m:e>
                  </m:func>
                </m:e>
                <m:e>
                  <m:sSup>
                    <m:sSupPr>
                      <m:ctrlPr>
                        <w:rPr>
                          <w:rFonts w:ascii="Cambria Math" w:hAnsi="Cambria Math"/>
                          <w:lang w:val="en-GB"/>
                        </w:rPr>
                      </m:ctrlPr>
                    </m:sSupPr>
                    <m:e>
                      <m:r>
                        <m:rPr>
                          <m:sty m:val="p"/>
                        </m:rPr>
                        <w:rPr>
                          <w:rFonts w:ascii="Cambria Math" w:hAnsi="Cambria Math"/>
                          <w:lang w:val="en-GB"/>
                        </w:rPr>
                        <m:t xml:space="preserve">                  60</m:t>
                      </m:r>
                    </m:e>
                    <m:sup>
                      <m:r>
                        <m:rPr>
                          <m:sty m:val="p"/>
                        </m:rPr>
                        <w:rPr>
                          <w:rFonts w:ascii="Cambria Math" w:hAnsi="Cambria Math"/>
                          <w:lang w:val="en-GB"/>
                        </w:rPr>
                        <m:t>°</m:t>
                      </m:r>
                    </m:sup>
                  </m:sSup>
                  <m:r>
                    <m:rPr>
                      <m:sty m:val="p"/>
                    </m:rPr>
                    <w:rPr>
                      <w:rFonts w:ascii="Cambria Math" w:hAnsi="Cambria Math"/>
                      <w:lang w:val="en-GB"/>
                    </w:rPr>
                    <m:t xml:space="preserve">≤ </m:t>
                  </m:r>
                  <m:d>
                    <m:dPr>
                      <m:begChr m:val="|"/>
                      <m:endChr m:val="|"/>
                      <m:ctrlPr>
                        <w:rPr>
                          <w:rFonts w:ascii="Cambria Math" w:hAnsi="Cambria Math"/>
                          <w:lang w:val="en-GB"/>
                        </w:rPr>
                      </m:ctrlPr>
                    </m:dPr>
                    <m:e>
                      <m:r>
                        <m:rPr>
                          <m:sty m:val="p"/>
                        </m:rPr>
                        <w:rPr>
                          <w:rFonts w:ascii="Cambria Math" w:hAnsi="Cambria Math"/>
                          <w:lang w:val="en-GB"/>
                        </w:rPr>
                        <m:t>φ</m:t>
                      </m:r>
                    </m:e>
                  </m:d>
                  <m:r>
                    <m:rPr>
                      <m:sty m:val="p"/>
                    </m:rPr>
                    <w:rPr>
                      <w:rFonts w:ascii="Cambria Math" w:hAnsi="Cambria Math"/>
                      <w:lang w:val="en-GB"/>
                    </w:rPr>
                    <m:t>≤</m:t>
                  </m:r>
                  <m:sSup>
                    <m:sSupPr>
                      <m:ctrlPr>
                        <w:rPr>
                          <w:rFonts w:ascii="Cambria Math" w:hAnsi="Cambria Math"/>
                          <w:lang w:val="en-GB"/>
                        </w:rPr>
                      </m:ctrlPr>
                    </m:sSupPr>
                    <m:e>
                      <m:r>
                        <m:rPr>
                          <m:sty m:val="p"/>
                        </m:rPr>
                        <w:rPr>
                          <w:rFonts w:ascii="Cambria Math" w:hAnsi="Cambria Math"/>
                          <w:lang w:val="en-GB"/>
                        </w:rPr>
                        <m:t>120</m:t>
                      </m:r>
                    </m:e>
                    <m:sup>
                      <m:r>
                        <m:rPr>
                          <m:sty m:val="p"/>
                        </m:rPr>
                        <w:rPr>
                          <w:rFonts w:ascii="Cambria Math" w:hAnsi="Cambria Math"/>
                          <w:lang w:val="en-GB"/>
                        </w:rPr>
                        <m:t>°</m:t>
                      </m:r>
                    </m:sup>
                  </m:sSup>
                </m:e>
              </m:mr>
            </m:m>
          </m:e>
        </m:d>
      </m:oMath>
      <w:r w:rsidR="00593C48" w:rsidRPr="007F4365">
        <w:rPr>
          <w:lang w:val="en-GB"/>
        </w:rPr>
        <w:tab/>
        <w:t>(A-3.1</w:t>
      </w:r>
      <w:r w:rsidR="00A65A63">
        <w:rPr>
          <w:lang w:val="en-GB"/>
        </w:rPr>
        <w:t>5</w:t>
      </w:r>
      <w:r w:rsidR="00593C48" w:rsidRPr="007F4365">
        <w:rPr>
          <w:lang w:val="en-GB"/>
        </w:rPr>
        <w:t>)</w:t>
      </w:r>
    </w:p>
    <w:p w:rsidR="00593C48" w:rsidRPr="007F4365" w:rsidRDefault="00593C48" w:rsidP="00593C48">
      <w:pPr>
        <w:rPr>
          <w:lang w:val="en-GB"/>
        </w:rPr>
      </w:pPr>
      <w:r w:rsidRPr="007F4365">
        <w:rPr>
          <w:lang w:val="en-GB"/>
        </w:rPr>
        <w:t xml:space="preserve">with </w:t>
      </w:r>
      <m:oMath>
        <m:r>
          <m:rPr>
            <m:sty m:val="p"/>
          </m:rPr>
          <w:rPr>
            <w:rFonts w:ascii="Cambria Math" w:hAnsi="Cambria Math"/>
            <w:lang w:val="en-GB"/>
          </w:rPr>
          <m:t>θ</m:t>
        </m:r>
      </m:oMath>
      <w:r w:rsidRPr="007F4365">
        <w:rPr>
          <w:lang w:val="en-GB"/>
        </w:rPr>
        <w:t xml:space="preserve"> and </w:t>
      </w:r>
      <m:oMath>
        <m:r>
          <m:rPr>
            <m:sty m:val="p"/>
          </m:rPr>
          <w:rPr>
            <w:rFonts w:ascii="Cambria Math" w:hAnsi="Cambria Math"/>
            <w:lang w:val="en-GB"/>
          </w:rPr>
          <m:t>φ</m:t>
        </m:r>
      </m:oMath>
      <w:r w:rsidRPr="007F4365">
        <w:rPr>
          <w:lang w:val="en-GB"/>
        </w:rPr>
        <w:t xml:space="preserve"> as described previously.</w:t>
      </w:r>
    </w:p>
    <w:p w:rsidR="00593C48" w:rsidRPr="007F4365" w:rsidRDefault="00593C48" w:rsidP="00593C48">
      <w:pPr>
        <w:rPr>
          <w:lang w:val="en-GB"/>
        </w:rPr>
      </w:pPr>
      <w:r w:rsidRPr="007F4365">
        <w:rPr>
          <w:lang w:val="en-GB"/>
        </w:rPr>
        <w:t>For transmitters installed in enclosed compartments or in aircraft fitted with shielded windows the body attenuation is,</w:t>
      </w:r>
    </w:p>
    <w:p w:rsidR="00593C48" w:rsidRPr="007F4365" w:rsidRDefault="00593C48" w:rsidP="00A65A63">
      <w:pPr>
        <w:pStyle w:val="Equation"/>
        <w:rPr>
          <w:lang w:val="en-GB"/>
        </w:rPr>
      </w:pPr>
      <w:r w:rsidRPr="007F4365">
        <w:rPr>
          <w:lang w:val="en-GB"/>
        </w:rPr>
        <w:tab/>
      </w:r>
      <w:r w:rsidRPr="007F4365">
        <w:rPr>
          <w:lang w:val="en-GB"/>
        </w:rPr>
        <w:tab/>
      </w:r>
      <m:oMath>
        <m:sSub>
          <m:sSubPr>
            <m:ctrlPr>
              <w:rPr>
                <w:rFonts w:ascii="Cambria Math" w:hAnsi="Cambria Math"/>
                <w:lang w:val="en-GB"/>
              </w:rPr>
            </m:ctrlPr>
          </m:sSubPr>
          <m:e>
            <m:r>
              <w:rPr>
                <w:rFonts w:ascii="Cambria Math" w:hAnsi="Cambria Math"/>
                <w:lang w:val="en-GB"/>
              </w:rPr>
              <m:t>L</m:t>
            </m:r>
          </m:e>
          <m:sub>
            <m:r>
              <m:rPr>
                <m:sty m:val="p"/>
              </m:rPr>
              <w:rPr>
                <w:rFonts w:ascii="Cambria Math" w:hAnsi="Cambria Math"/>
                <w:lang w:val="en-GB"/>
              </w:rPr>
              <m:t>(</m:t>
            </m:r>
            <m:r>
              <w:rPr>
                <w:rFonts w:ascii="Cambria Math" w:hAnsi="Cambria Math"/>
                <w:lang w:val="en-GB"/>
              </w:rPr>
              <m:t>body</m:t>
            </m:r>
            <m:r>
              <m:rPr>
                <m:sty m:val="p"/>
              </m:rPr>
              <w:rPr>
                <w:rFonts w:ascii="Cambria Math" w:hAnsi="Cambria Math"/>
                <w:lang w:val="en-GB"/>
              </w:rPr>
              <m:t xml:space="preserve"> </m:t>
            </m:r>
            <m:r>
              <w:rPr>
                <w:rFonts w:ascii="Cambria Math" w:hAnsi="Cambria Math"/>
                <w:lang w:val="en-GB"/>
              </w:rPr>
              <m:t>c</m:t>
            </m:r>
            <m:r>
              <m:rPr>
                <m:sty m:val="p"/>
              </m:rPr>
              <w:rPr>
                <w:rFonts w:ascii="Cambria Math" w:hAnsi="Cambria Math"/>
                <w:lang w:val="en-GB"/>
              </w:rPr>
              <m:t>),</m:t>
            </m:r>
            <m:r>
              <w:rPr>
                <w:rFonts w:ascii="Cambria Math" w:hAnsi="Cambria Math"/>
                <w:lang w:val="en-GB"/>
              </w:rPr>
              <m:t>dB</m:t>
            </m:r>
          </m:sub>
        </m:sSub>
        <m:r>
          <m:rPr>
            <m:sty m:val="p"/>
          </m:rPr>
          <w:rPr>
            <w:rFonts w:ascii="Cambria Math" w:hAnsi="Cambria Math"/>
            <w:lang w:val="en-GB"/>
          </w:rPr>
          <m:t>=35-10</m:t>
        </m:r>
        <m:func>
          <m:funcPr>
            <m:ctrlPr>
              <w:rPr>
                <w:rFonts w:ascii="Cambria Math" w:hAnsi="Cambria Math"/>
                <w:lang w:val="en-GB"/>
              </w:rPr>
            </m:ctrlPr>
          </m:funcPr>
          <m:fName>
            <m:sSub>
              <m:sSubPr>
                <m:ctrlPr>
                  <w:rPr>
                    <w:rFonts w:ascii="Cambria Math" w:hAnsi="Cambria Math"/>
                    <w:lang w:val="en-GB"/>
                  </w:rPr>
                </m:ctrlPr>
              </m:sSubPr>
              <m:e>
                <m:r>
                  <m:rPr>
                    <m:sty m:val="p"/>
                  </m:rPr>
                  <w:rPr>
                    <w:rFonts w:ascii="Cambria Math" w:hAnsi="Cambria Math"/>
                    <w:lang w:val="en-GB"/>
                  </w:rPr>
                  <m:t>log</m:t>
                </m:r>
              </m:e>
              <m:sub>
                <m:r>
                  <m:rPr>
                    <m:sty m:val="p"/>
                  </m:rPr>
                  <w:rPr>
                    <w:rFonts w:ascii="Cambria Math" w:hAnsi="Cambria Math"/>
                    <w:lang w:val="en-GB"/>
                  </w:rPr>
                  <m:t>10</m:t>
                </m:r>
              </m:sub>
            </m:sSub>
          </m:fName>
          <m:e>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c</m:t>
                    </m:r>
                  </m:sub>
                </m:sSub>
                <m:d>
                  <m:dPr>
                    <m:ctrlPr>
                      <w:rPr>
                        <w:rFonts w:ascii="Cambria Math" w:hAnsi="Cambria Math"/>
                        <w:lang w:val="en-GB"/>
                      </w:rPr>
                    </m:ctrlPr>
                  </m:dPr>
                  <m:e>
                    <m:r>
                      <m:rPr>
                        <m:sty m:val="p"/>
                      </m:rPr>
                      <w:rPr>
                        <w:rFonts w:ascii="Cambria Math" w:hAnsi="Cambria Math"/>
                        <w:lang w:val="en-GB"/>
                      </w:rPr>
                      <m:t>θ</m:t>
                    </m:r>
                  </m:e>
                </m:d>
                <m:sSub>
                  <m:sSubPr>
                    <m:ctrlPr>
                      <w:rPr>
                        <w:rFonts w:ascii="Cambria Math" w:hAnsi="Cambria Math"/>
                        <w:lang w:val="en-GB"/>
                      </w:rPr>
                    </m:ctrlPr>
                  </m:sSubPr>
                  <m:e>
                    <m:r>
                      <m:rPr>
                        <m:sty m:val="p"/>
                      </m:rPr>
                      <w:rPr>
                        <w:rFonts w:ascii="Cambria Math" w:hAnsi="Cambria Math"/>
                        <w:lang w:val="en-GB"/>
                      </w:rPr>
                      <m:t>∙</m:t>
                    </m:r>
                    <m:r>
                      <w:rPr>
                        <w:rFonts w:ascii="Cambria Math" w:hAnsi="Cambria Math"/>
                        <w:lang w:val="en-GB"/>
                      </w:rPr>
                      <m:t>h</m:t>
                    </m:r>
                  </m:e>
                  <m:sub>
                    <m:r>
                      <w:rPr>
                        <w:rFonts w:ascii="Cambria Math" w:hAnsi="Cambria Math"/>
                        <w:lang w:val="en-GB"/>
                      </w:rPr>
                      <m:t>c</m:t>
                    </m:r>
                  </m:sub>
                </m:sSub>
                <m:d>
                  <m:dPr>
                    <m:ctrlPr>
                      <w:rPr>
                        <w:rFonts w:ascii="Cambria Math" w:hAnsi="Cambria Math"/>
                        <w:lang w:val="en-GB"/>
                      </w:rPr>
                    </m:ctrlPr>
                  </m:dPr>
                  <m:e>
                    <m:r>
                      <m:rPr>
                        <m:sty m:val="p"/>
                      </m:rPr>
                      <w:rPr>
                        <w:rFonts w:ascii="Cambria Math" w:hAnsi="Cambria Math"/>
                        <w:lang w:val="en-GB"/>
                      </w:rPr>
                      <m:t>φ</m:t>
                    </m:r>
                  </m:e>
                </m:d>
              </m:e>
            </m:d>
          </m:e>
        </m:func>
        <m:r>
          <m:rPr>
            <m:sty m:val="p"/>
          </m:rPr>
          <w:rPr>
            <w:rFonts w:ascii="Cambria Math" w:hAnsi="Cambria Math"/>
            <w:lang w:val="en-GB"/>
          </w:rPr>
          <m:t>,</m:t>
        </m:r>
      </m:oMath>
      <w:r w:rsidRPr="007F4365">
        <w:rPr>
          <w:lang w:val="en-GB"/>
        </w:rPr>
        <w:tab/>
        <w:t>(A-3.1</w:t>
      </w:r>
      <w:r w:rsidR="00A65A63">
        <w:rPr>
          <w:lang w:val="en-GB"/>
        </w:rPr>
        <w:t>6</w:t>
      </w:r>
      <w:r w:rsidRPr="007F4365">
        <w:rPr>
          <w:lang w:val="en-GB"/>
        </w:rPr>
        <w:t>)</w:t>
      </w:r>
    </w:p>
    <w:p w:rsidR="004E7484" w:rsidRPr="007F4365" w:rsidRDefault="00593C48" w:rsidP="004E7484">
      <w:pPr>
        <w:rPr>
          <w:lang w:val="en-GB"/>
        </w:rPr>
      </w:pPr>
      <w:r w:rsidRPr="007F4365">
        <w:rPr>
          <w:lang w:val="en-GB"/>
        </w:rPr>
        <w:t>where:</w:t>
      </w:r>
      <w:r w:rsidR="004E7484" w:rsidRPr="007F4365">
        <w:rPr>
          <w:lang w:val="en-GB"/>
        </w:rPr>
        <w:tab/>
      </w:r>
    </w:p>
    <w:p w:rsidR="004E7484" w:rsidRPr="007F4365" w:rsidRDefault="004E7484" w:rsidP="00A65A63">
      <w:pPr>
        <w:pStyle w:val="Equation"/>
        <w:rPr>
          <w:lang w:val="en-GB"/>
        </w:rPr>
      </w:pPr>
      <w:r w:rsidRPr="007F4365">
        <w:rPr>
          <w:lang w:val="en-GB"/>
        </w:rPr>
        <w:tab/>
      </w:r>
      <m:oMath>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c</m:t>
            </m:r>
          </m:sub>
        </m:sSub>
        <m:r>
          <m:rPr>
            <m:sty m:val="p"/>
          </m:rPr>
          <w:rPr>
            <w:rFonts w:ascii="Cambria Math" w:hAnsi="Cambria Math"/>
            <w:lang w:val="en-GB"/>
          </w:rPr>
          <m:t>(θ)=</m:t>
        </m:r>
        <m:d>
          <m:dPr>
            <m:begChr m:val="{"/>
            <m:endChr m:val=""/>
            <m:ctrlPr>
              <w:rPr>
                <w:rFonts w:ascii="Cambria Math" w:hAnsi="Cambria Math"/>
                <w:lang w:val="en-GB"/>
              </w:rPr>
            </m:ctrlPr>
          </m:dPr>
          <m:e>
            <m:m>
              <m:mPr>
                <m:mcs>
                  <m:mc>
                    <m:mcPr>
                      <m:count m:val="2"/>
                      <m:mcJc m:val="center"/>
                    </m:mcPr>
                  </m:mc>
                </m:mcs>
                <m:ctrlPr>
                  <w:rPr>
                    <w:rFonts w:ascii="Cambria Math" w:hAnsi="Cambria Math"/>
                    <w:lang w:val="en-GB"/>
                  </w:rPr>
                </m:ctrlPr>
              </m:mPr>
              <m:mr>
                <m:e>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-10/10</m:t>
                      </m:r>
                    </m:sup>
                  </m:sSup>
                </m:e>
                <m:e>
                  <m:r>
                    <m:rPr>
                      <m:sty m:val="p"/>
                    </m:rPr>
                    <w:rPr>
                      <w:rFonts w:ascii="Cambria Math" w:hAnsi="Cambria Math"/>
                      <w:lang w:val="en-GB"/>
                    </w:rPr>
                    <m:t xml:space="preserve">      θ&lt;</m:t>
                  </m:r>
                  <m:sSup>
                    <m:sSupPr>
                      <m:ctrlPr>
                        <w:rPr>
                          <w:rFonts w:ascii="Cambria Math" w:hAnsi="Cambria Math"/>
                          <w:lang w:val="en-GB"/>
                        </w:rPr>
                      </m:ctrlPr>
                    </m:sSupPr>
                    <m:e>
                      <m:r>
                        <m:rPr>
                          <m:sty m:val="p"/>
                        </m:rPr>
                        <w:rPr>
                          <w:rFonts w:ascii="Cambria Math" w:hAnsi="Cambria Math"/>
                          <w:lang w:val="en-GB"/>
                        </w:rPr>
                        <m:t>30</m:t>
                      </m:r>
                    </m:e>
                    <m:sup>
                      <m:r>
                        <m:rPr>
                          <m:sty m:val="p"/>
                        </m:rPr>
                        <w:rPr>
                          <w:rFonts w:ascii="Cambria Math" w:hAnsi="Cambria Math"/>
                          <w:lang w:val="en-GB"/>
                        </w:rPr>
                        <m:t>°</m:t>
                      </m:r>
                    </m:sup>
                  </m:sSup>
                  <m:r>
                    <m:rPr>
                      <m:sty m:val="p"/>
                    </m:rPr>
                    <w:rPr>
                      <w:rFonts w:ascii="Cambria Math" w:hAnsi="Cambria Math"/>
                      <w:lang w:val="en-GB"/>
                    </w:rPr>
                    <m:t>, θ&gt;</m:t>
                  </m:r>
                  <m:sSup>
                    <m:sSupPr>
                      <m:ctrlPr>
                        <w:rPr>
                          <w:rFonts w:ascii="Cambria Math" w:hAnsi="Cambria Math"/>
                          <w:lang w:val="en-GB"/>
                        </w:rPr>
                      </m:ctrlPr>
                    </m:sSupPr>
                    <m:e>
                      <m:r>
                        <m:rPr>
                          <m:sty m:val="p"/>
                        </m:rPr>
                        <w:rPr>
                          <w:rFonts w:ascii="Cambria Math" w:hAnsi="Cambria Math"/>
                          <w:lang w:val="en-GB"/>
                        </w:rPr>
                        <m:t>150</m:t>
                      </m:r>
                    </m:e>
                    <m:sup>
                      <m:r>
                        <m:rPr>
                          <m:sty m:val="p"/>
                        </m:rPr>
                        <w:rPr>
                          <w:rFonts w:ascii="Cambria Math" w:hAnsi="Cambria Math"/>
                          <w:lang w:val="en-GB"/>
                        </w:rPr>
                        <m:t>°</m:t>
                      </m:r>
                    </m:sup>
                  </m:sSup>
                  <m:r>
                    <m:rPr>
                      <m:sty m:val="p"/>
                    </m:rPr>
                    <w:rPr>
                      <w:rFonts w:ascii="Cambria Math" w:hAnsi="Cambria Math"/>
                      <w:lang w:val="en-GB"/>
                    </w:rPr>
                    <m:t xml:space="preserve"> </m:t>
                  </m:r>
                </m:e>
              </m:mr>
              <m:mr>
                <m:e>
                  <m:r>
                    <m:rPr>
                      <m:sty m:val="p"/>
                    </m:rPr>
                    <w:rPr>
                      <w:rFonts w:ascii="Cambria Math" w:hAnsi="Cambria Math"/>
                      <w:lang w:val="en-GB"/>
                    </w:rPr>
                    <m:t>1-</m:t>
                  </m:r>
                  <m:d>
                    <m:dPr>
                      <m:ctrlPr>
                        <w:rPr>
                          <w:rFonts w:ascii="Cambria Math" w:hAnsi="Cambria Math"/>
                          <w:lang w:val="en-GB"/>
                        </w:rPr>
                      </m:ctrlPr>
                    </m:dPr>
                    <m:e>
                      <m:r>
                        <m:rPr>
                          <m:sty m:val="p"/>
                        </m:rPr>
                        <w:rPr>
                          <w:rFonts w:ascii="Cambria Math" w:hAnsi="Cambria Math"/>
                          <w:lang w:val="en-GB"/>
                        </w:rPr>
                        <m:t>1-</m:t>
                      </m:r>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10</m:t>
                              </m:r>
                            </m:num>
                            <m:den>
                              <m:r>
                                <m:rPr>
                                  <m:sty m:val="p"/>
                                </m:rPr>
                                <w:rPr>
                                  <w:rFonts w:ascii="Cambria Math" w:hAnsi="Cambria Math"/>
                                  <w:lang w:val="en-GB"/>
                                </w:rPr>
                                <m:t>10</m:t>
                              </m:r>
                            </m:den>
                          </m:f>
                        </m:sup>
                      </m:sSup>
                    </m:e>
                  </m:d>
                  <m:sSup>
                    <m:sSupPr>
                      <m:ctrlPr>
                        <w:rPr>
                          <w:rFonts w:ascii="Cambria Math" w:hAnsi="Cambria Math"/>
                          <w:lang w:val="en-GB"/>
                        </w:rPr>
                      </m:ctrlPr>
                    </m:sSupPr>
                    <m:e>
                      <m:d>
                        <m:dPr>
                          <m:begChr m:val="|"/>
                          <m:endChr m:val="|"/>
                          <m:ctrlPr>
                            <w:rPr>
                              <w:rFonts w:ascii="Cambria Math" w:hAnsi="Cambria Math"/>
                              <w:lang w:val="en-GB"/>
                            </w:rPr>
                          </m:ctrlPr>
                        </m:dPr>
                        <m:e>
                          <m:func>
                            <m:funcPr>
                              <m:ctrlPr>
                                <w:rPr>
                                  <w:rFonts w:ascii="Cambria Math" w:hAnsi="Cambria Math"/>
                                  <w:lang w:val="en-GB"/>
                                </w:rPr>
                              </m:ctrlPr>
                            </m:funcPr>
                            <m:fName>
                              <m:r>
                                <m:rPr>
                                  <m:sty m:val="p"/>
                                </m:rPr>
                                <w:rPr>
                                  <w:rFonts w:ascii="Cambria Math" w:hAnsi="Cambria Math"/>
                                  <w:lang w:val="en-GB"/>
                                </w:rPr>
                                <m:t>cos</m:t>
                              </m:r>
                            </m:fName>
                            <m:e>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3</m:t>
                                  </m:r>
                                </m:num>
                                <m:den>
                                  <m:r>
                                    <m:rPr>
                                      <m:sty m:val="p"/>
                                    </m:rPr>
                                    <w:rPr>
                                      <w:rFonts w:ascii="Cambria Math" w:hAnsi="Cambria Math"/>
                                      <w:lang w:val="en-GB"/>
                                    </w:rPr>
                                    <m:t>2</m:t>
                                  </m:r>
                                </m:den>
                              </m:f>
                              <m:d>
                                <m:dPr>
                                  <m:begChr m:val="["/>
                                  <m:endChr m:val="]"/>
                                  <m:ctrlPr>
                                    <w:rPr>
                                      <w:rFonts w:ascii="Cambria Math" w:hAnsi="Cambria Math"/>
                                      <w:lang w:val="en-GB"/>
                                    </w:rPr>
                                  </m:ctrlPr>
                                </m:dPr>
                                <m:e>
                                  <m:r>
                                    <m:rPr>
                                      <m:sty m:val="p"/>
                                    </m:rPr>
                                    <w:rPr>
                                      <w:rFonts w:ascii="Cambria Math" w:hAnsi="Cambria Math"/>
                                      <w:lang w:val="en-GB"/>
                                    </w:rPr>
                                    <m:t>θ-</m:t>
                                  </m:r>
                                  <m:sSup>
                                    <m:sSupPr>
                                      <m:ctrlPr>
                                        <w:rPr>
                                          <w:rFonts w:ascii="Cambria Math" w:hAnsi="Cambria Math"/>
                                          <w:lang w:val="en-GB"/>
                                        </w:rPr>
                                      </m:ctrlPr>
                                    </m:sSupPr>
                                    <m:e>
                                      <m:r>
                                        <m:rPr>
                                          <m:sty m:val="p"/>
                                        </m:rPr>
                                        <w:rPr>
                                          <w:rFonts w:ascii="Cambria Math" w:hAnsi="Cambria Math"/>
                                          <w:lang w:val="en-GB"/>
                                        </w:rPr>
                                        <m:t>30</m:t>
                                      </m:r>
                                    </m:e>
                                    <m:sup>
                                      <m:r>
                                        <m:rPr>
                                          <m:sty m:val="p"/>
                                        </m:rPr>
                                        <w:rPr>
                                          <w:rFonts w:ascii="Cambria Math" w:hAnsi="Cambria Math"/>
                                          <w:lang w:val="en-GB"/>
                                        </w:rPr>
                                        <m:t>°</m:t>
                                      </m:r>
                                    </m:sup>
                                  </m:sSup>
                                </m:e>
                              </m:d>
                              <m:r>
                                <m:rPr>
                                  <m:sty m:val="p"/>
                                </m:rPr>
                                <w:rPr>
                                  <w:rFonts w:ascii="Cambria Math" w:hAnsi="Cambria Math"/>
                                  <w:lang w:val="en-GB"/>
                                </w:rPr>
                                <m:t>)</m:t>
                              </m:r>
                            </m:e>
                          </m:func>
                        </m:e>
                      </m:d>
                    </m:e>
                    <m:sup>
                      <m:r>
                        <m:rPr>
                          <m:sty m:val="p"/>
                        </m:rPr>
                        <w:rPr>
                          <w:rFonts w:ascii="Cambria Math" w:hAnsi="Cambria Math"/>
                          <w:lang w:val="en-GB"/>
                        </w:rPr>
                        <m:t>8.75</m:t>
                      </m:r>
                    </m:sup>
                  </m:sSup>
                </m:e>
                <m:e>
                  <m:r>
                    <m:rPr>
                      <m:sty m:val="p"/>
                    </m:rPr>
                    <w:rPr>
                      <w:rFonts w:ascii="Cambria Math" w:hAnsi="Cambria Math"/>
                      <w:lang w:val="en-GB"/>
                    </w:rPr>
                    <m:t xml:space="preserve"> </m:t>
                  </m:r>
                  <m:sSup>
                    <m:sSupPr>
                      <m:ctrlPr>
                        <w:rPr>
                          <w:rFonts w:ascii="Cambria Math" w:hAnsi="Cambria Math"/>
                          <w:lang w:val="en-GB"/>
                        </w:rPr>
                      </m:ctrlPr>
                    </m:sSupPr>
                    <m:e>
                      <m:r>
                        <m:rPr>
                          <m:sty m:val="p"/>
                        </m:rPr>
                        <w:rPr>
                          <w:rFonts w:ascii="Cambria Math" w:hAnsi="Cambria Math"/>
                          <w:lang w:val="en-GB"/>
                        </w:rPr>
                        <m:t>30</m:t>
                      </m:r>
                    </m:e>
                    <m:sup>
                      <m:r>
                        <m:rPr>
                          <m:sty m:val="p"/>
                        </m:rPr>
                        <w:rPr>
                          <w:rFonts w:ascii="Cambria Math" w:hAnsi="Cambria Math"/>
                          <w:lang w:val="en-GB"/>
                        </w:rPr>
                        <m:t>°</m:t>
                      </m:r>
                    </m:sup>
                  </m:sSup>
                  <m:r>
                    <m:rPr>
                      <m:sty m:val="p"/>
                    </m:rPr>
                    <w:rPr>
                      <w:rFonts w:ascii="Cambria Math" w:hAnsi="Cambria Math"/>
                      <w:lang w:val="en-GB"/>
                    </w:rPr>
                    <m:t>≤ θ≤</m:t>
                  </m:r>
                  <m:sSup>
                    <m:sSupPr>
                      <m:ctrlPr>
                        <w:rPr>
                          <w:rFonts w:ascii="Cambria Math" w:hAnsi="Cambria Math"/>
                          <w:lang w:val="en-GB"/>
                        </w:rPr>
                      </m:ctrlPr>
                    </m:sSupPr>
                    <m:e>
                      <m:r>
                        <m:rPr>
                          <m:sty m:val="p"/>
                        </m:rPr>
                        <w:rPr>
                          <w:rFonts w:ascii="Cambria Math" w:hAnsi="Cambria Math"/>
                          <w:lang w:val="en-GB"/>
                        </w:rPr>
                        <m:t>150</m:t>
                      </m:r>
                    </m:e>
                    <m:sup>
                      <m:r>
                        <m:rPr>
                          <m:sty m:val="p"/>
                        </m:rPr>
                        <w:rPr>
                          <w:rFonts w:ascii="Cambria Math" w:hAnsi="Cambria Math"/>
                          <w:lang w:val="en-GB"/>
                        </w:rPr>
                        <m:t>°</m:t>
                      </m:r>
                    </m:sup>
                  </m:sSup>
                </m:e>
              </m:mr>
            </m:m>
          </m:e>
        </m:d>
      </m:oMath>
      <w:r w:rsidR="00593C48" w:rsidRPr="007F4365">
        <w:rPr>
          <w:lang w:val="en-GB"/>
        </w:rPr>
        <w:tab/>
        <w:t>(A-3.1</w:t>
      </w:r>
      <w:r w:rsidR="00A65A63">
        <w:rPr>
          <w:lang w:val="en-GB"/>
        </w:rPr>
        <w:t>7</w:t>
      </w:r>
      <w:r w:rsidR="00593C48" w:rsidRPr="007F4365">
        <w:rPr>
          <w:lang w:val="en-GB"/>
        </w:rPr>
        <w:t>)</w:t>
      </w:r>
    </w:p>
    <w:p w:rsidR="00593C48" w:rsidRPr="007F4365" w:rsidRDefault="004E7484" w:rsidP="00A65A63">
      <w:pPr>
        <w:pStyle w:val="Equation"/>
        <w:rPr>
          <w:lang w:val="en-GB"/>
        </w:rPr>
      </w:pPr>
      <w:r w:rsidRPr="007F4365">
        <w:rPr>
          <w:lang w:val="en-GB"/>
        </w:rPr>
        <w:tab/>
      </w:r>
      <w:r w:rsidRPr="007F4365">
        <w:rPr>
          <w:lang w:val="en-GB"/>
        </w:rPr>
        <w:tab/>
      </w:r>
      <m:oMath>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c</m:t>
            </m:r>
          </m:sub>
        </m:sSub>
        <m:r>
          <m:rPr>
            <m:sty m:val="p"/>
          </m:rPr>
          <w:rPr>
            <w:rFonts w:ascii="Cambria Math" w:hAnsi="Cambria Math"/>
            <w:lang w:val="en-GB"/>
          </w:rPr>
          <m:t>(φ)=1</m:t>
        </m:r>
      </m:oMath>
      <w:r w:rsidR="00593C48" w:rsidRPr="007F4365">
        <w:rPr>
          <w:lang w:val="en-GB"/>
        </w:rPr>
        <w:tab/>
        <w:t>(A-3.1</w:t>
      </w:r>
      <w:r w:rsidR="00A65A63">
        <w:rPr>
          <w:lang w:val="en-GB"/>
        </w:rPr>
        <w:t>8</w:t>
      </w:r>
      <w:r w:rsidR="00593C48" w:rsidRPr="007F4365">
        <w:rPr>
          <w:lang w:val="en-GB"/>
        </w:rPr>
        <w:t>)</w:t>
      </w:r>
    </w:p>
    <w:p w:rsidR="00593C48" w:rsidRPr="007F4365" w:rsidRDefault="00593C48" w:rsidP="00593C48">
      <w:pPr>
        <w:rPr>
          <w:lang w:val="en-GB"/>
        </w:rPr>
      </w:pPr>
      <w:r w:rsidRPr="007F4365">
        <w:rPr>
          <w:lang w:val="en-GB"/>
        </w:rPr>
        <w:t xml:space="preserve">with </w:t>
      </w:r>
      <m:oMath>
        <m:r>
          <m:rPr>
            <m:sty m:val="p"/>
          </m:rPr>
          <w:rPr>
            <w:rFonts w:ascii="Cambria Math" w:hAnsi="Cambria Math"/>
            <w:lang w:val="en-GB"/>
          </w:rPr>
          <m:t>θ</m:t>
        </m:r>
      </m:oMath>
      <w:r w:rsidRPr="007F4365">
        <w:rPr>
          <w:lang w:val="en-GB"/>
        </w:rPr>
        <w:t xml:space="preserve"> and</w:t>
      </w:r>
      <w:r w:rsidRPr="007F4365">
        <w:rPr>
          <w:iCs/>
          <w:lang w:val="en-GB"/>
        </w:rPr>
        <w:t xml:space="preserve"> </w:t>
      </w:r>
      <m:oMath>
        <m:r>
          <m:rPr>
            <m:sty m:val="p"/>
          </m:rPr>
          <w:rPr>
            <w:rFonts w:ascii="Cambria Math" w:hAnsi="Cambria Math"/>
            <w:lang w:val="en-GB"/>
          </w:rPr>
          <m:t>φ</m:t>
        </m:r>
      </m:oMath>
      <w:r w:rsidRPr="007F4365">
        <w:rPr>
          <w:lang w:val="en-GB"/>
        </w:rPr>
        <w:t xml:space="preserve"> as described previously.</w:t>
      </w:r>
    </w:p>
    <w:p w:rsidR="00593C48" w:rsidRPr="007F4365" w:rsidRDefault="00593C48" w:rsidP="004E7484">
      <w:pPr>
        <w:pStyle w:val="FigureNo"/>
        <w:rPr>
          <w:lang w:val="en-GB"/>
        </w:rPr>
      </w:pPr>
      <w:r w:rsidRPr="007F4365">
        <w:rPr>
          <w:lang w:val="en-GB"/>
        </w:rPr>
        <w:t>figure A-3.1</w:t>
      </w:r>
    </w:p>
    <w:p w:rsidR="00593C48" w:rsidRPr="007F4365" w:rsidRDefault="00593C48" w:rsidP="004E7484">
      <w:pPr>
        <w:pStyle w:val="Figuretitle"/>
        <w:rPr>
          <w:lang w:val="en-GB"/>
        </w:rPr>
      </w:pPr>
      <w:r w:rsidRPr="007F4365">
        <w:rPr>
          <w:lang w:val="en-GB"/>
        </w:rPr>
        <w:t>Aircraft axes and angle definitions</w:t>
      </w:r>
    </w:p>
    <w:p w:rsidR="00593C48" w:rsidRPr="007F4365" w:rsidRDefault="00593C48" w:rsidP="008F3D7B">
      <w:pPr>
        <w:pStyle w:val="Figure"/>
        <w:rPr>
          <w:lang w:val="en-GB"/>
        </w:rPr>
      </w:pPr>
      <w:r w:rsidRPr="007F4365">
        <w:rPr>
          <w:noProof/>
          <w:lang w:val="en-US" w:eastAsia="zh-CN"/>
        </w:rPr>
        <w:drawing>
          <wp:inline distT="0" distB="0" distL="0" distR="0" wp14:anchorId="33CDE6A2" wp14:editId="7D15A6BF">
            <wp:extent cx="3949560" cy="2909700"/>
            <wp:effectExtent l="19050" t="0" r="0" b="0"/>
            <wp:docPr id="4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3949560" cy="2909700"/>
                    </a:xfrm>
                    <a:prstGeom prst="rect">
                      <a:avLst/>
                    </a:prstGeom>
                    <a:noFill/>
                    <a:ln w="9525">
                      <a:noFill/>
                      <a:miter lim="800000"/>
                      <a:headEnd/>
                      <a:tailEnd/>
                    </a:ln>
                  </pic:spPr>
                </pic:pic>
              </a:graphicData>
            </a:graphic>
          </wp:inline>
        </w:drawing>
      </w:r>
    </w:p>
    <w:p w:rsidR="00593C48" w:rsidRPr="007F4365" w:rsidRDefault="00593C48" w:rsidP="005F091E">
      <w:pPr>
        <w:rPr>
          <w:lang w:val="en-GB"/>
        </w:rPr>
      </w:pPr>
      <w:r w:rsidRPr="007F4365">
        <w:rPr>
          <w:lang w:val="en-GB"/>
        </w:rPr>
        <w:t xml:space="preserve">Based on equations </w:t>
      </w:r>
      <w:r w:rsidR="00A44B0A" w:rsidRPr="007F4365">
        <w:rPr>
          <w:lang w:val="en-GB"/>
        </w:rPr>
        <w:t>(</w:t>
      </w:r>
      <w:r w:rsidRPr="007F4365">
        <w:rPr>
          <w:lang w:val="en-GB"/>
        </w:rPr>
        <w:t>A-3.</w:t>
      </w:r>
      <w:r w:rsidR="005F091E">
        <w:rPr>
          <w:lang w:val="en-GB"/>
        </w:rPr>
        <w:t>10</w:t>
      </w:r>
      <w:r w:rsidR="00A44B0A" w:rsidRPr="007F4365">
        <w:rPr>
          <w:lang w:val="en-GB"/>
        </w:rPr>
        <w:t>)</w:t>
      </w:r>
      <w:r w:rsidRPr="007F4365">
        <w:rPr>
          <w:lang w:val="en-GB"/>
        </w:rPr>
        <w:t xml:space="preserve">, </w:t>
      </w:r>
      <w:r w:rsidR="00A44B0A" w:rsidRPr="007F4365">
        <w:rPr>
          <w:lang w:val="en-GB"/>
        </w:rPr>
        <w:t>(</w:t>
      </w:r>
      <w:r w:rsidRPr="007F4365">
        <w:rPr>
          <w:lang w:val="en-GB"/>
        </w:rPr>
        <w:t>A-3.1</w:t>
      </w:r>
      <w:r w:rsidR="005F091E">
        <w:rPr>
          <w:lang w:val="en-GB"/>
        </w:rPr>
        <w:t>3</w:t>
      </w:r>
      <w:r w:rsidR="00A44B0A" w:rsidRPr="007F4365">
        <w:rPr>
          <w:lang w:val="en-GB"/>
        </w:rPr>
        <w:t>)</w:t>
      </w:r>
      <w:r w:rsidRPr="007F4365">
        <w:rPr>
          <w:lang w:val="en-GB"/>
        </w:rPr>
        <w:t xml:space="preserve"> and </w:t>
      </w:r>
      <w:r w:rsidR="00A44B0A" w:rsidRPr="007F4365">
        <w:rPr>
          <w:lang w:val="en-GB"/>
        </w:rPr>
        <w:t>(</w:t>
      </w:r>
      <w:r w:rsidRPr="007F4365">
        <w:rPr>
          <w:lang w:val="en-GB"/>
        </w:rPr>
        <w:t>A-3.1</w:t>
      </w:r>
      <w:r w:rsidR="005F091E">
        <w:rPr>
          <w:lang w:val="en-GB"/>
        </w:rPr>
        <w:t>6</w:t>
      </w:r>
      <w:r w:rsidR="00A44B0A" w:rsidRPr="007F4365">
        <w:rPr>
          <w:lang w:val="en-GB"/>
        </w:rPr>
        <w:t>)</w:t>
      </w:r>
      <w:r w:rsidRPr="007F4365">
        <w:rPr>
          <w:lang w:val="en-GB"/>
        </w:rPr>
        <w:t>, Table A-3.4 suggests area-specific attenuation equations for WAIC applications inside the aircraft structure.</w:t>
      </w:r>
    </w:p>
    <w:p w:rsidR="00593C48" w:rsidRPr="007F4365" w:rsidRDefault="00593C48" w:rsidP="004E7484">
      <w:pPr>
        <w:pStyle w:val="TableNo"/>
        <w:rPr>
          <w:lang w:val="en-GB"/>
        </w:rPr>
      </w:pPr>
      <w:r w:rsidRPr="007F4365">
        <w:rPr>
          <w:lang w:val="en-GB"/>
        </w:rPr>
        <w:lastRenderedPageBreak/>
        <w:t>TABLE A-3.4</w:t>
      </w:r>
    </w:p>
    <w:p w:rsidR="00593C48" w:rsidRPr="007F4365" w:rsidRDefault="00593C48" w:rsidP="00C35F71">
      <w:pPr>
        <w:pStyle w:val="Tabletitle"/>
        <w:rPr>
          <w:lang w:val="en-GB"/>
        </w:rPr>
      </w:pPr>
      <w:r w:rsidRPr="007F4365">
        <w:rPr>
          <w:lang w:val="en-GB"/>
        </w:rPr>
        <w:t>RF-shielding for Wireless Avionics Intra-Communications</w:t>
      </w:r>
      <w:r w:rsidR="00C35F71" w:rsidRPr="007F4365">
        <w:rPr>
          <w:lang w:val="en-GB"/>
        </w:rPr>
        <w:t xml:space="preserve"> </w:t>
      </w:r>
      <w:r w:rsidR="00C35F71" w:rsidRPr="007F4365">
        <w:rPr>
          <w:lang w:val="en-GB"/>
        </w:rPr>
        <w:br/>
      </w:r>
      <w:r w:rsidRPr="007F4365">
        <w:rPr>
          <w:lang w:val="en-GB"/>
        </w:rPr>
        <w:t>applications inside the aircraft structure</w:t>
      </w:r>
    </w:p>
    <w:tbl>
      <w:tblPr>
        <w:tblW w:w="9639" w:type="dxa"/>
        <w:jc w:val="center"/>
        <w:tblLayout w:type="fixed"/>
        <w:tblLook w:val="04A0" w:firstRow="1" w:lastRow="0" w:firstColumn="1" w:lastColumn="0" w:noHBand="0" w:noVBand="1"/>
      </w:tblPr>
      <w:tblGrid>
        <w:gridCol w:w="1910"/>
        <w:gridCol w:w="4621"/>
        <w:gridCol w:w="3108"/>
      </w:tblGrid>
      <w:tr w:rsidR="00593C48" w:rsidRPr="007F4365" w:rsidTr="004E7484">
        <w:trPr>
          <w:tblHeader/>
          <w:jc w:val="center"/>
        </w:trPr>
        <w:tc>
          <w:tcPr>
            <w:tcW w:w="1951" w:type="dxa"/>
            <w:vMerge w:val="restart"/>
            <w:tcBorders>
              <w:top w:val="single" w:sz="4" w:space="0" w:color="auto"/>
              <w:left w:val="single" w:sz="4" w:space="0" w:color="auto"/>
              <w:bottom w:val="single" w:sz="4" w:space="0" w:color="auto"/>
              <w:right w:val="single" w:sz="4" w:space="0" w:color="auto"/>
            </w:tcBorders>
            <w:vAlign w:val="center"/>
          </w:tcPr>
          <w:p w:rsidR="00593C48" w:rsidRPr="007F4365" w:rsidRDefault="00593C48" w:rsidP="00A80AAC">
            <w:pPr>
              <w:pStyle w:val="Tablehead"/>
              <w:rPr>
                <w:lang w:val="en-GB"/>
              </w:rPr>
            </w:pPr>
            <w:r w:rsidRPr="007F4365">
              <w:rPr>
                <w:lang w:val="en-GB"/>
              </w:rPr>
              <w:t>WAIC transmit antenna location</w:t>
            </w:r>
          </w:p>
        </w:tc>
        <w:tc>
          <w:tcPr>
            <w:tcW w:w="7904" w:type="dxa"/>
            <w:gridSpan w:val="2"/>
            <w:tcBorders>
              <w:top w:val="single" w:sz="4" w:space="0" w:color="auto"/>
              <w:left w:val="single" w:sz="4" w:space="0" w:color="auto"/>
              <w:bottom w:val="single" w:sz="4" w:space="0" w:color="auto"/>
              <w:right w:val="single" w:sz="4" w:space="0" w:color="auto"/>
            </w:tcBorders>
          </w:tcPr>
          <w:p w:rsidR="00593C48" w:rsidRPr="007F4365" w:rsidRDefault="00593C48" w:rsidP="00A80AAC">
            <w:pPr>
              <w:pStyle w:val="Tablehead"/>
              <w:rPr>
                <w:lang w:val="en-GB"/>
              </w:rPr>
            </w:pPr>
            <w:r w:rsidRPr="007F4365">
              <w:rPr>
                <w:lang w:val="en-GB"/>
              </w:rPr>
              <w:t xml:space="preserve">Aircraft structural shielding </w:t>
            </w:r>
          </w:p>
        </w:tc>
      </w:tr>
      <w:tr w:rsidR="00593C48" w:rsidRPr="007F4365" w:rsidTr="004E7484">
        <w:trPr>
          <w:tblHeader/>
          <w:jc w:val="center"/>
        </w:trPr>
        <w:tc>
          <w:tcPr>
            <w:tcW w:w="1951" w:type="dxa"/>
            <w:vMerge/>
            <w:tcBorders>
              <w:top w:val="single" w:sz="4" w:space="0" w:color="auto"/>
              <w:left w:val="single" w:sz="4" w:space="0" w:color="auto"/>
              <w:bottom w:val="single" w:sz="4" w:space="0" w:color="auto"/>
              <w:right w:val="single" w:sz="4" w:space="0" w:color="auto"/>
            </w:tcBorders>
          </w:tcPr>
          <w:p w:rsidR="00593C48" w:rsidRPr="007F4365" w:rsidRDefault="00593C48" w:rsidP="00A80AAC">
            <w:pPr>
              <w:pStyle w:val="Tablehead"/>
              <w:rPr>
                <w:lang w:val="en-GB"/>
              </w:rPr>
            </w:pPr>
          </w:p>
        </w:tc>
        <w:tc>
          <w:tcPr>
            <w:tcW w:w="4727" w:type="dxa"/>
            <w:tcBorders>
              <w:top w:val="single" w:sz="4" w:space="0" w:color="auto"/>
              <w:left w:val="single" w:sz="4" w:space="0" w:color="auto"/>
              <w:bottom w:val="single" w:sz="4" w:space="0" w:color="auto"/>
              <w:right w:val="single" w:sz="4" w:space="0" w:color="auto"/>
            </w:tcBorders>
          </w:tcPr>
          <w:p w:rsidR="00593C48" w:rsidRPr="007F4365" w:rsidRDefault="00593C48" w:rsidP="00A80AAC">
            <w:pPr>
              <w:pStyle w:val="Tablehead"/>
              <w:rPr>
                <w:lang w:val="en-GB"/>
              </w:rPr>
            </w:pPr>
            <w:r w:rsidRPr="007F4365">
              <w:rPr>
                <w:lang w:val="en-GB"/>
              </w:rPr>
              <w:t>Installation Regime</w:t>
            </w:r>
          </w:p>
        </w:tc>
        <w:tc>
          <w:tcPr>
            <w:tcW w:w="3177" w:type="dxa"/>
            <w:tcBorders>
              <w:top w:val="single" w:sz="4" w:space="0" w:color="auto"/>
              <w:left w:val="single" w:sz="4" w:space="0" w:color="auto"/>
              <w:bottom w:val="single" w:sz="4" w:space="0" w:color="auto"/>
              <w:right w:val="single" w:sz="4" w:space="0" w:color="auto"/>
            </w:tcBorders>
          </w:tcPr>
          <w:p w:rsidR="00593C48" w:rsidRPr="007F4365" w:rsidRDefault="00593C48" w:rsidP="00A80AAC">
            <w:pPr>
              <w:pStyle w:val="Tablehead"/>
              <w:rPr>
                <w:lang w:val="en-GB"/>
              </w:rPr>
            </w:pPr>
            <w:r w:rsidRPr="007F4365">
              <w:rPr>
                <w:lang w:val="en-GB"/>
              </w:rPr>
              <w:t>Equation Applied</w:t>
            </w:r>
          </w:p>
        </w:tc>
      </w:tr>
      <w:tr w:rsidR="00593C48" w:rsidRPr="007F4365" w:rsidTr="004E7484">
        <w:trPr>
          <w:jc w:val="center"/>
        </w:trPr>
        <w:tc>
          <w:tcPr>
            <w:tcW w:w="1951" w:type="dxa"/>
            <w:tcBorders>
              <w:top w:val="single" w:sz="4" w:space="0" w:color="auto"/>
              <w:left w:val="single" w:sz="4" w:space="0" w:color="auto"/>
              <w:bottom w:val="single" w:sz="4" w:space="0" w:color="auto"/>
              <w:right w:val="single" w:sz="4" w:space="0" w:color="auto"/>
            </w:tcBorders>
          </w:tcPr>
          <w:p w:rsidR="00593C48" w:rsidRPr="007F4365" w:rsidRDefault="00593C48" w:rsidP="00C35F71">
            <w:pPr>
              <w:pStyle w:val="Tabletext"/>
              <w:jc w:val="left"/>
              <w:rPr>
                <w:lang w:val="en-GB"/>
              </w:rPr>
            </w:pPr>
            <w:r w:rsidRPr="007F4365">
              <w:rPr>
                <w:lang w:val="en-GB"/>
              </w:rPr>
              <w:t>Flight deck</w:t>
            </w:r>
          </w:p>
        </w:tc>
        <w:tc>
          <w:tcPr>
            <w:tcW w:w="4727" w:type="dxa"/>
            <w:tcBorders>
              <w:top w:val="single" w:sz="4" w:space="0" w:color="auto"/>
              <w:left w:val="single" w:sz="4" w:space="0" w:color="auto"/>
              <w:bottom w:val="single" w:sz="4" w:space="0" w:color="auto"/>
              <w:right w:val="single" w:sz="4" w:space="0" w:color="auto"/>
            </w:tcBorders>
          </w:tcPr>
          <w:p w:rsidR="00593C48" w:rsidRPr="007F4365" w:rsidRDefault="00593C48" w:rsidP="00C35F71">
            <w:pPr>
              <w:pStyle w:val="Tabletext"/>
              <w:jc w:val="center"/>
              <w:rPr>
                <w:lang w:val="en-GB"/>
              </w:rPr>
            </w:pPr>
            <w:r w:rsidRPr="007F4365">
              <w:rPr>
                <w:lang w:val="en-GB"/>
              </w:rPr>
              <w:t>installed within cabin</w:t>
            </w:r>
          </w:p>
        </w:tc>
        <w:tc>
          <w:tcPr>
            <w:tcW w:w="3177" w:type="dxa"/>
            <w:tcBorders>
              <w:top w:val="single" w:sz="4" w:space="0" w:color="auto"/>
              <w:left w:val="single" w:sz="4" w:space="0" w:color="auto"/>
              <w:bottom w:val="single" w:sz="4" w:space="0" w:color="auto"/>
              <w:right w:val="single" w:sz="4" w:space="0" w:color="auto"/>
            </w:tcBorders>
          </w:tcPr>
          <w:p w:rsidR="00593C48" w:rsidRPr="007F4365" w:rsidRDefault="00C35F71" w:rsidP="005F091E">
            <w:pPr>
              <w:pStyle w:val="Tabletext"/>
              <w:jc w:val="center"/>
              <w:rPr>
                <w:lang w:val="en-GB"/>
              </w:rPr>
            </w:pPr>
            <w:r w:rsidRPr="007F4365">
              <w:rPr>
                <w:lang w:val="en-GB"/>
              </w:rPr>
              <w:t>(</w:t>
            </w:r>
            <w:r w:rsidR="00593C48" w:rsidRPr="007F4365">
              <w:rPr>
                <w:lang w:val="en-GB"/>
              </w:rPr>
              <w:t>A-3.</w:t>
            </w:r>
            <w:r w:rsidR="005F091E">
              <w:rPr>
                <w:lang w:val="en-GB"/>
              </w:rPr>
              <w:t>10</w:t>
            </w:r>
            <w:r w:rsidRPr="007F4365">
              <w:rPr>
                <w:lang w:val="en-GB"/>
              </w:rPr>
              <w:t>)</w:t>
            </w:r>
          </w:p>
        </w:tc>
      </w:tr>
      <w:tr w:rsidR="00593C48" w:rsidRPr="007F4365" w:rsidTr="004E7484">
        <w:trPr>
          <w:jc w:val="center"/>
        </w:trPr>
        <w:tc>
          <w:tcPr>
            <w:tcW w:w="1951" w:type="dxa"/>
            <w:tcBorders>
              <w:top w:val="single" w:sz="4" w:space="0" w:color="auto"/>
              <w:left w:val="single" w:sz="4" w:space="0" w:color="auto"/>
              <w:bottom w:val="single" w:sz="4" w:space="0" w:color="auto"/>
              <w:right w:val="single" w:sz="4" w:space="0" w:color="auto"/>
            </w:tcBorders>
          </w:tcPr>
          <w:p w:rsidR="00593C48" w:rsidRPr="007F4365" w:rsidRDefault="00593C48" w:rsidP="00C35F71">
            <w:pPr>
              <w:pStyle w:val="Tabletext"/>
              <w:jc w:val="left"/>
              <w:rPr>
                <w:lang w:val="en-GB"/>
              </w:rPr>
            </w:pPr>
            <w:r w:rsidRPr="007F4365">
              <w:rPr>
                <w:lang w:val="en-GB"/>
              </w:rPr>
              <w:t>Cabin compartment</w:t>
            </w:r>
          </w:p>
        </w:tc>
        <w:tc>
          <w:tcPr>
            <w:tcW w:w="4727" w:type="dxa"/>
            <w:tcBorders>
              <w:top w:val="single" w:sz="4" w:space="0" w:color="auto"/>
              <w:left w:val="single" w:sz="4" w:space="0" w:color="auto"/>
              <w:bottom w:val="single" w:sz="4" w:space="0" w:color="auto"/>
              <w:right w:val="single" w:sz="4" w:space="0" w:color="auto"/>
            </w:tcBorders>
          </w:tcPr>
          <w:p w:rsidR="00593C48" w:rsidRPr="007F4365" w:rsidRDefault="00593C48" w:rsidP="00C35F71">
            <w:pPr>
              <w:pStyle w:val="Tabletext"/>
              <w:jc w:val="center"/>
              <w:rPr>
                <w:lang w:val="en-GB"/>
              </w:rPr>
            </w:pPr>
            <w:r w:rsidRPr="007F4365">
              <w:rPr>
                <w:lang w:val="en-GB"/>
              </w:rPr>
              <w:t>installed within cabin</w:t>
            </w:r>
          </w:p>
        </w:tc>
        <w:tc>
          <w:tcPr>
            <w:tcW w:w="3177" w:type="dxa"/>
            <w:tcBorders>
              <w:top w:val="single" w:sz="4" w:space="0" w:color="auto"/>
              <w:left w:val="single" w:sz="4" w:space="0" w:color="auto"/>
              <w:bottom w:val="single" w:sz="4" w:space="0" w:color="auto"/>
              <w:right w:val="single" w:sz="4" w:space="0" w:color="auto"/>
            </w:tcBorders>
          </w:tcPr>
          <w:p w:rsidR="00593C48" w:rsidRPr="007F4365" w:rsidRDefault="00C35F71" w:rsidP="005F091E">
            <w:pPr>
              <w:pStyle w:val="Tabletext"/>
              <w:jc w:val="center"/>
              <w:rPr>
                <w:lang w:val="en-GB"/>
              </w:rPr>
            </w:pPr>
            <w:r w:rsidRPr="007F4365">
              <w:rPr>
                <w:lang w:val="en-GB"/>
              </w:rPr>
              <w:t>(</w:t>
            </w:r>
            <w:r w:rsidR="00593C48" w:rsidRPr="007F4365">
              <w:rPr>
                <w:lang w:val="en-GB"/>
              </w:rPr>
              <w:t>A-3.</w:t>
            </w:r>
            <w:r w:rsidR="005F091E">
              <w:rPr>
                <w:lang w:val="en-GB"/>
              </w:rPr>
              <w:t>10</w:t>
            </w:r>
            <w:r w:rsidRPr="007F4365">
              <w:rPr>
                <w:lang w:val="en-GB"/>
              </w:rPr>
              <w:t>)</w:t>
            </w:r>
          </w:p>
        </w:tc>
      </w:tr>
      <w:tr w:rsidR="00593C48" w:rsidRPr="007F4365" w:rsidTr="004E7484">
        <w:trPr>
          <w:jc w:val="center"/>
        </w:trPr>
        <w:tc>
          <w:tcPr>
            <w:tcW w:w="1951" w:type="dxa"/>
            <w:tcBorders>
              <w:top w:val="single" w:sz="4" w:space="0" w:color="auto"/>
              <w:left w:val="single" w:sz="4" w:space="0" w:color="auto"/>
              <w:bottom w:val="single" w:sz="4" w:space="0" w:color="auto"/>
              <w:right w:val="single" w:sz="4" w:space="0" w:color="auto"/>
            </w:tcBorders>
          </w:tcPr>
          <w:p w:rsidR="00593C48" w:rsidRPr="007F4365" w:rsidRDefault="00593C48" w:rsidP="00C35F71">
            <w:pPr>
              <w:pStyle w:val="Tabletext"/>
              <w:jc w:val="left"/>
              <w:rPr>
                <w:lang w:val="en-GB"/>
              </w:rPr>
            </w:pPr>
            <w:r w:rsidRPr="007F4365">
              <w:rPr>
                <w:lang w:val="en-GB"/>
              </w:rPr>
              <w:t>Avionics compartment</w:t>
            </w:r>
          </w:p>
        </w:tc>
        <w:tc>
          <w:tcPr>
            <w:tcW w:w="4727" w:type="dxa"/>
            <w:tcBorders>
              <w:top w:val="single" w:sz="4" w:space="0" w:color="auto"/>
              <w:left w:val="single" w:sz="4" w:space="0" w:color="auto"/>
              <w:bottom w:val="single" w:sz="4" w:space="0" w:color="auto"/>
              <w:right w:val="single" w:sz="4" w:space="0" w:color="auto"/>
            </w:tcBorders>
          </w:tcPr>
          <w:p w:rsidR="00593C48" w:rsidRPr="007F4365" w:rsidRDefault="00593C48" w:rsidP="00C35F71">
            <w:pPr>
              <w:pStyle w:val="Tabletext"/>
              <w:jc w:val="center"/>
              <w:rPr>
                <w:lang w:val="en-GB"/>
              </w:rPr>
            </w:pPr>
            <w:r w:rsidRPr="007F4365">
              <w:rPr>
                <w:lang w:val="en-GB"/>
              </w:rPr>
              <w:t>installed in enclosed compartments</w:t>
            </w:r>
          </w:p>
        </w:tc>
        <w:tc>
          <w:tcPr>
            <w:tcW w:w="3177" w:type="dxa"/>
            <w:tcBorders>
              <w:top w:val="single" w:sz="4" w:space="0" w:color="auto"/>
              <w:left w:val="single" w:sz="4" w:space="0" w:color="auto"/>
              <w:bottom w:val="single" w:sz="4" w:space="0" w:color="auto"/>
              <w:right w:val="single" w:sz="4" w:space="0" w:color="auto"/>
            </w:tcBorders>
          </w:tcPr>
          <w:p w:rsidR="00593C48" w:rsidRPr="007F4365" w:rsidRDefault="00C35F71" w:rsidP="005F091E">
            <w:pPr>
              <w:pStyle w:val="Tabletext"/>
              <w:jc w:val="center"/>
              <w:rPr>
                <w:lang w:val="en-GB"/>
              </w:rPr>
            </w:pPr>
            <w:r w:rsidRPr="007F4365">
              <w:rPr>
                <w:lang w:val="en-GB"/>
              </w:rPr>
              <w:t>(</w:t>
            </w:r>
            <w:r w:rsidR="00593C48" w:rsidRPr="007F4365">
              <w:rPr>
                <w:lang w:val="en-GB"/>
              </w:rPr>
              <w:t>A-3.1</w:t>
            </w:r>
            <w:r w:rsidR="005F091E">
              <w:rPr>
                <w:lang w:val="en-GB"/>
              </w:rPr>
              <w:t>6</w:t>
            </w:r>
            <w:r w:rsidRPr="007F4365">
              <w:rPr>
                <w:lang w:val="en-GB"/>
              </w:rPr>
              <w:t>)</w:t>
            </w:r>
          </w:p>
        </w:tc>
      </w:tr>
      <w:tr w:rsidR="00593C48" w:rsidRPr="007F4365" w:rsidTr="004E7484">
        <w:trPr>
          <w:jc w:val="center"/>
        </w:trPr>
        <w:tc>
          <w:tcPr>
            <w:tcW w:w="1951" w:type="dxa"/>
            <w:tcBorders>
              <w:top w:val="single" w:sz="4" w:space="0" w:color="auto"/>
              <w:left w:val="single" w:sz="4" w:space="0" w:color="auto"/>
              <w:bottom w:val="single" w:sz="4" w:space="0" w:color="auto"/>
              <w:right w:val="single" w:sz="4" w:space="0" w:color="auto"/>
            </w:tcBorders>
          </w:tcPr>
          <w:p w:rsidR="00593C48" w:rsidRPr="007F4365" w:rsidRDefault="00593C48" w:rsidP="00C35F71">
            <w:pPr>
              <w:pStyle w:val="Tabletext"/>
              <w:jc w:val="left"/>
              <w:rPr>
                <w:lang w:val="en-GB"/>
              </w:rPr>
            </w:pPr>
            <w:r w:rsidRPr="007F4365">
              <w:rPr>
                <w:lang w:val="en-GB"/>
              </w:rPr>
              <w:t>fwd and aft cargo compartment, centr</w:t>
            </w:r>
            <w:r w:rsidR="00C35F71" w:rsidRPr="007F4365">
              <w:rPr>
                <w:lang w:val="en-GB"/>
              </w:rPr>
              <w:t>e</w:t>
            </w:r>
            <w:r w:rsidRPr="007F4365">
              <w:rPr>
                <w:lang w:val="en-GB"/>
              </w:rPr>
              <w:t xml:space="preserve"> tank, bilge</w:t>
            </w:r>
          </w:p>
        </w:tc>
        <w:tc>
          <w:tcPr>
            <w:tcW w:w="4727" w:type="dxa"/>
            <w:tcBorders>
              <w:top w:val="single" w:sz="4" w:space="0" w:color="auto"/>
              <w:left w:val="single" w:sz="4" w:space="0" w:color="auto"/>
              <w:bottom w:val="single" w:sz="4" w:space="0" w:color="auto"/>
              <w:right w:val="single" w:sz="4" w:space="0" w:color="auto"/>
            </w:tcBorders>
          </w:tcPr>
          <w:p w:rsidR="00593C48" w:rsidRPr="007F4365" w:rsidRDefault="00593C48" w:rsidP="00C35F71">
            <w:pPr>
              <w:pStyle w:val="Tabletext"/>
              <w:jc w:val="center"/>
              <w:rPr>
                <w:lang w:val="en-GB"/>
              </w:rPr>
            </w:pPr>
            <w:r w:rsidRPr="007F4365">
              <w:rPr>
                <w:lang w:val="en-GB"/>
              </w:rPr>
              <w:t>installed in lower lobe of aircraft fuselage</w:t>
            </w:r>
          </w:p>
        </w:tc>
        <w:tc>
          <w:tcPr>
            <w:tcW w:w="3177" w:type="dxa"/>
            <w:tcBorders>
              <w:top w:val="single" w:sz="4" w:space="0" w:color="auto"/>
              <w:left w:val="single" w:sz="4" w:space="0" w:color="auto"/>
              <w:bottom w:val="single" w:sz="4" w:space="0" w:color="auto"/>
              <w:right w:val="single" w:sz="4" w:space="0" w:color="auto"/>
            </w:tcBorders>
          </w:tcPr>
          <w:p w:rsidR="00593C48" w:rsidRPr="007F4365" w:rsidRDefault="00C35F71" w:rsidP="005F091E">
            <w:pPr>
              <w:pStyle w:val="Tabletext"/>
              <w:jc w:val="center"/>
              <w:rPr>
                <w:lang w:val="en-GB"/>
              </w:rPr>
            </w:pPr>
            <w:r w:rsidRPr="007F4365">
              <w:rPr>
                <w:lang w:val="en-GB"/>
              </w:rPr>
              <w:t>(</w:t>
            </w:r>
            <w:r w:rsidR="00593C48" w:rsidRPr="007F4365">
              <w:rPr>
                <w:lang w:val="en-GB"/>
              </w:rPr>
              <w:t>A-3.1</w:t>
            </w:r>
            <w:r w:rsidR="005F091E">
              <w:rPr>
                <w:lang w:val="en-GB"/>
              </w:rPr>
              <w:t>3</w:t>
            </w:r>
            <w:r w:rsidRPr="007F4365">
              <w:rPr>
                <w:lang w:val="en-GB"/>
              </w:rPr>
              <w:t>)</w:t>
            </w:r>
          </w:p>
        </w:tc>
      </w:tr>
      <w:tr w:rsidR="00593C48" w:rsidRPr="007F4365" w:rsidTr="004E7484">
        <w:trPr>
          <w:jc w:val="center"/>
        </w:trPr>
        <w:tc>
          <w:tcPr>
            <w:tcW w:w="1951" w:type="dxa"/>
            <w:tcBorders>
              <w:top w:val="single" w:sz="4" w:space="0" w:color="auto"/>
              <w:left w:val="single" w:sz="4" w:space="0" w:color="auto"/>
              <w:bottom w:val="single" w:sz="4" w:space="0" w:color="auto"/>
              <w:right w:val="single" w:sz="4" w:space="0" w:color="auto"/>
            </w:tcBorders>
          </w:tcPr>
          <w:p w:rsidR="00593C48" w:rsidRPr="007F4365" w:rsidRDefault="00593C48" w:rsidP="00C35F71">
            <w:pPr>
              <w:pStyle w:val="Tabletext"/>
              <w:jc w:val="left"/>
              <w:rPr>
                <w:lang w:val="en-GB"/>
              </w:rPr>
            </w:pPr>
            <w:r w:rsidRPr="007F4365">
              <w:rPr>
                <w:lang w:val="en-GB"/>
              </w:rPr>
              <w:t>Bulk cargo compartment</w:t>
            </w:r>
          </w:p>
        </w:tc>
        <w:tc>
          <w:tcPr>
            <w:tcW w:w="4727" w:type="dxa"/>
            <w:tcBorders>
              <w:top w:val="single" w:sz="4" w:space="0" w:color="auto"/>
              <w:left w:val="single" w:sz="4" w:space="0" w:color="auto"/>
              <w:bottom w:val="single" w:sz="4" w:space="0" w:color="auto"/>
              <w:right w:val="single" w:sz="4" w:space="0" w:color="auto"/>
            </w:tcBorders>
          </w:tcPr>
          <w:p w:rsidR="00593C48" w:rsidRPr="007F4365" w:rsidRDefault="00593C48" w:rsidP="00C35F71">
            <w:pPr>
              <w:pStyle w:val="Tabletext"/>
              <w:jc w:val="center"/>
              <w:rPr>
                <w:lang w:val="en-GB"/>
              </w:rPr>
            </w:pPr>
            <w:r w:rsidRPr="007F4365">
              <w:rPr>
                <w:lang w:val="en-GB"/>
              </w:rPr>
              <w:t>installed in lower lobe of aircraft fuselage</w:t>
            </w:r>
          </w:p>
        </w:tc>
        <w:tc>
          <w:tcPr>
            <w:tcW w:w="3177" w:type="dxa"/>
            <w:tcBorders>
              <w:top w:val="single" w:sz="4" w:space="0" w:color="auto"/>
              <w:left w:val="single" w:sz="4" w:space="0" w:color="auto"/>
              <w:bottom w:val="single" w:sz="4" w:space="0" w:color="auto"/>
              <w:right w:val="single" w:sz="4" w:space="0" w:color="auto"/>
            </w:tcBorders>
          </w:tcPr>
          <w:p w:rsidR="00593C48" w:rsidRPr="007F4365" w:rsidRDefault="00C35F71" w:rsidP="005F091E">
            <w:pPr>
              <w:pStyle w:val="Tabletext"/>
              <w:jc w:val="center"/>
              <w:rPr>
                <w:lang w:val="en-GB"/>
              </w:rPr>
            </w:pPr>
            <w:r w:rsidRPr="007F4365">
              <w:rPr>
                <w:lang w:val="en-GB"/>
              </w:rPr>
              <w:t>(</w:t>
            </w:r>
            <w:r w:rsidR="00593C48" w:rsidRPr="007F4365">
              <w:rPr>
                <w:lang w:val="en-GB"/>
              </w:rPr>
              <w:t>A-3.1</w:t>
            </w:r>
            <w:r w:rsidR="005F091E">
              <w:rPr>
                <w:lang w:val="en-GB"/>
              </w:rPr>
              <w:t>3</w:t>
            </w:r>
            <w:r w:rsidRPr="007F4365">
              <w:rPr>
                <w:lang w:val="en-GB"/>
              </w:rPr>
              <w:t>)</w:t>
            </w:r>
          </w:p>
        </w:tc>
      </w:tr>
      <w:tr w:rsidR="00593C48" w:rsidRPr="007F4365" w:rsidTr="004E7484">
        <w:trPr>
          <w:jc w:val="center"/>
        </w:trPr>
        <w:tc>
          <w:tcPr>
            <w:tcW w:w="1951" w:type="dxa"/>
            <w:tcBorders>
              <w:top w:val="single" w:sz="4" w:space="0" w:color="auto"/>
              <w:left w:val="single" w:sz="4" w:space="0" w:color="auto"/>
              <w:bottom w:val="single" w:sz="4" w:space="0" w:color="auto"/>
              <w:right w:val="single" w:sz="4" w:space="0" w:color="auto"/>
            </w:tcBorders>
          </w:tcPr>
          <w:p w:rsidR="00593C48" w:rsidRPr="007F4365" w:rsidRDefault="00593C48" w:rsidP="00C35F71">
            <w:pPr>
              <w:pStyle w:val="Tabletext"/>
              <w:jc w:val="left"/>
              <w:rPr>
                <w:lang w:val="en-GB"/>
              </w:rPr>
            </w:pPr>
            <w:r w:rsidRPr="007F4365">
              <w:rPr>
                <w:lang w:val="en-GB"/>
              </w:rPr>
              <w:t>Wing fuel tank</w:t>
            </w:r>
          </w:p>
        </w:tc>
        <w:tc>
          <w:tcPr>
            <w:tcW w:w="4727" w:type="dxa"/>
            <w:tcBorders>
              <w:top w:val="single" w:sz="4" w:space="0" w:color="auto"/>
              <w:left w:val="single" w:sz="4" w:space="0" w:color="auto"/>
              <w:bottom w:val="single" w:sz="4" w:space="0" w:color="auto"/>
              <w:right w:val="single" w:sz="4" w:space="0" w:color="auto"/>
            </w:tcBorders>
          </w:tcPr>
          <w:p w:rsidR="00593C48" w:rsidRPr="007F4365" w:rsidRDefault="00593C48" w:rsidP="00C35F71">
            <w:pPr>
              <w:pStyle w:val="Tabletext"/>
              <w:jc w:val="center"/>
              <w:rPr>
                <w:lang w:val="en-GB"/>
              </w:rPr>
            </w:pPr>
            <w:r w:rsidRPr="007F4365">
              <w:rPr>
                <w:lang w:val="en-GB"/>
              </w:rPr>
              <w:t>installed in enclosed compartments</w:t>
            </w:r>
          </w:p>
        </w:tc>
        <w:tc>
          <w:tcPr>
            <w:tcW w:w="3177" w:type="dxa"/>
            <w:tcBorders>
              <w:top w:val="single" w:sz="4" w:space="0" w:color="auto"/>
              <w:left w:val="single" w:sz="4" w:space="0" w:color="auto"/>
              <w:bottom w:val="single" w:sz="4" w:space="0" w:color="auto"/>
              <w:right w:val="single" w:sz="4" w:space="0" w:color="auto"/>
            </w:tcBorders>
          </w:tcPr>
          <w:p w:rsidR="00593C48" w:rsidRPr="007F4365" w:rsidRDefault="00C35F71" w:rsidP="005F091E">
            <w:pPr>
              <w:pStyle w:val="Tabletext"/>
              <w:jc w:val="center"/>
              <w:rPr>
                <w:lang w:val="en-GB"/>
              </w:rPr>
            </w:pPr>
            <w:r w:rsidRPr="007F4365">
              <w:rPr>
                <w:lang w:val="en-GB"/>
              </w:rPr>
              <w:t>(</w:t>
            </w:r>
            <w:r w:rsidR="00593C48" w:rsidRPr="007F4365">
              <w:rPr>
                <w:lang w:val="en-GB"/>
              </w:rPr>
              <w:t>A-3.1</w:t>
            </w:r>
            <w:r w:rsidR="005F091E">
              <w:rPr>
                <w:lang w:val="en-GB"/>
              </w:rPr>
              <w:t>6</w:t>
            </w:r>
            <w:r w:rsidRPr="007F4365">
              <w:rPr>
                <w:lang w:val="en-GB"/>
              </w:rPr>
              <w:t>)</w:t>
            </w:r>
          </w:p>
        </w:tc>
      </w:tr>
      <w:tr w:rsidR="00593C48" w:rsidRPr="007F4365" w:rsidTr="004E7484">
        <w:trPr>
          <w:jc w:val="center"/>
        </w:trPr>
        <w:tc>
          <w:tcPr>
            <w:tcW w:w="1951" w:type="dxa"/>
            <w:tcBorders>
              <w:top w:val="single" w:sz="4" w:space="0" w:color="auto"/>
              <w:left w:val="single" w:sz="4" w:space="0" w:color="auto"/>
              <w:bottom w:val="single" w:sz="4" w:space="0" w:color="auto"/>
              <w:right w:val="single" w:sz="4" w:space="0" w:color="auto"/>
            </w:tcBorders>
          </w:tcPr>
          <w:p w:rsidR="00593C48" w:rsidRPr="007F4365" w:rsidRDefault="00593C48" w:rsidP="00C35F71">
            <w:pPr>
              <w:pStyle w:val="Tabletext"/>
              <w:jc w:val="left"/>
              <w:rPr>
                <w:lang w:val="en-GB"/>
              </w:rPr>
            </w:pPr>
            <w:r w:rsidRPr="007F4365">
              <w:rPr>
                <w:lang w:val="en-GB"/>
              </w:rPr>
              <w:t>Horizontal stabilizer</w:t>
            </w:r>
          </w:p>
        </w:tc>
        <w:tc>
          <w:tcPr>
            <w:tcW w:w="4727" w:type="dxa"/>
            <w:tcBorders>
              <w:top w:val="single" w:sz="4" w:space="0" w:color="auto"/>
              <w:left w:val="single" w:sz="4" w:space="0" w:color="auto"/>
              <w:bottom w:val="single" w:sz="4" w:space="0" w:color="auto"/>
              <w:right w:val="single" w:sz="4" w:space="0" w:color="auto"/>
            </w:tcBorders>
          </w:tcPr>
          <w:p w:rsidR="00593C48" w:rsidRPr="007F4365" w:rsidRDefault="00593C48" w:rsidP="00C35F71">
            <w:pPr>
              <w:pStyle w:val="Tabletext"/>
              <w:jc w:val="center"/>
              <w:rPr>
                <w:lang w:val="en-GB"/>
              </w:rPr>
            </w:pPr>
            <w:r w:rsidRPr="007F4365">
              <w:rPr>
                <w:lang w:val="en-GB"/>
              </w:rPr>
              <w:t>installed in enclosed compartments</w:t>
            </w:r>
          </w:p>
        </w:tc>
        <w:tc>
          <w:tcPr>
            <w:tcW w:w="3177" w:type="dxa"/>
            <w:tcBorders>
              <w:top w:val="single" w:sz="4" w:space="0" w:color="auto"/>
              <w:left w:val="single" w:sz="4" w:space="0" w:color="auto"/>
              <w:bottom w:val="single" w:sz="4" w:space="0" w:color="auto"/>
              <w:right w:val="single" w:sz="4" w:space="0" w:color="auto"/>
            </w:tcBorders>
          </w:tcPr>
          <w:p w:rsidR="00593C48" w:rsidRPr="007F4365" w:rsidRDefault="00C35F71" w:rsidP="005F091E">
            <w:pPr>
              <w:pStyle w:val="Tabletext"/>
              <w:jc w:val="center"/>
              <w:rPr>
                <w:lang w:val="en-GB"/>
              </w:rPr>
            </w:pPr>
            <w:r w:rsidRPr="007F4365">
              <w:rPr>
                <w:lang w:val="en-GB"/>
              </w:rPr>
              <w:t>(</w:t>
            </w:r>
            <w:r w:rsidR="00593C48" w:rsidRPr="007F4365">
              <w:rPr>
                <w:lang w:val="en-GB"/>
              </w:rPr>
              <w:t>A-3.1</w:t>
            </w:r>
            <w:r w:rsidR="005F091E">
              <w:rPr>
                <w:lang w:val="en-GB"/>
              </w:rPr>
              <w:t>6</w:t>
            </w:r>
            <w:r w:rsidRPr="007F4365">
              <w:rPr>
                <w:lang w:val="en-GB"/>
              </w:rPr>
              <w:t>)</w:t>
            </w:r>
          </w:p>
        </w:tc>
      </w:tr>
      <w:tr w:rsidR="00593C48" w:rsidRPr="007F4365" w:rsidTr="004E7484">
        <w:trPr>
          <w:jc w:val="center"/>
        </w:trPr>
        <w:tc>
          <w:tcPr>
            <w:tcW w:w="1951" w:type="dxa"/>
            <w:tcBorders>
              <w:top w:val="single" w:sz="4" w:space="0" w:color="auto"/>
              <w:left w:val="single" w:sz="4" w:space="0" w:color="auto"/>
              <w:bottom w:val="single" w:sz="4" w:space="0" w:color="auto"/>
              <w:right w:val="single" w:sz="4" w:space="0" w:color="auto"/>
            </w:tcBorders>
          </w:tcPr>
          <w:p w:rsidR="00593C48" w:rsidRPr="007F4365" w:rsidRDefault="00593C48" w:rsidP="00C35F71">
            <w:pPr>
              <w:pStyle w:val="Tabletext"/>
              <w:jc w:val="left"/>
              <w:rPr>
                <w:lang w:val="en-GB"/>
              </w:rPr>
            </w:pPr>
            <w:r w:rsidRPr="007F4365">
              <w:rPr>
                <w:lang w:val="en-GB"/>
              </w:rPr>
              <w:t>Nacelles</w:t>
            </w:r>
          </w:p>
        </w:tc>
        <w:tc>
          <w:tcPr>
            <w:tcW w:w="4727" w:type="dxa"/>
            <w:tcBorders>
              <w:top w:val="single" w:sz="4" w:space="0" w:color="auto"/>
              <w:left w:val="single" w:sz="4" w:space="0" w:color="auto"/>
              <w:bottom w:val="single" w:sz="4" w:space="0" w:color="auto"/>
              <w:right w:val="single" w:sz="4" w:space="0" w:color="auto"/>
            </w:tcBorders>
          </w:tcPr>
          <w:p w:rsidR="00593C48" w:rsidRPr="007F4365" w:rsidRDefault="00593C48" w:rsidP="00C35F71">
            <w:pPr>
              <w:pStyle w:val="Tabletext"/>
              <w:jc w:val="center"/>
              <w:rPr>
                <w:lang w:val="en-GB"/>
              </w:rPr>
            </w:pPr>
            <w:r w:rsidRPr="007F4365">
              <w:rPr>
                <w:lang w:val="en-GB"/>
              </w:rPr>
              <w:t>installed in enclosed compartments</w:t>
            </w:r>
          </w:p>
        </w:tc>
        <w:tc>
          <w:tcPr>
            <w:tcW w:w="3177" w:type="dxa"/>
            <w:tcBorders>
              <w:top w:val="single" w:sz="4" w:space="0" w:color="auto"/>
              <w:left w:val="single" w:sz="4" w:space="0" w:color="auto"/>
              <w:bottom w:val="single" w:sz="4" w:space="0" w:color="auto"/>
              <w:right w:val="single" w:sz="4" w:space="0" w:color="auto"/>
            </w:tcBorders>
          </w:tcPr>
          <w:p w:rsidR="00593C48" w:rsidRPr="007F4365" w:rsidRDefault="00C35F71" w:rsidP="005F091E">
            <w:pPr>
              <w:pStyle w:val="Tabletext"/>
              <w:jc w:val="center"/>
              <w:rPr>
                <w:lang w:val="en-GB"/>
              </w:rPr>
            </w:pPr>
            <w:r w:rsidRPr="007F4365">
              <w:rPr>
                <w:lang w:val="en-GB"/>
              </w:rPr>
              <w:t>(</w:t>
            </w:r>
            <w:r w:rsidR="00593C48" w:rsidRPr="007F4365">
              <w:rPr>
                <w:lang w:val="en-GB"/>
              </w:rPr>
              <w:t>A-3.1</w:t>
            </w:r>
            <w:r w:rsidR="005F091E">
              <w:rPr>
                <w:lang w:val="en-GB"/>
              </w:rPr>
              <w:t>6</w:t>
            </w:r>
            <w:r w:rsidRPr="007F4365">
              <w:rPr>
                <w:lang w:val="en-GB"/>
              </w:rPr>
              <w:t>)</w:t>
            </w:r>
          </w:p>
        </w:tc>
      </w:tr>
    </w:tbl>
    <w:p w:rsidR="00593C48" w:rsidRPr="007F4365" w:rsidRDefault="00593C48" w:rsidP="004E7484">
      <w:pPr>
        <w:pStyle w:val="Tablefin"/>
      </w:pPr>
    </w:p>
    <w:p w:rsidR="00593C48" w:rsidRPr="007F4365" w:rsidRDefault="00593C48" w:rsidP="00593C48">
      <w:pPr>
        <w:rPr>
          <w:lang w:val="en-GB"/>
        </w:rPr>
      </w:pPr>
    </w:p>
    <w:p w:rsidR="00593C48" w:rsidRPr="007F4365" w:rsidRDefault="00593C48" w:rsidP="004E7484">
      <w:pPr>
        <w:pStyle w:val="AnnexNoTitle"/>
        <w:rPr>
          <w:lang w:val="en-GB"/>
        </w:rPr>
      </w:pPr>
      <w:bookmarkStart w:id="190" w:name="_Toc383770104"/>
      <w:r w:rsidRPr="007F4365">
        <w:rPr>
          <w:lang w:val="en-GB"/>
        </w:rPr>
        <w:t>Annex 4</w:t>
      </w:r>
      <w:r w:rsidR="004E7484" w:rsidRPr="007F4365">
        <w:rPr>
          <w:lang w:val="en-GB"/>
        </w:rPr>
        <w:br/>
      </w:r>
      <w:r w:rsidR="004E7484" w:rsidRPr="007F4365">
        <w:rPr>
          <w:lang w:val="en-GB"/>
        </w:rPr>
        <w:br/>
      </w:r>
      <w:r w:rsidRPr="007F4365">
        <w:rPr>
          <w:lang w:val="en-GB"/>
        </w:rPr>
        <w:t>Overall emissions of an aircr</w:t>
      </w:r>
      <w:r w:rsidR="00C35F71" w:rsidRPr="007F4365">
        <w:rPr>
          <w:lang w:val="en-GB"/>
        </w:rPr>
        <w:t>aft caused by Wireless Avionics</w:t>
      </w:r>
      <w:r w:rsidRPr="007F4365">
        <w:rPr>
          <w:lang w:val="en-GB"/>
        </w:rPr>
        <w:br/>
        <w:t>Intra-Communications systems</w:t>
      </w:r>
      <w:bookmarkEnd w:id="190"/>
    </w:p>
    <w:p w:rsidR="00593C48" w:rsidRPr="007F4365" w:rsidRDefault="00593C48" w:rsidP="004E7484">
      <w:pPr>
        <w:pStyle w:val="Heading2"/>
        <w:rPr>
          <w:lang w:val="en-GB"/>
        </w:rPr>
      </w:pPr>
      <w:bookmarkStart w:id="191" w:name="_Toc357603608"/>
      <w:bookmarkStart w:id="192" w:name="_Toc383092198"/>
      <w:bookmarkStart w:id="193" w:name="_Toc383770105"/>
      <w:r w:rsidRPr="007F4365">
        <w:rPr>
          <w:lang w:val="en-GB"/>
        </w:rPr>
        <w:t>A-4.1</w:t>
      </w:r>
      <w:r w:rsidRPr="007F4365">
        <w:rPr>
          <w:lang w:val="en-GB"/>
        </w:rPr>
        <w:tab/>
        <w:t>Introduction</w:t>
      </w:r>
      <w:bookmarkEnd w:id="191"/>
      <w:bookmarkEnd w:id="192"/>
      <w:bookmarkEnd w:id="193"/>
    </w:p>
    <w:p w:rsidR="00593C48" w:rsidRPr="007F4365" w:rsidRDefault="00593C48" w:rsidP="00C35F71">
      <w:pPr>
        <w:rPr>
          <w:lang w:val="en-GB"/>
        </w:rPr>
      </w:pPr>
      <w:r w:rsidRPr="007F4365">
        <w:rPr>
          <w:lang w:val="en-GB"/>
        </w:rPr>
        <w:t xml:space="preserve">The following Tables A-4.1 to A-4.4 summarize the RF-emissions generated by the entirety of all identified WAIC applications assuming that the WAIC transmitters, when active, are radiating with the maximum transmission power as defined in the technical characteristics for WAIC systems in Table 6. The procedure for the calculation of these emission values is described in </w:t>
      </w:r>
      <w:r w:rsidR="00F16312" w:rsidRPr="007F4365">
        <w:rPr>
          <w:lang w:val="en-GB"/>
        </w:rPr>
        <w:t>§</w:t>
      </w:r>
      <w:r w:rsidRPr="007F4365">
        <w:rPr>
          <w:lang w:val="en-GB"/>
        </w:rPr>
        <w:t xml:space="preserve"> 4.5. Emissions are calculated either on per-compartment or per-aircraft-area level, for inside (yI) and</w:t>
      </w:r>
      <w:r w:rsidR="00C35F71" w:rsidRPr="007F4365">
        <w:rPr>
          <w:lang w:val="en-GB"/>
        </w:rPr>
        <w:t xml:space="preserve"> </w:t>
      </w:r>
      <w:r w:rsidRPr="007F4365">
        <w:rPr>
          <w:lang w:val="en-GB"/>
        </w:rPr>
        <w:t xml:space="preserve">outside (yO) applications, respectively. The e.i.r.p. density values in the last two columns of the following tables should be used for sharing and compatibility studies. How the emissions of WAIC systems on multiple RF-channels interact with the incumbent system’s receiver will depend on its receiver properties, in particular the receiver IF-bandwidth (see explanation in </w:t>
      </w:r>
      <w:r w:rsidR="00F16312" w:rsidRPr="007F4365">
        <w:rPr>
          <w:lang w:val="en-GB"/>
        </w:rPr>
        <w:t>§</w:t>
      </w:r>
      <w:r w:rsidRPr="007F4365">
        <w:rPr>
          <w:lang w:val="en-GB"/>
        </w:rPr>
        <w:t xml:space="preserve"> 4.5). The</w:t>
      </w:r>
      <w:r w:rsidR="00551DCE" w:rsidRPr="007F4365">
        <w:rPr>
          <w:lang w:val="en-GB"/>
        </w:rPr>
        <w:t xml:space="preserve"> </w:t>
      </w:r>
      <w:r w:rsidRPr="007F4365">
        <w:rPr>
          <w:lang w:val="en-GB"/>
        </w:rPr>
        <w:t>compartments described in the tables show operation in a worst-case emissions environment. This differs from the typical as some systems, particularly the imaging sensors, may have a</w:t>
      </w:r>
      <w:r w:rsidR="00551DCE" w:rsidRPr="007F4365">
        <w:rPr>
          <w:lang w:val="en-GB"/>
        </w:rPr>
        <w:t xml:space="preserve"> </w:t>
      </w:r>
      <w:r w:rsidRPr="007F4365">
        <w:rPr>
          <w:lang w:val="en-GB"/>
        </w:rPr>
        <w:t>disproportionate number of the total operating nodes concentrated in a few compartments at a</w:t>
      </w:r>
      <w:r w:rsidR="00551DCE" w:rsidRPr="007F4365">
        <w:rPr>
          <w:lang w:val="en-GB"/>
        </w:rPr>
        <w:t xml:space="preserve"> </w:t>
      </w:r>
      <w:r w:rsidRPr="007F4365">
        <w:rPr>
          <w:lang w:val="en-GB"/>
        </w:rPr>
        <w:t xml:space="preserve">time. Thus it appears from the tables below that the aggregated data rate of all the compartments is greater than that described in </w:t>
      </w:r>
      <w:r w:rsidR="00F16312" w:rsidRPr="007F4365">
        <w:rPr>
          <w:lang w:val="en-GB"/>
        </w:rPr>
        <w:t>§ </w:t>
      </w:r>
      <w:r w:rsidRPr="007F4365">
        <w:rPr>
          <w:lang w:val="en-GB"/>
        </w:rPr>
        <w:t xml:space="preserve">3.2. In practice however, the combined data generated would not exceed that described in </w:t>
      </w:r>
      <w:r w:rsidR="00F16312" w:rsidRPr="007F4365">
        <w:rPr>
          <w:lang w:val="en-GB"/>
        </w:rPr>
        <w:t>§</w:t>
      </w:r>
      <w:r w:rsidRPr="007F4365">
        <w:rPr>
          <w:lang w:val="en-GB"/>
        </w:rPr>
        <w:t xml:space="preserve"> 3.2. Namely, activity among nodes would move from compartment to compartment, maintaining the total active nodes at or below the number specified in </w:t>
      </w:r>
      <w:r w:rsidR="00F16312" w:rsidRPr="007F4365">
        <w:rPr>
          <w:lang w:val="en-GB"/>
        </w:rPr>
        <w:t>§</w:t>
      </w:r>
      <w:r w:rsidRPr="007F4365">
        <w:rPr>
          <w:lang w:val="en-GB"/>
        </w:rPr>
        <w:t xml:space="preserve"> 3.2.</w:t>
      </w:r>
    </w:p>
    <w:p w:rsidR="00593C48" w:rsidRPr="007F4365" w:rsidRDefault="00593C48" w:rsidP="00593C48">
      <w:pPr>
        <w:rPr>
          <w:lang w:val="en-GB"/>
        </w:rPr>
      </w:pPr>
    </w:p>
    <w:p w:rsidR="00593C48" w:rsidRPr="007F4365" w:rsidRDefault="00593C48" w:rsidP="00593C48">
      <w:pPr>
        <w:rPr>
          <w:lang w:val="en-GB"/>
        </w:rPr>
        <w:sectPr w:rsidR="00593C48" w:rsidRPr="007F4365" w:rsidSect="004E7484">
          <w:headerReference w:type="default" r:id="rId40"/>
          <w:footerReference w:type="default" r:id="rId41"/>
          <w:headerReference w:type="first" r:id="rId42"/>
          <w:footerReference w:type="first" r:id="rId43"/>
          <w:pgSz w:w="11907" w:h="16834" w:code="9"/>
          <w:pgMar w:top="1418" w:right="1134" w:bottom="1134" w:left="1134" w:header="720" w:footer="482" w:gutter="0"/>
          <w:pgNumType w:start="1"/>
          <w:cols w:space="720"/>
          <w:titlePg/>
          <w:docGrid w:linePitch="326"/>
        </w:sectPr>
      </w:pPr>
    </w:p>
    <w:p w:rsidR="00593C48" w:rsidRPr="007F4365" w:rsidRDefault="00593C48" w:rsidP="004E7484">
      <w:pPr>
        <w:pStyle w:val="Heading2"/>
        <w:rPr>
          <w:lang w:val="en-GB"/>
        </w:rPr>
      </w:pPr>
      <w:bookmarkStart w:id="194" w:name="_Toc357603609"/>
      <w:bookmarkStart w:id="195" w:name="_Toc383092199"/>
      <w:bookmarkStart w:id="196" w:name="_Toc383770106"/>
      <w:r w:rsidRPr="007F4365">
        <w:rPr>
          <w:lang w:val="en-GB"/>
        </w:rPr>
        <w:lastRenderedPageBreak/>
        <w:t>A-4.2</w:t>
      </w:r>
      <w:r w:rsidRPr="007F4365">
        <w:rPr>
          <w:lang w:val="en-GB"/>
        </w:rPr>
        <w:tab/>
        <w:t>Per-compartment emissions for low data rate inside Wireless Avionics Intra-Communications systems</w:t>
      </w:r>
      <w:bookmarkEnd w:id="194"/>
      <w:bookmarkEnd w:id="195"/>
      <w:bookmarkEnd w:id="196"/>
    </w:p>
    <w:p w:rsidR="00593C48" w:rsidRPr="007F4365" w:rsidRDefault="00593C48" w:rsidP="004E7484">
      <w:pPr>
        <w:pStyle w:val="TableNo"/>
        <w:rPr>
          <w:lang w:val="en-GB"/>
        </w:rPr>
      </w:pPr>
      <w:r w:rsidRPr="007F4365">
        <w:rPr>
          <w:lang w:val="en-GB"/>
        </w:rPr>
        <w:t>TABLE A-4.1</w:t>
      </w:r>
    </w:p>
    <w:p w:rsidR="00593C48" w:rsidRPr="007F4365" w:rsidRDefault="00593C48" w:rsidP="00C35F71">
      <w:pPr>
        <w:pStyle w:val="Tabletitle"/>
        <w:rPr>
          <w:lang w:val="en-GB"/>
        </w:rPr>
      </w:pPr>
      <w:r w:rsidRPr="007F4365">
        <w:rPr>
          <w:lang w:val="en-GB"/>
        </w:rPr>
        <w:t>Effective radiated power per compartment generated by the entirety of all low data rate inside</w:t>
      </w:r>
      <w:r w:rsidR="00C35F71" w:rsidRPr="007F4365">
        <w:rPr>
          <w:lang w:val="en-GB"/>
        </w:rPr>
        <w:t xml:space="preserve"> WAIC </w:t>
      </w:r>
      <w:r w:rsidRPr="007F4365">
        <w:rPr>
          <w:lang w:val="en-GB"/>
        </w:rPr>
        <w:t>applications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1"/>
        <w:gridCol w:w="1301"/>
        <w:gridCol w:w="1832"/>
        <w:gridCol w:w="1808"/>
        <w:gridCol w:w="1272"/>
        <w:gridCol w:w="783"/>
        <w:gridCol w:w="1428"/>
        <w:gridCol w:w="943"/>
        <w:gridCol w:w="1018"/>
        <w:gridCol w:w="745"/>
        <w:gridCol w:w="878"/>
      </w:tblGrid>
      <w:tr w:rsidR="006452B2" w:rsidRPr="00990804" w:rsidTr="006452B2">
        <w:trPr>
          <w:trHeight w:val="1230"/>
          <w:jc w:val="center"/>
        </w:trPr>
        <w:tc>
          <w:tcPr>
            <w:tcW w:w="2451" w:type="dxa"/>
            <w:vMerge w:val="restart"/>
            <w:shd w:val="clear" w:color="auto" w:fill="auto"/>
            <w:vAlign w:val="center"/>
            <w:hideMark/>
          </w:tcPr>
          <w:p w:rsidR="00593C48" w:rsidRPr="007F4365" w:rsidRDefault="00593C48" w:rsidP="00C35F71">
            <w:pPr>
              <w:pStyle w:val="Tablehead"/>
              <w:rPr>
                <w:sz w:val="20"/>
                <w:lang w:val="en-GB"/>
              </w:rPr>
            </w:pPr>
            <w:r w:rsidRPr="007F4365">
              <w:rPr>
                <w:sz w:val="20"/>
                <w:lang w:val="en-GB"/>
              </w:rPr>
              <w:t>Compartment Name/</w:t>
            </w:r>
            <w:r w:rsidR="008F3D7B" w:rsidRPr="007F4365">
              <w:rPr>
                <w:sz w:val="20"/>
                <w:lang w:val="en-GB"/>
              </w:rPr>
              <w:br/>
            </w:r>
            <w:r w:rsidRPr="007F4365">
              <w:rPr>
                <w:sz w:val="20"/>
                <w:lang w:val="en-GB"/>
              </w:rPr>
              <w:t>Application</w:t>
            </w:r>
          </w:p>
        </w:tc>
        <w:tc>
          <w:tcPr>
            <w:tcW w:w="1301" w:type="dxa"/>
            <w:vMerge w:val="restart"/>
            <w:shd w:val="clear" w:color="auto" w:fill="auto"/>
            <w:vAlign w:val="center"/>
            <w:hideMark/>
          </w:tcPr>
          <w:p w:rsidR="00593C48" w:rsidRPr="007F4365" w:rsidRDefault="00593C48" w:rsidP="006452B2">
            <w:pPr>
              <w:pStyle w:val="Tablehead"/>
              <w:rPr>
                <w:sz w:val="20"/>
                <w:lang w:val="en-GB"/>
              </w:rPr>
            </w:pPr>
            <w:r w:rsidRPr="007F4365">
              <w:rPr>
                <w:sz w:val="20"/>
                <w:lang w:val="en-GB"/>
              </w:rPr>
              <w:t>Net</w:t>
            </w:r>
            <w:r w:rsidR="006452B2" w:rsidRPr="007F4365">
              <w:rPr>
                <w:sz w:val="20"/>
                <w:lang w:val="en-GB"/>
              </w:rPr>
              <w:br/>
            </w:r>
            <w:r w:rsidRPr="007F4365">
              <w:rPr>
                <w:sz w:val="20"/>
                <w:lang w:val="en-GB"/>
              </w:rPr>
              <w:t>average</w:t>
            </w:r>
            <w:r w:rsidR="006452B2" w:rsidRPr="007F4365">
              <w:rPr>
                <w:sz w:val="20"/>
                <w:lang w:val="en-GB"/>
              </w:rPr>
              <w:br/>
            </w:r>
            <w:r w:rsidRPr="007F4365">
              <w:rPr>
                <w:sz w:val="20"/>
                <w:lang w:val="en-GB"/>
              </w:rPr>
              <w:t>data rate</w:t>
            </w:r>
            <w:r w:rsidR="006452B2" w:rsidRPr="007F4365">
              <w:rPr>
                <w:sz w:val="20"/>
                <w:lang w:val="en-GB"/>
              </w:rPr>
              <w:br/>
            </w:r>
            <w:r w:rsidRPr="007F4365">
              <w:rPr>
                <w:sz w:val="20"/>
                <w:lang w:val="en-GB"/>
              </w:rPr>
              <w:t>per data</w:t>
            </w:r>
            <w:r w:rsidR="006452B2" w:rsidRPr="007F4365">
              <w:rPr>
                <w:sz w:val="20"/>
                <w:lang w:val="en-GB"/>
              </w:rPr>
              <w:noBreakHyphen/>
            </w:r>
            <w:r w:rsidRPr="007F4365">
              <w:rPr>
                <w:sz w:val="20"/>
                <w:lang w:val="en-GB"/>
              </w:rPr>
              <w:t>link (</w:t>
            </w:r>
            <w:r w:rsidR="00A15D63">
              <w:rPr>
                <w:sz w:val="20"/>
                <w:lang w:val="en-GB"/>
              </w:rPr>
              <w:t>kbit/s</w:t>
            </w:r>
            <w:r w:rsidRPr="007F4365">
              <w:rPr>
                <w:sz w:val="20"/>
                <w:lang w:val="en-GB"/>
              </w:rPr>
              <w:t>)</w:t>
            </w:r>
          </w:p>
        </w:tc>
        <w:tc>
          <w:tcPr>
            <w:tcW w:w="1832" w:type="dxa"/>
            <w:vMerge w:val="restart"/>
            <w:shd w:val="clear" w:color="auto" w:fill="auto"/>
            <w:vAlign w:val="center"/>
            <w:hideMark/>
          </w:tcPr>
          <w:p w:rsidR="00593C48" w:rsidRPr="007F4365" w:rsidRDefault="00593C48" w:rsidP="006452B2">
            <w:pPr>
              <w:pStyle w:val="Tablehead"/>
              <w:rPr>
                <w:sz w:val="20"/>
                <w:lang w:val="en-GB"/>
              </w:rPr>
            </w:pPr>
            <w:r w:rsidRPr="007F4365">
              <w:rPr>
                <w:sz w:val="20"/>
                <w:lang w:val="en-GB"/>
              </w:rPr>
              <w:t>No. of</w:t>
            </w:r>
            <w:r w:rsidR="006452B2" w:rsidRPr="007F4365">
              <w:rPr>
                <w:sz w:val="20"/>
                <w:lang w:val="en-GB"/>
              </w:rPr>
              <w:br/>
            </w:r>
            <w:r w:rsidRPr="007F4365">
              <w:rPr>
                <w:sz w:val="20"/>
                <w:lang w:val="en-GB"/>
              </w:rPr>
              <w:t>simultaneously operational</w:t>
            </w:r>
            <w:r w:rsidR="006452B2" w:rsidRPr="007F4365">
              <w:rPr>
                <w:sz w:val="20"/>
                <w:lang w:val="en-GB"/>
              </w:rPr>
              <w:br/>
            </w:r>
            <w:r w:rsidRPr="007F4365">
              <w:rPr>
                <w:sz w:val="20"/>
                <w:lang w:val="en-GB"/>
              </w:rPr>
              <w:t>nodes per</w:t>
            </w:r>
            <w:r w:rsidR="006452B2" w:rsidRPr="007F4365">
              <w:rPr>
                <w:sz w:val="20"/>
                <w:lang w:val="en-GB"/>
              </w:rPr>
              <w:br/>
            </w:r>
            <w:r w:rsidRPr="007F4365">
              <w:rPr>
                <w:sz w:val="20"/>
                <w:lang w:val="en-GB"/>
              </w:rPr>
              <w:t>compartment</w:t>
            </w:r>
          </w:p>
        </w:tc>
        <w:tc>
          <w:tcPr>
            <w:tcW w:w="1808" w:type="dxa"/>
            <w:vMerge w:val="restart"/>
            <w:shd w:val="clear" w:color="auto" w:fill="auto"/>
            <w:vAlign w:val="center"/>
            <w:hideMark/>
          </w:tcPr>
          <w:p w:rsidR="00593C48" w:rsidRPr="007F4365" w:rsidRDefault="00593C48" w:rsidP="006452B2">
            <w:pPr>
              <w:pStyle w:val="Tablehead"/>
              <w:rPr>
                <w:sz w:val="20"/>
                <w:lang w:val="en-GB"/>
              </w:rPr>
            </w:pPr>
            <w:r w:rsidRPr="007F4365">
              <w:rPr>
                <w:sz w:val="20"/>
                <w:lang w:val="en-GB"/>
              </w:rPr>
              <w:t>Aggregate</w:t>
            </w:r>
            <w:r w:rsidR="006452B2" w:rsidRPr="007F4365">
              <w:rPr>
                <w:sz w:val="20"/>
                <w:lang w:val="en-GB"/>
              </w:rPr>
              <w:br/>
            </w:r>
            <w:r w:rsidRPr="007F4365">
              <w:rPr>
                <w:sz w:val="20"/>
                <w:lang w:val="en-GB"/>
              </w:rPr>
              <w:t>net</w:t>
            </w:r>
            <w:r w:rsidR="006452B2" w:rsidRPr="007F4365">
              <w:rPr>
                <w:sz w:val="20"/>
                <w:lang w:val="en-GB"/>
              </w:rPr>
              <w:br/>
            </w:r>
            <w:r w:rsidRPr="007F4365">
              <w:rPr>
                <w:sz w:val="20"/>
                <w:lang w:val="en-GB"/>
              </w:rPr>
              <w:t>average data</w:t>
            </w:r>
            <w:r w:rsidR="006452B2" w:rsidRPr="007F4365">
              <w:rPr>
                <w:sz w:val="20"/>
                <w:lang w:val="en-GB"/>
              </w:rPr>
              <w:br/>
            </w:r>
            <w:r w:rsidRPr="007F4365">
              <w:rPr>
                <w:sz w:val="20"/>
                <w:lang w:val="en-GB"/>
              </w:rPr>
              <w:t>rate per compartment (</w:t>
            </w:r>
            <w:r w:rsidR="00A15D63">
              <w:rPr>
                <w:sz w:val="20"/>
                <w:lang w:val="en-GB"/>
              </w:rPr>
              <w:t>kbit/s</w:t>
            </w:r>
            <w:r w:rsidRPr="007F4365">
              <w:rPr>
                <w:sz w:val="20"/>
                <w:lang w:val="en-GB"/>
              </w:rPr>
              <w:t>)</w:t>
            </w:r>
          </w:p>
        </w:tc>
        <w:tc>
          <w:tcPr>
            <w:tcW w:w="1272" w:type="dxa"/>
            <w:vMerge w:val="restart"/>
            <w:shd w:val="clear" w:color="auto" w:fill="auto"/>
            <w:vAlign w:val="center"/>
            <w:hideMark/>
          </w:tcPr>
          <w:p w:rsidR="00593C48" w:rsidRPr="007F4365" w:rsidRDefault="00593C48" w:rsidP="006452B2">
            <w:pPr>
              <w:pStyle w:val="Tablehead"/>
              <w:rPr>
                <w:sz w:val="20"/>
                <w:lang w:val="en-GB"/>
              </w:rPr>
            </w:pPr>
            <w:r w:rsidRPr="007F4365">
              <w:rPr>
                <w:sz w:val="20"/>
                <w:lang w:val="en-GB"/>
              </w:rPr>
              <w:t>No. of</w:t>
            </w:r>
            <w:r w:rsidR="006452B2" w:rsidRPr="007F4365">
              <w:rPr>
                <w:sz w:val="20"/>
                <w:lang w:val="en-GB"/>
              </w:rPr>
              <w:br/>
            </w:r>
            <w:r w:rsidRPr="007F4365">
              <w:rPr>
                <w:sz w:val="20"/>
                <w:lang w:val="en-GB"/>
              </w:rPr>
              <w:t>active</w:t>
            </w:r>
            <w:r w:rsidR="006452B2" w:rsidRPr="007F4365">
              <w:rPr>
                <w:sz w:val="20"/>
                <w:lang w:val="en-GB"/>
              </w:rPr>
              <w:br/>
            </w:r>
            <w:r w:rsidRPr="007F4365">
              <w:rPr>
                <w:sz w:val="20"/>
                <w:lang w:val="en-GB"/>
              </w:rPr>
              <w:t>transmitters</w:t>
            </w:r>
            <w:r w:rsidR="006452B2" w:rsidRPr="007F4365">
              <w:rPr>
                <w:sz w:val="20"/>
                <w:lang w:val="en-GB"/>
              </w:rPr>
              <w:br/>
            </w:r>
            <w:r w:rsidRPr="007F4365">
              <w:rPr>
                <w:sz w:val="20"/>
                <w:lang w:val="en-GB"/>
              </w:rPr>
              <w:t>(Gateway</w:t>
            </w:r>
            <w:r w:rsidR="006452B2" w:rsidRPr="007F4365">
              <w:rPr>
                <w:sz w:val="20"/>
                <w:lang w:val="en-GB"/>
              </w:rPr>
              <w:br/>
            </w:r>
            <w:r w:rsidRPr="007F4365">
              <w:rPr>
                <w:sz w:val="20"/>
                <w:lang w:val="en-GB"/>
              </w:rPr>
              <w:t>Nodes and</w:t>
            </w:r>
            <w:r w:rsidR="006452B2" w:rsidRPr="007F4365">
              <w:rPr>
                <w:sz w:val="20"/>
                <w:lang w:val="en-GB"/>
              </w:rPr>
              <w:br/>
            </w:r>
            <w:r w:rsidRPr="007F4365">
              <w:rPr>
                <w:sz w:val="20"/>
                <w:lang w:val="en-GB"/>
              </w:rPr>
              <w:t>End Nodes)</w:t>
            </w:r>
          </w:p>
        </w:tc>
        <w:tc>
          <w:tcPr>
            <w:tcW w:w="783" w:type="dxa"/>
            <w:vMerge w:val="restart"/>
            <w:shd w:val="clear" w:color="auto" w:fill="auto"/>
            <w:vAlign w:val="center"/>
            <w:hideMark/>
          </w:tcPr>
          <w:p w:rsidR="00593C48" w:rsidRPr="007F4365" w:rsidRDefault="00593C48" w:rsidP="006452B2">
            <w:pPr>
              <w:pStyle w:val="Tablehead"/>
              <w:rPr>
                <w:sz w:val="20"/>
                <w:lang w:val="en-GB"/>
              </w:rPr>
            </w:pPr>
            <w:r w:rsidRPr="007F4365">
              <w:rPr>
                <w:sz w:val="20"/>
                <w:lang w:val="en-GB"/>
              </w:rPr>
              <w:t>Duty</w:t>
            </w:r>
            <w:r w:rsidR="006452B2" w:rsidRPr="007F4365">
              <w:rPr>
                <w:sz w:val="20"/>
                <w:lang w:val="en-GB"/>
              </w:rPr>
              <w:br/>
            </w:r>
            <w:r w:rsidRPr="007F4365">
              <w:rPr>
                <w:sz w:val="20"/>
                <w:lang w:val="en-GB"/>
              </w:rPr>
              <w:t>Factor</w:t>
            </w:r>
            <w:r w:rsidR="006452B2" w:rsidRPr="007F4365">
              <w:rPr>
                <w:sz w:val="20"/>
                <w:lang w:val="en-GB"/>
              </w:rPr>
              <w:br/>
            </w:r>
            <w:r w:rsidRPr="007F4365">
              <w:rPr>
                <w:sz w:val="20"/>
                <w:lang w:val="en-GB"/>
              </w:rPr>
              <w:t>(%)</w:t>
            </w:r>
          </w:p>
        </w:tc>
        <w:tc>
          <w:tcPr>
            <w:tcW w:w="1428" w:type="dxa"/>
            <w:vMerge w:val="restart"/>
            <w:shd w:val="clear" w:color="auto" w:fill="auto"/>
            <w:vAlign w:val="center"/>
            <w:hideMark/>
          </w:tcPr>
          <w:p w:rsidR="00593C48" w:rsidRPr="007F4365" w:rsidRDefault="00593C48" w:rsidP="006452B2">
            <w:pPr>
              <w:pStyle w:val="Tablehead"/>
              <w:rPr>
                <w:sz w:val="20"/>
                <w:lang w:val="en-GB"/>
              </w:rPr>
            </w:pPr>
            <w:r w:rsidRPr="007F4365">
              <w:rPr>
                <w:sz w:val="20"/>
                <w:lang w:val="en-GB"/>
              </w:rPr>
              <w:t>Shielding</w:t>
            </w:r>
            <w:r w:rsidR="006452B2" w:rsidRPr="007F4365">
              <w:rPr>
                <w:sz w:val="20"/>
                <w:lang w:val="en-GB"/>
              </w:rPr>
              <w:br/>
            </w:r>
            <w:r w:rsidRPr="007F4365">
              <w:rPr>
                <w:sz w:val="20"/>
                <w:lang w:val="en-GB"/>
              </w:rPr>
              <w:t>Configuration</w:t>
            </w:r>
            <w:r w:rsidRPr="007F4365">
              <w:rPr>
                <w:sz w:val="20"/>
                <w:lang w:val="en-GB"/>
              </w:rPr>
              <w:br/>
              <w:t>(ref. Table 5)</w:t>
            </w:r>
          </w:p>
        </w:tc>
        <w:tc>
          <w:tcPr>
            <w:tcW w:w="1961" w:type="dxa"/>
            <w:gridSpan w:val="2"/>
            <w:shd w:val="clear" w:color="auto" w:fill="auto"/>
            <w:vAlign w:val="center"/>
            <w:hideMark/>
          </w:tcPr>
          <w:p w:rsidR="00593C48" w:rsidRPr="007F4365" w:rsidRDefault="00593C48" w:rsidP="006452B2">
            <w:pPr>
              <w:pStyle w:val="Tablehead"/>
              <w:rPr>
                <w:sz w:val="20"/>
                <w:lang w:val="en-GB"/>
              </w:rPr>
            </w:pPr>
            <w:r w:rsidRPr="007F4365">
              <w:rPr>
                <w:sz w:val="20"/>
                <w:lang w:val="en-GB"/>
              </w:rPr>
              <w:t>Structural</w:t>
            </w:r>
            <w:r w:rsidR="006452B2" w:rsidRPr="007F4365">
              <w:rPr>
                <w:sz w:val="20"/>
                <w:lang w:val="en-GB"/>
              </w:rPr>
              <w:br/>
            </w:r>
            <w:r w:rsidRPr="007F4365">
              <w:rPr>
                <w:sz w:val="20"/>
                <w:lang w:val="en-GB"/>
              </w:rPr>
              <w:t>shielding (dB)</w:t>
            </w:r>
            <w:r w:rsidRPr="007F4365">
              <w:rPr>
                <w:sz w:val="20"/>
                <w:lang w:val="en-GB"/>
              </w:rPr>
              <w:br/>
              <w:t>Case/Configuration</w:t>
            </w:r>
            <w:r w:rsidRPr="007F4365">
              <w:rPr>
                <w:sz w:val="20"/>
                <w:lang w:val="en-GB"/>
              </w:rPr>
              <w:br/>
              <w:t>(ref. Table 5)</w:t>
            </w:r>
          </w:p>
        </w:tc>
        <w:tc>
          <w:tcPr>
            <w:tcW w:w="1623" w:type="dxa"/>
            <w:gridSpan w:val="2"/>
            <w:shd w:val="clear" w:color="auto" w:fill="auto"/>
            <w:vAlign w:val="center"/>
            <w:hideMark/>
          </w:tcPr>
          <w:p w:rsidR="00593C48" w:rsidRPr="007F4365" w:rsidRDefault="00593C48" w:rsidP="006452B2">
            <w:pPr>
              <w:pStyle w:val="Tablehead"/>
              <w:rPr>
                <w:sz w:val="20"/>
                <w:lang w:val="en-GB"/>
              </w:rPr>
            </w:pPr>
            <w:r w:rsidRPr="007F4365">
              <w:rPr>
                <w:sz w:val="20"/>
                <w:lang w:val="en-GB"/>
              </w:rPr>
              <w:t>e.i.r.p. density</w:t>
            </w:r>
            <w:r w:rsidR="006452B2" w:rsidRPr="007F4365">
              <w:rPr>
                <w:sz w:val="20"/>
                <w:lang w:val="en-GB"/>
              </w:rPr>
              <w:br/>
            </w:r>
            <w:r w:rsidRPr="007F4365">
              <w:rPr>
                <w:sz w:val="20"/>
                <w:lang w:val="en-GB"/>
              </w:rPr>
              <w:t>(dBm/MHz)</w:t>
            </w:r>
          </w:p>
        </w:tc>
      </w:tr>
      <w:tr w:rsidR="006452B2" w:rsidRPr="007F4365" w:rsidTr="006452B2">
        <w:trPr>
          <w:trHeight w:val="315"/>
          <w:jc w:val="center"/>
        </w:trPr>
        <w:tc>
          <w:tcPr>
            <w:tcW w:w="2451" w:type="dxa"/>
            <w:vMerge/>
            <w:vAlign w:val="center"/>
            <w:hideMark/>
          </w:tcPr>
          <w:p w:rsidR="00593C48" w:rsidRPr="007F4365" w:rsidRDefault="00593C48" w:rsidP="00C35F71">
            <w:pPr>
              <w:pStyle w:val="Tablehead"/>
              <w:jc w:val="left"/>
              <w:rPr>
                <w:sz w:val="20"/>
                <w:lang w:val="en-GB"/>
              </w:rPr>
            </w:pPr>
          </w:p>
        </w:tc>
        <w:tc>
          <w:tcPr>
            <w:tcW w:w="1301" w:type="dxa"/>
            <w:vMerge/>
            <w:vAlign w:val="center"/>
            <w:hideMark/>
          </w:tcPr>
          <w:p w:rsidR="00593C48" w:rsidRPr="007F4365" w:rsidRDefault="00593C48" w:rsidP="004E7484">
            <w:pPr>
              <w:pStyle w:val="Tablehead"/>
              <w:rPr>
                <w:sz w:val="20"/>
                <w:lang w:val="en-GB"/>
              </w:rPr>
            </w:pPr>
          </w:p>
        </w:tc>
        <w:tc>
          <w:tcPr>
            <w:tcW w:w="1832" w:type="dxa"/>
            <w:vMerge/>
            <w:vAlign w:val="center"/>
            <w:hideMark/>
          </w:tcPr>
          <w:p w:rsidR="00593C48" w:rsidRPr="007F4365" w:rsidRDefault="00593C48" w:rsidP="004E7484">
            <w:pPr>
              <w:pStyle w:val="Tablehead"/>
              <w:rPr>
                <w:sz w:val="20"/>
                <w:lang w:val="en-GB"/>
              </w:rPr>
            </w:pPr>
          </w:p>
        </w:tc>
        <w:tc>
          <w:tcPr>
            <w:tcW w:w="1808" w:type="dxa"/>
            <w:vMerge/>
            <w:vAlign w:val="center"/>
            <w:hideMark/>
          </w:tcPr>
          <w:p w:rsidR="00593C48" w:rsidRPr="007F4365" w:rsidRDefault="00593C48" w:rsidP="004E7484">
            <w:pPr>
              <w:pStyle w:val="Tablehead"/>
              <w:rPr>
                <w:sz w:val="20"/>
                <w:lang w:val="en-GB"/>
              </w:rPr>
            </w:pPr>
          </w:p>
        </w:tc>
        <w:tc>
          <w:tcPr>
            <w:tcW w:w="1272" w:type="dxa"/>
            <w:vMerge/>
            <w:vAlign w:val="center"/>
            <w:hideMark/>
          </w:tcPr>
          <w:p w:rsidR="00593C48" w:rsidRPr="007F4365" w:rsidRDefault="00593C48" w:rsidP="004E7484">
            <w:pPr>
              <w:pStyle w:val="Tablehead"/>
              <w:rPr>
                <w:sz w:val="20"/>
                <w:lang w:val="en-GB"/>
              </w:rPr>
            </w:pPr>
          </w:p>
        </w:tc>
        <w:tc>
          <w:tcPr>
            <w:tcW w:w="783" w:type="dxa"/>
            <w:vMerge/>
            <w:vAlign w:val="center"/>
            <w:hideMark/>
          </w:tcPr>
          <w:p w:rsidR="00593C48" w:rsidRPr="007F4365" w:rsidRDefault="00593C48" w:rsidP="004E7484">
            <w:pPr>
              <w:pStyle w:val="Tablehead"/>
              <w:rPr>
                <w:sz w:val="20"/>
                <w:lang w:val="en-GB"/>
              </w:rPr>
            </w:pPr>
          </w:p>
        </w:tc>
        <w:tc>
          <w:tcPr>
            <w:tcW w:w="1428" w:type="dxa"/>
            <w:vMerge/>
            <w:vAlign w:val="center"/>
            <w:hideMark/>
          </w:tcPr>
          <w:p w:rsidR="00593C48" w:rsidRPr="007F4365" w:rsidRDefault="00593C48" w:rsidP="004E7484">
            <w:pPr>
              <w:pStyle w:val="Tablehead"/>
              <w:rPr>
                <w:sz w:val="20"/>
                <w:lang w:val="en-GB"/>
              </w:rPr>
            </w:pPr>
          </w:p>
        </w:tc>
        <w:tc>
          <w:tcPr>
            <w:tcW w:w="943" w:type="dxa"/>
            <w:shd w:val="clear" w:color="auto" w:fill="auto"/>
            <w:vAlign w:val="center"/>
            <w:hideMark/>
          </w:tcPr>
          <w:p w:rsidR="00593C48" w:rsidRPr="007F4365" w:rsidRDefault="00593C48" w:rsidP="004E7484">
            <w:pPr>
              <w:pStyle w:val="Tablehead"/>
              <w:rPr>
                <w:sz w:val="20"/>
                <w:lang w:val="en-GB"/>
              </w:rPr>
            </w:pPr>
            <w:r w:rsidRPr="007F4365">
              <w:rPr>
                <w:sz w:val="20"/>
                <w:lang w:val="en-GB"/>
              </w:rPr>
              <w:t>best-case</w:t>
            </w:r>
          </w:p>
        </w:tc>
        <w:tc>
          <w:tcPr>
            <w:tcW w:w="1018" w:type="dxa"/>
            <w:shd w:val="clear" w:color="auto" w:fill="auto"/>
            <w:vAlign w:val="center"/>
            <w:hideMark/>
          </w:tcPr>
          <w:p w:rsidR="00593C48" w:rsidRPr="007F4365" w:rsidRDefault="00593C48" w:rsidP="004E7484">
            <w:pPr>
              <w:pStyle w:val="Tablehead"/>
              <w:rPr>
                <w:sz w:val="20"/>
                <w:lang w:val="en-GB"/>
              </w:rPr>
            </w:pPr>
            <w:r w:rsidRPr="007F4365">
              <w:rPr>
                <w:sz w:val="20"/>
                <w:lang w:val="en-GB"/>
              </w:rPr>
              <w:t>worst-case</w:t>
            </w:r>
          </w:p>
        </w:tc>
        <w:tc>
          <w:tcPr>
            <w:tcW w:w="745" w:type="dxa"/>
            <w:shd w:val="clear" w:color="auto" w:fill="auto"/>
            <w:vAlign w:val="center"/>
            <w:hideMark/>
          </w:tcPr>
          <w:p w:rsidR="00593C48" w:rsidRPr="007F4365" w:rsidRDefault="00593C48" w:rsidP="004E7484">
            <w:pPr>
              <w:pStyle w:val="Tablehead"/>
              <w:rPr>
                <w:sz w:val="20"/>
                <w:lang w:val="en-GB"/>
              </w:rPr>
            </w:pPr>
            <w:r w:rsidRPr="007F4365">
              <w:rPr>
                <w:sz w:val="20"/>
                <w:lang w:val="en-GB"/>
              </w:rPr>
              <w:t>best-case</w:t>
            </w:r>
          </w:p>
        </w:tc>
        <w:tc>
          <w:tcPr>
            <w:tcW w:w="878" w:type="dxa"/>
            <w:shd w:val="clear" w:color="auto" w:fill="auto"/>
            <w:vAlign w:val="center"/>
            <w:hideMark/>
          </w:tcPr>
          <w:p w:rsidR="00593C48" w:rsidRPr="007F4365" w:rsidRDefault="00593C48" w:rsidP="004E7484">
            <w:pPr>
              <w:pStyle w:val="Tablehead"/>
              <w:rPr>
                <w:sz w:val="20"/>
                <w:lang w:val="en-GB"/>
              </w:rPr>
            </w:pPr>
            <w:r w:rsidRPr="007F4365">
              <w:rPr>
                <w:sz w:val="20"/>
                <w:lang w:val="en-GB"/>
              </w:rPr>
              <w:t>worst-case</w:t>
            </w:r>
          </w:p>
        </w:tc>
      </w:tr>
      <w:tr w:rsidR="006452B2" w:rsidRPr="007F4365" w:rsidTr="006452B2">
        <w:trPr>
          <w:trHeight w:val="315"/>
          <w:jc w:val="center"/>
        </w:trPr>
        <w:tc>
          <w:tcPr>
            <w:tcW w:w="2451" w:type="dxa"/>
            <w:shd w:val="clear" w:color="auto" w:fill="auto"/>
            <w:vAlign w:val="center"/>
            <w:hideMark/>
          </w:tcPr>
          <w:p w:rsidR="00593C48" w:rsidRPr="007F4365" w:rsidRDefault="00593C48" w:rsidP="00C35F71">
            <w:pPr>
              <w:pStyle w:val="Tabletext"/>
              <w:jc w:val="left"/>
              <w:rPr>
                <w:b/>
                <w:bCs/>
                <w:sz w:val="20"/>
                <w:lang w:val="en-GB"/>
              </w:rPr>
            </w:pPr>
            <w:r w:rsidRPr="007F4365">
              <w:rPr>
                <w:b/>
                <w:bCs/>
                <w:sz w:val="20"/>
                <w:lang w:val="en-GB"/>
              </w:rPr>
              <w:t>flight deck</w:t>
            </w:r>
          </w:p>
        </w:tc>
        <w:tc>
          <w:tcPr>
            <w:tcW w:w="1301" w:type="dxa"/>
            <w:shd w:val="clear" w:color="auto" w:fill="auto"/>
            <w:vAlign w:val="center"/>
            <w:hideMark/>
          </w:tcPr>
          <w:p w:rsidR="00593C48" w:rsidRPr="007F4365" w:rsidRDefault="00593C48" w:rsidP="00C35F71">
            <w:pPr>
              <w:pStyle w:val="Tabletext"/>
              <w:jc w:val="center"/>
              <w:rPr>
                <w:b/>
                <w:bCs/>
                <w:sz w:val="20"/>
                <w:lang w:val="en-GB"/>
              </w:rPr>
            </w:pPr>
          </w:p>
        </w:tc>
        <w:tc>
          <w:tcPr>
            <w:tcW w:w="1832" w:type="dxa"/>
            <w:shd w:val="clear" w:color="auto" w:fill="auto"/>
            <w:vAlign w:val="center"/>
            <w:hideMark/>
          </w:tcPr>
          <w:p w:rsidR="00593C48" w:rsidRPr="007F4365" w:rsidRDefault="00593C48" w:rsidP="00C35F71">
            <w:pPr>
              <w:pStyle w:val="Tabletext"/>
              <w:jc w:val="center"/>
              <w:rPr>
                <w:b/>
                <w:bCs/>
                <w:sz w:val="20"/>
                <w:lang w:val="en-GB"/>
              </w:rPr>
            </w:pPr>
            <w:r w:rsidRPr="007F4365">
              <w:rPr>
                <w:b/>
                <w:bCs/>
                <w:sz w:val="20"/>
                <w:lang w:val="en-GB"/>
              </w:rPr>
              <w:t>25</w:t>
            </w:r>
          </w:p>
        </w:tc>
        <w:tc>
          <w:tcPr>
            <w:tcW w:w="1808" w:type="dxa"/>
            <w:shd w:val="clear" w:color="auto" w:fill="auto"/>
            <w:vAlign w:val="center"/>
            <w:hideMark/>
          </w:tcPr>
          <w:p w:rsidR="00593C48" w:rsidRPr="007F4365" w:rsidRDefault="00593C48" w:rsidP="00C35F71">
            <w:pPr>
              <w:pStyle w:val="Tabletext"/>
              <w:jc w:val="center"/>
              <w:rPr>
                <w:b/>
                <w:bCs/>
                <w:sz w:val="20"/>
                <w:lang w:val="en-GB"/>
              </w:rPr>
            </w:pPr>
            <w:r w:rsidRPr="007F4365">
              <w:rPr>
                <w:b/>
                <w:bCs/>
                <w:sz w:val="20"/>
                <w:lang w:val="en-GB"/>
              </w:rPr>
              <w:t>0.85</w:t>
            </w:r>
          </w:p>
        </w:tc>
        <w:tc>
          <w:tcPr>
            <w:tcW w:w="1272" w:type="dxa"/>
            <w:vMerge w:val="restart"/>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1.0</w:t>
            </w:r>
          </w:p>
        </w:tc>
        <w:tc>
          <w:tcPr>
            <w:tcW w:w="783" w:type="dxa"/>
            <w:vMerge w:val="restart"/>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0.5</w:t>
            </w:r>
          </w:p>
        </w:tc>
        <w:tc>
          <w:tcPr>
            <w:tcW w:w="1428" w:type="dxa"/>
            <w:vMerge w:val="restart"/>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a</w:t>
            </w:r>
          </w:p>
        </w:tc>
        <w:tc>
          <w:tcPr>
            <w:tcW w:w="943" w:type="dxa"/>
            <w:vMerge w:val="restart"/>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45.0</w:t>
            </w:r>
            <w:r w:rsidRPr="007F4365">
              <w:rPr>
                <w:sz w:val="20"/>
                <w:lang w:val="en-GB"/>
              </w:rPr>
              <w:br/>
              <w:t>(3a)</w:t>
            </w:r>
          </w:p>
        </w:tc>
        <w:tc>
          <w:tcPr>
            <w:tcW w:w="1018" w:type="dxa"/>
            <w:vMerge w:val="restart"/>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10.0</w:t>
            </w:r>
            <w:r w:rsidRPr="007F4365">
              <w:rPr>
                <w:sz w:val="20"/>
                <w:lang w:val="en-GB"/>
              </w:rPr>
              <w:br/>
              <w:t>(2a)</w:t>
            </w:r>
          </w:p>
        </w:tc>
        <w:tc>
          <w:tcPr>
            <w:tcW w:w="745" w:type="dxa"/>
            <w:vMerge w:val="restart"/>
            <w:shd w:val="clear" w:color="auto" w:fill="auto"/>
            <w:vAlign w:val="center"/>
            <w:hideMark/>
          </w:tcPr>
          <w:p w:rsidR="00593C48" w:rsidRPr="007F4365" w:rsidRDefault="00D13A2E" w:rsidP="00C35F71">
            <w:pPr>
              <w:pStyle w:val="Tabletext"/>
              <w:jc w:val="center"/>
              <w:rPr>
                <w:sz w:val="20"/>
                <w:lang w:val="en-GB"/>
              </w:rPr>
            </w:pPr>
            <w:r w:rsidRPr="007F4365">
              <w:rPr>
                <w:sz w:val="20"/>
                <w:lang w:val="en-GB"/>
              </w:rPr>
              <w:t>–</w:t>
            </w:r>
            <w:r w:rsidR="00593C48" w:rsidRPr="007F4365">
              <w:rPr>
                <w:sz w:val="20"/>
                <w:lang w:val="en-GB"/>
              </w:rPr>
              <w:t>62.4</w:t>
            </w:r>
          </w:p>
        </w:tc>
        <w:tc>
          <w:tcPr>
            <w:tcW w:w="878" w:type="dxa"/>
            <w:vMerge w:val="restart"/>
            <w:shd w:val="clear" w:color="auto" w:fill="auto"/>
            <w:vAlign w:val="center"/>
            <w:hideMark/>
          </w:tcPr>
          <w:p w:rsidR="00593C48" w:rsidRPr="007F4365" w:rsidRDefault="00D13A2E" w:rsidP="00C35F71">
            <w:pPr>
              <w:pStyle w:val="Tabletext"/>
              <w:jc w:val="center"/>
              <w:rPr>
                <w:sz w:val="20"/>
                <w:lang w:val="en-GB"/>
              </w:rPr>
            </w:pPr>
            <w:r w:rsidRPr="007F4365">
              <w:rPr>
                <w:sz w:val="20"/>
                <w:lang w:val="en-GB"/>
              </w:rPr>
              <w:t>–</w:t>
            </w:r>
            <w:r w:rsidR="00593C48" w:rsidRPr="007F4365">
              <w:rPr>
                <w:sz w:val="20"/>
                <w:lang w:val="en-GB"/>
              </w:rPr>
              <w:t>27.4</w:t>
            </w:r>
          </w:p>
        </w:tc>
      </w:tr>
      <w:tr w:rsidR="006452B2" w:rsidRPr="007F4365" w:rsidTr="006452B2">
        <w:trPr>
          <w:trHeight w:val="525"/>
          <w:jc w:val="center"/>
        </w:trPr>
        <w:tc>
          <w:tcPr>
            <w:tcW w:w="2451" w:type="dxa"/>
            <w:shd w:val="clear" w:color="auto" w:fill="auto"/>
            <w:vAlign w:val="center"/>
            <w:hideMark/>
          </w:tcPr>
          <w:p w:rsidR="00593C48" w:rsidRPr="007F4365" w:rsidRDefault="00593C48" w:rsidP="00C35F71">
            <w:pPr>
              <w:pStyle w:val="Tabletext"/>
              <w:jc w:val="left"/>
              <w:rPr>
                <w:sz w:val="20"/>
                <w:lang w:val="en-GB"/>
              </w:rPr>
            </w:pPr>
            <w:r w:rsidRPr="007F4365">
              <w:rPr>
                <w:sz w:val="20"/>
                <w:lang w:val="en-GB"/>
              </w:rPr>
              <w:t>Smoke sensors (occupied areas)</w:t>
            </w:r>
          </w:p>
        </w:tc>
        <w:tc>
          <w:tcPr>
            <w:tcW w:w="1301"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0.1</w:t>
            </w:r>
          </w:p>
        </w:tc>
        <w:tc>
          <w:tcPr>
            <w:tcW w:w="1832"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5</w:t>
            </w:r>
          </w:p>
        </w:tc>
        <w:tc>
          <w:tcPr>
            <w:tcW w:w="1808"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0.5</w:t>
            </w:r>
          </w:p>
        </w:tc>
        <w:tc>
          <w:tcPr>
            <w:tcW w:w="1272" w:type="dxa"/>
            <w:vMerge/>
            <w:vAlign w:val="center"/>
            <w:hideMark/>
          </w:tcPr>
          <w:p w:rsidR="00593C48" w:rsidRPr="007F4365" w:rsidRDefault="00593C48" w:rsidP="00C35F71">
            <w:pPr>
              <w:pStyle w:val="Tabletext"/>
              <w:jc w:val="center"/>
              <w:rPr>
                <w:sz w:val="20"/>
                <w:lang w:val="en-GB"/>
              </w:rPr>
            </w:pPr>
          </w:p>
        </w:tc>
        <w:tc>
          <w:tcPr>
            <w:tcW w:w="783" w:type="dxa"/>
            <w:vMerge/>
            <w:vAlign w:val="center"/>
            <w:hideMark/>
          </w:tcPr>
          <w:p w:rsidR="00593C48" w:rsidRPr="007F4365" w:rsidRDefault="00593C48" w:rsidP="00C35F71">
            <w:pPr>
              <w:pStyle w:val="Tabletext"/>
              <w:jc w:val="center"/>
              <w:rPr>
                <w:sz w:val="20"/>
                <w:lang w:val="en-GB"/>
              </w:rPr>
            </w:pPr>
          </w:p>
        </w:tc>
        <w:tc>
          <w:tcPr>
            <w:tcW w:w="1428" w:type="dxa"/>
            <w:vMerge/>
            <w:vAlign w:val="center"/>
            <w:hideMark/>
          </w:tcPr>
          <w:p w:rsidR="00593C48" w:rsidRPr="007F4365" w:rsidRDefault="00593C48" w:rsidP="00C35F71">
            <w:pPr>
              <w:pStyle w:val="Tabletext"/>
              <w:jc w:val="center"/>
              <w:rPr>
                <w:sz w:val="20"/>
                <w:lang w:val="en-GB"/>
              </w:rPr>
            </w:pPr>
          </w:p>
        </w:tc>
        <w:tc>
          <w:tcPr>
            <w:tcW w:w="943" w:type="dxa"/>
            <w:vMerge/>
            <w:vAlign w:val="center"/>
            <w:hideMark/>
          </w:tcPr>
          <w:p w:rsidR="00593C48" w:rsidRPr="007F4365" w:rsidRDefault="00593C48" w:rsidP="00C35F71">
            <w:pPr>
              <w:pStyle w:val="Tabletext"/>
              <w:jc w:val="center"/>
              <w:rPr>
                <w:sz w:val="20"/>
                <w:lang w:val="en-GB"/>
              </w:rPr>
            </w:pPr>
          </w:p>
        </w:tc>
        <w:tc>
          <w:tcPr>
            <w:tcW w:w="1018" w:type="dxa"/>
            <w:vMerge/>
            <w:vAlign w:val="center"/>
            <w:hideMark/>
          </w:tcPr>
          <w:p w:rsidR="00593C48" w:rsidRPr="007F4365" w:rsidRDefault="00593C48" w:rsidP="00C35F71">
            <w:pPr>
              <w:pStyle w:val="Tabletext"/>
              <w:jc w:val="center"/>
              <w:rPr>
                <w:sz w:val="20"/>
                <w:lang w:val="en-GB"/>
              </w:rPr>
            </w:pPr>
          </w:p>
        </w:tc>
        <w:tc>
          <w:tcPr>
            <w:tcW w:w="745" w:type="dxa"/>
            <w:vMerge/>
            <w:vAlign w:val="center"/>
            <w:hideMark/>
          </w:tcPr>
          <w:p w:rsidR="00593C48" w:rsidRPr="007F4365" w:rsidRDefault="00593C48" w:rsidP="00C35F71">
            <w:pPr>
              <w:pStyle w:val="Tabletext"/>
              <w:jc w:val="center"/>
              <w:rPr>
                <w:sz w:val="20"/>
                <w:lang w:val="en-GB"/>
              </w:rPr>
            </w:pPr>
          </w:p>
        </w:tc>
        <w:tc>
          <w:tcPr>
            <w:tcW w:w="878" w:type="dxa"/>
            <w:vMerge/>
            <w:vAlign w:val="center"/>
            <w:hideMark/>
          </w:tcPr>
          <w:p w:rsidR="00593C48" w:rsidRPr="007F4365" w:rsidRDefault="00593C48" w:rsidP="00C35F71">
            <w:pPr>
              <w:pStyle w:val="Tabletext"/>
              <w:jc w:val="center"/>
              <w:rPr>
                <w:sz w:val="20"/>
                <w:lang w:val="en-GB"/>
              </w:rPr>
            </w:pPr>
          </w:p>
        </w:tc>
      </w:tr>
      <w:tr w:rsidR="006452B2" w:rsidRPr="007F4365" w:rsidTr="006452B2">
        <w:trPr>
          <w:trHeight w:val="780"/>
          <w:jc w:val="center"/>
        </w:trPr>
        <w:tc>
          <w:tcPr>
            <w:tcW w:w="2451" w:type="dxa"/>
            <w:shd w:val="clear" w:color="auto" w:fill="auto"/>
            <w:vAlign w:val="center"/>
            <w:hideMark/>
          </w:tcPr>
          <w:p w:rsidR="00593C48" w:rsidRPr="007F4365" w:rsidRDefault="00593C48" w:rsidP="00C35F71">
            <w:pPr>
              <w:pStyle w:val="Tabletext"/>
              <w:jc w:val="left"/>
              <w:rPr>
                <w:sz w:val="20"/>
                <w:lang w:val="en-GB"/>
              </w:rPr>
            </w:pPr>
            <w:r w:rsidRPr="007F4365">
              <w:rPr>
                <w:sz w:val="20"/>
                <w:lang w:val="en-GB"/>
              </w:rPr>
              <w:t>Proximity sensors. passenger &amp; cargo doors. panels</w:t>
            </w:r>
          </w:p>
        </w:tc>
        <w:tc>
          <w:tcPr>
            <w:tcW w:w="1301"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0.02</w:t>
            </w:r>
          </w:p>
        </w:tc>
        <w:tc>
          <w:tcPr>
            <w:tcW w:w="1832"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15</w:t>
            </w:r>
          </w:p>
        </w:tc>
        <w:tc>
          <w:tcPr>
            <w:tcW w:w="1808"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0.3</w:t>
            </w:r>
          </w:p>
        </w:tc>
        <w:tc>
          <w:tcPr>
            <w:tcW w:w="1272" w:type="dxa"/>
            <w:vMerge/>
            <w:vAlign w:val="center"/>
            <w:hideMark/>
          </w:tcPr>
          <w:p w:rsidR="00593C48" w:rsidRPr="007F4365" w:rsidRDefault="00593C48" w:rsidP="00C35F71">
            <w:pPr>
              <w:pStyle w:val="Tabletext"/>
              <w:jc w:val="center"/>
              <w:rPr>
                <w:sz w:val="20"/>
                <w:lang w:val="en-GB"/>
              </w:rPr>
            </w:pPr>
          </w:p>
        </w:tc>
        <w:tc>
          <w:tcPr>
            <w:tcW w:w="783" w:type="dxa"/>
            <w:vMerge/>
            <w:vAlign w:val="center"/>
            <w:hideMark/>
          </w:tcPr>
          <w:p w:rsidR="00593C48" w:rsidRPr="007F4365" w:rsidRDefault="00593C48" w:rsidP="00C35F71">
            <w:pPr>
              <w:pStyle w:val="Tabletext"/>
              <w:jc w:val="center"/>
              <w:rPr>
                <w:sz w:val="20"/>
                <w:lang w:val="en-GB"/>
              </w:rPr>
            </w:pPr>
          </w:p>
        </w:tc>
        <w:tc>
          <w:tcPr>
            <w:tcW w:w="1428" w:type="dxa"/>
            <w:vMerge/>
            <w:vAlign w:val="center"/>
            <w:hideMark/>
          </w:tcPr>
          <w:p w:rsidR="00593C48" w:rsidRPr="007F4365" w:rsidRDefault="00593C48" w:rsidP="00C35F71">
            <w:pPr>
              <w:pStyle w:val="Tabletext"/>
              <w:jc w:val="center"/>
              <w:rPr>
                <w:sz w:val="20"/>
                <w:lang w:val="en-GB"/>
              </w:rPr>
            </w:pPr>
          </w:p>
        </w:tc>
        <w:tc>
          <w:tcPr>
            <w:tcW w:w="943" w:type="dxa"/>
            <w:vMerge/>
            <w:vAlign w:val="center"/>
            <w:hideMark/>
          </w:tcPr>
          <w:p w:rsidR="00593C48" w:rsidRPr="007F4365" w:rsidRDefault="00593C48" w:rsidP="00C35F71">
            <w:pPr>
              <w:pStyle w:val="Tabletext"/>
              <w:jc w:val="center"/>
              <w:rPr>
                <w:sz w:val="20"/>
                <w:lang w:val="en-GB"/>
              </w:rPr>
            </w:pPr>
          </w:p>
        </w:tc>
        <w:tc>
          <w:tcPr>
            <w:tcW w:w="1018" w:type="dxa"/>
            <w:vMerge/>
            <w:vAlign w:val="center"/>
            <w:hideMark/>
          </w:tcPr>
          <w:p w:rsidR="00593C48" w:rsidRPr="007F4365" w:rsidRDefault="00593C48" w:rsidP="00C35F71">
            <w:pPr>
              <w:pStyle w:val="Tabletext"/>
              <w:jc w:val="center"/>
              <w:rPr>
                <w:sz w:val="20"/>
                <w:lang w:val="en-GB"/>
              </w:rPr>
            </w:pPr>
          </w:p>
        </w:tc>
        <w:tc>
          <w:tcPr>
            <w:tcW w:w="745" w:type="dxa"/>
            <w:vMerge/>
            <w:vAlign w:val="center"/>
            <w:hideMark/>
          </w:tcPr>
          <w:p w:rsidR="00593C48" w:rsidRPr="007F4365" w:rsidRDefault="00593C48" w:rsidP="00C35F71">
            <w:pPr>
              <w:pStyle w:val="Tabletext"/>
              <w:jc w:val="center"/>
              <w:rPr>
                <w:sz w:val="20"/>
                <w:lang w:val="en-GB"/>
              </w:rPr>
            </w:pPr>
          </w:p>
        </w:tc>
        <w:tc>
          <w:tcPr>
            <w:tcW w:w="878" w:type="dxa"/>
            <w:vMerge/>
            <w:vAlign w:val="center"/>
            <w:hideMark/>
          </w:tcPr>
          <w:p w:rsidR="00593C48" w:rsidRPr="007F4365" w:rsidRDefault="00593C48" w:rsidP="00C35F71">
            <w:pPr>
              <w:pStyle w:val="Tabletext"/>
              <w:jc w:val="center"/>
              <w:rPr>
                <w:sz w:val="20"/>
                <w:lang w:val="en-GB"/>
              </w:rPr>
            </w:pPr>
          </w:p>
        </w:tc>
      </w:tr>
      <w:tr w:rsidR="006452B2" w:rsidRPr="007F4365" w:rsidTr="006452B2">
        <w:trPr>
          <w:trHeight w:val="525"/>
          <w:jc w:val="center"/>
        </w:trPr>
        <w:tc>
          <w:tcPr>
            <w:tcW w:w="2451" w:type="dxa"/>
            <w:shd w:val="clear" w:color="auto" w:fill="auto"/>
            <w:vAlign w:val="center"/>
            <w:hideMark/>
          </w:tcPr>
          <w:p w:rsidR="00593C48" w:rsidRPr="007F4365" w:rsidRDefault="00593C48" w:rsidP="00C35F71">
            <w:pPr>
              <w:pStyle w:val="Tabletext"/>
              <w:jc w:val="left"/>
              <w:rPr>
                <w:sz w:val="20"/>
                <w:lang w:val="en-GB"/>
              </w:rPr>
            </w:pPr>
            <w:r w:rsidRPr="007F4365">
              <w:rPr>
                <w:sz w:val="20"/>
                <w:lang w:val="en-GB"/>
              </w:rPr>
              <w:t>EMI detection sensors</w:t>
            </w:r>
          </w:p>
        </w:tc>
        <w:tc>
          <w:tcPr>
            <w:tcW w:w="1301"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0.01</w:t>
            </w:r>
          </w:p>
        </w:tc>
        <w:tc>
          <w:tcPr>
            <w:tcW w:w="1832"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5</w:t>
            </w:r>
          </w:p>
        </w:tc>
        <w:tc>
          <w:tcPr>
            <w:tcW w:w="1808"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0.05</w:t>
            </w:r>
          </w:p>
        </w:tc>
        <w:tc>
          <w:tcPr>
            <w:tcW w:w="1272" w:type="dxa"/>
            <w:vMerge/>
            <w:vAlign w:val="center"/>
            <w:hideMark/>
          </w:tcPr>
          <w:p w:rsidR="00593C48" w:rsidRPr="007F4365" w:rsidRDefault="00593C48" w:rsidP="00C35F71">
            <w:pPr>
              <w:pStyle w:val="Tabletext"/>
              <w:jc w:val="center"/>
              <w:rPr>
                <w:sz w:val="20"/>
                <w:lang w:val="en-GB"/>
              </w:rPr>
            </w:pPr>
          </w:p>
        </w:tc>
        <w:tc>
          <w:tcPr>
            <w:tcW w:w="783" w:type="dxa"/>
            <w:vMerge/>
            <w:vAlign w:val="center"/>
            <w:hideMark/>
          </w:tcPr>
          <w:p w:rsidR="00593C48" w:rsidRPr="007F4365" w:rsidRDefault="00593C48" w:rsidP="00C35F71">
            <w:pPr>
              <w:pStyle w:val="Tabletext"/>
              <w:jc w:val="center"/>
              <w:rPr>
                <w:sz w:val="20"/>
                <w:lang w:val="en-GB"/>
              </w:rPr>
            </w:pPr>
          </w:p>
        </w:tc>
        <w:tc>
          <w:tcPr>
            <w:tcW w:w="1428" w:type="dxa"/>
            <w:vMerge/>
            <w:vAlign w:val="center"/>
            <w:hideMark/>
          </w:tcPr>
          <w:p w:rsidR="00593C48" w:rsidRPr="007F4365" w:rsidRDefault="00593C48" w:rsidP="00C35F71">
            <w:pPr>
              <w:pStyle w:val="Tabletext"/>
              <w:jc w:val="center"/>
              <w:rPr>
                <w:sz w:val="20"/>
                <w:lang w:val="en-GB"/>
              </w:rPr>
            </w:pPr>
          </w:p>
        </w:tc>
        <w:tc>
          <w:tcPr>
            <w:tcW w:w="943" w:type="dxa"/>
            <w:vMerge/>
            <w:vAlign w:val="center"/>
            <w:hideMark/>
          </w:tcPr>
          <w:p w:rsidR="00593C48" w:rsidRPr="007F4365" w:rsidRDefault="00593C48" w:rsidP="00C35F71">
            <w:pPr>
              <w:pStyle w:val="Tabletext"/>
              <w:jc w:val="center"/>
              <w:rPr>
                <w:sz w:val="20"/>
                <w:lang w:val="en-GB"/>
              </w:rPr>
            </w:pPr>
          </w:p>
        </w:tc>
        <w:tc>
          <w:tcPr>
            <w:tcW w:w="1018" w:type="dxa"/>
            <w:vMerge/>
            <w:vAlign w:val="center"/>
            <w:hideMark/>
          </w:tcPr>
          <w:p w:rsidR="00593C48" w:rsidRPr="007F4365" w:rsidRDefault="00593C48" w:rsidP="00C35F71">
            <w:pPr>
              <w:pStyle w:val="Tabletext"/>
              <w:jc w:val="center"/>
              <w:rPr>
                <w:sz w:val="20"/>
                <w:lang w:val="en-GB"/>
              </w:rPr>
            </w:pPr>
          </w:p>
        </w:tc>
        <w:tc>
          <w:tcPr>
            <w:tcW w:w="745" w:type="dxa"/>
            <w:vMerge/>
            <w:vAlign w:val="center"/>
            <w:hideMark/>
          </w:tcPr>
          <w:p w:rsidR="00593C48" w:rsidRPr="007F4365" w:rsidRDefault="00593C48" w:rsidP="00C35F71">
            <w:pPr>
              <w:pStyle w:val="Tabletext"/>
              <w:jc w:val="center"/>
              <w:rPr>
                <w:sz w:val="20"/>
                <w:lang w:val="en-GB"/>
              </w:rPr>
            </w:pPr>
          </w:p>
        </w:tc>
        <w:tc>
          <w:tcPr>
            <w:tcW w:w="878" w:type="dxa"/>
            <w:vMerge/>
            <w:vAlign w:val="center"/>
            <w:hideMark/>
          </w:tcPr>
          <w:p w:rsidR="00593C48" w:rsidRPr="007F4365" w:rsidRDefault="00593C48" w:rsidP="00C35F71">
            <w:pPr>
              <w:pStyle w:val="Tabletext"/>
              <w:jc w:val="center"/>
              <w:rPr>
                <w:sz w:val="20"/>
                <w:lang w:val="en-GB"/>
              </w:rPr>
            </w:pPr>
          </w:p>
        </w:tc>
      </w:tr>
      <w:tr w:rsidR="006452B2" w:rsidRPr="007F4365" w:rsidTr="006452B2">
        <w:trPr>
          <w:trHeight w:val="315"/>
          <w:jc w:val="center"/>
        </w:trPr>
        <w:tc>
          <w:tcPr>
            <w:tcW w:w="2451" w:type="dxa"/>
            <w:shd w:val="clear" w:color="auto" w:fill="auto"/>
            <w:vAlign w:val="center"/>
            <w:hideMark/>
          </w:tcPr>
          <w:p w:rsidR="00593C48" w:rsidRPr="007F4365" w:rsidRDefault="00593C48" w:rsidP="00C35F71">
            <w:pPr>
              <w:pStyle w:val="Tabletext"/>
              <w:jc w:val="left"/>
              <w:rPr>
                <w:b/>
                <w:bCs/>
                <w:sz w:val="20"/>
                <w:lang w:val="en-GB"/>
              </w:rPr>
            </w:pPr>
            <w:r w:rsidRPr="007F4365">
              <w:rPr>
                <w:b/>
                <w:bCs/>
                <w:sz w:val="20"/>
                <w:lang w:val="en-GB"/>
              </w:rPr>
              <w:t>cabin compartment</w:t>
            </w:r>
          </w:p>
        </w:tc>
        <w:tc>
          <w:tcPr>
            <w:tcW w:w="1301" w:type="dxa"/>
            <w:shd w:val="clear" w:color="auto" w:fill="auto"/>
            <w:vAlign w:val="center"/>
            <w:hideMark/>
          </w:tcPr>
          <w:p w:rsidR="00593C48" w:rsidRPr="007F4365" w:rsidRDefault="00593C48" w:rsidP="00C35F71">
            <w:pPr>
              <w:pStyle w:val="Tabletext"/>
              <w:jc w:val="center"/>
              <w:rPr>
                <w:b/>
                <w:bCs/>
                <w:sz w:val="20"/>
                <w:lang w:val="en-GB"/>
              </w:rPr>
            </w:pPr>
          </w:p>
        </w:tc>
        <w:tc>
          <w:tcPr>
            <w:tcW w:w="1832" w:type="dxa"/>
            <w:shd w:val="clear" w:color="auto" w:fill="auto"/>
            <w:vAlign w:val="center"/>
            <w:hideMark/>
          </w:tcPr>
          <w:p w:rsidR="00593C48" w:rsidRPr="007F4365" w:rsidRDefault="00593C48" w:rsidP="00C35F71">
            <w:pPr>
              <w:pStyle w:val="Tabletext"/>
              <w:jc w:val="center"/>
              <w:rPr>
                <w:b/>
                <w:bCs/>
                <w:sz w:val="20"/>
                <w:lang w:val="en-GB"/>
              </w:rPr>
            </w:pPr>
            <w:r w:rsidRPr="007F4365">
              <w:rPr>
                <w:b/>
                <w:bCs/>
                <w:sz w:val="20"/>
                <w:lang w:val="en-GB"/>
              </w:rPr>
              <w:t>2991</w:t>
            </w:r>
          </w:p>
        </w:tc>
        <w:tc>
          <w:tcPr>
            <w:tcW w:w="1808" w:type="dxa"/>
            <w:shd w:val="clear" w:color="auto" w:fill="auto"/>
            <w:vAlign w:val="center"/>
            <w:hideMark/>
          </w:tcPr>
          <w:p w:rsidR="00593C48" w:rsidRPr="007F4365" w:rsidRDefault="00593C48" w:rsidP="00C35F71">
            <w:pPr>
              <w:pStyle w:val="Tabletext"/>
              <w:jc w:val="center"/>
              <w:rPr>
                <w:b/>
                <w:bCs/>
                <w:sz w:val="20"/>
                <w:lang w:val="en-GB"/>
              </w:rPr>
            </w:pPr>
            <w:r w:rsidRPr="007F4365">
              <w:rPr>
                <w:b/>
                <w:bCs/>
                <w:sz w:val="20"/>
                <w:lang w:val="en-GB"/>
              </w:rPr>
              <w:t>201.2</w:t>
            </w:r>
          </w:p>
        </w:tc>
        <w:tc>
          <w:tcPr>
            <w:tcW w:w="1272" w:type="dxa"/>
            <w:vMerge w:val="restart"/>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2.0</w:t>
            </w:r>
          </w:p>
        </w:tc>
        <w:tc>
          <w:tcPr>
            <w:tcW w:w="783" w:type="dxa"/>
            <w:vMerge w:val="restart"/>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55.4</w:t>
            </w:r>
          </w:p>
        </w:tc>
        <w:tc>
          <w:tcPr>
            <w:tcW w:w="1428" w:type="dxa"/>
            <w:vMerge w:val="restart"/>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a</w:t>
            </w:r>
          </w:p>
        </w:tc>
        <w:tc>
          <w:tcPr>
            <w:tcW w:w="943" w:type="dxa"/>
            <w:vMerge w:val="restart"/>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45.0</w:t>
            </w:r>
            <w:r w:rsidRPr="007F4365">
              <w:rPr>
                <w:sz w:val="20"/>
                <w:lang w:val="en-GB"/>
              </w:rPr>
              <w:br/>
              <w:t>(3a)</w:t>
            </w:r>
          </w:p>
        </w:tc>
        <w:tc>
          <w:tcPr>
            <w:tcW w:w="1018" w:type="dxa"/>
            <w:vMerge w:val="restart"/>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10.0</w:t>
            </w:r>
            <w:r w:rsidRPr="007F4365">
              <w:rPr>
                <w:sz w:val="20"/>
                <w:lang w:val="en-GB"/>
              </w:rPr>
              <w:br/>
              <w:t>(2a)</w:t>
            </w:r>
          </w:p>
        </w:tc>
        <w:tc>
          <w:tcPr>
            <w:tcW w:w="745" w:type="dxa"/>
            <w:vMerge w:val="restart"/>
            <w:shd w:val="clear" w:color="auto" w:fill="auto"/>
            <w:vAlign w:val="center"/>
            <w:hideMark/>
          </w:tcPr>
          <w:p w:rsidR="00593C48" w:rsidRPr="007F4365" w:rsidRDefault="00D13A2E" w:rsidP="00C35F71">
            <w:pPr>
              <w:pStyle w:val="Tabletext"/>
              <w:jc w:val="center"/>
              <w:rPr>
                <w:sz w:val="20"/>
                <w:lang w:val="en-GB"/>
              </w:rPr>
            </w:pPr>
            <w:r w:rsidRPr="007F4365">
              <w:rPr>
                <w:sz w:val="20"/>
                <w:lang w:val="en-GB"/>
              </w:rPr>
              <w:t>–</w:t>
            </w:r>
            <w:r w:rsidR="00593C48" w:rsidRPr="007F4365">
              <w:rPr>
                <w:sz w:val="20"/>
                <w:lang w:val="en-GB"/>
              </w:rPr>
              <w:t>41.7</w:t>
            </w:r>
          </w:p>
        </w:tc>
        <w:tc>
          <w:tcPr>
            <w:tcW w:w="878" w:type="dxa"/>
            <w:vMerge w:val="restart"/>
            <w:shd w:val="clear" w:color="auto" w:fill="auto"/>
            <w:vAlign w:val="center"/>
            <w:hideMark/>
          </w:tcPr>
          <w:p w:rsidR="00593C48" w:rsidRPr="007F4365" w:rsidRDefault="00D13A2E" w:rsidP="00C35F71">
            <w:pPr>
              <w:pStyle w:val="Tabletext"/>
              <w:jc w:val="center"/>
              <w:rPr>
                <w:sz w:val="20"/>
                <w:lang w:val="en-GB"/>
              </w:rPr>
            </w:pPr>
            <w:r w:rsidRPr="007F4365">
              <w:rPr>
                <w:sz w:val="20"/>
                <w:lang w:val="en-GB"/>
              </w:rPr>
              <w:t>–</w:t>
            </w:r>
            <w:r w:rsidR="00593C48" w:rsidRPr="007F4365">
              <w:rPr>
                <w:sz w:val="20"/>
                <w:lang w:val="en-GB"/>
              </w:rPr>
              <w:t>6.7</w:t>
            </w:r>
          </w:p>
        </w:tc>
      </w:tr>
      <w:tr w:rsidR="006452B2" w:rsidRPr="007F4365" w:rsidTr="006452B2">
        <w:trPr>
          <w:trHeight w:val="315"/>
          <w:jc w:val="center"/>
        </w:trPr>
        <w:tc>
          <w:tcPr>
            <w:tcW w:w="2451" w:type="dxa"/>
            <w:shd w:val="clear" w:color="auto" w:fill="auto"/>
            <w:vAlign w:val="center"/>
            <w:hideMark/>
          </w:tcPr>
          <w:p w:rsidR="00593C48" w:rsidRPr="007F4365" w:rsidRDefault="00593C48" w:rsidP="00C35F71">
            <w:pPr>
              <w:pStyle w:val="Tabletext"/>
              <w:jc w:val="left"/>
              <w:rPr>
                <w:sz w:val="20"/>
                <w:lang w:val="en-GB"/>
              </w:rPr>
            </w:pPr>
            <w:r w:rsidRPr="007F4365">
              <w:rPr>
                <w:sz w:val="20"/>
                <w:lang w:val="en-GB"/>
              </w:rPr>
              <w:t>Cabin pressure</w:t>
            </w:r>
          </w:p>
        </w:tc>
        <w:tc>
          <w:tcPr>
            <w:tcW w:w="1301"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0.8</w:t>
            </w:r>
          </w:p>
        </w:tc>
        <w:tc>
          <w:tcPr>
            <w:tcW w:w="1832"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11</w:t>
            </w:r>
          </w:p>
        </w:tc>
        <w:tc>
          <w:tcPr>
            <w:tcW w:w="1808"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8.8</w:t>
            </w:r>
          </w:p>
        </w:tc>
        <w:tc>
          <w:tcPr>
            <w:tcW w:w="1272" w:type="dxa"/>
            <w:vMerge/>
            <w:vAlign w:val="center"/>
            <w:hideMark/>
          </w:tcPr>
          <w:p w:rsidR="00593C48" w:rsidRPr="007F4365" w:rsidRDefault="00593C48" w:rsidP="00C35F71">
            <w:pPr>
              <w:pStyle w:val="Tabletext"/>
              <w:jc w:val="center"/>
              <w:rPr>
                <w:sz w:val="20"/>
                <w:lang w:val="en-GB"/>
              </w:rPr>
            </w:pPr>
          </w:p>
        </w:tc>
        <w:tc>
          <w:tcPr>
            <w:tcW w:w="783" w:type="dxa"/>
            <w:vMerge/>
            <w:vAlign w:val="center"/>
            <w:hideMark/>
          </w:tcPr>
          <w:p w:rsidR="00593C48" w:rsidRPr="007F4365" w:rsidRDefault="00593C48" w:rsidP="00C35F71">
            <w:pPr>
              <w:pStyle w:val="Tabletext"/>
              <w:jc w:val="center"/>
              <w:rPr>
                <w:sz w:val="20"/>
                <w:lang w:val="en-GB"/>
              </w:rPr>
            </w:pPr>
          </w:p>
        </w:tc>
        <w:tc>
          <w:tcPr>
            <w:tcW w:w="1428" w:type="dxa"/>
            <w:vMerge/>
            <w:vAlign w:val="center"/>
            <w:hideMark/>
          </w:tcPr>
          <w:p w:rsidR="00593C48" w:rsidRPr="007F4365" w:rsidRDefault="00593C48" w:rsidP="00C35F71">
            <w:pPr>
              <w:pStyle w:val="Tabletext"/>
              <w:jc w:val="center"/>
              <w:rPr>
                <w:sz w:val="20"/>
                <w:lang w:val="en-GB"/>
              </w:rPr>
            </w:pPr>
          </w:p>
        </w:tc>
        <w:tc>
          <w:tcPr>
            <w:tcW w:w="943" w:type="dxa"/>
            <w:vMerge/>
            <w:vAlign w:val="center"/>
            <w:hideMark/>
          </w:tcPr>
          <w:p w:rsidR="00593C48" w:rsidRPr="007F4365" w:rsidRDefault="00593C48" w:rsidP="00C35F71">
            <w:pPr>
              <w:pStyle w:val="Tabletext"/>
              <w:jc w:val="center"/>
              <w:rPr>
                <w:sz w:val="20"/>
                <w:lang w:val="en-GB"/>
              </w:rPr>
            </w:pPr>
          </w:p>
        </w:tc>
        <w:tc>
          <w:tcPr>
            <w:tcW w:w="1018" w:type="dxa"/>
            <w:vMerge/>
            <w:vAlign w:val="center"/>
            <w:hideMark/>
          </w:tcPr>
          <w:p w:rsidR="00593C48" w:rsidRPr="007F4365" w:rsidRDefault="00593C48" w:rsidP="00C35F71">
            <w:pPr>
              <w:pStyle w:val="Tabletext"/>
              <w:jc w:val="center"/>
              <w:rPr>
                <w:sz w:val="20"/>
                <w:lang w:val="en-GB"/>
              </w:rPr>
            </w:pPr>
          </w:p>
        </w:tc>
        <w:tc>
          <w:tcPr>
            <w:tcW w:w="745" w:type="dxa"/>
            <w:vMerge/>
            <w:vAlign w:val="center"/>
            <w:hideMark/>
          </w:tcPr>
          <w:p w:rsidR="00593C48" w:rsidRPr="007F4365" w:rsidRDefault="00593C48" w:rsidP="00C35F71">
            <w:pPr>
              <w:pStyle w:val="Tabletext"/>
              <w:jc w:val="center"/>
              <w:rPr>
                <w:sz w:val="20"/>
                <w:lang w:val="en-GB"/>
              </w:rPr>
            </w:pPr>
          </w:p>
        </w:tc>
        <w:tc>
          <w:tcPr>
            <w:tcW w:w="878" w:type="dxa"/>
            <w:vMerge/>
            <w:vAlign w:val="center"/>
            <w:hideMark/>
          </w:tcPr>
          <w:p w:rsidR="00593C48" w:rsidRPr="007F4365" w:rsidRDefault="00593C48" w:rsidP="00C35F71">
            <w:pPr>
              <w:pStyle w:val="Tabletext"/>
              <w:jc w:val="center"/>
              <w:rPr>
                <w:sz w:val="20"/>
                <w:lang w:val="en-GB"/>
              </w:rPr>
            </w:pPr>
          </w:p>
        </w:tc>
      </w:tr>
      <w:tr w:rsidR="006452B2" w:rsidRPr="007F4365" w:rsidTr="006452B2">
        <w:trPr>
          <w:trHeight w:val="525"/>
          <w:jc w:val="center"/>
        </w:trPr>
        <w:tc>
          <w:tcPr>
            <w:tcW w:w="2451" w:type="dxa"/>
            <w:shd w:val="clear" w:color="auto" w:fill="auto"/>
            <w:vAlign w:val="center"/>
            <w:hideMark/>
          </w:tcPr>
          <w:p w:rsidR="00593C48" w:rsidRPr="007F4365" w:rsidRDefault="00593C48" w:rsidP="00C35F71">
            <w:pPr>
              <w:pStyle w:val="Tabletext"/>
              <w:jc w:val="left"/>
              <w:rPr>
                <w:sz w:val="20"/>
                <w:lang w:val="en-GB"/>
              </w:rPr>
            </w:pPr>
            <w:r w:rsidRPr="007F4365">
              <w:rPr>
                <w:sz w:val="20"/>
                <w:lang w:val="en-GB"/>
              </w:rPr>
              <w:t>Smoke sensors (occupied areas)</w:t>
            </w:r>
          </w:p>
        </w:tc>
        <w:tc>
          <w:tcPr>
            <w:tcW w:w="1301"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0.1</w:t>
            </w:r>
          </w:p>
        </w:tc>
        <w:tc>
          <w:tcPr>
            <w:tcW w:w="1832"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25</w:t>
            </w:r>
          </w:p>
        </w:tc>
        <w:tc>
          <w:tcPr>
            <w:tcW w:w="1808"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2.5</w:t>
            </w:r>
          </w:p>
        </w:tc>
        <w:tc>
          <w:tcPr>
            <w:tcW w:w="1272" w:type="dxa"/>
            <w:vMerge/>
            <w:vAlign w:val="center"/>
            <w:hideMark/>
          </w:tcPr>
          <w:p w:rsidR="00593C48" w:rsidRPr="007F4365" w:rsidRDefault="00593C48" w:rsidP="00C35F71">
            <w:pPr>
              <w:pStyle w:val="Tabletext"/>
              <w:jc w:val="center"/>
              <w:rPr>
                <w:sz w:val="20"/>
                <w:lang w:val="en-GB"/>
              </w:rPr>
            </w:pPr>
          </w:p>
        </w:tc>
        <w:tc>
          <w:tcPr>
            <w:tcW w:w="783" w:type="dxa"/>
            <w:vMerge/>
            <w:vAlign w:val="center"/>
            <w:hideMark/>
          </w:tcPr>
          <w:p w:rsidR="00593C48" w:rsidRPr="007F4365" w:rsidRDefault="00593C48" w:rsidP="00C35F71">
            <w:pPr>
              <w:pStyle w:val="Tabletext"/>
              <w:jc w:val="center"/>
              <w:rPr>
                <w:sz w:val="20"/>
                <w:lang w:val="en-GB"/>
              </w:rPr>
            </w:pPr>
          </w:p>
        </w:tc>
        <w:tc>
          <w:tcPr>
            <w:tcW w:w="1428" w:type="dxa"/>
            <w:vMerge/>
            <w:vAlign w:val="center"/>
            <w:hideMark/>
          </w:tcPr>
          <w:p w:rsidR="00593C48" w:rsidRPr="007F4365" w:rsidRDefault="00593C48" w:rsidP="00C35F71">
            <w:pPr>
              <w:pStyle w:val="Tabletext"/>
              <w:jc w:val="center"/>
              <w:rPr>
                <w:sz w:val="20"/>
                <w:lang w:val="en-GB"/>
              </w:rPr>
            </w:pPr>
          </w:p>
        </w:tc>
        <w:tc>
          <w:tcPr>
            <w:tcW w:w="943" w:type="dxa"/>
            <w:vMerge/>
            <w:vAlign w:val="center"/>
            <w:hideMark/>
          </w:tcPr>
          <w:p w:rsidR="00593C48" w:rsidRPr="007F4365" w:rsidRDefault="00593C48" w:rsidP="00C35F71">
            <w:pPr>
              <w:pStyle w:val="Tabletext"/>
              <w:jc w:val="center"/>
              <w:rPr>
                <w:sz w:val="20"/>
                <w:lang w:val="en-GB"/>
              </w:rPr>
            </w:pPr>
          </w:p>
        </w:tc>
        <w:tc>
          <w:tcPr>
            <w:tcW w:w="1018" w:type="dxa"/>
            <w:vMerge/>
            <w:vAlign w:val="center"/>
            <w:hideMark/>
          </w:tcPr>
          <w:p w:rsidR="00593C48" w:rsidRPr="007F4365" w:rsidRDefault="00593C48" w:rsidP="00C35F71">
            <w:pPr>
              <w:pStyle w:val="Tabletext"/>
              <w:jc w:val="center"/>
              <w:rPr>
                <w:sz w:val="20"/>
                <w:lang w:val="en-GB"/>
              </w:rPr>
            </w:pPr>
          </w:p>
        </w:tc>
        <w:tc>
          <w:tcPr>
            <w:tcW w:w="745" w:type="dxa"/>
            <w:vMerge/>
            <w:vAlign w:val="center"/>
            <w:hideMark/>
          </w:tcPr>
          <w:p w:rsidR="00593C48" w:rsidRPr="007F4365" w:rsidRDefault="00593C48" w:rsidP="00C35F71">
            <w:pPr>
              <w:pStyle w:val="Tabletext"/>
              <w:jc w:val="center"/>
              <w:rPr>
                <w:sz w:val="20"/>
                <w:lang w:val="en-GB"/>
              </w:rPr>
            </w:pPr>
          </w:p>
        </w:tc>
        <w:tc>
          <w:tcPr>
            <w:tcW w:w="878" w:type="dxa"/>
            <w:vMerge/>
            <w:vAlign w:val="center"/>
            <w:hideMark/>
          </w:tcPr>
          <w:p w:rsidR="00593C48" w:rsidRPr="007F4365" w:rsidRDefault="00593C48" w:rsidP="00C35F71">
            <w:pPr>
              <w:pStyle w:val="Tabletext"/>
              <w:jc w:val="center"/>
              <w:rPr>
                <w:sz w:val="20"/>
                <w:lang w:val="en-GB"/>
              </w:rPr>
            </w:pPr>
          </w:p>
        </w:tc>
      </w:tr>
      <w:tr w:rsidR="006452B2" w:rsidRPr="007F4365" w:rsidTr="006452B2">
        <w:trPr>
          <w:trHeight w:val="780"/>
          <w:jc w:val="center"/>
        </w:trPr>
        <w:tc>
          <w:tcPr>
            <w:tcW w:w="2451" w:type="dxa"/>
            <w:shd w:val="clear" w:color="auto" w:fill="auto"/>
            <w:vAlign w:val="center"/>
            <w:hideMark/>
          </w:tcPr>
          <w:p w:rsidR="00593C48" w:rsidRPr="007F4365" w:rsidRDefault="00593C48" w:rsidP="00C35F71">
            <w:pPr>
              <w:pStyle w:val="Tabletext"/>
              <w:jc w:val="left"/>
              <w:rPr>
                <w:sz w:val="20"/>
                <w:lang w:val="en-GB"/>
              </w:rPr>
            </w:pPr>
            <w:r w:rsidRPr="007F4365">
              <w:rPr>
                <w:sz w:val="20"/>
                <w:lang w:val="en-GB"/>
              </w:rPr>
              <w:t>Proximity sensors. passenger and cargo doors. panels</w:t>
            </w:r>
          </w:p>
        </w:tc>
        <w:tc>
          <w:tcPr>
            <w:tcW w:w="1301"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0.02</w:t>
            </w:r>
          </w:p>
        </w:tc>
        <w:tc>
          <w:tcPr>
            <w:tcW w:w="1832"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25</w:t>
            </w:r>
          </w:p>
        </w:tc>
        <w:tc>
          <w:tcPr>
            <w:tcW w:w="1808"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0.5</w:t>
            </w:r>
          </w:p>
        </w:tc>
        <w:tc>
          <w:tcPr>
            <w:tcW w:w="1272" w:type="dxa"/>
            <w:vMerge/>
            <w:vAlign w:val="center"/>
            <w:hideMark/>
          </w:tcPr>
          <w:p w:rsidR="00593C48" w:rsidRPr="007F4365" w:rsidRDefault="00593C48" w:rsidP="00C35F71">
            <w:pPr>
              <w:pStyle w:val="Tabletext"/>
              <w:jc w:val="center"/>
              <w:rPr>
                <w:sz w:val="20"/>
                <w:lang w:val="en-GB"/>
              </w:rPr>
            </w:pPr>
          </w:p>
        </w:tc>
        <w:tc>
          <w:tcPr>
            <w:tcW w:w="783" w:type="dxa"/>
            <w:vMerge/>
            <w:vAlign w:val="center"/>
            <w:hideMark/>
          </w:tcPr>
          <w:p w:rsidR="00593C48" w:rsidRPr="007F4365" w:rsidRDefault="00593C48" w:rsidP="00C35F71">
            <w:pPr>
              <w:pStyle w:val="Tabletext"/>
              <w:jc w:val="center"/>
              <w:rPr>
                <w:sz w:val="20"/>
                <w:lang w:val="en-GB"/>
              </w:rPr>
            </w:pPr>
          </w:p>
        </w:tc>
        <w:tc>
          <w:tcPr>
            <w:tcW w:w="1428" w:type="dxa"/>
            <w:vMerge/>
            <w:vAlign w:val="center"/>
            <w:hideMark/>
          </w:tcPr>
          <w:p w:rsidR="00593C48" w:rsidRPr="007F4365" w:rsidRDefault="00593C48" w:rsidP="00C35F71">
            <w:pPr>
              <w:pStyle w:val="Tabletext"/>
              <w:jc w:val="center"/>
              <w:rPr>
                <w:sz w:val="20"/>
                <w:lang w:val="en-GB"/>
              </w:rPr>
            </w:pPr>
          </w:p>
        </w:tc>
        <w:tc>
          <w:tcPr>
            <w:tcW w:w="943" w:type="dxa"/>
            <w:vMerge/>
            <w:vAlign w:val="center"/>
            <w:hideMark/>
          </w:tcPr>
          <w:p w:rsidR="00593C48" w:rsidRPr="007F4365" w:rsidRDefault="00593C48" w:rsidP="00C35F71">
            <w:pPr>
              <w:pStyle w:val="Tabletext"/>
              <w:jc w:val="center"/>
              <w:rPr>
                <w:sz w:val="20"/>
                <w:lang w:val="en-GB"/>
              </w:rPr>
            </w:pPr>
          </w:p>
        </w:tc>
        <w:tc>
          <w:tcPr>
            <w:tcW w:w="1018" w:type="dxa"/>
            <w:vMerge/>
            <w:vAlign w:val="center"/>
            <w:hideMark/>
          </w:tcPr>
          <w:p w:rsidR="00593C48" w:rsidRPr="007F4365" w:rsidRDefault="00593C48" w:rsidP="00C35F71">
            <w:pPr>
              <w:pStyle w:val="Tabletext"/>
              <w:jc w:val="center"/>
              <w:rPr>
                <w:sz w:val="20"/>
                <w:lang w:val="en-GB"/>
              </w:rPr>
            </w:pPr>
          </w:p>
        </w:tc>
        <w:tc>
          <w:tcPr>
            <w:tcW w:w="745" w:type="dxa"/>
            <w:vMerge/>
            <w:vAlign w:val="center"/>
            <w:hideMark/>
          </w:tcPr>
          <w:p w:rsidR="00593C48" w:rsidRPr="007F4365" w:rsidRDefault="00593C48" w:rsidP="00C35F71">
            <w:pPr>
              <w:pStyle w:val="Tabletext"/>
              <w:jc w:val="center"/>
              <w:rPr>
                <w:sz w:val="20"/>
                <w:lang w:val="en-GB"/>
              </w:rPr>
            </w:pPr>
          </w:p>
        </w:tc>
        <w:tc>
          <w:tcPr>
            <w:tcW w:w="878" w:type="dxa"/>
            <w:vMerge/>
            <w:vAlign w:val="center"/>
            <w:hideMark/>
          </w:tcPr>
          <w:p w:rsidR="00593C48" w:rsidRPr="007F4365" w:rsidRDefault="00593C48" w:rsidP="00C35F71">
            <w:pPr>
              <w:pStyle w:val="Tabletext"/>
              <w:jc w:val="center"/>
              <w:rPr>
                <w:sz w:val="20"/>
                <w:lang w:val="en-GB"/>
              </w:rPr>
            </w:pPr>
          </w:p>
        </w:tc>
      </w:tr>
      <w:tr w:rsidR="006452B2" w:rsidRPr="007F4365" w:rsidTr="006452B2">
        <w:trPr>
          <w:trHeight w:val="315"/>
          <w:jc w:val="center"/>
        </w:trPr>
        <w:tc>
          <w:tcPr>
            <w:tcW w:w="2451" w:type="dxa"/>
            <w:shd w:val="clear" w:color="auto" w:fill="auto"/>
            <w:vAlign w:val="center"/>
            <w:hideMark/>
          </w:tcPr>
          <w:p w:rsidR="00593C48" w:rsidRPr="007F4365" w:rsidRDefault="00593C48" w:rsidP="00C35F71">
            <w:pPr>
              <w:pStyle w:val="Tabletext"/>
              <w:jc w:val="left"/>
              <w:rPr>
                <w:sz w:val="20"/>
                <w:lang w:val="en-GB"/>
              </w:rPr>
            </w:pPr>
            <w:r w:rsidRPr="007F4365">
              <w:rPr>
                <w:sz w:val="20"/>
                <w:lang w:val="en-GB"/>
              </w:rPr>
              <w:t>ECS sensors</w:t>
            </w:r>
          </w:p>
        </w:tc>
        <w:tc>
          <w:tcPr>
            <w:tcW w:w="1301"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0.05</w:t>
            </w:r>
          </w:p>
        </w:tc>
        <w:tc>
          <w:tcPr>
            <w:tcW w:w="1832"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170</w:t>
            </w:r>
          </w:p>
        </w:tc>
        <w:tc>
          <w:tcPr>
            <w:tcW w:w="1808"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8.5</w:t>
            </w:r>
          </w:p>
        </w:tc>
        <w:tc>
          <w:tcPr>
            <w:tcW w:w="1272" w:type="dxa"/>
            <w:vMerge/>
            <w:vAlign w:val="center"/>
            <w:hideMark/>
          </w:tcPr>
          <w:p w:rsidR="00593C48" w:rsidRPr="007F4365" w:rsidRDefault="00593C48" w:rsidP="00C35F71">
            <w:pPr>
              <w:pStyle w:val="Tabletext"/>
              <w:jc w:val="center"/>
              <w:rPr>
                <w:sz w:val="20"/>
                <w:lang w:val="en-GB"/>
              </w:rPr>
            </w:pPr>
          </w:p>
        </w:tc>
        <w:tc>
          <w:tcPr>
            <w:tcW w:w="783" w:type="dxa"/>
            <w:vMerge/>
            <w:vAlign w:val="center"/>
            <w:hideMark/>
          </w:tcPr>
          <w:p w:rsidR="00593C48" w:rsidRPr="007F4365" w:rsidRDefault="00593C48" w:rsidP="00C35F71">
            <w:pPr>
              <w:pStyle w:val="Tabletext"/>
              <w:jc w:val="center"/>
              <w:rPr>
                <w:sz w:val="20"/>
                <w:lang w:val="en-GB"/>
              </w:rPr>
            </w:pPr>
          </w:p>
        </w:tc>
        <w:tc>
          <w:tcPr>
            <w:tcW w:w="1428" w:type="dxa"/>
            <w:vMerge/>
            <w:vAlign w:val="center"/>
            <w:hideMark/>
          </w:tcPr>
          <w:p w:rsidR="00593C48" w:rsidRPr="007F4365" w:rsidRDefault="00593C48" w:rsidP="00C35F71">
            <w:pPr>
              <w:pStyle w:val="Tabletext"/>
              <w:jc w:val="center"/>
              <w:rPr>
                <w:sz w:val="20"/>
                <w:lang w:val="en-GB"/>
              </w:rPr>
            </w:pPr>
          </w:p>
        </w:tc>
        <w:tc>
          <w:tcPr>
            <w:tcW w:w="943" w:type="dxa"/>
            <w:vMerge/>
            <w:vAlign w:val="center"/>
            <w:hideMark/>
          </w:tcPr>
          <w:p w:rsidR="00593C48" w:rsidRPr="007F4365" w:rsidRDefault="00593C48" w:rsidP="00C35F71">
            <w:pPr>
              <w:pStyle w:val="Tabletext"/>
              <w:jc w:val="center"/>
              <w:rPr>
                <w:sz w:val="20"/>
                <w:lang w:val="en-GB"/>
              </w:rPr>
            </w:pPr>
          </w:p>
        </w:tc>
        <w:tc>
          <w:tcPr>
            <w:tcW w:w="1018" w:type="dxa"/>
            <w:vMerge/>
            <w:vAlign w:val="center"/>
            <w:hideMark/>
          </w:tcPr>
          <w:p w:rsidR="00593C48" w:rsidRPr="007F4365" w:rsidRDefault="00593C48" w:rsidP="00C35F71">
            <w:pPr>
              <w:pStyle w:val="Tabletext"/>
              <w:jc w:val="center"/>
              <w:rPr>
                <w:sz w:val="20"/>
                <w:lang w:val="en-GB"/>
              </w:rPr>
            </w:pPr>
          </w:p>
        </w:tc>
        <w:tc>
          <w:tcPr>
            <w:tcW w:w="745" w:type="dxa"/>
            <w:vMerge/>
            <w:vAlign w:val="center"/>
            <w:hideMark/>
          </w:tcPr>
          <w:p w:rsidR="00593C48" w:rsidRPr="007F4365" w:rsidRDefault="00593C48" w:rsidP="00C35F71">
            <w:pPr>
              <w:pStyle w:val="Tabletext"/>
              <w:jc w:val="center"/>
              <w:rPr>
                <w:sz w:val="20"/>
                <w:lang w:val="en-GB"/>
              </w:rPr>
            </w:pPr>
          </w:p>
        </w:tc>
        <w:tc>
          <w:tcPr>
            <w:tcW w:w="878" w:type="dxa"/>
            <w:vMerge/>
            <w:vAlign w:val="center"/>
            <w:hideMark/>
          </w:tcPr>
          <w:p w:rsidR="00593C48" w:rsidRPr="007F4365" w:rsidRDefault="00593C48" w:rsidP="00C35F71">
            <w:pPr>
              <w:pStyle w:val="Tabletext"/>
              <w:jc w:val="center"/>
              <w:rPr>
                <w:sz w:val="20"/>
                <w:lang w:val="en-GB"/>
              </w:rPr>
            </w:pPr>
          </w:p>
        </w:tc>
      </w:tr>
      <w:tr w:rsidR="006452B2" w:rsidRPr="007F4365" w:rsidTr="006452B2">
        <w:trPr>
          <w:trHeight w:val="525"/>
          <w:jc w:val="center"/>
        </w:trPr>
        <w:tc>
          <w:tcPr>
            <w:tcW w:w="2451" w:type="dxa"/>
            <w:shd w:val="clear" w:color="auto" w:fill="auto"/>
            <w:vAlign w:val="center"/>
            <w:hideMark/>
          </w:tcPr>
          <w:p w:rsidR="00593C48" w:rsidRPr="007F4365" w:rsidRDefault="00593C48" w:rsidP="00C35F71">
            <w:pPr>
              <w:pStyle w:val="Tabletext"/>
              <w:jc w:val="left"/>
              <w:rPr>
                <w:sz w:val="20"/>
                <w:lang w:val="en-GB"/>
              </w:rPr>
            </w:pPr>
            <w:r w:rsidRPr="007F4365">
              <w:rPr>
                <w:sz w:val="20"/>
                <w:lang w:val="en-GB"/>
              </w:rPr>
              <w:t>EMI detection sensors</w:t>
            </w:r>
          </w:p>
        </w:tc>
        <w:tc>
          <w:tcPr>
            <w:tcW w:w="1301"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0.01</w:t>
            </w:r>
          </w:p>
        </w:tc>
        <w:tc>
          <w:tcPr>
            <w:tcW w:w="1832"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10</w:t>
            </w:r>
          </w:p>
        </w:tc>
        <w:tc>
          <w:tcPr>
            <w:tcW w:w="1808"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0.1</w:t>
            </w:r>
          </w:p>
        </w:tc>
        <w:tc>
          <w:tcPr>
            <w:tcW w:w="1272" w:type="dxa"/>
            <w:vMerge/>
            <w:vAlign w:val="center"/>
            <w:hideMark/>
          </w:tcPr>
          <w:p w:rsidR="00593C48" w:rsidRPr="007F4365" w:rsidRDefault="00593C48" w:rsidP="00C35F71">
            <w:pPr>
              <w:pStyle w:val="Tabletext"/>
              <w:jc w:val="center"/>
              <w:rPr>
                <w:sz w:val="20"/>
                <w:lang w:val="en-GB"/>
              </w:rPr>
            </w:pPr>
          </w:p>
        </w:tc>
        <w:tc>
          <w:tcPr>
            <w:tcW w:w="783" w:type="dxa"/>
            <w:vMerge/>
            <w:vAlign w:val="center"/>
            <w:hideMark/>
          </w:tcPr>
          <w:p w:rsidR="00593C48" w:rsidRPr="007F4365" w:rsidRDefault="00593C48" w:rsidP="00C35F71">
            <w:pPr>
              <w:pStyle w:val="Tabletext"/>
              <w:jc w:val="center"/>
              <w:rPr>
                <w:sz w:val="20"/>
                <w:lang w:val="en-GB"/>
              </w:rPr>
            </w:pPr>
          </w:p>
        </w:tc>
        <w:tc>
          <w:tcPr>
            <w:tcW w:w="1428" w:type="dxa"/>
            <w:vMerge/>
            <w:vAlign w:val="center"/>
            <w:hideMark/>
          </w:tcPr>
          <w:p w:rsidR="00593C48" w:rsidRPr="007F4365" w:rsidRDefault="00593C48" w:rsidP="00C35F71">
            <w:pPr>
              <w:pStyle w:val="Tabletext"/>
              <w:jc w:val="center"/>
              <w:rPr>
                <w:sz w:val="20"/>
                <w:lang w:val="en-GB"/>
              </w:rPr>
            </w:pPr>
          </w:p>
        </w:tc>
        <w:tc>
          <w:tcPr>
            <w:tcW w:w="943" w:type="dxa"/>
            <w:vMerge/>
            <w:vAlign w:val="center"/>
            <w:hideMark/>
          </w:tcPr>
          <w:p w:rsidR="00593C48" w:rsidRPr="007F4365" w:rsidRDefault="00593C48" w:rsidP="00C35F71">
            <w:pPr>
              <w:pStyle w:val="Tabletext"/>
              <w:jc w:val="center"/>
              <w:rPr>
                <w:sz w:val="20"/>
                <w:lang w:val="en-GB"/>
              </w:rPr>
            </w:pPr>
          </w:p>
        </w:tc>
        <w:tc>
          <w:tcPr>
            <w:tcW w:w="1018" w:type="dxa"/>
            <w:vMerge/>
            <w:vAlign w:val="center"/>
            <w:hideMark/>
          </w:tcPr>
          <w:p w:rsidR="00593C48" w:rsidRPr="007F4365" w:rsidRDefault="00593C48" w:rsidP="00C35F71">
            <w:pPr>
              <w:pStyle w:val="Tabletext"/>
              <w:jc w:val="center"/>
              <w:rPr>
                <w:sz w:val="20"/>
                <w:lang w:val="en-GB"/>
              </w:rPr>
            </w:pPr>
          </w:p>
        </w:tc>
        <w:tc>
          <w:tcPr>
            <w:tcW w:w="745" w:type="dxa"/>
            <w:vMerge/>
            <w:vAlign w:val="center"/>
            <w:hideMark/>
          </w:tcPr>
          <w:p w:rsidR="00593C48" w:rsidRPr="007F4365" w:rsidRDefault="00593C48" w:rsidP="00C35F71">
            <w:pPr>
              <w:pStyle w:val="Tabletext"/>
              <w:jc w:val="center"/>
              <w:rPr>
                <w:sz w:val="20"/>
                <w:lang w:val="en-GB"/>
              </w:rPr>
            </w:pPr>
          </w:p>
        </w:tc>
        <w:tc>
          <w:tcPr>
            <w:tcW w:w="878" w:type="dxa"/>
            <w:vMerge/>
            <w:vAlign w:val="center"/>
            <w:hideMark/>
          </w:tcPr>
          <w:p w:rsidR="00593C48" w:rsidRPr="007F4365" w:rsidRDefault="00593C48" w:rsidP="00C35F71">
            <w:pPr>
              <w:pStyle w:val="Tabletext"/>
              <w:jc w:val="center"/>
              <w:rPr>
                <w:sz w:val="20"/>
                <w:lang w:val="en-GB"/>
              </w:rPr>
            </w:pPr>
          </w:p>
        </w:tc>
      </w:tr>
      <w:tr w:rsidR="006452B2" w:rsidRPr="007F4365" w:rsidTr="006452B2">
        <w:trPr>
          <w:trHeight w:val="525"/>
          <w:jc w:val="center"/>
        </w:trPr>
        <w:tc>
          <w:tcPr>
            <w:tcW w:w="2451" w:type="dxa"/>
            <w:shd w:val="clear" w:color="auto" w:fill="auto"/>
            <w:vAlign w:val="center"/>
            <w:hideMark/>
          </w:tcPr>
          <w:p w:rsidR="00593C48" w:rsidRPr="007F4365" w:rsidRDefault="00593C48" w:rsidP="00C35F71">
            <w:pPr>
              <w:pStyle w:val="Tabletext"/>
              <w:jc w:val="left"/>
              <w:rPr>
                <w:sz w:val="20"/>
                <w:lang w:val="en-GB"/>
              </w:rPr>
            </w:pPr>
            <w:r w:rsidRPr="007F4365">
              <w:rPr>
                <w:sz w:val="20"/>
                <w:lang w:val="en-GB"/>
              </w:rPr>
              <w:t>Emergency lighting control</w:t>
            </w:r>
          </w:p>
        </w:tc>
        <w:tc>
          <w:tcPr>
            <w:tcW w:w="1301"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0.1</w:t>
            </w:r>
          </w:p>
        </w:tc>
        <w:tc>
          <w:tcPr>
            <w:tcW w:w="1832"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130</w:t>
            </w:r>
          </w:p>
        </w:tc>
        <w:tc>
          <w:tcPr>
            <w:tcW w:w="1808"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13</w:t>
            </w:r>
          </w:p>
        </w:tc>
        <w:tc>
          <w:tcPr>
            <w:tcW w:w="1272" w:type="dxa"/>
            <w:vMerge/>
            <w:vAlign w:val="center"/>
            <w:hideMark/>
          </w:tcPr>
          <w:p w:rsidR="00593C48" w:rsidRPr="007F4365" w:rsidRDefault="00593C48" w:rsidP="00C35F71">
            <w:pPr>
              <w:pStyle w:val="Tabletext"/>
              <w:jc w:val="center"/>
              <w:rPr>
                <w:sz w:val="20"/>
                <w:lang w:val="en-GB"/>
              </w:rPr>
            </w:pPr>
          </w:p>
        </w:tc>
        <w:tc>
          <w:tcPr>
            <w:tcW w:w="783" w:type="dxa"/>
            <w:vMerge/>
            <w:vAlign w:val="center"/>
            <w:hideMark/>
          </w:tcPr>
          <w:p w:rsidR="00593C48" w:rsidRPr="007F4365" w:rsidRDefault="00593C48" w:rsidP="00C35F71">
            <w:pPr>
              <w:pStyle w:val="Tabletext"/>
              <w:jc w:val="center"/>
              <w:rPr>
                <w:sz w:val="20"/>
                <w:lang w:val="en-GB"/>
              </w:rPr>
            </w:pPr>
          </w:p>
        </w:tc>
        <w:tc>
          <w:tcPr>
            <w:tcW w:w="1428" w:type="dxa"/>
            <w:vMerge/>
            <w:vAlign w:val="center"/>
            <w:hideMark/>
          </w:tcPr>
          <w:p w:rsidR="00593C48" w:rsidRPr="007F4365" w:rsidRDefault="00593C48" w:rsidP="00C35F71">
            <w:pPr>
              <w:pStyle w:val="Tabletext"/>
              <w:jc w:val="center"/>
              <w:rPr>
                <w:sz w:val="20"/>
                <w:lang w:val="en-GB"/>
              </w:rPr>
            </w:pPr>
          </w:p>
        </w:tc>
        <w:tc>
          <w:tcPr>
            <w:tcW w:w="943" w:type="dxa"/>
            <w:vMerge/>
            <w:vAlign w:val="center"/>
            <w:hideMark/>
          </w:tcPr>
          <w:p w:rsidR="00593C48" w:rsidRPr="007F4365" w:rsidRDefault="00593C48" w:rsidP="00C35F71">
            <w:pPr>
              <w:pStyle w:val="Tabletext"/>
              <w:jc w:val="center"/>
              <w:rPr>
                <w:sz w:val="20"/>
                <w:lang w:val="en-GB"/>
              </w:rPr>
            </w:pPr>
          </w:p>
        </w:tc>
        <w:tc>
          <w:tcPr>
            <w:tcW w:w="1018" w:type="dxa"/>
            <w:vMerge/>
            <w:vAlign w:val="center"/>
            <w:hideMark/>
          </w:tcPr>
          <w:p w:rsidR="00593C48" w:rsidRPr="007F4365" w:rsidRDefault="00593C48" w:rsidP="00C35F71">
            <w:pPr>
              <w:pStyle w:val="Tabletext"/>
              <w:jc w:val="center"/>
              <w:rPr>
                <w:sz w:val="20"/>
                <w:lang w:val="en-GB"/>
              </w:rPr>
            </w:pPr>
          </w:p>
        </w:tc>
        <w:tc>
          <w:tcPr>
            <w:tcW w:w="745" w:type="dxa"/>
            <w:vMerge/>
            <w:vAlign w:val="center"/>
            <w:hideMark/>
          </w:tcPr>
          <w:p w:rsidR="00593C48" w:rsidRPr="007F4365" w:rsidRDefault="00593C48" w:rsidP="00C35F71">
            <w:pPr>
              <w:pStyle w:val="Tabletext"/>
              <w:jc w:val="center"/>
              <w:rPr>
                <w:sz w:val="20"/>
                <w:lang w:val="en-GB"/>
              </w:rPr>
            </w:pPr>
          </w:p>
        </w:tc>
        <w:tc>
          <w:tcPr>
            <w:tcW w:w="878" w:type="dxa"/>
            <w:vMerge/>
            <w:vAlign w:val="center"/>
            <w:hideMark/>
          </w:tcPr>
          <w:p w:rsidR="00593C48" w:rsidRPr="007F4365" w:rsidRDefault="00593C48" w:rsidP="00C35F71">
            <w:pPr>
              <w:pStyle w:val="Tabletext"/>
              <w:jc w:val="center"/>
              <w:rPr>
                <w:sz w:val="20"/>
                <w:lang w:val="en-GB"/>
              </w:rPr>
            </w:pPr>
          </w:p>
        </w:tc>
      </w:tr>
    </w:tbl>
    <w:p w:rsidR="004F0BB9" w:rsidRPr="007F4365" w:rsidRDefault="004F0BB9">
      <w:pPr>
        <w:rPr>
          <w:lang w:val="en-GB"/>
        </w:rPr>
      </w:pPr>
    </w:p>
    <w:p w:rsidR="004F0BB9" w:rsidRPr="007F4365" w:rsidRDefault="004F0BB9" w:rsidP="004F0BB9">
      <w:pPr>
        <w:pStyle w:val="TableNo"/>
        <w:rPr>
          <w:lang w:val="en-GB"/>
        </w:rPr>
      </w:pPr>
      <w:r w:rsidRPr="007F4365">
        <w:rPr>
          <w:lang w:val="en-GB"/>
        </w:rPr>
        <w:lastRenderedPageBreak/>
        <w:t>TABLE A-4.1 (</w:t>
      </w:r>
      <w:r w:rsidRPr="007F4365">
        <w:rPr>
          <w:i/>
          <w:iCs/>
          <w:lang w:val="en-GB"/>
        </w:rPr>
        <w:t>continued</w:t>
      </w:r>
      <w:r w:rsidRPr="007F4365">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1"/>
        <w:gridCol w:w="1301"/>
        <w:gridCol w:w="1832"/>
        <w:gridCol w:w="1808"/>
        <w:gridCol w:w="1272"/>
        <w:gridCol w:w="783"/>
        <w:gridCol w:w="1428"/>
        <w:gridCol w:w="943"/>
        <w:gridCol w:w="1018"/>
        <w:gridCol w:w="745"/>
        <w:gridCol w:w="878"/>
      </w:tblGrid>
      <w:tr w:rsidR="004F0BB9" w:rsidRPr="00990804" w:rsidTr="00E00DE6">
        <w:trPr>
          <w:trHeight w:val="1230"/>
          <w:jc w:val="center"/>
        </w:trPr>
        <w:tc>
          <w:tcPr>
            <w:tcW w:w="2451" w:type="dxa"/>
            <w:vMerge w:val="restart"/>
            <w:shd w:val="clear" w:color="auto" w:fill="auto"/>
            <w:vAlign w:val="center"/>
            <w:hideMark/>
          </w:tcPr>
          <w:p w:rsidR="004F0BB9" w:rsidRPr="007F4365" w:rsidRDefault="004F0BB9" w:rsidP="00E00DE6">
            <w:pPr>
              <w:pStyle w:val="Tablehead"/>
              <w:rPr>
                <w:sz w:val="20"/>
                <w:lang w:val="en-GB"/>
              </w:rPr>
            </w:pPr>
            <w:r w:rsidRPr="007F4365">
              <w:rPr>
                <w:sz w:val="20"/>
                <w:lang w:val="en-GB"/>
              </w:rPr>
              <w:t>Compartment Name/</w:t>
            </w:r>
            <w:r w:rsidRPr="007F4365">
              <w:rPr>
                <w:sz w:val="20"/>
                <w:lang w:val="en-GB"/>
              </w:rPr>
              <w:br/>
              <w:t>Application</w:t>
            </w:r>
          </w:p>
        </w:tc>
        <w:tc>
          <w:tcPr>
            <w:tcW w:w="1301" w:type="dxa"/>
            <w:vMerge w:val="restart"/>
            <w:shd w:val="clear" w:color="auto" w:fill="auto"/>
            <w:vAlign w:val="center"/>
            <w:hideMark/>
          </w:tcPr>
          <w:p w:rsidR="004F0BB9" w:rsidRPr="007F4365" w:rsidRDefault="004F0BB9" w:rsidP="00E00DE6">
            <w:pPr>
              <w:pStyle w:val="Tablehead"/>
              <w:rPr>
                <w:sz w:val="20"/>
                <w:lang w:val="en-GB"/>
              </w:rPr>
            </w:pPr>
            <w:r w:rsidRPr="007F4365">
              <w:rPr>
                <w:sz w:val="20"/>
                <w:lang w:val="en-GB"/>
              </w:rPr>
              <w:t>Net</w:t>
            </w:r>
            <w:r w:rsidRPr="007F4365">
              <w:rPr>
                <w:sz w:val="20"/>
                <w:lang w:val="en-GB"/>
              </w:rPr>
              <w:br/>
              <w:t>average</w:t>
            </w:r>
            <w:r w:rsidRPr="007F4365">
              <w:rPr>
                <w:sz w:val="20"/>
                <w:lang w:val="en-GB"/>
              </w:rPr>
              <w:br/>
              <w:t>data rate</w:t>
            </w:r>
            <w:r w:rsidRPr="007F4365">
              <w:rPr>
                <w:sz w:val="20"/>
                <w:lang w:val="en-GB"/>
              </w:rPr>
              <w:br/>
              <w:t>per data</w:t>
            </w:r>
            <w:r w:rsidRPr="007F4365">
              <w:rPr>
                <w:sz w:val="20"/>
                <w:lang w:val="en-GB"/>
              </w:rPr>
              <w:noBreakHyphen/>
              <w:t>link (</w:t>
            </w:r>
            <w:r w:rsidR="00A15D63">
              <w:rPr>
                <w:sz w:val="20"/>
                <w:lang w:val="en-GB"/>
              </w:rPr>
              <w:t>kbit/s</w:t>
            </w:r>
            <w:r w:rsidRPr="007F4365">
              <w:rPr>
                <w:sz w:val="20"/>
                <w:lang w:val="en-GB"/>
              </w:rPr>
              <w:t>)</w:t>
            </w:r>
          </w:p>
        </w:tc>
        <w:tc>
          <w:tcPr>
            <w:tcW w:w="1832" w:type="dxa"/>
            <w:vMerge w:val="restart"/>
            <w:shd w:val="clear" w:color="auto" w:fill="auto"/>
            <w:vAlign w:val="center"/>
            <w:hideMark/>
          </w:tcPr>
          <w:p w:rsidR="004F0BB9" w:rsidRPr="007F4365" w:rsidRDefault="004F0BB9" w:rsidP="00E00DE6">
            <w:pPr>
              <w:pStyle w:val="Tablehead"/>
              <w:rPr>
                <w:sz w:val="20"/>
                <w:lang w:val="en-GB"/>
              </w:rPr>
            </w:pPr>
            <w:r w:rsidRPr="007F4365">
              <w:rPr>
                <w:sz w:val="20"/>
                <w:lang w:val="en-GB"/>
              </w:rPr>
              <w:t>No. of</w:t>
            </w:r>
            <w:r w:rsidRPr="007F4365">
              <w:rPr>
                <w:sz w:val="20"/>
                <w:lang w:val="en-GB"/>
              </w:rPr>
              <w:br/>
              <w:t>simultaneously operational</w:t>
            </w:r>
            <w:r w:rsidRPr="007F4365">
              <w:rPr>
                <w:sz w:val="20"/>
                <w:lang w:val="en-GB"/>
              </w:rPr>
              <w:br/>
              <w:t>nodes per</w:t>
            </w:r>
            <w:r w:rsidRPr="007F4365">
              <w:rPr>
                <w:sz w:val="20"/>
                <w:lang w:val="en-GB"/>
              </w:rPr>
              <w:br/>
              <w:t>compartment</w:t>
            </w:r>
          </w:p>
        </w:tc>
        <w:tc>
          <w:tcPr>
            <w:tcW w:w="1808" w:type="dxa"/>
            <w:vMerge w:val="restart"/>
            <w:shd w:val="clear" w:color="auto" w:fill="auto"/>
            <w:vAlign w:val="center"/>
            <w:hideMark/>
          </w:tcPr>
          <w:p w:rsidR="004F0BB9" w:rsidRPr="007F4365" w:rsidRDefault="004F0BB9" w:rsidP="00E00DE6">
            <w:pPr>
              <w:pStyle w:val="Tablehead"/>
              <w:rPr>
                <w:sz w:val="20"/>
                <w:lang w:val="en-GB"/>
              </w:rPr>
            </w:pPr>
            <w:r w:rsidRPr="007F4365">
              <w:rPr>
                <w:sz w:val="20"/>
                <w:lang w:val="en-GB"/>
              </w:rPr>
              <w:t>Aggregate</w:t>
            </w:r>
            <w:r w:rsidRPr="007F4365">
              <w:rPr>
                <w:sz w:val="20"/>
                <w:lang w:val="en-GB"/>
              </w:rPr>
              <w:br/>
              <w:t>net</w:t>
            </w:r>
            <w:r w:rsidRPr="007F4365">
              <w:rPr>
                <w:sz w:val="20"/>
                <w:lang w:val="en-GB"/>
              </w:rPr>
              <w:br/>
              <w:t>average data</w:t>
            </w:r>
            <w:r w:rsidRPr="007F4365">
              <w:rPr>
                <w:sz w:val="20"/>
                <w:lang w:val="en-GB"/>
              </w:rPr>
              <w:br/>
              <w:t>rate per compartment (</w:t>
            </w:r>
            <w:r w:rsidR="00A15D63">
              <w:rPr>
                <w:sz w:val="20"/>
                <w:lang w:val="en-GB"/>
              </w:rPr>
              <w:t>kbit/s</w:t>
            </w:r>
            <w:r w:rsidRPr="007F4365">
              <w:rPr>
                <w:sz w:val="20"/>
                <w:lang w:val="en-GB"/>
              </w:rPr>
              <w:t>)</w:t>
            </w:r>
          </w:p>
        </w:tc>
        <w:tc>
          <w:tcPr>
            <w:tcW w:w="1272" w:type="dxa"/>
            <w:vMerge w:val="restart"/>
            <w:shd w:val="clear" w:color="auto" w:fill="auto"/>
            <w:vAlign w:val="center"/>
            <w:hideMark/>
          </w:tcPr>
          <w:p w:rsidR="004F0BB9" w:rsidRPr="007F4365" w:rsidRDefault="004F0BB9" w:rsidP="00E00DE6">
            <w:pPr>
              <w:pStyle w:val="Tablehead"/>
              <w:rPr>
                <w:sz w:val="20"/>
                <w:lang w:val="en-GB"/>
              </w:rPr>
            </w:pPr>
            <w:r w:rsidRPr="007F4365">
              <w:rPr>
                <w:sz w:val="20"/>
                <w:lang w:val="en-GB"/>
              </w:rPr>
              <w:t>No. of</w:t>
            </w:r>
            <w:r w:rsidRPr="007F4365">
              <w:rPr>
                <w:sz w:val="20"/>
                <w:lang w:val="en-GB"/>
              </w:rPr>
              <w:br/>
              <w:t>active</w:t>
            </w:r>
            <w:r w:rsidRPr="007F4365">
              <w:rPr>
                <w:sz w:val="20"/>
                <w:lang w:val="en-GB"/>
              </w:rPr>
              <w:br/>
              <w:t>transmitters</w:t>
            </w:r>
            <w:r w:rsidRPr="007F4365">
              <w:rPr>
                <w:sz w:val="20"/>
                <w:lang w:val="en-GB"/>
              </w:rPr>
              <w:br/>
              <w:t>(Gateway</w:t>
            </w:r>
            <w:r w:rsidRPr="007F4365">
              <w:rPr>
                <w:sz w:val="20"/>
                <w:lang w:val="en-GB"/>
              </w:rPr>
              <w:br/>
              <w:t>Nodes and</w:t>
            </w:r>
            <w:r w:rsidRPr="007F4365">
              <w:rPr>
                <w:sz w:val="20"/>
                <w:lang w:val="en-GB"/>
              </w:rPr>
              <w:br/>
              <w:t>End Nodes)</w:t>
            </w:r>
          </w:p>
        </w:tc>
        <w:tc>
          <w:tcPr>
            <w:tcW w:w="783" w:type="dxa"/>
            <w:vMerge w:val="restart"/>
            <w:shd w:val="clear" w:color="auto" w:fill="auto"/>
            <w:vAlign w:val="center"/>
            <w:hideMark/>
          </w:tcPr>
          <w:p w:rsidR="004F0BB9" w:rsidRPr="007F4365" w:rsidRDefault="004F0BB9" w:rsidP="00E00DE6">
            <w:pPr>
              <w:pStyle w:val="Tablehead"/>
              <w:rPr>
                <w:sz w:val="20"/>
                <w:lang w:val="en-GB"/>
              </w:rPr>
            </w:pPr>
            <w:r w:rsidRPr="007F4365">
              <w:rPr>
                <w:sz w:val="20"/>
                <w:lang w:val="en-GB"/>
              </w:rPr>
              <w:t>Duty</w:t>
            </w:r>
            <w:r w:rsidRPr="007F4365">
              <w:rPr>
                <w:sz w:val="20"/>
                <w:lang w:val="en-GB"/>
              </w:rPr>
              <w:br/>
              <w:t>Factor</w:t>
            </w:r>
            <w:r w:rsidRPr="007F4365">
              <w:rPr>
                <w:sz w:val="20"/>
                <w:lang w:val="en-GB"/>
              </w:rPr>
              <w:br/>
              <w:t>(%)</w:t>
            </w:r>
          </w:p>
        </w:tc>
        <w:tc>
          <w:tcPr>
            <w:tcW w:w="1428" w:type="dxa"/>
            <w:vMerge w:val="restart"/>
            <w:shd w:val="clear" w:color="auto" w:fill="auto"/>
            <w:vAlign w:val="center"/>
            <w:hideMark/>
          </w:tcPr>
          <w:p w:rsidR="004F0BB9" w:rsidRPr="007F4365" w:rsidRDefault="004F0BB9" w:rsidP="00E00DE6">
            <w:pPr>
              <w:pStyle w:val="Tablehead"/>
              <w:rPr>
                <w:sz w:val="20"/>
                <w:lang w:val="en-GB"/>
              </w:rPr>
            </w:pPr>
            <w:r w:rsidRPr="007F4365">
              <w:rPr>
                <w:sz w:val="20"/>
                <w:lang w:val="en-GB"/>
              </w:rPr>
              <w:t>Shielding</w:t>
            </w:r>
            <w:r w:rsidRPr="007F4365">
              <w:rPr>
                <w:sz w:val="20"/>
                <w:lang w:val="en-GB"/>
              </w:rPr>
              <w:br/>
              <w:t>Configuration</w:t>
            </w:r>
            <w:r w:rsidRPr="007F4365">
              <w:rPr>
                <w:sz w:val="20"/>
                <w:lang w:val="en-GB"/>
              </w:rPr>
              <w:br/>
              <w:t>(ref. Table 5)</w:t>
            </w:r>
          </w:p>
        </w:tc>
        <w:tc>
          <w:tcPr>
            <w:tcW w:w="1961" w:type="dxa"/>
            <w:gridSpan w:val="2"/>
            <w:shd w:val="clear" w:color="auto" w:fill="auto"/>
            <w:vAlign w:val="center"/>
            <w:hideMark/>
          </w:tcPr>
          <w:p w:rsidR="004F0BB9" w:rsidRPr="007F4365" w:rsidRDefault="004F0BB9" w:rsidP="00E00DE6">
            <w:pPr>
              <w:pStyle w:val="Tablehead"/>
              <w:rPr>
                <w:sz w:val="20"/>
                <w:lang w:val="en-GB"/>
              </w:rPr>
            </w:pPr>
            <w:r w:rsidRPr="007F4365">
              <w:rPr>
                <w:sz w:val="20"/>
                <w:lang w:val="en-GB"/>
              </w:rPr>
              <w:t>Structural</w:t>
            </w:r>
            <w:r w:rsidRPr="007F4365">
              <w:rPr>
                <w:sz w:val="20"/>
                <w:lang w:val="en-GB"/>
              </w:rPr>
              <w:br/>
              <w:t>shielding (dB)</w:t>
            </w:r>
            <w:r w:rsidRPr="007F4365">
              <w:rPr>
                <w:sz w:val="20"/>
                <w:lang w:val="en-GB"/>
              </w:rPr>
              <w:br/>
              <w:t>Case/Configuration</w:t>
            </w:r>
            <w:r w:rsidRPr="007F4365">
              <w:rPr>
                <w:sz w:val="20"/>
                <w:lang w:val="en-GB"/>
              </w:rPr>
              <w:br/>
              <w:t>(ref. Table 5)</w:t>
            </w:r>
          </w:p>
        </w:tc>
        <w:tc>
          <w:tcPr>
            <w:tcW w:w="1623" w:type="dxa"/>
            <w:gridSpan w:val="2"/>
            <w:shd w:val="clear" w:color="auto" w:fill="auto"/>
            <w:vAlign w:val="center"/>
            <w:hideMark/>
          </w:tcPr>
          <w:p w:rsidR="004F0BB9" w:rsidRPr="007F4365" w:rsidRDefault="004F0BB9" w:rsidP="00E00DE6">
            <w:pPr>
              <w:pStyle w:val="Tablehead"/>
              <w:rPr>
                <w:sz w:val="20"/>
                <w:lang w:val="en-GB"/>
              </w:rPr>
            </w:pPr>
            <w:r w:rsidRPr="007F4365">
              <w:rPr>
                <w:sz w:val="20"/>
                <w:lang w:val="en-GB"/>
              </w:rPr>
              <w:t>e.i.r.p. density</w:t>
            </w:r>
            <w:r w:rsidRPr="007F4365">
              <w:rPr>
                <w:sz w:val="20"/>
                <w:lang w:val="en-GB"/>
              </w:rPr>
              <w:br/>
              <w:t>(dBm/MHz)</w:t>
            </w:r>
          </w:p>
        </w:tc>
      </w:tr>
      <w:tr w:rsidR="004F0BB9" w:rsidRPr="007F4365" w:rsidTr="00E00DE6">
        <w:trPr>
          <w:trHeight w:val="315"/>
          <w:jc w:val="center"/>
        </w:trPr>
        <w:tc>
          <w:tcPr>
            <w:tcW w:w="2451" w:type="dxa"/>
            <w:vMerge/>
            <w:vAlign w:val="center"/>
            <w:hideMark/>
          </w:tcPr>
          <w:p w:rsidR="004F0BB9" w:rsidRPr="007F4365" w:rsidRDefault="004F0BB9" w:rsidP="00E00DE6">
            <w:pPr>
              <w:pStyle w:val="Tablehead"/>
              <w:jc w:val="left"/>
              <w:rPr>
                <w:sz w:val="20"/>
                <w:lang w:val="en-GB"/>
              </w:rPr>
            </w:pPr>
          </w:p>
        </w:tc>
        <w:tc>
          <w:tcPr>
            <w:tcW w:w="1301" w:type="dxa"/>
            <w:vMerge/>
            <w:vAlign w:val="center"/>
            <w:hideMark/>
          </w:tcPr>
          <w:p w:rsidR="004F0BB9" w:rsidRPr="007F4365" w:rsidRDefault="004F0BB9" w:rsidP="00E00DE6">
            <w:pPr>
              <w:pStyle w:val="Tablehead"/>
              <w:rPr>
                <w:sz w:val="20"/>
                <w:lang w:val="en-GB"/>
              </w:rPr>
            </w:pPr>
          </w:p>
        </w:tc>
        <w:tc>
          <w:tcPr>
            <w:tcW w:w="1832" w:type="dxa"/>
            <w:vMerge/>
            <w:vAlign w:val="center"/>
            <w:hideMark/>
          </w:tcPr>
          <w:p w:rsidR="004F0BB9" w:rsidRPr="007F4365" w:rsidRDefault="004F0BB9" w:rsidP="00E00DE6">
            <w:pPr>
              <w:pStyle w:val="Tablehead"/>
              <w:rPr>
                <w:sz w:val="20"/>
                <w:lang w:val="en-GB"/>
              </w:rPr>
            </w:pPr>
          </w:p>
        </w:tc>
        <w:tc>
          <w:tcPr>
            <w:tcW w:w="1808" w:type="dxa"/>
            <w:vMerge/>
            <w:vAlign w:val="center"/>
            <w:hideMark/>
          </w:tcPr>
          <w:p w:rsidR="004F0BB9" w:rsidRPr="007F4365" w:rsidRDefault="004F0BB9" w:rsidP="00E00DE6">
            <w:pPr>
              <w:pStyle w:val="Tablehead"/>
              <w:rPr>
                <w:sz w:val="20"/>
                <w:lang w:val="en-GB"/>
              </w:rPr>
            </w:pPr>
          </w:p>
        </w:tc>
        <w:tc>
          <w:tcPr>
            <w:tcW w:w="1272" w:type="dxa"/>
            <w:vMerge/>
            <w:vAlign w:val="center"/>
            <w:hideMark/>
          </w:tcPr>
          <w:p w:rsidR="004F0BB9" w:rsidRPr="007F4365" w:rsidRDefault="004F0BB9" w:rsidP="00E00DE6">
            <w:pPr>
              <w:pStyle w:val="Tablehead"/>
              <w:rPr>
                <w:sz w:val="20"/>
                <w:lang w:val="en-GB"/>
              </w:rPr>
            </w:pPr>
          </w:p>
        </w:tc>
        <w:tc>
          <w:tcPr>
            <w:tcW w:w="783" w:type="dxa"/>
            <w:vMerge/>
            <w:vAlign w:val="center"/>
            <w:hideMark/>
          </w:tcPr>
          <w:p w:rsidR="004F0BB9" w:rsidRPr="007F4365" w:rsidRDefault="004F0BB9" w:rsidP="00E00DE6">
            <w:pPr>
              <w:pStyle w:val="Tablehead"/>
              <w:rPr>
                <w:sz w:val="20"/>
                <w:lang w:val="en-GB"/>
              </w:rPr>
            </w:pPr>
          </w:p>
        </w:tc>
        <w:tc>
          <w:tcPr>
            <w:tcW w:w="1428" w:type="dxa"/>
            <w:vMerge/>
            <w:vAlign w:val="center"/>
            <w:hideMark/>
          </w:tcPr>
          <w:p w:rsidR="004F0BB9" w:rsidRPr="007F4365" w:rsidRDefault="004F0BB9" w:rsidP="00E00DE6">
            <w:pPr>
              <w:pStyle w:val="Tablehead"/>
              <w:rPr>
                <w:sz w:val="20"/>
                <w:lang w:val="en-GB"/>
              </w:rPr>
            </w:pPr>
          </w:p>
        </w:tc>
        <w:tc>
          <w:tcPr>
            <w:tcW w:w="943" w:type="dxa"/>
            <w:shd w:val="clear" w:color="auto" w:fill="auto"/>
            <w:vAlign w:val="center"/>
            <w:hideMark/>
          </w:tcPr>
          <w:p w:rsidR="004F0BB9" w:rsidRPr="007F4365" w:rsidRDefault="004F0BB9" w:rsidP="00E00DE6">
            <w:pPr>
              <w:pStyle w:val="Tablehead"/>
              <w:rPr>
                <w:sz w:val="20"/>
                <w:lang w:val="en-GB"/>
              </w:rPr>
            </w:pPr>
            <w:r w:rsidRPr="007F4365">
              <w:rPr>
                <w:sz w:val="20"/>
                <w:lang w:val="en-GB"/>
              </w:rPr>
              <w:t>best-case</w:t>
            </w:r>
          </w:p>
        </w:tc>
        <w:tc>
          <w:tcPr>
            <w:tcW w:w="1018" w:type="dxa"/>
            <w:shd w:val="clear" w:color="auto" w:fill="auto"/>
            <w:vAlign w:val="center"/>
            <w:hideMark/>
          </w:tcPr>
          <w:p w:rsidR="004F0BB9" w:rsidRPr="007F4365" w:rsidRDefault="004F0BB9" w:rsidP="00E00DE6">
            <w:pPr>
              <w:pStyle w:val="Tablehead"/>
              <w:rPr>
                <w:sz w:val="20"/>
                <w:lang w:val="en-GB"/>
              </w:rPr>
            </w:pPr>
            <w:r w:rsidRPr="007F4365">
              <w:rPr>
                <w:sz w:val="20"/>
                <w:lang w:val="en-GB"/>
              </w:rPr>
              <w:t>worst-case</w:t>
            </w:r>
          </w:p>
        </w:tc>
        <w:tc>
          <w:tcPr>
            <w:tcW w:w="745" w:type="dxa"/>
            <w:shd w:val="clear" w:color="auto" w:fill="auto"/>
            <w:vAlign w:val="center"/>
            <w:hideMark/>
          </w:tcPr>
          <w:p w:rsidR="004F0BB9" w:rsidRPr="007F4365" w:rsidRDefault="004F0BB9" w:rsidP="00E00DE6">
            <w:pPr>
              <w:pStyle w:val="Tablehead"/>
              <w:rPr>
                <w:sz w:val="20"/>
                <w:lang w:val="en-GB"/>
              </w:rPr>
            </w:pPr>
            <w:r w:rsidRPr="007F4365">
              <w:rPr>
                <w:sz w:val="20"/>
                <w:lang w:val="en-GB"/>
              </w:rPr>
              <w:t>best-case</w:t>
            </w:r>
          </w:p>
        </w:tc>
        <w:tc>
          <w:tcPr>
            <w:tcW w:w="878" w:type="dxa"/>
            <w:shd w:val="clear" w:color="auto" w:fill="auto"/>
            <w:vAlign w:val="center"/>
            <w:hideMark/>
          </w:tcPr>
          <w:p w:rsidR="004F0BB9" w:rsidRPr="007F4365" w:rsidRDefault="004F0BB9" w:rsidP="00E00DE6">
            <w:pPr>
              <w:pStyle w:val="Tablehead"/>
              <w:rPr>
                <w:sz w:val="20"/>
                <w:lang w:val="en-GB"/>
              </w:rPr>
            </w:pPr>
            <w:r w:rsidRPr="007F4365">
              <w:rPr>
                <w:sz w:val="20"/>
                <w:lang w:val="en-GB"/>
              </w:rPr>
              <w:t>worst-case</w:t>
            </w:r>
          </w:p>
        </w:tc>
      </w:tr>
      <w:tr w:rsidR="004F0BB9" w:rsidRPr="007F4365" w:rsidTr="006452B2">
        <w:trPr>
          <w:trHeight w:val="525"/>
          <w:jc w:val="center"/>
        </w:trPr>
        <w:tc>
          <w:tcPr>
            <w:tcW w:w="2451" w:type="dxa"/>
            <w:shd w:val="clear" w:color="auto" w:fill="auto"/>
            <w:vAlign w:val="center"/>
            <w:hideMark/>
          </w:tcPr>
          <w:p w:rsidR="00593C48" w:rsidRPr="007F4365" w:rsidRDefault="00593C48" w:rsidP="00C35F71">
            <w:pPr>
              <w:pStyle w:val="Tabletext"/>
              <w:jc w:val="left"/>
              <w:rPr>
                <w:sz w:val="20"/>
                <w:lang w:val="en-GB"/>
              </w:rPr>
            </w:pPr>
            <w:r w:rsidRPr="007F4365">
              <w:rPr>
                <w:sz w:val="20"/>
                <w:lang w:val="en-GB"/>
              </w:rPr>
              <w:t>Aircraft lighting control</w:t>
            </w:r>
          </w:p>
        </w:tc>
        <w:tc>
          <w:tcPr>
            <w:tcW w:w="1301"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0.1</w:t>
            </w:r>
          </w:p>
        </w:tc>
        <w:tc>
          <w:tcPr>
            <w:tcW w:w="1832"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900</w:t>
            </w:r>
          </w:p>
        </w:tc>
        <w:tc>
          <w:tcPr>
            <w:tcW w:w="1808"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90</w:t>
            </w:r>
          </w:p>
        </w:tc>
        <w:tc>
          <w:tcPr>
            <w:tcW w:w="1272" w:type="dxa"/>
            <w:vMerge w:val="restart"/>
            <w:vAlign w:val="center"/>
            <w:hideMark/>
          </w:tcPr>
          <w:p w:rsidR="00593C48" w:rsidRPr="007F4365" w:rsidRDefault="00593C48" w:rsidP="00C35F71">
            <w:pPr>
              <w:pStyle w:val="Tabletext"/>
              <w:jc w:val="center"/>
              <w:rPr>
                <w:sz w:val="20"/>
                <w:lang w:val="en-GB"/>
              </w:rPr>
            </w:pPr>
          </w:p>
        </w:tc>
        <w:tc>
          <w:tcPr>
            <w:tcW w:w="783" w:type="dxa"/>
            <w:vMerge w:val="restart"/>
            <w:vAlign w:val="center"/>
            <w:hideMark/>
          </w:tcPr>
          <w:p w:rsidR="00593C48" w:rsidRPr="007F4365" w:rsidRDefault="00593C48" w:rsidP="00C35F71">
            <w:pPr>
              <w:pStyle w:val="Tabletext"/>
              <w:jc w:val="center"/>
              <w:rPr>
                <w:sz w:val="20"/>
                <w:lang w:val="en-GB"/>
              </w:rPr>
            </w:pPr>
          </w:p>
        </w:tc>
        <w:tc>
          <w:tcPr>
            <w:tcW w:w="1428" w:type="dxa"/>
            <w:vMerge w:val="restart"/>
            <w:vAlign w:val="center"/>
            <w:hideMark/>
          </w:tcPr>
          <w:p w:rsidR="00593C48" w:rsidRPr="007F4365" w:rsidRDefault="00593C48" w:rsidP="00C35F71">
            <w:pPr>
              <w:pStyle w:val="Tabletext"/>
              <w:jc w:val="center"/>
              <w:rPr>
                <w:sz w:val="20"/>
                <w:lang w:val="en-GB"/>
              </w:rPr>
            </w:pPr>
          </w:p>
        </w:tc>
        <w:tc>
          <w:tcPr>
            <w:tcW w:w="943" w:type="dxa"/>
            <w:vMerge w:val="restart"/>
            <w:vAlign w:val="center"/>
            <w:hideMark/>
          </w:tcPr>
          <w:p w:rsidR="00593C48" w:rsidRPr="007F4365" w:rsidRDefault="00593C48" w:rsidP="00C35F71">
            <w:pPr>
              <w:pStyle w:val="Tabletext"/>
              <w:jc w:val="center"/>
              <w:rPr>
                <w:sz w:val="20"/>
                <w:lang w:val="en-GB"/>
              </w:rPr>
            </w:pPr>
          </w:p>
        </w:tc>
        <w:tc>
          <w:tcPr>
            <w:tcW w:w="1018" w:type="dxa"/>
            <w:vMerge w:val="restart"/>
            <w:vAlign w:val="center"/>
            <w:hideMark/>
          </w:tcPr>
          <w:p w:rsidR="00593C48" w:rsidRPr="007F4365" w:rsidRDefault="00593C48" w:rsidP="00C35F71">
            <w:pPr>
              <w:pStyle w:val="Tabletext"/>
              <w:jc w:val="center"/>
              <w:rPr>
                <w:sz w:val="20"/>
                <w:lang w:val="en-GB"/>
              </w:rPr>
            </w:pPr>
          </w:p>
        </w:tc>
        <w:tc>
          <w:tcPr>
            <w:tcW w:w="745" w:type="dxa"/>
            <w:vMerge w:val="restart"/>
            <w:vAlign w:val="center"/>
            <w:hideMark/>
          </w:tcPr>
          <w:p w:rsidR="00593C48" w:rsidRPr="007F4365" w:rsidRDefault="00593C48" w:rsidP="00C35F71">
            <w:pPr>
              <w:pStyle w:val="Tabletext"/>
              <w:jc w:val="center"/>
              <w:rPr>
                <w:sz w:val="20"/>
                <w:lang w:val="en-GB"/>
              </w:rPr>
            </w:pPr>
          </w:p>
        </w:tc>
        <w:tc>
          <w:tcPr>
            <w:tcW w:w="878" w:type="dxa"/>
            <w:vMerge w:val="restart"/>
            <w:vAlign w:val="center"/>
            <w:hideMark/>
          </w:tcPr>
          <w:p w:rsidR="00593C48" w:rsidRPr="007F4365" w:rsidRDefault="00593C48" w:rsidP="00C35F71">
            <w:pPr>
              <w:pStyle w:val="Tabletext"/>
              <w:jc w:val="center"/>
              <w:rPr>
                <w:sz w:val="20"/>
                <w:lang w:val="en-GB"/>
              </w:rPr>
            </w:pPr>
          </w:p>
        </w:tc>
      </w:tr>
      <w:tr w:rsidR="006452B2" w:rsidRPr="007F4365" w:rsidTr="006452B2">
        <w:trPr>
          <w:trHeight w:val="525"/>
          <w:jc w:val="center"/>
        </w:trPr>
        <w:tc>
          <w:tcPr>
            <w:tcW w:w="2451" w:type="dxa"/>
            <w:shd w:val="clear" w:color="auto" w:fill="auto"/>
            <w:vAlign w:val="center"/>
            <w:hideMark/>
          </w:tcPr>
          <w:p w:rsidR="00593C48" w:rsidRPr="007F4365" w:rsidRDefault="00593C48" w:rsidP="00C35F71">
            <w:pPr>
              <w:pStyle w:val="Tabletext"/>
              <w:jc w:val="left"/>
              <w:rPr>
                <w:sz w:val="20"/>
                <w:lang w:val="en-GB"/>
              </w:rPr>
            </w:pPr>
            <w:r w:rsidRPr="007F4365">
              <w:rPr>
                <w:sz w:val="20"/>
                <w:lang w:val="en-GB"/>
              </w:rPr>
              <w:t>Cabin removables inventory</w:t>
            </w:r>
          </w:p>
        </w:tc>
        <w:tc>
          <w:tcPr>
            <w:tcW w:w="1301"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0.01</w:t>
            </w:r>
          </w:p>
        </w:tc>
        <w:tc>
          <w:tcPr>
            <w:tcW w:w="1832"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1 000</w:t>
            </w:r>
          </w:p>
        </w:tc>
        <w:tc>
          <w:tcPr>
            <w:tcW w:w="1808"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10</w:t>
            </w:r>
          </w:p>
        </w:tc>
        <w:tc>
          <w:tcPr>
            <w:tcW w:w="1272" w:type="dxa"/>
            <w:vMerge/>
            <w:vAlign w:val="center"/>
            <w:hideMark/>
          </w:tcPr>
          <w:p w:rsidR="00593C48" w:rsidRPr="007F4365" w:rsidRDefault="00593C48" w:rsidP="00C35F71">
            <w:pPr>
              <w:pStyle w:val="Tabletext"/>
              <w:jc w:val="center"/>
              <w:rPr>
                <w:sz w:val="20"/>
                <w:lang w:val="en-GB"/>
              </w:rPr>
            </w:pPr>
          </w:p>
        </w:tc>
        <w:tc>
          <w:tcPr>
            <w:tcW w:w="783" w:type="dxa"/>
            <w:vMerge/>
            <w:vAlign w:val="center"/>
            <w:hideMark/>
          </w:tcPr>
          <w:p w:rsidR="00593C48" w:rsidRPr="007F4365" w:rsidRDefault="00593C48" w:rsidP="00C35F71">
            <w:pPr>
              <w:pStyle w:val="Tabletext"/>
              <w:jc w:val="center"/>
              <w:rPr>
                <w:sz w:val="20"/>
                <w:lang w:val="en-GB"/>
              </w:rPr>
            </w:pPr>
          </w:p>
        </w:tc>
        <w:tc>
          <w:tcPr>
            <w:tcW w:w="1428" w:type="dxa"/>
            <w:vMerge/>
            <w:vAlign w:val="center"/>
            <w:hideMark/>
          </w:tcPr>
          <w:p w:rsidR="00593C48" w:rsidRPr="007F4365" w:rsidRDefault="00593C48" w:rsidP="00C35F71">
            <w:pPr>
              <w:pStyle w:val="Tabletext"/>
              <w:jc w:val="center"/>
              <w:rPr>
                <w:sz w:val="20"/>
                <w:lang w:val="en-GB"/>
              </w:rPr>
            </w:pPr>
          </w:p>
        </w:tc>
        <w:tc>
          <w:tcPr>
            <w:tcW w:w="943" w:type="dxa"/>
            <w:vMerge/>
            <w:vAlign w:val="center"/>
            <w:hideMark/>
          </w:tcPr>
          <w:p w:rsidR="00593C48" w:rsidRPr="007F4365" w:rsidRDefault="00593C48" w:rsidP="00C35F71">
            <w:pPr>
              <w:pStyle w:val="Tabletext"/>
              <w:jc w:val="center"/>
              <w:rPr>
                <w:sz w:val="20"/>
                <w:lang w:val="en-GB"/>
              </w:rPr>
            </w:pPr>
          </w:p>
        </w:tc>
        <w:tc>
          <w:tcPr>
            <w:tcW w:w="1018" w:type="dxa"/>
            <w:vMerge/>
            <w:vAlign w:val="center"/>
            <w:hideMark/>
          </w:tcPr>
          <w:p w:rsidR="00593C48" w:rsidRPr="007F4365" w:rsidRDefault="00593C48" w:rsidP="00C35F71">
            <w:pPr>
              <w:pStyle w:val="Tabletext"/>
              <w:jc w:val="center"/>
              <w:rPr>
                <w:sz w:val="20"/>
                <w:lang w:val="en-GB"/>
              </w:rPr>
            </w:pPr>
          </w:p>
        </w:tc>
        <w:tc>
          <w:tcPr>
            <w:tcW w:w="745" w:type="dxa"/>
            <w:vMerge/>
            <w:vAlign w:val="center"/>
            <w:hideMark/>
          </w:tcPr>
          <w:p w:rsidR="00593C48" w:rsidRPr="007F4365" w:rsidRDefault="00593C48" w:rsidP="00C35F71">
            <w:pPr>
              <w:pStyle w:val="Tabletext"/>
              <w:jc w:val="center"/>
              <w:rPr>
                <w:sz w:val="20"/>
                <w:lang w:val="en-GB"/>
              </w:rPr>
            </w:pPr>
          </w:p>
        </w:tc>
        <w:tc>
          <w:tcPr>
            <w:tcW w:w="878" w:type="dxa"/>
            <w:vMerge/>
            <w:vAlign w:val="center"/>
            <w:hideMark/>
          </w:tcPr>
          <w:p w:rsidR="00593C48" w:rsidRPr="007F4365" w:rsidRDefault="00593C48" w:rsidP="00C35F71">
            <w:pPr>
              <w:pStyle w:val="Tabletext"/>
              <w:jc w:val="center"/>
              <w:rPr>
                <w:sz w:val="20"/>
                <w:lang w:val="en-GB"/>
              </w:rPr>
            </w:pPr>
          </w:p>
        </w:tc>
      </w:tr>
      <w:tr w:rsidR="006452B2" w:rsidRPr="007F4365" w:rsidTr="006452B2">
        <w:trPr>
          <w:trHeight w:val="315"/>
          <w:jc w:val="center"/>
        </w:trPr>
        <w:tc>
          <w:tcPr>
            <w:tcW w:w="2451" w:type="dxa"/>
            <w:shd w:val="clear" w:color="auto" w:fill="auto"/>
            <w:vAlign w:val="center"/>
            <w:hideMark/>
          </w:tcPr>
          <w:p w:rsidR="00593C48" w:rsidRPr="007F4365" w:rsidRDefault="00593C48" w:rsidP="00C35F71">
            <w:pPr>
              <w:pStyle w:val="Tabletext"/>
              <w:jc w:val="left"/>
              <w:rPr>
                <w:sz w:val="20"/>
                <w:lang w:val="en-GB"/>
              </w:rPr>
            </w:pPr>
            <w:r w:rsidRPr="007F4365">
              <w:rPr>
                <w:sz w:val="20"/>
                <w:lang w:val="en-GB"/>
              </w:rPr>
              <w:t>Cabin monitoring</w:t>
            </w:r>
          </w:p>
        </w:tc>
        <w:tc>
          <w:tcPr>
            <w:tcW w:w="1301"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0.05</w:t>
            </w:r>
          </w:p>
        </w:tc>
        <w:tc>
          <w:tcPr>
            <w:tcW w:w="1832"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500</w:t>
            </w:r>
          </w:p>
        </w:tc>
        <w:tc>
          <w:tcPr>
            <w:tcW w:w="1808"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25</w:t>
            </w:r>
          </w:p>
        </w:tc>
        <w:tc>
          <w:tcPr>
            <w:tcW w:w="1272" w:type="dxa"/>
            <w:vMerge/>
            <w:vAlign w:val="center"/>
            <w:hideMark/>
          </w:tcPr>
          <w:p w:rsidR="00593C48" w:rsidRPr="007F4365" w:rsidRDefault="00593C48" w:rsidP="00C35F71">
            <w:pPr>
              <w:pStyle w:val="Tabletext"/>
              <w:jc w:val="center"/>
              <w:rPr>
                <w:sz w:val="20"/>
                <w:lang w:val="en-GB"/>
              </w:rPr>
            </w:pPr>
          </w:p>
        </w:tc>
        <w:tc>
          <w:tcPr>
            <w:tcW w:w="783" w:type="dxa"/>
            <w:vMerge/>
            <w:vAlign w:val="center"/>
            <w:hideMark/>
          </w:tcPr>
          <w:p w:rsidR="00593C48" w:rsidRPr="007F4365" w:rsidRDefault="00593C48" w:rsidP="00C35F71">
            <w:pPr>
              <w:pStyle w:val="Tabletext"/>
              <w:jc w:val="center"/>
              <w:rPr>
                <w:sz w:val="20"/>
                <w:lang w:val="en-GB"/>
              </w:rPr>
            </w:pPr>
          </w:p>
        </w:tc>
        <w:tc>
          <w:tcPr>
            <w:tcW w:w="1428" w:type="dxa"/>
            <w:vMerge/>
            <w:vAlign w:val="center"/>
            <w:hideMark/>
          </w:tcPr>
          <w:p w:rsidR="00593C48" w:rsidRPr="007F4365" w:rsidRDefault="00593C48" w:rsidP="00C35F71">
            <w:pPr>
              <w:pStyle w:val="Tabletext"/>
              <w:jc w:val="center"/>
              <w:rPr>
                <w:sz w:val="20"/>
                <w:lang w:val="en-GB"/>
              </w:rPr>
            </w:pPr>
          </w:p>
        </w:tc>
        <w:tc>
          <w:tcPr>
            <w:tcW w:w="943" w:type="dxa"/>
            <w:vMerge/>
            <w:vAlign w:val="center"/>
            <w:hideMark/>
          </w:tcPr>
          <w:p w:rsidR="00593C48" w:rsidRPr="007F4365" w:rsidRDefault="00593C48" w:rsidP="00C35F71">
            <w:pPr>
              <w:pStyle w:val="Tabletext"/>
              <w:jc w:val="center"/>
              <w:rPr>
                <w:sz w:val="20"/>
                <w:lang w:val="en-GB"/>
              </w:rPr>
            </w:pPr>
          </w:p>
        </w:tc>
        <w:tc>
          <w:tcPr>
            <w:tcW w:w="1018" w:type="dxa"/>
            <w:vMerge/>
            <w:vAlign w:val="center"/>
            <w:hideMark/>
          </w:tcPr>
          <w:p w:rsidR="00593C48" w:rsidRPr="007F4365" w:rsidRDefault="00593C48" w:rsidP="00C35F71">
            <w:pPr>
              <w:pStyle w:val="Tabletext"/>
              <w:jc w:val="center"/>
              <w:rPr>
                <w:sz w:val="20"/>
                <w:lang w:val="en-GB"/>
              </w:rPr>
            </w:pPr>
          </w:p>
        </w:tc>
        <w:tc>
          <w:tcPr>
            <w:tcW w:w="745" w:type="dxa"/>
            <w:vMerge/>
            <w:vAlign w:val="center"/>
            <w:hideMark/>
          </w:tcPr>
          <w:p w:rsidR="00593C48" w:rsidRPr="007F4365" w:rsidRDefault="00593C48" w:rsidP="00C35F71">
            <w:pPr>
              <w:pStyle w:val="Tabletext"/>
              <w:jc w:val="center"/>
              <w:rPr>
                <w:sz w:val="20"/>
                <w:lang w:val="en-GB"/>
              </w:rPr>
            </w:pPr>
          </w:p>
        </w:tc>
        <w:tc>
          <w:tcPr>
            <w:tcW w:w="878" w:type="dxa"/>
            <w:vMerge/>
            <w:vAlign w:val="center"/>
            <w:hideMark/>
          </w:tcPr>
          <w:p w:rsidR="00593C48" w:rsidRPr="007F4365" w:rsidRDefault="00593C48" w:rsidP="00C35F71">
            <w:pPr>
              <w:pStyle w:val="Tabletext"/>
              <w:jc w:val="center"/>
              <w:rPr>
                <w:sz w:val="20"/>
                <w:lang w:val="en-GB"/>
              </w:rPr>
            </w:pPr>
          </w:p>
        </w:tc>
      </w:tr>
      <w:tr w:rsidR="006452B2" w:rsidRPr="007F4365" w:rsidTr="006452B2">
        <w:trPr>
          <w:trHeight w:val="315"/>
          <w:jc w:val="center"/>
        </w:trPr>
        <w:tc>
          <w:tcPr>
            <w:tcW w:w="2451" w:type="dxa"/>
            <w:shd w:val="clear" w:color="auto" w:fill="auto"/>
            <w:vAlign w:val="center"/>
            <w:hideMark/>
          </w:tcPr>
          <w:p w:rsidR="00593C48" w:rsidRPr="007F4365" w:rsidRDefault="00593C48" w:rsidP="00C35F71">
            <w:pPr>
              <w:pStyle w:val="Tabletext"/>
              <w:jc w:val="left"/>
              <w:rPr>
                <w:sz w:val="20"/>
                <w:lang w:val="en-GB"/>
              </w:rPr>
            </w:pPr>
            <w:r w:rsidRPr="007F4365">
              <w:rPr>
                <w:sz w:val="20"/>
                <w:lang w:val="en-GB"/>
              </w:rPr>
              <w:t>Structural sensors</w:t>
            </w:r>
          </w:p>
        </w:tc>
        <w:tc>
          <w:tcPr>
            <w:tcW w:w="1301"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0.3</w:t>
            </w:r>
          </w:p>
        </w:tc>
        <w:tc>
          <w:tcPr>
            <w:tcW w:w="1832"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140</w:t>
            </w:r>
          </w:p>
        </w:tc>
        <w:tc>
          <w:tcPr>
            <w:tcW w:w="1808"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42</w:t>
            </w:r>
          </w:p>
        </w:tc>
        <w:tc>
          <w:tcPr>
            <w:tcW w:w="1272" w:type="dxa"/>
            <w:vMerge/>
            <w:vAlign w:val="center"/>
            <w:hideMark/>
          </w:tcPr>
          <w:p w:rsidR="00593C48" w:rsidRPr="007F4365" w:rsidRDefault="00593C48" w:rsidP="00C35F71">
            <w:pPr>
              <w:pStyle w:val="Tabletext"/>
              <w:jc w:val="center"/>
              <w:rPr>
                <w:sz w:val="20"/>
                <w:lang w:val="en-GB"/>
              </w:rPr>
            </w:pPr>
          </w:p>
        </w:tc>
        <w:tc>
          <w:tcPr>
            <w:tcW w:w="783" w:type="dxa"/>
            <w:vMerge/>
            <w:vAlign w:val="center"/>
            <w:hideMark/>
          </w:tcPr>
          <w:p w:rsidR="00593C48" w:rsidRPr="007F4365" w:rsidRDefault="00593C48" w:rsidP="00C35F71">
            <w:pPr>
              <w:pStyle w:val="Tabletext"/>
              <w:jc w:val="center"/>
              <w:rPr>
                <w:sz w:val="20"/>
                <w:lang w:val="en-GB"/>
              </w:rPr>
            </w:pPr>
          </w:p>
        </w:tc>
        <w:tc>
          <w:tcPr>
            <w:tcW w:w="1428" w:type="dxa"/>
            <w:vMerge/>
            <w:vAlign w:val="center"/>
            <w:hideMark/>
          </w:tcPr>
          <w:p w:rsidR="00593C48" w:rsidRPr="007F4365" w:rsidRDefault="00593C48" w:rsidP="00C35F71">
            <w:pPr>
              <w:pStyle w:val="Tabletext"/>
              <w:jc w:val="center"/>
              <w:rPr>
                <w:sz w:val="20"/>
                <w:lang w:val="en-GB"/>
              </w:rPr>
            </w:pPr>
          </w:p>
        </w:tc>
        <w:tc>
          <w:tcPr>
            <w:tcW w:w="943" w:type="dxa"/>
            <w:vMerge/>
            <w:vAlign w:val="center"/>
            <w:hideMark/>
          </w:tcPr>
          <w:p w:rsidR="00593C48" w:rsidRPr="007F4365" w:rsidRDefault="00593C48" w:rsidP="00C35F71">
            <w:pPr>
              <w:pStyle w:val="Tabletext"/>
              <w:jc w:val="center"/>
              <w:rPr>
                <w:sz w:val="20"/>
                <w:lang w:val="en-GB"/>
              </w:rPr>
            </w:pPr>
          </w:p>
        </w:tc>
        <w:tc>
          <w:tcPr>
            <w:tcW w:w="1018" w:type="dxa"/>
            <w:vMerge/>
            <w:vAlign w:val="center"/>
            <w:hideMark/>
          </w:tcPr>
          <w:p w:rsidR="00593C48" w:rsidRPr="007F4365" w:rsidRDefault="00593C48" w:rsidP="00C35F71">
            <w:pPr>
              <w:pStyle w:val="Tabletext"/>
              <w:jc w:val="center"/>
              <w:rPr>
                <w:sz w:val="20"/>
                <w:lang w:val="en-GB"/>
              </w:rPr>
            </w:pPr>
          </w:p>
        </w:tc>
        <w:tc>
          <w:tcPr>
            <w:tcW w:w="745" w:type="dxa"/>
            <w:vMerge/>
            <w:vAlign w:val="center"/>
            <w:hideMark/>
          </w:tcPr>
          <w:p w:rsidR="00593C48" w:rsidRPr="007F4365" w:rsidRDefault="00593C48" w:rsidP="00C35F71">
            <w:pPr>
              <w:pStyle w:val="Tabletext"/>
              <w:jc w:val="center"/>
              <w:rPr>
                <w:sz w:val="20"/>
                <w:lang w:val="en-GB"/>
              </w:rPr>
            </w:pPr>
          </w:p>
        </w:tc>
        <w:tc>
          <w:tcPr>
            <w:tcW w:w="878" w:type="dxa"/>
            <w:vMerge/>
            <w:vAlign w:val="center"/>
            <w:hideMark/>
          </w:tcPr>
          <w:p w:rsidR="00593C48" w:rsidRPr="007F4365" w:rsidRDefault="00593C48" w:rsidP="00C35F71">
            <w:pPr>
              <w:pStyle w:val="Tabletext"/>
              <w:jc w:val="center"/>
              <w:rPr>
                <w:sz w:val="20"/>
                <w:lang w:val="en-GB"/>
              </w:rPr>
            </w:pPr>
          </w:p>
        </w:tc>
      </w:tr>
      <w:tr w:rsidR="006452B2" w:rsidRPr="007F4365" w:rsidTr="006452B2">
        <w:trPr>
          <w:trHeight w:val="780"/>
          <w:jc w:val="center"/>
        </w:trPr>
        <w:tc>
          <w:tcPr>
            <w:tcW w:w="2451" w:type="dxa"/>
            <w:shd w:val="clear" w:color="auto" w:fill="auto"/>
            <w:vAlign w:val="center"/>
            <w:hideMark/>
          </w:tcPr>
          <w:p w:rsidR="00593C48" w:rsidRPr="007F4365" w:rsidRDefault="00593C48" w:rsidP="00C35F71">
            <w:pPr>
              <w:pStyle w:val="Tabletext"/>
              <w:jc w:val="left"/>
              <w:rPr>
                <w:sz w:val="20"/>
                <w:lang w:val="en-GB"/>
              </w:rPr>
            </w:pPr>
            <w:r w:rsidRPr="007F4365">
              <w:rPr>
                <w:sz w:val="20"/>
                <w:lang w:val="en-GB"/>
              </w:rPr>
              <w:t>Temperature/</w:t>
            </w:r>
            <w:r w:rsidR="008F3D7B" w:rsidRPr="007F4365">
              <w:rPr>
                <w:sz w:val="20"/>
                <w:lang w:val="en-GB"/>
              </w:rPr>
              <w:br/>
            </w:r>
            <w:r w:rsidRPr="007F4365">
              <w:rPr>
                <w:sz w:val="20"/>
                <w:lang w:val="en-GB"/>
              </w:rPr>
              <w:t>humidity for corrosion detection</w:t>
            </w:r>
          </w:p>
        </w:tc>
        <w:tc>
          <w:tcPr>
            <w:tcW w:w="1301"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0.01</w:t>
            </w:r>
          </w:p>
        </w:tc>
        <w:tc>
          <w:tcPr>
            <w:tcW w:w="1832"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80</w:t>
            </w:r>
          </w:p>
        </w:tc>
        <w:tc>
          <w:tcPr>
            <w:tcW w:w="1808"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0.8</w:t>
            </w:r>
          </w:p>
        </w:tc>
        <w:tc>
          <w:tcPr>
            <w:tcW w:w="1272" w:type="dxa"/>
            <w:vMerge/>
            <w:vAlign w:val="center"/>
            <w:hideMark/>
          </w:tcPr>
          <w:p w:rsidR="00593C48" w:rsidRPr="007F4365" w:rsidRDefault="00593C48" w:rsidP="00C35F71">
            <w:pPr>
              <w:pStyle w:val="Tabletext"/>
              <w:jc w:val="center"/>
              <w:rPr>
                <w:sz w:val="20"/>
                <w:lang w:val="en-GB"/>
              </w:rPr>
            </w:pPr>
          </w:p>
        </w:tc>
        <w:tc>
          <w:tcPr>
            <w:tcW w:w="783" w:type="dxa"/>
            <w:vMerge/>
            <w:vAlign w:val="center"/>
            <w:hideMark/>
          </w:tcPr>
          <w:p w:rsidR="00593C48" w:rsidRPr="007F4365" w:rsidRDefault="00593C48" w:rsidP="00C35F71">
            <w:pPr>
              <w:pStyle w:val="Tabletext"/>
              <w:jc w:val="center"/>
              <w:rPr>
                <w:sz w:val="20"/>
                <w:lang w:val="en-GB"/>
              </w:rPr>
            </w:pPr>
          </w:p>
        </w:tc>
        <w:tc>
          <w:tcPr>
            <w:tcW w:w="1428" w:type="dxa"/>
            <w:vMerge/>
            <w:vAlign w:val="center"/>
            <w:hideMark/>
          </w:tcPr>
          <w:p w:rsidR="00593C48" w:rsidRPr="007F4365" w:rsidRDefault="00593C48" w:rsidP="00C35F71">
            <w:pPr>
              <w:pStyle w:val="Tabletext"/>
              <w:jc w:val="center"/>
              <w:rPr>
                <w:sz w:val="20"/>
                <w:lang w:val="en-GB"/>
              </w:rPr>
            </w:pPr>
          </w:p>
        </w:tc>
        <w:tc>
          <w:tcPr>
            <w:tcW w:w="943" w:type="dxa"/>
            <w:vMerge/>
            <w:vAlign w:val="center"/>
            <w:hideMark/>
          </w:tcPr>
          <w:p w:rsidR="00593C48" w:rsidRPr="007F4365" w:rsidRDefault="00593C48" w:rsidP="00C35F71">
            <w:pPr>
              <w:pStyle w:val="Tabletext"/>
              <w:jc w:val="center"/>
              <w:rPr>
                <w:sz w:val="20"/>
                <w:lang w:val="en-GB"/>
              </w:rPr>
            </w:pPr>
          </w:p>
        </w:tc>
        <w:tc>
          <w:tcPr>
            <w:tcW w:w="1018" w:type="dxa"/>
            <w:vMerge/>
            <w:vAlign w:val="center"/>
            <w:hideMark/>
          </w:tcPr>
          <w:p w:rsidR="00593C48" w:rsidRPr="007F4365" w:rsidRDefault="00593C48" w:rsidP="00C35F71">
            <w:pPr>
              <w:pStyle w:val="Tabletext"/>
              <w:jc w:val="center"/>
              <w:rPr>
                <w:sz w:val="20"/>
                <w:lang w:val="en-GB"/>
              </w:rPr>
            </w:pPr>
          </w:p>
        </w:tc>
        <w:tc>
          <w:tcPr>
            <w:tcW w:w="745" w:type="dxa"/>
            <w:vMerge/>
            <w:vAlign w:val="center"/>
            <w:hideMark/>
          </w:tcPr>
          <w:p w:rsidR="00593C48" w:rsidRPr="007F4365" w:rsidRDefault="00593C48" w:rsidP="00C35F71">
            <w:pPr>
              <w:pStyle w:val="Tabletext"/>
              <w:jc w:val="center"/>
              <w:rPr>
                <w:sz w:val="20"/>
                <w:lang w:val="en-GB"/>
              </w:rPr>
            </w:pPr>
          </w:p>
        </w:tc>
        <w:tc>
          <w:tcPr>
            <w:tcW w:w="878" w:type="dxa"/>
            <w:vMerge/>
            <w:vAlign w:val="center"/>
            <w:hideMark/>
          </w:tcPr>
          <w:p w:rsidR="00593C48" w:rsidRPr="007F4365" w:rsidRDefault="00593C48" w:rsidP="00C35F71">
            <w:pPr>
              <w:pStyle w:val="Tabletext"/>
              <w:jc w:val="center"/>
              <w:rPr>
                <w:sz w:val="20"/>
                <w:lang w:val="en-GB"/>
              </w:rPr>
            </w:pPr>
          </w:p>
        </w:tc>
      </w:tr>
      <w:tr w:rsidR="006452B2" w:rsidRPr="007F4365" w:rsidTr="006452B2">
        <w:trPr>
          <w:trHeight w:val="315"/>
          <w:jc w:val="center"/>
        </w:trPr>
        <w:tc>
          <w:tcPr>
            <w:tcW w:w="2451" w:type="dxa"/>
            <w:shd w:val="clear" w:color="auto" w:fill="auto"/>
            <w:vAlign w:val="center"/>
            <w:hideMark/>
          </w:tcPr>
          <w:p w:rsidR="00593C48" w:rsidRPr="007F4365" w:rsidRDefault="00593C48" w:rsidP="00C35F71">
            <w:pPr>
              <w:pStyle w:val="Tabletext"/>
              <w:jc w:val="left"/>
              <w:rPr>
                <w:b/>
                <w:bCs/>
                <w:sz w:val="20"/>
                <w:lang w:val="en-GB"/>
              </w:rPr>
            </w:pPr>
            <w:r w:rsidRPr="007F4365">
              <w:rPr>
                <w:b/>
                <w:bCs/>
                <w:sz w:val="20"/>
                <w:lang w:val="en-GB"/>
              </w:rPr>
              <w:t>avionics compartment</w:t>
            </w:r>
          </w:p>
        </w:tc>
        <w:tc>
          <w:tcPr>
            <w:tcW w:w="1301" w:type="dxa"/>
            <w:shd w:val="clear" w:color="auto" w:fill="auto"/>
            <w:vAlign w:val="center"/>
            <w:hideMark/>
          </w:tcPr>
          <w:p w:rsidR="00593C48" w:rsidRPr="007F4365" w:rsidRDefault="00593C48" w:rsidP="00C35F71">
            <w:pPr>
              <w:pStyle w:val="Tabletext"/>
              <w:jc w:val="center"/>
              <w:rPr>
                <w:b/>
                <w:bCs/>
                <w:sz w:val="20"/>
                <w:lang w:val="en-GB"/>
              </w:rPr>
            </w:pPr>
          </w:p>
        </w:tc>
        <w:tc>
          <w:tcPr>
            <w:tcW w:w="1832" w:type="dxa"/>
            <w:shd w:val="clear" w:color="auto" w:fill="auto"/>
            <w:vAlign w:val="center"/>
            <w:hideMark/>
          </w:tcPr>
          <w:p w:rsidR="00593C48" w:rsidRPr="007F4365" w:rsidRDefault="00593C48" w:rsidP="00C35F71">
            <w:pPr>
              <w:pStyle w:val="Tabletext"/>
              <w:jc w:val="center"/>
              <w:rPr>
                <w:b/>
                <w:bCs/>
                <w:sz w:val="20"/>
                <w:lang w:val="en-GB"/>
              </w:rPr>
            </w:pPr>
            <w:r w:rsidRPr="007F4365">
              <w:rPr>
                <w:b/>
                <w:bCs/>
                <w:sz w:val="20"/>
                <w:lang w:val="en-GB"/>
              </w:rPr>
              <w:t>120</w:t>
            </w:r>
          </w:p>
        </w:tc>
        <w:tc>
          <w:tcPr>
            <w:tcW w:w="1808" w:type="dxa"/>
            <w:shd w:val="clear" w:color="auto" w:fill="auto"/>
            <w:vAlign w:val="center"/>
            <w:hideMark/>
          </w:tcPr>
          <w:p w:rsidR="00593C48" w:rsidRPr="007F4365" w:rsidRDefault="00593C48" w:rsidP="00C35F71">
            <w:pPr>
              <w:pStyle w:val="Tabletext"/>
              <w:jc w:val="center"/>
              <w:rPr>
                <w:b/>
                <w:bCs/>
                <w:sz w:val="20"/>
                <w:lang w:val="en-GB"/>
              </w:rPr>
            </w:pPr>
            <w:r w:rsidRPr="007F4365">
              <w:rPr>
                <w:b/>
                <w:bCs/>
                <w:sz w:val="20"/>
                <w:lang w:val="en-GB"/>
              </w:rPr>
              <w:t>2.15</w:t>
            </w:r>
          </w:p>
        </w:tc>
        <w:tc>
          <w:tcPr>
            <w:tcW w:w="1272" w:type="dxa"/>
            <w:vMerge w:val="restart"/>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1.0</w:t>
            </w:r>
          </w:p>
        </w:tc>
        <w:tc>
          <w:tcPr>
            <w:tcW w:w="783" w:type="dxa"/>
            <w:vMerge w:val="restart"/>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1.2</w:t>
            </w:r>
          </w:p>
        </w:tc>
        <w:tc>
          <w:tcPr>
            <w:tcW w:w="1428" w:type="dxa"/>
            <w:vMerge w:val="restart"/>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c</w:t>
            </w:r>
          </w:p>
        </w:tc>
        <w:tc>
          <w:tcPr>
            <w:tcW w:w="943" w:type="dxa"/>
            <w:vMerge w:val="restart"/>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45.0</w:t>
            </w:r>
            <w:r w:rsidRPr="007F4365">
              <w:rPr>
                <w:sz w:val="20"/>
                <w:lang w:val="en-GB"/>
              </w:rPr>
              <w:br/>
              <w:t>(3c)</w:t>
            </w:r>
          </w:p>
        </w:tc>
        <w:tc>
          <w:tcPr>
            <w:tcW w:w="1018" w:type="dxa"/>
            <w:vMerge w:val="restart"/>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35.0</w:t>
            </w:r>
            <w:r w:rsidRPr="007F4365">
              <w:rPr>
                <w:sz w:val="20"/>
                <w:lang w:val="en-GB"/>
              </w:rPr>
              <w:br/>
              <w:t>(2c)</w:t>
            </w:r>
          </w:p>
        </w:tc>
        <w:tc>
          <w:tcPr>
            <w:tcW w:w="745" w:type="dxa"/>
            <w:vMerge w:val="restart"/>
            <w:shd w:val="clear" w:color="auto" w:fill="auto"/>
            <w:vAlign w:val="center"/>
            <w:hideMark/>
          </w:tcPr>
          <w:p w:rsidR="00593C48" w:rsidRPr="007F4365" w:rsidRDefault="00D13A2E" w:rsidP="00C35F71">
            <w:pPr>
              <w:pStyle w:val="Tabletext"/>
              <w:jc w:val="center"/>
              <w:rPr>
                <w:sz w:val="20"/>
                <w:lang w:val="en-GB"/>
              </w:rPr>
            </w:pPr>
            <w:r w:rsidRPr="007F4365">
              <w:rPr>
                <w:sz w:val="20"/>
                <w:lang w:val="en-GB"/>
              </w:rPr>
              <w:t>–</w:t>
            </w:r>
            <w:r w:rsidR="00593C48" w:rsidRPr="007F4365">
              <w:rPr>
                <w:sz w:val="20"/>
                <w:lang w:val="en-GB"/>
              </w:rPr>
              <w:t>58.4</w:t>
            </w:r>
          </w:p>
        </w:tc>
        <w:tc>
          <w:tcPr>
            <w:tcW w:w="878" w:type="dxa"/>
            <w:vMerge w:val="restart"/>
            <w:shd w:val="clear" w:color="auto" w:fill="auto"/>
            <w:vAlign w:val="center"/>
            <w:hideMark/>
          </w:tcPr>
          <w:p w:rsidR="00593C48" w:rsidRPr="007F4365" w:rsidRDefault="00D13A2E" w:rsidP="00C35F71">
            <w:pPr>
              <w:pStyle w:val="Tabletext"/>
              <w:jc w:val="center"/>
              <w:rPr>
                <w:sz w:val="20"/>
                <w:lang w:val="en-GB"/>
              </w:rPr>
            </w:pPr>
            <w:r w:rsidRPr="007F4365">
              <w:rPr>
                <w:sz w:val="20"/>
                <w:lang w:val="en-GB"/>
              </w:rPr>
              <w:t>–</w:t>
            </w:r>
            <w:r w:rsidR="00593C48" w:rsidRPr="007F4365">
              <w:rPr>
                <w:sz w:val="20"/>
                <w:lang w:val="en-GB"/>
              </w:rPr>
              <w:t>48.4</w:t>
            </w:r>
          </w:p>
        </w:tc>
      </w:tr>
      <w:tr w:rsidR="006452B2" w:rsidRPr="007F4365" w:rsidTr="006452B2">
        <w:trPr>
          <w:trHeight w:val="525"/>
          <w:jc w:val="center"/>
        </w:trPr>
        <w:tc>
          <w:tcPr>
            <w:tcW w:w="2451" w:type="dxa"/>
            <w:shd w:val="clear" w:color="auto" w:fill="auto"/>
            <w:vAlign w:val="center"/>
            <w:hideMark/>
          </w:tcPr>
          <w:p w:rsidR="00593C48" w:rsidRPr="007F4365" w:rsidRDefault="00593C48" w:rsidP="00C35F71">
            <w:pPr>
              <w:pStyle w:val="Tabletext"/>
              <w:jc w:val="left"/>
              <w:rPr>
                <w:sz w:val="20"/>
                <w:lang w:val="en-GB"/>
              </w:rPr>
            </w:pPr>
            <w:r w:rsidRPr="007F4365">
              <w:rPr>
                <w:sz w:val="20"/>
                <w:lang w:val="en-GB"/>
              </w:rPr>
              <w:t>Smoke sensors (unoccupied areas)</w:t>
            </w:r>
          </w:p>
        </w:tc>
        <w:tc>
          <w:tcPr>
            <w:tcW w:w="1301"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0.1</w:t>
            </w:r>
          </w:p>
        </w:tc>
        <w:tc>
          <w:tcPr>
            <w:tcW w:w="1832"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10</w:t>
            </w:r>
          </w:p>
        </w:tc>
        <w:tc>
          <w:tcPr>
            <w:tcW w:w="1808"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1</w:t>
            </w:r>
          </w:p>
        </w:tc>
        <w:tc>
          <w:tcPr>
            <w:tcW w:w="1272" w:type="dxa"/>
            <w:vMerge/>
            <w:vAlign w:val="center"/>
            <w:hideMark/>
          </w:tcPr>
          <w:p w:rsidR="00593C48" w:rsidRPr="007F4365" w:rsidRDefault="00593C48" w:rsidP="00C35F71">
            <w:pPr>
              <w:pStyle w:val="Tabletext"/>
              <w:jc w:val="center"/>
              <w:rPr>
                <w:sz w:val="20"/>
                <w:lang w:val="en-GB"/>
              </w:rPr>
            </w:pPr>
          </w:p>
        </w:tc>
        <w:tc>
          <w:tcPr>
            <w:tcW w:w="783" w:type="dxa"/>
            <w:vMerge/>
            <w:vAlign w:val="center"/>
            <w:hideMark/>
          </w:tcPr>
          <w:p w:rsidR="00593C48" w:rsidRPr="007F4365" w:rsidRDefault="00593C48" w:rsidP="00C35F71">
            <w:pPr>
              <w:pStyle w:val="Tabletext"/>
              <w:jc w:val="center"/>
              <w:rPr>
                <w:sz w:val="20"/>
                <w:lang w:val="en-GB"/>
              </w:rPr>
            </w:pPr>
          </w:p>
        </w:tc>
        <w:tc>
          <w:tcPr>
            <w:tcW w:w="1428" w:type="dxa"/>
            <w:vMerge/>
            <w:vAlign w:val="center"/>
            <w:hideMark/>
          </w:tcPr>
          <w:p w:rsidR="00593C48" w:rsidRPr="007F4365" w:rsidRDefault="00593C48" w:rsidP="00C35F71">
            <w:pPr>
              <w:pStyle w:val="Tabletext"/>
              <w:jc w:val="center"/>
              <w:rPr>
                <w:sz w:val="20"/>
                <w:lang w:val="en-GB"/>
              </w:rPr>
            </w:pPr>
          </w:p>
        </w:tc>
        <w:tc>
          <w:tcPr>
            <w:tcW w:w="943" w:type="dxa"/>
            <w:vMerge/>
            <w:vAlign w:val="center"/>
            <w:hideMark/>
          </w:tcPr>
          <w:p w:rsidR="00593C48" w:rsidRPr="007F4365" w:rsidRDefault="00593C48" w:rsidP="00C35F71">
            <w:pPr>
              <w:pStyle w:val="Tabletext"/>
              <w:jc w:val="center"/>
              <w:rPr>
                <w:sz w:val="20"/>
                <w:lang w:val="en-GB"/>
              </w:rPr>
            </w:pPr>
          </w:p>
        </w:tc>
        <w:tc>
          <w:tcPr>
            <w:tcW w:w="1018" w:type="dxa"/>
            <w:vMerge/>
            <w:vAlign w:val="center"/>
            <w:hideMark/>
          </w:tcPr>
          <w:p w:rsidR="00593C48" w:rsidRPr="007F4365" w:rsidRDefault="00593C48" w:rsidP="00C35F71">
            <w:pPr>
              <w:pStyle w:val="Tabletext"/>
              <w:jc w:val="center"/>
              <w:rPr>
                <w:sz w:val="20"/>
                <w:lang w:val="en-GB"/>
              </w:rPr>
            </w:pPr>
          </w:p>
        </w:tc>
        <w:tc>
          <w:tcPr>
            <w:tcW w:w="745" w:type="dxa"/>
            <w:vMerge/>
            <w:vAlign w:val="center"/>
            <w:hideMark/>
          </w:tcPr>
          <w:p w:rsidR="00593C48" w:rsidRPr="007F4365" w:rsidRDefault="00593C48" w:rsidP="00C35F71">
            <w:pPr>
              <w:pStyle w:val="Tabletext"/>
              <w:jc w:val="center"/>
              <w:rPr>
                <w:sz w:val="20"/>
                <w:lang w:val="en-GB"/>
              </w:rPr>
            </w:pPr>
          </w:p>
        </w:tc>
        <w:tc>
          <w:tcPr>
            <w:tcW w:w="878" w:type="dxa"/>
            <w:vMerge/>
            <w:vAlign w:val="center"/>
            <w:hideMark/>
          </w:tcPr>
          <w:p w:rsidR="00593C48" w:rsidRPr="007F4365" w:rsidRDefault="00593C48" w:rsidP="00C35F71">
            <w:pPr>
              <w:pStyle w:val="Tabletext"/>
              <w:jc w:val="center"/>
              <w:rPr>
                <w:sz w:val="20"/>
                <w:lang w:val="en-GB"/>
              </w:rPr>
            </w:pPr>
          </w:p>
        </w:tc>
      </w:tr>
      <w:tr w:rsidR="006452B2" w:rsidRPr="007F4365" w:rsidTr="006452B2">
        <w:trPr>
          <w:trHeight w:val="780"/>
          <w:jc w:val="center"/>
        </w:trPr>
        <w:tc>
          <w:tcPr>
            <w:tcW w:w="2451" w:type="dxa"/>
            <w:shd w:val="clear" w:color="auto" w:fill="auto"/>
            <w:vAlign w:val="center"/>
            <w:hideMark/>
          </w:tcPr>
          <w:p w:rsidR="00593C48" w:rsidRPr="007F4365" w:rsidRDefault="00593C48" w:rsidP="00C35F71">
            <w:pPr>
              <w:pStyle w:val="Tabletext"/>
              <w:jc w:val="left"/>
              <w:rPr>
                <w:sz w:val="20"/>
                <w:lang w:val="en-GB"/>
              </w:rPr>
            </w:pPr>
            <w:r w:rsidRPr="007F4365">
              <w:rPr>
                <w:sz w:val="20"/>
                <w:lang w:val="en-GB"/>
              </w:rPr>
              <w:t>Proximity sensors. passenger and cargo doors. panels</w:t>
            </w:r>
          </w:p>
        </w:tc>
        <w:tc>
          <w:tcPr>
            <w:tcW w:w="1301"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0.02</w:t>
            </w:r>
          </w:p>
        </w:tc>
        <w:tc>
          <w:tcPr>
            <w:tcW w:w="1832"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5</w:t>
            </w:r>
          </w:p>
        </w:tc>
        <w:tc>
          <w:tcPr>
            <w:tcW w:w="1808"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0.1</w:t>
            </w:r>
          </w:p>
        </w:tc>
        <w:tc>
          <w:tcPr>
            <w:tcW w:w="1272" w:type="dxa"/>
            <w:vMerge/>
            <w:vAlign w:val="center"/>
            <w:hideMark/>
          </w:tcPr>
          <w:p w:rsidR="00593C48" w:rsidRPr="007F4365" w:rsidRDefault="00593C48" w:rsidP="00C35F71">
            <w:pPr>
              <w:pStyle w:val="Tabletext"/>
              <w:jc w:val="center"/>
              <w:rPr>
                <w:sz w:val="20"/>
                <w:lang w:val="en-GB"/>
              </w:rPr>
            </w:pPr>
          </w:p>
        </w:tc>
        <w:tc>
          <w:tcPr>
            <w:tcW w:w="783" w:type="dxa"/>
            <w:vMerge/>
            <w:vAlign w:val="center"/>
            <w:hideMark/>
          </w:tcPr>
          <w:p w:rsidR="00593C48" w:rsidRPr="007F4365" w:rsidRDefault="00593C48" w:rsidP="00C35F71">
            <w:pPr>
              <w:pStyle w:val="Tabletext"/>
              <w:jc w:val="center"/>
              <w:rPr>
                <w:sz w:val="20"/>
                <w:lang w:val="en-GB"/>
              </w:rPr>
            </w:pPr>
          </w:p>
        </w:tc>
        <w:tc>
          <w:tcPr>
            <w:tcW w:w="1428" w:type="dxa"/>
            <w:vMerge/>
            <w:vAlign w:val="center"/>
            <w:hideMark/>
          </w:tcPr>
          <w:p w:rsidR="00593C48" w:rsidRPr="007F4365" w:rsidRDefault="00593C48" w:rsidP="00C35F71">
            <w:pPr>
              <w:pStyle w:val="Tabletext"/>
              <w:jc w:val="center"/>
              <w:rPr>
                <w:sz w:val="20"/>
                <w:lang w:val="en-GB"/>
              </w:rPr>
            </w:pPr>
          </w:p>
        </w:tc>
        <w:tc>
          <w:tcPr>
            <w:tcW w:w="943" w:type="dxa"/>
            <w:vMerge/>
            <w:vAlign w:val="center"/>
            <w:hideMark/>
          </w:tcPr>
          <w:p w:rsidR="00593C48" w:rsidRPr="007F4365" w:rsidRDefault="00593C48" w:rsidP="00C35F71">
            <w:pPr>
              <w:pStyle w:val="Tabletext"/>
              <w:jc w:val="center"/>
              <w:rPr>
                <w:sz w:val="20"/>
                <w:lang w:val="en-GB"/>
              </w:rPr>
            </w:pPr>
          </w:p>
        </w:tc>
        <w:tc>
          <w:tcPr>
            <w:tcW w:w="1018" w:type="dxa"/>
            <w:vMerge/>
            <w:vAlign w:val="center"/>
            <w:hideMark/>
          </w:tcPr>
          <w:p w:rsidR="00593C48" w:rsidRPr="007F4365" w:rsidRDefault="00593C48" w:rsidP="00C35F71">
            <w:pPr>
              <w:pStyle w:val="Tabletext"/>
              <w:jc w:val="center"/>
              <w:rPr>
                <w:sz w:val="20"/>
                <w:lang w:val="en-GB"/>
              </w:rPr>
            </w:pPr>
          </w:p>
        </w:tc>
        <w:tc>
          <w:tcPr>
            <w:tcW w:w="745" w:type="dxa"/>
            <w:vMerge/>
            <w:vAlign w:val="center"/>
            <w:hideMark/>
          </w:tcPr>
          <w:p w:rsidR="00593C48" w:rsidRPr="007F4365" w:rsidRDefault="00593C48" w:rsidP="00C35F71">
            <w:pPr>
              <w:pStyle w:val="Tabletext"/>
              <w:jc w:val="center"/>
              <w:rPr>
                <w:sz w:val="20"/>
                <w:lang w:val="en-GB"/>
              </w:rPr>
            </w:pPr>
          </w:p>
        </w:tc>
        <w:tc>
          <w:tcPr>
            <w:tcW w:w="878" w:type="dxa"/>
            <w:vMerge/>
            <w:vAlign w:val="center"/>
            <w:hideMark/>
          </w:tcPr>
          <w:p w:rsidR="00593C48" w:rsidRPr="007F4365" w:rsidRDefault="00593C48" w:rsidP="00C35F71">
            <w:pPr>
              <w:pStyle w:val="Tabletext"/>
              <w:jc w:val="center"/>
              <w:rPr>
                <w:sz w:val="20"/>
                <w:lang w:val="en-GB"/>
              </w:rPr>
            </w:pPr>
          </w:p>
        </w:tc>
      </w:tr>
      <w:tr w:rsidR="006452B2" w:rsidRPr="007F4365" w:rsidTr="006452B2">
        <w:trPr>
          <w:trHeight w:val="525"/>
          <w:jc w:val="center"/>
        </w:trPr>
        <w:tc>
          <w:tcPr>
            <w:tcW w:w="2451" w:type="dxa"/>
            <w:shd w:val="clear" w:color="auto" w:fill="auto"/>
            <w:vAlign w:val="center"/>
            <w:hideMark/>
          </w:tcPr>
          <w:p w:rsidR="00593C48" w:rsidRPr="007F4365" w:rsidRDefault="00593C48" w:rsidP="00C35F71">
            <w:pPr>
              <w:pStyle w:val="Tabletext"/>
              <w:jc w:val="left"/>
              <w:rPr>
                <w:sz w:val="20"/>
                <w:lang w:val="en-GB"/>
              </w:rPr>
            </w:pPr>
            <w:r w:rsidRPr="007F4365">
              <w:rPr>
                <w:sz w:val="20"/>
                <w:lang w:val="en-GB"/>
              </w:rPr>
              <w:t>EMI detection sensors</w:t>
            </w:r>
          </w:p>
        </w:tc>
        <w:tc>
          <w:tcPr>
            <w:tcW w:w="1301"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0.01</w:t>
            </w:r>
          </w:p>
        </w:tc>
        <w:tc>
          <w:tcPr>
            <w:tcW w:w="1832"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5</w:t>
            </w:r>
          </w:p>
        </w:tc>
        <w:tc>
          <w:tcPr>
            <w:tcW w:w="1808"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0.05</w:t>
            </w:r>
          </w:p>
        </w:tc>
        <w:tc>
          <w:tcPr>
            <w:tcW w:w="1272" w:type="dxa"/>
            <w:vMerge/>
            <w:vAlign w:val="center"/>
            <w:hideMark/>
          </w:tcPr>
          <w:p w:rsidR="00593C48" w:rsidRPr="007F4365" w:rsidRDefault="00593C48" w:rsidP="00C35F71">
            <w:pPr>
              <w:pStyle w:val="Tabletext"/>
              <w:jc w:val="center"/>
              <w:rPr>
                <w:sz w:val="20"/>
                <w:lang w:val="en-GB"/>
              </w:rPr>
            </w:pPr>
          </w:p>
        </w:tc>
        <w:tc>
          <w:tcPr>
            <w:tcW w:w="783" w:type="dxa"/>
            <w:vMerge/>
            <w:vAlign w:val="center"/>
            <w:hideMark/>
          </w:tcPr>
          <w:p w:rsidR="00593C48" w:rsidRPr="007F4365" w:rsidRDefault="00593C48" w:rsidP="00C35F71">
            <w:pPr>
              <w:pStyle w:val="Tabletext"/>
              <w:jc w:val="center"/>
              <w:rPr>
                <w:sz w:val="20"/>
                <w:lang w:val="en-GB"/>
              </w:rPr>
            </w:pPr>
          </w:p>
        </w:tc>
        <w:tc>
          <w:tcPr>
            <w:tcW w:w="1428" w:type="dxa"/>
            <w:vMerge/>
            <w:vAlign w:val="center"/>
            <w:hideMark/>
          </w:tcPr>
          <w:p w:rsidR="00593C48" w:rsidRPr="007F4365" w:rsidRDefault="00593C48" w:rsidP="00C35F71">
            <w:pPr>
              <w:pStyle w:val="Tabletext"/>
              <w:jc w:val="center"/>
              <w:rPr>
                <w:sz w:val="20"/>
                <w:lang w:val="en-GB"/>
              </w:rPr>
            </w:pPr>
          </w:p>
        </w:tc>
        <w:tc>
          <w:tcPr>
            <w:tcW w:w="943" w:type="dxa"/>
            <w:vMerge/>
            <w:vAlign w:val="center"/>
            <w:hideMark/>
          </w:tcPr>
          <w:p w:rsidR="00593C48" w:rsidRPr="007F4365" w:rsidRDefault="00593C48" w:rsidP="00C35F71">
            <w:pPr>
              <w:pStyle w:val="Tabletext"/>
              <w:jc w:val="center"/>
              <w:rPr>
                <w:sz w:val="20"/>
                <w:lang w:val="en-GB"/>
              </w:rPr>
            </w:pPr>
          </w:p>
        </w:tc>
        <w:tc>
          <w:tcPr>
            <w:tcW w:w="1018" w:type="dxa"/>
            <w:vMerge/>
            <w:vAlign w:val="center"/>
            <w:hideMark/>
          </w:tcPr>
          <w:p w:rsidR="00593C48" w:rsidRPr="007F4365" w:rsidRDefault="00593C48" w:rsidP="00C35F71">
            <w:pPr>
              <w:pStyle w:val="Tabletext"/>
              <w:jc w:val="center"/>
              <w:rPr>
                <w:sz w:val="20"/>
                <w:lang w:val="en-GB"/>
              </w:rPr>
            </w:pPr>
          </w:p>
        </w:tc>
        <w:tc>
          <w:tcPr>
            <w:tcW w:w="745" w:type="dxa"/>
            <w:vMerge/>
            <w:vAlign w:val="center"/>
            <w:hideMark/>
          </w:tcPr>
          <w:p w:rsidR="00593C48" w:rsidRPr="007F4365" w:rsidRDefault="00593C48" w:rsidP="00C35F71">
            <w:pPr>
              <w:pStyle w:val="Tabletext"/>
              <w:jc w:val="center"/>
              <w:rPr>
                <w:sz w:val="20"/>
                <w:lang w:val="en-GB"/>
              </w:rPr>
            </w:pPr>
          </w:p>
        </w:tc>
        <w:tc>
          <w:tcPr>
            <w:tcW w:w="878" w:type="dxa"/>
            <w:vMerge/>
            <w:vAlign w:val="center"/>
            <w:hideMark/>
          </w:tcPr>
          <w:p w:rsidR="00593C48" w:rsidRPr="007F4365" w:rsidRDefault="00593C48" w:rsidP="00C35F71">
            <w:pPr>
              <w:pStyle w:val="Tabletext"/>
              <w:jc w:val="center"/>
              <w:rPr>
                <w:sz w:val="20"/>
                <w:lang w:val="en-GB"/>
              </w:rPr>
            </w:pPr>
          </w:p>
        </w:tc>
      </w:tr>
      <w:tr w:rsidR="006452B2" w:rsidRPr="007F4365" w:rsidTr="006452B2">
        <w:trPr>
          <w:trHeight w:val="780"/>
          <w:jc w:val="center"/>
        </w:trPr>
        <w:tc>
          <w:tcPr>
            <w:tcW w:w="2451" w:type="dxa"/>
            <w:shd w:val="clear" w:color="auto" w:fill="auto"/>
            <w:vAlign w:val="center"/>
            <w:hideMark/>
          </w:tcPr>
          <w:p w:rsidR="00593C48" w:rsidRPr="007F4365" w:rsidRDefault="00593C48" w:rsidP="00C35F71">
            <w:pPr>
              <w:pStyle w:val="Tabletext"/>
              <w:jc w:val="left"/>
              <w:rPr>
                <w:sz w:val="20"/>
                <w:lang w:val="en-GB"/>
              </w:rPr>
            </w:pPr>
            <w:r w:rsidRPr="007F4365">
              <w:rPr>
                <w:sz w:val="20"/>
                <w:lang w:val="en-GB"/>
              </w:rPr>
              <w:t>Electrical power distribution. control and monitoring</w:t>
            </w:r>
          </w:p>
        </w:tc>
        <w:tc>
          <w:tcPr>
            <w:tcW w:w="1301"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0.01</w:t>
            </w:r>
          </w:p>
        </w:tc>
        <w:tc>
          <w:tcPr>
            <w:tcW w:w="1832"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100</w:t>
            </w:r>
          </w:p>
        </w:tc>
        <w:tc>
          <w:tcPr>
            <w:tcW w:w="1808"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1</w:t>
            </w:r>
          </w:p>
        </w:tc>
        <w:tc>
          <w:tcPr>
            <w:tcW w:w="1272" w:type="dxa"/>
            <w:vMerge/>
            <w:vAlign w:val="center"/>
            <w:hideMark/>
          </w:tcPr>
          <w:p w:rsidR="00593C48" w:rsidRPr="007F4365" w:rsidRDefault="00593C48" w:rsidP="00C35F71">
            <w:pPr>
              <w:pStyle w:val="Tabletext"/>
              <w:jc w:val="center"/>
              <w:rPr>
                <w:sz w:val="20"/>
                <w:lang w:val="en-GB"/>
              </w:rPr>
            </w:pPr>
          </w:p>
        </w:tc>
        <w:tc>
          <w:tcPr>
            <w:tcW w:w="783" w:type="dxa"/>
            <w:vMerge/>
            <w:vAlign w:val="center"/>
            <w:hideMark/>
          </w:tcPr>
          <w:p w:rsidR="00593C48" w:rsidRPr="007F4365" w:rsidRDefault="00593C48" w:rsidP="00C35F71">
            <w:pPr>
              <w:pStyle w:val="Tabletext"/>
              <w:jc w:val="center"/>
              <w:rPr>
                <w:sz w:val="20"/>
                <w:lang w:val="en-GB"/>
              </w:rPr>
            </w:pPr>
          </w:p>
        </w:tc>
        <w:tc>
          <w:tcPr>
            <w:tcW w:w="1428" w:type="dxa"/>
            <w:vMerge/>
            <w:vAlign w:val="center"/>
            <w:hideMark/>
          </w:tcPr>
          <w:p w:rsidR="00593C48" w:rsidRPr="007F4365" w:rsidRDefault="00593C48" w:rsidP="00C35F71">
            <w:pPr>
              <w:pStyle w:val="Tabletext"/>
              <w:jc w:val="center"/>
              <w:rPr>
                <w:sz w:val="20"/>
                <w:lang w:val="en-GB"/>
              </w:rPr>
            </w:pPr>
          </w:p>
        </w:tc>
        <w:tc>
          <w:tcPr>
            <w:tcW w:w="943" w:type="dxa"/>
            <w:vMerge/>
            <w:vAlign w:val="center"/>
            <w:hideMark/>
          </w:tcPr>
          <w:p w:rsidR="00593C48" w:rsidRPr="007F4365" w:rsidRDefault="00593C48" w:rsidP="00C35F71">
            <w:pPr>
              <w:pStyle w:val="Tabletext"/>
              <w:jc w:val="center"/>
              <w:rPr>
                <w:sz w:val="20"/>
                <w:lang w:val="en-GB"/>
              </w:rPr>
            </w:pPr>
          </w:p>
        </w:tc>
        <w:tc>
          <w:tcPr>
            <w:tcW w:w="1018" w:type="dxa"/>
            <w:vMerge/>
            <w:vAlign w:val="center"/>
            <w:hideMark/>
          </w:tcPr>
          <w:p w:rsidR="00593C48" w:rsidRPr="007F4365" w:rsidRDefault="00593C48" w:rsidP="00C35F71">
            <w:pPr>
              <w:pStyle w:val="Tabletext"/>
              <w:jc w:val="center"/>
              <w:rPr>
                <w:sz w:val="20"/>
                <w:lang w:val="en-GB"/>
              </w:rPr>
            </w:pPr>
          </w:p>
        </w:tc>
        <w:tc>
          <w:tcPr>
            <w:tcW w:w="745" w:type="dxa"/>
            <w:vMerge/>
            <w:vAlign w:val="center"/>
            <w:hideMark/>
          </w:tcPr>
          <w:p w:rsidR="00593C48" w:rsidRPr="007F4365" w:rsidRDefault="00593C48" w:rsidP="00C35F71">
            <w:pPr>
              <w:pStyle w:val="Tabletext"/>
              <w:jc w:val="center"/>
              <w:rPr>
                <w:sz w:val="20"/>
                <w:lang w:val="en-GB"/>
              </w:rPr>
            </w:pPr>
          </w:p>
        </w:tc>
        <w:tc>
          <w:tcPr>
            <w:tcW w:w="878" w:type="dxa"/>
            <w:vMerge/>
            <w:vAlign w:val="center"/>
            <w:hideMark/>
          </w:tcPr>
          <w:p w:rsidR="00593C48" w:rsidRPr="007F4365" w:rsidRDefault="00593C48" w:rsidP="00C35F71">
            <w:pPr>
              <w:pStyle w:val="Tabletext"/>
              <w:jc w:val="center"/>
              <w:rPr>
                <w:sz w:val="20"/>
                <w:lang w:val="en-GB"/>
              </w:rPr>
            </w:pPr>
          </w:p>
        </w:tc>
      </w:tr>
      <w:tr w:rsidR="006452B2" w:rsidRPr="007F4365" w:rsidTr="006452B2">
        <w:trPr>
          <w:trHeight w:val="780"/>
          <w:jc w:val="center"/>
        </w:trPr>
        <w:tc>
          <w:tcPr>
            <w:tcW w:w="2451" w:type="dxa"/>
            <w:shd w:val="clear" w:color="auto" w:fill="auto"/>
            <w:vAlign w:val="center"/>
            <w:hideMark/>
          </w:tcPr>
          <w:p w:rsidR="00593C48" w:rsidRPr="007F4365" w:rsidRDefault="00593C48" w:rsidP="00C35F71">
            <w:pPr>
              <w:pStyle w:val="Tabletext"/>
              <w:jc w:val="left"/>
              <w:rPr>
                <w:b/>
                <w:bCs/>
                <w:sz w:val="20"/>
                <w:lang w:val="en-GB"/>
              </w:rPr>
            </w:pPr>
            <w:r w:rsidRPr="007F4365">
              <w:rPr>
                <w:b/>
                <w:bCs/>
                <w:sz w:val="20"/>
                <w:lang w:val="en-GB"/>
              </w:rPr>
              <w:t>fwd and aft cargo compartment. centr</w:t>
            </w:r>
            <w:r w:rsidR="00C35F71" w:rsidRPr="007F4365">
              <w:rPr>
                <w:b/>
                <w:bCs/>
                <w:sz w:val="20"/>
                <w:lang w:val="en-GB"/>
              </w:rPr>
              <w:t>e</w:t>
            </w:r>
            <w:r w:rsidRPr="007F4365">
              <w:rPr>
                <w:b/>
                <w:bCs/>
                <w:sz w:val="20"/>
                <w:lang w:val="en-GB"/>
              </w:rPr>
              <w:t xml:space="preserve"> tank. bilge</w:t>
            </w:r>
          </w:p>
        </w:tc>
        <w:tc>
          <w:tcPr>
            <w:tcW w:w="1301" w:type="dxa"/>
            <w:shd w:val="clear" w:color="auto" w:fill="auto"/>
            <w:vAlign w:val="center"/>
            <w:hideMark/>
          </w:tcPr>
          <w:p w:rsidR="00593C48" w:rsidRPr="007F4365" w:rsidRDefault="00593C48" w:rsidP="00C35F71">
            <w:pPr>
              <w:pStyle w:val="Tabletext"/>
              <w:jc w:val="center"/>
              <w:rPr>
                <w:b/>
                <w:bCs/>
                <w:sz w:val="20"/>
                <w:lang w:val="en-GB"/>
              </w:rPr>
            </w:pPr>
          </w:p>
        </w:tc>
        <w:tc>
          <w:tcPr>
            <w:tcW w:w="1832" w:type="dxa"/>
            <w:shd w:val="clear" w:color="auto" w:fill="auto"/>
            <w:vAlign w:val="center"/>
            <w:hideMark/>
          </w:tcPr>
          <w:p w:rsidR="00593C48" w:rsidRPr="007F4365" w:rsidRDefault="00593C48" w:rsidP="00C35F71">
            <w:pPr>
              <w:pStyle w:val="Tabletext"/>
              <w:jc w:val="center"/>
              <w:rPr>
                <w:b/>
                <w:bCs/>
                <w:sz w:val="20"/>
                <w:lang w:val="en-GB"/>
              </w:rPr>
            </w:pPr>
            <w:r w:rsidRPr="007F4365">
              <w:rPr>
                <w:b/>
                <w:bCs/>
                <w:sz w:val="20"/>
                <w:lang w:val="en-GB"/>
              </w:rPr>
              <w:t>611</w:t>
            </w:r>
          </w:p>
        </w:tc>
        <w:tc>
          <w:tcPr>
            <w:tcW w:w="1808" w:type="dxa"/>
            <w:shd w:val="clear" w:color="auto" w:fill="auto"/>
            <w:vAlign w:val="center"/>
            <w:hideMark/>
          </w:tcPr>
          <w:p w:rsidR="00593C48" w:rsidRPr="007F4365" w:rsidRDefault="00593C48" w:rsidP="00C35F71">
            <w:pPr>
              <w:pStyle w:val="Tabletext"/>
              <w:jc w:val="center"/>
              <w:rPr>
                <w:b/>
                <w:bCs/>
                <w:sz w:val="20"/>
                <w:lang w:val="en-GB"/>
              </w:rPr>
            </w:pPr>
            <w:r w:rsidRPr="007F4365">
              <w:rPr>
                <w:b/>
                <w:bCs/>
                <w:sz w:val="20"/>
                <w:lang w:val="en-GB"/>
              </w:rPr>
              <w:t>58.3</w:t>
            </w:r>
          </w:p>
        </w:tc>
        <w:tc>
          <w:tcPr>
            <w:tcW w:w="1272" w:type="dxa"/>
            <w:vMerge w:val="restart"/>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1.0</w:t>
            </w:r>
          </w:p>
        </w:tc>
        <w:tc>
          <w:tcPr>
            <w:tcW w:w="783" w:type="dxa"/>
            <w:vMerge w:val="restart"/>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32.1</w:t>
            </w:r>
          </w:p>
        </w:tc>
        <w:tc>
          <w:tcPr>
            <w:tcW w:w="1428" w:type="dxa"/>
            <w:vMerge w:val="restart"/>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b</w:t>
            </w:r>
          </w:p>
        </w:tc>
        <w:tc>
          <w:tcPr>
            <w:tcW w:w="943" w:type="dxa"/>
            <w:vMerge w:val="restart"/>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45.0</w:t>
            </w:r>
            <w:r w:rsidRPr="007F4365">
              <w:rPr>
                <w:sz w:val="20"/>
                <w:lang w:val="en-GB"/>
              </w:rPr>
              <w:br/>
              <w:t>(3b)</w:t>
            </w:r>
          </w:p>
        </w:tc>
        <w:tc>
          <w:tcPr>
            <w:tcW w:w="1018" w:type="dxa"/>
            <w:vMerge w:val="restart"/>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30.0</w:t>
            </w:r>
            <w:r w:rsidRPr="007F4365">
              <w:rPr>
                <w:sz w:val="20"/>
                <w:lang w:val="en-GB"/>
              </w:rPr>
              <w:br/>
              <w:t>(2b)</w:t>
            </w:r>
          </w:p>
        </w:tc>
        <w:tc>
          <w:tcPr>
            <w:tcW w:w="745" w:type="dxa"/>
            <w:vMerge w:val="restart"/>
            <w:shd w:val="clear" w:color="auto" w:fill="auto"/>
            <w:vAlign w:val="center"/>
            <w:hideMark/>
          </w:tcPr>
          <w:p w:rsidR="00593C48" w:rsidRPr="007F4365" w:rsidRDefault="00D13A2E" w:rsidP="00C35F71">
            <w:pPr>
              <w:pStyle w:val="Tabletext"/>
              <w:jc w:val="center"/>
              <w:rPr>
                <w:sz w:val="20"/>
                <w:lang w:val="en-GB"/>
              </w:rPr>
            </w:pPr>
            <w:r w:rsidRPr="007F4365">
              <w:rPr>
                <w:sz w:val="20"/>
                <w:lang w:val="en-GB"/>
              </w:rPr>
              <w:t>–</w:t>
            </w:r>
            <w:r w:rsidR="00593C48" w:rsidRPr="007F4365">
              <w:rPr>
                <w:sz w:val="20"/>
                <w:lang w:val="en-GB"/>
              </w:rPr>
              <w:t>44.1</w:t>
            </w:r>
          </w:p>
        </w:tc>
        <w:tc>
          <w:tcPr>
            <w:tcW w:w="878" w:type="dxa"/>
            <w:vMerge w:val="restart"/>
            <w:shd w:val="clear" w:color="auto" w:fill="auto"/>
            <w:vAlign w:val="center"/>
            <w:hideMark/>
          </w:tcPr>
          <w:p w:rsidR="00593C48" w:rsidRPr="007F4365" w:rsidRDefault="00D13A2E" w:rsidP="00C35F71">
            <w:pPr>
              <w:pStyle w:val="Tabletext"/>
              <w:jc w:val="center"/>
              <w:rPr>
                <w:sz w:val="20"/>
                <w:lang w:val="en-GB"/>
              </w:rPr>
            </w:pPr>
            <w:r w:rsidRPr="007F4365">
              <w:rPr>
                <w:sz w:val="20"/>
                <w:lang w:val="en-GB"/>
              </w:rPr>
              <w:t>–</w:t>
            </w:r>
            <w:r w:rsidR="00593C48" w:rsidRPr="007F4365">
              <w:rPr>
                <w:sz w:val="20"/>
                <w:lang w:val="en-GB"/>
              </w:rPr>
              <w:t>29.1</w:t>
            </w:r>
          </w:p>
        </w:tc>
      </w:tr>
      <w:tr w:rsidR="006452B2" w:rsidRPr="007F4365" w:rsidTr="006452B2">
        <w:trPr>
          <w:trHeight w:val="525"/>
          <w:jc w:val="center"/>
        </w:trPr>
        <w:tc>
          <w:tcPr>
            <w:tcW w:w="2451" w:type="dxa"/>
            <w:shd w:val="clear" w:color="auto" w:fill="auto"/>
            <w:vAlign w:val="center"/>
            <w:hideMark/>
          </w:tcPr>
          <w:p w:rsidR="00593C48" w:rsidRPr="007F4365" w:rsidRDefault="00593C48" w:rsidP="00C35F71">
            <w:pPr>
              <w:pStyle w:val="Tabletext"/>
              <w:jc w:val="left"/>
              <w:rPr>
                <w:sz w:val="20"/>
                <w:lang w:val="en-GB"/>
              </w:rPr>
            </w:pPr>
            <w:r w:rsidRPr="007F4365">
              <w:rPr>
                <w:sz w:val="20"/>
                <w:lang w:val="en-GB"/>
              </w:rPr>
              <w:t>Smoke sensors (unoccupied areas)</w:t>
            </w:r>
          </w:p>
        </w:tc>
        <w:tc>
          <w:tcPr>
            <w:tcW w:w="1301"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0.1</w:t>
            </w:r>
          </w:p>
        </w:tc>
        <w:tc>
          <w:tcPr>
            <w:tcW w:w="1832"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16</w:t>
            </w:r>
          </w:p>
        </w:tc>
        <w:tc>
          <w:tcPr>
            <w:tcW w:w="1808"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1.6</w:t>
            </w:r>
          </w:p>
        </w:tc>
        <w:tc>
          <w:tcPr>
            <w:tcW w:w="1272" w:type="dxa"/>
            <w:vMerge/>
            <w:vAlign w:val="center"/>
            <w:hideMark/>
          </w:tcPr>
          <w:p w:rsidR="00593C48" w:rsidRPr="007F4365" w:rsidRDefault="00593C48" w:rsidP="004E7484">
            <w:pPr>
              <w:pStyle w:val="Tabletext"/>
              <w:rPr>
                <w:sz w:val="20"/>
                <w:lang w:val="en-GB"/>
              </w:rPr>
            </w:pPr>
          </w:p>
        </w:tc>
        <w:tc>
          <w:tcPr>
            <w:tcW w:w="783" w:type="dxa"/>
            <w:vMerge/>
            <w:vAlign w:val="center"/>
            <w:hideMark/>
          </w:tcPr>
          <w:p w:rsidR="00593C48" w:rsidRPr="007F4365" w:rsidRDefault="00593C48" w:rsidP="004E7484">
            <w:pPr>
              <w:pStyle w:val="Tabletext"/>
              <w:rPr>
                <w:sz w:val="20"/>
                <w:lang w:val="en-GB"/>
              </w:rPr>
            </w:pPr>
          </w:p>
        </w:tc>
        <w:tc>
          <w:tcPr>
            <w:tcW w:w="1428" w:type="dxa"/>
            <w:vMerge/>
            <w:vAlign w:val="center"/>
            <w:hideMark/>
          </w:tcPr>
          <w:p w:rsidR="00593C48" w:rsidRPr="007F4365" w:rsidRDefault="00593C48" w:rsidP="004E7484">
            <w:pPr>
              <w:pStyle w:val="Tabletext"/>
              <w:rPr>
                <w:sz w:val="20"/>
                <w:lang w:val="en-GB"/>
              </w:rPr>
            </w:pPr>
          </w:p>
        </w:tc>
        <w:tc>
          <w:tcPr>
            <w:tcW w:w="943" w:type="dxa"/>
            <w:vMerge/>
            <w:vAlign w:val="center"/>
            <w:hideMark/>
          </w:tcPr>
          <w:p w:rsidR="00593C48" w:rsidRPr="007F4365" w:rsidRDefault="00593C48" w:rsidP="004E7484">
            <w:pPr>
              <w:pStyle w:val="Tabletext"/>
              <w:rPr>
                <w:sz w:val="20"/>
                <w:lang w:val="en-GB"/>
              </w:rPr>
            </w:pPr>
          </w:p>
        </w:tc>
        <w:tc>
          <w:tcPr>
            <w:tcW w:w="1018" w:type="dxa"/>
            <w:vMerge/>
            <w:vAlign w:val="center"/>
            <w:hideMark/>
          </w:tcPr>
          <w:p w:rsidR="00593C48" w:rsidRPr="007F4365" w:rsidRDefault="00593C48" w:rsidP="004E7484">
            <w:pPr>
              <w:pStyle w:val="Tabletext"/>
              <w:rPr>
                <w:sz w:val="20"/>
                <w:lang w:val="en-GB"/>
              </w:rPr>
            </w:pPr>
          </w:p>
        </w:tc>
        <w:tc>
          <w:tcPr>
            <w:tcW w:w="745" w:type="dxa"/>
            <w:vMerge/>
            <w:vAlign w:val="center"/>
            <w:hideMark/>
          </w:tcPr>
          <w:p w:rsidR="00593C48" w:rsidRPr="007F4365" w:rsidRDefault="00593C48" w:rsidP="004E7484">
            <w:pPr>
              <w:pStyle w:val="Tabletext"/>
              <w:rPr>
                <w:sz w:val="20"/>
                <w:lang w:val="en-GB"/>
              </w:rPr>
            </w:pPr>
          </w:p>
        </w:tc>
        <w:tc>
          <w:tcPr>
            <w:tcW w:w="878" w:type="dxa"/>
            <w:vMerge/>
            <w:vAlign w:val="center"/>
            <w:hideMark/>
          </w:tcPr>
          <w:p w:rsidR="00593C48" w:rsidRPr="007F4365" w:rsidRDefault="00593C48" w:rsidP="004E7484">
            <w:pPr>
              <w:pStyle w:val="Tabletext"/>
              <w:rPr>
                <w:sz w:val="20"/>
                <w:lang w:val="en-GB"/>
              </w:rPr>
            </w:pPr>
          </w:p>
        </w:tc>
      </w:tr>
    </w:tbl>
    <w:p w:rsidR="004F0BB9" w:rsidRPr="007F4365" w:rsidRDefault="004F0BB9" w:rsidP="004F0BB9">
      <w:pPr>
        <w:pStyle w:val="Tablefin"/>
      </w:pPr>
    </w:p>
    <w:p w:rsidR="004F0BB9" w:rsidRPr="007F4365" w:rsidRDefault="004F0BB9" w:rsidP="004F0BB9">
      <w:pPr>
        <w:pStyle w:val="TableNo"/>
        <w:rPr>
          <w:lang w:val="en-GB"/>
        </w:rPr>
      </w:pPr>
      <w:r w:rsidRPr="007F4365">
        <w:rPr>
          <w:lang w:val="en-GB"/>
        </w:rPr>
        <w:lastRenderedPageBreak/>
        <w:t>TABLE A-4.1 (</w:t>
      </w:r>
      <w:r w:rsidRPr="007F4365">
        <w:rPr>
          <w:i/>
          <w:iCs/>
          <w:lang w:val="en-GB"/>
        </w:rPr>
        <w:t>continued</w:t>
      </w:r>
      <w:r w:rsidRPr="007F4365">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1"/>
        <w:gridCol w:w="1301"/>
        <w:gridCol w:w="1832"/>
        <w:gridCol w:w="1808"/>
        <w:gridCol w:w="1272"/>
        <w:gridCol w:w="783"/>
        <w:gridCol w:w="1428"/>
        <w:gridCol w:w="943"/>
        <w:gridCol w:w="1018"/>
        <w:gridCol w:w="745"/>
        <w:gridCol w:w="878"/>
      </w:tblGrid>
      <w:tr w:rsidR="004F0BB9" w:rsidRPr="00990804" w:rsidTr="00E00DE6">
        <w:trPr>
          <w:trHeight w:val="1230"/>
          <w:jc w:val="center"/>
        </w:trPr>
        <w:tc>
          <w:tcPr>
            <w:tcW w:w="2451" w:type="dxa"/>
            <w:vMerge w:val="restart"/>
            <w:shd w:val="clear" w:color="auto" w:fill="auto"/>
            <w:vAlign w:val="center"/>
            <w:hideMark/>
          </w:tcPr>
          <w:p w:rsidR="004F0BB9" w:rsidRPr="007F4365" w:rsidRDefault="004F0BB9" w:rsidP="00E00DE6">
            <w:pPr>
              <w:pStyle w:val="Tablehead"/>
              <w:rPr>
                <w:sz w:val="20"/>
                <w:lang w:val="en-GB"/>
              </w:rPr>
            </w:pPr>
            <w:r w:rsidRPr="007F4365">
              <w:rPr>
                <w:sz w:val="20"/>
                <w:lang w:val="en-GB"/>
              </w:rPr>
              <w:t>Compartment Name/</w:t>
            </w:r>
            <w:r w:rsidRPr="007F4365">
              <w:rPr>
                <w:sz w:val="20"/>
                <w:lang w:val="en-GB"/>
              </w:rPr>
              <w:br/>
              <w:t>Application</w:t>
            </w:r>
          </w:p>
        </w:tc>
        <w:tc>
          <w:tcPr>
            <w:tcW w:w="1301" w:type="dxa"/>
            <w:vMerge w:val="restart"/>
            <w:shd w:val="clear" w:color="auto" w:fill="auto"/>
            <w:vAlign w:val="center"/>
            <w:hideMark/>
          </w:tcPr>
          <w:p w:rsidR="004F0BB9" w:rsidRPr="007F4365" w:rsidRDefault="004F0BB9" w:rsidP="00E00DE6">
            <w:pPr>
              <w:pStyle w:val="Tablehead"/>
              <w:rPr>
                <w:sz w:val="20"/>
                <w:lang w:val="en-GB"/>
              </w:rPr>
            </w:pPr>
            <w:r w:rsidRPr="007F4365">
              <w:rPr>
                <w:sz w:val="20"/>
                <w:lang w:val="en-GB"/>
              </w:rPr>
              <w:t>Net</w:t>
            </w:r>
            <w:r w:rsidRPr="007F4365">
              <w:rPr>
                <w:sz w:val="20"/>
                <w:lang w:val="en-GB"/>
              </w:rPr>
              <w:br/>
              <w:t>average</w:t>
            </w:r>
            <w:r w:rsidRPr="007F4365">
              <w:rPr>
                <w:sz w:val="20"/>
                <w:lang w:val="en-GB"/>
              </w:rPr>
              <w:br/>
              <w:t>data rate</w:t>
            </w:r>
            <w:r w:rsidRPr="007F4365">
              <w:rPr>
                <w:sz w:val="20"/>
                <w:lang w:val="en-GB"/>
              </w:rPr>
              <w:br/>
              <w:t>per data</w:t>
            </w:r>
            <w:r w:rsidRPr="007F4365">
              <w:rPr>
                <w:sz w:val="20"/>
                <w:lang w:val="en-GB"/>
              </w:rPr>
              <w:noBreakHyphen/>
              <w:t>link (</w:t>
            </w:r>
            <w:r w:rsidR="00A15D63">
              <w:rPr>
                <w:sz w:val="20"/>
                <w:lang w:val="en-GB"/>
              </w:rPr>
              <w:t>kbit/s</w:t>
            </w:r>
            <w:r w:rsidRPr="007F4365">
              <w:rPr>
                <w:sz w:val="20"/>
                <w:lang w:val="en-GB"/>
              </w:rPr>
              <w:t>)</w:t>
            </w:r>
          </w:p>
        </w:tc>
        <w:tc>
          <w:tcPr>
            <w:tcW w:w="1832" w:type="dxa"/>
            <w:vMerge w:val="restart"/>
            <w:shd w:val="clear" w:color="auto" w:fill="auto"/>
            <w:vAlign w:val="center"/>
            <w:hideMark/>
          </w:tcPr>
          <w:p w:rsidR="004F0BB9" w:rsidRPr="007F4365" w:rsidRDefault="004F0BB9" w:rsidP="00E00DE6">
            <w:pPr>
              <w:pStyle w:val="Tablehead"/>
              <w:rPr>
                <w:sz w:val="20"/>
                <w:lang w:val="en-GB"/>
              </w:rPr>
            </w:pPr>
            <w:r w:rsidRPr="007F4365">
              <w:rPr>
                <w:sz w:val="20"/>
                <w:lang w:val="en-GB"/>
              </w:rPr>
              <w:t>No. of</w:t>
            </w:r>
            <w:r w:rsidRPr="007F4365">
              <w:rPr>
                <w:sz w:val="20"/>
                <w:lang w:val="en-GB"/>
              </w:rPr>
              <w:br/>
              <w:t>simultaneously operational</w:t>
            </w:r>
            <w:r w:rsidRPr="007F4365">
              <w:rPr>
                <w:sz w:val="20"/>
                <w:lang w:val="en-GB"/>
              </w:rPr>
              <w:br/>
              <w:t>nodes per</w:t>
            </w:r>
            <w:r w:rsidRPr="007F4365">
              <w:rPr>
                <w:sz w:val="20"/>
                <w:lang w:val="en-GB"/>
              </w:rPr>
              <w:br/>
              <w:t>compartment</w:t>
            </w:r>
          </w:p>
        </w:tc>
        <w:tc>
          <w:tcPr>
            <w:tcW w:w="1808" w:type="dxa"/>
            <w:vMerge w:val="restart"/>
            <w:shd w:val="clear" w:color="auto" w:fill="auto"/>
            <w:vAlign w:val="center"/>
            <w:hideMark/>
          </w:tcPr>
          <w:p w:rsidR="004F0BB9" w:rsidRPr="007F4365" w:rsidRDefault="004F0BB9" w:rsidP="00E00DE6">
            <w:pPr>
              <w:pStyle w:val="Tablehead"/>
              <w:rPr>
                <w:sz w:val="20"/>
                <w:lang w:val="en-GB"/>
              </w:rPr>
            </w:pPr>
            <w:r w:rsidRPr="007F4365">
              <w:rPr>
                <w:sz w:val="20"/>
                <w:lang w:val="en-GB"/>
              </w:rPr>
              <w:t>Aggregate</w:t>
            </w:r>
            <w:r w:rsidRPr="007F4365">
              <w:rPr>
                <w:sz w:val="20"/>
                <w:lang w:val="en-GB"/>
              </w:rPr>
              <w:br/>
              <w:t>net</w:t>
            </w:r>
            <w:r w:rsidRPr="007F4365">
              <w:rPr>
                <w:sz w:val="20"/>
                <w:lang w:val="en-GB"/>
              </w:rPr>
              <w:br/>
              <w:t>average data</w:t>
            </w:r>
            <w:r w:rsidRPr="007F4365">
              <w:rPr>
                <w:sz w:val="20"/>
                <w:lang w:val="en-GB"/>
              </w:rPr>
              <w:br/>
              <w:t>rate per compartment (</w:t>
            </w:r>
            <w:r w:rsidR="00A15D63">
              <w:rPr>
                <w:sz w:val="20"/>
                <w:lang w:val="en-GB"/>
              </w:rPr>
              <w:t>kbit/s</w:t>
            </w:r>
            <w:r w:rsidRPr="007F4365">
              <w:rPr>
                <w:sz w:val="20"/>
                <w:lang w:val="en-GB"/>
              </w:rPr>
              <w:t>)</w:t>
            </w:r>
          </w:p>
        </w:tc>
        <w:tc>
          <w:tcPr>
            <w:tcW w:w="1272" w:type="dxa"/>
            <w:vMerge w:val="restart"/>
            <w:shd w:val="clear" w:color="auto" w:fill="auto"/>
            <w:vAlign w:val="center"/>
            <w:hideMark/>
          </w:tcPr>
          <w:p w:rsidR="004F0BB9" w:rsidRPr="007F4365" w:rsidRDefault="004F0BB9" w:rsidP="00E00DE6">
            <w:pPr>
              <w:pStyle w:val="Tablehead"/>
              <w:rPr>
                <w:sz w:val="20"/>
                <w:lang w:val="en-GB"/>
              </w:rPr>
            </w:pPr>
            <w:r w:rsidRPr="007F4365">
              <w:rPr>
                <w:sz w:val="20"/>
                <w:lang w:val="en-GB"/>
              </w:rPr>
              <w:t>No. of</w:t>
            </w:r>
            <w:r w:rsidRPr="007F4365">
              <w:rPr>
                <w:sz w:val="20"/>
                <w:lang w:val="en-GB"/>
              </w:rPr>
              <w:br/>
              <w:t>active</w:t>
            </w:r>
            <w:r w:rsidRPr="007F4365">
              <w:rPr>
                <w:sz w:val="20"/>
                <w:lang w:val="en-GB"/>
              </w:rPr>
              <w:br/>
              <w:t>transmitters</w:t>
            </w:r>
            <w:r w:rsidRPr="007F4365">
              <w:rPr>
                <w:sz w:val="20"/>
                <w:lang w:val="en-GB"/>
              </w:rPr>
              <w:br/>
              <w:t>(Gateway</w:t>
            </w:r>
            <w:r w:rsidRPr="007F4365">
              <w:rPr>
                <w:sz w:val="20"/>
                <w:lang w:val="en-GB"/>
              </w:rPr>
              <w:br/>
              <w:t>Nodes and</w:t>
            </w:r>
            <w:r w:rsidRPr="007F4365">
              <w:rPr>
                <w:sz w:val="20"/>
                <w:lang w:val="en-GB"/>
              </w:rPr>
              <w:br/>
              <w:t>End Nodes)</w:t>
            </w:r>
          </w:p>
        </w:tc>
        <w:tc>
          <w:tcPr>
            <w:tcW w:w="783" w:type="dxa"/>
            <w:vMerge w:val="restart"/>
            <w:shd w:val="clear" w:color="auto" w:fill="auto"/>
            <w:vAlign w:val="center"/>
            <w:hideMark/>
          </w:tcPr>
          <w:p w:rsidR="004F0BB9" w:rsidRPr="007F4365" w:rsidRDefault="004F0BB9" w:rsidP="00E00DE6">
            <w:pPr>
              <w:pStyle w:val="Tablehead"/>
              <w:rPr>
                <w:sz w:val="20"/>
                <w:lang w:val="en-GB"/>
              </w:rPr>
            </w:pPr>
            <w:r w:rsidRPr="007F4365">
              <w:rPr>
                <w:sz w:val="20"/>
                <w:lang w:val="en-GB"/>
              </w:rPr>
              <w:t>Duty</w:t>
            </w:r>
            <w:r w:rsidRPr="007F4365">
              <w:rPr>
                <w:sz w:val="20"/>
                <w:lang w:val="en-GB"/>
              </w:rPr>
              <w:br/>
              <w:t>Factor</w:t>
            </w:r>
            <w:r w:rsidRPr="007F4365">
              <w:rPr>
                <w:sz w:val="20"/>
                <w:lang w:val="en-GB"/>
              </w:rPr>
              <w:br/>
              <w:t>(%)</w:t>
            </w:r>
          </w:p>
        </w:tc>
        <w:tc>
          <w:tcPr>
            <w:tcW w:w="1428" w:type="dxa"/>
            <w:vMerge w:val="restart"/>
            <w:shd w:val="clear" w:color="auto" w:fill="auto"/>
            <w:vAlign w:val="center"/>
            <w:hideMark/>
          </w:tcPr>
          <w:p w:rsidR="004F0BB9" w:rsidRPr="007F4365" w:rsidRDefault="004F0BB9" w:rsidP="00E00DE6">
            <w:pPr>
              <w:pStyle w:val="Tablehead"/>
              <w:rPr>
                <w:sz w:val="20"/>
                <w:lang w:val="en-GB"/>
              </w:rPr>
            </w:pPr>
            <w:r w:rsidRPr="007F4365">
              <w:rPr>
                <w:sz w:val="20"/>
                <w:lang w:val="en-GB"/>
              </w:rPr>
              <w:t>Shielding</w:t>
            </w:r>
            <w:r w:rsidRPr="007F4365">
              <w:rPr>
                <w:sz w:val="20"/>
                <w:lang w:val="en-GB"/>
              </w:rPr>
              <w:br/>
              <w:t>Configuration</w:t>
            </w:r>
            <w:r w:rsidRPr="007F4365">
              <w:rPr>
                <w:sz w:val="20"/>
                <w:lang w:val="en-GB"/>
              </w:rPr>
              <w:br/>
              <w:t>(ref. Table 5)</w:t>
            </w:r>
          </w:p>
        </w:tc>
        <w:tc>
          <w:tcPr>
            <w:tcW w:w="1961" w:type="dxa"/>
            <w:gridSpan w:val="2"/>
            <w:shd w:val="clear" w:color="auto" w:fill="auto"/>
            <w:vAlign w:val="center"/>
            <w:hideMark/>
          </w:tcPr>
          <w:p w:rsidR="004F0BB9" w:rsidRPr="007F4365" w:rsidRDefault="004F0BB9" w:rsidP="00E00DE6">
            <w:pPr>
              <w:pStyle w:val="Tablehead"/>
              <w:rPr>
                <w:sz w:val="20"/>
                <w:lang w:val="en-GB"/>
              </w:rPr>
            </w:pPr>
            <w:r w:rsidRPr="007F4365">
              <w:rPr>
                <w:sz w:val="20"/>
                <w:lang w:val="en-GB"/>
              </w:rPr>
              <w:t>Structural</w:t>
            </w:r>
            <w:r w:rsidRPr="007F4365">
              <w:rPr>
                <w:sz w:val="20"/>
                <w:lang w:val="en-GB"/>
              </w:rPr>
              <w:br/>
              <w:t>shielding (dB)</w:t>
            </w:r>
            <w:r w:rsidRPr="007F4365">
              <w:rPr>
                <w:sz w:val="20"/>
                <w:lang w:val="en-GB"/>
              </w:rPr>
              <w:br/>
              <w:t>Case/Configuration</w:t>
            </w:r>
            <w:r w:rsidRPr="007F4365">
              <w:rPr>
                <w:sz w:val="20"/>
                <w:lang w:val="en-GB"/>
              </w:rPr>
              <w:br/>
              <w:t>(ref. Table 5)</w:t>
            </w:r>
          </w:p>
        </w:tc>
        <w:tc>
          <w:tcPr>
            <w:tcW w:w="1623" w:type="dxa"/>
            <w:gridSpan w:val="2"/>
            <w:shd w:val="clear" w:color="auto" w:fill="auto"/>
            <w:vAlign w:val="center"/>
            <w:hideMark/>
          </w:tcPr>
          <w:p w:rsidR="004F0BB9" w:rsidRPr="007F4365" w:rsidRDefault="004F0BB9" w:rsidP="00E00DE6">
            <w:pPr>
              <w:pStyle w:val="Tablehead"/>
              <w:rPr>
                <w:sz w:val="20"/>
                <w:lang w:val="en-GB"/>
              </w:rPr>
            </w:pPr>
            <w:r w:rsidRPr="007F4365">
              <w:rPr>
                <w:sz w:val="20"/>
                <w:lang w:val="en-GB"/>
              </w:rPr>
              <w:t>e.i.r.p. density</w:t>
            </w:r>
            <w:r w:rsidRPr="007F4365">
              <w:rPr>
                <w:sz w:val="20"/>
                <w:lang w:val="en-GB"/>
              </w:rPr>
              <w:br/>
              <w:t>(dBm/MHz)</w:t>
            </w:r>
          </w:p>
        </w:tc>
      </w:tr>
      <w:tr w:rsidR="004F0BB9" w:rsidRPr="007F4365" w:rsidTr="00E00DE6">
        <w:trPr>
          <w:trHeight w:val="315"/>
          <w:jc w:val="center"/>
        </w:trPr>
        <w:tc>
          <w:tcPr>
            <w:tcW w:w="2451" w:type="dxa"/>
            <w:vMerge/>
            <w:vAlign w:val="center"/>
            <w:hideMark/>
          </w:tcPr>
          <w:p w:rsidR="004F0BB9" w:rsidRPr="007F4365" w:rsidRDefault="004F0BB9" w:rsidP="00E00DE6">
            <w:pPr>
              <w:pStyle w:val="Tablehead"/>
              <w:jc w:val="left"/>
              <w:rPr>
                <w:sz w:val="20"/>
                <w:lang w:val="en-GB"/>
              </w:rPr>
            </w:pPr>
          </w:p>
        </w:tc>
        <w:tc>
          <w:tcPr>
            <w:tcW w:w="1301" w:type="dxa"/>
            <w:vMerge/>
            <w:vAlign w:val="center"/>
            <w:hideMark/>
          </w:tcPr>
          <w:p w:rsidR="004F0BB9" w:rsidRPr="007F4365" w:rsidRDefault="004F0BB9" w:rsidP="00E00DE6">
            <w:pPr>
              <w:pStyle w:val="Tablehead"/>
              <w:rPr>
                <w:sz w:val="20"/>
                <w:lang w:val="en-GB"/>
              </w:rPr>
            </w:pPr>
          </w:p>
        </w:tc>
        <w:tc>
          <w:tcPr>
            <w:tcW w:w="1832" w:type="dxa"/>
            <w:vMerge/>
            <w:vAlign w:val="center"/>
            <w:hideMark/>
          </w:tcPr>
          <w:p w:rsidR="004F0BB9" w:rsidRPr="007F4365" w:rsidRDefault="004F0BB9" w:rsidP="00E00DE6">
            <w:pPr>
              <w:pStyle w:val="Tablehead"/>
              <w:rPr>
                <w:sz w:val="20"/>
                <w:lang w:val="en-GB"/>
              </w:rPr>
            </w:pPr>
          </w:p>
        </w:tc>
        <w:tc>
          <w:tcPr>
            <w:tcW w:w="1808" w:type="dxa"/>
            <w:vMerge/>
            <w:vAlign w:val="center"/>
            <w:hideMark/>
          </w:tcPr>
          <w:p w:rsidR="004F0BB9" w:rsidRPr="007F4365" w:rsidRDefault="004F0BB9" w:rsidP="00E00DE6">
            <w:pPr>
              <w:pStyle w:val="Tablehead"/>
              <w:rPr>
                <w:sz w:val="20"/>
                <w:lang w:val="en-GB"/>
              </w:rPr>
            </w:pPr>
          </w:p>
        </w:tc>
        <w:tc>
          <w:tcPr>
            <w:tcW w:w="1272" w:type="dxa"/>
            <w:vMerge/>
            <w:vAlign w:val="center"/>
            <w:hideMark/>
          </w:tcPr>
          <w:p w:rsidR="004F0BB9" w:rsidRPr="007F4365" w:rsidRDefault="004F0BB9" w:rsidP="00E00DE6">
            <w:pPr>
              <w:pStyle w:val="Tablehead"/>
              <w:rPr>
                <w:sz w:val="20"/>
                <w:lang w:val="en-GB"/>
              </w:rPr>
            </w:pPr>
          </w:p>
        </w:tc>
        <w:tc>
          <w:tcPr>
            <w:tcW w:w="783" w:type="dxa"/>
            <w:vMerge/>
            <w:vAlign w:val="center"/>
            <w:hideMark/>
          </w:tcPr>
          <w:p w:rsidR="004F0BB9" w:rsidRPr="007F4365" w:rsidRDefault="004F0BB9" w:rsidP="00E00DE6">
            <w:pPr>
              <w:pStyle w:val="Tablehead"/>
              <w:rPr>
                <w:sz w:val="20"/>
                <w:lang w:val="en-GB"/>
              </w:rPr>
            </w:pPr>
          </w:p>
        </w:tc>
        <w:tc>
          <w:tcPr>
            <w:tcW w:w="1428" w:type="dxa"/>
            <w:vMerge/>
            <w:vAlign w:val="center"/>
            <w:hideMark/>
          </w:tcPr>
          <w:p w:rsidR="004F0BB9" w:rsidRPr="007F4365" w:rsidRDefault="004F0BB9" w:rsidP="00E00DE6">
            <w:pPr>
              <w:pStyle w:val="Tablehead"/>
              <w:rPr>
                <w:sz w:val="20"/>
                <w:lang w:val="en-GB"/>
              </w:rPr>
            </w:pPr>
          </w:p>
        </w:tc>
        <w:tc>
          <w:tcPr>
            <w:tcW w:w="943" w:type="dxa"/>
            <w:shd w:val="clear" w:color="auto" w:fill="auto"/>
            <w:vAlign w:val="center"/>
            <w:hideMark/>
          </w:tcPr>
          <w:p w:rsidR="004F0BB9" w:rsidRPr="007F4365" w:rsidRDefault="004F0BB9" w:rsidP="00E00DE6">
            <w:pPr>
              <w:pStyle w:val="Tablehead"/>
              <w:rPr>
                <w:sz w:val="20"/>
                <w:lang w:val="en-GB"/>
              </w:rPr>
            </w:pPr>
            <w:r w:rsidRPr="007F4365">
              <w:rPr>
                <w:sz w:val="20"/>
                <w:lang w:val="en-GB"/>
              </w:rPr>
              <w:t>best-case</w:t>
            </w:r>
          </w:p>
        </w:tc>
        <w:tc>
          <w:tcPr>
            <w:tcW w:w="1018" w:type="dxa"/>
            <w:shd w:val="clear" w:color="auto" w:fill="auto"/>
            <w:vAlign w:val="center"/>
            <w:hideMark/>
          </w:tcPr>
          <w:p w:rsidR="004F0BB9" w:rsidRPr="007F4365" w:rsidRDefault="004F0BB9" w:rsidP="00E00DE6">
            <w:pPr>
              <w:pStyle w:val="Tablehead"/>
              <w:rPr>
                <w:sz w:val="20"/>
                <w:lang w:val="en-GB"/>
              </w:rPr>
            </w:pPr>
            <w:r w:rsidRPr="007F4365">
              <w:rPr>
                <w:sz w:val="20"/>
                <w:lang w:val="en-GB"/>
              </w:rPr>
              <w:t>worst-case</w:t>
            </w:r>
          </w:p>
        </w:tc>
        <w:tc>
          <w:tcPr>
            <w:tcW w:w="745" w:type="dxa"/>
            <w:shd w:val="clear" w:color="auto" w:fill="auto"/>
            <w:vAlign w:val="center"/>
            <w:hideMark/>
          </w:tcPr>
          <w:p w:rsidR="004F0BB9" w:rsidRPr="007F4365" w:rsidRDefault="004F0BB9" w:rsidP="00E00DE6">
            <w:pPr>
              <w:pStyle w:val="Tablehead"/>
              <w:rPr>
                <w:sz w:val="20"/>
                <w:lang w:val="en-GB"/>
              </w:rPr>
            </w:pPr>
            <w:r w:rsidRPr="007F4365">
              <w:rPr>
                <w:sz w:val="20"/>
                <w:lang w:val="en-GB"/>
              </w:rPr>
              <w:t>best-case</w:t>
            </w:r>
          </w:p>
        </w:tc>
        <w:tc>
          <w:tcPr>
            <w:tcW w:w="878" w:type="dxa"/>
            <w:shd w:val="clear" w:color="auto" w:fill="auto"/>
            <w:vAlign w:val="center"/>
            <w:hideMark/>
          </w:tcPr>
          <w:p w:rsidR="004F0BB9" w:rsidRPr="007F4365" w:rsidRDefault="004F0BB9" w:rsidP="00E00DE6">
            <w:pPr>
              <w:pStyle w:val="Tablehead"/>
              <w:rPr>
                <w:sz w:val="20"/>
                <w:lang w:val="en-GB"/>
              </w:rPr>
            </w:pPr>
            <w:r w:rsidRPr="007F4365">
              <w:rPr>
                <w:sz w:val="20"/>
                <w:lang w:val="en-GB"/>
              </w:rPr>
              <w:t>worst-case</w:t>
            </w:r>
          </w:p>
        </w:tc>
      </w:tr>
      <w:tr w:rsidR="004F0BB9" w:rsidRPr="007F4365" w:rsidTr="006452B2">
        <w:trPr>
          <w:trHeight w:val="780"/>
          <w:jc w:val="center"/>
        </w:trPr>
        <w:tc>
          <w:tcPr>
            <w:tcW w:w="2451" w:type="dxa"/>
            <w:shd w:val="clear" w:color="auto" w:fill="auto"/>
            <w:vAlign w:val="center"/>
            <w:hideMark/>
          </w:tcPr>
          <w:p w:rsidR="00593C48" w:rsidRPr="007F4365" w:rsidRDefault="00593C48" w:rsidP="00C35F71">
            <w:pPr>
              <w:pStyle w:val="Tabletext"/>
              <w:jc w:val="left"/>
              <w:rPr>
                <w:sz w:val="20"/>
                <w:lang w:val="en-GB"/>
              </w:rPr>
            </w:pPr>
            <w:r w:rsidRPr="007F4365">
              <w:rPr>
                <w:sz w:val="20"/>
                <w:lang w:val="en-GB"/>
              </w:rPr>
              <w:t>Proximity sensors. passenger and cargo doors. panels</w:t>
            </w:r>
          </w:p>
        </w:tc>
        <w:tc>
          <w:tcPr>
            <w:tcW w:w="1301"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0.02</w:t>
            </w:r>
          </w:p>
        </w:tc>
        <w:tc>
          <w:tcPr>
            <w:tcW w:w="1832"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10</w:t>
            </w:r>
          </w:p>
        </w:tc>
        <w:tc>
          <w:tcPr>
            <w:tcW w:w="1808"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0.2</w:t>
            </w:r>
          </w:p>
        </w:tc>
        <w:tc>
          <w:tcPr>
            <w:tcW w:w="1272" w:type="dxa"/>
            <w:vMerge w:val="restart"/>
            <w:vAlign w:val="center"/>
            <w:hideMark/>
          </w:tcPr>
          <w:p w:rsidR="00593C48" w:rsidRPr="007F4365" w:rsidRDefault="00593C48" w:rsidP="004E7484">
            <w:pPr>
              <w:pStyle w:val="Tabletext"/>
              <w:rPr>
                <w:sz w:val="20"/>
                <w:lang w:val="en-GB"/>
              </w:rPr>
            </w:pPr>
          </w:p>
        </w:tc>
        <w:tc>
          <w:tcPr>
            <w:tcW w:w="783" w:type="dxa"/>
            <w:vMerge w:val="restart"/>
            <w:vAlign w:val="center"/>
            <w:hideMark/>
          </w:tcPr>
          <w:p w:rsidR="00593C48" w:rsidRPr="007F4365" w:rsidRDefault="00593C48" w:rsidP="004E7484">
            <w:pPr>
              <w:pStyle w:val="Tabletext"/>
              <w:rPr>
                <w:sz w:val="20"/>
                <w:lang w:val="en-GB"/>
              </w:rPr>
            </w:pPr>
          </w:p>
        </w:tc>
        <w:tc>
          <w:tcPr>
            <w:tcW w:w="1428" w:type="dxa"/>
            <w:vMerge w:val="restart"/>
            <w:vAlign w:val="center"/>
            <w:hideMark/>
          </w:tcPr>
          <w:p w:rsidR="00593C48" w:rsidRPr="007F4365" w:rsidRDefault="00593C48" w:rsidP="004E7484">
            <w:pPr>
              <w:pStyle w:val="Tabletext"/>
              <w:rPr>
                <w:sz w:val="20"/>
                <w:lang w:val="en-GB"/>
              </w:rPr>
            </w:pPr>
          </w:p>
        </w:tc>
        <w:tc>
          <w:tcPr>
            <w:tcW w:w="943" w:type="dxa"/>
            <w:vMerge w:val="restart"/>
            <w:vAlign w:val="center"/>
            <w:hideMark/>
          </w:tcPr>
          <w:p w:rsidR="00593C48" w:rsidRPr="007F4365" w:rsidRDefault="00593C48" w:rsidP="004E7484">
            <w:pPr>
              <w:pStyle w:val="Tabletext"/>
              <w:rPr>
                <w:sz w:val="20"/>
                <w:lang w:val="en-GB"/>
              </w:rPr>
            </w:pPr>
          </w:p>
        </w:tc>
        <w:tc>
          <w:tcPr>
            <w:tcW w:w="1018" w:type="dxa"/>
            <w:vMerge w:val="restart"/>
            <w:vAlign w:val="center"/>
            <w:hideMark/>
          </w:tcPr>
          <w:p w:rsidR="00593C48" w:rsidRPr="007F4365" w:rsidRDefault="00593C48" w:rsidP="004E7484">
            <w:pPr>
              <w:pStyle w:val="Tabletext"/>
              <w:rPr>
                <w:sz w:val="20"/>
                <w:lang w:val="en-GB"/>
              </w:rPr>
            </w:pPr>
          </w:p>
        </w:tc>
        <w:tc>
          <w:tcPr>
            <w:tcW w:w="745" w:type="dxa"/>
            <w:vMerge w:val="restart"/>
            <w:vAlign w:val="center"/>
            <w:hideMark/>
          </w:tcPr>
          <w:p w:rsidR="00593C48" w:rsidRPr="007F4365" w:rsidRDefault="00593C48" w:rsidP="004E7484">
            <w:pPr>
              <w:pStyle w:val="Tabletext"/>
              <w:rPr>
                <w:sz w:val="20"/>
                <w:lang w:val="en-GB"/>
              </w:rPr>
            </w:pPr>
          </w:p>
        </w:tc>
        <w:tc>
          <w:tcPr>
            <w:tcW w:w="878" w:type="dxa"/>
            <w:vMerge w:val="restart"/>
            <w:vAlign w:val="center"/>
            <w:hideMark/>
          </w:tcPr>
          <w:p w:rsidR="00593C48" w:rsidRPr="007F4365" w:rsidRDefault="00593C48" w:rsidP="004E7484">
            <w:pPr>
              <w:pStyle w:val="Tabletext"/>
              <w:rPr>
                <w:sz w:val="20"/>
                <w:lang w:val="en-GB"/>
              </w:rPr>
            </w:pPr>
          </w:p>
        </w:tc>
      </w:tr>
      <w:tr w:rsidR="006452B2" w:rsidRPr="007F4365" w:rsidTr="006452B2">
        <w:trPr>
          <w:trHeight w:val="315"/>
          <w:jc w:val="center"/>
        </w:trPr>
        <w:tc>
          <w:tcPr>
            <w:tcW w:w="2451" w:type="dxa"/>
            <w:shd w:val="clear" w:color="auto" w:fill="auto"/>
            <w:vAlign w:val="center"/>
            <w:hideMark/>
          </w:tcPr>
          <w:p w:rsidR="00593C48" w:rsidRPr="007F4365" w:rsidRDefault="00593C48" w:rsidP="00C35F71">
            <w:pPr>
              <w:pStyle w:val="Tabletext"/>
              <w:jc w:val="left"/>
              <w:rPr>
                <w:sz w:val="20"/>
                <w:lang w:val="en-GB"/>
              </w:rPr>
            </w:pPr>
            <w:r w:rsidRPr="007F4365">
              <w:rPr>
                <w:sz w:val="20"/>
                <w:lang w:val="en-GB"/>
              </w:rPr>
              <w:t>ECS sensors</w:t>
            </w:r>
          </w:p>
        </w:tc>
        <w:tc>
          <w:tcPr>
            <w:tcW w:w="1301"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0.05</w:t>
            </w:r>
          </w:p>
        </w:tc>
        <w:tc>
          <w:tcPr>
            <w:tcW w:w="1832"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60</w:t>
            </w:r>
          </w:p>
        </w:tc>
        <w:tc>
          <w:tcPr>
            <w:tcW w:w="1808"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3</w:t>
            </w:r>
          </w:p>
        </w:tc>
        <w:tc>
          <w:tcPr>
            <w:tcW w:w="1272" w:type="dxa"/>
            <w:vMerge/>
            <w:vAlign w:val="center"/>
            <w:hideMark/>
          </w:tcPr>
          <w:p w:rsidR="00593C48" w:rsidRPr="007F4365" w:rsidRDefault="00593C48" w:rsidP="004E7484">
            <w:pPr>
              <w:pStyle w:val="Tabletext"/>
              <w:rPr>
                <w:sz w:val="20"/>
                <w:lang w:val="en-GB"/>
              </w:rPr>
            </w:pPr>
          </w:p>
        </w:tc>
        <w:tc>
          <w:tcPr>
            <w:tcW w:w="783" w:type="dxa"/>
            <w:vMerge/>
            <w:vAlign w:val="center"/>
            <w:hideMark/>
          </w:tcPr>
          <w:p w:rsidR="00593C48" w:rsidRPr="007F4365" w:rsidRDefault="00593C48" w:rsidP="004E7484">
            <w:pPr>
              <w:pStyle w:val="Tabletext"/>
              <w:rPr>
                <w:sz w:val="20"/>
                <w:lang w:val="en-GB"/>
              </w:rPr>
            </w:pPr>
          </w:p>
        </w:tc>
        <w:tc>
          <w:tcPr>
            <w:tcW w:w="1428" w:type="dxa"/>
            <w:vMerge/>
            <w:vAlign w:val="center"/>
            <w:hideMark/>
          </w:tcPr>
          <w:p w:rsidR="00593C48" w:rsidRPr="007F4365" w:rsidRDefault="00593C48" w:rsidP="004E7484">
            <w:pPr>
              <w:pStyle w:val="Tabletext"/>
              <w:rPr>
                <w:sz w:val="20"/>
                <w:lang w:val="en-GB"/>
              </w:rPr>
            </w:pPr>
          </w:p>
        </w:tc>
        <w:tc>
          <w:tcPr>
            <w:tcW w:w="943" w:type="dxa"/>
            <w:vMerge/>
            <w:vAlign w:val="center"/>
            <w:hideMark/>
          </w:tcPr>
          <w:p w:rsidR="00593C48" w:rsidRPr="007F4365" w:rsidRDefault="00593C48" w:rsidP="004E7484">
            <w:pPr>
              <w:pStyle w:val="Tabletext"/>
              <w:rPr>
                <w:sz w:val="20"/>
                <w:lang w:val="en-GB"/>
              </w:rPr>
            </w:pPr>
          </w:p>
        </w:tc>
        <w:tc>
          <w:tcPr>
            <w:tcW w:w="1018" w:type="dxa"/>
            <w:vMerge/>
            <w:vAlign w:val="center"/>
            <w:hideMark/>
          </w:tcPr>
          <w:p w:rsidR="00593C48" w:rsidRPr="007F4365" w:rsidRDefault="00593C48" w:rsidP="004E7484">
            <w:pPr>
              <w:pStyle w:val="Tabletext"/>
              <w:rPr>
                <w:sz w:val="20"/>
                <w:lang w:val="en-GB"/>
              </w:rPr>
            </w:pPr>
          </w:p>
        </w:tc>
        <w:tc>
          <w:tcPr>
            <w:tcW w:w="745" w:type="dxa"/>
            <w:vMerge/>
            <w:vAlign w:val="center"/>
            <w:hideMark/>
          </w:tcPr>
          <w:p w:rsidR="00593C48" w:rsidRPr="007F4365" w:rsidRDefault="00593C48" w:rsidP="004E7484">
            <w:pPr>
              <w:pStyle w:val="Tabletext"/>
              <w:rPr>
                <w:sz w:val="20"/>
                <w:lang w:val="en-GB"/>
              </w:rPr>
            </w:pPr>
          </w:p>
        </w:tc>
        <w:tc>
          <w:tcPr>
            <w:tcW w:w="878" w:type="dxa"/>
            <w:vMerge/>
            <w:vAlign w:val="center"/>
            <w:hideMark/>
          </w:tcPr>
          <w:p w:rsidR="00593C48" w:rsidRPr="007F4365" w:rsidRDefault="00593C48" w:rsidP="004E7484">
            <w:pPr>
              <w:pStyle w:val="Tabletext"/>
              <w:rPr>
                <w:sz w:val="20"/>
                <w:lang w:val="en-GB"/>
              </w:rPr>
            </w:pPr>
          </w:p>
        </w:tc>
      </w:tr>
      <w:tr w:rsidR="006452B2" w:rsidRPr="007F4365" w:rsidTr="006452B2">
        <w:trPr>
          <w:trHeight w:val="525"/>
          <w:jc w:val="center"/>
        </w:trPr>
        <w:tc>
          <w:tcPr>
            <w:tcW w:w="2451" w:type="dxa"/>
            <w:shd w:val="clear" w:color="auto" w:fill="auto"/>
            <w:vAlign w:val="center"/>
            <w:hideMark/>
          </w:tcPr>
          <w:p w:rsidR="00593C48" w:rsidRPr="007F4365" w:rsidRDefault="00593C48" w:rsidP="00C35F71">
            <w:pPr>
              <w:pStyle w:val="Tabletext"/>
              <w:jc w:val="left"/>
              <w:rPr>
                <w:sz w:val="20"/>
                <w:lang w:val="en-GB"/>
              </w:rPr>
            </w:pPr>
            <w:r w:rsidRPr="007F4365">
              <w:rPr>
                <w:sz w:val="20"/>
                <w:lang w:val="en-GB"/>
              </w:rPr>
              <w:t>EMI detection sensors</w:t>
            </w:r>
          </w:p>
        </w:tc>
        <w:tc>
          <w:tcPr>
            <w:tcW w:w="1301"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0.01</w:t>
            </w:r>
          </w:p>
        </w:tc>
        <w:tc>
          <w:tcPr>
            <w:tcW w:w="1832"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5</w:t>
            </w:r>
          </w:p>
        </w:tc>
        <w:tc>
          <w:tcPr>
            <w:tcW w:w="1808"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0.05</w:t>
            </w:r>
          </w:p>
        </w:tc>
        <w:tc>
          <w:tcPr>
            <w:tcW w:w="1272" w:type="dxa"/>
            <w:vMerge/>
            <w:vAlign w:val="center"/>
            <w:hideMark/>
          </w:tcPr>
          <w:p w:rsidR="00593C48" w:rsidRPr="007F4365" w:rsidRDefault="00593C48" w:rsidP="004E7484">
            <w:pPr>
              <w:pStyle w:val="Tabletext"/>
              <w:rPr>
                <w:sz w:val="20"/>
                <w:lang w:val="en-GB"/>
              </w:rPr>
            </w:pPr>
          </w:p>
        </w:tc>
        <w:tc>
          <w:tcPr>
            <w:tcW w:w="783" w:type="dxa"/>
            <w:vMerge/>
            <w:vAlign w:val="center"/>
            <w:hideMark/>
          </w:tcPr>
          <w:p w:rsidR="00593C48" w:rsidRPr="007F4365" w:rsidRDefault="00593C48" w:rsidP="004E7484">
            <w:pPr>
              <w:pStyle w:val="Tabletext"/>
              <w:rPr>
                <w:sz w:val="20"/>
                <w:lang w:val="en-GB"/>
              </w:rPr>
            </w:pPr>
          </w:p>
        </w:tc>
        <w:tc>
          <w:tcPr>
            <w:tcW w:w="1428" w:type="dxa"/>
            <w:vMerge/>
            <w:vAlign w:val="center"/>
            <w:hideMark/>
          </w:tcPr>
          <w:p w:rsidR="00593C48" w:rsidRPr="007F4365" w:rsidRDefault="00593C48" w:rsidP="004E7484">
            <w:pPr>
              <w:pStyle w:val="Tabletext"/>
              <w:rPr>
                <w:sz w:val="20"/>
                <w:lang w:val="en-GB"/>
              </w:rPr>
            </w:pPr>
          </w:p>
        </w:tc>
        <w:tc>
          <w:tcPr>
            <w:tcW w:w="943" w:type="dxa"/>
            <w:vMerge/>
            <w:vAlign w:val="center"/>
            <w:hideMark/>
          </w:tcPr>
          <w:p w:rsidR="00593C48" w:rsidRPr="007F4365" w:rsidRDefault="00593C48" w:rsidP="004E7484">
            <w:pPr>
              <w:pStyle w:val="Tabletext"/>
              <w:rPr>
                <w:sz w:val="20"/>
                <w:lang w:val="en-GB"/>
              </w:rPr>
            </w:pPr>
          </w:p>
        </w:tc>
        <w:tc>
          <w:tcPr>
            <w:tcW w:w="1018" w:type="dxa"/>
            <w:vMerge/>
            <w:vAlign w:val="center"/>
            <w:hideMark/>
          </w:tcPr>
          <w:p w:rsidR="00593C48" w:rsidRPr="007F4365" w:rsidRDefault="00593C48" w:rsidP="004E7484">
            <w:pPr>
              <w:pStyle w:val="Tabletext"/>
              <w:rPr>
                <w:sz w:val="20"/>
                <w:lang w:val="en-GB"/>
              </w:rPr>
            </w:pPr>
          </w:p>
        </w:tc>
        <w:tc>
          <w:tcPr>
            <w:tcW w:w="745" w:type="dxa"/>
            <w:vMerge/>
            <w:vAlign w:val="center"/>
            <w:hideMark/>
          </w:tcPr>
          <w:p w:rsidR="00593C48" w:rsidRPr="007F4365" w:rsidRDefault="00593C48" w:rsidP="004E7484">
            <w:pPr>
              <w:pStyle w:val="Tabletext"/>
              <w:rPr>
                <w:sz w:val="20"/>
                <w:lang w:val="en-GB"/>
              </w:rPr>
            </w:pPr>
          </w:p>
        </w:tc>
        <w:tc>
          <w:tcPr>
            <w:tcW w:w="878" w:type="dxa"/>
            <w:vMerge/>
            <w:vAlign w:val="center"/>
            <w:hideMark/>
          </w:tcPr>
          <w:p w:rsidR="00593C48" w:rsidRPr="007F4365" w:rsidRDefault="00593C48" w:rsidP="004E7484">
            <w:pPr>
              <w:pStyle w:val="Tabletext"/>
              <w:rPr>
                <w:sz w:val="20"/>
                <w:lang w:val="en-GB"/>
              </w:rPr>
            </w:pPr>
          </w:p>
        </w:tc>
      </w:tr>
      <w:tr w:rsidR="006452B2" w:rsidRPr="007F4365" w:rsidTr="006452B2">
        <w:trPr>
          <w:trHeight w:val="525"/>
          <w:jc w:val="center"/>
        </w:trPr>
        <w:tc>
          <w:tcPr>
            <w:tcW w:w="2451" w:type="dxa"/>
            <w:shd w:val="clear" w:color="auto" w:fill="auto"/>
            <w:vAlign w:val="center"/>
            <w:hideMark/>
          </w:tcPr>
          <w:p w:rsidR="00593C48" w:rsidRPr="007F4365" w:rsidRDefault="00593C48" w:rsidP="00C35F71">
            <w:pPr>
              <w:pStyle w:val="Tabletext"/>
              <w:jc w:val="left"/>
              <w:rPr>
                <w:sz w:val="20"/>
                <w:lang w:val="en-GB"/>
              </w:rPr>
            </w:pPr>
            <w:r w:rsidRPr="007F4365">
              <w:rPr>
                <w:sz w:val="20"/>
                <w:lang w:val="en-GB"/>
              </w:rPr>
              <w:t>Aircraft lighting control</w:t>
            </w:r>
          </w:p>
        </w:tc>
        <w:tc>
          <w:tcPr>
            <w:tcW w:w="1301"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0.1</w:t>
            </w:r>
          </w:p>
        </w:tc>
        <w:tc>
          <w:tcPr>
            <w:tcW w:w="1832"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75</w:t>
            </w:r>
          </w:p>
        </w:tc>
        <w:tc>
          <w:tcPr>
            <w:tcW w:w="1808"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7.5</w:t>
            </w:r>
          </w:p>
        </w:tc>
        <w:tc>
          <w:tcPr>
            <w:tcW w:w="1272" w:type="dxa"/>
            <w:vMerge/>
            <w:vAlign w:val="center"/>
            <w:hideMark/>
          </w:tcPr>
          <w:p w:rsidR="00593C48" w:rsidRPr="007F4365" w:rsidRDefault="00593C48" w:rsidP="004E7484">
            <w:pPr>
              <w:pStyle w:val="Tabletext"/>
              <w:rPr>
                <w:sz w:val="20"/>
                <w:lang w:val="en-GB"/>
              </w:rPr>
            </w:pPr>
          </w:p>
        </w:tc>
        <w:tc>
          <w:tcPr>
            <w:tcW w:w="783" w:type="dxa"/>
            <w:vMerge/>
            <w:vAlign w:val="center"/>
            <w:hideMark/>
          </w:tcPr>
          <w:p w:rsidR="00593C48" w:rsidRPr="007F4365" w:rsidRDefault="00593C48" w:rsidP="004E7484">
            <w:pPr>
              <w:pStyle w:val="Tabletext"/>
              <w:rPr>
                <w:sz w:val="20"/>
                <w:lang w:val="en-GB"/>
              </w:rPr>
            </w:pPr>
          </w:p>
        </w:tc>
        <w:tc>
          <w:tcPr>
            <w:tcW w:w="1428" w:type="dxa"/>
            <w:vMerge/>
            <w:vAlign w:val="center"/>
            <w:hideMark/>
          </w:tcPr>
          <w:p w:rsidR="00593C48" w:rsidRPr="007F4365" w:rsidRDefault="00593C48" w:rsidP="004E7484">
            <w:pPr>
              <w:pStyle w:val="Tabletext"/>
              <w:rPr>
                <w:sz w:val="20"/>
                <w:lang w:val="en-GB"/>
              </w:rPr>
            </w:pPr>
          </w:p>
        </w:tc>
        <w:tc>
          <w:tcPr>
            <w:tcW w:w="943" w:type="dxa"/>
            <w:vMerge/>
            <w:vAlign w:val="center"/>
            <w:hideMark/>
          </w:tcPr>
          <w:p w:rsidR="00593C48" w:rsidRPr="007F4365" w:rsidRDefault="00593C48" w:rsidP="004E7484">
            <w:pPr>
              <w:pStyle w:val="Tabletext"/>
              <w:rPr>
                <w:sz w:val="20"/>
                <w:lang w:val="en-GB"/>
              </w:rPr>
            </w:pPr>
          </w:p>
        </w:tc>
        <w:tc>
          <w:tcPr>
            <w:tcW w:w="1018" w:type="dxa"/>
            <w:vMerge/>
            <w:vAlign w:val="center"/>
            <w:hideMark/>
          </w:tcPr>
          <w:p w:rsidR="00593C48" w:rsidRPr="007F4365" w:rsidRDefault="00593C48" w:rsidP="004E7484">
            <w:pPr>
              <w:pStyle w:val="Tabletext"/>
              <w:rPr>
                <w:sz w:val="20"/>
                <w:lang w:val="en-GB"/>
              </w:rPr>
            </w:pPr>
          </w:p>
        </w:tc>
        <w:tc>
          <w:tcPr>
            <w:tcW w:w="745" w:type="dxa"/>
            <w:vMerge/>
            <w:vAlign w:val="center"/>
            <w:hideMark/>
          </w:tcPr>
          <w:p w:rsidR="00593C48" w:rsidRPr="007F4365" w:rsidRDefault="00593C48" w:rsidP="004E7484">
            <w:pPr>
              <w:pStyle w:val="Tabletext"/>
              <w:rPr>
                <w:sz w:val="20"/>
                <w:lang w:val="en-GB"/>
              </w:rPr>
            </w:pPr>
          </w:p>
        </w:tc>
        <w:tc>
          <w:tcPr>
            <w:tcW w:w="878" w:type="dxa"/>
            <w:vMerge/>
            <w:vAlign w:val="center"/>
            <w:hideMark/>
          </w:tcPr>
          <w:p w:rsidR="00593C48" w:rsidRPr="007F4365" w:rsidRDefault="00593C48" w:rsidP="004E7484">
            <w:pPr>
              <w:pStyle w:val="Tabletext"/>
              <w:rPr>
                <w:sz w:val="20"/>
                <w:lang w:val="en-GB"/>
              </w:rPr>
            </w:pPr>
          </w:p>
        </w:tc>
      </w:tr>
      <w:tr w:rsidR="006452B2" w:rsidRPr="007F4365" w:rsidTr="006452B2">
        <w:trPr>
          <w:trHeight w:val="780"/>
          <w:jc w:val="center"/>
        </w:trPr>
        <w:tc>
          <w:tcPr>
            <w:tcW w:w="2451" w:type="dxa"/>
            <w:shd w:val="clear" w:color="auto" w:fill="auto"/>
            <w:vAlign w:val="center"/>
            <w:hideMark/>
          </w:tcPr>
          <w:p w:rsidR="00593C48" w:rsidRPr="007F4365" w:rsidRDefault="00593C48" w:rsidP="00C35F71">
            <w:pPr>
              <w:pStyle w:val="Tabletext"/>
              <w:jc w:val="left"/>
              <w:rPr>
                <w:sz w:val="20"/>
                <w:lang w:val="en-GB"/>
              </w:rPr>
            </w:pPr>
            <w:r w:rsidRPr="007F4365">
              <w:rPr>
                <w:sz w:val="20"/>
                <w:lang w:val="en-GB"/>
              </w:rPr>
              <w:t>Sensors for valves and other mechanical moving parts</w:t>
            </w:r>
          </w:p>
        </w:tc>
        <w:tc>
          <w:tcPr>
            <w:tcW w:w="1301"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0.2</w:t>
            </w:r>
          </w:p>
        </w:tc>
        <w:tc>
          <w:tcPr>
            <w:tcW w:w="1832"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15</w:t>
            </w:r>
          </w:p>
        </w:tc>
        <w:tc>
          <w:tcPr>
            <w:tcW w:w="1808"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3</w:t>
            </w:r>
          </w:p>
        </w:tc>
        <w:tc>
          <w:tcPr>
            <w:tcW w:w="1272" w:type="dxa"/>
            <w:vMerge/>
            <w:vAlign w:val="center"/>
            <w:hideMark/>
          </w:tcPr>
          <w:p w:rsidR="00593C48" w:rsidRPr="007F4365" w:rsidRDefault="00593C48" w:rsidP="004E7484">
            <w:pPr>
              <w:pStyle w:val="Tabletext"/>
              <w:rPr>
                <w:sz w:val="20"/>
                <w:lang w:val="en-GB"/>
              </w:rPr>
            </w:pPr>
          </w:p>
        </w:tc>
        <w:tc>
          <w:tcPr>
            <w:tcW w:w="783" w:type="dxa"/>
            <w:vMerge/>
            <w:vAlign w:val="center"/>
            <w:hideMark/>
          </w:tcPr>
          <w:p w:rsidR="00593C48" w:rsidRPr="007F4365" w:rsidRDefault="00593C48" w:rsidP="004E7484">
            <w:pPr>
              <w:pStyle w:val="Tabletext"/>
              <w:rPr>
                <w:sz w:val="20"/>
                <w:lang w:val="en-GB"/>
              </w:rPr>
            </w:pPr>
          </w:p>
        </w:tc>
        <w:tc>
          <w:tcPr>
            <w:tcW w:w="1428" w:type="dxa"/>
            <w:vMerge/>
            <w:vAlign w:val="center"/>
            <w:hideMark/>
          </w:tcPr>
          <w:p w:rsidR="00593C48" w:rsidRPr="007F4365" w:rsidRDefault="00593C48" w:rsidP="004E7484">
            <w:pPr>
              <w:pStyle w:val="Tabletext"/>
              <w:rPr>
                <w:sz w:val="20"/>
                <w:lang w:val="en-GB"/>
              </w:rPr>
            </w:pPr>
          </w:p>
        </w:tc>
        <w:tc>
          <w:tcPr>
            <w:tcW w:w="943" w:type="dxa"/>
            <w:vMerge/>
            <w:vAlign w:val="center"/>
            <w:hideMark/>
          </w:tcPr>
          <w:p w:rsidR="00593C48" w:rsidRPr="007F4365" w:rsidRDefault="00593C48" w:rsidP="004E7484">
            <w:pPr>
              <w:pStyle w:val="Tabletext"/>
              <w:rPr>
                <w:sz w:val="20"/>
                <w:lang w:val="en-GB"/>
              </w:rPr>
            </w:pPr>
          </w:p>
        </w:tc>
        <w:tc>
          <w:tcPr>
            <w:tcW w:w="1018" w:type="dxa"/>
            <w:vMerge/>
            <w:vAlign w:val="center"/>
            <w:hideMark/>
          </w:tcPr>
          <w:p w:rsidR="00593C48" w:rsidRPr="007F4365" w:rsidRDefault="00593C48" w:rsidP="004E7484">
            <w:pPr>
              <w:pStyle w:val="Tabletext"/>
              <w:rPr>
                <w:sz w:val="20"/>
                <w:lang w:val="en-GB"/>
              </w:rPr>
            </w:pPr>
          </w:p>
        </w:tc>
        <w:tc>
          <w:tcPr>
            <w:tcW w:w="745" w:type="dxa"/>
            <w:vMerge/>
            <w:vAlign w:val="center"/>
            <w:hideMark/>
          </w:tcPr>
          <w:p w:rsidR="00593C48" w:rsidRPr="007F4365" w:rsidRDefault="00593C48" w:rsidP="004E7484">
            <w:pPr>
              <w:pStyle w:val="Tabletext"/>
              <w:rPr>
                <w:sz w:val="20"/>
                <w:lang w:val="en-GB"/>
              </w:rPr>
            </w:pPr>
          </w:p>
        </w:tc>
        <w:tc>
          <w:tcPr>
            <w:tcW w:w="878" w:type="dxa"/>
            <w:vMerge/>
            <w:vAlign w:val="center"/>
            <w:hideMark/>
          </w:tcPr>
          <w:p w:rsidR="00593C48" w:rsidRPr="007F4365" w:rsidRDefault="00593C48" w:rsidP="004E7484">
            <w:pPr>
              <w:pStyle w:val="Tabletext"/>
              <w:rPr>
                <w:sz w:val="20"/>
                <w:lang w:val="en-GB"/>
              </w:rPr>
            </w:pPr>
          </w:p>
        </w:tc>
      </w:tr>
      <w:tr w:rsidR="006452B2" w:rsidRPr="007F4365" w:rsidTr="006452B2">
        <w:trPr>
          <w:trHeight w:val="525"/>
          <w:jc w:val="center"/>
        </w:trPr>
        <w:tc>
          <w:tcPr>
            <w:tcW w:w="2451" w:type="dxa"/>
            <w:shd w:val="clear" w:color="auto" w:fill="auto"/>
            <w:vAlign w:val="center"/>
            <w:hideMark/>
          </w:tcPr>
          <w:p w:rsidR="00593C48" w:rsidRPr="007F4365" w:rsidRDefault="00593C48" w:rsidP="00C35F71">
            <w:pPr>
              <w:pStyle w:val="Tabletext"/>
              <w:jc w:val="left"/>
              <w:rPr>
                <w:sz w:val="20"/>
                <w:lang w:val="en-GB"/>
              </w:rPr>
            </w:pPr>
            <w:r w:rsidRPr="007F4365">
              <w:rPr>
                <w:sz w:val="20"/>
                <w:lang w:val="en-GB"/>
              </w:rPr>
              <w:t>Fuel tank/line sensors</w:t>
            </w:r>
          </w:p>
        </w:tc>
        <w:tc>
          <w:tcPr>
            <w:tcW w:w="1301"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0.2</w:t>
            </w:r>
          </w:p>
        </w:tc>
        <w:tc>
          <w:tcPr>
            <w:tcW w:w="1832"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20</w:t>
            </w:r>
          </w:p>
        </w:tc>
        <w:tc>
          <w:tcPr>
            <w:tcW w:w="1808"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4</w:t>
            </w:r>
          </w:p>
        </w:tc>
        <w:tc>
          <w:tcPr>
            <w:tcW w:w="1272" w:type="dxa"/>
            <w:vMerge/>
            <w:vAlign w:val="center"/>
            <w:hideMark/>
          </w:tcPr>
          <w:p w:rsidR="00593C48" w:rsidRPr="007F4365" w:rsidRDefault="00593C48" w:rsidP="004E7484">
            <w:pPr>
              <w:pStyle w:val="Tabletext"/>
              <w:rPr>
                <w:sz w:val="20"/>
                <w:lang w:val="en-GB"/>
              </w:rPr>
            </w:pPr>
          </w:p>
        </w:tc>
        <w:tc>
          <w:tcPr>
            <w:tcW w:w="783" w:type="dxa"/>
            <w:vMerge/>
            <w:vAlign w:val="center"/>
            <w:hideMark/>
          </w:tcPr>
          <w:p w:rsidR="00593C48" w:rsidRPr="007F4365" w:rsidRDefault="00593C48" w:rsidP="004E7484">
            <w:pPr>
              <w:pStyle w:val="Tabletext"/>
              <w:rPr>
                <w:sz w:val="20"/>
                <w:lang w:val="en-GB"/>
              </w:rPr>
            </w:pPr>
          </w:p>
        </w:tc>
        <w:tc>
          <w:tcPr>
            <w:tcW w:w="1428" w:type="dxa"/>
            <w:vMerge/>
            <w:vAlign w:val="center"/>
            <w:hideMark/>
          </w:tcPr>
          <w:p w:rsidR="00593C48" w:rsidRPr="007F4365" w:rsidRDefault="00593C48" w:rsidP="004E7484">
            <w:pPr>
              <w:pStyle w:val="Tabletext"/>
              <w:rPr>
                <w:sz w:val="20"/>
                <w:lang w:val="en-GB"/>
              </w:rPr>
            </w:pPr>
          </w:p>
        </w:tc>
        <w:tc>
          <w:tcPr>
            <w:tcW w:w="943" w:type="dxa"/>
            <w:vMerge/>
            <w:vAlign w:val="center"/>
            <w:hideMark/>
          </w:tcPr>
          <w:p w:rsidR="00593C48" w:rsidRPr="007F4365" w:rsidRDefault="00593C48" w:rsidP="004E7484">
            <w:pPr>
              <w:pStyle w:val="Tabletext"/>
              <w:rPr>
                <w:sz w:val="20"/>
                <w:lang w:val="en-GB"/>
              </w:rPr>
            </w:pPr>
          </w:p>
        </w:tc>
        <w:tc>
          <w:tcPr>
            <w:tcW w:w="1018" w:type="dxa"/>
            <w:vMerge/>
            <w:vAlign w:val="center"/>
            <w:hideMark/>
          </w:tcPr>
          <w:p w:rsidR="00593C48" w:rsidRPr="007F4365" w:rsidRDefault="00593C48" w:rsidP="004E7484">
            <w:pPr>
              <w:pStyle w:val="Tabletext"/>
              <w:rPr>
                <w:sz w:val="20"/>
                <w:lang w:val="en-GB"/>
              </w:rPr>
            </w:pPr>
          </w:p>
        </w:tc>
        <w:tc>
          <w:tcPr>
            <w:tcW w:w="745" w:type="dxa"/>
            <w:vMerge/>
            <w:vAlign w:val="center"/>
            <w:hideMark/>
          </w:tcPr>
          <w:p w:rsidR="00593C48" w:rsidRPr="007F4365" w:rsidRDefault="00593C48" w:rsidP="004E7484">
            <w:pPr>
              <w:pStyle w:val="Tabletext"/>
              <w:rPr>
                <w:sz w:val="20"/>
                <w:lang w:val="en-GB"/>
              </w:rPr>
            </w:pPr>
          </w:p>
        </w:tc>
        <w:tc>
          <w:tcPr>
            <w:tcW w:w="878" w:type="dxa"/>
            <w:vMerge/>
            <w:vAlign w:val="center"/>
            <w:hideMark/>
          </w:tcPr>
          <w:p w:rsidR="00593C48" w:rsidRPr="007F4365" w:rsidRDefault="00593C48" w:rsidP="004E7484">
            <w:pPr>
              <w:pStyle w:val="Tabletext"/>
              <w:rPr>
                <w:sz w:val="20"/>
                <w:lang w:val="en-GB"/>
              </w:rPr>
            </w:pPr>
          </w:p>
        </w:tc>
      </w:tr>
      <w:tr w:rsidR="006452B2" w:rsidRPr="007F4365" w:rsidTr="006452B2">
        <w:trPr>
          <w:trHeight w:val="315"/>
          <w:jc w:val="center"/>
        </w:trPr>
        <w:tc>
          <w:tcPr>
            <w:tcW w:w="2451" w:type="dxa"/>
            <w:shd w:val="clear" w:color="auto" w:fill="auto"/>
            <w:vAlign w:val="center"/>
            <w:hideMark/>
          </w:tcPr>
          <w:p w:rsidR="00593C48" w:rsidRPr="007F4365" w:rsidRDefault="00593C48" w:rsidP="00C35F71">
            <w:pPr>
              <w:pStyle w:val="Tabletext"/>
              <w:jc w:val="left"/>
              <w:rPr>
                <w:sz w:val="20"/>
                <w:lang w:val="en-GB"/>
              </w:rPr>
            </w:pPr>
            <w:r w:rsidRPr="007F4365">
              <w:rPr>
                <w:sz w:val="20"/>
                <w:lang w:val="en-GB"/>
              </w:rPr>
              <w:t>Structural sensors</w:t>
            </w:r>
          </w:p>
        </w:tc>
        <w:tc>
          <w:tcPr>
            <w:tcW w:w="1301"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0.3</w:t>
            </w:r>
          </w:p>
        </w:tc>
        <w:tc>
          <w:tcPr>
            <w:tcW w:w="1832"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120</w:t>
            </w:r>
          </w:p>
        </w:tc>
        <w:tc>
          <w:tcPr>
            <w:tcW w:w="1808"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36</w:t>
            </w:r>
          </w:p>
        </w:tc>
        <w:tc>
          <w:tcPr>
            <w:tcW w:w="1272" w:type="dxa"/>
            <w:vMerge/>
            <w:vAlign w:val="center"/>
            <w:hideMark/>
          </w:tcPr>
          <w:p w:rsidR="00593C48" w:rsidRPr="007F4365" w:rsidRDefault="00593C48" w:rsidP="004E7484">
            <w:pPr>
              <w:pStyle w:val="Tabletext"/>
              <w:rPr>
                <w:sz w:val="20"/>
                <w:lang w:val="en-GB"/>
              </w:rPr>
            </w:pPr>
          </w:p>
        </w:tc>
        <w:tc>
          <w:tcPr>
            <w:tcW w:w="783" w:type="dxa"/>
            <w:vMerge/>
            <w:vAlign w:val="center"/>
            <w:hideMark/>
          </w:tcPr>
          <w:p w:rsidR="00593C48" w:rsidRPr="007F4365" w:rsidRDefault="00593C48" w:rsidP="004E7484">
            <w:pPr>
              <w:pStyle w:val="Tabletext"/>
              <w:rPr>
                <w:sz w:val="20"/>
                <w:lang w:val="en-GB"/>
              </w:rPr>
            </w:pPr>
          </w:p>
        </w:tc>
        <w:tc>
          <w:tcPr>
            <w:tcW w:w="1428" w:type="dxa"/>
            <w:vMerge/>
            <w:vAlign w:val="center"/>
            <w:hideMark/>
          </w:tcPr>
          <w:p w:rsidR="00593C48" w:rsidRPr="007F4365" w:rsidRDefault="00593C48" w:rsidP="004E7484">
            <w:pPr>
              <w:pStyle w:val="Tabletext"/>
              <w:rPr>
                <w:sz w:val="20"/>
                <w:lang w:val="en-GB"/>
              </w:rPr>
            </w:pPr>
          </w:p>
        </w:tc>
        <w:tc>
          <w:tcPr>
            <w:tcW w:w="943" w:type="dxa"/>
            <w:vMerge/>
            <w:vAlign w:val="center"/>
            <w:hideMark/>
          </w:tcPr>
          <w:p w:rsidR="00593C48" w:rsidRPr="007F4365" w:rsidRDefault="00593C48" w:rsidP="004E7484">
            <w:pPr>
              <w:pStyle w:val="Tabletext"/>
              <w:rPr>
                <w:sz w:val="20"/>
                <w:lang w:val="en-GB"/>
              </w:rPr>
            </w:pPr>
          </w:p>
        </w:tc>
        <w:tc>
          <w:tcPr>
            <w:tcW w:w="1018" w:type="dxa"/>
            <w:vMerge/>
            <w:vAlign w:val="center"/>
            <w:hideMark/>
          </w:tcPr>
          <w:p w:rsidR="00593C48" w:rsidRPr="007F4365" w:rsidRDefault="00593C48" w:rsidP="004E7484">
            <w:pPr>
              <w:pStyle w:val="Tabletext"/>
              <w:rPr>
                <w:sz w:val="20"/>
                <w:lang w:val="en-GB"/>
              </w:rPr>
            </w:pPr>
          </w:p>
        </w:tc>
        <w:tc>
          <w:tcPr>
            <w:tcW w:w="745" w:type="dxa"/>
            <w:vMerge/>
            <w:vAlign w:val="center"/>
            <w:hideMark/>
          </w:tcPr>
          <w:p w:rsidR="00593C48" w:rsidRPr="007F4365" w:rsidRDefault="00593C48" w:rsidP="004E7484">
            <w:pPr>
              <w:pStyle w:val="Tabletext"/>
              <w:rPr>
                <w:sz w:val="20"/>
                <w:lang w:val="en-GB"/>
              </w:rPr>
            </w:pPr>
          </w:p>
        </w:tc>
        <w:tc>
          <w:tcPr>
            <w:tcW w:w="878" w:type="dxa"/>
            <w:vMerge/>
            <w:vAlign w:val="center"/>
            <w:hideMark/>
          </w:tcPr>
          <w:p w:rsidR="00593C48" w:rsidRPr="007F4365" w:rsidRDefault="00593C48" w:rsidP="004E7484">
            <w:pPr>
              <w:pStyle w:val="Tabletext"/>
              <w:rPr>
                <w:sz w:val="20"/>
                <w:lang w:val="en-GB"/>
              </w:rPr>
            </w:pPr>
          </w:p>
        </w:tc>
      </w:tr>
      <w:tr w:rsidR="006452B2" w:rsidRPr="007F4365" w:rsidTr="006452B2">
        <w:trPr>
          <w:trHeight w:val="780"/>
          <w:jc w:val="center"/>
        </w:trPr>
        <w:tc>
          <w:tcPr>
            <w:tcW w:w="2451" w:type="dxa"/>
            <w:shd w:val="clear" w:color="auto" w:fill="auto"/>
            <w:vAlign w:val="center"/>
            <w:hideMark/>
          </w:tcPr>
          <w:p w:rsidR="00593C48" w:rsidRPr="007F4365" w:rsidRDefault="00593C48" w:rsidP="00C35F71">
            <w:pPr>
              <w:pStyle w:val="Tabletext"/>
              <w:jc w:val="left"/>
              <w:rPr>
                <w:sz w:val="20"/>
                <w:lang w:val="en-GB"/>
              </w:rPr>
            </w:pPr>
            <w:r w:rsidRPr="007F4365">
              <w:rPr>
                <w:sz w:val="20"/>
                <w:lang w:val="en-GB"/>
              </w:rPr>
              <w:t>Temperature/</w:t>
            </w:r>
            <w:r w:rsidR="008F3D7B" w:rsidRPr="007F4365">
              <w:rPr>
                <w:sz w:val="20"/>
                <w:lang w:val="en-GB"/>
              </w:rPr>
              <w:br/>
            </w:r>
            <w:r w:rsidRPr="007F4365">
              <w:rPr>
                <w:sz w:val="20"/>
                <w:lang w:val="en-GB"/>
              </w:rPr>
              <w:t>humidity for corrosion detection</w:t>
            </w:r>
          </w:p>
        </w:tc>
        <w:tc>
          <w:tcPr>
            <w:tcW w:w="1301"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0.01</w:t>
            </w:r>
          </w:p>
        </w:tc>
        <w:tc>
          <w:tcPr>
            <w:tcW w:w="1832"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140</w:t>
            </w:r>
          </w:p>
        </w:tc>
        <w:tc>
          <w:tcPr>
            <w:tcW w:w="1808"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1.4</w:t>
            </w:r>
          </w:p>
        </w:tc>
        <w:tc>
          <w:tcPr>
            <w:tcW w:w="1272" w:type="dxa"/>
            <w:vMerge/>
            <w:vAlign w:val="center"/>
            <w:hideMark/>
          </w:tcPr>
          <w:p w:rsidR="00593C48" w:rsidRPr="007F4365" w:rsidRDefault="00593C48" w:rsidP="004E7484">
            <w:pPr>
              <w:pStyle w:val="Tabletext"/>
              <w:rPr>
                <w:sz w:val="20"/>
                <w:lang w:val="en-GB"/>
              </w:rPr>
            </w:pPr>
          </w:p>
        </w:tc>
        <w:tc>
          <w:tcPr>
            <w:tcW w:w="783" w:type="dxa"/>
            <w:vMerge/>
            <w:vAlign w:val="center"/>
            <w:hideMark/>
          </w:tcPr>
          <w:p w:rsidR="00593C48" w:rsidRPr="007F4365" w:rsidRDefault="00593C48" w:rsidP="004E7484">
            <w:pPr>
              <w:pStyle w:val="Tabletext"/>
              <w:rPr>
                <w:sz w:val="20"/>
                <w:lang w:val="en-GB"/>
              </w:rPr>
            </w:pPr>
          </w:p>
        </w:tc>
        <w:tc>
          <w:tcPr>
            <w:tcW w:w="1428" w:type="dxa"/>
            <w:vMerge/>
            <w:vAlign w:val="center"/>
            <w:hideMark/>
          </w:tcPr>
          <w:p w:rsidR="00593C48" w:rsidRPr="007F4365" w:rsidRDefault="00593C48" w:rsidP="004E7484">
            <w:pPr>
              <w:pStyle w:val="Tabletext"/>
              <w:rPr>
                <w:sz w:val="20"/>
                <w:lang w:val="en-GB"/>
              </w:rPr>
            </w:pPr>
          </w:p>
        </w:tc>
        <w:tc>
          <w:tcPr>
            <w:tcW w:w="943" w:type="dxa"/>
            <w:vMerge/>
            <w:vAlign w:val="center"/>
            <w:hideMark/>
          </w:tcPr>
          <w:p w:rsidR="00593C48" w:rsidRPr="007F4365" w:rsidRDefault="00593C48" w:rsidP="004E7484">
            <w:pPr>
              <w:pStyle w:val="Tabletext"/>
              <w:rPr>
                <w:sz w:val="20"/>
                <w:lang w:val="en-GB"/>
              </w:rPr>
            </w:pPr>
          </w:p>
        </w:tc>
        <w:tc>
          <w:tcPr>
            <w:tcW w:w="1018" w:type="dxa"/>
            <w:vMerge/>
            <w:vAlign w:val="center"/>
            <w:hideMark/>
          </w:tcPr>
          <w:p w:rsidR="00593C48" w:rsidRPr="007F4365" w:rsidRDefault="00593C48" w:rsidP="004E7484">
            <w:pPr>
              <w:pStyle w:val="Tabletext"/>
              <w:rPr>
                <w:sz w:val="20"/>
                <w:lang w:val="en-GB"/>
              </w:rPr>
            </w:pPr>
          </w:p>
        </w:tc>
        <w:tc>
          <w:tcPr>
            <w:tcW w:w="745" w:type="dxa"/>
            <w:vMerge/>
            <w:vAlign w:val="center"/>
            <w:hideMark/>
          </w:tcPr>
          <w:p w:rsidR="00593C48" w:rsidRPr="007F4365" w:rsidRDefault="00593C48" w:rsidP="004E7484">
            <w:pPr>
              <w:pStyle w:val="Tabletext"/>
              <w:rPr>
                <w:sz w:val="20"/>
                <w:lang w:val="en-GB"/>
              </w:rPr>
            </w:pPr>
          </w:p>
        </w:tc>
        <w:tc>
          <w:tcPr>
            <w:tcW w:w="878" w:type="dxa"/>
            <w:vMerge/>
            <w:vAlign w:val="center"/>
            <w:hideMark/>
          </w:tcPr>
          <w:p w:rsidR="00593C48" w:rsidRPr="007F4365" w:rsidRDefault="00593C48" w:rsidP="004E7484">
            <w:pPr>
              <w:pStyle w:val="Tabletext"/>
              <w:rPr>
                <w:sz w:val="20"/>
                <w:lang w:val="en-GB"/>
              </w:rPr>
            </w:pPr>
          </w:p>
        </w:tc>
      </w:tr>
      <w:tr w:rsidR="006452B2" w:rsidRPr="007F4365" w:rsidTr="006452B2">
        <w:trPr>
          <w:trHeight w:val="780"/>
          <w:jc w:val="center"/>
        </w:trPr>
        <w:tc>
          <w:tcPr>
            <w:tcW w:w="2451" w:type="dxa"/>
            <w:shd w:val="clear" w:color="auto" w:fill="auto"/>
            <w:vAlign w:val="center"/>
            <w:hideMark/>
          </w:tcPr>
          <w:p w:rsidR="00593C48" w:rsidRPr="007F4365" w:rsidRDefault="00593C48" w:rsidP="00C35F71">
            <w:pPr>
              <w:pStyle w:val="Tabletext"/>
              <w:jc w:val="left"/>
              <w:rPr>
                <w:sz w:val="20"/>
                <w:lang w:val="en-GB"/>
              </w:rPr>
            </w:pPr>
            <w:r w:rsidRPr="007F4365">
              <w:rPr>
                <w:sz w:val="20"/>
                <w:lang w:val="en-GB"/>
              </w:rPr>
              <w:t>Electrical power distribution. control and monitoring</w:t>
            </w:r>
          </w:p>
        </w:tc>
        <w:tc>
          <w:tcPr>
            <w:tcW w:w="1301"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0.01</w:t>
            </w:r>
          </w:p>
        </w:tc>
        <w:tc>
          <w:tcPr>
            <w:tcW w:w="1832"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150</w:t>
            </w:r>
          </w:p>
        </w:tc>
        <w:tc>
          <w:tcPr>
            <w:tcW w:w="1808"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1.5</w:t>
            </w:r>
          </w:p>
        </w:tc>
        <w:tc>
          <w:tcPr>
            <w:tcW w:w="1272" w:type="dxa"/>
            <w:vMerge/>
            <w:vAlign w:val="center"/>
            <w:hideMark/>
          </w:tcPr>
          <w:p w:rsidR="00593C48" w:rsidRPr="007F4365" w:rsidRDefault="00593C48" w:rsidP="004E7484">
            <w:pPr>
              <w:pStyle w:val="Tabletext"/>
              <w:rPr>
                <w:sz w:val="20"/>
                <w:lang w:val="en-GB"/>
              </w:rPr>
            </w:pPr>
          </w:p>
        </w:tc>
        <w:tc>
          <w:tcPr>
            <w:tcW w:w="783" w:type="dxa"/>
            <w:vMerge/>
            <w:vAlign w:val="center"/>
            <w:hideMark/>
          </w:tcPr>
          <w:p w:rsidR="00593C48" w:rsidRPr="007F4365" w:rsidRDefault="00593C48" w:rsidP="004E7484">
            <w:pPr>
              <w:pStyle w:val="Tabletext"/>
              <w:rPr>
                <w:sz w:val="20"/>
                <w:lang w:val="en-GB"/>
              </w:rPr>
            </w:pPr>
          </w:p>
        </w:tc>
        <w:tc>
          <w:tcPr>
            <w:tcW w:w="1428" w:type="dxa"/>
            <w:vMerge/>
            <w:vAlign w:val="center"/>
            <w:hideMark/>
          </w:tcPr>
          <w:p w:rsidR="00593C48" w:rsidRPr="007F4365" w:rsidRDefault="00593C48" w:rsidP="004E7484">
            <w:pPr>
              <w:pStyle w:val="Tabletext"/>
              <w:rPr>
                <w:sz w:val="20"/>
                <w:lang w:val="en-GB"/>
              </w:rPr>
            </w:pPr>
          </w:p>
        </w:tc>
        <w:tc>
          <w:tcPr>
            <w:tcW w:w="943" w:type="dxa"/>
            <w:vMerge/>
            <w:vAlign w:val="center"/>
            <w:hideMark/>
          </w:tcPr>
          <w:p w:rsidR="00593C48" w:rsidRPr="007F4365" w:rsidRDefault="00593C48" w:rsidP="004E7484">
            <w:pPr>
              <w:pStyle w:val="Tabletext"/>
              <w:rPr>
                <w:sz w:val="20"/>
                <w:lang w:val="en-GB"/>
              </w:rPr>
            </w:pPr>
          </w:p>
        </w:tc>
        <w:tc>
          <w:tcPr>
            <w:tcW w:w="1018" w:type="dxa"/>
            <w:vMerge/>
            <w:vAlign w:val="center"/>
            <w:hideMark/>
          </w:tcPr>
          <w:p w:rsidR="00593C48" w:rsidRPr="007F4365" w:rsidRDefault="00593C48" w:rsidP="004E7484">
            <w:pPr>
              <w:pStyle w:val="Tabletext"/>
              <w:rPr>
                <w:sz w:val="20"/>
                <w:lang w:val="en-GB"/>
              </w:rPr>
            </w:pPr>
          </w:p>
        </w:tc>
        <w:tc>
          <w:tcPr>
            <w:tcW w:w="745" w:type="dxa"/>
            <w:vMerge/>
            <w:vAlign w:val="center"/>
            <w:hideMark/>
          </w:tcPr>
          <w:p w:rsidR="00593C48" w:rsidRPr="007F4365" w:rsidRDefault="00593C48" w:rsidP="004E7484">
            <w:pPr>
              <w:pStyle w:val="Tabletext"/>
              <w:rPr>
                <w:sz w:val="20"/>
                <w:lang w:val="en-GB"/>
              </w:rPr>
            </w:pPr>
          </w:p>
        </w:tc>
        <w:tc>
          <w:tcPr>
            <w:tcW w:w="878" w:type="dxa"/>
            <w:vMerge/>
            <w:vAlign w:val="center"/>
            <w:hideMark/>
          </w:tcPr>
          <w:p w:rsidR="00593C48" w:rsidRPr="007F4365" w:rsidRDefault="00593C48" w:rsidP="004E7484">
            <w:pPr>
              <w:pStyle w:val="Tabletext"/>
              <w:rPr>
                <w:sz w:val="20"/>
                <w:lang w:val="en-GB"/>
              </w:rPr>
            </w:pPr>
          </w:p>
        </w:tc>
      </w:tr>
    </w:tbl>
    <w:p w:rsidR="004F0BB9" w:rsidRPr="007F4365" w:rsidRDefault="004F0BB9" w:rsidP="004F0BB9">
      <w:pPr>
        <w:pStyle w:val="TableNo"/>
        <w:rPr>
          <w:lang w:val="en-GB"/>
        </w:rPr>
      </w:pPr>
      <w:r w:rsidRPr="007F4365">
        <w:rPr>
          <w:lang w:val="en-GB"/>
        </w:rPr>
        <w:lastRenderedPageBreak/>
        <w:t>TABLE A-4.1 (</w:t>
      </w:r>
      <w:r w:rsidRPr="007F4365">
        <w:rPr>
          <w:i/>
          <w:iCs/>
          <w:lang w:val="en-GB"/>
        </w:rPr>
        <w:t>continued</w:t>
      </w:r>
      <w:r w:rsidRPr="007F4365">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1"/>
        <w:gridCol w:w="1301"/>
        <w:gridCol w:w="1832"/>
        <w:gridCol w:w="1808"/>
        <w:gridCol w:w="1272"/>
        <w:gridCol w:w="783"/>
        <w:gridCol w:w="1428"/>
        <w:gridCol w:w="943"/>
        <w:gridCol w:w="1018"/>
        <w:gridCol w:w="745"/>
        <w:gridCol w:w="878"/>
      </w:tblGrid>
      <w:tr w:rsidR="004F0BB9" w:rsidRPr="00990804" w:rsidTr="00E00DE6">
        <w:trPr>
          <w:trHeight w:val="1230"/>
          <w:jc w:val="center"/>
        </w:trPr>
        <w:tc>
          <w:tcPr>
            <w:tcW w:w="2451" w:type="dxa"/>
            <w:vMerge w:val="restart"/>
            <w:shd w:val="clear" w:color="auto" w:fill="auto"/>
            <w:vAlign w:val="center"/>
            <w:hideMark/>
          </w:tcPr>
          <w:p w:rsidR="004F0BB9" w:rsidRPr="007F4365" w:rsidRDefault="004F0BB9" w:rsidP="00E00DE6">
            <w:pPr>
              <w:pStyle w:val="Tablehead"/>
              <w:rPr>
                <w:sz w:val="20"/>
                <w:lang w:val="en-GB"/>
              </w:rPr>
            </w:pPr>
            <w:r w:rsidRPr="007F4365">
              <w:rPr>
                <w:sz w:val="20"/>
                <w:lang w:val="en-GB"/>
              </w:rPr>
              <w:t>Compartment Name/</w:t>
            </w:r>
            <w:r w:rsidRPr="007F4365">
              <w:rPr>
                <w:sz w:val="20"/>
                <w:lang w:val="en-GB"/>
              </w:rPr>
              <w:br/>
              <w:t>Application</w:t>
            </w:r>
          </w:p>
        </w:tc>
        <w:tc>
          <w:tcPr>
            <w:tcW w:w="1301" w:type="dxa"/>
            <w:vMerge w:val="restart"/>
            <w:shd w:val="clear" w:color="auto" w:fill="auto"/>
            <w:vAlign w:val="center"/>
            <w:hideMark/>
          </w:tcPr>
          <w:p w:rsidR="004F0BB9" w:rsidRPr="007F4365" w:rsidRDefault="004F0BB9" w:rsidP="00E00DE6">
            <w:pPr>
              <w:pStyle w:val="Tablehead"/>
              <w:rPr>
                <w:sz w:val="20"/>
                <w:lang w:val="en-GB"/>
              </w:rPr>
            </w:pPr>
            <w:r w:rsidRPr="007F4365">
              <w:rPr>
                <w:sz w:val="20"/>
                <w:lang w:val="en-GB"/>
              </w:rPr>
              <w:t>Net</w:t>
            </w:r>
            <w:r w:rsidRPr="007F4365">
              <w:rPr>
                <w:sz w:val="20"/>
                <w:lang w:val="en-GB"/>
              </w:rPr>
              <w:br/>
              <w:t>average</w:t>
            </w:r>
            <w:r w:rsidRPr="007F4365">
              <w:rPr>
                <w:sz w:val="20"/>
                <w:lang w:val="en-GB"/>
              </w:rPr>
              <w:br/>
              <w:t>data rate</w:t>
            </w:r>
            <w:r w:rsidRPr="007F4365">
              <w:rPr>
                <w:sz w:val="20"/>
                <w:lang w:val="en-GB"/>
              </w:rPr>
              <w:br/>
              <w:t>per data</w:t>
            </w:r>
            <w:r w:rsidRPr="007F4365">
              <w:rPr>
                <w:sz w:val="20"/>
                <w:lang w:val="en-GB"/>
              </w:rPr>
              <w:noBreakHyphen/>
              <w:t>link (</w:t>
            </w:r>
            <w:r w:rsidR="00A15D63">
              <w:rPr>
                <w:sz w:val="20"/>
                <w:lang w:val="en-GB"/>
              </w:rPr>
              <w:t>kbit/s</w:t>
            </w:r>
            <w:r w:rsidRPr="007F4365">
              <w:rPr>
                <w:sz w:val="20"/>
                <w:lang w:val="en-GB"/>
              </w:rPr>
              <w:t>)</w:t>
            </w:r>
          </w:p>
        </w:tc>
        <w:tc>
          <w:tcPr>
            <w:tcW w:w="1832" w:type="dxa"/>
            <w:vMerge w:val="restart"/>
            <w:shd w:val="clear" w:color="auto" w:fill="auto"/>
            <w:vAlign w:val="center"/>
            <w:hideMark/>
          </w:tcPr>
          <w:p w:rsidR="004F0BB9" w:rsidRPr="007F4365" w:rsidRDefault="004F0BB9" w:rsidP="00E00DE6">
            <w:pPr>
              <w:pStyle w:val="Tablehead"/>
              <w:rPr>
                <w:sz w:val="20"/>
                <w:lang w:val="en-GB"/>
              </w:rPr>
            </w:pPr>
            <w:r w:rsidRPr="007F4365">
              <w:rPr>
                <w:sz w:val="20"/>
                <w:lang w:val="en-GB"/>
              </w:rPr>
              <w:t>No. of</w:t>
            </w:r>
            <w:r w:rsidRPr="007F4365">
              <w:rPr>
                <w:sz w:val="20"/>
                <w:lang w:val="en-GB"/>
              </w:rPr>
              <w:br/>
              <w:t>simultaneously operational</w:t>
            </w:r>
            <w:r w:rsidRPr="007F4365">
              <w:rPr>
                <w:sz w:val="20"/>
                <w:lang w:val="en-GB"/>
              </w:rPr>
              <w:br/>
              <w:t>nodes per</w:t>
            </w:r>
            <w:r w:rsidRPr="007F4365">
              <w:rPr>
                <w:sz w:val="20"/>
                <w:lang w:val="en-GB"/>
              </w:rPr>
              <w:br/>
              <w:t>compartment</w:t>
            </w:r>
          </w:p>
        </w:tc>
        <w:tc>
          <w:tcPr>
            <w:tcW w:w="1808" w:type="dxa"/>
            <w:vMerge w:val="restart"/>
            <w:shd w:val="clear" w:color="auto" w:fill="auto"/>
            <w:vAlign w:val="center"/>
            <w:hideMark/>
          </w:tcPr>
          <w:p w:rsidR="004F0BB9" w:rsidRPr="007F4365" w:rsidRDefault="004F0BB9" w:rsidP="00E00DE6">
            <w:pPr>
              <w:pStyle w:val="Tablehead"/>
              <w:rPr>
                <w:sz w:val="20"/>
                <w:lang w:val="en-GB"/>
              </w:rPr>
            </w:pPr>
            <w:r w:rsidRPr="007F4365">
              <w:rPr>
                <w:sz w:val="20"/>
                <w:lang w:val="en-GB"/>
              </w:rPr>
              <w:t>Aggregate</w:t>
            </w:r>
            <w:r w:rsidRPr="007F4365">
              <w:rPr>
                <w:sz w:val="20"/>
                <w:lang w:val="en-GB"/>
              </w:rPr>
              <w:br/>
              <w:t>net</w:t>
            </w:r>
            <w:r w:rsidRPr="007F4365">
              <w:rPr>
                <w:sz w:val="20"/>
                <w:lang w:val="en-GB"/>
              </w:rPr>
              <w:br/>
              <w:t>average data</w:t>
            </w:r>
            <w:r w:rsidRPr="007F4365">
              <w:rPr>
                <w:sz w:val="20"/>
                <w:lang w:val="en-GB"/>
              </w:rPr>
              <w:br/>
              <w:t>rate per compartment (</w:t>
            </w:r>
            <w:r w:rsidR="00A15D63">
              <w:rPr>
                <w:sz w:val="20"/>
                <w:lang w:val="en-GB"/>
              </w:rPr>
              <w:t>kbit/s</w:t>
            </w:r>
            <w:r w:rsidRPr="007F4365">
              <w:rPr>
                <w:sz w:val="20"/>
                <w:lang w:val="en-GB"/>
              </w:rPr>
              <w:t>)</w:t>
            </w:r>
          </w:p>
        </w:tc>
        <w:tc>
          <w:tcPr>
            <w:tcW w:w="1272" w:type="dxa"/>
            <w:vMerge w:val="restart"/>
            <w:shd w:val="clear" w:color="auto" w:fill="auto"/>
            <w:vAlign w:val="center"/>
            <w:hideMark/>
          </w:tcPr>
          <w:p w:rsidR="004F0BB9" w:rsidRPr="007F4365" w:rsidRDefault="004F0BB9" w:rsidP="00E00DE6">
            <w:pPr>
              <w:pStyle w:val="Tablehead"/>
              <w:rPr>
                <w:sz w:val="20"/>
                <w:lang w:val="en-GB"/>
              </w:rPr>
            </w:pPr>
            <w:r w:rsidRPr="007F4365">
              <w:rPr>
                <w:sz w:val="20"/>
                <w:lang w:val="en-GB"/>
              </w:rPr>
              <w:t>No. of</w:t>
            </w:r>
            <w:r w:rsidRPr="007F4365">
              <w:rPr>
                <w:sz w:val="20"/>
                <w:lang w:val="en-GB"/>
              </w:rPr>
              <w:br/>
              <w:t>active</w:t>
            </w:r>
            <w:r w:rsidRPr="007F4365">
              <w:rPr>
                <w:sz w:val="20"/>
                <w:lang w:val="en-GB"/>
              </w:rPr>
              <w:br/>
              <w:t>transmitters</w:t>
            </w:r>
            <w:r w:rsidRPr="007F4365">
              <w:rPr>
                <w:sz w:val="20"/>
                <w:lang w:val="en-GB"/>
              </w:rPr>
              <w:br/>
              <w:t>(Gateway</w:t>
            </w:r>
            <w:r w:rsidRPr="007F4365">
              <w:rPr>
                <w:sz w:val="20"/>
                <w:lang w:val="en-GB"/>
              </w:rPr>
              <w:br/>
              <w:t>Nodes and</w:t>
            </w:r>
            <w:r w:rsidRPr="007F4365">
              <w:rPr>
                <w:sz w:val="20"/>
                <w:lang w:val="en-GB"/>
              </w:rPr>
              <w:br/>
              <w:t>End Nodes)</w:t>
            </w:r>
          </w:p>
        </w:tc>
        <w:tc>
          <w:tcPr>
            <w:tcW w:w="783" w:type="dxa"/>
            <w:vMerge w:val="restart"/>
            <w:shd w:val="clear" w:color="auto" w:fill="auto"/>
            <w:vAlign w:val="center"/>
            <w:hideMark/>
          </w:tcPr>
          <w:p w:rsidR="004F0BB9" w:rsidRPr="007F4365" w:rsidRDefault="004F0BB9" w:rsidP="00E00DE6">
            <w:pPr>
              <w:pStyle w:val="Tablehead"/>
              <w:rPr>
                <w:sz w:val="20"/>
                <w:lang w:val="en-GB"/>
              </w:rPr>
            </w:pPr>
            <w:r w:rsidRPr="007F4365">
              <w:rPr>
                <w:sz w:val="20"/>
                <w:lang w:val="en-GB"/>
              </w:rPr>
              <w:t>Duty</w:t>
            </w:r>
            <w:r w:rsidRPr="007F4365">
              <w:rPr>
                <w:sz w:val="20"/>
                <w:lang w:val="en-GB"/>
              </w:rPr>
              <w:br/>
              <w:t>Factor</w:t>
            </w:r>
            <w:r w:rsidRPr="007F4365">
              <w:rPr>
                <w:sz w:val="20"/>
                <w:lang w:val="en-GB"/>
              </w:rPr>
              <w:br/>
              <w:t>(%)</w:t>
            </w:r>
          </w:p>
        </w:tc>
        <w:tc>
          <w:tcPr>
            <w:tcW w:w="1428" w:type="dxa"/>
            <w:vMerge w:val="restart"/>
            <w:shd w:val="clear" w:color="auto" w:fill="auto"/>
            <w:vAlign w:val="center"/>
            <w:hideMark/>
          </w:tcPr>
          <w:p w:rsidR="004F0BB9" w:rsidRPr="007F4365" w:rsidRDefault="004F0BB9" w:rsidP="00E00DE6">
            <w:pPr>
              <w:pStyle w:val="Tablehead"/>
              <w:rPr>
                <w:sz w:val="20"/>
                <w:lang w:val="en-GB"/>
              </w:rPr>
            </w:pPr>
            <w:r w:rsidRPr="007F4365">
              <w:rPr>
                <w:sz w:val="20"/>
                <w:lang w:val="en-GB"/>
              </w:rPr>
              <w:t>Shielding</w:t>
            </w:r>
            <w:r w:rsidRPr="007F4365">
              <w:rPr>
                <w:sz w:val="20"/>
                <w:lang w:val="en-GB"/>
              </w:rPr>
              <w:br/>
              <w:t>Configuration</w:t>
            </w:r>
            <w:r w:rsidRPr="007F4365">
              <w:rPr>
                <w:sz w:val="20"/>
                <w:lang w:val="en-GB"/>
              </w:rPr>
              <w:br/>
              <w:t>(ref. Table 5)</w:t>
            </w:r>
          </w:p>
        </w:tc>
        <w:tc>
          <w:tcPr>
            <w:tcW w:w="1961" w:type="dxa"/>
            <w:gridSpan w:val="2"/>
            <w:shd w:val="clear" w:color="auto" w:fill="auto"/>
            <w:vAlign w:val="center"/>
            <w:hideMark/>
          </w:tcPr>
          <w:p w:rsidR="004F0BB9" w:rsidRPr="007F4365" w:rsidRDefault="004F0BB9" w:rsidP="00E00DE6">
            <w:pPr>
              <w:pStyle w:val="Tablehead"/>
              <w:rPr>
                <w:sz w:val="20"/>
                <w:lang w:val="en-GB"/>
              </w:rPr>
            </w:pPr>
            <w:r w:rsidRPr="007F4365">
              <w:rPr>
                <w:sz w:val="20"/>
                <w:lang w:val="en-GB"/>
              </w:rPr>
              <w:t>Structural</w:t>
            </w:r>
            <w:r w:rsidRPr="007F4365">
              <w:rPr>
                <w:sz w:val="20"/>
                <w:lang w:val="en-GB"/>
              </w:rPr>
              <w:br/>
              <w:t>shielding (dB)</w:t>
            </w:r>
            <w:r w:rsidRPr="007F4365">
              <w:rPr>
                <w:sz w:val="20"/>
                <w:lang w:val="en-GB"/>
              </w:rPr>
              <w:br/>
              <w:t>Case/Configuration</w:t>
            </w:r>
            <w:r w:rsidRPr="007F4365">
              <w:rPr>
                <w:sz w:val="20"/>
                <w:lang w:val="en-GB"/>
              </w:rPr>
              <w:br/>
              <w:t>(ref. Table 5)</w:t>
            </w:r>
          </w:p>
        </w:tc>
        <w:tc>
          <w:tcPr>
            <w:tcW w:w="1623" w:type="dxa"/>
            <w:gridSpan w:val="2"/>
            <w:shd w:val="clear" w:color="auto" w:fill="auto"/>
            <w:vAlign w:val="center"/>
            <w:hideMark/>
          </w:tcPr>
          <w:p w:rsidR="004F0BB9" w:rsidRPr="007F4365" w:rsidRDefault="004F0BB9" w:rsidP="00E00DE6">
            <w:pPr>
              <w:pStyle w:val="Tablehead"/>
              <w:rPr>
                <w:sz w:val="20"/>
                <w:lang w:val="en-GB"/>
              </w:rPr>
            </w:pPr>
            <w:r w:rsidRPr="007F4365">
              <w:rPr>
                <w:sz w:val="20"/>
                <w:lang w:val="en-GB"/>
              </w:rPr>
              <w:t>e.i.r.p. density</w:t>
            </w:r>
            <w:r w:rsidRPr="007F4365">
              <w:rPr>
                <w:sz w:val="20"/>
                <w:lang w:val="en-GB"/>
              </w:rPr>
              <w:br/>
              <w:t>(dBm/MHz)</w:t>
            </w:r>
          </w:p>
        </w:tc>
      </w:tr>
      <w:tr w:rsidR="004F0BB9" w:rsidRPr="007F4365" w:rsidTr="00E00DE6">
        <w:trPr>
          <w:trHeight w:val="315"/>
          <w:jc w:val="center"/>
        </w:trPr>
        <w:tc>
          <w:tcPr>
            <w:tcW w:w="2451" w:type="dxa"/>
            <w:vMerge/>
            <w:vAlign w:val="center"/>
            <w:hideMark/>
          </w:tcPr>
          <w:p w:rsidR="004F0BB9" w:rsidRPr="007F4365" w:rsidRDefault="004F0BB9" w:rsidP="00E00DE6">
            <w:pPr>
              <w:pStyle w:val="Tablehead"/>
              <w:jc w:val="left"/>
              <w:rPr>
                <w:sz w:val="20"/>
                <w:lang w:val="en-GB"/>
              </w:rPr>
            </w:pPr>
          </w:p>
        </w:tc>
        <w:tc>
          <w:tcPr>
            <w:tcW w:w="1301" w:type="dxa"/>
            <w:vMerge/>
            <w:vAlign w:val="center"/>
            <w:hideMark/>
          </w:tcPr>
          <w:p w:rsidR="004F0BB9" w:rsidRPr="007F4365" w:rsidRDefault="004F0BB9" w:rsidP="00E00DE6">
            <w:pPr>
              <w:pStyle w:val="Tablehead"/>
              <w:rPr>
                <w:sz w:val="20"/>
                <w:lang w:val="en-GB"/>
              </w:rPr>
            </w:pPr>
          </w:p>
        </w:tc>
        <w:tc>
          <w:tcPr>
            <w:tcW w:w="1832" w:type="dxa"/>
            <w:vMerge/>
            <w:vAlign w:val="center"/>
            <w:hideMark/>
          </w:tcPr>
          <w:p w:rsidR="004F0BB9" w:rsidRPr="007F4365" w:rsidRDefault="004F0BB9" w:rsidP="00E00DE6">
            <w:pPr>
              <w:pStyle w:val="Tablehead"/>
              <w:rPr>
                <w:sz w:val="20"/>
                <w:lang w:val="en-GB"/>
              </w:rPr>
            </w:pPr>
          </w:p>
        </w:tc>
        <w:tc>
          <w:tcPr>
            <w:tcW w:w="1808" w:type="dxa"/>
            <w:vMerge/>
            <w:vAlign w:val="center"/>
            <w:hideMark/>
          </w:tcPr>
          <w:p w:rsidR="004F0BB9" w:rsidRPr="007F4365" w:rsidRDefault="004F0BB9" w:rsidP="00E00DE6">
            <w:pPr>
              <w:pStyle w:val="Tablehead"/>
              <w:rPr>
                <w:sz w:val="20"/>
                <w:lang w:val="en-GB"/>
              </w:rPr>
            </w:pPr>
          </w:p>
        </w:tc>
        <w:tc>
          <w:tcPr>
            <w:tcW w:w="1272" w:type="dxa"/>
            <w:vMerge/>
            <w:vAlign w:val="center"/>
            <w:hideMark/>
          </w:tcPr>
          <w:p w:rsidR="004F0BB9" w:rsidRPr="007F4365" w:rsidRDefault="004F0BB9" w:rsidP="00E00DE6">
            <w:pPr>
              <w:pStyle w:val="Tablehead"/>
              <w:rPr>
                <w:sz w:val="20"/>
                <w:lang w:val="en-GB"/>
              </w:rPr>
            </w:pPr>
          </w:p>
        </w:tc>
        <w:tc>
          <w:tcPr>
            <w:tcW w:w="783" w:type="dxa"/>
            <w:vMerge/>
            <w:vAlign w:val="center"/>
            <w:hideMark/>
          </w:tcPr>
          <w:p w:rsidR="004F0BB9" w:rsidRPr="007F4365" w:rsidRDefault="004F0BB9" w:rsidP="00E00DE6">
            <w:pPr>
              <w:pStyle w:val="Tablehead"/>
              <w:rPr>
                <w:sz w:val="20"/>
                <w:lang w:val="en-GB"/>
              </w:rPr>
            </w:pPr>
          </w:p>
        </w:tc>
        <w:tc>
          <w:tcPr>
            <w:tcW w:w="1428" w:type="dxa"/>
            <w:vMerge/>
            <w:vAlign w:val="center"/>
            <w:hideMark/>
          </w:tcPr>
          <w:p w:rsidR="004F0BB9" w:rsidRPr="007F4365" w:rsidRDefault="004F0BB9" w:rsidP="00E00DE6">
            <w:pPr>
              <w:pStyle w:val="Tablehead"/>
              <w:rPr>
                <w:sz w:val="20"/>
                <w:lang w:val="en-GB"/>
              </w:rPr>
            </w:pPr>
          </w:p>
        </w:tc>
        <w:tc>
          <w:tcPr>
            <w:tcW w:w="943" w:type="dxa"/>
            <w:shd w:val="clear" w:color="auto" w:fill="auto"/>
            <w:vAlign w:val="center"/>
            <w:hideMark/>
          </w:tcPr>
          <w:p w:rsidR="004F0BB9" w:rsidRPr="007F4365" w:rsidRDefault="004F0BB9" w:rsidP="00E00DE6">
            <w:pPr>
              <w:pStyle w:val="Tablehead"/>
              <w:rPr>
                <w:sz w:val="20"/>
                <w:lang w:val="en-GB"/>
              </w:rPr>
            </w:pPr>
            <w:r w:rsidRPr="007F4365">
              <w:rPr>
                <w:sz w:val="20"/>
                <w:lang w:val="en-GB"/>
              </w:rPr>
              <w:t>best-case</w:t>
            </w:r>
          </w:p>
        </w:tc>
        <w:tc>
          <w:tcPr>
            <w:tcW w:w="1018" w:type="dxa"/>
            <w:shd w:val="clear" w:color="auto" w:fill="auto"/>
            <w:vAlign w:val="center"/>
            <w:hideMark/>
          </w:tcPr>
          <w:p w:rsidR="004F0BB9" w:rsidRPr="007F4365" w:rsidRDefault="004F0BB9" w:rsidP="00E00DE6">
            <w:pPr>
              <w:pStyle w:val="Tablehead"/>
              <w:rPr>
                <w:sz w:val="20"/>
                <w:lang w:val="en-GB"/>
              </w:rPr>
            </w:pPr>
            <w:r w:rsidRPr="007F4365">
              <w:rPr>
                <w:sz w:val="20"/>
                <w:lang w:val="en-GB"/>
              </w:rPr>
              <w:t>worst-case</w:t>
            </w:r>
          </w:p>
        </w:tc>
        <w:tc>
          <w:tcPr>
            <w:tcW w:w="745" w:type="dxa"/>
            <w:shd w:val="clear" w:color="auto" w:fill="auto"/>
            <w:vAlign w:val="center"/>
            <w:hideMark/>
          </w:tcPr>
          <w:p w:rsidR="004F0BB9" w:rsidRPr="007F4365" w:rsidRDefault="004F0BB9" w:rsidP="00E00DE6">
            <w:pPr>
              <w:pStyle w:val="Tablehead"/>
              <w:rPr>
                <w:sz w:val="20"/>
                <w:lang w:val="en-GB"/>
              </w:rPr>
            </w:pPr>
            <w:r w:rsidRPr="007F4365">
              <w:rPr>
                <w:sz w:val="20"/>
                <w:lang w:val="en-GB"/>
              </w:rPr>
              <w:t>best-case</w:t>
            </w:r>
          </w:p>
        </w:tc>
        <w:tc>
          <w:tcPr>
            <w:tcW w:w="878" w:type="dxa"/>
            <w:shd w:val="clear" w:color="auto" w:fill="auto"/>
            <w:vAlign w:val="center"/>
            <w:hideMark/>
          </w:tcPr>
          <w:p w:rsidR="004F0BB9" w:rsidRPr="007F4365" w:rsidRDefault="004F0BB9" w:rsidP="00E00DE6">
            <w:pPr>
              <w:pStyle w:val="Tablehead"/>
              <w:rPr>
                <w:sz w:val="20"/>
                <w:lang w:val="en-GB"/>
              </w:rPr>
            </w:pPr>
            <w:r w:rsidRPr="007F4365">
              <w:rPr>
                <w:sz w:val="20"/>
                <w:lang w:val="en-GB"/>
              </w:rPr>
              <w:t>worst-case</w:t>
            </w:r>
          </w:p>
        </w:tc>
      </w:tr>
      <w:tr w:rsidR="006452B2" w:rsidRPr="007F4365" w:rsidTr="006452B2">
        <w:trPr>
          <w:trHeight w:val="525"/>
          <w:jc w:val="center"/>
        </w:trPr>
        <w:tc>
          <w:tcPr>
            <w:tcW w:w="2451" w:type="dxa"/>
            <w:shd w:val="clear" w:color="auto" w:fill="auto"/>
            <w:vAlign w:val="center"/>
            <w:hideMark/>
          </w:tcPr>
          <w:p w:rsidR="00593C48" w:rsidRPr="007F4365" w:rsidRDefault="00593C48" w:rsidP="00C35F71">
            <w:pPr>
              <w:pStyle w:val="Tabletext"/>
              <w:jc w:val="left"/>
              <w:rPr>
                <w:b/>
                <w:bCs/>
                <w:sz w:val="20"/>
                <w:lang w:val="en-GB"/>
              </w:rPr>
            </w:pPr>
            <w:r w:rsidRPr="007F4365">
              <w:rPr>
                <w:b/>
                <w:bCs/>
                <w:sz w:val="20"/>
                <w:lang w:val="en-GB"/>
              </w:rPr>
              <w:t>bulk cargo compartment</w:t>
            </w:r>
          </w:p>
        </w:tc>
        <w:tc>
          <w:tcPr>
            <w:tcW w:w="1301" w:type="dxa"/>
            <w:shd w:val="clear" w:color="auto" w:fill="auto"/>
            <w:vAlign w:val="center"/>
            <w:hideMark/>
          </w:tcPr>
          <w:p w:rsidR="00593C48" w:rsidRPr="007F4365" w:rsidRDefault="00593C48" w:rsidP="00C35F71">
            <w:pPr>
              <w:pStyle w:val="Tabletext"/>
              <w:jc w:val="center"/>
              <w:rPr>
                <w:b/>
                <w:bCs/>
                <w:sz w:val="20"/>
                <w:lang w:val="en-GB"/>
              </w:rPr>
            </w:pPr>
          </w:p>
        </w:tc>
        <w:tc>
          <w:tcPr>
            <w:tcW w:w="1832" w:type="dxa"/>
            <w:shd w:val="clear" w:color="auto" w:fill="auto"/>
            <w:vAlign w:val="center"/>
            <w:hideMark/>
          </w:tcPr>
          <w:p w:rsidR="00593C48" w:rsidRPr="007F4365" w:rsidRDefault="00593C48" w:rsidP="00C35F71">
            <w:pPr>
              <w:pStyle w:val="Tabletext"/>
              <w:jc w:val="center"/>
              <w:rPr>
                <w:b/>
                <w:bCs/>
                <w:sz w:val="20"/>
                <w:lang w:val="en-GB"/>
              </w:rPr>
            </w:pPr>
            <w:r w:rsidRPr="007F4365">
              <w:rPr>
                <w:b/>
                <w:bCs/>
                <w:sz w:val="20"/>
                <w:lang w:val="en-GB"/>
              </w:rPr>
              <w:t>144</w:t>
            </w:r>
          </w:p>
        </w:tc>
        <w:tc>
          <w:tcPr>
            <w:tcW w:w="1808" w:type="dxa"/>
            <w:shd w:val="clear" w:color="auto" w:fill="auto"/>
            <w:vAlign w:val="center"/>
            <w:hideMark/>
          </w:tcPr>
          <w:p w:rsidR="00593C48" w:rsidRPr="007F4365" w:rsidRDefault="00593C48" w:rsidP="00C35F71">
            <w:pPr>
              <w:pStyle w:val="Tabletext"/>
              <w:jc w:val="center"/>
              <w:rPr>
                <w:b/>
                <w:bCs/>
                <w:sz w:val="20"/>
                <w:lang w:val="en-GB"/>
              </w:rPr>
            </w:pPr>
            <w:r w:rsidRPr="007F4365">
              <w:rPr>
                <w:b/>
                <w:bCs/>
                <w:sz w:val="20"/>
                <w:lang w:val="en-GB"/>
              </w:rPr>
              <w:t>15.5</w:t>
            </w:r>
          </w:p>
        </w:tc>
        <w:tc>
          <w:tcPr>
            <w:tcW w:w="1272" w:type="dxa"/>
            <w:vMerge w:val="restart"/>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1.0</w:t>
            </w:r>
          </w:p>
        </w:tc>
        <w:tc>
          <w:tcPr>
            <w:tcW w:w="783" w:type="dxa"/>
            <w:vMerge w:val="restart"/>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8.5</w:t>
            </w:r>
          </w:p>
        </w:tc>
        <w:tc>
          <w:tcPr>
            <w:tcW w:w="1428" w:type="dxa"/>
            <w:vMerge w:val="restart"/>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b</w:t>
            </w:r>
          </w:p>
        </w:tc>
        <w:tc>
          <w:tcPr>
            <w:tcW w:w="943" w:type="dxa"/>
            <w:vMerge w:val="restart"/>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45.0</w:t>
            </w:r>
            <w:r w:rsidRPr="007F4365">
              <w:rPr>
                <w:sz w:val="20"/>
                <w:lang w:val="en-GB"/>
              </w:rPr>
              <w:br/>
              <w:t>(3b)</w:t>
            </w:r>
          </w:p>
        </w:tc>
        <w:tc>
          <w:tcPr>
            <w:tcW w:w="1018" w:type="dxa"/>
            <w:vMerge w:val="restart"/>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30.0</w:t>
            </w:r>
            <w:r w:rsidRPr="007F4365">
              <w:rPr>
                <w:sz w:val="20"/>
                <w:lang w:val="en-GB"/>
              </w:rPr>
              <w:br/>
              <w:t>(2b)</w:t>
            </w:r>
          </w:p>
        </w:tc>
        <w:tc>
          <w:tcPr>
            <w:tcW w:w="745" w:type="dxa"/>
            <w:vMerge w:val="restart"/>
            <w:shd w:val="clear" w:color="auto" w:fill="auto"/>
            <w:vAlign w:val="center"/>
            <w:hideMark/>
          </w:tcPr>
          <w:p w:rsidR="00593C48" w:rsidRPr="007F4365" w:rsidRDefault="00D13A2E" w:rsidP="00C35F71">
            <w:pPr>
              <w:pStyle w:val="Tabletext"/>
              <w:jc w:val="center"/>
              <w:rPr>
                <w:sz w:val="20"/>
                <w:lang w:val="en-GB"/>
              </w:rPr>
            </w:pPr>
            <w:r w:rsidRPr="007F4365">
              <w:rPr>
                <w:sz w:val="20"/>
                <w:lang w:val="en-GB"/>
              </w:rPr>
              <w:t>–</w:t>
            </w:r>
            <w:r w:rsidR="00593C48" w:rsidRPr="007F4365">
              <w:rPr>
                <w:sz w:val="20"/>
                <w:lang w:val="en-GB"/>
              </w:rPr>
              <w:t>49.8</w:t>
            </w:r>
          </w:p>
        </w:tc>
        <w:tc>
          <w:tcPr>
            <w:tcW w:w="878" w:type="dxa"/>
            <w:vMerge w:val="restart"/>
            <w:shd w:val="clear" w:color="auto" w:fill="auto"/>
            <w:vAlign w:val="center"/>
            <w:hideMark/>
          </w:tcPr>
          <w:p w:rsidR="00593C48" w:rsidRPr="007F4365" w:rsidRDefault="00D13A2E" w:rsidP="00C35F71">
            <w:pPr>
              <w:pStyle w:val="Tabletext"/>
              <w:jc w:val="center"/>
              <w:rPr>
                <w:sz w:val="20"/>
                <w:lang w:val="en-GB"/>
              </w:rPr>
            </w:pPr>
            <w:r w:rsidRPr="007F4365">
              <w:rPr>
                <w:sz w:val="20"/>
                <w:lang w:val="en-GB"/>
              </w:rPr>
              <w:t>–</w:t>
            </w:r>
            <w:r w:rsidR="00593C48" w:rsidRPr="007F4365">
              <w:rPr>
                <w:sz w:val="20"/>
                <w:lang w:val="en-GB"/>
              </w:rPr>
              <w:t>34.8</w:t>
            </w:r>
          </w:p>
        </w:tc>
      </w:tr>
      <w:tr w:rsidR="006452B2" w:rsidRPr="007F4365" w:rsidTr="006452B2">
        <w:trPr>
          <w:trHeight w:val="525"/>
          <w:jc w:val="center"/>
        </w:trPr>
        <w:tc>
          <w:tcPr>
            <w:tcW w:w="2451" w:type="dxa"/>
            <w:shd w:val="clear" w:color="auto" w:fill="auto"/>
            <w:vAlign w:val="center"/>
            <w:hideMark/>
          </w:tcPr>
          <w:p w:rsidR="00593C48" w:rsidRPr="007F4365" w:rsidRDefault="00593C48" w:rsidP="00C35F71">
            <w:pPr>
              <w:pStyle w:val="Tabletext"/>
              <w:jc w:val="left"/>
              <w:rPr>
                <w:sz w:val="20"/>
                <w:lang w:val="en-GB"/>
              </w:rPr>
            </w:pPr>
            <w:r w:rsidRPr="007F4365">
              <w:rPr>
                <w:sz w:val="20"/>
                <w:lang w:val="en-GB"/>
              </w:rPr>
              <w:t>Smoke sensors (unoccupied areas)</w:t>
            </w:r>
          </w:p>
        </w:tc>
        <w:tc>
          <w:tcPr>
            <w:tcW w:w="1301"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0.1</w:t>
            </w:r>
          </w:p>
        </w:tc>
        <w:tc>
          <w:tcPr>
            <w:tcW w:w="1832"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4</w:t>
            </w:r>
          </w:p>
        </w:tc>
        <w:tc>
          <w:tcPr>
            <w:tcW w:w="1808"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0.4</w:t>
            </w:r>
          </w:p>
        </w:tc>
        <w:tc>
          <w:tcPr>
            <w:tcW w:w="1272" w:type="dxa"/>
            <w:vMerge/>
            <w:vAlign w:val="center"/>
            <w:hideMark/>
          </w:tcPr>
          <w:p w:rsidR="00593C48" w:rsidRPr="007F4365" w:rsidRDefault="00593C48" w:rsidP="00C35F71">
            <w:pPr>
              <w:pStyle w:val="Tabletext"/>
              <w:jc w:val="center"/>
              <w:rPr>
                <w:sz w:val="20"/>
                <w:lang w:val="en-GB"/>
              </w:rPr>
            </w:pPr>
          </w:p>
        </w:tc>
        <w:tc>
          <w:tcPr>
            <w:tcW w:w="783" w:type="dxa"/>
            <w:vMerge/>
            <w:vAlign w:val="center"/>
            <w:hideMark/>
          </w:tcPr>
          <w:p w:rsidR="00593C48" w:rsidRPr="007F4365" w:rsidRDefault="00593C48" w:rsidP="00C35F71">
            <w:pPr>
              <w:pStyle w:val="Tabletext"/>
              <w:jc w:val="center"/>
              <w:rPr>
                <w:sz w:val="20"/>
                <w:lang w:val="en-GB"/>
              </w:rPr>
            </w:pPr>
          </w:p>
        </w:tc>
        <w:tc>
          <w:tcPr>
            <w:tcW w:w="1428" w:type="dxa"/>
            <w:vMerge/>
            <w:vAlign w:val="center"/>
            <w:hideMark/>
          </w:tcPr>
          <w:p w:rsidR="00593C48" w:rsidRPr="007F4365" w:rsidRDefault="00593C48" w:rsidP="00C35F71">
            <w:pPr>
              <w:pStyle w:val="Tabletext"/>
              <w:jc w:val="center"/>
              <w:rPr>
                <w:sz w:val="20"/>
                <w:lang w:val="en-GB"/>
              </w:rPr>
            </w:pPr>
          </w:p>
        </w:tc>
        <w:tc>
          <w:tcPr>
            <w:tcW w:w="943" w:type="dxa"/>
            <w:vMerge/>
            <w:vAlign w:val="center"/>
            <w:hideMark/>
          </w:tcPr>
          <w:p w:rsidR="00593C48" w:rsidRPr="007F4365" w:rsidRDefault="00593C48" w:rsidP="00C35F71">
            <w:pPr>
              <w:pStyle w:val="Tabletext"/>
              <w:jc w:val="center"/>
              <w:rPr>
                <w:sz w:val="20"/>
                <w:lang w:val="en-GB"/>
              </w:rPr>
            </w:pPr>
          </w:p>
        </w:tc>
        <w:tc>
          <w:tcPr>
            <w:tcW w:w="1018" w:type="dxa"/>
            <w:vMerge/>
            <w:vAlign w:val="center"/>
            <w:hideMark/>
          </w:tcPr>
          <w:p w:rsidR="00593C48" w:rsidRPr="007F4365" w:rsidRDefault="00593C48" w:rsidP="00C35F71">
            <w:pPr>
              <w:pStyle w:val="Tabletext"/>
              <w:jc w:val="center"/>
              <w:rPr>
                <w:sz w:val="20"/>
                <w:lang w:val="en-GB"/>
              </w:rPr>
            </w:pPr>
          </w:p>
        </w:tc>
        <w:tc>
          <w:tcPr>
            <w:tcW w:w="745" w:type="dxa"/>
            <w:vMerge/>
            <w:vAlign w:val="center"/>
            <w:hideMark/>
          </w:tcPr>
          <w:p w:rsidR="00593C48" w:rsidRPr="007F4365" w:rsidRDefault="00593C48" w:rsidP="00C35F71">
            <w:pPr>
              <w:pStyle w:val="Tabletext"/>
              <w:jc w:val="center"/>
              <w:rPr>
                <w:sz w:val="20"/>
                <w:lang w:val="en-GB"/>
              </w:rPr>
            </w:pPr>
          </w:p>
        </w:tc>
        <w:tc>
          <w:tcPr>
            <w:tcW w:w="878" w:type="dxa"/>
            <w:vMerge/>
            <w:vAlign w:val="center"/>
            <w:hideMark/>
          </w:tcPr>
          <w:p w:rsidR="00593C48" w:rsidRPr="007F4365" w:rsidRDefault="00593C48" w:rsidP="00C35F71">
            <w:pPr>
              <w:pStyle w:val="Tabletext"/>
              <w:jc w:val="center"/>
              <w:rPr>
                <w:sz w:val="20"/>
                <w:lang w:val="en-GB"/>
              </w:rPr>
            </w:pPr>
          </w:p>
        </w:tc>
      </w:tr>
      <w:tr w:rsidR="006452B2" w:rsidRPr="007F4365" w:rsidTr="006452B2">
        <w:trPr>
          <w:trHeight w:val="780"/>
          <w:jc w:val="center"/>
        </w:trPr>
        <w:tc>
          <w:tcPr>
            <w:tcW w:w="2451" w:type="dxa"/>
            <w:shd w:val="clear" w:color="auto" w:fill="auto"/>
            <w:vAlign w:val="center"/>
            <w:hideMark/>
          </w:tcPr>
          <w:p w:rsidR="00593C48" w:rsidRPr="007F4365" w:rsidRDefault="00593C48" w:rsidP="00C35F71">
            <w:pPr>
              <w:pStyle w:val="Tabletext"/>
              <w:jc w:val="left"/>
              <w:rPr>
                <w:sz w:val="20"/>
                <w:lang w:val="en-GB"/>
              </w:rPr>
            </w:pPr>
            <w:r w:rsidRPr="007F4365">
              <w:rPr>
                <w:sz w:val="20"/>
                <w:lang w:val="en-GB"/>
              </w:rPr>
              <w:t>Proximity sensors. passenger and cargo doors. panels</w:t>
            </w:r>
          </w:p>
        </w:tc>
        <w:tc>
          <w:tcPr>
            <w:tcW w:w="1301"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0.02</w:t>
            </w:r>
          </w:p>
        </w:tc>
        <w:tc>
          <w:tcPr>
            <w:tcW w:w="1832"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5</w:t>
            </w:r>
          </w:p>
        </w:tc>
        <w:tc>
          <w:tcPr>
            <w:tcW w:w="1808"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0.1</w:t>
            </w:r>
          </w:p>
        </w:tc>
        <w:tc>
          <w:tcPr>
            <w:tcW w:w="1272" w:type="dxa"/>
            <w:vMerge/>
            <w:vAlign w:val="center"/>
            <w:hideMark/>
          </w:tcPr>
          <w:p w:rsidR="00593C48" w:rsidRPr="007F4365" w:rsidRDefault="00593C48" w:rsidP="00C35F71">
            <w:pPr>
              <w:pStyle w:val="Tabletext"/>
              <w:jc w:val="center"/>
              <w:rPr>
                <w:sz w:val="20"/>
                <w:lang w:val="en-GB"/>
              </w:rPr>
            </w:pPr>
          </w:p>
        </w:tc>
        <w:tc>
          <w:tcPr>
            <w:tcW w:w="783" w:type="dxa"/>
            <w:vMerge/>
            <w:vAlign w:val="center"/>
            <w:hideMark/>
          </w:tcPr>
          <w:p w:rsidR="00593C48" w:rsidRPr="007F4365" w:rsidRDefault="00593C48" w:rsidP="00C35F71">
            <w:pPr>
              <w:pStyle w:val="Tabletext"/>
              <w:jc w:val="center"/>
              <w:rPr>
                <w:sz w:val="20"/>
                <w:lang w:val="en-GB"/>
              </w:rPr>
            </w:pPr>
          </w:p>
        </w:tc>
        <w:tc>
          <w:tcPr>
            <w:tcW w:w="1428" w:type="dxa"/>
            <w:vMerge/>
            <w:vAlign w:val="center"/>
            <w:hideMark/>
          </w:tcPr>
          <w:p w:rsidR="00593C48" w:rsidRPr="007F4365" w:rsidRDefault="00593C48" w:rsidP="00C35F71">
            <w:pPr>
              <w:pStyle w:val="Tabletext"/>
              <w:jc w:val="center"/>
              <w:rPr>
                <w:sz w:val="20"/>
                <w:lang w:val="en-GB"/>
              </w:rPr>
            </w:pPr>
          </w:p>
        </w:tc>
        <w:tc>
          <w:tcPr>
            <w:tcW w:w="943" w:type="dxa"/>
            <w:vMerge/>
            <w:vAlign w:val="center"/>
            <w:hideMark/>
          </w:tcPr>
          <w:p w:rsidR="00593C48" w:rsidRPr="007F4365" w:rsidRDefault="00593C48" w:rsidP="00C35F71">
            <w:pPr>
              <w:pStyle w:val="Tabletext"/>
              <w:jc w:val="center"/>
              <w:rPr>
                <w:sz w:val="20"/>
                <w:lang w:val="en-GB"/>
              </w:rPr>
            </w:pPr>
          </w:p>
        </w:tc>
        <w:tc>
          <w:tcPr>
            <w:tcW w:w="1018" w:type="dxa"/>
            <w:vMerge/>
            <w:vAlign w:val="center"/>
            <w:hideMark/>
          </w:tcPr>
          <w:p w:rsidR="00593C48" w:rsidRPr="007F4365" w:rsidRDefault="00593C48" w:rsidP="00C35F71">
            <w:pPr>
              <w:pStyle w:val="Tabletext"/>
              <w:jc w:val="center"/>
              <w:rPr>
                <w:sz w:val="20"/>
                <w:lang w:val="en-GB"/>
              </w:rPr>
            </w:pPr>
          </w:p>
        </w:tc>
        <w:tc>
          <w:tcPr>
            <w:tcW w:w="745" w:type="dxa"/>
            <w:vMerge/>
            <w:vAlign w:val="center"/>
            <w:hideMark/>
          </w:tcPr>
          <w:p w:rsidR="00593C48" w:rsidRPr="007F4365" w:rsidRDefault="00593C48" w:rsidP="00C35F71">
            <w:pPr>
              <w:pStyle w:val="Tabletext"/>
              <w:jc w:val="center"/>
              <w:rPr>
                <w:sz w:val="20"/>
                <w:lang w:val="en-GB"/>
              </w:rPr>
            </w:pPr>
          </w:p>
        </w:tc>
        <w:tc>
          <w:tcPr>
            <w:tcW w:w="878" w:type="dxa"/>
            <w:vMerge/>
            <w:vAlign w:val="center"/>
            <w:hideMark/>
          </w:tcPr>
          <w:p w:rsidR="00593C48" w:rsidRPr="007F4365" w:rsidRDefault="00593C48" w:rsidP="00C35F71">
            <w:pPr>
              <w:pStyle w:val="Tabletext"/>
              <w:jc w:val="center"/>
              <w:rPr>
                <w:sz w:val="20"/>
                <w:lang w:val="en-GB"/>
              </w:rPr>
            </w:pPr>
          </w:p>
        </w:tc>
      </w:tr>
      <w:tr w:rsidR="006452B2" w:rsidRPr="007F4365" w:rsidTr="006452B2">
        <w:trPr>
          <w:trHeight w:val="315"/>
          <w:jc w:val="center"/>
        </w:trPr>
        <w:tc>
          <w:tcPr>
            <w:tcW w:w="2451" w:type="dxa"/>
            <w:shd w:val="clear" w:color="auto" w:fill="auto"/>
            <w:vAlign w:val="center"/>
            <w:hideMark/>
          </w:tcPr>
          <w:p w:rsidR="00593C48" w:rsidRPr="007F4365" w:rsidRDefault="00593C48" w:rsidP="00C35F71">
            <w:pPr>
              <w:pStyle w:val="Tabletext"/>
              <w:jc w:val="left"/>
              <w:rPr>
                <w:sz w:val="20"/>
                <w:lang w:val="en-GB"/>
              </w:rPr>
            </w:pPr>
            <w:r w:rsidRPr="007F4365">
              <w:rPr>
                <w:sz w:val="20"/>
                <w:lang w:val="en-GB"/>
              </w:rPr>
              <w:t>ECS sensors</w:t>
            </w:r>
          </w:p>
        </w:tc>
        <w:tc>
          <w:tcPr>
            <w:tcW w:w="1301"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0.05</w:t>
            </w:r>
          </w:p>
        </w:tc>
        <w:tc>
          <w:tcPr>
            <w:tcW w:w="1832"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20</w:t>
            </w:r>
          </w:p>
        </w:tc>
        <w:tc>
          <w:tcPr>
            <w:tcW w:w="1808"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1</w:t>
            </w:r>
          </w:p>
        </w:tc>
        <w:tc>
          <w:tcPr>
            <w:tcW w:w="1272" w:type="dxa"/>
            <w:vMerge/>
            <w:vAlign w:val="center"/>
            <w:hideMark/>
          </w:tcPr>
          <w:p w:rsidR="00593C48" w:rsidRPr="007F4365" w:rsidRDefault="00593C48" w:rsidP="00C35F71">
            <w:pPr>
              <w:pStyle w:val="Tabletext"/>
              <w:jc w:val="center"/>
              <w:rPr>
                <w:sz w:val="20"/>
                <w:lang w:val="en-GB"/>
              </w:rPr>
            </w:pPr>
          </w:p>
        </w:tc>
        <w:tc>
          <w:tcPr>
            <w:tcW w:w="783" w:type="dxa"/>
            <w:vMerge/>
            <w:vAlign w:val="center"/>
            <w:hideMark/>
          </w:tcPr>
          <w:p w:rsidR="00593C48" w:rsidRPr="007F4365" w:rsidRDefault="00593C48" w:rsidP="00C35F71">
            <w:pPr>
              <w:pStyle w:val="Tabletext"/>
              <w:jc w:val="center"/>
              <w:rPr>
                <w:sz w:val="20"/>
                <w:lang w:val="en-GB"/>
              </w:rPr>
            </w:pPr>
          </w:p>
        </w:tc>
        <w:tc>
          <w:tcPr>
            <w:tcW w:w="1428" w:type="dxa"/>
            <w:vMerge/>
            <w:vAlign w:val="center"/>
            <w:hideMark/>
          </w:tcPr>
          <w:p w:rsidR="00593C48" w:rsidRPr="007F4365" w:rsidRDefault="00593C48" w:rsidP="00C35F71">
            <w:pPr>
              <w:pStyle w:val="Tabletext"/>
              <w:jc w:val="center"/>
              <w:rPr>
                <w:sz w:val="20"/>
                <w:lang w:val="en-GB"/>
              </w:rPr>
            </w:pPr>
          </w:p>
        </w:tc>
        <w:tc>
          <w:tcPr>
            <w:tcW w:w="943" w:type="dxa"/>
            <w:vMerge/>
            <w:vAlign w:val="center"/>
            <w:hideMark/>
          </w:tcPr>
          <w:p w:rsidR="00593C48" w:rsidRPr="007F4365" w:rsidRDefault="00593C48" w:rsidP="00C35F71">
            <w:pPr>
              <w:pStyle w:val="Tabletext"/>
              <w:jc w:val="center"/>
              <w:rPr>
                <w:sz w:val="20"/>
                <w:lang w:val="en-GB"/>
              </w:rPr>
            </w:pPr>
          </w:p>
        </w:tc>
        <w:tc>
          <w:tcPr>
            <w:tcW w:w="1018" w:type="dxa"/>
            <w:vMerge/>
            <w:vAlign w:val="center"/>
            <w:hideMark/>
          </w:tcPr>
          <w:p w:rsidR="00593C48" w:rsidRPr="007F4365" w:rsidRDefault="00593C48" w:rsidP="00C35F71">
            <w:pPr>
              <w:pStyle w:val="Tabletext"/>
              <w:jc w:val="center"/>
              <w:rPr>
                <w:sz w:val="20"/>
                <w:lang w:val="en-GB"/>
              </w:rPr>
            </w:pPr>
          </w:p>
        </w:tc>
        <w:tc>
          <w:tcPr>
            <w:tcW w:w="745" w:type="dxa"/>
            <w:vMerge/>
            <w:vAlign w:val="center"/>
            <w:hideMark/>
          </w:tcPr>
          <w:p w:rsidR="00593C48" w:rsidRPr="007F4365" w:rsidRDefault="00593C48" w:rsidP="00C35F71">
            <w:pPr>
              <w:pStyle w:val="Tabletext"/>
              <w:jc w:val="center"/>
              <w:rPr>
                <w:sz w:val="20"/>
                <w:lang w:val="en-GB"/>
              </w:rPr>
            </w:pPr>
          </w:p>
        </w:tc>
        <w:tc>
          <w:tcPr>
            <w:tcW w:w="878" w:type="dxa"/>
            <w:vMerge/>
            <w:vAlign w:val="center"/>
            <w:hideMark/>
          </w:tcPr>
          <w:p w:rsidR="00593C48" w:rsidRPr="007F4365" w:rsidRDefault="00593C48" w:rsidP="00C35F71">
            <w:pPr>
              <w:pStyle w:val="Tabletext"/>
              <w:jc w:val="center"/>
              <w:rPr>
                <w:sz w:val="20"/>
                <w:lang w:val="en-GB"/>
              </w:rPr>
            </w:pPr>
          </w:p>
        </w:tc>
      </w:tr>
      <w:tr w:rsidR="006452B2" w:rsidRPr="007F4365" w:rsidTr="006452B2">
        <w:trPr>
          <w:trHeight w:val="525"/>
          <w:jc w:val="center"/>
        </w:trPr>
        <w:tc>
          <w:tcPr>
            <w:tcW w:w="2451" w:type="dxa"/>
            <w:shd w:val="clear" w:color="auto" w:fill="auto"/>
            <w:vAlign w:val="center"/>
            <w:hideMark/>
          </w:tcPr>
          <w:p w:rsidR="00593C48" w:rsidRPr="007F4365" w:rsidRDefault="00593C48" w:rsidP="00C35F71">
            <w:pPr>
              <w:pStyle w:val="Tabletext"/>
              <w:jc w:val="left"/>
              <w:rPr>
                <w:sz w:val="20"/>
                <w:lang w:val="en-GB"/>
              </w:rPr>
            </w:pPr>
            <w:r w:rsidRPr="007F4365">
              <w:rPr>
                <w:sz w:val="20"/>
                <w:lang w:val="en-GB"/>
              </w:rPr>
              <w:t>EMI detection sensors</w:t>
            </w:r>
          </w:p>
        </w:tc>
        <w:tc>
          <w:tcPr>
            <w:tcW w:w="1301"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0.01</w:t>
            </w:r>
          </w:p>
        </w:tc>
        <w:tc>
          <w:tcPr>
            <w:tcW w:w="1832"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5</w:t>
            </w:r>
          </w:p>
        </w:tc>
        <w:tc>
          <w:tcPr>
            <w:tcW w:w="1808"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0.05</w:t>
            </w:r>
          </w:p>
        </w:tc>
        <w:tc>
          <w:tcPr>
            <w:tcW w:w="1272" w:type="dxa"/>
            <w:vMerge/>
            <w:vAlign w:val="center"/>
            <w:hideMark/>
          </w:tcPr>
          <w:p w:rsidR="00593C48" w:rsidRPr="007F4365" w:rsidRDefault="00593C48" w:rsidP="00C35F71">
            <w:pPr>
              <w:pStyle w:val="Tabletext"/>
              <w:jc w:val="center"/>
              <w:rPr>
                <w:sz w:val="20"/>
                <w:lang w:val="en-GB"/>
              </w:rPr>
            </w:pPr>
          </w:p>
        </w:tc>
        <w:tc>
          <w:tcPr>
            <w:tcW w:w="783" w:type="dxa"/>
            <w:vMerge/>
            <w:vAlign w:val="center"/>
            <w:hideMark/>
          </w:tcPr>
          <w:p w:rsidR="00593C48" w:rsidRPr="007F4365" w:rsidRDefault="00593C48" w:rsidP="00C35F71">
            <w:pPr>
              <w:pStyle w:val="Tabletext"/>
              <w:jc w:val="center"/>
              <w:rPr>
                <w:sz w:val="20"/>
                <w:lang w:val="en-GB"/>
              </w:rPr>
            </w:pPr>
          </w:p>
        </w:tc>
        <w:tc>
          <w:tcPr>
            <w:tcW w:w="1428" w:type="dxa"/>
            <w:vMerge/>
            <w:vAlign w:val="center"/>
            <w:hideMark/>
          </w:tcPr>
          <w:p w:rsidR="00593C48" w:rsidRPr="007F4365" w:rsidRDefault="00593C48" w:rsidP="00C35F71">
            <w:pPr>
              <w:pStyle w:val="Tabletext"/>
              <w:jc w:val="center"/>
              <w:rPr>
                <w:sz w:val="20"/>
                <w:lang w:val="en-GB"/>
              </w:rPr>
            </w:pPr>
          </w:p>
        </w:tc>
        <w:tc>
          <w:tcPr>
            <w:tcW w:w="943" w:type="dxa"/>
            <w:vMerge/>
            <w:vAlign w:val="center"/>
            <w:hideMark/>
          </w:tcPr>
          <w:p w:rsidR="00593C48" w:rsidRPr="007F4365" w:rsidRDefault="00593C48" w:rsidP="00C35F71">
            <w:pPr>
              <w:pStyle w:val="Tabletext"/>
              <w:jc w:val="center"/>
              <w:rPr>
                <w:sz w:val="20"/>
                <w:lang w:val="en-GB"/>
              </w:rPr>
            </w:pPr>
          </w:p>
        </w:tc>
        <w:tc>
          <w:tcPr>
            <w:tcW w:w="1018" w:type="dxa"/>
            <w:vMerge/>
            <w:vAlign w:val="center"/>
            <w:hideMark/>
          </w:tcPr>
          <w:p w:rsidR="00593C48" w:rsidRPr="007F4365" w:rsidRDefault="00593C48" w:rsidP="00C35F71">
            <w:pPr>
              <w:pStyle w:val="Tabletext"/>
              <w:jc w:val="center"/>
              <w:rPr>
                <w:sz w:val="20"/>
                <w:lang w:val="en-GB"/>
              </w:rPr>
            </w:pPr>
          </w:p>
        </w:tc>
        <w:tc>
          <w:tcPr>
            <w:tcW w:w="745" w:type="dxa"/>
            <w:vMerge/>
            <w:vAlign w:val="center"/>
            <w:hideMark/>
          </w:tcPr>
          <w:p w:rsidR="00593C48" w:rsidRPr="007F4365" w:rsidRDefault="00593C48" w:rsidP="00C35F71">
            <w:pPr>
              <w:pStyle w:val="Tabletext"/>
              <w:jc w:val="center"/>
              <w:rPr>
                <w:sz w:val="20"/>
                <w:lang w:val="en-GB"/>
              </w:rPr>
            </w:pPr>
          </w:p>
        </w:tc>
        <w:tc>
          <w:tcPr>
            <w:tcW w:w="878" w:type="dxa"/>
            <w:vMerge/>
            <w:vAlign w:val="center"/>
            <w:hideMark/>
          </w:tcPr>
          <w:p w:rsidR="00593C48" w:rsidRPr="007F4365" w:rsidRDefault="00593C48" w:rsidP="00C35F71">
            <w:pPr>
              <w:pStyle w:val="Tabletext"/>
              <w:jc w:val="center"/>
              <w:rPr>
                <w:sz w:val="20"/>
                <w:lang w:val="en-GB"/>
              </w:rPr>
            </w:pPr>
          </w:p>
        </w:tc>
      </w:tr>
      <w:tr w:rsidR="006452B2" w:rsidRPr="007F4365" w:rsidTr="006452B2">
        <w:trPr>
          <w:trHeight w:val="525"/>
          <w:jc w:val="center"/>
        </w:trPr>
        <w:tc>
          <w:tcPr>
            <w:tcW w:w="2451" w:type="dxa"/>
            <w:shd w:val="clear" w:color="auto" w:fill="auto"/>
            <w:vAlign w:val="center"/>
            <w:hideMark/>
          </w:tcPr>
          <w:p w:rsidR="00593C48" w:rsidRPr="007F4365" w:rsidRDefault="00593C48" w:rsidP="00C35F71">
            <w:pPr>
              <w:pStyle w:val="Tabletext"/>
              <w:jc w:val="left"/>
              <w:rPr>
                <w:sz w:val="20"/>
                <w:lang w:val="en-GB"/>
              </w:rPr>
            </w:pPr>
            <w:r w:rsidRPr="007F4365">
              <w:rPr>
                <w:sz w:val="20"/>
                <w:lang w:val="en-GB"/>
              </w:rPr>
              <w:t>Aircraft lighting control</w:t>
            </w:r>
          </w:p>
        </w:tc>
        <w:tc>
          <w:tcPr>
            <w:tcW w:w="1301"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0.1</w:t>
            </w:r>
          </w:p>
        </w:tc>
        <w:tc>
          <w:tcPr>
            <w:tcW w:w="1832"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25</w:t>
            </w:r>
          </w:p>
        </w:tc>
        <w:tc>
          <w:tcPr>
            <w:tcW w:w="1808"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2.5</w:t>
            </w:r>
          </w:p>
        </w:tc>
        <w:tc>
          <w:tcPr>
            <w:tcW w:w="1272" w:type="dxa"/>
            <w:vMerge/>
            <w:vAlign w:val="center"/>
            <w:hideMark/>
          </w:tcPr>
          <w:p w:rsidR="00593C48" w:rsidRPr="007F4365" w:rsidRDefault="00593C48" w:rsidP="00C35F71">
            <w:pPr>
              <w:pStyle w:val="Tabletext"/>
              <w:jc w:val="center"/>
              <w:rPr>
                <w:sz w:val="20"/>
                <w:lang w:val="en-GB"/>
              </w:rPr>
            </w:pPr>
          </w:p>
        </w:tc>
        <w:tc>
          <w:tcPr>
            <w:tcW w:w="783" w:type="dxa"/>
            <w:vMerge/>
            <w:vAlign w:val="center"/>
            <w:hideMark/>
          </w:tcPr>
          <w:p w:rsidR="00593C48" w:rsidRPr="007F4365" w:rsidRDefault="00593C48" w:rsidP="00C35F71">
            <w:pPr>
              <w:pStyle w:val="Tabletext"/>
              <w:jc w:val="center"/>
              <w:rPr>
                <w:sz w:val="20"/>
                <w:lang w:val="en-GB"/>
              </w:rPr>
            </w:pPr>
          </w:p>
        </w:tc>
        <w:tc>
          <w:tcPr>
            <w:tcW w:w="1428" w:type="dxa"/>
            <w:vMerge/>
            <w:vAlign w:val="center"/>
            <w:hideMark/>
          </w:tcPr>
          <w:p w:rsidR="00593C48" w:rsidRPr="007F4365" w:rsidRDefault="00593C48" w:rsidP="00C35F71">
            <w:pPr>
              <w:pStyle w:val="Tabletext"/>
              <w:jc w:val="center"/>
              <w:rPr>
                <w:sz w:val="20"/>
                <w:lang w:val="en-GB"/>
              </w:rPr>
            </w:pPr>
          </w:p>
        </w:tc>
        <w:tc>
          <w:tcPr>
            <w:tcW w:w="943" w:type="dxa"/>
            <w:vMerge/>
            <w:vAlign w:val="center"/>
            <w:hideMark/>
          </w:tcPr>
          <w:p w:rsidR="00593C48" w:rsidRPr="007F4365" w:rsidRDefault="00593C48" w:rsidP="00C35F71">
            <w:pPr>
              <w:pStyle w:val="Tabletext"/>
              <w:jc w:val="center"/>
              <w:rPr>
                <w:sz w:val="20"/>
                <w:lang w:val="en-GB"/>
              </w:rPr>
            </w:pPr>
          </w:p>
        </w:tc>
        <w:tc>
          <w:tcPr>
            <w:tcW w:w="1018" w:type="dxa"/>
            <w:vMerge/>
            <w:vAlign w:val="center"/>
            <w:hideMark/>
          </w:tcPr>
          <w:p w:rsidR="00593C48" w:rsidRPr="007F4365" w:rsidRDefault="00593C48" w:rsidP="00C35F71">
            <w:pPr>
              <w:pStyle w:val="Tabletext"/>
              <w:jc w:val="center"/>
              <w:rPr>
                <w:sz w:val="20"/>
                <w:lang w:val="en-GB"/>
              </w:rPr>
            </w:pPr>
          </w:p>
        </w:tc>
        <w:tc>
          <w:tcPr>
            <w:tcW w:w="745" w:type="dxa"/>
            <w:vMerge/>
            <w:vAlign w:val="center"/>
            <w:hideMark/>
          </w:tcPr>
          <w:p w:rsidR="00593C48" w:rsidRPr="007F4365" w:rsidRDefault="00593C48" w:rsidP="00C35F71">
            <w:pPr>
              <w:pStyle w:val="Tabletext"/>
              <w:jc w:val="center"/>
              <w:rPr>
                <w:sz w:val="20"/>
                <w:lang w:val="en-GB"/>
              </w:rPr>
            </w:pPr>
          </w:p>
        </w:tc>
        <w:tc>
          <w:tcPr>
            <w:tcW w:w="878" w:type="dxa"/>
            <w:vMerge/>
            <w:vAlign w:val="center"/>
            <w:hideMark/>
          </w:tcPr>
          <w:p w:rsidR="00593C48" w:rsidRPr="007F4365" w:rsidRDefault="00593C48" w:rsidP="00C35F71">
            <w:pPr>
              <w:pStyle w:val="Tabletext"/>
              <w:jc w:val="center"/>
              <w:rPr>
                <w:sz w:val="20"/>
                <w:lang w:val="en-GB"/>
              </w:rPr>
            </w:pPr>
          </w:p>
        </w:tc>
      </w:tr>
      <w:tr w:rsidR="006452B2" w:rsidRPr="007F4365" w:rsidTr="006452B2">
        <w:trPr>
          <w:trHeight w:val="780"/>
          <w:jc w:val="center"/>
        </w:trPr>
        <w:tc>
          <w:tcPr>
            <w:tcW w:w="2451" w:type="dxa"/>
            <w:shd w:val="clear" w:color="auto" w:fill="auto"/>
            <w:vAlign w:val="center"/>
            <w:hideMark/>
          </w:tcPr>
          <w:p w:rsidR="00593C48" w:rsidRPr="007F4365" w:rsidRDefault="00593C48" w:rsidP="00C35F71">
            <w:pPr>
              <w:pStyle w:val="Tabletext"/>
              <w:jc w:val="left"/>
              <w:rPr>
                <w:sz w:val="20"/>
                <w:lang w:val="en-GB"/>
              </w:rPr>
            </w:pPr>
            <w:r w:rsidRPr="007F4365">
              <w:rPr>
                <w:sz w:val="20"/>
                <w:lang w:val="en-GB"/>
              </w:rPr>
              <w:t>Sensors for valves and other mechanical moving parts</w:t>
            </w:r>
          </w:p>
        </w:tc>
        <w:tc>
          <w:tcPr>
            <w:tcW w:w="1301"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0.2</w:t>
            </w:r>
          </w:p>
        </w:tc>
        <w:tc>
          <w:tcPr>
            <w:tcW w:w="1832"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15</w:t>
            </w:r>
          </w:p>
        </w:tc>
        <w:tc>
          <w:tcPr>
            <w:tcW w:w="1808"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3</w:t>
            </w:r>
          </w:p>
        </w:tc>
        <w:tc>
          <w:tcPr>
            <w:tcW w:w="1272" w:type="dxa"/>
            <w:vMerge/>
            <w:vAlign w:val="center"/>
            <w:hideMark/>
          </w:tcPr>
          <w:p w:rsidR="00593C48" w:rsidRPr="007F4365" w:rsidRDefault="00593C48" w:rsidP="00C35F71">
            <w:pPr>
              <w:pStyle w:val="Tabletext"/>
              <w:jc w:val="center"/>
              <w:rPr>
                <w:sz w:val="20"/>
                <w:lang w:val="en-GB"/>
              </w:rPr>
            </w:pPr>
          </w:p>
        </w:tc>
        <w:tc>
          <w:tcPr>
            <w:tcW w:w="783" w:type="dxa"/>
            <w:vMerge/>
            <w:vAlign w:val="center"/>
            <w:hideMark/>
          </w:tcPr>
          <w:p w:rsidR="00593C48" w:rsidRPr="007F4365" w:rsidRDefault="00593C48" w:rsidP="00C35F71">
            <w:pPr>
              <w:pStyle w:val="Tabletext"/>
              <w:jc w:val="center"/>
              <w:rPr>
                <w:sz w:val="20"/>
                <w:lang w:val="en-GB"/>
              </w:rPr>
            </w:pPr>
          </w:p>
        </w:tc>
        <w:tc>
          <w:tcPr>
            <w:tcW w:w="1428" w:type="dxa"/>
            <w:vMerge/>
            <w:vAlign w:val="center"/>
            <w:hideMark/>
          </w:tcPr>
          <w:p w:rsidR="00593C48" w:rsidRPr="007F4365" w:rsidRDefault="00593C48" w:rsidP="00C35F71">
            <w:pPr>
              <w:pStyle w:val="Tabletext"/>
              <w:jc w:val="center"/>
              <w:rPr>
                <w:sz w:val="20"/>
                <w:lang w:val="en-GB"/>
              </w:rPr>
            </w:pPr>
          </w:p>
        </w:tc>
        <w:tc>
          <w:tcPr>
            <w:tcW w:w="943" w:type="dxa"/>
            <w:vMerge/>
            <w:vAlign w:val="center"/>
            <w:hideMark/>
          </w:tcPr>
          <w:p w:rsidR="00593C48" w:rsidRPr="007F4365" w:rsidRDefault="00593C48" w:rsidP="00C35F71">
            <w:pPr>
              <w:pStyle w:val="Tabletext"/>
              <w:jc w:val="center"/>
              <w:rPr>
                <w:sz w:val="20"/>
                <w:lang w:val="en-GB"/>
              </w:rPr>
            </w:pPr>
          </w:p>
        </w:tc>
        <w:tc>
          <w:tcPr>
            <w:tcW w:w="1018" w:type="dxa"/>
            <w:vMerge/>
            <w:vAlign w:val="center"/>
            <w:hideMark/>
          </w:tcPr>
          <w:p w:rsidR="00593C48" w:rsidRPr="007F4365" w:rsidRDefault="00593C48" w:rsidP="00C35F71">
            <w:pPr>
              <w:pStyle w:val="Tabletext"/>
              <w:jc w:val="center"/>
              <w:rPr>
                <w:sz w:val="20"/>
                <w:lang w:val="en-GB"/>
              </w:rPr>
            </w:pPr>
          </w:p>
        </w:tc>
        <w:tc>
          <w:tcPr>
            <w:tcW w:w="745" w:type="dxa"/>
            <w:vMerge/>
            <w:vAlign w:val="center"/>
            <w:hideMark/>
          </w:tcPr>
          <w:p w:rsidR="00593C48" w:rsidRPr="007F4365" w:rsidRDefault="00593C48" w:rsidP="00C35F71">
            <w:pPr>
              <w:pStyle w:val="Tabletext"/>
              <w:jc w:val="center"/>
              <w:rPr>
                <w:sz w:val="20"/>
                <w:lang w:val="en-GB"/>
              </w:rPr>
            </w:pPr>
          </w:p>
        </w:tc>
        <w:tc>
          <w:tcPr>
            <w:tcW w:w="878" w:type="dxa"/>
            <w:vMerge/>
            <w:vAlign w:val="center"/>
            <w:hideMark/>
          </w:tcPr>
          <w:p w:rsidR="00593C48" w:rsidRPr="007F4365" w:rsidRDefault="00593C48" w:rsidP="00C35F71">
            <w:pPr>
              <w:pStyle w:val="Tabletext"/>
              <w:jc w:val="center"/>
              <w:rPr>
                <w:sz w:val="20"/>
                <w:lang w:val="en-GB"/>
              </w:rPr>
            </w:pPr>
          </w:p>
        </w:tc>
      </w:tr>
      <w:tr w:rsidR="006452B2" w:rsidRPr="007F4365" w:rsidTr="006452B2">
        <w:trPr>
          <w:trHeight w:val="525"/>
          <w:jc w:val="center"/>
        </w:trPr>
        <w:tc>
          <w:tcPr>
            <w:tcW w:w="2451" w:type="dxa"/>
            <w:shd w:val="clear" w:color="auto" w:fill="auto"/>
            <w:vAlign w:val="center"/>
            <w:hideMark/>
          </w:tcPr>
          <w:p w:rsidR="00593C48" w:rsidRPr="007F4365" w:rsidRDefault="00593C48" w:rsidP="00C35F71">
            <w:pPr>
              <w:pStyle w:val="Tabletext"/>
              <w:jc w:val="left"/>
              <w:rPr>
                <w:sz w:val="20"/>
                <w:lang w:val="en-GB"/>
              </w:rPr>
            </w:pPr>
            <w:r w:rsidRPr="007F4365">
              <w:rPr>
                <w:sz w:val="20"/>
                <w:lang w:val="en-GB"/>
              </w:rPr>
              <w:t>Fuel tank/line sensors</w:t>
            </w:r>
          </w:p>
        </w:tc>
        <w:tc>
          <w:tcPr>
            <w:tcW w:w="1301"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0.2</w:t>
            </w:r>
          </w:p>
        </w:tc>
        <w:tc>
          <w:tcPr>
            <w:tcW w:w="1832"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10</w:t>
            </w:r>
          </w:p>
        </w:tc>
        <w:tc>
          <w:tcPr>
            <w:tcW w:w="1808"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2</w:t>
            </w:r>
          </w:p>
        </w:tc>
        <w:tc>
          <w:tcPr>
            <w:tcW w:w="1272" w:type="dxa"/>
            <w:vMerge/>
            <w:vAlign w:val="center"/>
            <w:hideMark/>
          </w:tcPr>
          <w:p w:rsidR="00593C48" w:rsidRPr="007F4365" w:rsidRDefault="00593C48" w:rsidP="00C35F71">
            <w:pPr>
              <w:pStyle w:val="Tabletext"/>
              <w:jc w:val="center"/>
              <w:rPr>
                <w:sz w:val="20"/>
                <w:lang w:val="en-GB"/>
              </w:rPr>
            </w:pPr>
          </w:p>
        </w:tc>
        <w:tc>
          <w:tcPr>
            <w:tcW w:w="783" w:type="dxa"/>
            <w:vMerge/>
            <w:vAlign w:val="center"/>
            <w:hideMark/>
          </w:tcPr>
          <w:p w:rsidR="00593C48" w:rsidRPr="007F4365" w:rsidRDefault="00593C48" w:rsidP="00C35F71">
            <w:pPr>
              <w:pStyle w:val="Tabletext"/>
              <w:jc w:val="center"/>
              <w:rPr>
                <w:sz w:val="20"/>
                <w:lang w:val="en-GB"/>
              </w:rPr>
            </w:pPr>
          </w:p>
        </w:tc>
        <w:tc>
          <w:tcPr>
            <w:tcW w:w="1428" w:type="dxa"/>
            <w:vMerge/>
            <w:vAlign w:val="center"/>
            <w:hideMark/>
          </w:tcPr>
          <w:p w:rsidR="00593C48" w:rsidRPr="007F4365" w:rsidRDefault="00593C48" w:rsidP="00C35F71">
            <w:pPr>
              <w:pStyle w:val="Tabletext"/>
              <w:jc w:val="center"/>
              <w:rPr>
                <w:sz w:val="20"/>
                <w:lang w:val="en-GB"/>
              </w:rPr>
            </w:pPr>
          </w:p>
        </w:tc>
        <w:tc>
          <w:tcPr>
            <w:tcW w:w="943" w:type="dxa"/>
            <w:vMerge/>
            <w:vAlign w:val="center"/>
            <w:hideMark/>
          </w:tcPr>
          <w:p w:rsidR="00593C48" w:rsidRPr="007F4365" w:rsidRDefault="00593C48" w:rsidP="00C35F71">
            <w:pPr>
              <w:pStyle w:val="Tabletext"/>
              <w:jc w:val="center"/>
              <w:rPr>
                <w:sz w:val="20"/>
                <w:lang w:val="en-GB"/>
              </w:rPr>
            </w:pPr>
          </w:p>
        </w:tc>
        <w:tc>
          <w:tcPr>
            <w:tcW w:w="1018" w:type="dxa"/>
            <w:vMerge/>
            <w:vAlign w:val="center"/>
            <w:hideMark/>
          </w:tcPr>
          <w:p w:rsidR="00593C48" w:rsidRPr="007F4365" w:rsidRDefault="00593C48" w:rsidP="00C35F71">
            <w:pPr>
              <w:pStyle w:val="Tabletext"/>
              <w:jc w:val="center"/>
              <w:rPr>
                <w:sz w:val="20"/>
                <w:lang w:val="en-GB"/>
              </w:rPr>
            </w:pPr>
          </w:p>
        </w:tc>
        <w:tc>
          <w:tcPr>
            <w:tcW w:w="745" w:type="dxa"/>
            <w:vMerge/>
            <w:vAlign w:val="center"/>
            <w:hideMark/>
          </w:tcPr>
          <w:p w:rsidR="00593C48" w:rsidRPr="007F4365" w:rsidRDefault="00593C48" w:rsidP="00C35F71">
            <w:pPr>
              <w:pStyle w:val="Tabletext"/>
              <w:jc w:val="center"/>
              <w:rPr>
                <w:sz w:val="20"/>
                <w:lang w:val="en-GB"/>
              </w:rPr>
            </w:pPr>
          </w:p>
        </w:tc>
        <w:tc>
          <w:tcPr>
            <w:tcW w:w="878" w:type="dxa"/>
            <w:vMerge/>
            <w:vAlign w:val="center"/>
            <w:hideMark/>
          </w:tcPr>
          <w:p w:rsidR="00593C48" w:rsidRPr="007F4365" w:rsidRDefault="00593C48" w:rsidP="00C35F71">
            <w:pPr>
              <w:pStyle w:val="Tabletext"/>
              <w:jc w:val="center"/>
              <w:rPr>
                <w:sz w:val="20"/>
                <w:lang w:val="en-GB"/>
              </w:rPr>
            </w:pPr>
          </w:p>
        </w:tc>
      </w:tr>
      <w:tr w:rsidR="006452B2" w:rsidRPr="007F4365" w:rsidTr="006452B2">
        <w:trPr>
          <w:trHeight w:val="315"/>
          <w:jc w:val="center"/>
        </w:trPr>
        <w:tc>
          <w:tcPr>
            <w:tcW w:w="2451" w:type="dxa"/>
            <w:shd w:val="clear" w:color="auto" w:fill="auto"/>
            <w:vAlign w:val="center"/>
            <w:hideMark/>
          </w:tcPr>
          <w:p w:rsidR="00593C48" w:rsidRPr="007F4365" w:rsidRDefault="00593C48" w:rsidP="00C35F71">
            <w:pPr>
              <w:pStyle w:val="Tabletext"/>
              <w:jc w:val="left"/>
              <w:rPr>
                <w:sz w:val="20"/>
                <w:lang w:val="en-GB"/>
              </w:rPr>
            </w:pPr>
            <w:r w:rsidRPr="007F4365">
              <w:rPr>
                <w:sz w:val="20"/>
                <w:lang w:val="en-GB"/>
              </w:rPr>
              <w:t>Structural sensors</w:t>
            </w:r>
          </w:p>
        </w:tc>
        <w:tc>
          <w:tcPr>
            <w:tcW w:w="1301"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0.3</w:t>
            </w:r>
          </w:p>
        </w:tc>
        <w:tc>
          <w:tcPr>
            <w:tcW w:w="1832"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20</w:t>
            </w:r>
          </w:p>
        </w:tc>
        <w:tc>
          <w:tcPr>
            <w:tcW w:w="1808"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6</w:t>
            </w:r>
          </w:p>
        </w:tc>
        <w:tc>
          <w:tcPr>
            <w:tcW w:w="1272" w:type="dxa"/>
            <w:vMerge/>
            <w:vAlign w:val="center"/>
            <w:hideMark/>
          </w:tcPr>
          <w:p w:rsidR="00593C48" w:rsidRPr="007F4365" w:rsidRDefault="00593C48" w:rsidP="00C35F71">
            <w:pPr>
              <w:pStyle w:val="Tabletext"/>
              <w:jc w:val="center"/>
              <w:rPr>
                <w:sz w:val="20"/>
                <w:lang w:val="en-GB"/>
              </w:rPr>
            </w:pPr>
          </w:p>
        </w:tc>
        <w:tc>
          <w:tcPr>
            <w:tcW w:w="783" w:type="dxa"/>
            <w:vMerge/>
            <w:vAlign w:val="center"/>
            <w:hideMark/>
          </w:tcPr>
          <w:p w:rsidR="00593C48" w:rsidRPr="007F4365" w:rsidRDefault="00593C48" w:rsidP="00C35F71">
            <w:pPr>
              <w:pStyle w:val="Tabletext"/>
              <w:jc w:val="center"/>
              <w:rPr>
                <w:sz w:val="20"/>
                <w:lang w:val="en-GB"/>
              </w:rPr>
            </w:pPr>
          </w:p>
        </w:tc>
        <w:tc>
          <w:tcPr>
            <w:tcW w:w="1428" w:type="dxa"/>
            <w:vMerge/>
            <w:vAlign w:val="center"/>
            <w:hideMark/>
          </w:tcPr>
          <w:p w:rsidR="00593C48" w:rsidRPr="007F4365" w:rsidRDefault="00593C48" w:rsidP="00C35F71">
            <w:pPr>
              <w:pStyle w:val="Tabletext"/>
              <w:jc w:val="center"/>
              <w:rPr>
                <w:sz w:val="20"/>
                <w:lang w:val="en-GB"/>
              </w:rPr>
            </w:pPr>
          </w:p>
        </w:tc>
        <w:tc>
          <w:tcPr>
            <w:tcW w:w="943" w:type="dxa"/>
            <w:vMerge/>
            <w:vAlign w:val="center"/>
            <w:hideMark/>
          </w:tcPr>
          <w:p w:rsidR="00593C48" w:rsidRPr="007F4365" w:rsidRDefault="00593C48" w:rsidP="00C35F71">
            <w:pPr>
              <w:pStyle w:val="Tabletext"/>
              <w:jc w:val="center"/>
              <w:rPr>
                <w:sz w:val="20"/>
                <w:lang w:val="en-GB"/>
              </w:rPr>
            </w:pPr>
          </w:p>
        </w:tc>
        <w:tc>
          <w:tcPr>
            <w:tcW w:w="1018" w:type="dxa"/>
            <w:vMerge/>
            <w:vAlign w:val="center"/>
            <w:hideMark/>
          </w:tcPr>
          <w:p w:rsidR="00593C48" w:rsidRPr="007F4365" w:rsidRDefault="00593C48" w:rsidP="00C35F71">
            <w:pPr>
              <w:pStyle w:val="Tabletext"/>
              <w:jc w:val="center"/>
              <w:rPr>
                <w:sz w:val="20"/>
                <w:lang w:val="en-GB"/>
              </w:rPr>
            </w:pPr>
          </w:p>
        </w:tc>
        <w:tc>
          <w:tcPr>
            <w:tcW w:w="745" w:type="dxa"/>
            <w:vMerge/>
            <w:vAlign w:val="center"/>
            <w:hideMark/>
          </w:tcPr>
          <w:p w:rsidR="00593C48" w:rsidRPr="007F4365" w:rsidRDefault="00593C48" w:rsidP="00C35F71">
            <w:pPr>
              <w:pStyle w:val="Tabletext"/>
              <w:jc w:val="center"/>
              <w:rPr>
                <w:sz w:val="20"/>
                <w:lang w:val="en-GB"/>
              </w:rPr>
            </w:pPr>
          </w:p>
        </w:tc>
        <w:tc>
          <w:tcPr>
            <w:tcW w:w="878" w:type="dxa"/>
            <w:vMerge/>
            <w:vAlign w:val="center"/>
            <w:hideMark/>
          </w:tcPr>
          <w:p w:rsidR="00593C48" w:rsidRPr="007F4365" w:rsidRDefault="00593C48" w:rsidP="00C35F71">
            <w:pPr>
              <w:pStyle w:val="Tabletext"/>
              <w:jc w:val="center"/>
              <w:rPr>
                <w:sz w:val="20"/>
                <w:lang w:val="en-GB"/>
              </w:rPr>
            </w:pPr>
          </w:p>
        </w:tc>
      </w:tr>
      <w:tr w:rsidR="006452B2" w:rsidRPr="007F4365" w:rsidTr="006452B2">
        <w:trPr>
          <w:trHeight w:val="780"/>
          <w:jc w:val="center"/>
        </w:trPr>
        <w:tc>
          <w:tcPr>
            <w:tcW w:w="2451" w:type="dxa"/>
            <w:shd w:val="clear" w:color="auto" w:fill="auto"/>
            <w:vAlign w:val="center"/>
            <w:hideMark/>
          </w:tcPr>
          <w:p w:rsidR="00593C48" w:rsidRPr="007F4365" w:rsidRDefault="00593C48" w:rsidP="00C35F71">
            <w:pPr>
              <w:pStyle w:val="Tabletext"/>
              <w:jc w:val="left"/>
              <w:rPr>
                <w:sz w:val="20"/>
                <w:lang w:val="en-GB"/>
              </w:rPr>
            </w:pPr>
            <w:r w:rsidRPr="007F4365">
              <w:rPr>
                <w:sz w:val="20"/>
                <w:lang w:val="en-GB"/>
              </w:rPr>
              <w:t>Temperature/</w:t>
            </w:r>
            <w:r w:rsidR="008F3D7B" w:rsidRPr="007F4365">
              <w:rPr>
                <w:sz w:val="20"/>
                <w:lang w:val="en-GB"/>
              </w:rPr>
              <w:br/>
            </w:r>
            <w:r w:rsidRPr="007F4365">
              <w:rPr>
                <w:sz w:val="20"/>
                <w:lang w:val="en-GB"/>
              </w:rPr>
              <w:t>humidity for corrosion detection</w:t>
            </w:r>
          </w:p>
        </w:tc>
        <w:tc>
          <w:tcPr>
            <w:tcW w:w="1301"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0.01</w:t>
            </w:r>
          </w:p>
        </w:tc>
        <w:tc>
          <w:tcPr>
            <w:tcW w:w="1832"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40</w:t>
            </w:r>
          </w:p>
        </w:tc>
        <w:tc>
          <w:tcPr>
            <w:tcW w:w="1808"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0.4</w:t>
            </w:r>
          </w:p>
        </w:tc>
        <w:tc>
          <w:tcPr>
            <w:tcW w:w="1272" w:type="dxa"/>
            <w:vMerge/>
            <w:vAlign w:val="center"/>
            <w:hideMark/>
          </w:tcPr>
          <w:p w:rsidR="00593C48" w:rsidRPr="007F4365" w:rsidRDefault="00593C48" w:rsidP="00C35F71">
            <w:pPr>
              <w:pStyle w:val="Tabletext"/>
              <w:jc w:val="center"/>
              <w:rPr>
                <w:sz w:val="20"/>
                <w:lang w:val="en-GB"/>
              </w:rPr>
            </w:pPr>
          </w:p>
        </w:tc>
        <w:tc>
          <w:tcPr>
            <w:tcW w:w="783" w:type="dxa"/>
            <w:vMerge/>
            <w:vAlign w:val="center"/>
            <w:hideMark/>
          </w:tcPr>
          <w:p w:rsidR="00593C48" w:rsidRPr="007F4365" w:rsidRDefault="00593C48" w:rsidP="00C35F71">
            <w:pPr>
              <w:pStyle w:val="Tabletext"/>
              <w:jc w:val="center"/>
              <w:rPr>
                <w:sz w:val="20"/>
                <w:lang w:val="en-GB"/>
              </w:rPr>
            </w:pPr>
          </w:p>
        </w:tc>
        <w:tc>
          <w:tcPr>
            <w:tcW w:w="1428" w:type="dxa"/>
            <w:vMerge/>
            <w:vAlign w:val="center"/>
            <w:hideMark/>
          </w:tcPr>
          <w:p w:rsidR="00593C48" w:rsidRPr="007F4365" w:rsidRDefault="00593C48" w:rsidP="00C35F71">
            <w:pPr>
              <w:pStyle w:val="Tabletext"/>
              <w:jc w:val="center"/>
              <w:rPr>
                <w:sz w:val="20"/>
                <w:lang w:val="en-GB"/>
              </w:rPr>
            </w:pPr>
          </w:p>
        </w:tc>
        <w:tc>
          <w:tcPr>
            <w:tcW w:w="943" w:type="dxa"/>
            <w:vMerge/>
            <w:vAlign w:val="center"/>
            <w:hideMark/>
          </w:tcPr>
          <w:p w:rsidR="00593C48" w:rsidRPr="007F4365" w:rsidRDefault="00593C48" w:rsidP="00C35F71">
            <w:pPr>
              <w:pStyle w:val="Tabletext"/>
              <w:jc w:val="center"/>
              <w:rPr>
                <w:sz w:val="20"/>
                <w:lang w:val="en-GB"/>
              </w:rPr>
            </w:pPr>
          </w:p>
        </w:tc>
        <w:tc>
          <w:tcPr>
            <w:tcW w:w="1018" w:type="dxa"/>
            <w:vMerge/>
            <w:vAlign w:val="center"/>
            <w:hideMark/>
          </w:tcPr>
          <w:p w:rsidR="00593C48" w:rsidRPr="007F4365" w:rsidRDefault="00593C48" w:rsidP="00C35F71">
            <w:pPr>
              <w:pStyle w:val="Tabletext"/>
              <w:jc w:val="center"/>
              <w:rPr>
                <w:sz w:val="20"/>
                <w:lang w:val="en-GB"/>
              </w:rPr>
            </w:pPr>
          </w:p>
        </w:tc>
        <w:tc>
          <w:tcPr>
            <w:tcW w:w="745" w:type="dxa"/>
            <w:vMerge/>
            <w:vAlign w:val="center"/>
            <w:hideMark/>
          </w:tcPr>
          <w:p w:rsidR="00593C48" w:rsidRPr="007F4365" w:rsidRDefault="00593C48" w:rsidP="00C35F71">
            <w:pPr>
              <w:pStyle w:val="Tabletext"/>
              <w:jc w:val="center"/>
              <w:rPr>
                <w:sz w:val="20"/>
                <w:lang w:val="en-GB"/>
              </w:rPr>
            </w:pPr>
          </w:p>
        </w:tc>
        <w:tc>
          <w:tcPr>
            <w:tcW w:w="878" w:type="dxa"/>
            <w:vMerge/>
            <w:vAlign w:val="center"/>
            <w:hideMark/>
          </w:tcPr>
          <w:p w:rsidR="00593C48" w:rsidRPr="007F4365" w:rsidRDefault="00593C48" w:rsidP="00C35F71">
            <w:pPr>
              <w:pStyle w:val="Tabletext"/>
              <w:jc w:val="center"/>
              <w:rPr>
                <w:sz w:val="20"/>
                <w:lang w:val="en-GB"/>
              </w:rPr>
            </w:pPr>
          </w:p>
        </w:tc>
      </w:tr>
    </w:tbl>
    <w:p w:rsidR="004F0BB9" w:rsidRPr="007F4365" w:rsidRDefault="004F0BB9" w:rsidP="004F0BB9">
      <w:pPr>
        <w:pStyle w:val="TableNo"/>
        <w:rPr>
          <w:lang w:val="en-GB"/>
        </w:rPr>
      </w:pPr>
      <w:r w:rsidRPr="007F4365">
        <w:rPr>
          <w:lang w:val="en-GB"/>
        </w:rPr>
        <w:lastRenderedPageBreak/>
        <w:t>TABLE A-4.1 (</w:t>
      </w:r>
      <w:r w:rsidRPr="007F4365">
        <w:rPr>
          <w:i/>
          <w:iCs/>
          <w:lang w:val="en-GB"/>
        </w:rPr>
        <w:t>end</w:t>
      </w:r>
      <w:r w:rsidRPr="007F4365">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1"/>
        <w:gridCol w:w="1301"/>
        <w:gridCol w:w="1832"/>
        <w:gridCol w:w="1808"/>
        <w:gridCol w:w="1272"/>
        <w:gridCol w:w="783"/>
        <w:gridCol w:w="1428"/>
        <w:gridCol w:w="943"/>
        <w:gridCol w:w="1018"/>
        <w:gridCol w:w="745"/>
        <w:gridCol w:w="878"/>
      </w:tblGrid>
      <w:tr w:rsidR="004F0BB9" w:rsidRPr="00990804" w:rsidTr="00E00DE6">
        <w:trPr>
          <w:trHeight w:val="1230"/>
          <w:jc w:val="center"/>
        </w:trPr>
        <w:tc>
          <w:tcPr>
            <w:tcW w:w="2451" w:type="dxa"/>
            <w:vMerge w:val="restart"/>
            <w:shd w:val="clear" w:color="auto" w:fill="auto"/>
            <w:vAlign w:val="center"/>
            <w:hideMark/>
          </w:tcPr>
          <w:p w:rsidR="004F0BB9" w:rsidRPr="007F4365" w:rsidRDefault="004F0BB9" w:rsidP="00E00DE6">
            <w:pPr>
              <w:pStyle w:val="Tablehead"/>
              <w:rPr>
                <w:sz w:val="20"/>
                <w:lang w:val="en-GB"/>
              </w:rPr>
            </w:pPr>
            <w:r w:rsidRPr="007F4365">
              <w:rPr>
                <w:sz w:val="20"/>
                <w:lang w:val="en-GB"/>
              </w:rPr>
              <w:t>Compartment Name/</w:t>
            </w:r>
            <w:r w:rsidRPr="007F4365">
              <w:rPr>
                <w:sz w:val="20"/>
                <w:lang w:val="en-GB"/>
              </w:rPr>
              <w:br/>
              <w:t>Application</w:t>
            </w:r>
          </w:p>
        </w:tc>
        <w:tc>
          <w:tcPr>
            <w:tcW w:w="1301" w:type="dxa"/>
            <w:vMerge w:val="restart"/>
            <w:shd w:val="clear" w:color="auto" w:fill="auto"/>
            <w:vAlign w:val="center"/>
            <w:hideMark/>
          </w:tcPr>
          <w:p w:rsidR="004F0BB9" w:rsidRPr="007F4365" w:rsidRDefault="004F0BB9" w:rsidP="00E00DE6">
            <w:pPr>
              <w:pStyle w:val="Tablehead"/>
              <w:rPr>
                <w:sz w:val="20"/>
                <w:lang w:val="en-GB"/>
              </w:rPr>
            </w:pPr>
            <w:r w:rsidRPr="007F4365">
              <w:rPr>
                <w:sz w:val="20"/>
                <w:lang w:val="en-GB"/>
              </w:rPr>
              <w:t>Net</w:t>
            </w:r>
            <w:r w:rsidRPr="007F4365">
              <w:rPr>
                <w:sz w:val="20"/>
                <w:lang w:val="en-GB"/>
              </w:rPr>
              <w:br/>
              <w:t>average</w:t>
            </w:r>
            <w:r w:rsidRPr="007F4365">
              <w:rPr>
                <w:sz w:val="20"/>
                <w:lang w:val="en-GB"/>
              </w:rPr>
              <w:br/>
              <w:t>data rate</w:t>
            </w:r>
            <w:r w:rsidRPr="007F4365">
              <w:rPr>
                <w:sz w:val="20"/>
                <w:lang w:val="en-GB"/>
              </w:rPr>
              <w:br/>
              <w:t>per data</w:t>
            </w:r>
            <w:r w:rsidRPr="007F4365">
              <w:rPr>
                <w:sz w:val="20"/>
                <w:lang w:val="en-GB"/>
              </w:rPr>
              <w:noBreakHyphen/>
              <w:t>link (</w:t>
            </w:r>
            <w:r w:rsidR="00A15D63">
              <w:rPr>
                <w:sz w:val="20"/>
                <w:lang w:val="en-GB"/>
              </w:rPr>
              <w:t>kbit/s</w:t>
            </w:r>
            <w:r w:rsidRPr="007F4365">
              <w:rPr>
                <w:sz w:val="20"/>
                <w:lang w:val="en-GB"/>
              </w:rPr>
              <w:t>)</w:t>
            </w:r>
          </w:p>
        </w:tc>
        <w:tc>
          <w:tcPr>
            <w:tcW w:w="1832" w:type="dxa"/>
            <w:vMerge w:val="restart"/>
            <w:shd w:val="clear" w:color="auto" w:fill="auto"/>
            <w:vAlign w:val="center"/>
            <w:hideMark/>
          </w:tcPr>
          <w:p w:rsidR="004F0BB9" w:rsidRPr="007F4365" w:rsidRDefault="004F0BB9" w:rsidP="00E00DE6">
            <w:pPr>
              <w:pStyle w:val="Tablehead"/>
              <w:rPr>
                <w:sz w:val="20"/>
                <w:lang w:val="en-GB"/>
              </w:rPr>
            </w:pPr>
            <w:r w:rsidRPr="007F4365">
              <w:rPr>
                <w:sz w:val="20"/>
                <w:lang w:val="en-GB"/>
              </w:rPr>
              <w:t>No. of</w:t>
            </w:r>
            <w:r w:rsidRPr="007F4365">
              <w:rPr>
                <w:sz w:val="20"/>
                <w:lang w:val="en-GB"/>
              </w:rPr>
              <w:br/>
              <w:t>simultaneously operational</w:t>
            </w:r>
            <w:r w:rsidRPr="007F4365">
              <w:rPr>
                <w:sz w:val="20"/>
                <w:lang w:val="en-GB"/>
              </w:rPr>
              <w:br/>
              <w:t>nodes per</w:t>
            </w:r>
            <w:r w:rsidRPr="007F4365">
              <w:rPr>
                <w:sz w:val="20"/>
                <w:lang w:val="en-GB"/>
              </w:rPr>
              <w:br/>
              <w:t>compartment</w:t>
            </w:r>
          </w:p>
        </w:tc>
        <w:tc>
          <w:tcPr>
            <w:tcW w:w="1808" w:type="dxa"/>
            <w:vMerge w:val="restart"/>
            <w:shd w:val="clear" w:color="auto" w:fill="auto"/>
            <w:vAlign w:val="center"/>
            <w:hideMark/>
          </w:tcPr>
          <w:p w:rsidR="004F0BB9" w:rsidRPr="007F4365" w:rsidRDefault="004F0BB9" w:rsidP="00E00DE6">
            <w:pPr>
              <w:pStyle w:val="Tablehead"/>
              <w:rPr>
                <w:sz w:val="20"/>
                <w:lang w:val="en-GB"/>
              </w:rPr>
            </w:pPr>
            <w:r w:rsidRPr="007F4365">
              <w:rPr>
                <w:sz w:val="20"/>
                <w:lang w:val="en-GB"/>
              </w:rPr>
              <w:t>Aggregate</w:t>
            </w:r>
            <w:r w:rsidRPr="007F4365">
              <w:rPr>
                <w:sz w:val="20"/>
                <w:lang w:val="en-GB"/>
              </w:rPr>
              <w:br/>
              <w:t>net</w:t>
            </w:r>
            <w:r w:rsidRPr="007F4365">
              <w:rPr>
                <w:sz w:val="20"/>
                <w:lang w:val="en-GB"/>
              </w:rPr>
              <w:br/>
              <w:t>average data</w:t>
            </w:r>
            <w:r w:rsidRPr="007F4365">
              <w:rPr>
                <w:sz w:val="20"/>
                <w:lang w:val="en-GB"/>
              </w:rPr>
              <w:br/>
              <w:t>rate per compartment (</w:t>
            </w:r>
            <w:r w:rsidR="00A15D63">
              <w:rPr>
                <w:sz w:val="20"/>
                <w:lang w:val="en-GB"/>
              </w:rPr>
              <w:t>kbit/s</w:t>
            </w:r>
            <w:r w:rsidRPr="007F4365">
              <w:rPr>
                <w:sz w:val="20"/>
                <w:lang w:val="en-GB"/>
              </w:rPr>
              <w:t>)</w:t>
            </w:r>
          </w:p>
        </w:tc>
        <w:tc>
          <w:tcPr>
            <w:tcW w:w="1272" w:type="dxa"/>
            <w:vMerge w:val="restart"/>
            <w:shd w:val="clear" w:color="auto" w:fill="auto"/>
            <w:vAlign w:val="center"/>
            <w:hideMark/>
          </w:tcPr>
          <w:p w:rsidR="004F0BB9" w:rsidRPr="007F4365" w:rsidRDefault="004F0BB9" w:rsidP="00E00DE6">
            <w:pPr>
              <w:pStyle w:val="Tablehead"/>
              <w:rPr>
                <w:sz w:val="20"/>
                <w:lang w:val="en-GB"/>
              </w:rPr>
            </w:pPr>
            <w:r w:rsidRPr="007F4365">
              <w:rPr>
                <w:sz w:val="20"/>
                <w:lang w:val="en-GB"/>
              </w:rPr>
              <w:t>No. of</w:t>
            </w:r>
            <w:r w:rsidRPr="007F4365">
              <w:rPr>
                <w:sz w:val="20"/>
                <w:lang w:val="en-GB"/>
              </w:rPr>
              <w:br/>
              <w:t>active</w:t>
            </w:r>
            <w:r w:rsidRPr="007F4365">
              <w:rPr>
                <w:sz w:val="20"/>
                <w:lang w:val="en-GB"/>
              </w:rPr>
              <w:br/>
              <w:t>transmitters</w:t>
            </w:r>
            <w:r w:rsidRPr="007F4365">
              <w:rPr>
                <w:sz w:val="20"/>
                <w:lang w:val="en-GB"/>
              </w:rPr>
              <w:br/>
              <w:t>(Gateway</w:t>
            </w:r>
            <w:r w:rsidRPr="007F4365">
              <w:rPr>
                <w:sz w:val="20"/>
                <w:lang w:val="en-GB"/>
              </w:rPr>
              <w:br/>
              <w:t>Nodes and</w:t>
            </w:r>
            <w:r w:rsidRPr="007F4365">
              <w:rPr>
                <w:sz w:val="20"/>
                <w:lang w:val="en-GB"/>
              </w:rPr>
              <w:br/>
              <w:t>End Nodes)</w:t>
            </w:r>
          </w:p>
        </w:tc>
        <w:tc>
          <w:tcPr>
            <w:tcW w:w="783" w:type="dxa"/>
            <w:vMerge w:val="restart"/>
            <w:shd w:val="clear" w:color="auto" w:fill="auto"/>
            <w:vAlign w:val="center"/>
            <w:hideMark/>
          </w:tcPr>
          <w:p w:rsidR="004F0BB9" w:rsidRPr="007F4365" w:rsidRDefault="004F0BB9" w:rsidP="00E00DE6">
            <w:pPr>
              <w:pStyle w:val="Tablehead"/>
              <w:rPr>
                <w:sz w:val="20"/>
                <w:lang w:val="en-GB"/>
              </w:rPr>
            </w:pPr>
            <w:r w:rsidRPr="007F4365">
              <w:rPr>
                <w:sz w:val="20"/>
                <w:lang w:val="en-GB"/>
              </w:rPr>
              <w:t>Duty</w:t>
            </w:r>
            <w:r w:rsidRPr="007F4365">
              <w:rPr>
                <w:sz w:val="20"/>
                <w:lang w:val="en-GB"/>
              </w:rPr>
              <w:br/>
              <w:t>Factor</w:t>
            </w:r>
            <w:r w:rsidRPr="007F4365">
              <w:rPr>
                <w:sz w:val="20"/>
                <w:lang w:val="en-GB"/>
              </w:rPr>
              <w:br/>
              <w:t>(%)</w:t>
            </w:r>
          </w:p>
        </w:tc>
        <w:tc>
          <w:tcPr>
            <w:tcW w:w="1428" w:type="dxa"/>
            <w:vMerge w:val="restart"/>
            <w:shd w:val="clear" w:color="auto" w:fill="auto"/>
            <w:vAlign w:val="center"/>
            <w:hideMark/>
          </w:tcPr>
          <w:p w:rsidR="004F0BB9" w:rsidRPr="007F4365" w:rsidRDefault="004F0BB9" w:rsidP="00E00DE6">
            <w:pPr>
              <w:pStyle w:val="Tablehead"/>
              <w:rPr>
                <w:sz w:val="20"/>
                <w:lang w:val="en-GB"/>
              </w:rPr>
            </w:pPr>
            <w:r w:rsidRPr="007F4365">
              <w:rPr>
                <w:sz w:val="20"/>
                <w:lang w:val="en-GB"/>
              </w:rPr>
              <w:t>Shielding</w:t>
            </w:r>
            <w:r w:rsidRPr="007F4365">
              <w:rPr>
                <w:sz w:val="20"/>
                <w:lang w:val="en-GB"/>
              </w:rPr>
              <w:br/>
              <w:t>Configuration</w:t>
            </w:r>
            <w:r w:rsidRPr="007F4365">
              <w:rPr>
                <w:sz w:val="20"/>
                <w:lang w:val="en-GB"/>
              </w:rPr>
              <w:br/>
              <w:t>(ref. Table 5)</w:t>
            </w:r>
          </w:p>
        </w:tc>
        <w:tc>
          <w:tcPr>
            <w:tcW w:w="1961" w:type="dxa"/>
            <w:gridSpan w:val="2"/>
            <w:shd w:val="clear" w:color="auto" w:fill="auto"/>
            <w:vAlign w:val="center"/>
            <w:hideMark/>
          </w:tcPr>
          <w:p w:rsidR="004F0BB9" w:rsidRPr="007F4365" w:rsidRDefault="004F0BB9" w:rsidP="00E00DE6">
            <w:pPr>
              <w:pStyle w:val="Tablehead"/>
              <w:rPr>
                <w:sz w:val="20"/>
                <w:lang w:val="en-GB"/>
              </w:rPr>
            </w:pPr>
            <w:r w:rsidRPr="007F4365">
              <w:rPr>
                <w:sz w:val="20"/>
                <w:lang w:val="en-GB"/>
              </w:rPr>
              <w:t>Structural</w:t>
            </w:r>
            <w:r w:rsidRPr="007F4365">
              <w:rPr>
                <w:sz w:val="20"/>
                <w:lang w:val="en-GB"/>
              </w:rPr>
              <w:br/>
              <w:t>shielding (dB)</w:t>
            </w:r>
            <w:r w:rsidRPr="007F4365">
              <w:rPr>
                <w:sz w:val="20"/>
                <w:lang w:val="en-GB"/>
              </w:rPr>
              <w:br/>
              <w:t>Case/Configuration</w:t>
            </w:r>
            <w:r w:rsidRPr="007F4365">
              <w:rPr>
                <w:sz w:val="20"/>
                <w:lang w:val="en-GB"/>
              </w:rPr>
              <w:br/>
              <w:t>(ref. Table 5)</w:t>
            </w:r>
          </w:p>
        </w:tc>
        <w:tc>
          <w:tcPr>
            <w:tcW w:w="1623" w:type="dxa"/>
            <w:gridSpan w:val="2"/>
            <w:shd w:val="clear" w:color="auto" w:fill="auto"/>
            <w:vAlign w:val="center"/>
            <w:hideMark/>
          </w:tcPr>
          <w:p w:rsidR="004F0BB9" w:rsidRPr="007F4365" w:rsidRDefault="004F0BB9" w:rsidP="00E00DE6">
            <w:pPr>
              <w:pStyle w:val="Tablehead"/>
              <w:rPr>
                <w:sz w:val="20"/>
                <w:lang w:val="en-GB"/>
              </w:rPr>
            </w:pPr>
            <w:r w:rsidRPr="007F4365">
              <w:rPr>
                <w:sz w:val="20"/>
                <w:lang w:val="en-GB"/>
              </w:rPr>
              <w:t>e.i.r.p. density</w:t>
            </w:r>
            <w:r w:rsidRPr="007F4365">
              <w:rPr>
                <w:sz w:val="20"/>
                <w:lang w:val="en-GB"/>
              </w:rPr>
              <w:br/>
              <w:t>(dBm/MHz)</w:t>
            </w:r>
          </w:p>
        </w:tc>
      </w:tr>
      <w:tr w:rsidR="004F0BB9" w:rsidRPr="007F4365" w:rsidTr="00E00DE6">
        <w:trPr>
          <w:trHeight w:val="315"/>
          <w:jc w:val="center"/>
        </w:trPr>
        <w:tc>
          <w:tcPr>
            <w:tcW w:w="2451" w:type="dxa"/>
            <w:vMerge/>
            <w:vAlign w:val="center"/>
            <w:hideMark/>
          </w:tcPr>
          <w:p w:rsidR="004F0BB9" w:rsidRPr="007F4365" w:rsidRDefault="004F0BB9" w:rsidP="00E00DE6">
            <w:pPr>
              <w:pStyle w:val="Tablehead"/>
              <w:jc w:val="left"/>
              <w:rPr>
                <w:sz w:val="20"/>
                <w:lang w:val="en-GB"/>
              </w:rPr>
            </w:pPr>
          </w:p>
        </w:tc>
        <w:tc>
          <w:tcPr>
            <w:tcW w:w="1301" w:type="dxa"/>
            <w:vMerge/>
            <w:vAlign w:val="center"/>
            <w:hideMark/>
          </w:tcPr>
          <w:p w:rsidR="004F0BB9" w:rsidRPr="007F4365" w:rsidRDefault="004F0BB9" w:rsidP="00E00DE6">
            <w:pPr>
              <w:pStyle w:val="Tablehead"/>
              <w:rPr>
                <w:sz w:val="20"/>
                <w:lang w:val="en-GB"/>
              </w:rPr>
            </w:pPr>
          </w:p>
        </w:tc>
        <w:tc>
          <w:tcPr>
            <w:tcW w:w="1832" w:type="dxa"/>
            <w:vMerge/>
            <w:vAlign w:val="center"/>
            <w:hideMark/>
          </w:tcPr>
          <w:p w:rsidR="004F0BB9" w:rsidRPr="007F4365" w:rsidRDefault="004F0BB9" w:rsidP="00E00DE6">
            <w:pPr>
              <w:pStyle w:val="Tablehead"/>
              <w:rPr>
                <w:sz w:val="20"/>
                <w:lang w:val="en-GB"/>
              </w:rPr>
            </w:pPr>
          </w:p>
        </w:tc>
        <w:tc>
          <w:tcPr>
            <w:tcW w:w="1808" w:type="dxa"/>
            <w:vMerge/>
            <w:vAlign w:val="center"/>
            <w:hideMark/>
          </w:tcPr>
          <w:p w:rsidR="004F0BB9" w:rsidRPr="007F4365" w:rsidRDefault="004F0BB9" w:rsidP="00E00DE6">
            <w:pPr>
              <w:pStyle w:val="Tablehead"/>
              <w:rPr>
                <w:sz w:val="20"/>
                <w:lang w:val="en-GB"/>
              </w:rPr>
            </w:pPr>
          </w:p>
        </w:tc>
        <w:tc>
          <w:tcPr>
            <w:tcW w:w="1272" w:type="dxa"/>
            <w:vMerge/>
            <w:vAlign w:val="center"/>
            <w:hideMark/>
          </w:tcPr>
          <w:p w:rsidR="004F0BB9" w:rsidRPr="007F4365" w:rsidRDefault="004F0BB9" w:rsidP="00E00DE6">
            <w:pPr>
              <w:pStyle w:val="Tablehead"/>
              <w:rPr>
                <w:sz w:val="20"/>
                <w:lang w:val="en-GB"/>
              </w:rPr>
            </w:pPr>
          </w:p>
        </w:tc>
        <w:tc>
          <w:tcPr>
            <w:tcW w:w="783" w:type="dxa"/>
            <w:vMerge/>
            <w:vAlign w:val="center"/>
            <w:hideMark/>
          </w:tcPr>
          <w:p w:rsidR="004F0BB9" w:rsidRPr="007F4365" w:rsidRDefault="004F0BB9" w:rsidP="00E00DE6">
            <w:pPr>
              <w:pStyle w:val="Tablehead"/>
              <w:rPr>
                <w:sz w:val="20"/>
                <w:lang w:val="en-GB"/>
              </w:rPr>
            </w:pPr>
          </w:p>
        </w:tc>
        <w:tc>
          <w:tcPr>
            <w:tcW w:w="1428" w:type="dxa"/>
            <w:vMerge/>
            <w:vAlign w:val="center"/>
            <w:hideMark/>
          </w:tcPr>
          <w:p w:rsidR="004F0BB9" w:rsidRPr="007F4365" w:rsidRDefault="004F0BB9" w:rsidP="00E00DE6">
            <w:pPr>
              <w:pStyle w:val="Tablehead"/>
              <w:rPr>
                <w:sz w:val="20"/>
                <w:lang w:val="en-GB"/>
              </w:rPr>
            </w:pPr>
          </w:p>
        </w:tc>
        <w:tc>
          <w:tcPr>
            <w:tcW w:w="943" w:type="dxa"/>
            <w:shd w:val="clear" w:color="auto" w:fill="auto"/>
            <w:vAlign w:val="center"/>
            <w:hideMark/>
          </w:tcPr>
          <w:p w:rsidR="004F0BB9" w:rsidRPr="007F4365" w:rsidRDefault="004F0BB9" w:rsidP="00E00DE6">
            <w:pPr>
              <w:pStyle w:val="Tablehead"/>
              <w:rPr>
                <w:sz w:val="20"/>
                <w:lang w:val="en-GB"/>
              </w:rPr>
            </w:pPr>
            <w:r w:rsidRPr="007F4365">
              <w:rPr>
                <w:sz w:val="20"/>
                <w:lang w:val="en-GB"/>
              </w:rPr>
              <w:t>best-case</w:t>
            </w:r>
          </w:p>
        </w:tc>
        <w:tc>
          <w:tcPr>
            <w:tcW w:w="1018" w:type="dxa"/>
            <w:shd w:val="clear" w:color="auto" w:fill="auto"/>
            <w:vAlign w:val="center"/>
            <w:hideMark/>
          </w:tcPr>
          <w:p w:rsidR="004F0BB9" w:rsidRPr="007F4365" w:rsidRDefault="004F0BB9" w:rsidP="00E00DE6">
            <w:pPr>
              <w:pStyle w:val="Tablehead"/>
              <w:rPr>
                <w:sz w:val="20"/>
                <w:lang w:val="en-GB"/>
              </w:rPr>
            </w:pPr>
            <w:r w:rsidRPr="007F4365">
              <w:rPr>
                <w:sz w:val="20"/>
                <w:lang w:val="en-GB"/>
              </w:rPr>
              <w:t>worst-case</w:t>
            </w:r>
          </w:p>
        </w:tc>
        <w:tc>
          <w:tcPr>
            <w:tcW w:w="745" w:type="dxa"/>
            <w:shd w:val="clear" w:color="auto" w:fill="auto"/>
            <w:vAlign w:val="center"/>
            <w:hideMark/>
          </w:tcPr>
          <w:p w:rsidR="004F0BB9" w:rsidRPr="007F4365" w:rsidRDefault="004F0BB9" w:rsidP="00E00DE6">
            <w:pPr>
              <w:pStyle w:val="Tablehead"/>
              <w:rPr>
                <w:sz w:val="20"/>
                <w:lang w:val="en-GB"/>
              </w:rPr>
            </w:pPr>
            <w:r w:rsidRPr="007F4365">
              <w:rPr>
                <w:sz w:val="20"/>
                <w:lang w:val="en-GB"/>
              </w:rPr>
              <w:t>best-case</w:t>
            </w:r>
          </w:p>
        </w:tc>
        <w:tc>
          <w:tcPr>
            <w:tcW w:w="878" w:type="dxa"/>
            <w:shd w:val="clear" w:color="auto" w:fill="auto"/>
            <w:vAlign w:val="center"/>
            <w:hideMark/>
          </w:tcPr>
          <w:p w:rsidR="004F0BB9" w:rsidRPr="007F4365" w:rsidRDefault="004F0BB9" w:rsidP="00E00DE6">
            <w:pPr>
              <w:pStyle w:val="Tablehead"/>
              <w:rPr>
                <w:sz w:val="20"/>
                <w:lang w:val="en-GB"/>
              </w:rPr>
            </w:pPr>
            <w:r w:rsidRPr="007F4365">
              <w:rPr>
                <w:sz w:val="20"/>
                <w:lang w:val="en-GB"/>
              </w:rPr>
              <w:t>worst-case</w:t>
            </w:r>
          </w:p>
        </w:tc>
      </w:tr>
      <w:tr w:rsidR="006452B2" w:rsidRPr="007F4365" w:rsidTr="006452B2">
        <w:trPr>
          <w:trHeight w:val="315"/>
          <w:jc w:val="center"/>
        </w:trPr>
        <w:tc>
          <w:tcPr>
            <w:tcW w:w="2451" w:type="dxa"/>
            <w:shd w:val="clear" w:color="auto" w:fill="auto"/>
            <w:vAlign w:val="center"/>
            <w:hideMark/>
          </w:tcPr>
          <w:p w:rsidR="00593C48" w:rsidRPr="007F4365" w:rsidRDefault="00593C48" w:rsidP="00C35F71">
            <w:pPr>
              <w:pStyle w:val="Tabletext"/>
              <w:jc w:val="left"/>
              <w:rPr>
                <w:b/>
                <w:bCs/>
                <w:sz w:val="20"/>
                <w:lang w:val="en-GB"/>
              </w:rPr>
            </w:pPr>
            <w:r w:rsidRPr="007F4365">
              <w:rPr>
                <w:b/>
                <w:bCs/>
                <w:sz w:val="20"/>
                <w:lang w:val="en-GB"/>
              </w:rPr>
              <w:t>wing fuel tank</w:t>
            </w:r>
          </w:p>
        </w:tc>
        <w:tc>
          <w:tcPr>
            <w:tcW w:w="1301" w:type="dxa"/>
            <w:shd w:val="clear" w:color="auto" w:fill="auto"/>
            <w:vAlign w:val="center"/>
            <w:hideMark/>
          </w:tcPr>
          <w:p w:rsidR="00593C48" w:rsidRPr="007F4365" w:rsidRDefault="00593C48" w:rsidP="00C35F71">
            <w:pPr>
              <w:pStyle w:val="Tabletext"/>
              <w:jc w:val="center"/>
              <w:rPr>
                <w:b/>
                <w:bCs/>
                <w:sz w:val="20"/>
                <w:lang w:val="en-GB"/>
              </w:rPr>
            </w:pPr>
          </w:p>
        </w:tc>
        <w:tc>
          <w:tcPr>
            <w:tcW w:w="1832" w:type="dxa"/>
            <w:shd w:val="clear" w:color="auto" w:fill="auto"/>
            <w:vAlign w:val="center"/>
            <w:hideMark/>
          </w:tcPr>
          <w:p w:rsidR="00593C48" w:rsidRPr="007F4365" w:rsidRDefault="00593C48" w:rsidP="00C35F71">
            <w:pPr>
              <w:pStyle w:val="Tabletext"/>
              <w:jc w:val="center"/>
              <w:rPr>
                <w:b/>
                <w:bCs/>
                <w:sz w:val="20"/>
                <w:lang w:val="en-GB"/>
              </w:rPr>
            </w:pPr>
            <w:r w:rsidRPr="007F4365">
              <w:rPr>
                <w:b/>
                <w:bCs/>
                <w:sz w:val="20"/>
                <w:lang w:val="en-GB"/>
              </w:rPr>
              <w:t>110</w:t>
            </w:r>
          </w:p>
        </w:tc>
        <w:tc>
          <w:tcPr>
            <w:tcW w:w="1808" w:type="dxa"/>
            <w:shd w:val="clear" w:color="auto" w:fill="auto"/>
            <w:vAlign w:val="center"/>
            <w:hideMark/>
          </w:tcPr>
          <w:p w:rsidR="00593C48" w:rsidRPr="007F4365" w:rsidRDefault="00593C48" w:rsidP="00C35F71">
            <w:pPr>
              <w:pStyle w:val="Tabletext"/>
              <w:jc w:val="center"/>
              <w:rPr>
                <w:b/>
                <w:bCs/>
                <w:sz w:val="20"/>
                <w:lang w:val="en-GB"/>
              </w:rPr>
            </w:pPr>
            <w:r w:rsidRPr="007F4365">
              <w:rPr>
                <w:b/>
                <w:bCs/>
                <w:sz w:val="20"/>
                <w:lang w:val="en-GB"/>
              </w:rPr>
              <w:t>22</w:t>
            </w:r>
          </w:p>
        </w:tc>
        <w:tc>
          <w:tcPr>
            <w:tcW w:w="1272" w:type="dxa"/>
            <w:vMerge w:val="restart"/>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1.0</w:t>
            </w:r>
          </w:p>
        </w:tc>
        <w:tc>
          <w:tcPr>
            <w:tcW w:w="783" w:type="dxa"/>
            <w:vMerge w:val="restart"/>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12.1</w:t>
            </w:r>
          </w:p>
        </w:tc>
        <w:tc>
          <w:tcPr>
            <w:tcW w:w="1428" w:type="dxa"/>
            <w:vMerge w:val="restart"/>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c</w:t>
            </w:r>
          </w:p>
        </w:tc>
        <w:tc>
          <w:tcPr>
            <w:tcW w:w="943" w:type="dxa"/>
            <w:vMerge w:val="restart"/>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45.0</w:t>
            </w:r>
            <w:r w:rsidRPr="007F4365">
              <w:rPr>
                <w:sz w:val="20"/>
                <w:lang w:val="en-GB"/>
              </w:rPr>
              <w:br/>
              <w:t>(3c)</w:t>
            </w:r>
          </w:p>
        </w:tc>
        <w:tc>
          <w:tcPr>
            <w:tcW w:w="1018" w:type="dxa"/>
            <w:vMerge w:val="restart"/>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35.0</w:t>
            </w:r>
            <w:r w:rsidRPr="007F4365">
              <w:rPr>
                <w:sz w:val="20"/>
                <w:lang w:val="en-GB"/>
              </w:rPr>
              <w:br/>
              <w:t>(2c)</w:t>
            </w:r>
          </w:p>
        </w:tc>
        <w:tc>
          <w:tcPr>
            <w:tcW w:w="745" w:type="dxa"/>
            <w:vMerge w:val="restart"/>
            <w:shd w:val="clear" w:color="auto" w:fill="auto"/>
            <w:vAlign w:val="center"/>
            <w:hideMark/>
          </w:tcPr>
          <w:p w:rsidR="00593C48" w:rsidRPr="007F4365" w:rsidRDefault="00D13A2E" w:rsidP="00C35F71">
            <w:pPr>
              <w:pStyle w:val="Tabletext"/>
              <w:jc w:val="center"/>
              <w:rPr>
                <w:sz w:val="20"/>
                <w:lang w:val="en-GB"/>
              </w:rPr>
            </w:pPr>
            <w:r w:rsidRPr="007F4365">
              <w:rPr>
                <w:sz w:val="20"/>
                <w:lang w:val="en-GB"/>
              </w:rPr>
              <w:t>–</w:t>
            </w:r>
            <w:r w:rsidR="00593C48" w:rsidRPr="007F4365">
              <w:rPr>
                <w:sz w:val="20"/>
                <w:lang w:val="en-GB"/>
              </w:rPr>
              <w:t>48.3</w:t>
            </w:r>
          </w:p>
        </w:tc>
        <w:tc>
          <w:tcPr>
            <w:tcW w:w="878" w:type="dxa"/>
            <w:vMerge w:val="restart"/>
            <w:shd w:val="clear" w:color="auto" w:fill="auto"/>
            <w:vAlign w:val="center"/>
            <w:hideMark/>
          </w:tcPr>
          <w:p w:rsidR="00593C48" w:rsidRPr="007F4365" w:rsidRDefault="00D13A2E" w:rsidP="00C35F71">
            <w:pPr>
              <w:pStyle w:val="Tabletext"/>
              <w:jc w:val="center"/>
              <w:rPr>
                <w:sz w:val="20"/>
                <w:lang w:val="en-GB"/>
              </w:rPr>
            </w:pPr>
            <w:r w:rsidRPr="007F4365">
              <w:rPr>
                <w:sz w:val="20"/>
                <w:lang w:val="en-GB"/>
              </w:rPr>
              <w:t>–</w:t>
            </w:r>
            <w:r w:rsidR="00593C48" w:rsidRPr="007F4365">
              <w:rPr>
                <w:sz w:val="20"/>
                <w:lang w:val="en-GB"/>
              </w:rPr>
              <w:t>38.3</w:t>
            </w:r>
          </w:p>
        </w:tc>
      </w:tr>
      <w:tr w:rsidR="006452B2" w:rsidRPr="007F4365" w:rsidTr="006452B2">
        <w:trPr>
          <w:trHeight w:val="525"/>
          <w:jc w:val="center"/>
        </w:trPr>
        <w:tc>
          <w:tcPr>
            <w:tcW w:w="2451" w:type="dxa"/>
            <w:shd w:val="clear" w:color="auto" w:fill="auto"/>
            <w:vAlign w:val="center"/>
            <w:hideMark/>
          </w:tcPr>
          <w:p w:rsidR="00593C48" w:rsidRPr="007F4365" w:rsidRDefault="00593C48" w:rsidP="00C35F71">
            <w:pPr>
              <w:pStyle w:val="Tabletext"/>
              <w:jc w:val="left"/>
              <w:rPr>
                <w:sz w:val="20"/>
                <w:lang w:val="en-GB"/>
              </w:rPr>
            </w:pPr>
            <w:r w:rsidRPr="007F4365">
              <w:rPr>
                <w:sz w:val="20"/>
                <w:lang w:val="en-GB"/>
              </w:rPr>
              <w:t>Fuel tank/line sensors</w:t>
            </w:r>
          </w:p>
        </w:tc>
        <w:tc>
          <w:tcPr>
            <w:tcW w:w="1301"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0.2</w:t>
            </w:r>
          </w:p>
        </w:tc>
        <w:tc>
          <w:tcPr>
            <w:tcW w:w="1832"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40</w:t>
            </w:r>
          </w:p>
        </w:tc>
        <w:tc>
          <w:tcPr>
            <w:tcW w:w="1808"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8</w:t>
            </w:r>
          </w:p>
        </w:tc>
        <w:tc>
          <w:tcPr>
            <w:tcW w:w="1272" w:type="dxa"/>
            <w:vMerge/>
            <w:vAlign w:val="center"/>
            <w:hideMark/>
          </w:tcPr>
          <w:p w:rsidR="00593C48" w:rsidRPr="007F4365" w:rsidRDefault="00593C48" w:rsidP="00C35F71">
            <w:pPr>
              <w:pStyle w:val="Tabletext"/>
              <w:jc w:val="center"/>
              <w:rPr>
                <w:sz w:val="20"/>
                <w:lang w:val="en-GB"/>
              </w:rPr>
            </w:pPr>
          </w:p>
        </w:tc>
        <w:tc>
          <w:tcPr>
            <w:tcW w:w="783" w:type="dxa"/>
            <w:vMerge/>
            <w:vAlign w:val="center"/>
            <w:hideMark/>
          </w:tcPr>
          <w:p w:rsidR="00593C48" w:rsidRPr="007F4365" w:rsidRDefault="00593C48" w:rsidP="00C35F71">
            <w:pPr>
              <w:pStyle w:val="Tabletext"/>
              <w:jc w:val="center"/>
              <w:rPr>
                <w:sz w:val="20"/>
                <w:lang w:val="en-GB"/>
              </w:rPr>
            </w:pPr>
          </w:p>
        </w:tc>
        <w:tc>
          <w:tcPr>
            <w:tcW w:w="1428" w:type="dxa"/>
            <w:vMerge/>
            <w:vAlign w:val="center"/>
            <w:hideMark/>
          </w:tcPr>
          <w:p w:rsidR="00593C48" w:rsidRPr="007F4365" w:rsidRDefault="00593C48" w:rsidP="00C35F71">
            <w:pPr>
              <w:pStyle w:val="Tabletext"/>
              <w:jc w:val="center"/>
              <w:rPr>
                <w:sz w:val="20"/>
                <w:lang w:val="en-GB"/>
              </w:rPr>
            </w:pPr>
          </w:p>
        </w:tc>
        <w:tc>
          <w:tcPr>
            <w:tcW w:w="943" w:type="dxa"/>
            <w:vMerge/>
            <w:vAlign w:val="center"/>
            <w:hideMark/>
          </w:tcPr>
          <w:p w:rsidR="00593C48" w:rsidRPr="007F4365" w:rsidRDefault="00593C48" w:rsidP="00C35F71">
            <w:pPr>
              <w:pStyle w:val="Tabletext"/>
              <w:jc w:val="center"/>
              <w:rPr>
                <w:sz w:val="20"/>
                <w:lang w:val="en-GB"/>
              </w:rPr>
            </w:pPr>
          </w:p>
        </w:tc>
        <w:tc>
          <w:tcPr>
            <w:tcW w:w="1018" w:type="dxa"/>
            <w:vMerge/>
            <w:vAlign w:val="center"/>
            <w:hideMark/>
          </w:tcPr>
          <w:p w:rsidR="00593C48" w:rsidRPr="007F4365" w:rsidRDefault="00593C48" w:rsidP="00C35F71">
            <w:pPr>
              <w:pStyle w:val="Tabletext"/>
              <w:jc w:val="center"/>
              <w:rPr>
                <w:sz w:val="20"/>
                <w:lang w:val="en-GB"/>
              </w:rPr>
            </w:pPr>
          </w:p>
        </w:tc>
        <w:tc>
          <w:tcPr>
            <w:tcW w:w="745" w:type="dxa"/>
            <w:vMerge/>
            <w:vAlign w:val="center"/>
            <w:hideMark/>
          </w:tcPr>
          <w:p w:rsidR="00593C48" w:rsidRPr="007F4365" w:rsidRDefault="00593C48" w:rsidP="00C35F71">
            <w:pPr>
              <w:pStyle w:val="Tabletext"/>
              <w:jc w:val="center"/>
              <w:rPr>
                <w:sz w:val="20"/>
                <w:lang w:val="en-GB"/>
              </w:rPr>
            </w:pPr>
          </w:p>
        </w:tc>
        <w:tc>
          <w:tcPr>
            <w:tcW w:w="878" w:type="dxa"/>
            <w:vMerge/>
            <w:vAlign w:val="center"/>
            <w:hideMark/>
          </w:tcPr>
          <w:p w:rsidR="00593C48" w:rsidRPr="007F4365" w:rsidRDefault="00593C48" w:rsidP="00C35F71">
            <w:pPr>
              <w:pStyle w:val="Tabletext"/>
              <w:jc w:val="center"/>
              <w:rPr>
                <w:sz w:val="20"/>
                <w:lang w:val="en-GB"/>
              </w:rPr>
            </w:pPr>
          </w:p>
        </w:tc>
      </w:tr>
      <w:tr w:rsidR="006452B2" w:rsidRPr="007F4365" w:rsidTr="006452B2">
        <w:trPr>
          <w:trHeight w:val="780"/>
          <w:jc w:val="center"/>
        </w:trPr>
        <w:tc>
          <w:tcPr>
            <w:tcW w:w="2451" w:type="dxa"/>
            <w:shd w:val="clear" w:color="auto" w:fill="auto"/>
            <w:vAlign w:val="center"/>
            <w:hideMark/>
          </w:tcPr>
          <w:p w:rsidR="00593C48" w:rsidRPr="007F4365" w:rsidRDefault="00593C48" w:rsidP="00C35F71">
            <w:pPr>
              <w:pStyle w:val="Tabletext"/>
              <w:jc w:val="left"/>
              <w:rPr>
                <w:sz w:val="20"/>
                <w:lang w:val="en-GB"/>
              </w:rPr>
            </w:pPr>
            <w:r w:rsidRPr="007F4365">
              <w:rPr>
                <w:sz w:val="20"/>
                <w:lang w:val="en-GB"/>
              </w:rPr>
              <w:t>Sensors for valves and other mechanical moving parts</w:t>
            </w:r>
          </w:p>
        </w:tc>
        <w:tc>
          <w:tcPr>
            <w:tcW w:w="1301"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0.2</w:t>
            </w:r>
          </w:p>
        </w:tc>
        <w:tc>
          <w:tcPr>
            <w:tcW w:w="1832"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70</w:t>
            </w:r>
          </w:p>
        </w:tc>
        <w:tc>
          <w:tcPr>
            <w:tcW w:w="1808"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14</w:t>
            </w:r>
          </w:p>
        </w:tc>
        <w:tc>
          <w:tcPr>
            <w:tcW w:w="1272" w:type="dxa"/>
            <w:vMerge/>
            <w:vAlign w:val="center"/>
            <w:hideMark/>
          </w:tcPr>
          <w:p w:rsidR="00593C48" w:rsidRPr="007F4365" w:rsidRDefault="00593C48" w:rsidP="00C35F71">
            <w:pPr>
              <w:pStyle w:val="Tabletext"/>
              <w:jc w:val="center"/>
              <w:rPr>
                <w:sz w:val="20"/>
                <w:lang w:val="en-GB"/>
              </w:rPr>
            </w:pPr>
          </w:p>
        </w:tc>
        <w:tc>
          <w:tcPr>
            <w:tcW w:w="783" w:type="dxa"/>
            <w:vMerge/>
            <w:vAlign w:val="center"/>
            <w:hideMark/>
          </w:tcPr>
          <w:p w:rsidR="00593C48" w:rsidRPr="007F4365" w:rsidRDefault="00593C48" w:rsidP="00C35F71">
            <w:pPr>
              <w:pStyle w:val="Tabletext"/>
              <w:jc w:val="center"/>
              <w:rPr>
                <w:sz w:val="20"/>
                <w:lang w:val="en-GB"/>
              </w:rPr>
            </w:pPr>
          </w:p>
        </w:tc>
        <w:tc>
          <w:tcPr>
            <w:tcW w:w="1428" w:type="dxa"/>
            <w:vMerge/>
            <w:vAlign w:val="center"/>
            <w:hideMark/>
          </w:tcPr>
          <w:p w:rsidR="00593C48" w:rsidRPr="007F4365" w:rsidRDefault="00593C48" w:rsidP="00C35F71">
            <w:pPr>
              <w:pStyle w:val="Tabletext"/>
              <w:jc w:val="center"/>
              <w:rPr>
                <w:sz w:val="20"/>
                <w:lang w:val="en-GB"/>
              </w:rPr>
            </w:pPr>
          </w:p>
        </w:tc>
        <w:tc>
          <w:tcPr>
            <w:tcW w:w="943" w:type="dxa"/>
            <w:vMerge/>
            <w:vAlign w:val="center"/>
            <w:hideMark/>
          </w:tcPr>
          <w:p w:rsidR="00593C48" w:rsidRPr="007F4365" w:rsidRDefault="00593C48" w:rsidP="00C35F71">
            <w:pPr>
              <w:pStyle w:val="Tabletext"/>
              <w:jc w:val="center"/>
              <w:rPr>
                <w:sz w:val="20"/>
                <w:lang w:val="en-GB"/>
              </w:rPr>
            </w:pPr>
          </w:p>
        </w:tc>
        <w:tc>
          <w:tcPr>
            <w:tcW w:w="1018" w:type="dxa"/>
            <w:vMerge/>
            <w:vAlign w:val="center"/>
            <w:hideMark/>
          </w:tcPr>
          <w:p w:rsidR="00593C48" w:rsidRPr="007F4365" w:rsidRDefault="00593C48" w:rsidP="00C35F71">
            <w:pPr>
              <w:pStyle w:val="Tabletext"/>
              <w:jc w:val="center"/>
              <w:rPr>
                <w:sz w:val="20"/>
                <w:lang w:val="en-GB"/>
              </w:rPr>
            </w:pPr>
          </w:p>
        </w:tc>
        <w:tc>
          <w:tcPr>
            <w:tcW w:w="745" w:type="dxa"/>
            <w:vMerge/>
            <w:vAlign w:val="center"/>
            <w:hideMark/>
          </w:tcPr>
          <w:p w:rsidR="00593C48" w:rsidRPr="007F4365" w:rsidRDefault="00593C48" w:rsidP="00C35F71">
            <w:pPr>
              <w:pStyle w:val="Tabletext"/>
              <w:jc w:val="center"/>
              <w:rPr>
                <w:sz w:val="20"/>
                <w:lang w:val="en-GB"/>
              </w:rPr>
            </w:pPr>
          </w:p>
        </w:tc>
        <w:tc>
          <w:tcPr>
            <w:tcW w:w="878" w:type="dxa"/>
            <w:vMerge/>
            <w:vAlign w:val="center"/>
            <w:hideMark/>
          </w:tcPr>
          <w:p w:rsidR="00593C48" w:rsidRPr="007F4365" w:rsidRDefault="00593C48" w:rsidP="00C35F71">
            <w:pPr>
              <w:pStyle w:val="Tabletext"/>
              <w:jc w:val="center"/>
              <w:rPr>
                <w:sz w:val="20"/>
                <w:lang w:val="en-GB"/>
              </w:rPr>
            </w:pPr>
          </w:p>
        </w:tc>
      </w:tr>
      <w:tr w:rsidR="006452B2" w:rsidRPr="007F4365" w:rsidTr="006452B2">
        <w:trPr>
          <w:trHeight w:val="315"/>
          <w:jc w:val="center"/>
        </w:trPr>
        <w:tc>
          <w:tcPr>
            <w:tcW w:w="2451" w:type="dxa"/>
            <w:shd w:val="clear" w:color="auto" w:fill="auto"/>
            <w:vAlign w:val="center"/>
            <w:hideMark/>
          </w:tcPr>
          <w:p w:rsidR="00593C48" w:rsidRPr="007F4365" w:rsidRDefault="00593C48" w:rsidP="00C35F71">
            <w:pPr>
              <w:pStyle w:val="Tabletext"/>
              <w:jc w:val="left"/>
              <w:rPr>
                <w:b/>
                <w:bCs/>
                <w:sz w:val="20"/>
                <w:lang w:val="en-GB"/>
              </w:rPr>
            </w:pPr>
            <w:r w:rsidRPr="007F4365">
              <w:rPr>
                <w:b/>
                <w:bCs/>
                <w:sz w:val="20"/>
                <w:lang w:val="en-GB"/>
              </w:rPr>
              <w:t>horizontal stabilizer</w:t>
            </w:r>
          </w:p>
        </w:tc>
        <w:tc>
          <w:tcPr>
            <w:tcW w:w="1301" w:type="dxa"/>
            <w:shd w:val="clear" w:color="auto" w:fill="auto"/>
            <w:vAlign w:val="center"/>
            <w:hideMark/>
          </w:tcPr>
          <w:p w:rsidR="00593C48" w:rsidRPr="007F4365" w:rsidRDefault="00593C48" w:rsidP="00C35F71">
            <w:pPr>
              <w:pStyle w:val="Tabletext"/>
              <w:jc w:val="center"/>
              <w:rPr>
                <w:b/>
                <w:bCs/>
                <w:sz w:val="20"/>
                <w:lang w:val="en-GB"/>
              </w:rPr>
            </w:pPr>
          </w:p>
        </w:tc>
        <w:tc>
          <w:tcPr>
            <w:tcW w:w="1832" w:type="dxa"/>
            <w:shd w:val="clear" w:color="auto" w:fill="auto"/>
            <w:vAlign w:val="center"/>
            <w:hideMark/>
          </w:tcPr>
          <w:p w:rsidR="00593C48" w:rsidRPr="007F4365" w:rsidRDefault="00593C48" w:rsidP="00C35F71">
            <w:pPr>
              <w:pStyle w:val="Tabletext"/>
              <w:jc w:val="center"/>
              <w:rPr>
                <w:b/>
                <w:bCs/>
                <w:sz w:val="20"/>
                <w:lang w:val="en-GB"/>
              </w:rPr>
            </w:pPr>
            <w:r w:rsidRPr="007F4365">
              <w:rPr>
                <w:b/>
                <w:bCs/>
                <w:sz w:val="20"/>
                <w:lang w:val="en-GB"/>
              </w:rPr>
              <w:t>10</w:t>
            </w:r>
          </w:p>
        </w:tc>
        <w:tc>
          <w:tcPr>
            <w:tcW w:w="1808" w:type="dxa"/>
            <w:shd w:val="clear" w:color="auto" w:fill="auto"/>
            <w:vAlign w:val="center"/>
            <w:hideMark/>
          </w:tcPr>
          <w:p w:rsidR="00593C48" w:rsidRPr="007F4365" w:rsidRDefault="00593C48" w:rsidP="00C35F71">
            <w:pPr>
              <w:pStyle w:val="Tabletext"/>
              <w:jc w:val="center"/>
              <w:rPr>
                <w:b/>
                <w:bCs/>
                <w:sz w:val="20"/>
                <w:lang w:val="en-GB"/>
              </w:rPr>
            </w:pPr>
            <w:r w:rsidRPr="007F4365">
              <w:rPr>
                <w:b/>
                <w:bCs/>
                <w:sz w:val="20"/>
                <w:lang w:val="en-GB"/>
              </w:rPr>
              <w:t>2</w:t>
            </w:r>
          </w:p>
        </w:tc>
        <w:tc>
          <w:tcPr>
            <w:tcW w:w="1272" w:type="dxa"/>
            <w:vMerge w:val="restart"/>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1.0</w:t>
            </w:r>
          </w:p>
        </w:tc>
        <w:tc>
          <w:tcPr>
            <w:tcW w:w="783" w:type="dxa"/>
            <w:vMerge w:val="restart"/>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1.1</w:t>
            </w:r>
          </w:p>
        </w:tc>
        <w:tc>
          <w:tcPr>
            <w:tcW w:w="1428" w:type="dxa"/>
            <w:vMerge w:val="restart"/>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c</w:t>
            </w:r>
          </w:p>
        </w:tc>
        <w:tc>
          <w:tcPr>
            <w:tcW w:w="943" w:type="dxa"/>
            <w:vMerge w:val="restart"/>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45.0</w:t>
            </w:r>
            <w:r w:rsidRPr="007F4365">
              <w:rPr>
                <w:sz w:val="20"/>
                <w:lang w:val="en-GB"/>
              </w:rPr>
              <w:br/>
              <w:t>(3c)</w:t>
            </w:r>
          </w:p>
        </w:tc>
        <w:tc>
          <w:tcPr>
            <w:tcW w:w="1018" w:type="dxa"/>
            <w:vMerge w:val="restart"/>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35.0</w:t>
            </w:r>
            <w:r w:rsidRPr="007F4365">
              <w:rPr>
                <w:sz w:val="20"/>
                <w:lang w:val="en-GB"/>
              </w:rPr>
              <w:br/>
              <w:t>(2c)</w:t>
            </w:r>
          </w:p>
        </w:tc>
        <w:tc>
          <w:tcPr>
            <w:tcW w:w="745" w:type="dxa"/>
            <w:vMerge w:val="restart"/>
            <w:shd w:val="clear" w:color="auto" w:fill="auto"/>
            <w:vAlign w:val="center"/>
            <w:hideMark/>
          </w:tcPr>
          <w:p w:rsidR="00593C48" w:rsidRPr="007F4365" w:rsidRDefault="00D13A2E" w:rsidP="00C35F71">
            <w:pPr>
              <w:pStyle w:val="Tabletext"/>
              <w:jc w:val="center"/>
              <w:rPr>
                <w:sz w:val="20"/>
                <w:lang w:val="en-GB"/>
              </w:rPr>
            </w:pPr>
            <w:r w:rsidRPr="007F4365">
              <w:rPr>
                <w:sz w:val="20"/>
                <w:lang w:val="en-GB"/>
              </w:rPr>
              <w:t>–</w:t>
            </w:r>
            <w:r w:rsidR="00593C48" w:rsidRPr="007F4365">
              <w:rPr>
                <w:sz w:val="20"/>
                <w:lang w:val="en-GB"/>
              </w:rPr>
              <w:t>58.7</w:t>
            </w:r>
          </w:p>
        </w:tc>
        <w:tc>
          <w:tcPr>
            <w:tcW w:w="878" w:type="dxa"/>
            <w:vMerge w:val="restart"/>
            <w:shd w:val="clear" w:color="auto" w:fill="auto"/>
            <w:vAlign w:val="center"/>
            <w:hideMark/>
          </w:tcPr>
          <w:p w:rsidR="00593C48" w:rsidRPr="007F4365" w:rsidRDefault="00D13A2E" w:rsidP="00C35F71">
            <w:pPr>
              <w:pStyle w:val="Tabletext"/>
              <w:jc w:val="center"/>
              <w:rPr>
                <w:sz w:val="20"/>
                <w:lang w:val="en-GB"/>
              </w:rPr>
            </w:pPr>
            <w:r w:rsidRPr="007F4365">
              <w:rPr>
                <w:sz w:val="20"/>
                <w:lang w:val="en-GB"/>
              </w:rPr>
              <w:t>–</w:t>
            </w:r>
            <w:r w:rsidR="00593C48" w:rsidRPr="007F4365">
              <w:rPr>
                <w:sz w:val="20"/>
                <w:lang w:val="en-GB"/>
              </w:rPr>
              <w:t>48.7</w:t>
            </w:r>
          </w:p>
        </w:tc>
      </w:tr>
      <w:tr w:rsidR="006452B2" w:rsidRPr="007F4365" w:rsidTr="006452B2">
        <w:trPr>
          <w:trHeight w:val="525"/>
          <w:jc w:val="center"/>
        </w:trPr>
        <w:tc>
          <w:tcPr>
            <w:tcW w:w="2451" w:type="dxa"/>
            <w:shd w:val="clear" w:color="auto" w:fill="auto"/>
            <w:vAlign w:val="center"/>
            <w:hideMark/>
          </w:tcPr>
          <w:p w:rsidR="00593C48" w:rsidRPr="007F4365" w:rsidRDefault="00593C48" w:rsidP="00C35F71">
            <w:pPr>
              <w:pStyle w:val="Tabletext"/>
              <w:jc w:val="left"/>
              <w:rPr>
                <w:sz w:val="20"/>
                <w:lang w:val="en-GB"/>
              </w:rPr>
            </w:pPr>
            <w:r w:rsidRPr="007F4365">
              <w:rPr>
                <w:sz w:val="20"/>
                <w:lang w:val="en-GB"/>
              </w:rPr>
              <w:t>Fuel tank/line sensors</w:t>
            </w:r>
          </w:p>
        </w:tc>
        <w:tc>
          <w:tcPr>
            <w:tcW w:w="1301"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0.2</w:t>
            </w:r>
          </w:p>
        </w:tc>
        <w:tc>
          <w:tcPr>
            <w:tcW w:w="1832"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10</w:t>
            </w:r>
          </w:p>
        </w:tc>
        <w:tc>
          <w:tcPr>
            <w:tcW w:w="1808"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2</w:t>
            </w:r>
          </w:p>
        </w:tc>
        <w:tc>
          <w:tcPr>
            <w:tcW w:w="1272" w:type="dxa"/>
            <w:vMerge/>
            <w:vAlign w:val="center"/>
            <w:hideMark/>
          </w:tcPr>
          <w:p w:rsidR="00593C48" w:rsidRPr="007F4365" w:rsidRDefault="00593C48" w:rsidP="00C35F71">
            <w:pPr>
              <w:pStyle w:val="Tabletext"/>
              <w:jc w:val="center"/>
              <w:rPr>
                <w:sz w:val="20"/>
                <w:lang w:val="en-GB"/>
              </w:rPr>
            </w:pPr>
          </w:p>
        </w:tc>
        <w:tc>
          <w:tcPr>
            <w:tcW w:w="783" w:type="dxa"/>
            <w:vMerge/>
            <w:vAlign w:val="center"/>
            <w:hideMark/>
          </w:tcPr>
          <w:p w:rsidR="00593C48" w:rsidRPr="007F4365" w:rsidRDefault="00593C48" w:rsidP="00C35F71">
            <w:pPr>
              <w:pStyle w:val="Tabletext"/>
              <w:jc w:val="center"/>
              <w:rPr>
                <w:sz w:val="20"/>
                <w:lang w:val="en-GB"/>
              </w:rPr>
            </w:pPr>
          </w:p>
        </w:tc>
        <w:tc>
          <w:tcPr>
            <w:tcW w:w="1428" w:type="dxa"/>
            <w:vMerge/>
            <w:vAlign w:val="center"/>
            <w:hideMark/>
          </w:tcPr>
          <w:p w:rsidR="00593C48" w:rsidRPr="007F4365" w:rsidRDefault="00593C48" w:rsidP="00C35F71">
            <w:pPr>
              <w:pStyle w:val="Tabletext"/>
              <w:jc w:val="center"/>
              <w:rPr>
                <w:sz w:val="20"/>
                <w:lang w:val="en-GB"/>
              </w:rPr>
            </w:pPr>
          </w:p>
        </w:tc>
        <w:tc>
          <w:tcPr>
            <w:tcW w:w="943" w:type="dxa"/>
            <w:vMerge/>
            <w:vAlign w:val="center"/>
            <w:hideMark/>
          </w:tcPr>
          <w:p w:rsidR="00593C48" w:rsidRPr="007F4365" w:rsidRDefault="00593C48" w:rsidP="00C35F71">
            <w:pPr>
              <w:pStyle w:val="Tabletext"/>
              <w:jc w:val="center"/>
              <w:rPr>
                <w:sz w:val="20"/>
                <w:lang w:val="en-GB"/>
              </w:rPr>
            </w:pPr>
          </w:p>
        </w:tc>
        <w:tc>
          <w:tcPr>
            <w:tcW w:w="1018" w:type="dxa"/>
            <w:vMerge/>
            <w:vAlign w:val="center"/>
            <w:hideMark/>
          </w:tcPr>
          <w:p w:rsidR="00593C48" w:rsidRPr="007F4365" w:rsidRDefault="00593C48" w:rsidP="00C35F71">
            <w:pPr>
              <w:pStyle w:val="Tabletext"/>
              <w:jc w:val="center"/>
              <w:rPr>
                <w:sz w:val="20"/>
                <w:lang w:val="en-GB"/>
              </w:rPr>
            </w:pPr>
          </w:p>
        </w:tc>
        <w:tc>
          <w:tcPr>
            <w:tcW w:w="745" w:type="dxa"/>
            <w:vMerge/>
            <w:vAlign w:val="center"/>
            <w:hideMark/>
          </w:tcPr>
          <w:p w:rsidR="00593C48" w:rsidRPr="007F4365" w:rsidRDefault="00593C48" w:rsidP="00C35F71">
            <w:pPr>
              <w:pStyle w:val="Tabletext"/>
              <w:jc w:val="center"/>
              <w:rPr>
                <w:sz w:val="20"/>
                <w:lang w:val="en-GB"/>
              </w:rPr>
            </w:pPr>
          </w:p>
        </w:tc>
        <w:tc>
          <w:tcPr>
            <w:tcW w:w="878" w:type="dxa"/>
            <w:vMerge/>
            <w:vAlign w:val="center"/>
            <w:hideMark/>
          </w:tcPr>
          <w:p w:rsidR="00593C48" w:rsidRPr="007F4365" w:rsidRDefault="00593C48" w:rsidP="00C35F71">
            <w:pPr>
              <w:pStyle w:val="Tabletext"/>
              <w:jc w:val="center"/>
              <w:rPr>
                <w:sz w:val="20"/>
                <w:lang w:val="en-GB"/>
              </w:rPr>
            </w:pPr>
          </w:p>
        </w:tc>
      </w:tr>
      <w:tr w:rsidR="006452B2" w:rsidRPr="007F4365" w:rsidTr="006452B2">
        <w:trPr>
          <w:trHeight w:val="315"/>
          <w:jc w:val="center"/>
        </w:trPr>
        <w:tc>
          <w:tcPr>
            <w:tcW w:w="2451" w:type="dxa"/>
            <w:shd w:val="clear" w:color="auto" w:fill="auto"/>
            <w:vAlign w:val="center"/>
            <w:hideMark/>
          </w:tcPr>
          <w:p w:rsidR="00593C48" w:rsidRPr="007F4365" w:rsidRDefault="00593C48" w:rsidP="00C35F71">
            <w:pPr>
              <w:pStyle w:val="Tabletext"/>
              <w:jc w:val="left"/>
              <w:rPr>
                <w:b/>
                <w:bCs/>
                <w:sz w:val="20"/>
                <w:lang w:val="en-GB"/>
              </w:rPr>
            </w:pPr>
            <w:r w:rsidRPr="007F4365">
              <w:rPr>
                <w:b/>
                <w:bCs/>
                <w:sz w:val="20"/>
                <w:lang w:val="en-GB"/>
              </w:rPr>
              <w:t>nacelles</w:t>
            </w:r>
          </w:p>
        </w:tc>
        <w:tc>
          <w:tcPr>
            <w:tcW w:w="1301" w:type="dxa"/>
            <w:shd w:val="clear" w:color="auto" w:fill="auto"/>
            <w:vAlign w:val="center"/>
            <w:hideMark/>
          </w:tcPr>
          <w:p w:rsidR="00593C48" w:rsidRPr="007F4365" w:rsidRDefault="00593C48" w:rsidP="00C35F71">
            <w:pPr>
              <w:pStyle w:val="Tabletext"/>
              <w:jc w:val="center"/>
              <w:rPr>
                <w:b/>
                <w:bCs/>
                <w:sz w:val="20"/>
                <w:lang w:val="en-GB"/>
              </w:rPr>
            </w:pPr>
          </w:p>
        </w:tc>
        <w:tc>
          <w:tcPr>
            <w:tcW w:w="1832" w:type="dxa"/>
            <w:shd w:val="clear" w:color="auto" w:fill="auto"/>
            <w:vAlign w:val="center"/>
            <w:hideMark/>
          </w:tcPr>
          <w:p w:rsidR="00593C48" w:rsidRPr="007F4365" w:rsidRDefault="00593C48" w:rsidP="00C35F71">
            <w:pPr>
              <w:pStyle w:val="Tabletext"/>
              <w:jc w:val="center"/>
              <w:rPr>
                <w:b/>
                <w:bCs/>
                <w:sz w:val="20"/>
                <w:lang w:val="en-GB"/>
              </w:rPr>
            </w:pPr>
            <w:r w:rsidRPr="007F4365">
              <w:rPr>
                <w:b/>
                <w:bCs/>
                <w:sz w:val="20"/>
                <w:lang w:val="en-GB"/>
              </w:rPr>
              <w:t>128</w:t>
            </w:r>
          </w:p>
        </w:tc>
        <w:tc>
          <w:tcPr>
            <w:tcW w:w="1808" w:type="dxa"/>
            <w:shd w:val="clear" w:color="auto" w:fill="auto"/>
            <w:vAlign w:val="center"/>
            <w:hideMark/>
          </w:tcPr>
          <w:p w:rsidR="00593C48" w:rsidRPr="007F4365" w:rsidRDefault="00593C48" w:rsidP="00C35F71">
            <w:pPr>
              <w:pStyle w:val="Tabletext"/>
              <w:jc w:val="center"/>
              <w:rPr>
                <w:b/>
                <w:bCs/>
                <w:sz w:val="20"/>
                <w:lang w:val="en-GB"/>
              </w:rPr>
            </w:pPr>
            <w:r w:rsidRPr="007F4365">
              <w:rPr>
                <w:b/>
                <w:bCs/>
                <w:sz w:val="20"/>
                <w:lang w:val="en-GB"/>
              </w:rPr>
              <w:t>92.4</w:t>
            </w:r>
          </w:p>
        </w:tc>
        <w:tc>
          <w:tcPr>
            <w:tcW w:w="1272" w:type="dxa"/>
            <w:vMerge w:val="restart"/>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1.0</w:t>
            </w:r>
          </w:p>
        </w:tc>
        <w:tc>
          <w:tcPr>
            <w:tcW w:w="783" w:type="dxa"/>
            <w:vMerge w:val="restart"/>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50.9</w:t>
            </w:r>
          </w:p>
        </w:tc>
        <w:tc>
          <w:tcPr>
            <w:tcW w:w="1428" w:type="dxa"/>
            <w:vMerge w:val="restart"/>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c</w:t>
            </w:r>
          </w:p>
        </w:tc>
        <w:tc>
          <w:tcPr>
            <w:tcW w:w="943" w:type="dxa"/>
            <w:vMerge w:val="restart"/>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45.0</w:t>
            </w:r>
            <w:r w:rsidRPr="007F4365">
              <w:rPr>
                <w:sz w:val="20"/>
                <w:lang w:val="en-GB"/>
              </w:rPr>
              <w:br/>
              <w:t>(3c)</w:t>
            </w:r>
          </w:p>
        </w:tc>
        <w:tc>
          <w:tcPr>
            <w:tcW w:w="1018" w:type="dxa"/>
            <w:vMerge w:val="restart"/>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35.0</w:t>
            </w:r>
            <w:r w:rsidRPr="007F4365">
              <w:rPr>
                <w:sz w:val="20"/>
                <w:lang w:val="en-GB"/>
              </w:rPr>
              <w:br/>
              <w:t>(2c)</w:t>
            </w:r>
          </w:p>
        </w:tc>
        <w:tc>
          <w:tcPr>
            <w:tcW w:w="745" w:type="dxa"/>
            <w:vMerge w:val="restart"/>
            <w:shd w:val="clear" w:color="auto" w:fill="auto"/>
            <w:vAlign w:val="center"/>
            <w:hideMark/>
          </w:tcPr>
          <w:p w:rsidR="00593C48" w:rsidRPr="007F4365" w:rsidRDefault="00D13A2E" w:rsidP="00C35F71">
            <w:pPr>
              <w:pStyle w:val="Tabletext"/>
              <w:jc w:val="center"/>
              <w:rPr>
                <w:sz w:val="20"/>
                <w:lang w:val="en-GB"/>
              </w:rPr>
            </w:pPr>
            <w:r w:rsidRPr="007F4365">
              <w:rPr>
                <w:sz w:val="20"/>
                <w:lang w:val="en-GB"/>
              </w:rPr>
              <w:t>–</w:t>
            </w:r>
            <w:r w:rsidR="00593C48" w:rsidRPr="007F4365">
              <w:rPr>
                <w:sz w:val="20"/>
                <w:lang w:val="en-GB"/>
              </w:rPr>
              <w:t>42.1</w:t>
            </w:r>
          </w:p>
        </w:tc>
        <w:tc>
          <w:tcPr>
            <w:tcW w:w="878" w:type="dxa"/>
            <w:vMerge w:val="restart"/>
            <w:shd w:val="clear" w:color="auto" w:fill="auto"/>
            <w:vAlign w:val="center"/>
            <w:hideMark/>
          </w:tcPr>
          <w:p w:rsidR="00593C48" w:rsidRPr="007F4365" w:rsidRDefault="00D13A2E" w:rsidP="00C35F71">
            <w:pPr>
              <w:pStyle w:val="Tabletext"/>
              <w:jc w:val="center"/>
              <w:rPr>
                <w:sz w:val="20"/>
                <w:lang w:val="en-GB"/>
              </w:rPr>
            </w:pPr>
            <w:r w:rsidRPr="007F4365">
              <w:rPr>
                <w:sz w:val="20"/>
                <w:lang w:val="en-GB"/>
              </w:rPr>
              <w:t>–</w:t>
            </w:r>
            <w:r w:rsidR="00593C48" w:rsidRPr="007F4365">
              <w:rPr>
                <w:sz w:val="20"/>
                <w:lang w:val="en-GB"/>
              </w:rPr>
              <w:t>32.1</w:t>
            </w:r>
          </w:p>
        </w:tc>
      </w:tr>
      <w:tr w:rsidR="006452B2" w:rsidRPr="007F4365" w:rsidTr="006452B2">
        <w:trPr>
          <w:trHeight w:val="315"/>
          <w:jc w:val="center"/>
        </w:trPr>
        <w:tc>
          <w:tcPr>
            <w:tcW w:w="2451" w:type="dxa"/>
            <w:shd w:val="clear" w:color="auto" w:fill="auto"/>
            <w:vAlign w:val="center"/>
            <w:hideMark/>
          </w:tcPr>
          <w:p w:rsidR="00593C48" w:rsidRPr="007F4365" w:rsidRDefault="00593C48" w:rsidP="00C35F71">
            <w:pPr>
              <w:pStyle w:val="Tabletext"/>
              <w:jc w:val="left"/>
              <w:rPr>
                <w:sz w:val="20"/>
                <w:lang w:val="en-GB"/>
              </w:rPr>
            </w:pPr>
            <w:r w:rsidRPr="007F4365">
              <w:rPr>
                <w:sz w:val="20"/>
                <w:lang w:val="en-GB"/>
              </w:rPr>
              <w:t>Engine sensors</w:t>
            </w:r>
          </w:p>
        </w:tc>
        <w:tc>
          <w:tcPr>
            <w:tcW w:w="1301"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0.8</w:t>
            </w:r>
          </w:p>
        </w:tc>
        <w:tc>
          <w:tcPr>
            <w:tcW w:w="1832"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108</w:t>
            </w:r>
          </w:p>
        </w:tc>
        <w:tc>
          <w:tcPr>
            <w:tcW w:w="1808"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86.4</w:t>
            </w:r>
          </w:p>
        </w:tc>
        <w:tc>
          <w:tcPr>
            <w:tcW w:w="1272" w:type="dxa"/>
            <w:vMerge/>
            <w:vAlign w:val="center"/>
            <w:hideMark/>
          </w:tcPr>
          <w:p w:rsidR="00593C48" w:rsidRPr="007F4365" w:rsidRDefault="00593C48" w:rsidP="004E7484">
            <w:pPr>
              <w:pStyle w:val="Tabletext"/>
              <w:rPr>
                <w:sz w:val="20"/>
                <w:lang w:val="en-GB"/>
              </w:rPr>
            </w:pPr>
          </w:p>
        </w:tc>
        <w:tc>
          <w:tcPr>
            <w:tcW w:w="783" w:type="dxa"/>
            <w:vMerge/>
            <w:vAlign w:val="center"/>
            <w:hideMark/>
          </w:tcPr>
          <w:p w:rsidR="00593C48" w:rsidRPr="007F4365" w:rsidRDefault="00593C48" w:rsidP="004E7484">
            <w:pPr>
              <w:pStyle w:val="Tabletext"/>
              <w:rPr>
                <w:sz w:val="20"/>
                <w:lang w:val="en-GB"/>
              </w:rPr>
            </w:pPr>
          </w:p>
        </w:tc>
        <w:tc>
          <w:tcPr>
            <w:tcW w:w="1428" w:type="dxa"/>
            <w:vMerge/>
            <w:vAlign w:val="center"/>
            <w:hideMark/>
          </w:tcPr>
          <w:p w:rsidR="00593C48" w:rsidRPr="007F4365" w:rsidRDefault="00593C48" w:rsidP="004E7484">
            <w:pPr>
              <w:pStyle w:val="Tabletext"/>
              <w:rPr>
                <w:sz w:val="20"/>
                <w:lang w:val="en-GB"/>
              </w:rPr>
            </w:pPr>
          </w:p>
        </w:tc>
        <w:tc>
          <w:tcPr>
            <w:tcW w:w="943" w:type="dxa"/>
            <w:vMerge/>
            <w:vAlign w:val="center"/>
            <w:hideMark/>
          </w:tcPr>
          <w:p w:rsidR="00593C48" w:rsidRPr="007F4365" w:rsidRDefault="00593C48" w:rsidP="004E7484">
            <w:pPr>
              <w:pStyle w:val="Tabletext"/>
              <w:rPr>
                <w:sz w:val="20"/>
                <w:lang w:val="en-GB"/>
              </w:rPr>
            </w:pPr>
          </w:p>
        </w:tc>
        <w:tc>
          <w:tcPr>
            <w:tcW w:w="1018" w:type="dxa"/>
            <w:vMerge/>
            <w:vAlign w:val="center"/>
            <w:hideMark/>
          </w:tcPr>
          <w:p w:rsidR="00593C48" w:rsidRPr="007F4365" w:rsidRDefault="00593C48" w:rsidP="004E7484">
            <w:pPr>
              <w:pStyle w:val="Tabletext"/>
              <w:rPr>
                <w:sz w:val="20"/>
                <w:lang w:val="en-GB"/>
              </w:rPr>
            </w:pPr>
          </w:p>
        </w:tc>
        <w:tc>
          <w:tcPr>
            <w:tcW w:w="745" w:type="dxa"/>
            <w:vMerge/>
            <w:vAlign w:val="center"/>
            <w:hideMark/>
          </w:tcPr>
          <w:p w:rsidR="00593C48" w:rsidRPr="007F4365" w:rsidRDefault="00593C48" w:rsidP="004E7484">
            <w:pPr>
              <w:pStyle w:val="Tabletext"/>
              <w:rPr>
                <w:sz w:val="20"/>
                <w:lang w:val="en-GB"/>
              </w:rPr>
            </w:pPr>
          </w:p>
        </w:tc>
        <w:tc>
          <w:tcPr>
            <w:tcW w:w="878" w:type="dxa"/>
            <w:vMerge/>
            <w:vAlign w:val="center"/>
            <w:hideMark/>
          </w:tcPr>
          <w:p w:rsidR="00593C48" w:rsidRPr="007F4365" w:rsidRDefault="00593C48" w:rsidP="004E7484">
            <w:pPr>
              <w:pStyle w:val="Tabletext"/>
              <w:rPr>
                <w:sz w:val="20"/>
                <w:lang w:val="en-GB"/>
              </w:rPr>
            </w:pPr>
          </w:p>
        </w:tc>
      </w:tr>
      <w:tr w:rsidR="006452B2" w:rsidRPr="007F4365" w:rsidTr="006452B2">
        <w:trPr>
          <w:trHeight w:val="315"/>
          <w:jc w:val="center"/>
        </w:trPr>
        <w:tc>
          <w:tcPr>
            <w:tcW w:w="2451" w:type="dxa"/>
            <w:shd w:val="clear" w:color="auto" w:fill="auto"/>
            <w:vAlign w:val="center"/>
            <w:hideMark/>
          </w:tcPr>
          <w:p w:rsidR="00593C48" w:rsidRPr="007F4365" w:rsidRDefault="00593C48" w:rsidP="00C35F71">
            <w:pPr>
              <w:pStyle w:val="Tabletext"/>
              <w:jc w:val="left"/>
              <w:rPr>
                <w:sz w:val="20"/>
                <w:lang w:val="en-GB"/>
              </w:rPr>
            </w:pPr>
            <w:r w:rsidRPr="007F4365">
              <w:rPr>
                <w:sz w:val="20"/>
                <w:lang w:val="en-GB"/>
              </w:rPr>
              <w:t>Structural sensors</w:t>
            </w:r>
          </w:p>
        </w:tc>
        <w:tc>
          <w:tcPr>
            <w:tcW w:w="1301"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0.3</w:t>
            </w:r>
          </w:p>
        </w:tc>
        <w:tc>
          <w:tcPr>
            <w:tcW w:w="1832"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20</w:t>
            </w:r>
          </w:p>
        </w:tc>
        <w:tc>
          <w:tcPr>
            <w:tcW w:w="1808" w:type="dxa"/>
            <w:shd w:val="clear" w:color="auto" w:fill="auto"/>
            <w:vAlign w:val="center"/>
            <w:hideMark/>
          </w:tcPr>
          <w:p w:rsidR="00593C48" w:rsidRPr="007F4365" w:rsidRDefault="00593C48" w:rsidP="00C35F71">
            <w:pPr>
              <w:pStyle w:val="Tabletext"/>
              <w:jc w:val="center"/>
              <w:rPr>
                <w:sz w:val="20"/>
                <w:lang w:val="en-GB"/>
              </w:rPr>
            </w:pPr>
            <w:r w:rsidRPr="007F4365">
              <w:rPr>
                <w:sz w:val="20"/>
                <w:lang w:val="en-GB"/>
              </w:rPr>
              <w:t>6</w:t>
            </w:r>
          </w:p>
        </w:tc>
        <w:tc>
          <w:tcPr>
            <w:tcW w:w="1272" w:type="dxa"/>
            <w:vMerge/>
            <w:vAlign w:val="center"/>
            <w:hideMark/>
          </w:tcPr>
          <w:p w:rsidR="00593C48" w:rsidRPr="007F4365" w:rsidRDefault="00593C48" w:rsidP="004E7484">
            <w:pPr>
              <w:pStyle w:val="Tabletext"/>
              <w:rPr>
                <w:sz w:val="20"/>
                <w:lang w:val="en-GB"/>
              </w:rPr>
            </w:pPr>
          </w:p>
        </w:tc>
        <w:tc>
          <w:tcPr>
            <w:tcW w:w="783" w:type="dxa"/>
            <w:vMerge/>
            <w:vAlign w:val="center"/>
            <w:hideMark/>
          </w:tcPr>
          <w:p w:rsidR="00593C48" w:rsidRPr="007F4365" w:rsidRDefault="00593C48" w:rsidP="004E7484">
            <w:pPr>
              <w:pStyle w:val="Tabletext"/>
              <w:rPr>
                <w:sz w:val="20"/>
                <w:lang w:val="en-GB"/>
              </w:rPr>
            </w:pPr>
          </w:p>
        </w:tc>
        <w:tc>
          <w:tcPr>
            <w:tcW w:w="1428" w:type="dxa"/>
            <w:vMerge/>
            <w:vAlign w:val="center"/>
            <w:hideMark/>
          </w:tcPr>
          <w:p w:rsidR="00593C48" w:rsidRPr="007F4365" w:rsidRDefault="00593C48" w:rsidP="004E7484">
            <w:pPr>
              <w:pStyle w:val="Tabletext"/>
              <w:rPr>
                <w:sz w:val="20"/>
                <w:lang w:val="en-GB"/>
              </w:rPr>
            </w:pPr>
          </w:p>
        </w:tc>
        <w:tc>
          <w:tcPr>
            <w:tcW w:w="943" w:type="dxa"/>
            <w:vMerge/>
            <w:vAlign w:val="center"/>
            <w:hideMark/>
          </w:tcPr>
          <w:p w:rsidR="00593C48" w:rsidRPr="007F4365" w:rsidRDefault="00593C48" w:rsidP="004E7484">
            <w:pPr>
              <w:pStyle w:val="Tabletext"/>
              <w:rPr>
                <w:sz w:val="20"/>
                <w:lang w:val="en-GB"/>
              </w:rPr>
            </w:pPr>
          </w:p>
        </w:tc>
        <w:tc>
          <w:tcPr>
            <w:tcW w:w="1018" w:type="dxa"/>
            <w:vMerge/>
            <w:vAlign w:val="center"/>
            <w:hideMark/>
          </w:tcPr>
          <w:p w:rsidR="00593C48" w:rsidRPr="007F4365" w:rsidRDefault="00593C48" w:rsidP="004E7484">
            <w:pPr>
              <w:pStyle w:val="Tabletext"/>
              <w:rPr>
                <w:sz w:val="20"/>
                <w:lang w:val="en-GB"/>
              </w:rPr>
            </w:pPr>
          </w:p>
        </w:tc>
        <w:tc>
          <w:tcPr>
            <w:tcW w:w="745" w:type="dxa"/>
            <w:vMerge/>
            <w:vAlign w:val="center"/>
            <w:hideMark/>
          </w:tcPr>
          <w:p w:rsidR="00593C48" w:rsidRPr="007F4365" w:rsidRDefault="00593C48" w:rsidP="004E7484">
            <w:pPr>
              <w:pStyle w:val="Tabletext"/>
              <w:rPr>
                <w:sz w:val="20"/>
                <w:lang w:val="en-GB"/>
              </w:rPr>
            </w:pPr>
          </w:p>
        </w:tc>
        <w:tc>
          <w:tcPr>
            <w:tcW w:w="878" w:type="dxa"/>
            <w:vMerge/>
            <w:vAlign w:val="center"/>
            <w:hideMark/>
          </w:tcPr>
          <w:p w:rsidR="00593C48" w:rsidRPr="007F4365" w:rsidRDefault="00593C48" w:rsidP="004E7484">
            <w:pPr>
              <w:pStyle w:val="Tabletext"/>
              <w:rPr>
                <w:sz w:val="20"/>
                <w:lang w:val="en-GB"/>
              </w:rPr>
            </w:pPr>
          </w:p>
        </w:tc>
      </w:tr>
    </w:tbl>
    <w:p w:rsidR="00593C48" w:rsidRPr="007F4365" w:rsidRDefault="00593C48" w:rsidP="004E7484">
      <w:pPr>
        <w:pStyle w:val="Tablefin"/>
      </w:pPr>
    </w:p>
    <w:p w:rsidR="00593C48" w:rsidRPr="007F4365" w:rsidRDefault="00593C48" w:rsidP="004E7484">
      <w:pPr>
        <w:pStyle w:val="Heading2"/>
        <w:rPr>
          <w:lang w:val="en-GB"/>
        </w:rPr>
      </w:pPr>
      <w:bookmarkStart w:id="197" w:name="_Toc357603610"/>
      <w:bookmarkStart w:id="198" w:name="_Toc383092200"/>
      <w:bookmarkStart w:id="199" w:name="_Toc383770107"/>
      <w:r w:rsidRPr="007F4365">
        <w:rPr>
          <w:lang w:val="en-GB"/>
        </w:rPr>
        <w:lastRenderedPageBreak/>
        <w:t>A-4.3</w:t>
      </w:r>
      <w:r w:rsidRPr="007F4365">
        <w:rPr>
          <w:lang w:val="en-GB"/>
        </w:rPr>
        <w:tab/>
        <w:t>Per-area emissions for low data rate outside Wireless Avionics Intra-Communications systems</w:t>
      </w:r>
      <w:bookmarkEnd w:id="197"/>
      <w:bookmarkEnd w:id="198"/>
      <w:bookmarkEnd w:id="199"/>
    </w:p>
    <w:p w:rsidR="00593C48" w:rsidRPr="007F4365" w:rsidRDefault="00593C48" w:rsidP="004E7484">
      <w:pPr>
        <w:pStyle w:val="TableNo"/>
        <w:rPr>
          <w:lang w:val="en-GB"/>
        </w:rPr>
      </w:pPr>
      <w:r w:rsidRPr="007F4365">
        <w:rPr>
          <w:lang w:val="en-GB"/>
        </w:rPr>
        <w:t>TABLE A-4.2</w:t>
      </w:r>
    </w:p>
    <w:p w:rsidR="00593C48" w:rsidRPr="007F4365" w:rsidRDefault="00593C48" w:rsidP="00475D4E">
      <w:pPr>
        <w:pStyle w:val="Tabletitle"/>
        <w:rPr>
          <w:lang w:val="en-GB"/>
        </w:rPr>
      </w:pPr>
      <w:r w:rsidRPr="007F4365">
        <w:rPr>
          <w:lang w:val="en-GB"/>
        </w:rPr>
        <w:t>Effectively radiated power per aircraft area generated by the entirety of all low data rate</w:t>
      </w:r>
      <w:r w:rsidR="00475D4E" w:rsidRPr="007F4365">
        <w:rPr>
          <w:lang w:val="en-GB"/>
        </w:rPr>
        <w:t xml:space="preserve"> </w:t>
      </w:r>
      <w:r w:rsidRPr="007F4365">
        <w:rPr>
          <w:lang w:val="en-GB"/>
        </w:rPr>
        <w:t>outside Wireless</w:t>
      </w:r>
      <w:r w:rsidR="00475D4E" w:rsidRPr="007F4365">
        <w:rPr>
          <w:lang w:val="en-GB"/>
        </w:rPr>
        <w:br/>
      </w:r>
      <w:r w:rsidRPr="007F4365">
        <w:rPr>
          <w:lang w:val="en-GB"/>
        </w:rPr>
        <w:t>Avionics Intra-Communications applications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7"/>
        <w:gridCol w:w="1168"/>
        <w:gridCol w:w="1495"/>
        <w:gridCol w:w="1612"/>
        <w:gridCol w:w="1272"/>
        <w:gridCol w:w="783"/>
        <w:gridCol w:w="1065"/>
        <w:gridCol w:w="1013"/>
        <w:gridCol w:w="1096"/>
        <w:gridCol w:w="1108"/>
      </w:tblGrid>
      <w:tr w:rsidR="00593C48" w:rsidRPr="00990804" w:rsidTr="00687A97">
        <w:trPr>
          <w:trHeight w:val="1140"/>
          <w:jc w:val="center"/>
        </w:trPr>
        <w:tc>
          <w:tcPr>
            <w:tcW w:w="3847" w:type="dxa"/>
            <w:vMerge w:val="restart"/>
            <w:shd w:val="clear" w:color="auto" w:fill="auto"/>
            <w:vAlign w:val="center"/>
            <w:hideMark/>
          </w:tcPr>
          <w:p w:rsidR="00593C48" w:rsidRPr="007F4365" w:rsidRDefault="00593C48" w:rsidP="00475D4E">
            <w:pPr>
              <w:pStyle w:val="Tablehead"/>
              <w:rPr>
                <w:sz w:val="20"/>
                <w:lang w:val="en-GB"/>
              </w:rPr>
            </w:pPr>
            <w:r w:rsidRPr="007F4365">
              <w:rPr>
                <w:sz w:val="20"/>
                <w:lang w:val="en-GB"/>
              </w:rPr>
              <w:t>Compartment Name/</w:t>
            </w:r>
            <w:r w:rsidR="00551DCE" w:rsidRPr="007F4365">
              <w:rPr>
                <w:sz w:val="20"/>
                <w:lang w:val="en-GB"/>
              </w:rPr>
              <w:br/>
            </w:r>
            <w:r w:rsidRPr="007F4365">
              <w:rPr>
                <w:sz w:val="20"/>
                <w:lang w:val="en-GB"/>
              </w:rPr>
              <w:t>Application</w:t>
            </w:r>
          </w:p>
        </w:tc>
        <w:tc>
          <w:tcPr>
            <w:tcW w:w="1168" w:type="dxa"/>
            <w:vMerge w:val="restart"/>
            <w:shd w:val="clear" w:color="auto" w:fill="auto"/>
            <w:vAlign w:val="center"/>
            <w:hideMark/>
          </w:tcPr>
          <w:p w:rsidR="00593C48" w:rsidRPr="007F4365" w:rsidRDefault="00593C48" w:rsidP="00687A97">
            <w:pPr>
              <w:pStyle w:val="Tablehead"/>
              <w:rPr>
                <w:sz w:val="20"/>
                <w:lang w:val="en-GB"/>
              </w:rPr>
            </w:pPr>
            <w:r w:rsidRPr="007F4365">
              <w:rPr>
                <w:sz w:val="20"/>
                <w:lang w:val="en-GB"/>
              </w:rPr>
              <w:t>Net</w:t>
            </w:r>
            <w:r w:rsidR="00687A97" w:rsidRPr="007F4365">
              <w:rPr>
                <w:sz w:val="20"/>
                <w:lang w:val="en-GB"/>
              </w:rPr>
              <w:br/>
            </w:r>
            <w:r w:rsidRPr="007F4365">
              <w:rPr>
                <w:sz w:val="20"/>
                <w:lang w:val="en-GB"/>
              </w:rPr>
              <w:t>average</w:t>
            </w:r>
            <w:r w:rsidR="00687A97" w:rsidRPr="007F4365">
              <w:rPr>
                <w:sz w:val="20"/>
                <w:lang w:val="en-GB"/>
              </w:rPr>
              <w:br/>
            </w:r>
            <w:r w:rsidRPr="007F4365">
              <w:rPr>
                <w:sz w:val="20"/>
                <w:lang w:val="en-GB"/>
              </w:rPr>
              <w:t>data rate per</w:t>
            </w:r>
            <w:r w:rsidR="00687A97" w:rsidRPr="007F4365">
              <w:rPr>
                <w:sz w:val="20"/>
                <w:lang w:val="en-GB"/>
              </w:rPr>
              <w:br/>
            </w:r>
            <w:r w:rsidRPr="007F4365">
              <w:rPr>
                <w:sz w:val="20"/>
                <w:lang w:val="en-GB"/>
              </w:rPr>
              <w:t>data-link (</w:t>
            </w:r>
            <w:r w:rsidR="00A15D63">
              <w:rPr>
                <w:sz w:val="20"/>
                <w:lang w:val="en-GB"/>
              </w:rPr>
              <w:t>kbit/s</w:t>
            </w:r>
            <w:r w:rsidRPr="007F4365">
              <w:rPr>
                <w:sz w:val="20"/>
                <w:lang w:val="en-GB"/>
              </w:rPr>
              <w:t>)</w:t>
            </w:r>
          </w:p>
        </w:tc>
        <w:tc>
          <w:tcPr>
            <w:tcW w:w="1495" w:type="dxa"/>
            <w:vMerge w:val="restart"/>
            <w:shd w:val="clear" w:color="auto" w:fill="auto"/>
            <w:vAlign w:val="center"/>
            <w:hideMark/>
          </w:tcPr>
          <w:p w:rsidR="00593C48" w:rsidRPr="007F4365" w:rsidRDefault="00593C48" w:rsidP="00687A97">
            <w:pPr>
              <w:pStyle w:val="Tablehead"/>
              <w:rPr>
                <w:sz w:val="20"/>
                <w:lang w:val="en-GB"/>
              </w:rPr>
            </w:pPr>
            <w:r w:rsidRPr="007F4365">
              <w:rPr>
                <w:sz w:val="20"/>
                <w:lang w:val="en-GB"/>
              </w:rPr>
              <w:t>No. of</w:t>
            </w:r>
            <w:r w:rsidR="00687A97" w:rsidRPr="007F4365">
              <w:rPr>
                <w:sz w:val="20"/>
                <w:lang w:val="en-GB"/>
              </w:rPr>
              <w:br/>
            </w:r>
            <w:r w:rsidRPr="007F4365">
              <w:rPr>
                <w:sz w:val="20"/>
                <w:lang w:val="en-GB"/>
              </w:rPr>
              <w:t>simultaneously</w:t>
            </w:r>
            <w:r w:rsidR="00687A97" w:rsidRPr="007F4365">
              <w:rPr>
                <w:sz w:val="20"/>
                <w:lang w:val="en-GB"/>
              </w:rPr>
              <w:br/>
            </w:r>
            <w:r w:rsidRPr="007F4365">
              <w:rPr>
                <w:sz w:val="20"/>
                <w:lang w:val="en-GB"/>
              </w:rPr>
              <w:t>operational</w:t>
            </w:r>
            <w:r w:rsidR="00687A97" w:rsidRPr="007F4365">
              <w:rPr>
                <w:sz w:val="20"/>
                <w:lang w:val="en-GB"/>
              </w:rPr>
              <w:br/>
            </w:r>
            <w:r w:rsidRPr="007F4365">
              <w:rPr>
                <w:sz w:val="20"/>
                <w:lang w:val="en-GB"/>
              </w:rPr>
              <w:t>nodes per</w:t>
            </w:r>
            <w:r w:rsidR="00687A97" w:rsidRPr="007F4365">
              <w:rPr>
                <w:sz w:val="20"/>
                <w:lang w:val="en-GB"/>
              </w:rPr>
              <w:br/>
            </w:r>
            <w:r w:rsidRPr="007F4365">
              <w:rPr>
                <w:sz w:val="20"/>
                <w:lang w:val="en-GB"/>
              </w:rPr>
              <w:t>compartment</w:t>
            </w:r>
          </w:p>
        </w:tc>
        <w:tc>
          <w:tcPr>
            <w:tcW w:w="1612" w:type="dxa"/>
            <w:vMerge w:val="restart"/>
            <w:shd w:val="clear" w:color="auto" w:fill="auto"/>
            <w:vAlign w:val="center"/>
            <w:hideMark/>
          </w:tcPr>
          <w:p w:rsidR="00593C48" w:rsidRPr="007F4365" w:rsidRDefault="00593C48" w:rsidP="00687A97">
            <w:pPr>
              <w:pStyle w:val="Tablehead"/>
              <w:rPr>
                <w:sz w:val="20"/>
                <w:lang w:val="en-GB"/>
              </w:rPr>
            </w:pPr>
            <w:r w:rsidRPr="007F4365">
              <w:rPr>
                <w:sz w:val="20"/>
                <w:lang w:val="en-GB"/>
              </w:rPr>
              <w:t>Aggregate</w:t>
            </w:r>
            <w:r w:rsidR="00687A97" w:rsidRPr="007F4365">
              <w:rPr>
                <w:sz w:val="20"/>
                <w:lang w:val="en-GB"/>
              </w:rPr>
              <w:br/>
            </w:r>
            <w:r w:rsidRPr="007F4365">
              <w:rPr>
                <w:sz w:val="20"/>
                <w:lang w:val="en-GB"/>
              </w:rPr>
              <w:t>net average</w:t>
            </w:r>
            <w:r w:rsidR="00687A97" w:rsidRPr="007F4365">
              <w:rPr>
                <w:sz w:val="20"/>
                <w:lang w:val="en-GB"/>
              </w:rPr>
              <w:br/>
            </w:r>
            <w:r w:rsidRPr="007F4365">
              <w:rPr>
                <w:sz w:val="20"/>
                <w:lang w:val="en-GB"/>
              </w:rPr>
              <w:t>data rate</w:t>
            </w:r>
            <w:r w:rsidR="00687A97" w:rsidRPr="007F4365">
              <w:rPr>
                <w:sz w:val="20"/>
                <w:lang w:val="en-GB"/>
              </w:rPr>
              <w:br/>
            </w:r>
            <w:r w:rsidRPr="007F4365">
              <w:rPr>
                <w:sz w:val="20"/>
                <w:lang w:val="en-GB"/>
              </w:rPr>
              <w:t>per</w:t>
            </w:r>
            <w:r w:rsidR="00687A97" w:rsidRPr="007F4365">
              <w:rPr>
                <w:sz w:val="20"/>
                <w:lang w:val="en-GB"/>
              </w:rPr>
              <w:br/>
            </w:r>
            <w:r w:rsidRPr="007F4365">
              <w:rPr>
                <w:sz w:val="20"/>
                <w:lang w:val="en-GB"/>
              </w:rPr>
              <w:t>compartment (</w:t>
            </w:r>
            <w:r w:rsidR="00A15D63">
              <w:rPr>
                <w:sz w:val="20"/>
                <w:lang w:val="en-GB"/>
              </w:rPr>
              <w:t>kbit/s</w:t>
            </w:r>
            <w:r w:rsidRPr="007F4365">
              <w:rPr>
                <w:sz w:val="20"/>
                <w:lang w:val="en-GB"/>
              </w:rPr>
              <w:t>)</w:t>
            </w:r>
          </w:p>
        </w:tc>
        <w:tc>
          <w:tcPr>
            <w:tcW w:w="1272" w:type="dxa"/>
            <w:vMerge w:val="restart"/>
            <w:shd w:val="clear" w:color="auto" w:fill="auto"/>
            <w:vAlign w:val="center"/>
            <w:hideMark/>
          </w:tcPr>
          <w:p w:rsidR="00593C48" w:rsidRPr="007F4365" w:rsidRDefault="00593C48" w:rsidP="00687A97">
            <w:pPr>
              <w:pStyle w:val="Tablehead"/>
              <w:rPr>
                <w:sz w:val="20"/>
                <w:lang w:val="en-GB"/>
              </w:rPr>
            </w:pPr>
            <w:r w:rsidRPr="007F4365">
              <w:rPr>
                <w:sz w:val="20"/>
                <w:lang w:val="en-GB"/>
              </w:rPr>
              <w:t>No. of</w:t>
            </w:r>
            <w:r w:rsidR="00687A97" w:rsidRPr="007F4365">
              <w:rPr>
                <w:sz w:val="20"/>
                <w:lang w:val="en-GB"/>
              </w:rPr>
              <w:br/>
            </w:r>
            <w:r w:rsidRPr="007F4365">
              <w:rPr>
                <w:sz w:val="20"/>
                <w:lang w:val="en-GB"/>
              </w:rPr>
              <w:t>active</w:t>
            </w:r>
            <w:r w:rsidR="00687A97" w:rsidRPr="007F4365">
              <w:rPr>
                <w:sz w:val="20"/>
                <w:lang w:val="en-GB"/>
              </w:rPr>
              <w:br/>
            </w:r>
            <w:r w:rsidRPr="007F4365">
              <w:rPr>
                <w:sz w:val="20"/>
                <w:lang w:val="en-GB"/>
              </w:rPr>
              <w:t>transmitters</w:t>
            </w:r>
            <w:r w:rsidR="00687A97" w:rsidRPr="007F4365">
              <w:rPr>
                <w:sz w:val="20"/>
                <w:lang w:val="en-GB"/>
              </w:rPr>
              <w:br/>
            </w:r>
            <w:r w:rsidRPr="007F4365">
              <w:rPr>
                <w:sz w:val="20"/>
                <w:lang w:val="en-GB"/>
              </w:rPr>
              <w:t>(Gateway</w:t>
            </w:r>
            <w:r w:rsidR="00687A97" w:rsidRPr="007F4365">
              <w:rPr>
                <w:sz w:val="20"/>
                <w:lang w:val="en-GB"/>
              </w:rPr>
              <w:br/>
            </w:r>
            <w:r w:rsidRPr="007F4365">
              <w:rPr>
                <w:sz w:val="20"/>
                <w:lang w:val="en-GB"/>
              </w:rPr>
              <w:t>Nodes and</w:t>
            </w:r>
            <w:r w:rsidR="00687A97" w:rsidRPr="007F4365">
              <w:rPr>
                <w:sz w:val="20"/>
                <w:lang w:val="en-GB"/>
              </w:rPr>
              <w:br/>
            </w:r>
            <w:r w:rsidRPr="007F4365">
              <w:rPr>
                <w:sz w:val="20"/>
                <w:lang w:val="en-GB"/>
              </w:rPr>
              <w:t>End Nodes)</w:t>
            </w:r>
          </w:p>
        </w:tc>
        <w:tc>
          <w:tcPr>
            <w:tcW w:w="783" w:type="dxa"/>
            <w:vMerge w:val="restart"/>
            <w:shd w:val="clear" w:color="auto" w:fill="auto"/>
            <w:vAlign w:val="center"/>
            <w:hideMark/>
          </w:tcPr>
          <w:p w:rsidR="00593C48" w:rsidRPr="007F4365" w:rsidRDefault="00593C48" w:rsidP="00687A97">
            <w:pPr>
              <w:pStyle w:val="Tablehead"/>
              <w:rPr>
                <w:sz w:val="20"/>
                <w:lang w:val="en-GB"/>
              </w:rPr>
            </w:pPr>
            <w:r w:rsidRPr="007F4365">
              <w:rPr>
                <w:sz w:val="20"/>
                <w:lang w:val="en-GB"/>
              </w:rPr>
              <w:t>Duty</w:t>
            </w:r>
            <w:r w:rsidR="00687A97" w:rsidRPr="007F4365">
              <w:rPr>
                <w:sz w:val="20"/>
                <w:lang w:val="en-GB"/>
              </w:rPr>
              <w:br/>
            </w:r>
            <w:r w:rsidRPr="007F4365">
              <w:rPr>
                <w:sz w:val="20"/>
                <w:lang w:val="en-GB"/>
              </w:rPr>
              <w:t>Factor</w:t>
            </w:r>
            <w:r w:rsidR="00687A97" w:rsidRPr="007F4365">
              <w:rPr>
                <w:sz w:val="20"/>
                <w:lang w:val="en-GB"/>
              </w:rPr>
              <w:br/>
            </w:r>
            <w:r w:rsidRPr="007F4365">
              <w:rPr>
                <w:sz w:val="20"/>
                <w:lang w:val="en-GB"/>
              </w:rPr>
              <w:t>(%)</w:t>
            </w:r>
          </w:p>
        </w:tc>
        <w:tc>
          <w:tcPr>
            <w:tcW w:w="2078" w:type="dxa"/>
            <w:gridSpan w:val="2"/>
            <w:shd w:val="clear" w:color="auto" w:fill="auto"/>
            <w:vAlign w:val="center"/>
            <w:hideMark/>
          </w:tcPr>
          <w:p w:rsidR="00593C48" w:rsidRPr="007F4365" w:rsidRDefault="00593C48" w:rsidP="004E7484">
            <w:pPr>
              <w:pStyle w:val="Tablehead"/>
              <w:rPr>
                <w:sz w:val="20"/>
                <w:lang w:val="en-GB"/>
              </w:rPr>
            </w:pPr>
            <w:r w:rsidRPr="007F4365">
              <w:rPr>
                <w:sz w:val="20"/>
                <w:lang w:val="en-GB"/>
              </w:rPr>
              <w:t>Structural shielding (dB)</w:t>
            </w:r>
            <w:r w:rsidRPr="007F4365">
              <w:rPr>
                <w:sz w:val="20"/>
                <w:lang w:val="en-GB"/>
              </w:rPr>
              <w:br/>
              <w:t>Case/Configuration</w:t>
            </w:r>
            <w:r w:rsidRPr="007F4365">
              <w:rPr>
                <w:sz w:val="20"/>
                <w:lang w:val="en-GB"/>
              </w:rPr>
              <w:br/>
              <w:t>(ref. Table 5)</w:t>
            </w:r>
          </w:p>
        </w:tc>
        <w:tc>
          <w:tcPr>
            <w:tcW w:w="2204" w:type="dxa"/>
            <w:gridSpan w:val="2"/>
            <w:shd w:val="clear" w:color="auto" w:fill="auto"/>
            <w:vAlign w:val="center"/>
            <w:hideMark/>
          </w:tcPr>
          <w:p w:rsidR="00593C48" w:rsidRPr="007F4365" w:rsidRDefault="00593C48" w:rsidP="004E7484">
            <w:pPr>
              <w:pStyle w:val="Tablehead"/>
              <w:rPr>
                <w:sz w:val="20"/>
                <w:lang w:val="en-GB"/>
              </w:rPr>
            </w:pPr>
            <w:r w:rsidRPr="007F4365">
              <w:rPr>
                <w:sz w:val="20"/>
                <w:lang w:val="en-GB"/>
              </w:rPr>
              <w:t>e.i.r.p. density (dBm/MHz)</w:t>
            </w:r>
          </w:p>
        </w:tc>
      </w:tr>
      <w:tr w:rsidR="00593C48" w:rsidRPr="007F4365" w:rsidTr="00687A97">
        <w:trPr>
          <w:trHeight w:val="315"/>
          <w:jc w:val="center"/>
        </w:trPr>
        <w:tc>
          <w:tcPr>
            <w:tcW w:w="3847" w:type="dxa"/>
            <w:vMerge/>
            <w:vAlign w:val="center"/>
            <w:hideMark/>
          </w:tcPr>
          <w:p w:rsidR="00593C48" w:rsidRPr="007F4365" w:rsidRDefault="00593C48" w:rsidP="00475D4E">
            <w:pPr>
              <w:pStyle w:val="Tablehead"/>
              <w:jc w:val="left"/>
              <w:rPr>
                <w:sz w:val="20"/>
                <w:lang w:val="en-GB"/>
              </w:rPr>
            </w:pPr>
          </w:p>
        </w:tc>
        <w:tc>
          <w:tcPr>
            <w:tcW w:w="1168" w:type="dxa"/>
            <w:vMerge/>
            <w:vAlign w:val="center"/>
            <w:hideMark/>
          </w:tcPr>
          <w:p w:rsidR="00593C48" w:rsidRPr="007F4365" w:rsidRDefault="00593C48" w:rsidP="00475D4E">
            <w:pPr>
              <w:pStyle w:val="Tablehead"/>
              <w:rPr>
                <w:sz w:val="20"/>
                <w:lang w:val="en-GB"/>
              </w:rPr>
            </w:pPr>
          </w:p>
        </w:tc>
        <w:tc>
          <w:tcPr>
            <w:tcW w:w="1495" w:type="dxa"/>
            <w:vMerge/>
            <w:vAlign w:val="center"/>
            <w:hideMark/>
          </w:tcPr>
          <w:p w:rsidR="00593C48" w:rsidRPr="007F4365" w:rsidRDefault="00593C48" w:rsidP="00475D4E">
            <w:pPr>
              <w:pStyle w:val="Tablehead"/>
              <w:rPr>
                <w:sz w:val="20"/>
                <w:lang w:val="en-GB"/>
              </w:rPr>
            </w:pPr>
          </w:p>
        </w:tc>
        <w:tc>
          <w:tcPr>
            <w:tcW w:w="1612" w:type="dxa"/>
            <w:vMerge/>
            <w:vAlign w:val="center"/>
            <w:hideMark/>
          </w:tcPr>
          <w:p w:rsidR="00593C48" w:rsidRPr="007F4365" w:rsidRDefault="00593C48" w:rsidP="00475D4E">
            <w:pPr>
              <w:pStyle w:val="Tablehead"/>
              <w:rPr>
                <w:sz w:val="20"/>
                <w:lang w:val="en-GB"/>
              </w:rPr>
            </w:pPr>
          </w:p>
        </w:tc>
        <w:tc>
          <w:tcPr>
            <w:tcW w:w="1272" w:type="dxa"/>
            <w:vMerge/>
            <w:vAlign w:val="center"/>
            <w:hideMark/>
          </w:tcPr>
          <w:p w:rsidR="00593C48" w:rsidRPr="007F4365" w:rsidRDefault="00593C48" w:rsidP="004E7484">
            <w:pPr>
              <w:pStyle w:val="Tablehead"/>
              <w:rPr>
                <w:sz w:val="20"/>
                <w:lang w:val="en-GB"/>
              </w:rPr>
            </w:pPr>
          </w:p>
        </w:tc>
        <w:tc>
          <w:tcPr>
            <w:tcW w:w="783" w:type="dxa"/>
            <w:vMerge/>
            <w:vAlign w:val="center"/>
            <w:hideMark/>
          </w:tcPr>
          <w:p w:rsidR="00593C48" w:rsidRPr="007F4365" w:rsidRDefault="00593C48" w:rsidP="004E7484">
            <w:pPr>
              <w:pStyle w:val="Tablehead"/>
              <w:rPr>
                <w:sz w:val="20"/>
                <w:lang w:val="en-GB"/>
              </w:rPr>
            </w:pPr>
          </w:p>
        </w:tc>
        <w:tc>
          <w:tcPr>
            <w:tcW w:w="1065" w:type="dxa"/>
            <w:shd w:val="clear" w:color="auto" w:fill="auto"/>
            <w:vAlign w:val="center"/>
            <w:hideMark/>
          </w:tcPr>
          <w:p w:rsidR="00593C48" w:rsidRPr="007F4365" w:rsidRDefault="00593C48" w:rsidP="004E7484">
            <w:pPr>
              <w:pStyle w:val="Tablehead"/>
              <w:rPr>
                <w:sz w:val="20"/>
                <w:lang w:val="en-GB"/>
              </w:rPr>
            </w:pPr>
            <w:r w:rsidRPr="007F4365">
              <w:rPr>
                <w:sz w:val="20"/>
                <w:lang w:val="en-GB"/>
              </w:rPr>
              <w:t>Case 4 a)</w:t>
            </w:r>
          </w:p>
        </w:tc>
        <w:tc>
          <w:tcPr>
            <w:tcW w:w="1013" w:type="dxa"/>
            <w:shd w:val="clear" w:color="auto" w:fill="auto"/>
            <w:vAlign w:val="center"/>
            <w:hideMark/>
          </w:tcPr>
          <w:p w:rsidR="00593C48" w:rsidRPr="007F4365" w:rsidRDefault="00593C48" w:rsidP="004E7484">
            <w:pPr>
              <w:pStyle w:val="Tablehead"/>
              <w:rPr>
                <w:sz w:val="20"/>
                <w:lang w:val="en-GB"/>
              </w:rPr>
            </w:pPr>
            <w:r w:rsidRPr="007F4365">
              <w:rPr>
                <w:sz w:val="20"/>
                <w:lang w:val="en-GB"/>
              </w:rPr>
              <w:t>Case 4 b)</w:t>
            </w:r>
          </w:p>
        </w:tc>
        <w:tc>
          <w:tcPr>
            <w:tcW w:w="1096" w:type="dxa"/>
            <w:shd w:val="clear" w:color="auto" w:fill="auto"/>
            <w:vAlign w:val="center"/>
            <w:hideMark/>
          </w:tcPr>
          <w:p w:rsidR="00593C48" w:rsidRPr="007F4365" w:rsidRDefault="00593C48" w:rsidP="00687A97">
            <w:pPr>
              <w:pStyle w:val="Tablehead"/>
              <w:rPr>
                <w:sz w:val="20"/>
                <w:lang w:val="en-GB"/>
              </w:rPr>
            </w:pPr>
            <w:r w:rsidRPr="007F4365">
              <w:rPr>
                <w:sz w:val="20"/>
                <w:lang w:val="en-GB"/>
              </w:rPr>
              <w:t>Case</w:t>
            </w:r>
            <w:r w:rsidR="00687A97" w:rsidRPr="007F4365">
              <w:rPr>
                <w:sz w:val="20"/>
                <w:lang w:val="en-GB"/>
              </w:rPr>
              <w:t> </w:t>
            </w:r>
            <w:r w:rsidRPr="007F4365">
              <w:rPr>
                <w:sz w:val="20"/>
                <w:lang w:val="en-GB"/>
              </w:rPr>
              <w:t>4</w:t>
            </w:r>
            <w:r w:rsidR="00687A97" w:rsidRPr="007F4365">
              <w:rPr>
                <w:sz w:val="20"/>
                <w:lang w:val="en-GB"/>
              </w:rPr>
              <w:t> </w:t>
            </w:r>
            <w:r w:rsidRPr="007F4365">
              <w:rPr>
                <w:sz w:val="20"/>
                <w:lang w:val="en-GB"/>
              </w:rPr>
              <w:t>a)</w:t>
            </w:r>
          </w:p>
        </w:tc>
        <w:tc>
          <w:tcPr>
            <w:tcW w:w="1108" w:type="dxa"/>
            <w:shd w:val="clear" w:color="auto" w:fill="auto"/>
            <w:vAlign w:val="center"/>
            <w:hideMark/>
          </w:tcPr>
          <w:p w:rsidR="00593C48" w:rsidRPr="007F4365" w:rsidRDefault="00593C48" w:rsidP="00687A97">
            <w:pPr>
              <w:pStyle w:val="Tablehead"/>
              <w:rPr>
                <w:sz w:val="20"/>
                <w:lang w:val="en-GB"/>
              </w:rPr>
            </w:pPr>
            <w:r w:rsidRPr="007F4365">
              <w:rPr>
                <w:sz w:val="20"/>
                <w:lang w:val="en-GB"/>
              </w:rPr>
              <w:t>Case</w:t>
            </w:r>
            <w:r w:rsidR="00687A97" w:rsidRPr="007F4365">
              <w:rPr>
                <w:sz w:val="20"/>
                <w:lang w:val="en-GB"/>
              </w:rPr>
              <w:t> </w:t>
            </w:r>
            <w:r w:rsidRPr="007F4365">
              <w:rPr>
                <w:sz w:val="20"/>
                <w:lang w:val="en-GB"/>
              </w:rPr>
              <w:t>4</w:t>
            </w:r>
            <w:r w:rsidR="00687A97" w:rsidRPr="007F4365">
              <w:rPr>
                <w:sz w:val="20"/>
                <w:lang w:val="en-GB"/>
              </w:rPr>
              <w:t> </w:t>
            </w:r>
            <w:r w:rsidRPr="007F4365">
              <w:rPr>
                <w:sz w:val="20"/>
                <w:lang w:val="en-GB"/>
              </w:rPr>
              <w:t>b)</w:t>
            </w:r>
          </w:p>
        </w:tc>
      </w:tr>
      <w:tr w:rsidR="00593C48" w:rsidRPr="007F4365" w:rsidTr="00687A97">
        <w:trPr>
          <w:trHeight w:val="315"/>
          <w:jc w:val="center"/>
        </w:trPr>
        <w:tc>
          <w:tcPr>
            <w:tcW w:w="3847" w:type="dxa"/>
            <w:shd w:val="clear" w:color="auto" w:fill="auto"/>
            <w:vAlign w:val="center"/>
            <w:hideMark/>
          </w:tcPr>
          <w:p w:rsidR="00593C48" w:rsidRPr="007F4365" w:rsidRDefault="00593C48" w:rsidP="00475D4E">
            <w:pPr>
              <w:pStyle w:val="Tabletext"/>
              <w:jc w:val="left"/>
              <w:rPr>
                <w:b/>
                <w:bCs/>
                <w:sz w:val="20"/>
                <w:lang w:val="en-GB"/>
              </w:rPr>
            </w:pPr>
            <w:r w:rsidRPr="007F4365">
              <w:rPr>
                <w:b/>
                <w:bCs/>
                <w:sz w:val="20"/>
                <w:lang w:val="en-GB"/>
              </w:rPr>
              <w:t>nose (lower shell only)</w:t>
            </w:r>
          </w:p>
        </w:tc>
        <w:tc>
          <w:tcPr>
            <w:tcW w:w="1168" w:type="dxa"/>
            <w:shd w:val="clear" w:color="auto" w:fill="auto"/>
            <w:vAlign w:val="center"/>
            <w:hideMark/>
          </w:tcPr>
          <w:p w:rsidR="00593C48" w:rsidRPr="007F4365" w:rsidRDefault="00593C48" w:rsidP="00475D4E">
            <w:pPr>
              <w:pStyle w:val="Tabletext"/>
              <w:jc w:val="center"/>
              <w:rPr>
                <w:b/>
                <w:bCs/>
                <w:sz w:val="20"/>
                <w:lang w:val="en-GB"/>
              </w:rPr>
            </w:pPr>
          </w:p>
        </w:tc>
        <w:tc>
          <w:tcPr>
            <w:tcW w:w="1495" w:type="dxa"/>
            <w:shd w:val="clear" w:color="auto" w:fill="auto"/>
            <w:vAlign w:val="center"/>
            <w:hideMark/>
          </w:tcPr>
          <w:p w:rsidR="00593C48" w:rsidRPr="007F4365" w:rsidRDefault="00593C48" w:rsidP="00475D4E">
            <w:pPr>
              <w:pStyle w:val="Tabletext"/>
              <w:jc w:val="center"/>
              <w:rPr>
                <w:b/>
                <w:bCs/>
                <w:sz w:val="20"/>
                <w:lang w:val="en-GB"/>
              </w:rPr>
            </w:pPr>
            <w:r w:rsidRPr="007F4365">
              <w:rPr>
                <w:b/>
                <w:bCs/>
                <w:sz w:val="20"/>
                <w:lang w:val="en-GB"/>
              </w:rPr>
              <w:t>44</w:t>
            </w:r>
          </w:p>
        </w:tc>
        <w:tc>
          <w:tcPr>
            <w:tcW w:w="1612" w:type="dxa"/>
            <w:shd w:val="clear" w:color="auto" w:fill="auto"/>
            <w:vAlign w:val="center"/>
            <w:hideMark/>
          </w:tcPr>
          <w:p w:rsidR="00593C48" w:rsidRPr="007F4365" w:rsidRDefault="00593C48" w:rsidP="00475D4E">
            <w:pPr>
              <w:pStyle w:val="Tabletext"/>
              <w:jc w:val="center"/>
              <w:rPr>
                <w:b/>
                <w:bCs/>
                <w:sz w:val="20"/>
                <w:lang w:val="en-GB"/>
              </w:rPr>
            </w:pPr>
            <w:r w:rsidRPr="007F4365">
              <w:rPr>
                <w:b/>
                <w:bCs/>
                <w:sz w:val="20"/>
                <w:lang w:val="en-GB"/>
              </w:rPr>
              <w:t>65.4</w:t>
            </w:r>
          </w:p>
        </w:tc>
        <w:tc>
          <w:tcPr>
            <w:tcW w:w="1272" w:type="dxa"/>
            <w:vMerge w:val="restart"/>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1.0</w:t>
            </w:r>
          </w:p>
        </w:tc>
        <w:tc>
          <w:tcPr>
            <w:tcW w:w="783" w:type="dxa"/>
            <w:vMerge w:val="restart"/>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36.0</w:t>
            </w:r>
          </w:p>
        </w:tc>
        <w:tc>
          <w:tcPr>
            <w:tcW w:w="1065" w:type="dxa"/>
            <w:vMerge w:val="restart"/>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5.0</w:t>
            </w:r>
          </w:p>
        </w:tc>
        <w:tc>
          <w:tcPr>
            <w:tcW w:w="1013" w:type="dxa"/>
            <w:vMerge w:val="restart"/>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0.0</w:t>
            </w:r>
          </w:p>
        </w:tc>
        <w:tc>
          <w:tcPr>
            <w:tcW w:w="1096" w:type="dxa"/>
            <w:vMerge w:val="restart"/>
            <w:shd w:val="clear" w:color="auto" w:fill="auto"/>
            <w:vAlign w:val="center"/>
            <w:hideMark/>
          </w:tcPr>
          <w:p w:rsidR="00593C48" w:rsidRPr="007F4365" w:rsidRDefault="00D13A2E" w:rsidP="00475D4E">
            <w:pPr>
              <w:pStyle w:val="Tabletext"/>
              <w:jc w:val="center"/>
              <w:rPr>
                <w:sz w:val="20"/>
                <w:lang w:val="en-GB"/>
              </w:rPr>
            </w:pPr>
            <w:r w:rsidRPr="007F4365">
              <w:rPr>
                <w:sz w:val="20"/>
                <w:lang w:val="en-GB"/>
              </w:rPr>
              <w:t>–</w:t>
            </w:r>
            <w:r w:rsidR="00593C48" w:rsidRPr="007F4365">
              <w:rPr>
                <w:sz w:val="20"/>
                <w:lang w:val="en-GB"/>
              </w:rPr>
              <w:t>3.6</w:t>
            </w:r>
          </w:p>
        </w:tc>
        <w:tc>
          <w:tcPr>
            <w:tcW w:w="1108" w:type="dxa"/>
            <w:vMerge w:val="restart"/>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1.4</w:t>
            </w:r>
          </w:p>
        </w:tc>
      </w:tr>
      <w:tr w:rsidR="00593C48" w:rsidRPr="007F4365" w:rsidTr="00687A97">
        <w:trPr>
          <w:trHeight w:val="525"/>
          <w:jc w:val="center"/>
        </w:trPr>
        <w:tc>
          <w:tcPr>
            <w:tcW w:w="3847" w:type="dxa"/>
            <w:shd w:val="clear" w:color="auto" w:fill="auto"/>
            <w:vAlign w:val="center"/>
            <w:hideMark/>
          </w:tcPr>
          <w:p w:rsidR="00593C48" w:rsidRPr="007F4365" w:rsidRDefault="00593C48" w:rsidP="00475D4E">
            <w:pPr>
              <w:pStyle w:val="Tabletext"/>
              <w:jc w:val="left"/>
              <w:rPr>
                <w:sz w:val="20"/>
                <w:lang w:val="en-GB"/>
              </w:rPr>
            </w:pPr>
            <w:r w:rsidRPr="007F4365">
              <w:rPr>
                <w:sz w:val="20"/>
                <w:lang w:val="en-GB"/>
              </w:rPr>
              <w:t>Landing gear (proximity) sensors</w:t>
            </w:r>
          </w:p>
        </w:tc>
        <w:tc>
          <w:tcPr>
            <w:tcW w:w="1168"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0.2</w:t>
            </w:r>
          </w:p>
        </w:tc>
        <w:tc>
          <w:tcPr>
            <w:tcW w:w="1495"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6</w:t>
            </w:r>
          </w:p>
        </w:tc>
        <w:tc>
          <w:tcPr>
            <w:tcW w:w="1612"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1.2</w:t>
            </w:r>
          </w:p>
        </w:tc>
        <w:tc>
          <w:tcPr>
            <w:tcW w:w="1272" w:type="dxa"/>
            <w:vMerge/>
            <w:vAlign w:val="center"/>
            <w:hideMark/>
          </w:tcPr>
          <w:p w:rsidR="00593C48" w:rsidRPr="007F4365" w:rsidRDefault="00593C48" w:rsidP="00475D4E">
            <w:pPr>
              <w:pStyle w:val="Tabletext"/>
              <w:jc w:val="center"/>
              <w:rPr>
                <w:sz w:val="20"/>
                <w:lang w:val="en-GB"/>
              </w:rPr>
            </w:pPr>
          </w:p>
        </w:tc>
        <w:tc>
          <w:tcPr>
            <w:tcW w:w="783" w:type="dxa"/>
            <w:vMerge/>
            <w:vAlign w:val="center"/>
            <w:hideMark/>
          </w:tcPr>
          <w:p w:rsidR="00593C48" w:rsidRPr="007F4365" w:rsidRDefault="00593C48" w:rsidP="00475D4E">
            <w:pPr>
              <w:pStyle w:val="Tabletext"/>
              <w:jc w:val="center"/>
              <w:rPr>
                <w:sz w:val="20"/>
                <w:lang w:val="en-GB"/>
              </w:rPr>
            </w:pPr>
          </w:p>
        </w:tc>
        <w:tc>
          <w:tcPr>
            <w:tcW w:w="1065" w:type="dxa"/>
            <w:vMerge/>
            <w:vAlign w:val="center"/>
            <w:hideMark/>
          </w:tcPr>
          <w:p w:rsidR="00593C48" w:rsidRPr="007F4365" w:rsidRDefault="00593C48" w:rsidP="00475D4E">
            <w:pPr>
              <w:pStyle w:val="Tabletext"/>
              <w:jc w:val="center"/>
              <w:rPr>
                <w:sz w:val="20"/>
                <w:lang w:val="en-GB"/>
              </w:rPr>
            </w:pPr>
          </w:p>
        </w:tc>
        <w:tc>
          <w:tcPr>
            <w:tcW w:w="1013" w:type="dxa"/>
            <w:vMerge/>
            <w:vAlign w:val="center"/>
            <w:hideMark/>
          </w:tcPr>
          <w:p w:rsidR="00593C48" w:rsidRPr="007F4365" w:rsidRDefault="00593C48" w:rsidP="00475D4E">
            <w:pPr>
              <w:pStyle w:val="Tabletext"/>
              <w:jc w:val="center"/>
              <w:rPr>
                <w:sz w:val="20"/>
                <w:lang w:val="en-GB"/>
              </w:rPr>
            </w:pPr>
          </w:p>
        </w:tc>
        <w:tc>
          <w:tcPr>
            <w:tcW w:w="1096" w:type="dxa"/>
            <w:vMerge/>
            <w:vAlign w:val="center"/>
            <w:hideMark/>
          </w:tcPr>
          <w:p w:rsidR="00593C48" w:rsidRPr="007F4365" w:rsidRDefault="00593C48" w:rsidP="00475D4E">
            <w:pPr>
              <w:pStyle w:val="Tabletext"/>
              <w:jc w:val="center"/>
              <w:rPr>
                <w:sz w:val="20"/>
                <w:lang w:val="en-GB"/>
              </w:rPr>
            </w:pPr>
          </w:p>
        </w:tc>
        <w:tc>
          <w:tcPr>
            <w:tcW w:w="1108" w:type="dxa"/>
            <w:vMerge/>
            <w:vAlign w:val="center"/>
            <w:hideMark/>
          </w:tcPr>
          <w:p w:rsidR="00593C48" w:rsidRPr="007F4365" w:rsidRDefault="00593C48" w:rsidP="00475D4E">
            <w:pPr>
              <w:pStyle w:val="Tabletext"/>
              <w:jc w:val="center"/>
              <w:rPr>
                <w:sz w:val="20"/>
                <w:lang w:val="en-GB"/>
              </w:rPr>
            </w:pPr>
          </w:p>
        </w:tc>
      </w:tr>
      <w:tr w:rsidR="00593C48" w:rsidRPr="007F4365" w:rsidTr="00687A97">
        <w:trPr>
          <w:trHeight w:val="1545"/>
          <w:jc w:val="center"/>
        </w:trPr>
        <w:tc>
          <w:tcPr>
            <w:tcW w:w="3847" w:type="dxa"/>
            <w:shd w:val="clear" w:color="auto" w:fill="auto"/>
            <w:vAlign w:val="center"/>
            <w:hideMark/>
          </w:tcPr>
          <w:p w:rsidR="00593C48" w:rsidRPr="007F4365" w:rsidRDefault="00593C48" w:rsidP="00475D4E">
            <w:pPr>
              <w:pStyle w:val="Tabletext"/>
              <w:jc w:val="left"/>
              <w:rPr>
                <w:sz w:val="20"/>
                <w:lang w:val="en-GB"/>
              </w:rPr>
            </w:pPr>
            <w:r w:rsidRPr="007F4365">
              <w:rPr>
                <w:sz w:val="20"/>
                <w:lang w:val="en-GB"/>
              </w:rPr>
              <w:t>Landing gear sensors, tire pressure, tire and brake temperature and hard landing detection</w:t>
            </w:r>
          </w:p>
        </w:tc>
        <w:tc>
          <w:tcPr>
            <w:tcW w:w="1168"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1</w:t>
            </w:r>
          </w:p>
        </w:tc>
        <w:tc>
          <w:tcPr>
            <w:tcW w:w="1495"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20</w:t>
            </w:r>
          </w:p>
        </w:tc>
        <w:tc>
          <w:tcPr>
            <w:tcW w:w="1612"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20</w:t>
            </w:r>
          </w:p>
        </w:tc>
        <w:tc>
          <w:tcPr>
            <w:tcW w:w="1272" w:type="dxa"/>
            <w:vMerge/>
            <w:vAlign w:val="center"/>
            <w:hideMark/>
          </w:tcPr>
          <w:p w:rsidR="00593C48" w:rsidRPr="007F4365" w:rsidRDefault="00593C48" w:rsidP="00475D4E">
            <w:pPr>
              <w:pStyle w:val="Tabletext"/>
              <w:jc w:val="center"/>
              <w:rPr>
                <w:sz w:val="20"/>
                <w:lang w:val="en-GB"/>
              </w:rPr>
            </w:pPr>
          </w:p>
        </w:tc>
        <w:tc>
          <w:tcPr>
            <w:tcW w:w="783" w:type="dxa"/>
            <w:vMerge/>
            <w:vAlign w:val="center"/>
            <w:hideMark/>
          </w:tcPr>
          <w:p w:rsidR="00593C48" w:rsidRPr="007F4365" w:rsidRDefault="00593C48" w:rsidP="00475D4E">
            <w:pPr>
              <w:pStyle w:val="Tabletext"/>
              <w:jc w:val="center"/>
              <w:rPr>
                <w:sz w:val="20"/>
                <w:lang w:val="en-GB"/>
              </w:rPr>
            </w:pPr>
          </w:p>
        </w:tc>
        <w:tc>
          <w:tcPr>
            <w:tcW w:w="1065" w:type="dxa"/>
            <w:vMerge/>
            <w:vAlign w:val="center"/>
            <w:hideMark/>
          </w:tcPr>
          <w:p w:rsidR="00593C48" w:rsidRPr="007F4365" w:rsidRDefault="00593C48" w:rsidP="00475D4E">
            <w:pPr>
              <w:pStyle w:val="Tabletext"/>
              <w:jc w:val="center"/>
              <w:rPr>
                <w:sz w:val="20"/>
                <w:lang w:val="en-GB"/>
              </w:rPr>
            </w:pPr>
          </w:p>
        </w:tc>
        <w:tc>
          <w:tcPr>
            <w:tcW w:w="1013" w:type="dxa"/>
            <w:vMerge/>
            <w:vAlign w:val="center"/>
            <w:hideMark/>
          </w:tcPr>
          <w:p w:rsidR="00593C48" w:rsidRPr="007F4365" w:rsidRDefault="00593C48" w:rsidP="00475D4E">
            <w:pPr>
              <w:pStyle w:val="Tabletext"/>
              <w:jc w:val="center"/>
              <w:rPr>
                <w:sz w:val="20"/>
                <w:lang w:val="en-GB"/>
              </w:rPr>
            </w:pPr>
          </w:p>
        </w:tc>
        <w:tc>
          <w:tcPr>
            <w:tcW w:w="1096" w:type="dxa"/>
            <w:vMerge/>
            <w:vAlign w:val="center"/>
            <w:hideMark/>
          </w:tcPr>
          <w:p w:rsidR="00593C48" w:rsidRPr="007F4365" w:rsidRDefault="00593C48" w:rsidP="00475D4E">
            <w:pPr>
              <w:pStyle w:val="Tabletext"/>
              <w:jc w:val="center"/>
              <w:rPr>
                <w:sz w:val="20"/>
                <w:lang w:val="en-GB"/>
              </w:rPr>
            </w:pPr>
          </w:p>
        </w:tc>
        <w:tc>
          <w:tcPr>
            <w:tcW w:w="1108" w:type="dxa"/>
            <w:vMerge/>
            <w:vAlign w:val="center"/>
            <w:hideMark/>
          </w:tcPr>
          <w:p w:rsidR="00593C48" w:rsidRPr="007F4365" w:rsidRDefault="00593C48" w:rsidP="00475D4E">
            <w:pPr>
              <w:pStyle w:val="Tabletext"/>
              <w:jc w:val="center"/>
              <w:rPr>
                <w:sz w:val="20"/>
                <w:lang w:val="en-GB"/>
              </w:rPr>
            </w:pPr>
          </w:p>
        </w:tc>
      </w:tr>
      <w:tr w:rsidR="00593C48" w:rsidRPr="007F4365" w:rsidTr="00687A97">
        <w:trPr>
          <w:trHeight w:val="1290"/>
          <w:jc w:val="center"/>
        </w:trPr>
        <w:tc>
          <w:tcPr>
            <w:tcW w:w="3847" w:type="dxa"/>
            <w:shd w:val="clear" w:color="auto" w:fill="auto"/>
            <w:vAlign w:val="center"/>
            <w:hideMark/>
          </w:tcPr>
          <w:p w:rsidR="00593C48" w:rsidRPr="007F4365" w:rsidRDefault="00593C48" w:rsidP="00687A97">
            <w:pPr>
              <w:pStyle w:val="Tabletext"/>
              <w:jc w:val="left"/>
              <w:rPr>
                <w:sz w:val="20"/>
                <w:lang w:val="en-GB"/>
              </w:rPr>
            </w:pPr>
            <w:r w:rsidRPr="007F4365">
              <w:rPr>
                <w:sz w:val="20"/>
                <w:lang w:val="en-GB"/>
              </w:rPr>
              <w:t>Landing gear sensors, wheel speed for</w:t>
            </w:r>
            <w:r w:rsidR="00687A97" w:rsidRPr="007F4365">
              <w:rPr>
                <w:sz w:val="20"/>
                <w:lang w:val="en-GB"/>
              </w:rPr>
              <w:br/>
            </w:r>
            <w:r w:rsidRPr="007F4365">
              <w:rPr>
                <w:sz w:val="20"/>
                <w:lang w:val="en-GB"/>
              </w:rPr>
              <w:t>anti-skid control and position feedback for steering</w:t>
            </w:r>
          </w:p>
        </w:tc>
        <w:tc>
          <w:tcPr>
            <w:tcW w:w="1168"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5.5</w:t>
            </w:r>
          </w:p>
        </w:tc>
        <w:tc>
          <w:tcPr>
            <w:tcW w:w="1495"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8</w:t>
            </w:r>
          </w:p>
        </w:tc>
        <w:tc>
          <w:tcPr>
            <w:tcW w:w="1612"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44</w:t>
            </w:r>
          </w:p>
        </w:tc>
        <w:tc>
          <w:tcPr>
            <w:tcW w:w="1272" w:type="dxa"/>
            <w:vMerge/>
            <w:vAlign w:val="center"/>
            <w:hideMark/>
          </w:tcPr>
          <w:p w:rsidR="00593C48" w:rsidRPr="007F4365" w:rsidRDefault="00593C48" w:rsidP="00475D4E">
            <w:pPr>
              <w:pStyle w:val="Tabletext"/>
              <w:jc w:val="center"/>
              <w:rPr>
                <w:sz w:val="20"/>
                <w:lang w:val="en-GB"/>
              </w:rPr>
            </w:pPr>
          </w:p>
        </w:tc>
        <w:tc>
          <w:tcPr>
            <w:tcW w:w="783" w:type="dxa"/>
            <w:vMerge/>
            <w:vAlign w:val="center"/>
            <w:hideMark/>
          </w:tcPr>
          <w:p w:rsidR="00593C48" w:rsidRPr="007F4365" w:rsidRDefault="00593C48" w:rsidP="00475D4E">
            <w:pPr>
              <w:pStyle w:val="Tabletext"/>
              <w:jc w:val="center"/>
              <w:rPr>
                <w:sz w:val="20"/>
                <w:lang w:val="en-GB"/>
              </w:rPr>
            </w:pPr>
          </w:p>
        </w:tc>
        <w:tc>
          <w:tcPr>
            <w:tcW w:w="1065" w:type="dxa"/>
            <w:vMerge/>
            <w:vAlign w:val="center"/>
            <w:hideMark/>
          </w:tcPr>
          <w:p w:rsidR="00593C48" w:rsidRPr="007F4365" w:rsidRDefault="00593C48" w:rsidP="00475D4E">
            <w:pPr>
              <w:pStyle w:val="Tabletext"/>
              <w:jc w:val="center"/>
              <w:rPr>
                <w:sz w:val="20"/>
                <w:lang w:val="en-GB"/>
              </w:rPr>
            </w:pPr>
          </w:p>
        </w:tc>
        <w:tc>
          <w:tcPr>
            <w:tcW w:w="1013" w:type="dxa"/>
            <w:vMerge/>
            <w:vAlign w:val="center"/>
            <w:hideMark/>
          </w:tcPr>
          <w:p w:rsidR="00593C48" w:rsidRPr="007F4365" w:rsidRDefault="00593C48" w:rsidP="00475D4E">
            <w:pPr>
              <w:pStyle w:val="Tabletext"/>
              <w:jc w:val="center"/>
              <w:rPr>
                <w:sz w:val="20"/>
                <w:lang w:val="en-GB"/>
              </w:rPr>
            </w:pPr>
          </w:p>
        </w:tc>
        <w:tc>
          <w:tcPr>
            <w:tcW w:w="1096" w:type="dxa"/>
            <w:vMerge/>
            <w:vAlign w:val="center"/>
            <w:hideMark/>
          </w:tcPr>
          <w:p w:rsidR="00593C48" w:rsidRPr="007F4365" w:rsidRDefault="00593C48" w:rsidP="00475D4E">
            <w:pPr>
              <w:pStyle w:val="Tabletext"/>
              <w:jc w:val="center"/>
              <w:rPr>
                <w:sz w:val="20"/>
                <w:lang w:val="en-GB"/>
              </w:rPr>
            </w:pPr>
          </w:p>
        </w:tc>
        <w:tc>
          <w:tcPr>
            <w:tcW w:w="1108" w:type="dxa"/>
            <w:vMerge/>
            <w:vAlign w:val="center"/>
            <w:hideMark/>
          </w:tcPr>
          <w:p w:rsidR="00593C48" w:rsidRPr="007F4365" w:rsidRDefault="00593C48" w:rsidP="00475D4E">
            <w:pPr>
              <w:pStyle w:val="Tabletext"/>
              <w:jc w:val="center"/>
              <w:rPr>
                <w:sz w:val="20"/>
                <w:lang w:val="en-GB"/>
              </w:rPr>
            </w:pPr>
          </w:p>
        </w:tc>
      </w:tr>
      <w:tr w:rsidR="00593C48" w:rsidRPr="007F4365" w:rsidTr="00687A97">
        <w:trPr>
          <w:trHeight w:val="780"/>
          <w:jc w:val="center"/>
        </w:trPr>
        <w:tc>
          <w:tcPr>
            <w:tcW w:w="3847" w:type="dxa"/>
            <w:shd w:val="clear" w:color="auto" w:fill="auto"/>
            <w:vAlign w:val="center"/>
            <w:hideMark/>
          </w:tcPr>
          <w:p w:rsidR="00593C48" w:rsidRPr="007F4365" w:rsidRDefault="00593C48" w:rsidP="00475D4E">
            <w:pPr>
              <w:pStyle w:val="Tabletext"/>
              <w:jc w:val="left"/>
              <w:rPr>
                <w:sz w:val="20"/>
                <w:lang w:val="en-GB"/>
              </w:rPr>
            </w:pPr>
            <w:r w:rsidRPr="007F4365">
              <w:rPr>
                <w:sz w:val="20"/>
                <w:lang w:val="en-GB"/>
              </w:rPr>
              <w:t>Additional proximity sensors, aircraft doors</w:t>
            </w:r>
          </w:p>
        </w:tc>
        <w:tc>
          <w:tcPr>
            <w:tcW w:w="1168"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0.02</w:t>
            </w:r>
          </w:p>
        </w:tc>
        <w:tc>
          <w:tcPr>
            <w:tcW w:w="1495"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10</w:t>
            </w:r>
          </w:p>
        </w:tc>
        <w:tc>
          <w:tcPr>
            <w:tcW w:w="1612"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0.2</w:t>
            </w:r>
          </w:p>
        </w:tc>
        <w:tc>
          <w:tcPr>
            <w:tcW w:w="1272" w:type="dxa"/>
            <w:vMerge/>
            <w:vAlign w:val="center"/>
            <w:hideMark/>
          </w:tcPr>
          <w:p w:rsidR="00593C48" w:rsidRPr="007F4365" w:rsidRDefault="00593C48" w:rsidP="00475D4E">
            <w:pPr>
              <w:pStyle w:val="Tabletext"/>
              <w:jc w:val="center"/>
              <w:rPr>
                <w:sz w:val="20"/>
                <w:lang w:val="en-GB"/>
              </w:rPr>
            </w:pPr>
          </w:p>
        </w:tc>
        <w:tc>
          <w:tcPr>
            <w:tcW w:w="783" w:type="dxa"/>
            <w:vMerge/>
            <w:vAlign w:val="center"/>
            <w:hideMark/>
          </w:tcPr>
          <w:p w:rsidR="00593C48" w:rsidRPr="007F4365" w:rsidRDefault="00593C48" w:rsidP="00475D4E">
            <w:pPr>
              <w:pStyle w:val="Tabletext"/>
              <w:jc w:val="center"/>
              <w:rPr>
                <w:sz w:val="20"/>
                <w:lang w:val="en-GB"/>
              </w:rPr>
            </w:pPr>
          </w:p>
        </w:tc>
        <w:tc>
          <w:tcPr>
            <w:tcW w:w="1065" w:type="dxa"/>
            <w:vMerge/>
            <w:vAlign w:val="center"/>
            <w:hideMark/>
          </w:tcPr>
          <w:p w:rsidR="00593C48" w:rsidRPr="007F4365" w:rsidRDefault="00593C48" w:rsidP="00475D4E">
            <w:pPr>
              <w:pStyle w:val="Tabletext"/>
              <w:jc w:val="center"/>
              <w:rPr>
                <w:sz w:val="20"/>
                <w:lang w:val="en-GB"/>
              </w:rPr>
            </w:pPr>
          </w:p>
        </w:tc>
        <w:tc>
          <w:tcPr>
            <w:tcW w:w="1013" w:type="dxa"/>
            <w:vMerge/>
            <w:vAlign w:val="center"/>
            <w:hideMark/>
          </w:tcPr>
          <w:p w:rsidR="00593C48" w:rsidRPr="007F4365" w:rsidRDefault="00593C48" w:rsidP="00475D4E">
            <w:pPr>
              <w:pStyle w:val="Tabletext"/>
              <w:jc w:val="center"/>
              <w:rPr>
                <w:sz w:val="20"/>
                <w:lang w:val="en-GB"/>
              </w:rPr>
            </w:pPr>
          </w:p>
        </w:tc>
        <w:tc>
          <w:tcPr>
            <w:tcW w:w="1096" w:type="dxa"/>
            <w:vMerge/>
            <w:vAlign w:val="center"/>
            <w:hideMark/>
          </w:tcPr>
          <w:p w:rsidR="00593C48" w:rsidRPr="007F4365" w:rsidRDefault="00593C48" w:rsidP="00475D4E">
            <w:pPr>
              <w:pStyle w:val="Tabletext"/>
              <w:jc w:val="center"/>
              <w:rPr>
                <w:sz w:val="20"/>
                <w:lang w:val="en-GB"/>
              </w:rPr>
            </w:pPr>
          </w:p>
        </w:tc>
        <w:tc>
          <w:tcPr>
            <w:tcW w:w="1108" w:type="dxa"/>
            <w:vMerge/>
            <w:vAlign w:val="center"/>
            <w:hideMark/>
          </w:tcPr>
          <w:p w:rsidR="00593C48" w:rsidRPr="007F4365" w:rsidRDefault="00593C48" w:rsidP="00475D4E">
            <w:pPr>
              <w:pStyle w:val="Tabletext"/>
              <w:jc w:val="center"/>
              <w:rPr>
                <w:sz w:val="20"/>
                <w:lang w:val="en-GB"/>
              </w:rPr>
            </w:pPr>
          </w:p>
        </w:tc>
      </w:tr>
      <w:tr w:rsidR="00593C48" w:rsidRPr="007F4365" w:rsidTr="00687A97">
        <w:trPr>
          <w:trHeight w:val="315"/>
          <w:jc w:val="center"/>
        </w:trPr>
        <w:tc>
          <w:tcPr>
            <w:tcW w:w="3847" w:type="dxa"/>
            <w:shd w:val="clear" w:color="auto" w:fill="auto"/>
            <w:vAlign w:val="center"/>
            <w:hideMark/>
          </w:tcPr>
          <w:p w:rsidR="00593C48" w:rsidRPr="007F4365" w:rsidRDefault="00593C48" w:rsidP="00475D4E">
            <w:pPr>
              <w:pStyle w:val="Tabletext"/>
              <w:jc w:val="left"/>
              <w:rPr>
                <w:b/>
                <w:bCs/>
                <w:sz w:val="20"/>
                <w:lang w:val="en-GB"/>
              </w:rPr>
            </w:pPr>
            <w:r w:rsidRPr="007F4365">
              <w:rPr>
                <w:b/>
                <w:bCs/>
                <w:sz w:val="20"/>
                <w:lang w:val="en-GB"/>
              </w:rPr>
              <w:t>cent</w:t>
            </w:r>
            <w:r w:rsidR="00475D4E" w:rsidRPr="007F4365">
              <w:rPr>
                <w:b/>
                <w:bCs/>
                <w:sz w:val="20"/>
                <w:lang w:val="en-GB"/>
              </w:rPr>
              <w:t>r</w:t>
            </w:r>
            <w:r w:rsidRPr="007F4365">
              <w:rPr>
                <w:b/>
                <w:bCs/>
                <w:sz w:val="20"/>
                <w:lang w:val="en-GB"/>
              </w:rPr>
              <w:t>e (upper shell)</w:t>
            </w:r>
          </w:p>
        </w:tc>
        <w:tc>
          <w:tcPr>
            <w:tcW w:w="1168" w:type="dxa"/>
            <w:shd w:val="clear" w:color="auto" w:fill="auto"/>
            <w:vAlign w:val="center"/>
            <w:hideMark/>
          </w:tcPr>
          <w:p w:rsidR="00593C48" w:rsidRPr="007F4365" w:rsidRDefault="00593C48" w:rsidP="00475D4E">
            <w:pPr>
              <w:pStyle w:val="Tabletext"/>
              <w:jc w:val="center"/>
              <w:rPr>
                <w:b/>
                <w:bCs/>
                <w:sz w:val="20"/>
                <w:lang w:val="en-GB"/>
              </w:rPr>
            </w:pPr>
          </w:p>
        </w:tc>
        <w:tc>
          <w:tcPr>
            <w:tcW w:w="1495" w:type="dxa"/>
            <w:shd w:val="clear" w:color="auto" w:fill="auto"/>
            <w:vAlign w:val="center"/>
            <w:hideMark/>
          </w:tcPr>
          <w:p w:rsidR="00593C48" w:rsidRPr="007F4365" w:rsidRDefault="00593C48" w:rsidP="00475D4E">
            <w:pPr>
              <w:pStyle w:val="Tabletext"/>
              <w:jc w:val="center"/>
              <w:rPr>
                <w:b/>
                <w:bCs/>
                <w:sz w:val="20"/>
                <w:lang w:val="en-GB"/>
              </w:rPr>
            </w:pPr>
            <w:r w:rsidRPr="007F4365">
              <w:rPr>
                <w:b/>
                <w:bCs/>
                <w:sz w:val="20"/>
                <w:lang w:val="en-GB"/>
              </w:rPr>
              <w:t>46</w:t>
            </w:r>
          </w:p>
        </w:tc>
        <w:tc>
          <w:tcPr>
            <w:tcW w:w="1612" w:type="dxa"/>
            <w:shd w:val="clear" w:color="auto" w:fill="auto"/>
            <w:vAlign w:val="center"/>
            <w:hideMark/>
          </w:tcPr>
          <w:p w:rsidR="00593C48" w:rsidRPr="007F4365" w:rsidRDefault="00593C48" w:rsidP="00475D4E">
            <w:pPr>
              <w:pStyle w:val="Tabletext"/>
              <w:jc w:val="center"/>
              <w:rPr>
                <w:b/>
                <w:bCs/>
                <w:sz w:val="20"/>
                <w:lang w:val="en-GB"/>
              </w:rPr>
            </w:pPr>
            <w:r w:rsidRPr="007F4365">
              <w:rPr>
                <w:b/>
                <w:bCs/>
                <w:sz w:val="20"/>
                <w:lang w:val="en-GB"/>
              </w:rPr>
              <w:t>169.8</w:t>
            </w:r>
          </w:p>
        </w:tc>
        <w:tc>
          <w:tcPr>
            <w:tcW w:w="1272" w:type="dxa"/>
            <w:vMerge w:val="restart"/>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1.0</w:t>
            </w:r>
          </w:p>
        </w:tc>
        <w:tc>
          <w:tcPr>
            <w:tcW w:w="783" w:type="dxa"/>
            <w:vMerge w:val="restart"/>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93.6</w:t>
            </w:r>
          </w:p>
        </w:tc>
        <w:tc>
          <w:tcPr>
            <w:tcW w:w="1065" w:type="dxa"/>
            <w:vMerge w:val="restart"/>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5.0</w:t>
            </w:r>
          </w:p>
        </w:tc>
        <w:tc>
          <w:tcPr>
            <w:tcW w:w="1013" w:type="dxa"/>
            <w:vMerge w:val="restart"/>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0.0</w:t>
            </w:r>
          </w:p>
        </w:tc>
        <w:tc>
          <w:tcPr>
            <w:tcW w:w="1096" w:type="dxa"/>
            <w:vMerge w:val="restart"/>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0.6</w:t>
            </w:r>
          </w:p>
        </w:tc>
        <w:tc>
          <w:tcPr>
            <w:tcW w:w="1108" w:type="dxa"/>
            <w:vMerge w:val="restart"/>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5.6</w:t>
            </w:r>
          </w:p>
        </w:tc>
      </w:tr>
      <w:tr w:rsidR="00593C48" w:rsidRPr="007F4365" w:rsidTr="00687A97">
        <w:trPr>
          <w:trHeight w:val="315"/>
          <w:jc w:val="center"/>
        </w:trPr>
        <w:tc>
          <w:tcPr>
            <w:tcW w:w="3847" w:type="dxa"/>
            <w:shd w:val="clear" w:color="auto" w:fill="auto"/>
            <w:vAlign w:val="center"/>
            <w:hideMark/>
          </w:tcPr>
          <w:p w:rsidR="00593C48" w:rsidRPr="007F4365" w:rsidRDefault="00593C48" w:rsidP="00475D4E">
            <w:pPr>
              <w:pStyle w:val="Tabletext"/>
              <w:jc w:val="left"/>
              <w:rPr>
                <w:sz w:val="20"/>
                <w:lang w:val="en-GB"/>
              </w:rPr>
            </w:pPr>
            <w:r w:rsidRPr="007F4365">
              <w:rPr>
                <w:sz w:val="20"/>
                <w:lang w:val="en-GB"/>
              </w:rPr>
              <w:t>Ice detection</w:t>
            </w:r>
          </w:p>
        </w:tc>
        <w:tc>
          <w:tcPr>
            <w:tcW w:w="1168"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0.5</w:t>
            </w:r>
          </w:p>
        </w:tc>
        <w:tc>
          <w:tcPr>
            <w:tcW w:w="1495"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10</w:t>
            </w:r>
          </w:p>
        </w:tc>
        <w:tc>
          <w:tcPr>
            <w:tcW w:w="1612"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5</w:t>
            </w:r>
          </w:p>
        </w:tc>
        <w:tc>
          <w:tcPr>
            <w:tcW w:w="1272" w:type="dxa"/>
            <w:vMerge/>
            <w:vAlign w:val="center"/>
            <w:hideMark/>
          </w:tcPr>
          <w:p w:rsidR="00593C48" w:rsidRPr="007F4365" w:rsidRDefault="00593C48" w:rsidP="00475D4E">
            <w:pPr>
              <w:pStyle w:val="Tabletext"/>
              <w:jc w:val="center"/>
              <w:rPr>
                <w:sz w:val="20"/>
                <w:lang w:val="en-GB"/>
              </w:rPr>
            </w:pPr>
          </w:p>
        </w:tc>
        <w:tc>
          <w:tcPr>
            <w:tcW w:w="783" w:type="dxa"/>
            <w:vMerge/>
            <w:vAlign w:val="center"/>
            <w:hideMark/>
          </w:tcPr>
          <w:p w:rsidR="00593C48" w:rsidRPr="007F4365" w:rsidRDefault="00593C48" w:rsidP="00475D4E">
            <w:pPr>
              <w:pStyle w:val="Tabletext"/>
              <w:jc w:val="center"/>
              <w:rPr>
                <w:sz w:val="20"/>
                <w:lang w:val="en-GB"/>
              </w:rPr>
            </w:pPr>
          </w:p>
        </w:tc>
        <w:tc>
          <w:tcPr>
            <w:tcW w:w="1065" w:type="dxa"/>
            <w:vMerge/>
            <w:vAlign w:val="center"/>
            <w:hideMark/>
          </w:tcPr>
          <w:p w:rsidR="00593C48" w:rsidRPr="007F4365" w:rsidRDefault="00593C48" w:rsidP="00475D4E">
            <w:pPr>
              <w:pStyle w:val="Tabletext"/>
              <w:jc w:val="center"/>
              <w:rPr>
                <w:sz w:val="20"/>
                <w:lang w:val="en-GB"/>
              </w:rPr>
            </w:pPr>
          </w:p>
        </w:tc>
        <w:tc>
          <w:tcPr>
            <w:tcW w:w="1013" w:type="dxa"/>
            <w:vMerge/>
            <w:vAlign w:val="center"/>
            <w:hideMark/>
          </w:tcPr>
          <w:p w:rsidR="00593C48" w:rsidRPr="007F4365" w:rsidRDefault="00593C48" w:rsidP="00475D4E">
            <w:pPr>
              <w:pStyle w:val="Tabletext"/>
              <w:jc w:val="center"/>
              <w:rPr>
                <w:sz w:val="20"/>
                <w:lang w:val="en-GB"/>
              </w:rPr>
            </w:pPr>
          </w:p>
        </w:tc>
        <w:tc>
          <w:tcPr>
            <w:tcW w:w="1096" w:type="dxa"/>
            <w:vMerge/>
            <w:vAlign w:val="center"/>
            <w:hideMark/>
          </w:tcPr>
          <w:p w:rsidR="00593C48" w:rsidRPr="007F4365" w:rsidRDefault="00593C48" w:rsidP="00475D4E">
            <w:pPr>
              <w:pStyle w:val="Tabletext"/>
              <w:jc w:val="center"/>
              <w:rPr>
                <w:sz w:val="20"/>
                <w:lang w:val="en-GB"/>
              </w:rPr>
            </w:pPr>
          </w:p>
        </w:tc>
        <w:tc>
          <w:tcPr>
            <w:tcW w:w="1108" w:type="dxa"/>
            <w:vMerge/>
            <w:vAlign w:val="center"/>
            <w:hideMark/>
          </w:tcPr>
          <w:p w:rsidR="00593C48" w:rsidRPr="007F4365" w:rsidRDefault="00593C48" w:rsidP="00475D4E">
            <w:pPr>
              <w:pStyle w:val="Tabletext"/>
              <w:jc w:val="center"/>
              <w:rPr>
                <w:sz w:val="20"/>
                <w:lang w:val="en-GB"/>
              </w:rPr>
            </w:pPr>
          </w:p>
        </w:tc>
      </w:tr>
      <w:tr w:rsidR="00593C48" w:rsidRPr="007F4365" w:rsidTr="00687A97">
        <w:trPr>
          <w:trHeight w:val="1035"/>
          <w:jc w:val="center"/>
        </w:trPr>
        <w:tc>
          <w:tcPr>
            <w:tcW w:w="3847" w:type="dxa"/>
            <w:shd w:val="clear" w:color="auto" w:fill="auto"/>
            <w:vAlign w:val="center"/>
            <w:hideMark/>
          </w:tcPr>
          <w:p w:rsidR="00593C48" w:rsidRPr="007F4365" w:rsidRDefault="00593C48" w:rsidP="00475D4E">
            <w:pPr>
              <w:pStyle w:val="Tabletext"/>
              <w:jc w:val="left"/>
              <w:rPr>
                <w:sz w:val="20"/>
                <w:lang w:val="en-GB"/>
              </w:rPr>
            </w:pPr>
            <w:r w:rsidRPr="007F4365">
              <w:rPr>
                <w:sz w:val="20"/>
                <w:lang w:val="en-GB"/>
              </w:rPr>
              <w:t>Flight control system sensors, position feedback and control parameters</w:t>
            </w:r>
          </w:p>
        </w:tc>
        <w:tc>
          <w:tcPr>
            <w:tcW w:w="1168"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8</w:t>
            </w:r>
          </w:p>
        </w:tc>
        <w:tc>
          <w:tcPr>
            <w:tcW w:w="1495"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20</w:t>
            </w:r>
          </w:p>
        </w:tc>
        <w:tc>
          <w:tcPr>
            <w:tcW w:w="1612"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160</w:t>
            </w:r>
          </w:p>
        </w:tc>
        <w:tc>
          <w:tcPr>
            <w:tcW w:w="1272" w:type="dxa"/>
            <w:vMerge/>
            <w:vAlign w:val="center"/>
            <w:hideMark/>
          </w:tcPr>
          <w:p w:rsidR="00593C48" w:rsidRPr="007F4365" w:rsidRDefault="00593C48" w:rsidP="00475D4E">
            <w:pPr>
              <w:pStyle w:val="Tabletext"/>
              <w:jc w:val="center"/>
              <w:rPr>
                <w:sz w:val="20"/>
                <w:lang w:val="en-GB"/>
              </w:rPr>
            </w:pPr>
          </w:p>
        </w:tc>
        <w:tc>
          <w:tcPr>
            <w:tcW w:w="783" w:type="dxa"/>
            <w:vMerge/>
            <w:vAlign w:val="center"/>
            <w:hideMark/>
          </w:tcPr>
          <w:p w:rsidR="00593C48" w:rsidRPr="007F4365" w:rsidRDefault="00593C48" w:rsidP="00475D4E">
            <w:pPr>
              <w:pStyle w:val="Tabletext"/>
              <w:jc w:val="center"/>
              <w:rPr>
                <w:sz w:val="20"/>
                <w:lang w:val="en-GB"/>
              </w:rPr>
            </w:pPr>
          </w:p>
        </w:tc>
        <w:tc>
          <w:tcPr>
            <w:tcW w:w="1065" w:type="dxa"/>
            <w:vMerge/>
            <w:vAlign w:val="center"/>
            <w:hideMark/>
          </w:tcPr>
          <w:p w:rsidR="00593C48" w:rsidRPr="007F4365" w:rsidRDefault="00593C48" w:rsidP="00475D4E">
            <w:pPr>
              <w:pStyle w:val="Tabletext"/>
              <w:jc w:val="center"/>
              <w:rPr>
                <w:sz w:val="20"/>
                <w:lang w:val="en-GB"/>
              </w:rPr>
            </w:pPr>
          </w:p>
        </w:tc>
        <w:tc>
          <w:tcPr>
            <w:tcW w:w="1013" w:type="dxa"/>
            <w:vMerge/>
            <w:vAlign w:val="center"/>
            <w:hideMark/>
          </w:tcPr>
          <w:p w:rsidR="00593C48" w:rsidRPr="007F4365" w:rsidRDefault="00593C48" w:rsidP="00475D4E">
            <w:pPr>
              <w:pStyle w:val="Tabletext"/>
              <w:jc w:val="center"/>
              <w:rPr>
                <w:sz w:val="20"/>
                <w:lang w:val="en-GB"/>
              </w:rPr>
            </w:pPr>
          </w:p>
        </w:tc>
        <w:tc>
          <w:tcPr>
            <w:tcW w:w="1096" w:type="dxa"/>
            <w:vMerge/>
            <w:vAlign w:val="center"/>
            <w:hideMark/>
          </w:tcPr>
          <w:p w:rsidR="00593C48" w:rsidRPr="007F4365" w:rsidRDefault="00593C48" w:rsidP="00475D4E">
            <w:pPr>
              <w:pStyle w:val="Tabletext"/>
              <w:jc w:val="center"/>
              <w:rPr>
                <w:sz w:val="20"/>
                <w:lang w:val="en-GB"/>
              </w:rPr>
            </w:pPr>
          </w:p>
        </w:tc>
        <w:tc>
          <w:tcPr>
            <w:tcW w:w="1108" w:type="dxa"/>
            <w:vMerge/>
            <w:vAlign w:val="center"/>
            <w:hideMark/>
          </w:tcPr>
          <w:p w:rsidR="00593C48" w:rsidRPr="007F4365" w:rsidRDefault="00593C48" w:rsidP="00475D4E">
            <w:pPr>
              <w:pStyle w:val="Tabletext"/>
              <w:jc w:val="center"/>
              <w:rPr>
                <w:sz w:val="20"/>
                <w:lang w:val="en-GB"/>
              </w:rPr>
            </w:pPr>
          </w:p>
        </w:tc>
      </w:tr>
    </w:tbl>
    <w:p w:rsidR="00687A97" w:rsidRPr="007F4365" w:rsidRDefault="00687A97" w:rsidP="00687A97">
      <w:pPr>
        <w:pStyle w:val="TableNo"/>
        <w:rPr>
          <w:lang w:val="en-GB"/>
        </w:rPr>
      </w:pPr>
      <w:r w:rsidRPr="007F4365">
        <w:rPr>
          <w:lang w:val="en-GB"/>
        </w:rPr>
        <w:lastRenderedPageBreak/>
        <w:t>TABLE A-4.2 (</w:t>
      </w:r>
      <w:r w:rsidRPr="007F4365">
        <w:rPr>
          <w:i/>
          <w:iCs/>
          <w:lang w:val="en-GB"/>
        </w:rPr>
        <w:t>continued</w:t>
      </w:r>
      <w:r w:rsidRPr="007F4365">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7"/>
        <w:gridCol w:w="1168"/>
        <w:gridCol w:w="1495"/>
        <w:gridCol w:w="1612"/>
        <w:gridCol w:w="1272"/>
        <w:gridCol w:w="783"/>
        <w:gridCol w:w="1065"/>
        <w:gridCol w:w="1013"/>
        <w:gridCol w:w="1096"/>
        <w:gridCol w:w="1108"/>
      </w:tblGrid>
      <w:tr w:rsidR="00687A97" w:rsidRPr="00990804" w:rsidTr="00E00DE6">
        <w:trPr>
          <w:trHeight w:val="1140"/>
          <w:jc w:val="center"/>
        </w:trPr>
        <w:tc>
          <w:tcPr>
            <w:tcW w:w="3847" w:type="dxa"/>
            <w:vMerge w:val="restart"/>
            <w:shd w:val="clear" w:color="auto" w:fill="auto"/>
            <w:vAlign w:val="center"/>
            <w:hideMark/>
          </w:tcPr>
          <w:p w:rsidR="00687A97" w:rsidRPr="007F4365" w:rsidRDefault="00687A97" w:rsidP="00E00DE6">
            <w:pPr>
              <w:pStyle w:val="Tablehead"/>
              <w:rPr>
                <w:sz w:val="20"/>
                <w:lang w:val="en-GB"/>
              </w:rPr>
            </w:pPr>
            <w:r w:rsidRPr="007F4365">
              <w:rPr>
                <w:sz w:val="20"/>
                <w:lang w:val="en-GB"/>
              </w:rPr>
              <w:t>Compartment Name/</w:t>
            </w:r>
            <w:r w:rsidRPr="007F4365">
              <w:rPr>
                <w:sz w:val="20"/>
                <w:lang w:val="en-GB"/>
              </w:rPr>
              <w:br/>
              <w:t>Application</w:t>
            </w:r>
          </w:p>
        </w:tc>
        <w:tc>
          <w:tcPr>
            <w:tcW w:w="1168" w:type="dxa"/>
            <w:vMerge w:val="restart"/>
            <w:shd w:val="clear" w:color="auto" w:fill="auto"/>
            <w:vAlign w:val="center"/>
            <w:hideMark/>
          </w:tcPr>
          <w:p w:rsidR="00687A97" w:rsidRPr="007F4365" w:rsidRDefault="00687A97" w:rsidP="00E00DE6">
            <w:pPr>
              <w:pStyle w:val="Tablehead"/>
              <w:rPr>
                <w:sz w:val="20"/>
                <w:lang w:val="en-GB"/>
              </w:rPr>
            </w:pPr>
            <w:r w:rsidRPr="007F4365">
              <w:rPr>
                <w:sz w:val="20"/>
                <w:lang w:val="en-GB"/>
              </w:rPr>
              <w:t>Net</w:t>
            </w:r>
            <w:r w:rsidRPr="007F4365">
              <w:rPr>
                <w:sz w:val="20"/>
                <w:lang w:val="en-GB"/>
              </w:rPr>
              <w:br/>
              <w:t>average</w:t>
            </w:r>
            <w:r w:rsidRPr="007F4365">
              <w:rPr>
                <w:sz w:val="20"/>
                <w:lang w:val="en-GB"/>
              </w:rPr>
              <w:br/>
              <w:t>data rate per</w:t>
            </w:r>
            <w:r w:rsidRPr="007F4365">
              <w:rPr>
                <w:sz w:val="20"/>
                <w:lang w:val="en-GB"/>
              </w:rPr>
              <w:br/>
              <w:t>data-link (</w:t>
            </w:r>
            <w:r w:rsidR="00A15D63">
              <w:rPr>
                <w:sz w:val="20"/>
                <w:lang w:val="en-GB"/>
              </w:rPr>
              <w:t>kbit/s</w:t>
            </w:r>
            <w:r w:rsidRPr="007F4365">
              <w:rPr>
                <w:sz w:val="20"/>
                <w:lang w:val="en-GB"/>
              </w:rPr>
              <w:t>)</w:t>
            </w:r>
          </w:p>
        </w:tc>
        <w:tc>
          <w:tcPr>
            <w:tcW w:w="1495" w:type="dxa"/>
            <w:vMerge w:val="restart"/>
            <w:shd w:val="clear" w:color="auto" w:fill="auto"/>
            <w:vAlign w:val="center"/>
            <w:hideMark/>
          </w:tcPr>
          <w:p w:rsidR="00687A97" w:rsidRPr="007F4365" w:rsidRDefault="00687A97" w:rsidP="00E00DE6">
            <w:pPr>
              <w:pStyle w:val="Tablehead"/>
              <w:rPr>
                <w:sz w:val="20"/>
                <w:lang w:val="en-GB"/>
              </w:rPr>
            </w:pPr>
            <w:r w:rsidRPr="007F4365">
              <w:rPr>
                <w:sz w:val="20"/>
                <w:lang w:val="en-GB"/>
              </w:rPr>
              <w:t>No. of</w:t>
            </w:r>
            <w:r w:rsidRPr="007F4365">
              <w:rPr>
                <w:sz w:val="20"/>
                <w:lang w:val="en-GB"/>
              </w:rPr>
              <w:br/>
              <w:t>simultaneously</w:t>
            </w:r>
            <w:r w:rsidRPr="007F4365">
              <w:rPr>
                <w:sz w:val="20"/>
                <w:lang w:val="en-GB"/>
              </w:rPr>
              <w:br/>
              <w:t>operational</w:t>
            </w:r>
            <w:r w:rsidRPr="007F4365">
              <w:rPr>
                <w:sz w:val="20"/>
                <w:lang w:val="en-GB"/>
              </w:rPr>
              <w:br/>
              <w:t>nodes per</w:t>
            </w:r>
            <w:r w:rsidRPr="007F4365">
              <w:rPr>
                <w:sz w:val="20"/>
                <w:lang w:val="en-GB"/>
              </w:rPr>
              <w:br/>
              <w:t>compartment</w:t>
            </w:r>
          </w:p>
        </w:tc>
        <w:tc>
          <w:tcPr>
            <w:tcW w:w="1612" w:type="dxa"/>
            <w:vMerge w:val="restart"/>
            <w:shd w:val="clear" w:color="auto" w:fill="auto"/>
            <w:vAlign w:val="center"/>
            <w:hideMark/>
          </w:tcPr>
          <w:p w:rsidR="00687A97" w:rsidRPr="007F4365" w:rsidRDefault="00687A97" w:rsidP="00E00DE6">
            <w:pPr>
              <w:pStyle w:val="Tablehead"/>
              <w:rPr>
                <w:sz w:val="20"/>
                <w:lang w:val="en-GB"/>
              </w:rPr>
            </w:pPr>
            <w:r w:rsidRPr="007F4365">
              <w:rPr>
                <w:sz w:val="20"/>
                <w:lang w:val="en-GB"/>
              </w:rPr>
              <w:t>Aggregate</w:t>
            </w:r>
            <w:r w:rsidRPr="007F4365">
              <w:rPr>
                <w:sz w:val="20"/>
                <w:lang w:val="en-GB"/>
              </w:rPr>
              <w:br/>
              <w:t>net average</w:t>
            </w:r>
            <w:r w:rsidRPr="007F4365">
              <w:rPr>
                <w:sz w:val="20"/>
                <w:lang w:val="en-GB"/>
              </w:rPr>
              <w:br/>
              <w:t>data rate</w:t>
            </w:r>
            <w:r w:rsidRPr="007F4365">
              <w:rPr>
                <w:sz w:val="20"/>
                <w:lang w:val="en-GB"/>
              </w:rPr>
              <w:br/>
              <w:t>per</w:t>
            </w:r>
            <w:r w:rsidRPr="007F4365">
              <w:rPr>
                <w:sz w:val="20"/>
                <w:lang w:val="en-GB"/>
              </w:rPr>
              <w:br/>
              <w:t>compartment (</w:t>
            </w:r>
            <w:r w:rsidR="00A15D63">
              <w:rPr>
                <w:sz w:val="20"/>
                <w:lang w:val="en-GB"/>
              </w:rPr>
              <w:t>kbit/s</w:t>
            </w:r>
            <w:r w:rsidRPr="007F4365">
              <w:rPr>
                <w:sz w:val="20"/>
                <w:lang w:val="en-GB"/>
              </w:rPr>
              <w:t>)</w:t>
            </w:r>
          </w:p>
        </w:tc>
        <w:tc>
          <w:tcPr>
            <w:tcW w:w="1272" w:type="dxa"/>
            <w:vMerge w:val="restart"/>
            <w:shd w:val="clear" w:color="auto" w:fill="auto"/>
            <w:vAlign w:val="center"/>
            <w:hideMark/>
          </w:tcPr>
          <w:p w:rsidR="00687A97" w:rsidRPr="007F4365" w:rsidRDefault="00687A97" w:rsidP="00E00DE6">
            <w:pPr>
              <w:pStyle w:val="Tablehead"/>
              <w:rPr>
                <w:sz w:val="20"/>
                <w:lang w:val="en-GB"/>
              </w:rPr>
            </w:pPr>
            <w:r w:rsidRPr="007F4365">
              <w:rPr>
                <w:sz w:val="20"/>
                <w:lang w:val="en-GB"/>
              </w:rPr>
              <w:t>No. of</w:t>
            </w:r>
            <w:r w:rsidRPr="007F4365">
              <w:rPr>
                <w:sz w:val="20"/>
                <w:lang w:val="en-GB"/>
              </w:rPr>
              <w:br/>
              <w:t>active</w:t>
            </w:r>
            <w:r w:rsidRPr="007F4365">
              <w:rPr>
                <w:sz w:val="20"/>
                <w:lang w:val="en-GB"/>
              </w:rPr>
              <w:br/>
              <w:t>transmitters</w:t>
            </w:r>
            <w:r w:rsidRPr="007F4365">
              <w:rPr>
                <w:sz w:val="20"/>
                <w:lang w:val="en-GB"/>
              </w:rPr>
              <w:br/>
              <w:t>(Gateway</w:t>
            </w:r>
            <w:r w:rsidRPr="007F4365">
              <w:rPr>
                <w:sz w:val="20"/>
                <w:lang w:val="en-GB"/>
              </w:rPr>
              <w:br/>
              <w:t>Nodes and</w:t>
            </w:r>
            <w:r w:rsidRPr="007F4365">
              <w:rPr>
                <w:sz w:val="20"/>
                <w:lang w:val="en-GB"/>
              </w:rPr>
              <w:br/>
              <w:t>End Nodes)</w:t>
            </w:r>
          </w:p>
        </w:tc>
        <w:tc>
          <w:tcPr>
            <w:tcW w:w="783" w:type="dxa"/>
            <w:vMerge w:val="restart"/>
            <w:shd w:val="clear" w:color="auto" w:fill="auto"/>
            <w:vAlign w:val="center"/>
            <w:hideMark/>
          </w:tcPr>
          <w:p w:rsidR="00687A97" w:rsidRPr="007F4365" w:rsidRDefault="00687A97" w:rsidP="00E00DE6">
            <w:pPr>
              <w:pStyle w:val="Tablehead"/>
              <w:rPr>
                <w:sz w:val="20"/>
                <w:lang w:val="en-GB"/>
              </w:rPr>
            </w:pPr>
            <w:r w:rsidRPr="007F4365">
              <w:rPr>
                <w:sz w:val="20"/>
                <w:lang w:val="en-GB"/>
              </w:rPr>
              <w:t>Duty</w:t>
            </w:r>
            <w:r w:rsidRPr="007F4365">
              <w:rPr>
                <w:sz w:val="20"/>
                <w:lang w:val="en-GB"/>
              </w:rPr>
              <w:br/>
              <w:t>Factor</w:t>
            </w:r>
            <w:r w:rsidRPr="007F4365">
              <w:rPr>
                <w:sz w:val="20"/>
                <w:lang w:val="en-GB"/>
              </w:rPr>
              <w:br/>
              <w:t>(%)</w:t>
            </w:r>
          </w:p>
        </w:tc>
        <w:tc>
          <w:tcPr>
            <w:tcW w:w="2078" w:type="dxa"/>
            <w:gridSpan w:val="2"/>
            <w:shd w:val="clear" w:color="auto" w:fill="auto"/>
            <w:vAlign w:val="center"/>
            <w:hideMark/>
          </w:tcPr>
          <w:p w:rsidR="00687A97" w:rsidRPr="007F4365" w:rsidRDefault="00687A97" w:rsidP="00E00DE6">
            <w:pPr>
              <w:pStyle w:val="Tablehead"/>
              <w:rPr>
                <w:sz w:val="20"/>
                <w:lang w:val="en-GB"/>
              </w:rPr>
            </w:pPr>
            <w:r w:rsidRPr="007F4365">
              <w:rPr>
                <w:sz w:val="20"/>
                <w:lang w:val="en-GB"/>
              </w:rPr>
              <w:t>Structural shielding (dB)</w:t>
            </w:r>
            <w:r w:rsidRPr="007F4365">
              <w:rPr>
                <w:sz w:val="20"/>
                <w:lang w:val="en-GB"/>
              </w:rPr>
              <w:br/>
              <w:t>Case/Configuration</w:t>
            </w:r>
            <w:r w:rsidRPr="007F4365">
              <w:rPr>
                <w:sz w:val="20"/>
                <w:lang w:val="en-GB"/>
              </w:rPr>
              <w:br/>
              <w:t>(ref. Table 5)</w:t>
            </w:r>
          </w:p>
        </w:tc>
        <w:tc>
          <w:tcPr>
            <w:tcW w:w="2204" w:type="dxa"/>
            <w:gridSpan w:val="2"/>
            <w:shd w:val="clear" w:color="auto" w:fill="auto"/>
            <w:vAlign w:val="center"/>
            <w:hideMark/>
          </w:tcPr>
          <w:p w:rsidR="00687A97" w:rsidRPr="007F4365" w:rsidRDefault="00687A97" w:rsidP="00E00DE6">
            <w:pPr>
              <w:pStyle w:val="Tablehead"/>
              <w:rPr>
                <w:sz w:val="20"/>
                <w:lang w:val="en-GB"/>
              </w:rPr>
            </w:pPr>
            <w:r w:rsidRPr="007F4365">
              <w:rPr>
                <w:sz w:val="20"/>
                <w:lang w:val="en-GB"/>
              </w:rPr>
              <w:t>e.i.r.p. density (dBm/MHz)</w:t>
            </w:r>
          </w:p>
        </w:tc>
      </w:tr>
      <w:tr w:rsidR="00687A97" w:rsidRPr="007F4365" w:rsidTr="00E00DE6">
        <w:trPr>
          <w:trHeight w:val="315"/>
          <w:jc w:val="center"/>
        </w:trPr>
        <w:tc>
          <w:tcPr>
            <w:tcW w:w="3847" w:type="dxa"/>
            <w:vMerge/>
            <w:vAlign w:val="center"/>
            <w:hideMark/>
          </w:tcPr>
          <w:p w:rsidR="00687A97" w:rsidRPr="007F4365" w:rsidRDefault="00687A97" w:rsidP="00E00DE6">
            <w:pPr>
              <w:pStyle w:val="Tablehead"/>
              <w:jc w:val="left"/>
              <w:rPr>
                <w:sz w:val="20"/>
                <w:lang w:val="en-GB"/>
              </w:rPr>
            </w:pPr>
          </w:p>
        </w:tc>
        <w:tc>
          <w:tcPr>
            <w:tcW w:w="1168" w:type="dxa"/>
            <w:vMerge/>
            <w:vAlign w:val="center"/>
            <w:hideMark/>
          </w:tcPr>
          <w:p w:rsidR="00687A97" w:rsidRPr="007F4365" w:rsidRDefault="00687A97" w:rsidP="00E00DE6">
            <w:pPr>
              <w:pStyle w:val="Tablehead"/>
              <w:rPr>
                <w:sz w:val="20"/>
                <w:lang w:val="en-GB"/>
              </w:rPr>
            </w:pPr>
          </w:p>
        </w:tc>
        <w:tc>
          <w:tcPr>
            <w:tcW w:w="1495" w:type="dxa"/>
            <w:vMerge/>
            <w:vAlign w:val="center"/>
            <w:hideMark/>
          </w:tcPr>
          <w:p w:rsidR="00687A97" w:rsidRPr="007F4365" w:rsidRDefault="00687A97" w:rsidP="00E00DE6">
            <w:pPr>
              <w:pStyle w:val="Tablehead"/>
              <w:rPr>
                <w:sz w:val="20"/>
                <w:lang w:val="en-GB"/>
              </w:rPr>
            </w:pPr>
          </w:p>
        </w:tc>
        <w:tc>
          <w:tcPr>
            <w:tcW w:w="1612" w:type="dxa"/>
            <w:vMerge/>
            <w:vAlign w:val="center"/>
            <w:hideMark/>
          </w:tcPr>
          <w:p w:rsidR="00687A97" w:rsidRPr="007F4365" w:rsidRDefault="00687A97" w:rsidP="00E00DE6">
            <w:pPr>
              <w:pStyle w:val="Tablehead"/>
              <w:rPr>
                <w:sz w:val="20"/>
                <w:lang w:val="en-GB"/>
              </w:rPr>
            </w:pPr>
          </w:p>
        </w:tc>
        <w:tc>
          <w:tcPr>
            <w:tcW w:w="1272" w:type="dxa"/>
            <w:vMerge/>
            <w:vAlign w:val="center"/>
            <w:hideMark/>
          </w:tcPr>
          <w:p w:rsidR="00687A97" w:rsidRPr="007F4365" w:rsidRDefault="00687A97" w:rsidP="00E00DE6">
            <w:pPr>
              <w:pStyle w:val="Tablehead"/>
              <w:rPr>
                <w:sz w:val="20"/>
                <w:lang w:val="en-GB"/>
              </w:rPr>
            </w:pPr>
          </w:p>
        </w:tc>
        <w:tc>
          <w:tcPr>
            <w:tcW w:w="783" w:type="dxa"/>
            <w:vMerge/>
            <w:vAlign w:val="center"/>
            <w:hideMark/>
          </w:tcPr>
          <w:p w:rsidR="00687A97" w:rsidRPr="007F4365" w:rsidRDefault="00687A97" w:rsidP="00E00DE6">
            <w:pPr>
              <w:pStyle w:val="Tablehead"/>
              <w:rPr>
                <w:sz w:val="20"/>
                <w:lang w:val="en-GB"/>
              </w:rPr>
            </w:pPr>
          </w:p>
        </w:tc>
        <w:tc>
          <w:tcPr>
            <w:tcW w:w="1065" w:type="dxa"/>
            <w:shd w:val="clear" w:color="auto" w:fill="auto"/>
            <w:vAlign w:val="center"/>
            <w:hideMark/>
          </w:tcPr>
          <w:p w:rsidR="00687A97" w:rsidRPr="007F4365" w:rsidRDefault="00687A97" w:rsidP="00E00DE6">
            <w:pPr>
              <w:pStyle w:val="Tablehead"/>
              <w:rPr>
                <w:sz w:val="20"/>
                <w:lang w:val="en-GB"/>
              </w:rPr>
            </w:pPr>
            <w:r w:rsidRPr="007F4365">
              <w:rPr>
                <w:sz w:val="20"/>
                <w:lang w:val="en-GB"/>
              </w:rPr>
              <w:t>Case 4 a)</w:t>
            </w:r>
          </w:p>
        </w:tc>
        <w:tc>
          <w:tcPr>
            <w:tcW w:w="1013" w:type="dxa"/>
            <w:shd w:val="clear" w:color="auto" w:fill="auto"/>
            <w:vAlign w:val="center"/>
            <w:hideMark/>
          </w:tcPr>
          <w:p w:rsidR="00687A97" w:rsidRPr="007F4365" w:rsidRDefault="00687A97" w:rsidP="00E00DE6">
            <w:pPr>
              <w:pStyle w:val="Tablehead"/>
              <w:rPr>
                <w:sz w:val="20"/>
                <w:lang w:val="en-GB"/>
              </w:rPr>
            </w:pPr>
            <w:r w:rsidRPr="007F4365">
              <w:rPr>
                <w:sz w:val="20"/>
                <w:lang w:val="en-GB"/>
              </w:rPr>
              <w:t>Case 4 b)</w:t>
            </w:r>
          </w:p>
        </w:tc>
        <w:tc>
          <w:tcPr>
            <w:tcW w:w="1096" w:type="dxa"/>
            <w:shd w:val="clear" w:color="auto" w:fill="auto"/>
            <w:vAlign w:val="center"/>
            <w:hideMark/>
          </w:tcPr>
          <w:p w:rsidR="00687A97" w:rsidRPr="007F4365" w:rsidRDefault="00687A97" w:rsidP="00E00DE6">
            <w:pPr>
              <w:pStyle w:val="Tablehead"/>
              <w:rPr>
                <w:sz w:val="20"/>
                <w:lang w:val="en-GB"/>
              </w:rPr>
            </w:pPr>
            <w:r w:rsidRPr="007F4365">
              <w:rPr>
                <w:sz w:val="20"/>
                <w:lang w:val="en-GB"/>
              </w:rPr>
              <w:t>Case 4 a)</w:t>
            </w:r>
          </w:p>
        </w:tc>
        <w:tc>
          <w:tcPr>
            <w:tcW w:w="1108" w:type="dxa"/>
            <w:shd w:val="clear" w:color="auto" w:fill="auto"/>
            <w:vAlign w:val="center"/>
            <w:hideMark/>
          </w:tcPr>
          <w:p w:rsidR="00687A97" w:rsidRPr="007F4365" w:rsidRDefault="00687A97" w:rsidP="00E00DE6">
            <w:pPr>
              <w:pStyle w:val="Tablehead"/>
              <w:rPr>
                <w:sz w:val="20"/>
                <w:lang w:val="en-GB"/>
              </w:rPr>
            </w:pPr>
            <w:r w:rsidRPr="007F4365">
              <w:rPr>
                <w:sz w:val="20"/>
                <w:lang w:val="en-GB"/>
              </w:rPr>
              <w:t>Case 4 b)</w:t>
            </w:r>
          </w:p>
        </w:tc>
      </w:tr>
      <w:tr w:rsidR="00593C48" w:rsidRPr="007F4365" w:rsidTr="00687A97">
        <w:trPr>
          <w:trHeight w:val="315"/>
          <w:jc w:val="center"/>
        </w:trPr>
        <w:tc>
          <w:tcPr>
            <w:tcW w:w="3847" w:type="dxa"/>
            <w:shd w:val="clear" w:color="auto" w:fill="auto"/>
            <w:vAlign w:val="center"/>
            <w:hideMark/>
          </w:tcPr>
          <w:p w:rsidR="00593C48" w:rsidRPr="007F4365" w:rsidRDefault="00593C48" w:rsidP="00475D4E">
            <w:pPr>
              <w:pStyle w:val="Tabletext"/>
              <w:jc w:val="left"/>
              <w:rPr>
                <w:sz w:val="20"/>
                <w:lang w:val="en-GB"/>
              </w:rPr>
            </w:pPr>
            <w:r w:rsidRPr="007F4365">
              <w:rPr>
                <w:sz w:val="20"/>
                <w:lang w:val="en-GB"/>
              </w:rPr>
              <w:t>Structural sensors</w:t>
            </w:r>
          </w:p>
        </w:tc>
        <w:tc>
          <w:tcPr>
            <w:tcW w:w="1168"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0.3</w:t>
            </w:r>
          </w:p>
        </w:tc>
        <w:tc>
          <w:tcPr>
            <w:tcW w:w="1495"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16</w:t>
            </w:r>
          </w:p>
        </w:tc>
        <w:tc>
          <w:tcPr>
            <w:tcW w:w="1612"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4.8</w:t>
            </w:r>
          </w:p>
        </w:tc>
        <w:tc>
          <w:tcPr>
            <w:tcW w:w="1272" w:type="dxa"/>
            <w:vAlign w:val="center"/>
            <w:hideMark/>
          </w:tcPr>
          <w:p w:rsidR="00593C48" w:rsidRPr="007F4365" w:rsidRDefault="00593C48" w:rsidP="00475D4E">
            <w:pPr>
              <w:pStyle w:val="Tabletext"/>
              <w:jc w:val="center"/>
              <w:rPr>
                <w:sz w:val="20"/>
                <w:lang w:val="en-GB"/>
              </w:rPr>
            </w:pPr>
          </w:p>
        </w:tc>
        <w:tc>
          <w:tcPr>
            <w:tcW w:w="783" w:type="dxa"/>
            <w:vAlign w:val="center"/>
            <w:hideMark/>
          </w:tcPr>
          <w:p w:rsidR="00593C48" w:rsidRPr="007F4365" w:rsidRDefault="00593C48" w:rsidP="00475D4E">
            <w:pPr>
              <w:pStyle w:val="Tabletext"/>
              <w:jc w:val="center"/>
              <w:rPr>
                <w:sz w:val="20"/>
                <w:lang w:val="en-GB"/>
              </w:rPr>
            </w:pPr>
          </w:p>
        </w:tc>
        <w:tc>
          <w:tcPr>
            <w:tcW w:w="1065" w:type="dxa"/>
            <w:vAlign w:val="center"/>
            <w:hideMark/>
          </w:tcPr>
          <w:p w:rsidR="00593C48" w:rsidRPr="007F4365" w:rsidRDefault="00593C48" w:rsidP="00475D4E">
            <w:pPr>
              <w:pStyle w:val="Tabletext"/>
              <w:jc w:val="center"/>
              <w:rPr>
                <w:sz w:val="20"/>
                <w:lang w:val="en-GB"/>
              </w:rPr>
            </w:pPr>
          </w:p>
        </w:tc>
        <w:tc>
          <w:tcPr>
            <w:tcW w:w="1013" w:type="dxa"/>
            <w:vAlign w:val="center"/>
            <w:hideMark/>
          </w:tcPr>
          <w:p w:rsidR="00593C48" w:rsidRPr="007F4365" w:rsidRDefault="00593C48" w:rsidP="00475D4E">
            <w:pPr>
              <w:pStyle w:val="Tabletext"/>
              <w:jc w:val="center"/>
              <w:rPr>
                <w:sz w:val="20"/>
                <w:lang w:val="en-GB"/>
              </w:rPr>
            </w:pPr>
          </w:p>
        </w:tc>
        <w:tc>
          <w:tcPr>
            <w:tcW w:w="1096" w:type="dxa"/>
            <w:vAlign w:val="center"/>
            <w:hideMark/>
          </w:tcPr>
          <w:p w:rsidR="00593C48" w:rsidRPr="007F4365" w:rsidRDefault="00593C48" w:rsidP="00475D4E">
            <w:pPr>
              <w:pStyle w:val="Tabletext"/>
              <w:jc w:val="center"/>
              <w:rPr>
                <w:sz w:val="20"/>
                <w:lang w:val="en-GB"/>
              </w:rPr>
            </w:pPr>
          </w:p>
        </w:tc>
        <w:tc>
          <w:tcPr>
            <w:tcW w:w="1108" w:type="dxa"/>
            <w:vAlign w:val="center"/>
            <w:hideMark/>
          </w:tcPr>
          <w:p w:rsidR="00593C48" w:rsidRPr="007F4365" w:rsidRDefault="00593C48" w:rsidP="00475D4E">
            <w:pPr>
              <w:pStyle w:val="Tabletext"/>
              <w:jc w:val="center"/>
              <w:rPr>
                <w:sz w:val="20"/>
                <w:lang w:val="en-GB"/>
              </w:rPr>
            </w:pPr>
          </w:p>
        </w:tc>
      </w:tr>
      <w:tr w:rsidR="00593C48" w:rsidRPr="007F4365" w:rsidTr="00687A97">
        <w:trPr>
          <w:trHeight w:val="315"/>
          <w:jc w:val="center"/>
        </w:trPr>
        <w:tc>
          <w:tcPr>
            <w:tcW w:w="3847" w:type="dxa"/>
            <w:shd w:val="clear" w:color="auto" w:fill="auto"/>
            <w:vAlign w:val="center"/>
            <w:hideMark/>
          </w:tcPr>
          <w:p w:rsidR="00593C48" w:rsidRPr="007F4365" w:rsidRDefault="00593C48" w:rsidP="00475D4E">
            <w:pPr>
              <w:pStyle w:val="Tabletext"/>
              <w:jc w:val="left"/>
              <w:rPr>
                <w:b/>
                <w:bCs/>
                <w:sz w:val="20"/>
                <w:lang w:val="en-GB"/>
              </w:rPr>
            </w:pPr>
            <w:r w:rsidRPr="007F4365">
              <w:rPr>
                <w:b/>
                <w:bCs/>
                <w:sz w:val="20"/>
                <w:lang w:val="en-GB"/>
              </w:rPr>
              <w:t>cent</w:t>
            </w:r>
            <w:r w:rsidR="00475D4E" w:rsidRPr="007F4365">
              <w:rPr>
                <w:b/>
                <w:bCs/>
                <w:sz w:val="20"/>
                <w:lang w:val="en-GB"/>
              </w:rPr>
              <w:t>r</w:t>
            </w:r>
            <w:r w:rsidRPr="007F4365">
              <w:rPr>
                <w:b/>
                <w:bCs/>
                <w:sz w:val="20"/>
                <w:lang w:val="en-GB"/>
              </w:rPr>
              <w:t>e (lower shell)</w:t>
            </w:r>
          </w:p>
        </w:tc>
        <w:tc>
          <w:tcPr>
            <w:tcW w:w="1168" w:type="dxa"/>
            <w:shd w:val="clear" w:color="auto" w:fill="auto"/>
            <w:vAlign w:val="center"/>
            <w:hideMark/>
          </w:tcPr>
          <w:p w:rsidR="00593C48" w:rsidRPr="007F4365" w:rsidRDefault="00593C48" w:rsidP="00475D4E">
            <w:pPr>
              <w:pStyle w:val="Tabletext"/>
              <w:jc w:val="center"/>
              <w:rPr>
                <w:b/>
                <w:bCs/>
                <w:sz w:val="20"/>
                <w:lang w:val="en-GB"/>
              </w:rPr>
            </w:pPr>
          </w:p>
        </w:tc>
        <w:tc>
          <w:tcPr>
            <w:tcW w:w="1495" w:type="dxa"/>
            <w:shd w:val="clear" w:color="auto" w:fill="auto"/>
            <w:vAlign w:val="center"/>
            <w:hideMark/>
          </w:tcPr>
          <w:p w:rsidR="00593C48" w:rsidRPr="007F4365" w:rsidRDefault="00593C48" w:rsidP="00475D4E">
            <w:pPr>
              <w:pStyle w:val="Tabletext"/>
              <w:jc w:val="center"/>
              <w:rPr>
                <w:b/>
                <w:bCs/>
                <w:sz w:val="20"/>
                <w:lang w:val="en-GB"/>
              </w:rPr>
            </w:pPr>
            <w:r w:rsidRPr="007F4365">
              <w:rPr>
                <w:b/>
                <w:bCs/>
                <w:sz w:val="20"/>
                <w:lang w:val="en-GB"/>
              </w:rPr>
              <w:t>212</w:t>
            </w:r>
          </w:p>
        </w:tc>
        <w:tc>
          <w:tcPr>
            <w:tcW w:w="1612" w:type="dxa"/>
            <w:shd w:val="clear" w:color="auto" w:fill="auto"/>
            <w:vAlign w:val="center"/>
            <w:hideMark/>
          </w:tcPr>
          <w:p w:rsidR="00593C48" w:rsidRPr="007F4365" w:rsidRDefault="00593C48" w:rsidP="00475D4E">
            <w:pPr>
              <w:pStyle w:val="Tabletext"/>
              <w:jc w:val="center"/>
              <w:rPr>
                <w:b/>
                <w:bCs/>
                <w:sz w:val="20"/>
                <w:lang w:val="en-GB"/>
              </w:rPr>
            </w:pPr>
            <w:r w:rsidRPr="007F4365">
              <w:rPr>
                <w:b/>
                <w:bCs/>
                <w:sz w:val="20"/>
                <w:lang w:val="en-GB"/>
              </w:rPr>
              <w:t>287.9</w:t>
            </w:r>
          </w:p>
        </w:tc>
        <w:tc>
          <w:tcPr>
            <w:tcW w:w="1272" w:type="dxa"/>
            <w:vMerge w:val="restart"/>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2.0</w:t>
            </w:r>
          </w:p>
        </w:tc>
        <w:tc>
          <w:tcPr>
            <w:tcW w:w="783" w:type="dxa"/>
            <w:vMerge w:val="restart"/>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79.3</w:t>
            </w:r>
          </w:p>
        </w:tc>
        <w:tc>
          <w:tcPr>
            <w:tcW w:w="1065" w:type="dxa"/>
            <w:vMerge w:val="restart"/>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5.0</w:t>
            </w:r>
          </w:p>
        </w:tc>
        <w:tc>
          <w:tcPr>
            <w:tcW w:w="1013" w:type="dxa"/>
            <w:vMerge w:val="restart"/>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0.0</w:t>
            </w:r>
          </w:p>
        </w:tc>
        <w:tc>
          <w:tcPr>
            <w:tcW w:w="1096" w:type="dxa"/>
            <w:vMerge w:val="restart"/>
            <w:shd w:val="clear" w:color="auto" w:fill="auto"/>
            <w:vAlign w:val="center"/>
            <w:hideMark/>
          </w:tcPr>
          <w:p w:rsidR="00593C48" w:rsidRPr="007F4365" w:rsidRDefault="00D13A2E" w:rsidP="00475D4E">
            <w:pPr>
              <w:pStyle w:val="Tabletext"/>
              <w:jc w:val="center"/>
              <w:rPr>
                <w:sz w:val="20"/>
                <w:lang w:val="en-GB"/>
              </w:rPr>
            </w:pPr>
            <w:r w:rsidRPr="007F4365">
              <w:rPr>
                <w:sz w:val="20"/>
                <w:lang w:val="en-GB"/>
              </w:rPr>
              <w:t>–</w:t>
            </w:r>
            <w:r w:rsidR="00593C48" w:rsidRPr="007F4365">
              <w:rPr>
                <w:sz w:val="20"/>
                <w:lang w:val="en-GB"/>
              </w:rPr>
              <w:t>0.2</w:t>
            </w:r>
          </w:p>
        </w:tc>
        <w:tc>
          <w:tcPr>
            <w:tcW w:w="1108" w:type="dxa"/>
            <w:vMerge w:val="restart"/>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4.8</w:t>
            </w:r>
          </w:p>
        </w:tc>
      </w:tr>
      <w:tr w:rsidR="00593C48" w:rsidRPr="007F4365" w:rsidTr="00687A97">
        <w:trPr>
          <w:trHeight w:val="315"/>
          <w:jc w:val="center"/>
        </w:trPr>
        <w:tc>
          <w:tcPr>
            <w:tcW w:w="3847" w:type="dxa"/>
            <w:shd w:val="clear" w:color="auto" w:fill="auto"/>
            <w:vAlign w:val="center"/>
            <w:hideMark/>
          </w:tcPr>
          <w:p w:rsidR="00593C48" w:rsidRPr="007F4365" w:rsidRDefault="00593C48" w:rsidP="00475D4E">
            <w:pPr>
              <w:pStyle w:val="Tabletext"/>
              <w:jc w:val="left"/>
              <w:rPr>
                <w:sz w:val="20"/>
                <w:lang w:val="en-GB"/>
              </w:rPr>
            </w:pPr>
            <w:r w:rsidRPr="007F4365">
              <w:rPr>
                <w:sz w:val="20"/>
                <w:lang w:val="en-GB"/>
              </w:rPr>
              <w:t>Engine sensors</w:t>
            </w:r>
          </w:p>
        </w:tc>
        <w:tc>
          <w:tcPr>
            <w:tcW w:w="1168"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0.8</w:t>
            </w:r>
          </w:p>
        </w:tc>
        <w:tc>
          <w:tcPr>
            <w:tcW w:w="1495"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32</w:t>
            </w:r>
          </w:p>
        </w:tc>
        <w:tc>
          <w:tcPr>
            <w:tcW w:w="1612"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25.6</w:t>
            </w:r>
          </w:p>
        </w:tc>
        <w:tc>
          <w:tcPr>
            <w:tcW w:w="1272" w:type="dxa"/>
            <w:vMerge/>
            <w:vAlign w:val="center"/>
            <w:hideMark/>
          </w:tcPr>
          <w:p w:rsidR="00593C48" w:rsidRPr="007F4365" w:rsidRDefault="00593C48" w:rsidP="00475D4E">
            <w:pPr>
              <w:pStyle w:val="Tabletext"/>
              <w:jc w:val="center"/>
              <w:rPr>
                <w:sz w:val="20"/>
                <w:lang w:val="en-GB"/>
              </w:rPr>
            </w:pPr>
          </w:p>
        </w:tc>
        <w:tc>
          <w:tcPr>
            <w:tcW w:w="783" w:type="dxa"/>
            <w:vMerge/>
            <w:vAlign w:val="center"/>
            <w:hideMark/>
          </w:tcPr>
          <w:p w:rsidR="00593C48" w:rsidRPr="007F4365" w:rsidRDefault="00593C48" w:rsidP="00475D4E">
            <w:pPr>
              <w:pStyle w:val="Tabletext"/>
              <w:jc w:val="center"/>
              <w:rPr>
                <w:sz w:val="20"/>
                <w:lang w:val="en-GB"/>
              </w:rPr>
            </w:pPr>
          </w:p>
        </w:tc>
        <w:tc>
          <w:tcPr>
            <w:tcW w:w="1065" w:type="dxa"/>
            <w:vMerge/>
            <w:vAlign w:val="center"/>
            <w:hideMark/>
          </w:tcPr>
          <w:p w:rsidR="00593C48" w:rsidRPr="007F4365" w:rsidRDefault="00593C48" w:rsidP="00475D4E">
            <w:pPr>
              <w:pStyle w:val="Tabletext"/>
              <w:jc w:val="center"/>
              <w:rPr>
                <w:sz w:val="20"/>
                <w:lang w:val="en-GB"/>
              </w:rPr>
            </w:pPr>
          </w:p>
        </w:tc>
        <w:tc>
          <w:tcPr>
            <w:tcW w:w="1013" w:type="dxa"/>
            <w:vMerge/>
            <w:vAlign w:val="center"/>
            <w:hideMark/>
          </w:tcPr>
          <w:p w:rsidR="00593C48" w:rsidRPr="007F4365" w:rsidRDefault="00593C48" w:rsidP="00475D4E">
            <w:pPr>
              <w:pStyle w:val="Tabletext"/>
              <w:jc w:val="center"/>
              <w:rPr>
                <w:sz w:val="20"/>
                <w:lang w:val="en-GB"/>
              </w:rPr>
            </w:pPr>
          </w:p>
        </w:tc>
        <w:tc>
          <w:tcPr>
            <w:tcW w:w="1096" w:type="dxa"/>
            <w:vMerge/>
            <w:vAlign w:val="center"/>
            <w:hideMark/>
          </w:tcPr>
          <w:p w:rsidR="00593C48" w:rsidRPr="007F4365" w:rsidRDefault="00593C48" w:rsidP="00475D4E">
            <w:pPr>
              <w:pStyle w:val="Tabletext"/>
              <w:jc w:val="center"/>
              <w:rPr>
                <w:sz w:val="20"/>
                <w:lang w:val="en-GB"/>
              </w:rPr>
            </w:pPr>
          </w:p>
        </w:tc>
        <w:tc>
          <w:tcPr>
            <w:tcW w:w="1108" w:type="dxa"/>
            <w:vMerge/>
            <w:vAlign w:val="center"/>
            <w:hideMark/>
          </w:tcPr>
          <w:p w:rsidR="00593C48" w:rsidRPr="007F4365" w:rsidRDefault="00593C48" w:rsidP="00475D4E">
            <w:pPr>
              <w:pStyle w:val="Tabletext"/>
              <w:jc w:val="center"/>
              <w:rPr>
                <w:sz w:val="20"/>
                <w:lang w:val="en-GB"/>
              </w:rPr>
            </w:pPr>
          </w:p>
        </w:tc>
      </w:tr>
      <w:tr w:rsidR="00593C48" w:rsidRPr="007F4365" w:rsidTr="00687A97">
        <w:trPr>
          <w:trHeight w:val="525"/>
          <w:jc w:val="center"/>
        </w:trPr>
        <w:tc>
          <w:tcPr>
            <w:tcW w:w="3847" w:type="dxa"/>
            <w:shd w:val="clear" w:color="auto" w:fill="auto"/>
            <w:vAlign w:val="center"/>
            <w:hideMark/>
          </w:tcPr>
          <w:p w:rsidR="00593C48" w:rsidRPr="007F4365" w:rsidRDefault="00593C48" w:rsidP="00475D4E">
            <w:pPr>
              <w:pStyle w:val="Tabletext"/>
              <w:jc w:val="left"/>
              <w:rPr>
                <w:sz w:val="20"/>
                <w:lang w:val="en-GB"/>
              </w:rPr>
            </w:pPr>
            <w:r w:rsidRPr="007F4365">
              <w:rPr>
                <w:sz w:val="20"/>
                <w:lang w:val="en-GB"/>
              </w:rPr>
              <w:t>Landing gear (proximity) sensors</w:t>
            </w:r>
          </w:p>
        </w:tc>
        <w:tc>
          <w:tcPr>
            <w:tcW w:w="1168"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0.2</w:t>
            </w:r>
          </w:p>
        </w:tc>
        <w:tc>
          <w:tcPr>
            <w:tcW w:w="1495"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24</w:t>
            </w:r>
          </w:p>
        </w:tc>
        <w:tc>
          <w:tcPr>
            <w:tcW w:w="1612"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4.8</w:t>
            </w:r>
          </w:p>
        </w:tc>
        <w:tc>
          <w:tcPr>
            <w:tcW w:w="1272" w:type="dxa"/>
            <w:vMerge/>
            <w:vAlign w:val="center"/>
            <w:hideMark/>
          </w:tcPr>
          <w:p w:rsidR="00593C48" w:rsidRPr="007F4365" w:rsidRDefault="00593C48" w:rsidP="00475D4E">
            <w:pPr>
              <w:pStyle w:val="Tabletext"/>
              <w:jc w:val="center"/>
              <w:rPr>
                <w:sz w:val="20"/>
                <w:lang w:val="en-GB"/>
              </w:rPr>
            </w:pPr>
          </w:p>
        </w:tc>
        <w:tc>
          <w:tcPr>
            <w:tcW w:w="783" w:type="dxa"/>
            <w:vMerge/>
            <w:vAlign w:val="center"/>
            <w:hideMark/>
          </w:tcPr>
          <w:p w:rsidR="00593C48" w:rsidRPr="007F4365" w:rsidRDefault="00593C48" w:rsidP="00475D4E">
            <w:pPr>
              <w:pStyle w:val="Tabletext"/>
              <w:jc w:val="center"/>
              <w:rPr>
                <w:sz w:val="20"/>
                <w:lang w:val="en-GB"/>
              </w:rPr>
            </w:pPr>
          </w:p>
        </w:tc>
        <w:tc>
          <w:tcPr>
            <w:tcW w:w="1065" w:type="dxa"/>
            <w:vMerge/>
            <w:vAlign w:val="center"/>
            <w:hideMark/>
          </w:tcPr>
          <w:p w:rsidR="00593C48" w:rsidRPr="007F4365" w:rsidRDefault="00593C48" w:rsidP="00475D4E">
            <w:pPr>
              <w:pStyle w:val="Tabletext"/>
              <w:jc w:val="center"/>
              <w:rPr>
                <w:sz w:val="20"/>
                <w:lang w:val="en-GB"/>
              </w:rPr>
            </w:pPr>
          </w:p>
        </w:tc>
        <w:tc>
          <w:tcPr>
            <w:tcW w:w="1013" w:type="dxa"/>
            <w:vMerge/>
            <w:vAlign w:val="center"/>
            <w:hideMark/>
          </w:tcPr>
          <w:p w:rsidR="00593C48" w:rsidRPr="007F4365" w:rsidRDefault="00593C48" w:rsidP="00475D4E">
            <w:pPr>
              <w:pStyle w:val="Tabletext"/>
              <w:jc w:val="center"/>
              <w:rPr>
                <w:sz w:val="20"/>
                <w:lang w:val="en-GB"/>
              </w:rPr>
            </w:pPr>
          </w:p>
        </w:tc>
        <w:tc>
          <w:tcPr>
            <w:tcW w:w="1096" w:type="dxa"/>
            <w:vMerge/>
            <w:vAlign w:val="center"/>
            <w:hideMark/>
          </w:tcPr>
          <w:p w:rsidR="00593C48" w:rsidRPr="007F4365" w:rsidRDefault="00593C48" w:rsidP="00475D4E">
            <w:pPr>
              <w:pStyle w:val="Tabletext"/>
              <w:jc w:val="center"/>
              <w:rPr>
                <w:sz w:val="20"/>
                <w:lang w:val="en-GB"/>
              </w:rPr>
            </w:pPr>
          </w:p>
        </w:tc>
        <w:tc>
          <w:tcPr>
            <w:tcW w:w="1108" w:type="dxa"/>
            <w:vMerge/>
            <w:vAlign w:val="center"/>
            <w:hideMark/>
          </w:tcPr>
          <w:p w:rsidR="00593C48" w:rsidRPr="007F4365" w:rsidRDefault="00593C48" w:rsidP="00475D4E">
            <w:pPr>
              <w:pStyle w:val="Tabletext"/>
              <w:jc w:val="center"/>
              <w:rPr>
                <w:sz w:val="20"/>
                <w:lang w:val="en-GB"/>
              </w:rPr>
            </w:pPr>
          </w:p>
        </w:tc>
      </w:tr>
      <w:tr w:rsidR="00593C48" w:rsidRPr="007F4365" w:rsidTr="00687A97">
        <w:trPr>
          <w:trHeight w:val="1545"/>
          <w:jc w:val="center"/>
        </w:trPr>
        <w:tc>
          <w:tcPr>
            <w:tcW w:w="3847" w:type="dxa"/>
            <w:shd w:val="clear" w:color="auto" w:fill="auto"/>
            <w:vAlign w:val="center"/>
            <w:hideMark/>
          </w:tcPr>
          <w:p w:rsidR="00593C48" w:rsidRPr="007F4365" w:rsidRDefault="00593C48" w:rsidP="00475D4E">
            <w:pPr>
              <w:pStyle w:val="Tabletext"/>
              <w:jc w:val="left"/>
              <w:rPr>
                <w:sz w:val="20"/>
                <w:lang w:val="en-GB"/>
              </w:rPr>
            </w:pPr>
            <w:r w:rsidRPr="007F4365">
              <w:rPr>
                <w:sz w:val="20"/>
                <w:lang w:val="en-GB"/>
              </w:rPr>
              <w:t>Landing gear sensors, tire pressure, tire and brake temperature and hard landing detection</w:t>
            </w:r>
          </w:p>
        </w:tc>
        <w:tc>
          <w:tcPr>
            <w:tcW w:w="1168"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1</w:t>
            </w:r>
          </w:p>
        </w:tc>
        <w:tc>
          <w:tcPr>
            <w:tcW w:w="1495"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80</w:t>
            </w:r>
          </w:p>
        </w:tc>
        <w:tc>
          <w:tcPr>
            <w:tcW w:w="1612"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80</w:t>
            </w:r>
          </w:p>
        </w:tc>
        <w:tc>
          <w:tcPr>
            <w:tcW w:w="1272" w:type="dxa"/>
            <w:vMerge/>
            <w:vAlign w:val="center"/>
            <w:hideMark/>
          </w:tcPr>
          <w:p w:rsidR="00593C48" w:rsidRPr="007F4365" w:rsidRDefault="00593C48" w:rsidP="00475D4E">
            <w:pPr>
              <w:pStyle w:val="Tabletext"/>
              <w:jc w:val="center"/>
              <w:rPr>
                <w:sz w:val="20"/>
                <w:lang w:val="en-GB"/>
              </w:rPr>
            </w:pPr>
          </w:p>
        </w:tc>
        <w:tc>
          <w:tcPr>
            <w:tcW w:w="783" w:type="dxa"/>
            <w:vMerge/>
            <w:vAlign w:val="center"/>
            <w:hideMark/>
          </w:tcPr>
          <w:p w:rsidR="00593C48" w:rsidRPr="007F4365" w:rsidRDefault="00593C48" w:rsidP="00475D4E">
            <w:pPr>
              <w:pStyle w:val="Tabletext"/>
              <w:jc w:val="center"/>
              <w:rPr>
                <w:sz w:val="20"/>
                <w:lang w:val="en-GB"/>
              </w:rPr>
            </w:pPr>
          </w:p>
        </w:tc>
        <w:tc>
          <w:tcPr>
            <w:tcW w:w="1065" w:type="dxa"/>
            <w:vMerge/>
            <w:vAlign w:val="center"/>
            <w:hideMark/>
          </w:tcPr>
          <w:p w:rsidR="00593C48" w:rsidRPr="007F4365" w:rsidRDefault="00593C48" w:rsidP="00475D4E">
            <w:pPr>
              <w:pStyle w:val="Tabletext"/>
              <w:jc w:val="center"/>
              <w:rPr>
                <w:sz w:val="20"/>
                <w:lang w:val="en-GB"/>
              </w:rPr>
            </w:pPr>
          </w:p>
        </w:tc>
        <w:tc>
          <w:tcPr>
            <w:tcW w:w="1013" w:type="dxa"/>
            <w:vMerge/>
            <w:vAlign w:val="center"/>
            <w:hideMark/>
          </w:tcPr>
          <w:p w:rsidR="00593C48" w:rsidRPr="007F4365" w:rsidRDefault="00593C48" w:rsidP="00475D4E">
            <w:pPr>
              <w:pStyle w:val="Tabletext"/>
              <w:jc w:val="center"/>
              <w:rPr>
                <w:sz w:val="20"/>
                <w:lang w:val="en-GB"/>
              </w:rPr>
            </w:pPr>
          </w:p>
        </w:tc>
        <w:tc>
          <w:tcPr>
            <w:tcW w:w="1096" w:type="dxa"/>
            <w:vMerge/>
            <w:vAlign w:val="center"/>
            <w:hideMark/>
          </w:tcPr>
          <w:p w:rsidR="00593C48" w:rsidRPr="007F4365" w:rsidRDefault="00593C48" w:rsidP="00475D4E">
            <w:pPr>
              <w:pStyle w:val="Tabletext"/>
              <w:jc w:val="center"/>
              <w:rPr>
                <w:sz w:val="20"/>
                <w:lang w:val="en-GB"/>
              </w:rPr>
            </w:pPr>
          </w:p>
        </w:tc>
        <w:tc>
          <w:tcPr>
            <w:tcW w:w="1108" w:type="dxa"/>
            <w:vMerge/>
            <w:vAlign w:val="center"/>
            <w:hideMark/>
          </w:tcPr>
          <w:p w:rsidR="00593C48" w:rsidRPr="007F4365" w:rsidRDefault="00593C48" w:rsidP="00475D4E">
            <w:pPr>
              <w:pStyle w:val="Tabletext"/>
              <w:jc w:val="center"/>
              <w:rPr>
                <w:sz w:val="20"/>
                <w:lang w:val="en-GB"/>
              </w:rPr>
            </w:pPr>
          </w:p>
        </w:tc>
      </w:tr>
      <w:tr w:rsidR="00593C48" w:rsidRPr="007F4365" w:rsidTr="00687A97">
        <w:trPr>
          <w:trHeight w:val="1290"/>
          <w:jc w:val="center"/>
        </w:trPr>
        <w:tc>
          <w:tcPr>
            <w:tcW w:w="3847" w:type="dxa"/>
            <w:shd w:val="clear" w:color="auto" w:fill="auto"/>
            <w:vAlign w:val="center"/>
            <w:hideMark/>
          </w:tcPr>
          <w:p w:rsidR="00593C48" w:rsidRPr="007F4365" w:rsidRDefault="00593C48" w:rsidP="00475D4E">
            <w:pPr>
              <w:pStyle w:val="Tabletext"/>
              <w:jc w:val="left"/>
              <w:rPr>
                <w:sz w:val="20"/>
                <w:lang w:val="en-GB"/>
              </w:rPr>
            </w:pPr>
            <w:r w:rsidRPr="007F4365">
              <w:rPr>
                <w:sz w:val="20"/>
                <w:lang w:val="en-GB"/>
              </w:rPr>
              <w:t>Landing gear sensors, wheel speed for anti-skid control and position feedback for steering</w:t>
            </w:r>
          </w:p>
        </w:tc>
        <w:tc>
          <w:tcPr>
            <w:tcW w:w="1168"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5.5</w:t>
            </w:r>
          </w:p>
        </w:tc>
        <w:tc>
          <w:tcPr>
            <w:tcW w:w="1495"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32</w:t>
            </w:r>
          </w:p>
        </w:tc>
        <w:tc>
          <w:tcPr>
            <w:tcW w:w="1612"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176</w:t>
            </w:r>
          </w:p>
        </w:tc>
        <w:tc>
          <w:tcPr>
            <w:tcW w:w="1272" w:type="dxa"/>
            <w:vMerge/>
            <w:vAlign w:val="center"/>
            <w:hideMark/>
          </w:tcPr>
          <w:p w:rsidR="00593C48" w:rsidRPr="007F4365" w:rsidRDefault="00593C48" w:rsidP="00475D4E">
            <w:pPr>
              <w:pStyle w:val="Tabletext"/>
              <w:jc w:val="center"/>
              <w:rPr>
                <w:sz w:val="20"/>
                <w:lang w:val="en-GB"/>
              </w:rPr>
            </w:pPr>
          </w:p>
        </w:tc>
        <w:tc>
          <w:tcPr>
            <w:tcW w:w="783" w:type="dxa"/>
            <w:vMerge/>
            <w:vAlign w:val="center"/>
            <w:hideMark/>
          </w:tcPr>
          <w:p w:rsidR="00593C48" w:rsidRPr="007F4365" w:rsidRDefault="00593C48" w:rsidP="00475D4E">
            <w:pPr>
              <w:pStyle w:val="Tabletext"/>
              <w:jc w:val="center"/>
              <w:rPr>
                <w:sz w:val="20"/>
                <w:lang w:val="en-GB"/>
              </w:rPr>
            </w:pPr>
          </w:p>
        </w:tc>
        <w:tc>
          <w:tcPr>
            <w:tcW w:w="1065" w:type="dxa"/>
            <w:vMerge/>
            <w:vAlign w:val="center"/>
            <w:hideMark/>
          </w:tcPr>
          <w:p w:rsidR="00593C48" w:rsidRPr="007F4365" w:rsidRDefault="00593C48" w:rsidP="00475D4E">
            <w:pPr>
              <w:pStyle w:val="Tabletext"/>
              <w:jc w:val="center"/>
              <w:rPr>
                <w:sz w:val="20"/>
                <w:lang w:val="en-GB"/>
              </w:rPr>
            </w:pPr>
          </w:p>
        </w:tc>
        <w:tc>
          <w:tcPr>
            <w:tcW w:w="1013" w:type="dxa"/>
            <w:vMerge/>
            <w:vAlign w:val="center"/>
            <w:hideMark/>
          </w:tcPr>
          <w:p w:rsidR="00593C48" w:rsidRPr="007F4365" w:rsidRDefault="00593C48" w:rsidP="00475D4E">
            <w:pPr>
              <w:pStyle w:val="Tabletext"/>
              <w:jc w:val="center"/>
              <w:rPr>
                <w:sz w:val="20"/>
                <w:lang w:val="en-GB"/>
              </w:rPr>
            </w:pPr>
          </w:p>
        </w:tc>
        <w:tc>
          <w:tcPr>
            <w:tcW w:w="1096" w:type="dxa"/>
            <w:vMerge/>
            <w:vAlign w:val="center"/>
            <w:hideMark/>
          </w:tcPr>
          <w:p w:rsidR="00593C48" w:rsidRPr="007F4365" w:rsidRDefault="00593C48" w:rsidP="00475D4E">
            <w:pPr>
              <w:pStyle w:val="Tabletext"/>
              <w:jc w:val="center"/>
              <w:rPr>
                <w:sz w:val="20"/>
                <w:lang w:val="en-GB"/>
              </w:rPr>
            </w:pPr>
          </w:p>
        </w:tc>
        <w:tc>
          <w:tcPr>
            <w:tcW w:w="1108" w:type="dxa"/>
            <w:vMerge/>
            <w:vAlign w:val="center"/>
            <w:hideMark/>
          </w:tcPr>
          <w:p w:rsidR="00593C48" w:rsidRPr="007F4365" w:rsidRDefault="00593C48" w:rsidP="00475D4E">
            <w:pPr>
              <w:pStyle w:val="Tabletext"/>
              <w:jc w:val="center"/>
              <w:rPr>
                <w:sz w:val="20"/>
                <w:lang w:val="en-GB"/>
              </w:rPr>
            </w:pPr>
          </w:p>
        </w:tc>
      </w:tr>
      <w:tr w:rsidR="00593C48" w:rsidRPr="007F4365" w:rsidTr="00687A97">
        <w:trPr>
          <w:trHeight w:val="780"/>
          <w:jc w:val="center"/>
        </w:trPr>
        <w:tc>
          <w:tcPr>
            <w:tcW w:w="3847" w:type="dxa"/>
            <w:shd w:val="clear" w:color="auto" w:fill="auto"/>
            <w:vAlign w:val="center"/>
            <w:hideMark/>
          </w:tcPr>
          <w:p w:rsidR="00593C48" w:rsidRPr="007F4365" w:rsidRDefault="00593C48" w:rsidP="00475D4E">
            <w:pPr>
              <w:pStyle w:val="Tabletext"/>
              <w:jc w:val="left"/>
              <w:rPr>
                <w:sz w:val="20"/>
                <w:lang w:val="en-GB"/>
              </w:rPr>
            </w:pPr>
            <w:r w:rsidRPr="007F4365">
              <w:rPr>
                <w:sz w:val="20"/>
                <w:lang w:val="en-GB"/>
              </w:rPr>
              <w:t>Additional proximity sensors, aircraft doors</w:t>
            </w:r>
          </w:p>
        </w:tc>
        <w:tc>
          <w:tcPr>
            <w:tcW w:w="1168"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0.02</w:t>
            </w:r>
          </w:p>
        </w:tc>
        <w:tc>
          <w:tcPr>
            <w:tcW w:w="1495"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24</w:t>
            </w:r>
          </w:p>
        </w:tc>
        <w:tc>
          <w:tcPr>
            <w:tcW w:w="1612"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0.48</w:t>
            </w:r>
          </w:p>
        </w:tc>
        <w:tc>
          <w:tcPr>
            <w:tcW w:w="1272" w:type="dxa"/>
            <w:vMerge/>
            <w:vAlign w:val="center"/>
            <w:hideMark/>
          </w:tcPr>
          <w:p w:rsidR="00593C48" w:rsidRPr="007F4365" w:rsidRDefault="00593C48" w:rsidP="00475D4E">
            <w:pPr>
              <w:pStyle w:val="Tabletext"/>
              <w:jc w:val="center"/>
              <w:rPr>
                <w:sz w:val="20"/>
                <w:lang w:val="en-GB"/>
              </w:rPr>
            </w:pPr>
          </w:p>
        </w:tc>
        <w:tc>
          <w:tcPr>
            <w:tcW w:w="783" w:type="dxa"/>
            <w:vMerge/>
            <w:vAlign w:val="center"/>
            <w:hideMark/>
          </w:tcPr>
          <w:p w:rsidR="00593C48" w:rsidRPr="007F4365" w:rsidRDefault="00593C48" w:rsidP="00475D4E">
            <w:pPr>
              <w:pStyle w:val="Tabletext"/>
              <w:jc w:val="center"/>
              <w:rPr>
                <w:sz w:val="20"/>
                <w:lang w:val="en-GB"/>
              </w:rPr>
            </w:pPr>
          </w:p>
        </w:tc>
        <w:tc>
          <w:tcPr>
            <w:tcW w:w="1065" w:type="dxa"/>
            <w:vMerge/>
            <w:vAlign w:val="center"/>
            <w:hideMark/>
          </w:tcPr>
          <w:p w:rsidR="00593C48" w:rsidRPr="007F4365" w:rsidRDefault="00593C48" w:rsidP="00475D4E">
            <w:pPr>
              <w:pStyle w:val="Tabletext"/>
              <w:jc w:val="center"/>
              <w:rPr>
                <w:sz w:val="20"/>
                <w:lang w:val="en-GB"/>
              </w:rPr>
            </w:pPr>
          </w:p>
        </w:tc>
        <w:tc>
          <w:tcPr>
            <w:tcW w:w="1013" w:type="dxa"/>
            <w:vMerge/>
            <w:vAlign w:val="center"/>
            <w:hideMark/>
          </w:tcPr>
          <w:p w:rsidR="00593C48" w:rsidRPr="007F4365" w:rsidRDefault="00593C48" w:rsidP="00475D4E">
            <w:pPr>
              <w:pStyle w:val="Tabletext"/>
              <w:jc w:val="center"/>
              <w:rPr>
                <w:sz w:val="20"/>
                <w:lang w:val="en-GB"/>
              </w:rPr>
            </w:pPr>
          </w:p>
        </w:tc>
        <w:tc>
          <w:tcPr>
            <w:tcW w:w="1096" w:type="dxa"/>
            <w:vMerge/>
            <w:vAlign w:val="center"/>
            <w:hideMark/>
          </w:tcPr>
          <w:p w:rsidR="00593C48" w:rsidRPr="007F4365" w:rsidRDefault="00593C48" w:rsidP="00475D4E">
            <w:pPr>
              <w:pStyle w:val="Tabletext"/>
              <w:jc w:val="center"/>
              <w:rPr>
                <w:sz w:val="20"/>
                <w:lang w:val="en-GB"/>
              </w:rPr>
            </w:pPr>
          </w:p>
        </w:tc>
        <w:tc>
          <w:tcPr>
            <w:tcW w:w="1108" w:type="dxa"/>
            <w:vMerge/>
            <w:vAlign w:val="center"/>
            <w:hideMark/>
          </w:tcPr>
          <w:p w:rsidR="00593C48" w:rsidRPr="007F4365" w:rsidRDefault="00593C48" w:rsidP="00475D4E">
            <w:pPr>
              <w:pStyle w:val="Tabletext"/>
              <w:jc w:val="center"/>
              <w:rPr>
                <w:sz w:val="20"/>
                <w:lang w:val="en-GB"/>
              </w:rPr>
            </w:pPr>
          </w:p>
        </w:tc>
      </w:tr>
      <w:tr w:rsidR="00593C48" w:rsidRPr="007F4365" w:rsidTr="00687A97">
        <w:trPr>
          <w:trHeight w:val="525"/>
          <w:jc w:val="center"/>
        </w:trPr>
        <w:tc>
          <w:tcPr>
            <w:tcW w:w="3847" w:type="dxa"/>
            <w:shd w:val="clear" w:color="auto" w:fill="auto"/>
            <w:vAlign w:val="center"/>
            <w:hideMark/>
          </w:tcPr>
          <w:p w:rsidR="00593C48" w:rsidRPr="007F4365" w:rsidRDefault="00593C48" w:rsidP="00475D4E">
            <w:pPr>
              <w:pStyle w:val="Tabletext"/>
              <w:jc w:val="left"/>
              <w:rPr>
                <w:sz w:val="20"/>
                <w:lang w:val="en-GB"/>
              </w:rPr>
            </w:pPr>
            <w:r w:rsidRPr="007F4365">
              <w:rPr>
                <w:sz w:val="20"/>
                <w:lang w:val="en-GB"/>
              </w:rPr>
              <w:t>Cargo compartment data</w:t>
            </w:r>
          </w:p>
        </w:tc>
        <w:tc>
          <w:tcPr>
            <w:tcW w:w="1168"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0.05</w:t>
            </w:r>
          </w:p>
        </w:tc>
        <w:tc>
          <w:tcPr>
            <w:tcW w:w="1495"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20</w:t>
            </w:r>
          </w:p>
        </w:tc>
        <w:tc>
          <w:tcPr>
            <w:tcW w:w="1612"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1</w:t>
            </w:r>
          </w:p>
        </w:tc>
        <w:tc>
          <w:tcPr>
            <w:tcW w:w="1272" w:type="dxa"/>
            <w:vMerge/>
            <w:vAlign w:val="center"/>
            <w:hideMark/>
          </w:tcPr>
          <w:p w:rsidR="00593C48" w:rsidRPr="007F4365" w:rsidRDefault="00593C48" w:rsidP="00475D4E">
            <w:pPr>
              <w:pStyle w:val="Tabletext"/>
              <w:jc w:val="center"/>
              <w:rPr>
                <w:sz w:val="20"/>
                <w:lang w:val="en-GB"/>
              </w:rPr>
            </w:pPr>
          </w:p>
        </w:tc>
        <w:tc>
          <w:tcPr>
            <w:tcW w:w="783" w:type="dxa"/>
            <w:vMerge/>
            <w:vAlign w:val="center"/>
            <w:hideMark/>
          </w:tcPr>
          <w:p w:rsidR="00593C48" w:rsidRPr="007F4365" w:rsidRDefault="00593C48" w:rsidP="00475D4E">
            <w:pPr>
              <w:pStyle w:val="Tabletext"/>
              <w:jc w:val="center"/>
              <w:rPr>
                <w:sz w:val="20"/>
                <w:lang w:val="en-GB"/>
              </w:rPr>
            </w:pPr>
          </w:p>
        </w:tc>
        <w:tc>
          <w:tcPr>
            <w:tcW w:w="1065" w:type="dxa"/>
            <w:vMerge/>
            <w:vAlign w:val="center"/>
            <w:hideMark/>
          </w:tcPr>
          <w:p w:rsidR="00593C48" w:rsidRPr="007F4365" w:rsidRDefault="00593C48" w:rsidP="00475D4E">
            <w:pPr>
              <w:pStyle w:val="Tabletext"/>
              <w:jc w:val="center"/>
              <w:rPr>
                <w:sz w:val="20"/>
                <w:lang w:val="en-GB"/>
              </w:rPr>
            </w:pPr>
          </w:p>
        </w:tc>
        <w:tc>
          <w:tcPr>
            <w:tcW w:w="1013" w:type="dxa"/>
            <w:vMerge/>
            <w:vAlign w:val="center"/>
            <w:hideMark/>
          </w:tcPr>
          <w:p w:rsidR="00593C48" w:rsidRPr="007F4365" w:rsidRDefault="00593C48" w:rsidP="00475D4E">
            <w:pPr>
              <w:pStyle w:val="Tabletext"/>
              <w:jc w:val="center"/>
              <w:rPr>
                <w:sz w:val="20"/>
                <w:lang w:val="en-GB"/>
              </w:rPr>
            </w:pPr>
          </w:p>
        </w:tc>
        <w:tc>
          <w:tcPr>
            <w:tcW w:w="1096" w:type="dxa"/>
            <w:vMerge/>
            <w:vAlign w:val="center"/>
            <w:hideMark/>
          </w:tcPr>
          <w:p w:rsidR="00593C48" w:rsidRPr="007F4365" w:rsidRDefault="00593C48" w:rsidP="00475D4E">
            <w:pPr>
              <w:pStyle w:val="Tabletext"/>
              <w:jc w:val="center"/>
              <w:rPr>
                <w:sz w:val="20"/>
                <w:lang w:val="en-GB"/>
              </w:rPr>
            </w:pPr>
          </w:p>
        </w:tc>
        <w:tc>
          <w:tcPr>
            <w:tcW w:w="1108" w:type="dxa"/>
            <w:vMerge/>
            <w:vAlign w:val="center"/>
            <w:hideMark/>
          </w:tcPr>
          <w:p w:rsidR="00593C48" w:rsidRPr="007F4365" w:rsidRDefault="00593C48" w:rsidP="00475D4E">
            <w:pPr>
              <w:pStyle w:val="Tabletext"/>
              <w:jc w:val="center"/>
              <w:rPr>
                <w:sz w:val="20"/>
                <w:lang w:val="en-GB"/>
              </w:rPr>
            </w:pPr>
          </w:p>
        </w:tc>
      </w:tr>
      <w:tr w:rsidR="00593C48" w:rsidRPr="007F4365" w:rsidTr="00687A97">
        <w:trPr>
          <w:trHeight w:val="315"/>
          <w:jc w:val="center"/>
        </w:trPr>
        <w:tc>
          <w:tcPr>
            <w:tcW w:w="3847" w:type="dxa"/>
            <w:shd w:val="clear" w:color="auto" w:fill="auto"/>
            <w:vAlign w:val="center"/>
            <w:hideMark/>
          </w:tcPr>
          <w:p w:rsidR="00593C48" w:rsidRPr="007F4365" w:rsidRDefault="00593C48" w:rsidP="00475D4E">
            <w:pPr>
              <w:pStyle w:val="Tabletext"/>
              <w:jc w:val="left"/>
              <w:rPr>
                <w:b/>
                <w:bCs/>
                <w:sz w:val="20"/>
                <w:lang w:val="en-GB"/>
              </w:rPr>
            </w:pPr>
            <w:r w:rsidRPr="007F4365">
              <w:rPr>
                <w:b/>
                <w:bCs/>
                <w:sz w:val="20"/>
                <w:lang w:val="en-GB"/>
              </w:rPr>
              <w:t>tail (upper shell only)</w:t>
            </w:r>
          </w:p>
        </w:tc>
        <w:tc>
          <w:tcPr>
            <w:tcW w:w="1168" w:type="dxa"/>
            <w:shd w:val="clear" w:color="auto" w:fill="auto"/>
            <w:vAlign w:val="center"/>
            <w:hideMark/>
          </w:tcPr>
          <w:p w:rsidR="00593C48" w:rsidRPr="007F4365" w:rsidRDefault="00593C48" w:rsidP="00475D4E">
            <w:pPr>
              <w:pStyle w:val="Tabletext"/>
              <w:jc w:val="center"/>
              <w:rPr>
                <w:b/>
                <w:bCs/>
                <w:sz w:val="20"/>
                <w:lang w:val="en-GB"/>
              </w:rPr>
            </w:pPr>
          </w:p>
        </w:tc>
        <w:tc>
          <w:tcPr>
            <w:tcW w:w="1495" w:type="dxa"/>
            <w:shd w:val="clear" w:color="auto" w:fill="auto"/>
            <w:vAlign w:val="center"/>
            <w:hideMark/>
          </w:tcPr>
          <w:p w:rsidR="00593C48" w:rsidRPr="007F4365" w:rsidRDefault="00593C48" w:rsidP="00475D4E">
            <w:pPr>
              <w:pStyle w:val="Tabletext"/>
              <w:jc w:val="center"/>
              <w:rPr>
                <w:b/>
                <w:bCs/>
                <w:sz w:val="20"/>
                <w:lang w:val="en-GB"/>
              </w:rPr>
            </w:pPr>
            <w:r w:rsidRPr="007F4365">
              <w:rPr>
                <w:b/>
                <w:bCs/>
                <w:sz w:val="20"/>
                <w:lang w:val="en-GB"/>
              </w:rPr>
              <w:t>45</w:t>
            </w:r>
          </w:p>
        </w:tc>
        <w:tc>
          <w:tcPr>
            <w:tcW w:w="1612" w:type="dxa"/>
            <w:shd w:val="clear" w:color="auto" w:fill="auto"/>
            <w:vAlign w:val="center"/>
            <w:hideMark/>
          </w:tcPr>
          <w:p w:rsidR="00593C48" w:rsidRPr="007F4365" w:rsidRDefault="00593C48" w:rsidP="00475D4E">
            <w:pPr>
              <w:pStyle w:val="Tabletext"/>
              <w:jc w:val="center"/>
              <w:rPr>
                <w:b/>
                <w:bCs/>
                <w:sz w:val="20"/>
                <w:lang w:val="en-GB"/>
              </w:rPr>
            </w:pPr>
            <w:r w:rsidRPr="007F4365">
              <w:rPr>
                <w:b/>
                <w:bCs/>
                <w:sz w:val="20"/>
                <w:lang w:val="en-GB"/>
              </w:rPr>
              <w:t>87.0</w:t>
            </w:r>
          </w:p>
        </w:tc>
        <w:tc>
          <w:tcPr>
            <w:tcW w:w="1272" w:type="dxa"/>
            <w:vMerge w:val="restart"/>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1.0</w:t>
            </w:r>
          </w:p>
        </w:tc>
        <w:tc>
          <w:tcPr>
            <w:tcW w:w="783" w:type="dxa"/>
            <w:vMerge w:val="restart"/>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47.4</w:t>
            </w:r>
          </w:p>
        </w:tc>
        <w:tc>
          <w:tcPr>
            <w:tcW w:w="1065" w:type="dxa"/>
            <w:vMerge w:val="restart"/>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5.0</w:t>
            </w:r>
          </w:p>
        </w:tc>
        <w:tc>
          <w:tcPr>
            <w:tcW w:w="1013" w:type="dxa"/>
            <w:vMerge w:val="restart"/>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0.0</w:t>
            </w:r>
          </w:p>
        </w:tc>
        <w:tc>
          <w:tcPr>
            <w:tcW w:w="1096" w:type="dxa"/>
            <w:vMerge w:val="restart"/>
            <w:shd w:val="clear" w:color="auto" w:fill="auto"/>
            <w:vAlign w:val="center"/>
            <w:hideMark/>
          </w:tcPr>
          <w:p w:rsidR="00593C48" w:rsidRPr="007F4365" w:rsidRDefault="00D13A2E" w:rsidP="00475D4E">
            <w:pPr>
              <w:pStyle w:val="Tabletext"/>
              <w:jc w:val="center"/>
              <w:rPr>
                <w:sz w:val="20"/>
                <w:lang w:val="en-GB"/>
              </w:rPr>
            </w:pPr>
            <w:r w:rsidRPr="007F4365">
              <w:rPr>
                <w:sz w:val="20"/>
                <w:lang w:val="en-GB"/>
              </w:rPr>
              <w:t>–</w:t>
            </w:r>
            <w:r w:rsidR="00593C48" w:rsidRPr="007F4365">
              <w:rPr>
                <w:sz w:val="20"/>
                <w:lang w:val="en-GB"/>
              </w:rPr>
              <w:t>2.4</w:t>
            </w:r>
          </w:p>
        </w:tc>
        <w:tc>
          <w:tcPr>
            <w:tcW w:w="1108" w:type="dxa"/>
            <w:vMerge w:val="restart"/>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2.6</w:t>
            </w:r>
          </w:p>
        </w:tc>
      </w:tr>
      <w:tr w:rsidR="00593C48" w:rsidRPr="007F4365" w:rsidTr="00687A97">
        <w:trPr>
          <w:trHeight w:val="315"/>
          <w:jc w:val="center"/>
        </w:trPr>
        <w:tc>
          <w:tcPr>
            <w:tcW w:w="3847" w:type="dxa"/>
            <w:shd w:val="clear" w:color="auto" w:fill="auto"/>
            <w:vAlign w:val="center"/>
            <w:hideMark/>
          </w:tcPr>
          <w:p w:rsidR="00593C48" w:rsidRPr="007F4365" w:rsidRDefault="00593C48" w:rsidP="00475D4E">
            <w:pPr>
              <w:pStyle w:val="Tabletext"/>
              <w:jc w:val="left"/>
              <w:rPr>
                <w:sz w:val="20"/>
                <w:lang w:val="en-GB"/>
              </w:rPr>
            </w:pPr>
            <w:r w:rsidRPr="007F4365">
              <w:rPr>
                <w:sz w:val="20"/>
                <w:lang w:val="en-GB"/>
              </w:rPr>
              <w:t>Ice detection</w:t>
            </w:r>
          </w:p>
        </w:tc>
        <w:tc>
          <w:tcPr>
            <w:tcW w:w="1168"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0.5</w:t>
            </w:r>
          </w:p>
        </w:tc>
        <w:tc>
          <w:tcPr>
            <w:tcW w:w="1495"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6</w:t>
            </w:r>
          </w:p>
        </w:tc>
        <w:tc>
          <w:tcPr>
            <w:tcW w:w="1612"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3</w:t>
            </w:r>
          </w:p>
        </w:tc>
        <w:tc>
          <w:tcPr>
            <w:tcW w:w="1272" w:type="dxa"/>
            <w:vMerge/>
            <w:vAlign w:val="center"/>
            <w:hideMark/>
          </w:tcPr>
          <w:p w:rsidR="00593C48" w:rsidRPr="007F4365" w:rsidRDefault="00593C48" w:rsidP="00475D4E">
            <w:pPr>
              <w:pStyle w:val="Tabletext"/>
              <w:jc w:val="center"/>
              <w:rPr>
                <w:sz w:val="20"/>
                <w:lang w:val="en-GB"/>
              </w:rPr>
            </w:pPr>
          </w:p>
        </w:tc>
        <w:tc>
          <w:tcPr>
            <w:tcW w:w="783" w:type="dxa"/>
            <w:vMerge/>
            <w:vAlign w:val="center"/>
            <w:hideMark/>
          </w:tcPr>
          <w:p w:rsidR="00593C48" w:rsidRPr="007F4365" w:rsidRDefault="00593C48" w:rsidP="00475D4E">
            <w:pPr>
              <w:pStyle w:val="Tabletext"/>
              <w:jc w:val="center"/>
              <w:rPr>
                <w:sz w:val="20"/>
                <w:lang w:val="en-GB"/>
              </w:rPr>
            </w:pPr>
          </w:p>
        </w:tc>
        <w:tc>
          <w:tcPr>
            <w:tcW w:w="1065" w:type="dxa"/>
            <w:vMerge/>
            <w:vAlign w:val="center"/>
            <w:hideMark/>
          </w:tcPr>
          <w:p w:rsidR="00593C48" w:rsidRPr="007F4365" w:rsidRDefault="00593C48" w:rsidP="00475D4E">
            <w:pPr>
              <w:pStyle w:val="Tabletext"/>
              <w:jc w:val="center"/>
              <w:rPr>
                <w:sz w:val="20"/>
                <w:lang w:val="en-GB"/>
              </w:rPr>
            </w:pPr>
          </w:p>
        </w:tc>
        <w:tc>
          <w:tcPr>
            <w:tcW w:w="1013" w:type="dxa"/>
            <w:vMerge/>
            <w:vAlign w:val="center"/>
            <w:hideMark/>
          </w:tcPr>
          <w:p w:rsidR="00593C48" w:rsidRPr="007F4365" w:rsidRDefault="00593C48" w:rsidP="00475D4E">
            <w:pPr>
              <w:pStyle w:val="Tabletext"/>
              <w:jc w:val="center"/>
              <w:rPr>
                <w:sz w:val="20"/>
                <w:lang w:val="en-GB"/>
              </w:rPr>
            </w:pPr>
          </w:p>
        </w:tc>
        <w:tc>
          <w:tcPr>
            <w:tcW w:w="1096" w:type="dxa"/>
            <w:vMerge/>
            <w:vAlign w:val="center"/>
            <w:hideMark/>
          </w:tcPr>
          <w:p w:rsidR="00593C48" w:rsidRPr="007F4365" w:rsidRDefault="00593C48" w:rsidP="00475D4E">
            <w:pPr>
              <w:pStyle w:val="Tabletext"/>
              <w:jc w:val="center"/>
              <w:rPr>
                <w:sz w:val="20"/>
                <w:lang w:val="en-GB"/>
              </w:rPr>
            </w:pPr>
          </w:p>
        </w:tc>
        <w:tc>
          <w:tcPr>
            <w:tcW w:w="1108" w:type="dxa"/>
            <w:vMerge/>
            <w:vAlign w:val="center"/>
            <w:hideMark/>
          </w:tcPr>
          <w:p w:rsidR="00593C48" w:rsidRPr="007F4365" w:rsidRDefault="00593C48" w:rsidP="00475D4E">
            <w:pPr>
              <w:pStyle w:val="Tabletext"/>
              <w:jc w:val="center"/>
              <w:rPr>
                <w:sz w:val="20"/>
                <w:lang w:val="en-GB"/>
              </w:rPr>
            </w:pPr>
          </w:p>
        </w:tc>
      </w:tr>
      <w:tr w:rsidR="00593C48" w:rsidRPr="007F4365" w:rsidTr="00687A97">
        <w:trPr>
          <w:trHeight w:val="1035"/>
          <w:jc w:val="center"/>
        </w:trPr>
        <w:tc>
          <w:tcPr>
            <w:tcW w:w="3847" w:type="dxa"/>
            <w:shd w:val="clear" w:color="auto" w:fill="auto"/>
            <w:vAlign w:val="center"/>
            <w:hideMark/>
          </w:tcPr>
          <w:p w:rsidR="00593C48" w:rsidRPr="007F4365" w:rsidRDefault="00593C48" w:rsidP="00475D4E">
            <w:pPr>
              <w:pStyle w:val="Tabletext"/>
              <w:jc w:val="left"/>
              <w:rPr>
                <w:sz w:val="20"/>
                <w:lang w:val="en-GB"/>
              </w:rPr>
            </w:pPr>
            <w:r w:rsidRPr="007F4365">
              <w:rPr>
                <w:sz w:val="20"/>
                <w:lang w:val="en-GB"/>
              </w:rPr>
              <w:t>Flight control system sensors, position feedback and control parameters</w:t>
            </w:r>
          </w:p>
        </w:tc>
        <w:tc>
          <w:tcPr>
            <w:tcW w:w="1168"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8</w:t>
            </w:r>
          </w:p>
        </w:tc>
        <w:tc>
          <w:tcPr>
            <w:tcW w:w="1495"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10</w:t>
            </w:r>
          </w:p>
        </w:tc>
        <w:tc>
          <w:tcPr>
            <w:tcW w:w="1612"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80</w:t>
            </w:r>
          </w:p>
        </w:tc>
        <w:tc>
          <w:tcPr>
            <w:tcW w:w="1272" w:type="dxa"/>
            <w:vMerge/>
            <w:vAlign w:val="center"/>
            <w:hideMark/>
          </w:tcPr>
          <w:p w:rsidR="00593C48" w:rsidRPr="007F4365" w:rsidRDefault="00593C48" w:rsidP="00475D4E">
            <w:pPr>
              <w:pStyle w:val="Tabletext"/>
              <w:jc w:val="center"/>
              <w:rPr>
                <w:sz w:val="20"/>
                <w:lang w:val="en-GB"/>
              </w:rPr>
            </w:pPr>
          </w:p>
        </w:tc>
        <w:tc>
          <w:tcPr>
            <w:tcW w:w="783" w:type="dxa"/>
            <w:vMerge/>
            <w:vAlign w:val="center"/>
            <w:hideMark/>
          </w:tcPr>
          <w:p w:rsidR="00593C48" w:rsidRPr="007F4365" w:rsidRDefault="00593C48" w:rsidP="00475D4E">
            <w:pPr>
              <w:pStyle w:val="Tabletext"/>
              <w:jc w:val="center"/>
              <w:rPr>
                <w:sz w:val="20"/>
                <w:lang w:val="en-GB"/>
              </w:rPr>
            </w:pPr>
          </w:p>
        </w:tc>
        <w:tc>
          <w:tcPr>
            <w:tcW w:w="1065" w:type="dxa"/>
            <w:vMerge/>
            <w:vAlign w:val="center"/>
            <w:hideMark/>
          </w:tcPr>
          <w:p w:rsidR="00593C48" w:rsidRPr="007F4365" w:rsidRDefault="00593C48" w:rsidP="00475D4E">
            <w:pPr>
              <w:pStyle w:val="Tabletext"/>
              <w:jc w:val="center"/>
              <w:rPr>
                <w:sz w:val="20"/>
                <w:lang w:val="en-GB"/>
              </w:rPr>
            </w:pPr>
          </w:p>
        </w:tc>
        <w:tc>
          <w:tcPr>
            <w:tcW w:w="1013" w:type="dxa"/>
            <w:vMerge/>
            <w:vAlign w:val="center"/>
            <w:hideMark/>
          </w:tcPr>
          <w:p w:rsidR="00593C48" w:rsidRPr="007F4365" w:rsidRDefault="00593C48" w:rsidP="00475D4E">
            <w:pPr>
              <w:pStyle w:val="Tabletext"/>
              <w:jc w:val="center"/>
              <w:rPr>
                <w:sz w:val="20"/>
                <w:lang w:val="en-GB"/>
              </w:rPr>
            </w:pPr>
          </w:p>
        </w:tc>
        <w:tc>
          <w:tcPr>
            <w:tcW w:w="1096" w:type="dxa"/>
            <w:vMerge/>
            <w:vAlign w:val="center"/>
            <w:hideMark/>
          </w:tcPr>
          <w:p w:rsidR="00593C48" w:rsidRPr="007F4365" w:rsidRDefault="00593C48" w:rsidP="00475D4E">
            <w:pPr>
              <w:pStyle w:val="Tabletext"/>
              <w:jc w:val="center"/>
              <w:rPr>
                <w:sz w:val="20"/>
                <w:lang w:val="en-GB"/>
              </w:rPr>
            </w:pPr>
          </w:p>
        </w:tc>
        <w:tc>
          <w:tcPr>
            <w:tcW w:w="1108" w:type="dxa"/>
            <w:vMerge/>
            <w:vAlign w:val="center"/>
            <w:hideMark/>
          </w:tcPr>
          <w:p w:rsidR="00593C48" w:rsidRPr="007F4365" w:rsidRDefault="00593C48" w:rsidP="00475D4E">
            <w:pPr>
              <w:pStyle w:val="Tabletext"/>
              <w:jc w:val="center"/>
              <w:rPr>
                <w:sz w:val="20"/>
                <w:lang w:val="en-GB"/>
              </w:rPr>
            </w:pPr>
          </w:p>
        </w:tc>
      </w:tr>
    </w:tbl>
    <w:p w:rsidR="00687A97" w:rsidRPr="007F4365" w:rsidRDefault="00687A97" w:rsidP="00687A97">
      <w:pPr>
        <w:pStyle w:val="TableNo"/>
        <w:rPr>
          <w:lang w:val="en-GB"/>
        </w:rPr>
      </w:pPr>
      <w:r w:rsidRPr="007F4365">
        <w:rPr>
          <w:lang w:val="en-GB"/>
        </w:rPr>
        <w:lastRenderedPageBreak/>
        <w:t>TABLE A-4.2 (</w:t>
      </w:r>
      <w:r w:rsidRPr="007F4365">
        <w:rPr>
          <w:i/>
          <w:iCs/>
          <w:lang w:val="en-GB"/>
        </w:rPr>
        <w:t>end</w:t>
      </w:r>
      <w:r w:rsidRPr="007F4365">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7"/>
        <w:gridCol w:w="1168"/>
        <w:gridCol w:w="1495"/>
        <w:gridCol w:w="1612"/>
        <w:gridCol w:w="1272"/>
        <w:gridCol w:w="783"/>
        <w:gridCol w:w="1065"/>
        <w:gridCol w:w="1013"/>
        <w:gridCol w:w="1096"/>
        <w:gridCol w:w="1108"/>
      </w:tblGrid>
      <w:tr w:rsidR="00687A97" w:rsidRPr="00990804" w:rsidTr="00E00DE6">
        <w:trPr>
          <w:trHeight w:val="1140"/>
          <w:jc w:val="center"/>
        </w:trPr>
        <w:tc>
          <w:tcPr>
            <w:tcW w:w="3847" w:type="dxa"/>
            <w:vMerge w:val="restart"/>
            <w:shd w:val="clear" w:color="auto" w:fill="auto"/>
            <w:vAlign w:val="center"/>
            <w:hideMark/>
          </w:tcPr>
          <w:p w:rsidR="00687A97" w:rsidRPr="007F4365" w:rsidRDefault="00687A97" w:rsidP="00E00DE6">
            <w:pPr>
              <w:pStyle w:val="Tablehead"/>
              <w:rPr>
                <w:sz w:val="20"/>
                <w:lang w:val="en-GB"/>
              </w:rPr>
            </w:pPr>
            <w:r w:rsidRPr="007F4365">
              <w:rPr>
                <w:sz w:val="20"/>
                <w:lang w:val="en-GB"/>
              </w:rPr>
              <w:t>Compartment Name/</w:t>
            </w:r>
            <w:r w:rsidRPr="007F4365">
              <w:rPr>
                <w:sz w:val="20"/>
                <w:lang w:val="en-GB"/>
              </w:rPr>
              <w:br/>
              <w:t>Application</w:t>
            </w:r>
          </w:p>
        </w:tc>
        <w:tc>
          <w:tcPr>
            <w:tcW w:w="1168" w:type="dxa"/>
            <w:vMerge w:val="restart"/>
            <w:shd w:val="clear" w:color="auto" w:fill="auto"/>
            <w:vAlign w:val="center"/>
            <w:hideMark/>
          </w:tcPr>
          <w:p w:rsidR="00687A97" w:rsidRPr="007F4365" w:rsidRDefault="00687A97" w:rsidP="00E00DE6">
            <w:pPr>
              <w:pStyle w:val="Tablehead"/>
              <w:rPr>
                <w:sz w:val="20"/>
                <w:lang w:val="en-GB"/>
              </w:rPr>
            </w:pPr>
            <w:r w:rsidRPr="007F4365">
              <w:rPr>
                <w:sz w:val="20"/>
                <w:lang w:val="en-GB"/>
              </w:rPr>
              <w:t>Net</w:t>
            </w:r>
            <w:r w:rsidRPr="007F4365">
              <w:rPr>
                <w:sz w:val="20"/>
                <w:lang w:val="en-GB"/>
              </w:rPr>
              <w:br/>
              <w:t>average</w:t>
            </w:r>
            <w:r w:rsidRPr="007F4365">
              <w:rPr>
                <w:sz w:val="20"/>
                <w:lang w:val="en-GB"/>
              </w:rPr>
              <w:br/>
              <w:t>data rate per</w:t>
            </w:r>
            <w:r w:rsidRPr="007F4365">
              <w:rPr>
                <w:sz w:val="20"/>
                <w:lang w:val="en-GB"/>
              </w:rPr>
              <w:br/>
              <w:t>data-link (</w:t>
            </w:r>
            <w:r w:rsidR="00A15D63">
              <w:rPr>
                <w:sz w:val="20"/>
                <w:lang w:val="en-GB"/>
              </w:rPr>
              <w:t>kbit/s</w:t>
            </w:r>
            <w:r w:rsidRPr="007F4365">
              <w:rPr>
                <w:sz w:val="20"/>
                <w:lang w:val="en-GB"/>
              </w:rPr>
              <w:t>)</w:t>
            </w:r>
          </w:p>
        </w:tc>
        <w:tc>
          <w:tcPr>
            <w:tcW w:w="1495" w:type="dxa"/>
            <w:vMerge w:val="restart"/>
            <w:shd w:val="clear" w:color="auto" w:fill="auto"/>
            <w:vAlign w:val="center"/>
            <w:hideMark/>
          </w:tcPr>
          <w:p w:rsidR="00687A97" w:rsidRPr="007F4365" w:rsidRDefault="00687A97" w:rsidP="00E00DE6">
            <w:pPr>
              <w:pStyle w:val="Tablehead"/>
              <w:rPr>
                <w:sz w:val="20"/>
                <w:lang w:val="en-GB"/>
              </w:rPr>
            </w:pPr>
            <w:r w:rsidRPr="007F4365">
              <w:rPr>
                <w:sz w:val="20"/>
                <w:lang w:val="en-GB"/>
              </w:rPr>
              <w:t>No. of</w:t>
            </w:r>
            <w:r w:rsidRPr="007F4365">
              <w:rPr>
                <w:sz w:val="20"/>
                <w:lang w:val="en-GB"/>
              </w:rPr>
              <w:br/>
              <w:t>simultaneously</w:t>
            </w:r>
            <w:r w:rsidRPr="007F4365">
              <w:rPr>
                <w:sz w:val="20"/>
                <w:lang w:val="en-GB"/>
              </w:rPr>
              <w:br/>
              <w:t>operational</w:t>
            </w:r>
            <w:r w:rsidRPr="007F4365">
              <w:rPr>
                <w:sz w:val="20"/>
                <w:lang w:val="en-GB"/>
              </w:rPr>
              <w:br/>
              <w:t>nodes per</w:t>
            </w:r>
            <w:r w:rsidRPr="007F4365">
              <w:rPr>
                <w:sz w:val="20"/>
                <w:lang w:val="en-GB"/>
              </w:rPr>
              <w:br/>
              <w:t>compartment</w:t>
            </w:r>
          </w:p>
        </w:tc>
        <w:tc>
          <w:tcPr>
            <w:tcW w:w="1612" w:type="dxa"/>
            <w:vMerge w:val="restart"/>
            <w:shd w:val="clear" w:color="auto" w:fill="auto"/>
            <w:vAlign w:val="center"/>
            <w:hideMark/>
          </w:tcPr>
          <w:p w:rsidR="00687A97" w:rsidRPr="007F4365" w:rsidRDefault="00687A97" w:rsidP="00E00DE6">
            <w:pPr>
              <w:pStyle w:val="Tablehead"/>
              <w:rPr>
                <w:sz w:val="20"/>
                <w:lang w:val="en-GB"/>
              </w:rPr>
            </w:pPr>
            <w:r w:rsidRPr="007F4365">
              <w:rPr>
                <w:sz w:val="20"/>
                <w:lang w:val="en-GB"/>
              </w:rPr>
              <w:t>Aggregate</w:t>
            </w:r>
            <w:r w:rsidRPr="007F4365">
              <w:rPr>
                <w:sz w:val="20"/>
                <w:lang w:val="en-GB"/>
              </w:rPr>
              <w:br/>
              <w:t>net average</w:t>
            </w:r>
            <w:r w:rsidRPr="007F4365">
              <w:rPr>
                <w:sz w:val="20"/>
                <w:lang w:val="en-GB"/>
              </w:rPr>
              <w:br/>
              <w:t>data rate</w:t>
            </w:r>
            <w:r w:rsidRPr="007F4365">
              <w:rPr>
                <w:sz w:val="20"/>
                <w:lang w:val="en-GB"/>
              </w:rPr>
              <w:br/>
              <w:t>per</w:t>
            </w:r>
            <w:r w:rsidRPr="007F4365">
              <w:rPr>
                <w:sz w:val="20"/>
                <w:lang w:val="en-GB"/>
              </w:rPr>
              <w:br/>
              <w:t>compartment (</w:t>
            </w:r>
            <w:r w:rsidR="00A15D63">
              <w:rPr>
                <w:sz w:val="20"/>
                <w:lang w:val="en-GB"/>
              </w:rPr>
              <w:t>kbit/s</w:t>
            </w:r>
            <w:r w:rsidRPr="007F4365">
              <w:rPr>
                <w:sz w:val="20"/>
                <w:lang w:val="en-GB"/>
              </w:rPr>
              <w:t>)</w:t>
            </w:r>
          </w:p>
        </w:tc>
        <w:tc>
          <w:tcPr>
            <w:tcW w:w="1272" w:type="dxa"/>
            <w:vMerge w:val="restart"/>
            <w:shd w:val="clear" w:color="auto" w:fill="auto"/>
            <w:vAlign w:val="center"/>
            <w:hideMark/>
          </w:tcPr>
          <w:p w:rsidR="00687A97" w:rsidRPr="007F4365" w:rsidRDefault="00687A97" w:rsidP="00E00DE6">
            <w:pPr>
              <w:pStyle w:val="Tablehead"/>
              <w:rPr>
                <w:sz w:val="20"/>
                <w:lang w:val="en-GB"/>
              </w:rPr>
            </w:pPr>
            <w:r w:rsidRPr="007F4365">
              <w:rPr>
                <w:sz w:val="20"/>
                <w:lang w:val="en-GB"/>
              </w:rPr>
              <w:t>No. of</w:t>
            </w:r>
            <w:r w:rsidRPr="007F4365">
              <w:rPr>
                <w:sz w:val="20"/>
                <w:lang w:val="en-GB"/>
              </w:rPr>
              <w:br/>
              <w:t>active</w:t>
            </w:r>
            <w:r w:rsidRPr="007F4365">
              <w:rPr>
                <w:sz w:val="20"/>
                <w:lang w:val="en-GB"/>
              </w:rPr>
              <w:br/>
              <w:t>transmitters</w:t>
            </w:r>
            <w:r w:rsidRPr="007F4365">
              <w:rPr>
                <w:sz w:val="20"/>
                <w:lang w:val="en-GB"/>
              </w:rPr>
              <w:br/>
              <w:t>(Gateway</w:t>
            </w:r>
            <w:r w:rsidRPr="007F4365">
              <w:rPr>
                <w:sz w:val="20"/>
                <w:lang w:val="en-GB"/>
              </w:rPr>
              <w:br/>
              <w:t>Nodes and</w:t>
            </w:r>
            <w:r w:rsidRPr="007F4365">
              <w:rPr>
                <w:sz w:val="20"/>
                <w:lang w:val="en-GB"/>
              </w:rPr>
              <w:br/>
              <w:t>End Nodes)</w:t>
            </w:r>
          </w:p>
        </w:tc>
        <w:tc>
          <w:tcPr>
            <w:tcW w:w="783" w:type="dxa"/>
            <w:vMerge w:val="restart"/>
            <w:shd w:val="clear" w:color="auto" w:fill="auto"/>
            <w:vAlign w:val="center"/>
            <w:hideMark/>
          </w:tcPr>
          <w:p w:rsidR="00687A97" w:rsidRPr="007F4365" w:rsidRDefault="00687A97" w:rsidP="00E00DE6">
            <w:pPr>
              <w:pStyle w:val="Tablehead"/>
              <w:rPr>
                <w:sz w:val="20"/>
                <w:lang w:val="en-GB"/>
              </w:rPr>
            </w:pPr>
            <w:r w:rsidRPr="007F4365">
              <w:rPr>
                <w:sz w:val="20"/>
                <w:lang w:val="en-GB"/>
              </w:rPr>
              <w:t>Duty</w:t>
            </w:r>
            <w:r w:rsidRPr="007F4365">
              <w:rPr>
                <w:sz w:val="20"/>
                <w:lang w:val="en-GB"/>
              </w:rPr>
              <w:br/>
              <w:t>Factor</w:t>
            </w:r>
            <w:r w:rsidRPr="007F4365">
              <w:rPr>
                <w:sz w:val="20"/>
                <w:lang w:val="en-GB"/>
              </w:rPr>
              <w:br/>
              <w:t>(%)</w:t>
            </w:r>
          </w:p>
        </w:tc>
        <w:tc>
          <w:tcPr>
            <w:tcW w:w="2078" w:type="dxa"/>
            <w:gridSpan w:val="2"/>
            <w:shd w:val="clear" w:color="auto" w:fill="auto"/>
            <w:vAlign w:val="center"/>
            <w:hideMark/>
          </w:tcPr>
          <w:p w:rsidR="00687A97" w:rsidRPr="007F4365" w:rsidRDefault="00687A97" w:rsidP="00E00DE6">
            <w:pPr>
              <w:pStyle w:val="Tablehead"/>
              <w:rPr>
                <w:sz w:val="20"/>
                <w:lang w:val="en-GB"/>
              </w:rPr>
            </w:pPr>
            <w:r w:rsidRPr="007F4365">
              <w:rPr>
                <w:sz w:val="20"/>
                <w:lang w:val="en-GB"/>
              </w:rPr>
              <w:t>Structural shielding (dB)</w:t>
            </w:r>
            <w:r w:rsidRPr="007F4365">
              <w:rPr>
                <w:sz w:val="20"/>
                <w:lang w:val="en-GB"/>
              </w:rPr>
              <w:br/>
              <w:t>Case/Configuration</w:t>
            </w:r>
            <w:r w:rsidRPr="007F4365">
              <w:rPr>
                <w:sz w:val="20"/>
                <w:lang w:val="en-GB"/>
              </w:rPr>
              <w:br/>
              <w:t>(ref. Table 5)</w:t>
            </w:r>
          </w:p>
        </w:tc>
        <w:tc>
          <w:tcPr>
            <w:tcW w:w="2204" w:type="dxa"/>
            <w:gridSpan w:val="2"/>
            <w:shd w:val="clear" w:color="auto" w:fill="auto"/>
            <w:vAlign w:val="center"/>
            <w:hideMark/>
          </w:tcPr>
          <w:p w:rsidR="00687A97" w:rsidRPr="007F4365" w:rsidRDefault="00687A97" w:rsidP="00E00DE6">
            <w:pPr>
              <w:pStyle w:val="Tablehead"/>
              <w:rPr>
                <w:sz w:val="20"/>
                <w:lang w:val="en-GB"/>
              </w:rPr>
            </w:pPr>
            <w:r w:rsidRPr="007F4365">
              <w:rPr>
                <w:sz w:val="20"/>
                <w:lang w:val="en-GB"/>
              </w:rPr>
              <w:t>e.i.r.p. density (dBm/MHz)</w:t>
            </w:r>
          </w:p>
        </w:tc>
      </w:tr>
      <w:tr w:rsidR="00687A97" w:rsidRPr="007F4365" w:rsidTr="00E00DE6">
        <w:trPr>
          <w:trHeight w:val="315"/>
          <w:jc w:val="center"/>
        </w:trPr>
        <w:tc>
          <w:tcPr>
            <w:tcW w:w="3847" w:type="dxa"/>
            <w:vMerge/>
            <w:vAlign w:val="center"/>
            <w:hideMark/>
          </w:tcPr>
          <w:p w:rsidR="00687A97" w:rsidRPr="007F4365" w:rsidRDefault="00687A97" w:rsidP="00E00DE6">
            <w:pPr>
              <w:pStyle w:val="Tablehead"/>
              <w:jc w:val="left"/>
              <w:rPr>
                <w:sz w:val="20"/>
                <w:lang w:val="en-GB"/>
              </w:rPr>
            </w:pPr>
          </w:p>
        </w:tc>
        <w:tc>
          <w:tcPr>
            <w:tcW w:w="1168" w:type="dxa"/>
            <w:vMerge/>
            <w:vAlign w:val="center"/>
            <w:hideMark/>
          </w:tcPr>
          <w:p w:rsidR="00687A97" w:rsidRPr="007F4365" w:rsidRDefault="00687A97" w:rsidP="00E00DE6">
            <w:pPr>
              <w:pStyle w:val="Tablehead"/>
              <w:rPr>
                <w:sz w:val="20"/>
                <w:lang w:val="en-GB"/>
              </w:rPr>
            </w:pPr>
          </w:p>
        </w:tc>
        <w:tc>
          <w:tcPr>
            <w:tcW w:w="1495" w:type="dxa"/>
            <w:vMerge/>
            <w:vAlign w:val="center"/>
            <w:hideMark/>
          </w:tcPr>
          <w:p w:rsidR="00687A97" w:rsidRPr="007F4365" w:rsidRDefault="00687A97" w:rsidP="00E00DE6">
            <w:pPr>
              <w:pStyle w:val="Tablehead"/>
              <w:rPr>
                <w:sz w:val="20"/>
                <w:lang w:val="en-GB"/>
              </w:rPr>
            </w:pPr>
          </w:p>
        </w:tc>
        <w:tc>
          <w:tcPr>
            <w:tcW w:w="1612" w:type="dxa"/>
            <w:vMerge/>
            <w:vAlign w:val="center"/>
            <w:hideMark/>
          </w:tcPr>
          <w:p w:rsidR="00687A97" w:rsidRPr="007F4365" w:rsidRDefault="00687A97" w:rsidP="00E00DE6">
            <w:pPr>
              <w:pStyle w:val="Tablehead"/>
              <w:rPr>
                <w:sz w:val="20"/>
                <w:lang w:val="en-GB"/>
              </w:rPr>
            </w:pPr>
          </w:p>
        </w:tc>
        <w:tc>
          <w:tcPr>
            <w:tcW w:w="1272" w:type="dxa"/>
            <w:vMerge/>
            <w:vAlign w:val="center"/>
            <w:hideMark/>
          </w:tcPr>
          <w:p w:rsidR="00687A97" w:rsidRPr="007F4365" w:rsidRDefault="00687A97" w:rsidP="00E00DE6">
            <w:pPr>
              <w:pStyle w:val="Tablehead"/>
              <w:rPr>
                <w:sz w:val="20"/>
                <w:lang w:val="en-GB"/>
              </w:rPr>
            </w:pPr>
          </w:p>
        </w:tc>
        <w:tc>
          <w:tcPr>
            <w:tcW w:w="783" w:type="dxa"/>
            <w:vMerge/>
            <w:vAlign w:val="center"/>
            <w:hideMark/>
          </w:tcPr>
          <w:p w:rsidR="00687A97" w:rsidRPr="007F4365" w:rsidRDefault="00687A97" w:rsidP="00E00DE6">
            <w:pPr>
              <w:pStyle w:val="Tablehead"/>
              <w:rPr>
                <w:sz w:val="20"/>
                <w:lang w:val="en-GB"/>
              </w:rPr>
            </w:pPr>
          </w:p>
        </w:tc>
        <w:tc>
          <w:tcPr>
            <w:tcW w:w="1065" w:type="dxa"/>
            <w:shd w:val="clear" w:color="auto" w:fill="auto"/>
            <w:vAlign w:val="center"/>
            <w:hideMark/>
          </w:tcPr>
          <w:p w:rsidR="00687A97" w:rsidRPr="007F4365" w:rsidRDefault="00687A97" w:rsidP="00E00DE6">
            <w:pPr>
              <w:pStyle w:val="Tablehead"/>
              <w:rPr>
                <w:sz w:val="20"/>
                <w:lang w:val="en-GB"/>
              </w:rPr>
            </w:pPr>
            <w:r w:rsidRPr="007F4365">
              <w:rPr>
                <w:sz w:val="20"/>
                <w:lang w:val="en-GB"/>
              </w:rPr>
              <w:t>Case 4 a)</w:t>
            </w:r>
          </w:p>
        </w:tc>
        <w:tc>
          <w:tcPr>
            <w:tcW w:w="1013" w:type="dxa"/>
            <w:shd w:val="clear" w:color="auto" w:fill="auto"/>
            <w:vAlign w:val="center"/>
            <w:hideMark/>
          </w:tcPr>
          <w:p w:rsidR="00687A97" w:rsidRPr="007F4365" w:rsidRDefault="00687A97" w:rsidP="00E00DE6">
            <w:pPr>
              <w:pStyle w:val="Tablehead"/>
              <w:rPr>
                <w:sz w:val="20"/>
                <w:lang w:val="en-GB"/>
              </w:rPr>
            </w:pPr>
            <w:r w:rsidRPr="007F4365">
              <w:rPr>
                <w:sz w:val="20"/>
                <w:lang w:val="en-GB"/>
              </w:rPr>
              <w:t>Case 4 b)</w:t>
            </w:r>
          </w:p>
        </w:tc>
        <w:tc>
          <w:tcPr>
            <w:tcW w:w="1096" w:type="dxa"/>
            <w:shd w:val="clear" w:color="auto" w:fill="auto"/>
            <w:vAlign w:val="center"/>
            <w:hideMark/>
          </w:tcPr>
          <w:p w:rsidR="00687A97" w:rsidRPr="007F4365" w:rsidRDefault="00687A97" w:rsidP="00E00DE6">
            <w:pPr>
              <w:pStyle w:val="Tablehead"/>
              <w:rPr>
                <w:sz w:val="20"/>
                <w:lang w:val="en-GB"/>
              </w:rPr>
            </w:pPr>
            <w:r w:rsidRPr="007F4365">
              <w:rPr>
                <w:sz w:val="20"/>
                <w:lang w:val="en-GB"/>
              </w:rPr>
              <w:t>Case 4 a)</w:t>
            </w:r>
          </w:p>
        </w:tc>
        <w:tc>
          <w:tcPr>
            <w:tcW w:w="1108" w:type="dxa"/>
            <w:shd w:val="clear" w:color="auto" w:fill="auto"/>
            <w:vAlign w:val="center"/>
            <w:hideMark/>
          </w:tcPr>
          <w:p w:rsidR="00687A97" w:rsidRPr="007F4365" w:rsidRDefault="00687A97" w:rsidP="00E00DE6">
            <w:pPr>
              <w:pStyle w:val="Tablehead"/>
              <w:rPr>
                <w:sz w:val="20"/>
                <w:lang w:val="en-GB"/>
              </w:rPr>
            </w:pPr>
            <w:r w:rsidRPr="007F4365">
              <w:rPr>
                <w:sz w:val="20"/>
                <w:lang w:val="en-GB"/>
              </w:rPr>
              <w:t>Case 4 b)</w:t>
            </w:r>
          </w:p>
        </w:tc>
      </w:tr>
      <w:tr w:rsidR="00593C48" w:rsidRPr="007F4365" w:rsidTr="00687A97">
        <w:trPr>
          <w:trHeight w:val="315"/>
          <w:jc w:val="center"/>
        </w:trPr>
        <w:tc>
          <w:tcPr>
            <w:tcW w:w="3847" w:type="dxa"/>
            <w:shd w:val="clear" w:color="auto" w:fill="auto"/>
            <w:vAlign w:val="center"/>
            <w:hideMark/>
          </w:tcPr>
          <w:p w:rsidR="00593C48" w:rsidRPr="007F4365" w:rsidRDefault="00593C48" w:rsidP="00475D4E">
            <w:pPr>
              <w:pStyle w:val="Tabletext"/>
              <w:jc w:val="left"/>
              <w:rPr>
                <w:sz w:val="20"/>
                <w:lang w:val="en-GB"/>
              </w:rPr>
            </w:pPr>
            <w:r w:rsidRPr="007F4365">
              <w:rPr>
                <w:sz w:val="20"/>
                <w:lang w:val="en-GB"/>
              </w:rPr>
              <w:t>Structural sensors</w:t>
            </w:r>
          </w:p>
        </w:tc>
        <w:tc>
          <w:tcPr>
            <w:tcW w:w="1168"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0.3</w:t>
            </w:r>
          </w:p>
        </w:tc>
        <w:tc>
          <w:tcPr>
            <w:tcW w:w="1495"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8</w:t>
            </w:r>
          </w:p>
        </w:tc>
        <w:tc>
          <w:tcPr>
            <w:tcW w:w="1612"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2.4</w:t>
            </w:r>
          </w:p>
        </w:tc>
        <w:tc>
          <w:tcPr>
            <w:tcW w:w="1272" w:type="dxa"/>
            <w:vMerge w:val="restart"/>
            <w:vAlign w:val="center"/>
            <w:hideMark/>
          </w:tcPr>
          <w:p w:rsidR="00593C48" w:rsidRPr="007F4365" w:rsidRDefault="00593C48" w:rsidP="00475D4E">
            <w:pPr>
              <w:pStyle w:val="Tabletext"/>
              <w:jc w:val="center"/>
              <w:rPr>
                <w:sz w:val="20"/>
                <w:lang w:val="en-GB"/>
              </w:rPr>
            </w:pPr>
          </w:p>
        </w:tc>
        <w:tc>
          <w:tcPr>
            <w:tcW w:w="783" w:type="dxa"/>
            <w:vMerge w:val="restart"/>
            <w:vAlign w:val="center"/>
            <w:hideMark/>
          </w:tcPr>
          <w:p w:rsidR="00593C48" w:rsidRPr="007F4365" w:rsidRDefault="00593C48" w:rsidP="00475D4E">
            <w:pPr>
              <w:pStyle w:val="Tabletext"/>
              <w:jc w:val="center"/>
              <w:rPr>
                <w:sz w:val="20"/>
                <w:lang w:val="en-GB"/>
              </w:rPr>
            </w:pPr>
          </w:p>
        </w:tc>
        <w:tc>
          <w:tcPr>
            <w:tcW w:w="1065" w:type="dxa"/>
            <w:vMerge w:val="restart"/>
            <w:vAlign w:val="center"/>
            <w:hideMark/>
          </w:tcPr>
          <w:p w:rsidR="00593C48" w:rsidRPr="007F4365" w:rsidRDefault="00593C48" w:rsidP="00475D4E">
            <w:pPr>
              <w:pStyle w:val="Tabletext"/>
              <w:jc w:val="center"/>
              <w:rPr>
                <w:sz w:val="20"/>
                <w:lang w:val="en-GB"/>
              </w:rPr>
            </w:pPr>
          </w:p>
        </w:tc>
        <w:tc>
          <w:tcPr>
            <w:tcW w:w="1013" w:type="dxa"/>
            <w:vMerge w:val="restart"/>
            <w:vAlign w:val="center"/>
            <w:hideMark/>
          </w:tcPr>
          <w:p w:rsidR="00593C48" w:rsidRPr="007F4365" w:rsidRDefault="00593C48" w:rsidP="00475D4E">
            <w:pPr>
              <w:pStyle w:val="Tabletext"/>
              <w:jc w:val="center"/>
              <w:rPr>
                <w:sz w:val="20"/>
                <w:lang w:val="en-GB"/>
              </w:rPr>
            </w:pPr>
          </w:p>
        </w:tc>
        <w:tc>
          <w:tcPr>
            <w:tcW w:w="1096" w:type="dxa"/>
            <w:vMerge w:val="restart"/>
            <w:vAlign w:val="center"/>
            <w:hideMark/>
          </w:tcPr>
          <w:p w:rsidR="00593C48" w:rsidRPr="007F4365" w:rsidRDefault="00593C48" w:rsidP="00475D4E">
            <w:pPr>
              <w:pStyle w:val="Tabletext"/>
              <w:jc w:val="center"/>
              <w:rPr>
                <w:sz w:val="20"/>
                <w:lang w:val="en-GB"/>
              </w:rPr>
            </w:pPr>
          </w:p>
        </w:tc>
        <w:tc>
          <w:tcPr>
            <w:tcW w:w="1108" w:type="dxa"/>
            <w:vMerge w:val="restart"/>
            <w:vAlign w:val="center"/>
            <w:hideMark/>
          </w:tcPr>
          <w:p w:rsidR="00593C48" w:rsidRPr="007F4365" w:rsidRDefault="00593C48" w:rsidP="00475D4E">
            <w:pPr>
              <w:pStyle w:val="Tabletext"/>
              <w:jc w:val="center"/>
              <w:rPr>
                <w:sz w:val="20"/>
                <w:lang w:val="en-GB"/>
              </w:rPr>
            </w:pPr>
          </w:p>
        </w:tc>
      </w:tr>
      <w:tr w:rsidR="00593C48" w:rsidRPr="007F4365" w:rsidTr="00687A97">
        <w:trPr>
          <w:trHeight w:val="780"/>
          <w:jc w:val="center"/>
        </w:trPr>
        <w:tc>
          <w:tcPr>
            <w:tcW w:w="3847" w:type="dxa"/>
            <w:shd w:val="clear" w:color="auto" w:fill="auto"/>
            <w:vAlign w:val="center"/>
            <w:hideMark/>
          </w:tcPr>
          <w:p w:rsidR="00593C48" w:rsidRPr="007F4365" w:rsidRDefault="00593C48" w:rsidP="00475D4E">
            <w:pPr>
              <w:pStyle w:val="Tabletext"/>
              <w:jc w:val="left"/>
              <w:rPr>
                <w:sz w:val="20"/>
                <w:lang w:val="en-GB"/>
              </w:rPr>
            </w:pPr>
            <w:r w:rsidRPr="007F4365">
              <w:rPr>
                <w:sz w:val="20"/>
                <w:lang w:val="en-GB"/>
              </w:rPr>
              <w:t>Additional proximity sensors, aircraft doors</w:t>
            </w:r>
          </w:p>
        </w:tc>
        <w:tc>
          <w:tcPr>
            <w:tcW w:w="1168"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0.02</w:t>
            </w:r>
          </w:p>
        </w:tc>
        <w:tc>
          <w:tcPr>
            <w:tcW w:w="1495"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16</w:t>
            </w:r>
          </w:p>
        </w:tc>
        <w:tc>
          <w:tcPr>
            <w:tcW w:w="1612"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0.32</w:t>
            </w:r>
          </w:p>
        </w:tc>
        <w:tc>
          <w:tcPr>
            <w:tcW w:w="1272" w:type="dxa"/>
            <w:vMerge/>
            <w:vAlign w:val="center"/>
            <w:hideMark/>
          </w:tcPr>
          <w:p w:rsidR="00593C48" w:rsidRPr="007F4365" w:rsidRDefault="00593C48" w:rsidP="00475D4E">
            <w:pPr>
              <w:pStyle w:val="Tabletext"/>
              <w:jc w:val="center"/>
              <w:rPr>
                <w:sz w:val="20"/>
                <w:lang w:val="en-GB"/>
              </w:rPr>
            </w:pPr>
          </w:p>
        </w:tc>
        <w:tc>
          <w:tcPr>
            <w:tcW w:w="783" w:type="dxa"/>
            <w:vMerge/>
            <w:vAlign w:val="center"/>
            <w:hideMark/>
          </w:tcPr>
          <w:p w:rsidR="00593C48" w:rsidRPr="007F4365" w:rsidRDefault="00593C48" w:rsidP="00475D4E">
            <w:pPr>
              <w:pStyle w:val="Tabletext"/>
              <w:jc w:val="center"/>
              <w:rPr>
                <w:sz w:val="20"/>
                <w:lang w:val="en-GB"/>
              </w:rPr>
            </w:pPr>
          </w:p>
        </w:tc>
        <w:tc>
          <w:tcPr>
            <w:tcW w:w="1065" w:type="dxa"/>
            <w:vMerge/>
            <w:vAlign w:val="center"/>
            <w:hideMark/>
          </w:tcPr>
          <w:p w:rsidR="00593C48" w:rsidRPr="007F4365" w:rsidRDefault="00593C48" w:rsidP="00475D4E">
            <w:pPr>
              <w:pStyle w:val="Tabletext"/>
              <w:jc w:val="center"/>
              <w:rPr>
                <w:sz w:val="20"/>
                <w:lang w:val="en-GB"/>
              </w:rPr>
            </w:pPr>
          </w:p>
        </w:tc>
        <w:tc>
          <w:tcPr>
            <w:tcW w:w="1013" w:type="dxa"/>
            <w:vMerge/>
            <w:vAlign w:val="center"/>
            <w:hideMark/>
          </w:tcPr>
          <w:p w:rsidR="00593C48" w:rsidRPr="007F4365" w:rsidRDefault="00593C48" w:rsidP="00475D4E">
            <w:pPr>
              <w:pStyle w:val="Tabletext"/>
              <w:jc w:val="center"/>
              <w:rPr>
                <w:sz w:val="20"/>
                <w:lang w:val="en-GB"/>
              </w:rPr>
            </w:pPr>
          </w:p>
        </w:tc>
        <w:tc>
          <w:tcPr>
            <w:tcW w:w="1096" w:type="dxa"/>
            <w:vMerge/>
            <w:vAlign w:val="center"/>
            <w:hideMark/>
          </w:tcPr>
          <w:p w:rsidR="00593C48" w:rsidRPr="007F4365" w:rsidRDefault="00593C48" w:rsidP="00475D4E">
            <w:pPr>
              <w:pStyle w:val="Tabletext"/>
              <w:jc w:val="center"/>
              <w:rPr>
                <w:sz w:val="20"/>
                <w:lang w:val="en-GB"/>
              </w:rPr>
            </w:pPr>
          </w:p>
        </w:tc>
        <w:tc>
          <w:tcPr>
            <w:tcW w:w="1108" w:type="dxa"/>
            <w:vMerge/>
            <w:vAlign w:val="center"/>
            <w:hideMark/>
          </w:tcPr>
          <w:p w:rsidR="00593C48" w:rsidRPr="007F4365" w:rsidRDefault="00593C48" w:rsidP="00475D4E">
            <w:pPr>
              <w:pStyle w:val="Tabletext"/>
              <w:jc w:val="center"/>
              <w:rPr>
                <w:sz w:val="20"/>
                <w:lang w:val="en-GB"/>
              </w:rPr>
            </w:pPr>
          </w:p>
        </w:tc>
      </w:tr>
      <w:tr w:rsidR="00593C48" w:rsidRPr="007F4365" w:rsidTr="00687A97">
        <w:trPr>
          <w:trHeight w:val="525"/>
          <w:jc w:val="center"/>
        </w:trPr>
        <w:tc>
          <w:tcPr>
            <w:tcW w:w="3847" w:type="dxa"/>
            <w:shd w:val="clear" w:color="auto" w:fill="auto"/>
            <w:vAlign w:val="center"/>
            <w:hideMark/>
          </w:tcPr>
          <w:p w:rsidR="00593C48" w:rsidRPr="007F4365" w:rsidRDefault="00593C48" w:rsidP="00475D4E">
            <w:pPr>
              <w:pStyle w:val="Tabletext"/>
              <w:jc w:val="left"/>
              <w:rPr>
                <w:sz w:val="20"/>
                <w:lang w:val="en-GB"/>
              </w:rPr>
            </w:pPr>
            <w:r w:rsidRPr="007F4365">
              <w:rPr>
                <w:sz w:val="20"/>
                <w:lang w:val="en-GB"/>
              </w:rPr>
              <w:t>Cargo compartment data</w:t>
            </w:r>
          </w:p>
        </w:tc>
        <w:tc>
          <w:tcPr>
            <w:tcW w:w="1168"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0.05</w:t>
            </w:r>
          </w:p>
        </w:tc>
        <w:tc>
          <w:tcPr>
            <w:tcW w:w="1495"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5</w:t>
            </w:r>
          </w:p>
        </w:tc>
        <w:tc>
          <w:tcPr>
            <w:tcW w:w="1612"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0.25</w:t>
            </w:r>
          </w:p>
        </w:tc>
        <w:tc>
          <w:tcPr>
            <w:tcW w:w="1272" w:type="dxa"/>
            <w:vMerge/>
            <w:vAlign w:val="center"/>
            <w:hideMark/>
          </w:tcPr>
          <w:p w:rsidR="00593C48" w:rsidRPr="007F4365" w:rsidRDefault="00593C48" w:rsidP="00475D4E">
            <w:pPr>
              <w:pStyle w:val="Tabletext"/>
              <w:jc w:val="center"/>
              <w:rPr>
                <w:sz w:val="20"/>
                <w:lang w:val="en-GB"/>
              </w:rPr>
            </w:pPr>
          </w:p>
        </w:tc>
        <w:tc>
          <w:tcPr>
            <w:tcW w:w="783" w:type="dxa"/>
            <w:vMerge/>
            <w:vAlign w:val="center"/>
            <w:hideMark/>
          </w:tcPr>
          <w:p w:rsidR="00593C48" w:rsidRPr="007F4365" w:rsidRDefault="00593C48" w:rsidP="00475D4E">
            <w:pPr>
              <w:pStyle w:val="Tabletext"/>
              <w:jc w:val="center"/>
              <w:rPr>
                <w:sz w:val="20"/>
                <w:lang w:val="en-GB"/>
              </w:rPr>
            </w:pPr>
          </w:p>
        </w:tc>
        <w:tc>
          <w:tcPr>
            <w:tcW w:w="1065" w:type="dxa"/>
            <w:vMerge/>
            <w:vAlign w:val="center"/>
            <w:hideMark/>
          </w:tcPr>
          <w:p w:rsidR="00593C48" w:rsidRPr="007F4365" w:rsidRDefault="00593C48" w:rsidP="00475D4E">
            <w:pPr>
              <w:pStyle w:val="Tabletext"/>
              <w:jc w:val="center"/>
              <w:rPr>
                <w:sz w:val="20"/>
                <w:lang w:val="en-GB"/>
              </w:rPr>
            </w:pPr>
          </w:p>
        </w:tc>
        <w:tc>
          <w:tcPr>
            <w:tcW w:w="1013" w:type="dxa"/>
            <w:vMerge/>
            <w:vAlign w:val="center"/>
            <w:hideMark/>
          </w:tcPr>
          <w:p w:rsidR="00593C48" w:rsidRPr="007F4365" w:rsidRDefault="00593C48" w:rsidP="00475D4E">
            <w:pPr>
              <w:pStyle w:val="Tabletext"/>
              <w:jc w:val="center"/>
              <w:rPr>
                <w:sz w:val="20"/>
                <w:lang w:val="en-GB"/>
              </w:rPr>
            </w:pPr>
          </w:p>
        </w:tc>
        <w:tc>
          <w:tcPr>
            <w:tcW w:w="1096" w:type="dxa"/>
            <w:vMerge/>
            <w:vAlign w:val="center"/>
            <w:hideMark/>
          </w:tcPr>
          <w:p w:rsidR="00593C48" w:rsidRPr="007F4365" w:rsidRDefault="00593C48" w:rsidP="00475D4E">
            <w:pPr>
              <w:pStyle w:val="Tabletext"/>
              <w:jc w:val="center"/>
              <w:rPr>
                <w:sz w:val="20"/>
                <w:lang w:val="en-GB"/>
              </w:rPr>
            </w:pPr>
          </w:p>
        </w:tc>
        <w:tc>
          <w:tcPr>
            <w:tcW w:w="1108" w:type="dxa"/>
            <w:vMerge/>
            <w:vAlign w:val="center"/>
            <w:hideMark/>
          </w:tcPr>
          <w:p w:rsidR="00593C48" w:rsidRPr="007F4365" w:rsidRDefault="00593C48" w:rsidP="00475D4E">
            <w:pPr>
              <w:pStyle w:val="Tabletext"/>
              <w:jc w:val="center"/>
              <w:rPr>
                <w:sz w:val="20"/>
                <w:lang w:val="en-GB"/>
              </w:rPr>
            </w:pPr>
          </w:p>
        </w:tc>
      </w:tr>
      <w:tr w:rsidR="00593C48" w:rsidRPr="007F4365" w:rsidTr="00687A97">
        <w:trPr>
          <w:trHeight w:val="525"/>
          <w:jc w:val="center"/>
        </w:trPr>
        <w:tc>
          <w:tcPr>
            <w:tcW w:w="3847" w:type="dxa"/>
            <w:shd w:val="clear" w:color="auto" w:fill="auto"/>
            <w:vAlign w:val="center"/>
            <w:hideMark/>
          </w:tcPr>
          <w:p w:rsidR="00593C48" w:rsidRPr="007F4365" w:rsidRDefault="00593C48" w:rsidP="00475D4E">
            <w:pPr>
              <w:pStyle w:val="Tabletext"/>
              <w:jc w:val="left"/>
              <w:rPr>
                <w:b/>
                <w:bCs/>
                <w:sz w:val="20"/>
                <w:lang w:val="en-GB"/>
              </w:rPr>
            </w:pPr>
            <w:r w:rsidRPr="007F4365">
              <w:rPr>
                <w:b/>
                <w:bCs/>
                <w:sz w:val="20"/>
                <w:lang w:val="en-GB"/>
              </w:rPr>
              <w:t>left wing (upper shell only)</w:t>
            </w:r>
          </w:p>
        </w:tc>
        <w:tc>
          <w:tcPr>
            <w:tcW w:w="1168" w:type="dxa"/>
            <w:shd w:val="clear" w:color="auto" w:fill="auto"/>
            <w:vAlign w:val="center"/>
            <w:hideMark/>
          </w:tcPr>
          <w:p w:rsidR="00593C48" w:rsidRPr="007F4365" w:rsidRDefault="00593C48" w:rsidP="00475D4E">
            <w:pPr>
              <w:pStyle w:val="Tabletext"/>
              <w:jc w:val="center"/>
              <w:rPr>
                <w:b/>
                <w:bCs/>
                <w:sz w:val="20"/>
                <w:lang w:val="en-GB"/>
              </w:rPr>
            </w:pPr>
          </w:p>
        </w:tc>
        <w:tc>
          <w:tcPr>
            <w:tcW w:w="1495" w:type="dxa"/>
            <w:shd w:val="clear" w:color="auto" w:fill="auto"/>
            <w:vAlign w:val="center"/>
            <w:hideMark/>
          </w:tcPr>
          <w:p w:rsidR="00593C48" w:rsidRPr="007F4365" w:rsidRDefault="00593C48" w:rsidP="00475D4E">
            <w:pPr>
              <w:pStyle w:val="Tabletext"/>
              <w:jc w:val="center"/>
              <w:rPr>
                <w:b/>
                <w:bCs/>
                <w:sz w:val="20"/>
                <w:lang w:val="en-GB"/>
              </w:rPr>
            </w:pPr>
            <w:r w:rsidRPr="007F4365">
              <w:rPr>
                <w:b/>
                <w:bCs/>
                <w:sz w:val="20"/>
                <w:lang w:val="en-GB"/>
              </w:rPr>
              <w:t>25</w:t>
            </w:r>
          </w:p>
        </w:tc>
        <w:tc>
          <w:tcPr>
            <w:tcW w:w="1612" w:type="dxa"/>
            <w:shd w:val="clear" w:color="auto" w:fill="auto"/>
            <w:vAlign w:val="center"/>
            <w:hideMark/>
          </w:tcPr>
          <w:p w:rsidR="00593C48" w:rsidRPr="007F4365" w:rsidRDefault="00593C48" w:rsidP="00475D4E">
            <w:pPr>
              <w:pStyle w:val="Tabletext"/>
              <w:jc w:val="center"/>
              <w:rPr>
                <w:b/>
                <w:bCs/>
                <w:sz w:val="20"/>
                <w:lang w:val="en-GB"/>
              </w:rPr>
            </w:pPr>
            <w:r w:rsidRPr="007F4365">
              <w:rPr>
                <w:b/>
                <w:bCs/>
                <w:sz w:val="20"/>
                <w:lang w:val="en-GB"/>
              </w:rPr>
              <w:t>123.4</w:t>
            </w:r>
          </w:p>
        </w:tc>
        <w:tc>
          <w:tcPr>
            <w:tcW w:w="1272" w:type="dxa"/>
            <w:vMerge w:val="restart"/>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1.0</w:t>
            </w:r>
          </w:p>
        </w:tc>
        <w:tc>
          <w:tcPr>
            <w:tcW w:w="783" w:type="dxa"/>
            <w:vMerge w:val="restart"/>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68.0</w:t>
            </w:r>
          </w:p>
        </w:tc>
        <w:tc>
          <w:tcPr>
            <w:tcW w:w="1065" w:type="dxa"/>
            <w:vMerge w:val="restart"/>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5.0</w:t>
            </w:r>
          </w:p>
        </w:tc>
        <w:tc>
          <w:tcPr>
            <w:tcW w:w="1013" w:type="dxa"/>
            <w:vMerge w:val="restart"/>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0.0</w:t>
            </w:r>
          </w:p>
        </w:tc>
        <w:tc>
          <w:tcPr>
            <w:tcW w:w="1096" w:type="dxa"/>
            <w:vMerge w:val="restart"/>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3.8</w:t>
            </w:r>
          </w:p>
        </w:tc>
        <w:tc>
          <w:tcPr>
            <w:tcW w:w="1108" w:type="dxa"/>
            <w:vMerge w:val="restart"/>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3.8</w:t>
            </w:r>
          </w:p>
        </w:tc>
      </w:tr>
      <w:tr w:rsidR="00593C48" w:rsidRPr="007F4365" w:rsidTr="00687A97">
        <w:trPr>
          <w:trHeight w:val="315"/>
          <w:jc w:val="center"/>
        </w:trPr>
        <w:tc>
          <w:tcPr>
            <w:tcW w:w="3847" w:type="dxa"/>
            <w:shd w:val="clear" w:color="auto" w:fill="auto"/>
            <w:vAlign w:val="center"/>
            <w:hideMark/>
          </w:tcPr>
          <w:p w:rsidR="00593C48" w:rsidRPr="007F4365" w:rsidRDefault="00593C48" w:rsidP="00475D4E">
            <w:pPr>
              <w:pStyle w:val="Tabletext"/>
              <w:jc w:val="left"/>
              <w:rPr>
                <w:sz w:val="20"/>
                <w:lang w:val="en-GB"/>
              </w:rPr>
            </w:pPr>
            <w:r w:rsidRPr="007F4365">
              <w:rPr>
                <w:sz w:val="20"/>
                <w:lang w:val="en-GB"/>
              </w:rPr>
              <w:t>Ice detection</w:t>
            </w:r>
          </w:p>
        </w:tc>
        <w:tc>
          <w:tcPr>
            <w:tcW w:w="1168"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0.5</w:t>
            </w:r>
          </w:p>
        </w:tc>
        <w:tc>
          <w:tcPr>
            <w:tcW w:w="1495"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2</w:t>
            </w:r>
          </w:p>
        </w:tc>
        <w:tc>
          <w:tcPr>
            <w:tcW w:w="1612"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1</w:t>
            </w:r>
          </w:p>
        </w:tc>
        <w:tc>
          <w:tcPr>
            <w:tcW w:w="1272" w:type="dxa"/>
            <w:vMerge/>
            <w:vAlign w:val="center"/>
            <w:hideMark/>
          </w:tcPr>
          <w:p w:rsidR="00593C48" w:rsidRPr="007F4365" w:rsidRDefault="00593C48" w:rsidP="00475D4E">
            <w:pPr>
              <w:pStyle w:val="Tabletext"/>
              <w:jc w:val="center"/>
              <w:rPr>
                <w:sz w:val="20"/>
                <w:lang w:val="en-GB"/>
              </w:rPr>
            </w:pPr>
          </w:p>
        </w:tc>
        <w:tc>
          <w:tcPr>
            <w:tcW w:w="783" w:type="dxa"/>
            <w:vMerge/>
            <w:vAlign w:val="center"/>
            <w:hideMark/>
          </w:tcPr>
          <w:p w:rsidR="00593C48" w:rsidRPr="007F4365" w:rsidRDefault="00593C48" w:rsidP="00475D4E">
            <w:pPr>
              <w:pStyle w:val="Tabletext"/>
              <w:jc w:val="center"/>
              <w:rPr>
                <w:sz w:val="20"/>
                <w:lang w:val="en-GB"/>
              </w:rPr>
            </w:pPr>
          </w:p>
        </w:tc>
        <w:tc>
          <w:tcPr>
            <w:tcW w:w="1065" w:type="dxa"/>
            <w:vMerge/>
            <w:vAlign w:val="center"/>
            <w:hideMark/>
          </w:tcPr>
          <w:p w:rsidR="00593C48" w:rsidRPr="007F4365" w:rsidRDefault="00593C48" w:rsidP="00475D4E">
            <w:pPr>
              <w:pStyle w:val="Tabletext"/>
              <w:jc w:val="center"/>
              <w:rPr>
                <w:sz w:val="20"/>
                <w:lang w:val="en-GB"/>
              </w:rPr>
            </w:pPr>
          </w:p>
        </w:tc>
        <w:tc>
          <w:tcPr>
            <w:tcW w:w="1013" w:type="dxa"/>
            <w:vMerge/>
            <w:vAlign w:val="center"/>
            <w:hideMark/>
          </w:tcPr>
          <w:p w:rsidR="00593C48" w:rsidRPr="007F4365" w:rsidRDefault="00593C48" w:rsidP="00475D4E">
            <w:pPr>
              <w:pStyle w:val="Tabletext"/>
              <w:jc w:val="center"/>
              <w:rPr>
                <w:sz w:val="20"/>
                <w:lang w:val="en-GB"/>
              </w:rPr>
            </w:pPr>
          </w:p>
        </w:tc>
        <w:tc>
          <w:tcPr>
            <w:tcW w:w="1096" w:type="dxa"/>
            <w:vMerge/>
            <w:vAlign w:val="center"/>
            <w:hideMark/>
          </w:tcPr>
          <w:p w:rsidR="00593C48" w:rsidRPr="007F4365" w:rsidRDefault="00593C48" w:rsidP="00475D4E">
            <w:pPr>
              <w:pStyle w:val="Tabletext"/>
              <w:jc w:val="center"/>
              <w:rPr>
                <w:sz w:val="20"/>
                <w:lang w:val="en-GB"/>
              </w:rPr>
            </w:pPr>
          </w:p>
        </w:tc>
        <w:tc>
          <w:tcPr>
            <w:tcW w:w="1108" w:type="dxa"/>
            <w:vMerge/>
            <w:vAlign w:val="center"/>
            <w:hideMark/>
          </w:tcPr>
          <w:p w:rsidR="00593C48" w:rsidRPr="007F4365" w:rsidRDefault="00593C48" w:rsidP="00475D4E">
            <w:pPr>
              <w:pStyle w:val="Tabletext"/>
              <w:jc w:val="center"/>
              <w:rPr>
                <w:sz w:val="20"/>
                <w:lang w:val="en-GB"/>
              </w:rPr>
            </w:pPr>
          </w:p>
        </w:tc>
      </w:tr>
      <w:tr w:rsidR="00593C48" w:rsidRPr="007F4365" w:rsidTr="00687A97">
        <w:trPr>
          <w:trHeight w:val="1035"/>
          <w:jc w:val="center"/>
        </w:trPr>
        <w:tc>
          <w:tcPr>
            <w:tcW w:w="3847" w:type="dxa"/>
            <w:shd w:val="clear" w:color="auto" w:fill="auto"/>
            <w:vAlign w:val="center"/>
            <w:hideMark/>
          </w:tcPr>
          <w:p w:rsidR="00593C48" w:rsidRPr="007F4365" w:rsidRDefault="00593C48" w:rsidP="00475D4E">
            <w:pPr>
              <w:pStyle w:val="Tabletext"/>
              <w:jc w:val="left"/>
              <w:rPr>
                <w:sz w:val="20"/>
                <w:lang w:val="en-GB"/>
              </w:rPr>
            </w:pPr>
            <w:r w:rsidRPr="007F4365">
              <w:rPr>
                <w:sz w:val="20"/>
                <w:lang w:val="en-GB"/>
              </w:rPr>
              <w:t>Flight control system sensors, position feedback and control parameters</w:t>
            </w:r>
          </w:p>
        </w:tc>
        <w:tc>
          <w:tcPr>
            <w:tcW w:w="1168"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8</w:t>
            </w:r>
          </w:p>
        </w:tc>
        <w:tc>
          <w:tcPr>
            <w:tcW w:w="1495"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15</w:t>
            </w:r>
          </w:p>
        </w:tc>
        <w:tc>
          <w:tcPr>
            <w:tcW w:w="1612"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120</w:t>
            </w:r>
          </w:p>
        </w:tc>
        <w:tc>
          <w:tcPr>
            <w:tcW w:w="1272" w:type="dxa"/>
            <w:vMerge/>
            <w:vAlign w:val="center"/>
            <w:hideMark/>
          </w:tcPr>
          <w:p w:rsidR="00593C48" w:rsidRPr="007F4365" w:rsidRDefault="00593C48" w:rsidP="00475D4E">
            <w:pPr>
              <w:pStyle w:val="Tabletext"/>
              <w:jc w:val="center"/>
              <w:rPr>
                <w:sz w:val="20"/>
                <w:lang w:val="en-GB"/>
              </w:rPr>
            </w:pPr>
          </w:p>
        </w:tc>
        <w:tc>
          <w:tcPr>
            <w:tcW w:w="783" w:type="dxa"/>
            <w:vMerge/>
            <w:vAlign w:val="center"/>
            <w:hideMark/>
          </w:tcPr>
          <w:p w:rsidR="00593C48" w:rsidRPr="007F4365" w:rsidRDefault="00593C48" w:rsidP="00475D4E">
            <w:pPr>
              <w:pStyle w:val="Tabletext"/>
              <w:jc w:val="center"/>
              <w:rPr>
                <w:sz w:val="20"/>
                <w:lang w:val="en-GB"/>
              </w:rPr>
            </w:pPr>
          </w:p>
        </w:tc>
        <w:tc>
          <w:tcPr>
            <w:tcW w:w="1065" w:type="dxa"/>
            <w:vMerge/>
            <w:vAlign w:val="center"/>
            <w:hideMark/>
          </w:tcPr>
          <w:p w:rsidR="00593C48" w:rsidRPr="007F4365" w:rsidRDefault="00593C48" w:rsidP="00475D4E">
            <w:pPr>
              <w:pStyle w:val="Tabletext"/>
              <w:jc w:val="center"/>
              <w:rPr>
                <w:sz w:val="20"/>
                <w:lang w:val="en-GB"/>
              </w:rPr>
            </w:pPr>
          </w:p>
        </w:tc>
        <w:tc>
          <w:tcPr>
            <w:tcW w:w="1013" w:type="dxa"/>
            <w:vMerge/>
            <w:vAlign w:val="center"/>
            <w:hideMark/>
          </w:tcPr>
          <w:p w:rsidR="00593C48" w:rsidRPr="007F4365" w:rsidRDefault="00593C48" w:rsidP="00475D4E">
            <w:pPr>
              <w:pStyle w:val="Tabletext"/>
              <w:jc w:val="center"/>
              <w:rPr>
                <w:sz w:val="20"/>
                <w:lang w:val="en-GB"/>
              </w:rPr>
            </w:pPr>
          </w:p>
        </w:tc>
        <w:tc>
          <w:tcPr>
            <w:tcW w:w="1096" w:type="dxa"/>
            <w:vMerge/>
            <w:vAlign w:val="center"/>
            <w:hideMark/>
          </w:tcPr>
          <w:p w:rsidR="00593C48" w:rsidRPr="007F4365" w:rsidRDefault="00593C48" w:rsidP="00475D4E">
            <w:pPr>
              <w:pStyle w:val="Tabletext"/>
              <w:jc w:val="center"/>
              <w:rPr>
                <w:sz w:val="20"/>
                <w:lang w:val="en-GB"/>
              </w:rPr>
            </w:pPr>
          </w:p>
        </w:tc>
        <w:tc>
          <w:tcPr>
            <w:tcW w:w="1108" w:type="dxa"/>
            <w:vMerge/>
            <w:vAlign w:val="center"/>
            <w:hideMark/>
          </w:tcPr>
          <w:p w:rsidR="00593C48" w:rsidRPr="007F4365" w:rsidRDefault="00593C48" w:rsidP="00475D4E">
            <w:pPr>
              <w:pStyle w:val="Tabletext"/>
              <w:jc w:val="center"/>
              <w:rPr>
                <w:sz w:val="20"/>
                <w:lang w:val="en-GB"/>
              </w:rPr>
            </w:pPr>
          </w:p>
        </w:tc>
      </w:tr>
      <w:tr w:rsidR="00593C48" w:rsidRPr="007F4365" w:rsidTr="00687A97">
        <w:trPr>
          <w:trHeight w:val="315"/>
          <w:jc w:val="center"/>
        </w:trPr>
        <w:tc>
          <w:tcPr>
            <w:tcW w:w="3847" w:type="dxa"/>
            <w:shd w:val="clear" w:color="auto" w:fill="auto"/>
            <w:vAlign w:val="center"/>
            <w:hideMark/>
          </w:tcPr>
          <w:p w:rsidR="00593C48" w:rsidRPr="007F4365" w:rsidRDefault="00593C48" w:rsidP="00475D4E">
            <w:pPr>
              <w:pStyle w:val="Tabletext"/>
              <w:jc w:val="left"/>
              <w:rPr>
                <w:sz w:val="20"/>
                <w:lang w:val="en-GB"/>
              </w:rPr>
            </w:pPr>
            <w:r w:rsidRPr="007F4365">
              <w:rPr>
                <w:sz w:val="20"/>
                <w:lang w:val="en-GB"/>
              </w:rPr>
              <w:t>Structural sensors</w:t>
            </w:r>
          </w:p>
        </w:tc>
        <w:tc>
          <w:tcPr>
            <w:tcW w:w="1168"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0.3</w:t>
            </w:r>
          </w:p>
        </w:tc>
        <w:tc>
          <w:tcPr>
            <w:tcW w:w="1495"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8</w:t>
            </w:r>
          </w:p>
        </w:tc>
        <w:tc>
          <w:tcPr>
            <w:tcW w:w="1612"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2.4</w:t>
            </w:r>
          </w:p>
        </w:tc>
        <w:tc>
          <w:tcPr>
            <w:tcW w:w="1272" w:type="dxa"/>
            <w:vMerge/>
            <w:vAlign w:val="center"/>
            <w:hideMark/>
          </w:tcPr>
          <w:p w:rsidR="00593C48" w:rsidRPr="007F4365" w:rsidRDefault="00593C48" w:rsidP="00475D4E">
            <w:pPr>
              <w:pStyle w:val="Tabletext"/>
              <w:jc w:val="center"/>
              <w:rPr>
                <w:sz w:val="20"/>
                <w:lang w:val="en-GB"/>
              </w:rPr>
            </w:pPr>
          </w:p>
        </w:tc>
        <w:tc>
          <w:tcPr>
            <w:tcW w:w="783" w:type="dxa"/>
            <w:vMerge/>
            <w:vAlign w:val="center"/>
            <w:hideMark/>
          </w:tcPr>
          <w:p w:rsidR="00593C48" w:rsidRPr="007F4365" w:rsidRDefault="00593C48" w:rsidP="00475D4E">
            <w:pPr>
              <w:pStyle w:val="Tabletext"/>
              <w:jc w:val="center"/>
              <w:rPr>
                <w:sz w:val="20"/>
                <w:lang w:val="en-GB"/>
              </w:rPr>
            </w:pPr>
          </w:p>
        </w:tc>
        <w:tc>
          <w:tcPr>
            <w:tcW w:w="1065" w:type="dxa"/>
            <w:vMerge/>
            <w:vAlign w:val="center"/>
            <w:hideMark/>
          </w:tcPr>
          <w:p w:rsidR="00593C48" w:rsidRPr="007F4365" w:rsidRDefault="00593C48" w:rsidP="00475D4E">
            <w:pPr>
              <w:pStyle w:val="Tabletext"/>
              <w:jc w:val="center"/>
              <w:rPr>
                <w:sz w:val="20"/>
                <w:lang w:val="en-GB"/>
              </w:rPr>
            </w:pPr>
          </w:p>
        </w:tc>
        <w:tc>
          <w:tcPr>
            <w:tcW w:w="1013" w:type="dxa"/>
            <w:vMerge/>
            <w:vAlign w:val="center"/>
            <w:hideMark/>
          </w:tcPr>
          <w:p w:rsidR="00593C48" w:rsidRPr="007F4365" w:rsidRDefault="00593C48" w:rsidP="00475D4E">
            <w:pPr>
              <w:pStyle w:val="Tabletext"/>
              <w:jc w:val="center"/>
              <w:rPr>
                <w:sz w:val="20"/>
                <w:lang w:val="en-GB"/>
              </w:rPr>
            </w:pPr>
          </w:p>
        </w:tc>
        <w:tc>
          <w:tcPr>
            <w:tcW w:w="1096" w:type="dxa"/>
            <w:vMerge/>
            <w:vAlign w:val="center"/>
            <w:hideMark/>
          </w:tcPr>
          <w:p w:rsidR="00593C48" w:rsidRPr="007F4365" w:rsidRDefault="00593C48" w:rsidP="00475D4E">
            <w:pPr>
              <w:pStyle w:val="Tabletext"/>
              <w:jc w:val="center"/>
              <w:rPr>
                <w:sz w:val="20"/>
                <w:lang w:val="en-GB"/>
              </w:rPr>
            </w:pPr>
          </w:p>
        </w:tc>
        <w:tc>
          <w:tcPr>
            <w:tcW w:w="1108" w:type="dxa"/>
            <w:vMerge/>
            <w:vAlign w:val="center"/>
            <w:hideMark/>
          </w:tcPr>
          <w:p w:rsidR="00593C48" w:rsidRPr="007F4365" w:rsidRDefault="00593C48" w:rsidP="00475D4E">
            <w:pPr>
              <w:pStyle w:val="Tabletext"/>
              <w:jc w:val="center"/>
              <w:rPr>
                <w:sz w:val="20"/>
                <w:lang w:val="en-GB"/>
              </w:rPr>
            </w:pPr>
          </w:p>
        </w:tc>
      </w:tr>
      <w:tr w:rsidR="00593C48" w:rsidRPr="007F4365" w:rsidTr="00687A97">
        <w:trPr>
          <w:trHeight w:val="525"/>
          <w:jc w:val="center"/>
        </w:trPr>
        <w:tc>
          <w:tcPr>
            <w:tcW w:w="3847" w:type="dxa"/>
            <w:shd w:val="clear" w:color="auto" w:fill="auto"/>
            <w:vAlign w:val="center"/>
            <w:hideMark/>
          </w:tcPr>
          <w:p w:rsidR="00593C48" w:rsidRPr="007F4365" w:rsidRDefault="00593C48" w:rsidP="00475D4E">
            <w:pPr>
              <w:pStyle w:val="Tabletext"/>
              <w:jc w:val="left"/>
              <w:rPr>
                <w:b/>
                <w:bCs/>
                <w:sz w:val="20"/>
                <w:lang w:val="en-GB"/>
              </w:rPr>
            </w:pPr>
            <w:r w:rsidRPr="007F4365">
              <w:rPr>
                <w:b/>
                <w:bCs/>
                <w:sz w:val="20"/>
                <w:lang w:val="en-GB"/>
              </w:rPr>
              <w:t>right wing (upper shell only)</w:t>
            </w:r>
          </w:p>
        </w:tc>
        <w:tc>
          <w:tcPr>
            <w:tcW w:w="1168" w:type="dxa"/>
            <w:shd w:val="clear" w:color="auto" w:fill="auto"/>
            <w:vAlign w:val="center"/>
            <w:hideMark/>
          </w:tcPr>
          <w:p w:rsidR="00593C48" w:rsidRPr="007F4365" w:rsidRDefault="00593C48" w:rsidP="00475D4E">
            <w:pPr>
              <w:pStyle w:val="Tabletext"/>
              <w:jc w:val="center"/>
              <w:rPr>
                <w:b/>
                <w:bCs/>
                <w:sz w:val="20"/>
                <w:lang w:val="en-GB"/>
              </w:rPr>
            </w:pPr>
          </w:p>
        </w:tc>
        <w:tc>
          <w:tcPr>
            <w:tcW w:w="1495" w:type="dxa"/>
            <w:shd w:val="clear" w:color="auto" w:fill="auto"/>
            <w:vAlign w:val="center"/>
            <w:hideMark/>
          </w:tcPr>
          <w:p w:rsidR="00593C48" w:rsidRPr="007F4365" w:rsidRDefault="00593C48" w:rsidP="00475D4E">
            <w:pPr>
              <w:pStyle w:val="Tabletext"/>
              <w:jc w:val="center"/>
              <w:rPr>
                <w:b/>
                <w:bCs/>
                <w:sz w:val="20"/>
                <w:lang w:val="en-GB"/>
              </w:rPr>
            </w:pPr>
            <w:r w:rsidRPr="007F4365">
              <w:rPr>
                <w:b/>
                <w:bCs/>
                <w:sz w:val="20"/>
                <w:lang w:val="en-GB"/>
              </w:rPr>
              <w:t>25</w:t>
            </w:r>
          </w:p>
        </w:tc>
        <w:tc>
          <w:tcPr>
            <w:tcW w:w="1612" w:type="dxa"/>
            <w:shd w:val="clear" w:color="auto" w:fill="auto"/>
            <w:vAlign w:val="center"/>
            <w:hideMark/>
          </w:tcPr>
          <w:p w:rsidR="00593C48" w:rsidRPr="007F4365" w:rsidRDefault="00593C48" w:rsidP="00475D4E">
            <w:pPr>
              <w:pStyle w:val="Tabletext"/>
              <w:jc w:val="center"/>
              <w:rPr>
                <w:b/>
                <w:bCs/>
                <w:sz w:val="20"/>
                <w:lang w:val="en-GB"/>
              </w:rPr>
            </w:pPr>
            <w:r w:rsidRPr="007F4365">
              <w:rPr>
                <w:b/>
                <w:bCs/>
                <w:sz w:val="20"/>
                <w:lang w:val="en-GB"/>
              </w:rPr>
              <w:t>123.4</w:t>
            </w:r>
          </w:p>
        </w:tc>
        <w:tc>
          <w:tcPr>
            <w:tcW w:w="1272" w:type="dxa"/>
            <w:vMerge w:val="restart"/>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1.0</w:t>
            </w:r>
          </w:p>
        </w:tc>
        <w:tc>
          <w:tcPr>
            <w:tcW w:w="783" w:type="dxa"/>
            <w:vMerge w:val="restart"/>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68.0</w:t>
            </w:r>
          </w:p>
        </w:tc>
        <w:tc>
          <w:tcPr>
            <w:tcW w:w="1065" w:type="dxa"/>
            <w:vMerge w:val="restart"/>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5.0</w:t>
            </w:r>
          </w:p>
        </w:tc>
        <w:tc>
          <w:tcPr>
            <w:tcW w:w="1013" w:type="dxa"/>
            <w:vMerge w:val="restart"/>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0.0</w:t>
            </w:r>
          </w:p>
        </w:tc>
        <w:tc>
          <w:tcPr>
            <w:tcW w:w="1096" w:type="dxa"/>
            <w:vMerge w:val="restart"/>
            <w:shd w:val="clear" w:color="auto" w:fill="auto"/>
            <w:vAlign w:val="center"/>
            <w:hideMark/>
          </w:tcPr>
          <w:p w:rsidR="00593C48" w:rsidRPr="007F4365" w:rsidRDefault="00D13A2E" w:rsidP="00475D4E">
            <w:pPr>
              <w:pStyle w:val="Tabletext"/>
              <w:jc w:val="center"/>
              <w:rPr>
                <w:sz w:val="20"/>
                <w:lang w:val="en-GB"/>
              </w:rPr>
            </w:pPr>
            <w:r w:rsidRPr="007F4365">
              <w:rPr>
                <w:sz w:val="20"/>
                <w:lang w:val="en-GB"/>
              </w:rPr>
              <w:t>–</w:t>
            </w:r>
            <w:r w:rsidR="00593C48" w:rsidRPr="007F4365">
              <w:rPr>
                <w:sz w:val="20"/>
                <w:lang w:val="en-GB"/>
              </w:rPr>
              <w:t>0.8</w:t>
            </w:r>
          </w:p>
        </w:tc>
        <w:tc>
          <w:tcPr>
            <w:tcW w:w="1108" w:type="dxa"/>
            <w:vMerge w:val="restart"/>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4.2</w:t>
            </w:r>
          </w:p>
        </w:tc>
      </w:tr>
      <w:tr w:rsidR="00593C48" w:rsidRPr="007F4365" w:rsidTr="00687A97">
        <w:trPr>
          <w:trHeight w:val="315"/>
          <w:jc w:val="center"/>
        </w:trPr>
        <w:tc>
          <w:tcPr>
            <w:tcW w:w="3847" w:type="dxa"/>
            <w:shd w:val="clear" w:color="auto" w:fill="auto"/>
            <w:vAlign w:val="center"/>
            <w:hideMark/>
          </w:tcPr>
          <w:p w:rsidR="00593C48" w:rsidRPr="007F4365" w:rsidRDefault="00593C48" w:rsidP="00475D4E">
            <w:pPr>
              <w:pStyle w:val="Tabletext"/>
              <w:jc w:val="left"/>
              <w:rPr>
                <w:sz w:val="20"/>
                <w:lang w:val="en-GB"/>
              </w:rPr>
            </w:pPr>
            <w:r w:rsidRPr="007F4365">
              <w:rPr>
                <w:sz w:val="20"/>
                <w:lang w:val="en-GB"/>
              </w:rPr>
              <w:t>Ice detection</w:t>
            </w:r>
          </w:p>
        </w:tc>
        <w:tc>
          <w:tcPr>
            <w:tcW w:w="1168"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0.5</w:t>
            </w:r>
          </w:p>
        </w:tc>
        <w:tc>
          <w:tcPr>
            <w:tcW w:w="1495"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2</w:t>
            </w:r>
          </w:p>
        </w:tc>
        <w:tc>
          <w:tcPr>
            <w:tcW w:w="1612"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1</w:t>
            </w:r>
          </w:p>
        </w:tc>
        <w:tc>
          <w:tcPr>
            <w:tcW w:w="1272" w:type="dxa"/>
            <w:vMerge/>
            <w:vAlign w:val="center"/>
            <w:hideMark/>
          </w:tcPr>
          <w:p w:rsidR="00593C48" w:rsidRPr="007F4365" w:rsidRDefault="00593C48" w:rsidP="004E7484">
            <w:pPr>
              <w:pStyle w:val="Tabletext"/>
              <w:rPr>
                <w:sz w:val="20"/>
                <w:lang w:val="en-GB"/>
              </w:rPr>
            </w:pPr>
          </w:p>
        </w:tc>
        <w:tc>
          <w:tcPr>
            <w:tcW w:w="783" w:type="dxa"/>
            <w:vMerge/>
            <w:vAlign w:val="center"/>
            <w:hideMark/>
          </w:tcPr>
          <w:p w:rsidR="00593C48" w:rsidRPr="007F4365" w:rsidRDefault="00593C48" w:rsidP="004E7484">
            <w:pPr>
              <w:pStyle w:val="Tabletext"/>
              <w:rPr>
                <w:sz w:val="20"/>
                <w:lang w:val="en-GB"/>
              </w:rPr>
            </w:pPr>
          </w:p>
        </w:tc>
        <w:tc>
          <w:tcPr>
            <w:tcW w:w="1065" w:type="dxa"/>
            <w:vMerge/>
            <w:vAlign w:val="center"/>
            <w:hideMark/>
          </w:tcPr>
          <w:p w:rsidR="00593C48" w:rsidRPr="007F4365" w:rsidRDefault="00593C48" w:rsidP="004E7484">
            <w:pPr>
              <w:pStyle w:val="Tabletext"/>
              <w:rPr>
                <w:sz w:val="20"/>
                <w:lang w:val="en-GB"/>
              </w:rPr>
            </w:pPr>
          </w:p>
        </w:tc>
        <w:tc>
          <w:tcPr>
            <w:tcW w:w="1013" w:type="dxa"/>
            <w:vMerge/>
            <w:vAlign w:val="center"/>
            <w:hideMark/>
          </w:tcPr>
          <w:p w:rsidR="00593C48" w:rsidRPr="007F4365" w:rsidRDefault="00593C48" w:rsidP="004E7484">
            <w:pPr>
              <w:pStyle w:val="Tabletext"/>
              <w:rPr>
                <w:sz w:val="20"/>
                <w:lang w:val="en-GB"/>
              </w:rPr>
            </w:pPr>
          </w:p>
        </w:tc>
        <w:tc>
          <w:tcPr>
            <w:tcW w:w="1096" w:type="dxa"/>
            <w:vMerge/>
            <w:vAlign w:val="center"/>
            <w:hideMark/>
          </w:tcPr>
          <w:p w:rsidR="00593C48" w:rsidRPr="007F4365" w:rsidRDefault="00593C48" w:rsidP="004E7484">
            <w:pPr>
              <w:pStyle w:val="Tabletext"/>
              <w:rPr>
                <w:sz w:val="20"/>
                <w:lang w:val="en-GB"/>
              </w:rPr>
            </w:pPr>
          </w:p>
        </w:tc>
        <w:tc>
          <w:tcPr>
            <w:tcW w:w="1108" w:type="dxa"/>
            <w:vMerge/>
            <w:vAlign w:val="center"/>
            <w:hideMark/>
          </w:tcPr>
          <w:p w:rsidR="00593C48" w:rsidRPr="007F4365" w:rsidRDefault="00593C48" w:rsidP="004E7484">
            <w:pPr>
              <w:pStyle w:val="Tabletext"/>
              <w:rPr>
                <w:sz w:val="20"/>
                <w:lang w:val="en-GB"/>
              </w:rPr>
            </w:pPr>
          </w:p>
        </w:tc>
      </w:tr>
      <w:tr w:rsidR="00593C48" w:rsidRPr="007F4365" w:rsidTr="00687A97">
        <w:trPr>
          <w:trHeight w:val="1035"/>
          <w:jc w:val="center"/>
        </w:trPr>
        <w:tc>
          <w:tcPr>
            <w:tcW w:w="3847" w:type="dxa"/>
            <w:shd w:val="clear" w:color="auto" w:fill="auto"/>
            <w:vAlign w:val="center"/>
            <w:hideMark/>
          </w:tcPr>
          <w:p w:rsidR="00593C48" w:rsidRPr="007F4365" w:rsidRDefault="00593C48" w:rsidP="00475D4E">
            <w:pPr>
              <w:pStyle w:val="Tabletext"/>
              <w:jc w:val="left"/>
              <w:rPr>
                <w:sz w:val="20"/>
                <w:lang w:val="en-GB"/>
              </w:rPr>
            </w:pPr>
            <w:r w:rsidRPr="007F4365">
              <w:rPr>
                <w:sz w:val="20"/>
                <w:lang w:val="en-GB"/>
              </w:rPr>
              <w:t>Flight control system sensors, position feedback and control parameters</w:t>
            </w:r>
          </w:p>
        </w:tc>
        <w:tc>
          <w:tcPr>
            <w:tcW w:w="1168"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8</w:t>
            </w:r>
          </w:p>
        </w:tc>
        <w:tc>
          <w:tcPr>
            <w:tcW w:w="1495"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15</w:t>
            </w:r>
          </w:p>
        </w:tc>
        <w:tc>
          <w:tcPr>
            <w:tcW w:w="1612"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120</w:t>
            </w:r>
          </w:p>
        </w:tc>
        <w:tc>
          <w:tcPr>
            <w:tcW w:w="1272" w:type="dxa"/>
            <w:vMerge/>
            <w:vAlign w:val="center"/>
            <w:hideMark/>
          </w:tcPr>
          <w:p w:rsidR="00593C48" w:rsidRPr="007F4365" w:rsidRDefault="00593C48" w:rsidP="004E7484">
            <w:pPr>
              <w:pStyle w:val="Tabletext"/>
              <w:rPr>
                <w:sz w:val="20"/>
                <w:lang w:val="en-GB"/>
              </w:rPr>
            </w:pPr>
          </w:p>
        </w:tc>
        <w:tc>
          <w:tcPr>
            <w:tcW w:w="783" w:type="dxa"/>
            <w:vMerge/>
            <w:vAlign w:val="center"/>
            <w:hideMark/>
          </w:tcPr>
          <w:p w:rsidR="00593C48" w:rsidRPr="007F4365" w:rsidRDefault="00593C48" w:rsidP="004E7484">
            <w:pPr>
              <w:pStyle w:val="Tabletext"/>
              <w:rPr>
                <w:sz w:val="20"/>
                <w:lang w:val="en-GB"/>
              </w:rPr>
            </w:pPr>
          </w:p>
        </w:tc>
        <w:tc>
          <w:tcPr>
            <w:tcW w:w="1065" w:type="dxa"/>
            <w:vMerge/>
            <w:vAlign w:val="center"/>
            <w:hideMark/>
          </w:tcPr>
          <w:p w:rsidR="00593C48" w:rsidRPr="007F4365" w:rsidRDefault="00593C48" w:rsidP="004E7484">
            <w:pPr>
              <w:pStyle w:val="Tabletext"/>
              <w:rPr>
                <w:sz w:val="20"/>
                <w:lang w:val="en-GB"/>
              </w:rPr>
            </w:pPr>
          </w:p>
        </w:tc>
        <w:tc>
          <w:tcPr>
            <w:tcW w:w="1013" w:type="dxa"/>
            <w:vMerge/>
            <w:vAlign w:val="center"/>
            <w:hideMark/>
          </w:tcPr>
          <w:p w:rsidR="00593C48" w:rsidRPr="007F4365" w:rsidRDefault="00593C48" w:rsidP="004E7484">
            <w:pPr>
              <w:pStyle w:val="Tabletext"/>
              <w:rPr>
                <w:sz w:val="20"/>
                <w:lang w:val="en-GB"/>
              </w:rPr>
            </w:pPr>
          </w:p>
        </w:tc>
        <w:tc>
          <w:tcPr>
            <w:tcW w:w="1096" w:type="dxa"/>
            <w:vMerge/>
            <w:vAlign w:val="center"/>
            <w:hideMark/>
          </w:tcPr>
          <w:p w:rsidR="00593C48" w:rsidRPr="007F4365" w:rsidRDefault="00593C48" w:rsidP="004E7484">
            <w:pPr>
              <w:pStyle w:val="Tabletext"/>
              <w:rPr>
                <w:sz w:val="20"/>
                <w:lang w:val="en-GB"/>
              </w:rPr>
            </w:pPr>
          </w:p>
        </w:tc>
        <w:tc>
          <w:tcPr>
            <w:tcW w:w="1108" w:type="dxa"/>
            <w:vMerge/>
            <w:vAlign w:val="center"/>
            <w:hideMark/>
          </w:tcPr>
          <w:p w:rsidR="00593C48" w:rsidRPr="007F4365" w:rsidRDefault="00593C48" w:rsidP="004E7484">
            <w:pPr>
              <w:pStyle w:val="Tabletext"/>
              <w:rPr>
                <w:sz w:val="20"/>
                <w:lang w:val="en-GB"/>
              </w:rPr>
            </w:pPr>
          </w:p>
        </w:tc>
      </w:tr>
      <w:tr w:rsidR="00593C48" w:rsidRPr="007F4365" w:rsidTr="00687A97">
        <w:trPr>
          <w:trHeight w:val="315"/>
          <w:jc w:val="center"/>
        </w:trPr>
        <w:tc>
          <w:tcPr>
            <w:tcW w:w="3847" w:type="dxa"/>
            <w:shd w:val="clear" w:color="auto" w:fill="auto"/>
            <w:vAlign w:val="center"/>
            <w:hideMark/>
          </w:tcPr>
          <w:p w:rsidR="00593C48" w:rsidRPr="007F4365" w:rsidRDefault="00593C48" w:rsidP="00475D4E">
            <w:pPr>
              <w:pStyle w:val="Tabletext"/>
              <w:jc w:val="left"/>
              <w:rPr>
                <w:sz w:val="20"/>
                <w:lang w:val="en-GB"/>
              </w:rPr>
            </w:pPr>
            <w:r w:rsidRPr="007F4365">
              <w:rPr>
                <w:sz w:val="20"/>
                <w:lang w:val="en-GB"/>
              </w:rPr>
              <w:t>Structural sensors</w:t>
            </w:r>
          </w:p>
        </w:tc>
        <w:tc>
          <w:tcPr>
            <w:tcW w:w="1168"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0.3</w:t>
            </w:r>
          </w:p>
        </w:tc>
        <w:tc>
          <w:tcPr>
            <w:tcW w:w="1495"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8</w:t>
            </w:r>
          </w:p>
        </w:tc>
        <w:tc>
          <w:tcPr>
            <w:tcW w:w="1612" w:type="dxa"/>
            <w:shd w:val="clear" w:color="auto" w:fill="auto"/>
            <w:vAlign w:val="center"/>
            <w:hideMark/>
          </w:tcPr>
          <w:p w:rsidR="00593C48" w:rsidRPr="007F4365" w:rsidRDefault="00593C48" w:rsidP="00475D4E">
            <w:pPr>
              <w:pStyle w:val="Tabletext"/>
              <w:jc w:val="center"/>
              <w:rPr>
                <w:sz w:val="20"/>
                <w:lang w:val="en-GB"/>
              </w:rPr>
            </w:pPr>
            <w:r w:rsidRPr="007F4365">
              <w:rPr>
                <w:sz w:val="20"/>
                <w:lang w:val="en-GB"/>
              </w:rPr>
              <w:t>2.4</w:t>
            </w:r>
          </w:p>
        </w:tc>
        <w:tc>
          <w:tcPr>
            <w:tcW w:w="1272" w:type="dxa"/>
            <w:vMerge/>
            <w:vAlign w:val="center"/>
            <w:hideMark/>
          </w:tcPr>
          <w:p w:rsidR="00593C48" w:rsidRPr="007F4365" w:rsidRDefault="00593C48" w:rsidP="004E7484">
            <w:pPr>
              <w:pStyle w:val="Tabletext"/>
              <w:rPr>
                <w:sz w:val="20"/>
                <w:lang w:val="en-GB"/>
              </w:rPr>
            </w:pPr>
          </w:p>
        </w:tc>
        <w:tc>
          <w:tcPr>
            <w:tcW w:w="783" w:type="dxa"/>
            <w:vMerge/>
            <w:vAlign w:val="center"/>
            <w:hideMark/>
          </w:tcPr>
          <w:p w:rsidR="00593C48" w:rsidRPr="007F4365" w:rsidRDefault="00593C48" w:rsidP="004E7484">
            <w:pPr>
              <w:pStyle w:val="Tabletext"/>
              <w:rPr>
                <w:sz w:val="20"/>
                <w:lang w:val="en-GB"/>
              </w:rPr>
            </w:pPr>
          </w:p>
        </w:tc>
        <w:tc>
          <w:tcPr>
            <w:tcW w:w="1065" w:type="dxa"/>
            <w:vMerge/>
            <w:vAlign w:val="center"/>
            <w:hideMark/>
          </w:tcPr>
          <w:p w:rsidR="00593C48" w:rsidRPr="007F4365" w:rsidRDefault="00593C48" w:rsidP="004E7484">
            <w:pPr>
              <w:pStyle w:val="Tabletext"/>
              <w:rPr>
                <w:sz w:val="20"/>
                <w:lang w:val="en-GB"/>
              </w:rPr>
            </w:pPr>
          </w:p>
        </w:tc>
        <w:tc>
          <w:tcPr>
            <w:tcW w:w="1013" w:type="dxa"/>
            <w:vMerge/>
            <w:vAlign w:val="center"/>
            <w:hideMark/>
          </w:tcPr>
          <w:p w:rsidR="00593C48" w:rsidRPr="007F4365" w:rsidRDefault="00593C48" w:rsidP="004E7484">
            <w:pPr>
              <w:pStyle w:val="Tabletext"/>
              <w:rPr>
                <w:sz w:val="20"/>
                <w:lang w:val="en-GB"/>
              </w:rPr>
            </w:pPr>
          </w:p>
        </w:tc>
        <w:tc>
          <w:tcPr>
            <w:tcW w:w="1096" w:type="dxa"/>
            <w:vMerge/>
            <w:vAlign w:val="center"/>
            <w:hideMark/>
          </w:tcPr>
          <w:p w:rsidR="00593C48" w:rsidRPr="007F4365" w:rsidRDefault="00593C48" w:rsidP="004E7484">
            <w:pPr>
              <w:pStyle w:val="Tabletext"/>
              <w:rPr>
                <w:sz w:val="20"/>
                <w:lang w:val="en-GB"/>
              </w:rPr>
            </w:pPr>
          </w:p>
        </w:tc>
        <w:tc>
          <w:tcPr>
            <w:tcW w:w="1108" w:type="dxa"/>
            <w:vMerge/>
            <w:vAlign w:val="center"/>
            <w:hideMark/>
          </w:tcPr>
          <w:p w:rsidR="00593C48" w:rsidRPr="007F4365" w:rsidRDefault="00593C48" w:rsidP="004E7484">
            <w:pPr>
              <w:pStyle w:val="Tabletext"/>
              <w:rPr>
                <w:sz w:val="20"/>
                <w:lang w:val="en-GB"/>
              </w:rPr>
            </w:pPr>
          </w:p>
        </w:tc>
      </w:tr>
    </w:tbl>
    <w:p w:rsidR="00593C48" w:rsidRPr="007F4365" w:rsidRDefault="00593C48" w:rsidP="004E7484">
      <w:pPr>
        <w:pStyle w:val="Tablefin"/>
      </w:pPr>
    </w:p>
    <w:p w:rsidR="00593C48" w:rsidRPr="007F4365" w:rsidRDefault="00593C48" w:rsidP="004E7484">
      <w:pPr>
        <w:pStyle w:val="Heading2"/>
        <w:rPr>
          <w:lang w:val="en-GB"/>
        </w:rPr>
      </w:pPr>
      <w:bookmarkStart w:id="200" w:name="_Toc357603611"/>
      <w:bookmarkStart w:id="201" w:name="_Toc383092201"/>
      <w:bookmarkStart w:id="202" w:name="_Toc383770108"/>
      <w:r w:rsidRPr="007F4365">
        <w:rPr>
          <w:lang w:val="en-GB"/>
        </w:rPr>
        <w:lastRenderedPageBreak/>
        <w:t>A-4.4</w:t>
      </w:r>
      <w:r w:rsidRPr="007F4365">
        <w:rPr>
          <w:lang w:val="en-GB"/>
        </w:rPr>
        <w:tab/>
        <w:t>Per-compartment emissions for high data rate inside Wireless Avionics Intra-Communications systems</w:t>
      </w:r>
      <w:bookmarkEnd w:id="200"/>
      <w:bookmarkEnd w:id="201"/>
      <w:bookmarkEnd w:id="202"/>
    </w:p>
    <w:p w:rsidR="00593C48" w:rsidRPr="007F4365" w:rsidRDefault="00593C48" w:rsidP="004E7484">
      <w:pPr>
        <w:pStyle w:val="TableNo"/>
        <w:rPr>
          <w:lang w:val="en-GB"/>
        </w:rPr>
      </w:pPr>
      <w:r w:rsidRPr="007F4365">
        <w:rPr>
          <w:lang w:val="en-GB"/>
        </w:rPr>
        <w:t>TABLE A-4.3</w:t>
      </w:r>
    </w:p>
    <w:p w:rsidR="00593C48" w:rsidRPr="007F4365" w:rsidRDefault="00593C48" w:rsidP="008F3D7B">
      <w:pPr>
        <w:pStyle w:val="Tabletitle"/>
        <w:rPr>
          <w:lang w:val="en-GB"/>
        </w:rPr>
      </w:pPr>
      <w:r w:rsidRPr="007F4365">
        <w:rPr>
          <w:lang w:val="en-GB"/>
        </w:rPr>
        <w:t>Effectively radiated power per compartment generated by the entirety of all high data rate</w:t>
      </w:r>
      <w:r w:rsidR="008F3D7B" w:rsidRPr="007F4365">
        <w:rPr>
          <w:lang w:val="en-GB"/>
        </w:rPr>
        <w:t xml:space="preserve"> </w:t>
      </w:r>
      <w:r w:rsidRPr="007F4365">
        <w:rPr>
          <w:lang w:val="en-GB"/>
        </w:rPr>
        <w:t>inside Wireless</w:t>
      </w:r>
      <w:r w:rsidR="008F3D7B" w:rsidRPr="007F4365">
        <w:rPr>
          <w:lang w:val="en-GB"/>
        </w:rPr>
        <w:br/>
      </w:r>
      <w:r w:rsidRPr="007F4365">
        <w:rPr>
          <w:lang w:val="en-GB"/>
        </w:rPr>
        <w:t>Avionics Intra-Communications applications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5"/>
        <w:gridCol w:w="1172"/>
        <w:gridCol w:w="1704"/>
        <w:gridCol w:w="1536"/>
        <w:gridCol w:w="1517"/>
        <w:gridCol w:w="889"/>
        <w:gridCol w:w="1428"/>
        <w:gridCol w:w="973"/>
        <w:gridCol w:w="1047"/>
        <w:gridCol w:w="779"/>
        <w:gridCol w:w="919"/>
      </w:tblGrid>
      <w:tr w:rsidR="0027023D" w:rsidRPr="00990804" w:rsidTr="0027023D">
        <w:trPr>
          <w:trHeight w:val="1245"/>
          <w:jc w:val="center"/>
        </w:trPr>
        <w:tc>
          <w:tcPr>
            <w:tcW w:w="2495" w:type="dxa"/>
            <w:vMerge w:val="restart"/>
            <w:shd w:val="clear" w:color="auto" w:fill="auto"/>
            <w:vAlign w:val="center"/>
            <w:hideMark/>
          </w:tcPr>
          <w:p w:rsidR="0027023D" w:rsidRPr="007F4365" w:rsidRDefault="0027023D" w:rsidP="0027023D">
            <w:pPr>
              <w:pStyle w:val="Tablehead"/>
              <w:rPr>
                <w:sz w:val="20"/>
                <w:lang w:val="en-GB"/>
              </w:rPr>
            </w:pPr>
            <w:r w:rsidRPr="007F4365">
              <w:rPr>
                <w:sz w:val="20"/>
                <w:lang w:val="en-GB"/>
              </w:rPr>
              <w:t>Compartment</w:t>
            </w:r>
            <w:r w:rsidRPr="007F4365">
              <w:rPr>
                <w:sz w:val="20"/>
                <w:lang w:val="en-GB"/>
              </w:rPr>
              <w:br/>
              <w:t>Name/Application</w:t>
            </w:r>
          </w:p>
        </w:tc>
        <w:tc>
          <w:tcPr>
            <w:tcW w:w="1172" w:type="dxa"/>
            <w:vMerge w:val="restart"/>
            <w:shd w:val="clear" w:color="auto" w:fill="auto"/>
            <w:vAlign w:val="center"/>
            <w:hideMark/>
          </w:tcPr>
          <w:p w:rsidR="0027023D" w:rsidRPr="007F4365" w:rsidRDefault="0027023D" w:rsidP="0027023D">
            <w:pPr>
              <w:pStyle w:val="Tablehead"/>
              <w:rPr>
                <w:sz w:val="20"/>
                <w:lang w:val="en-GB"/>
              </w:rPr>
            </w:pPr>
            <w:r w:rsidRPr="007F4365">
              <w:rPr>
                <w:sz w:val="20"/>
                <w:lang w:val="en-GB"/>
              </w:rPr>
              <w:t>Net</w:t>
            </w:r>
            <w:r w:rsidRPr="007F4365">
              <w:rPr>
                <w:sz w:val="20"/>
                <w:lang w:val="en-GB"/>
              </w:rPr>
              <w:br/>
              <w:t>average data rate</w:t>
            </w:r>
            <w:r w:rsidRPr="007F4365">
              <w:rPr>
                <w:sz w:val="20"/>
                <w:lang w:val="en-GB"/>
              </w:rPr>
              <w:br/>
              <w:t>per data-link (</w:t>
            </w:r>
            <w:r w:rsidR="00A15D63">
              <w:rPr>
                <w:sz w:val="20"/>
                <w:lang w:val="en-GB"/>
              </w:rPr>
              <w:t>kbit/s</w:t>
            </w:r>
            <w:r w:rsidRPr="007F4365">
              <w:rPr>
                <w:sz w:val="20"/>
                <w:lang w:val="en-GB"/>
              </w:rPr>
              <w:t>)</w:t>
            </w:r>
          </w:p>
        </w:tc>
        <w:tc>
          <w:tcPr>
            <w:tcW w:w="1704" w:type="dxa"/>
            <w:vMerge w:val="restart"/>
            <w:shd w:val="clear" w:color="auto" w:fill="auto"/>
            <w:vAlign w:val="center"/>
            <w:hideMark/>
          </w:tcPr>
          <w:p w:rsidR="0027023D" w:rsidRPr="007F4365" w:rsidRDefault="0027023D" w:rsidP="0027023D">
            <w:pPr>
              <w:pStyle w:val="Tablehead"/>
              <w:rPr>
                <w:sz w:val="20"/>
                <w:lang w:val="en-GB"/>
              </w:rPr>
            </w:pPr>
            <w:r w:rsidRPr="007F4365">
              <w:rPr>
                <w:sz w:val="20"/>
                <w:lang w:val="en-GB"/>
              </w:rPr>
              <w:t>No. of</w:t>
            </w:r>
            <w:r w:rsidRPr="007F4365">
              <w:rPr>
                <w:sz w:val="20"/>
                <w:lang w:val="en-GB"/>
              </w:rPr>
              <w:br/>
              <w:t>simultaneously</w:t>
            </w:r>
            <w:r w:rsidRPr="007F4365">
              <w:rPr>
                <w:sz w:val="20"/>
                <w:lang w:val="en-GB"/>
              </w:rPr>
              <w:br/>
              <w:t>operational</w:t>
            </w:r>
            <w:r w:rsidRPr="007F4365">
              <w:rPr>
                <w:sz w:val="20"/>
                <w:lang w:val="en-GB"/>
              </w:rPr>
              <w:br/>
              <w:t>nodes per compartment</w:t>
            </w:r>
          </w:p>
        </w:tc>
        <w:tc>
          <w:tcPr>
            <w:tcW w:w="1536" w:type="dxa"/>
            <w:vMerge w:val="restart"/>
            <w:shd w:val="clear" w:color="auto" w:fill="auto"/>
            <w:vAlign w:val="center"/>
            <w:hideMark/>
          </w:tcPr>
          <w:p w:rsidR="0027023D" w:rsidRPr="007F4365" w:rsidRDefault="0027023D" w:rsidP="0027023D">
            <w:pPr>
              <w:pStyle w:val="Tablehead"/>
              <w:rPr>
                <w:sz w:val="20"/>
                <w:lang w:val="en-GB"/>
              </w:rPr>
            </w:pPr>
            <w:r w:rsidRPr="007F4365">
              <w:rPr>
                <w:sz w:val="20"/>
                <w:lang w:val="en-GB"/>
              </w:rPr>
              <w:t>Aggregate</w:t>
            </w:r>
            <w:r w:rsidRPr="007F4365">
              <w:rPr>
                <w:sz w:val="20"/>
                <w:lang w:val="en-GB"/>
              </w:rPr>
              <w:br/>
              <w:t>net average</w:t>
            </w:r>
            <w:r w:rsidRPr="007F4365">
              <w:rPr>
                <w:sz w:val="20"/>
                <w:lang w:val="en-GB"/>
              </w:rPr>
              <w:br/>
              <w:t>data rate per</w:t>
            </w:r>
            <w:r w:rsidRPr="007F4365">
              <w:rPr>
                <w:sz w:val="20"/>
                <w:lang w:val="en-GB"/>
              </w:rPr>
              <w:br/>
              <w:t>compartment (</w:t>
            </w:r>
            <w:r w:rsidR="00A15D63">
              <w:rPr>
                <w:sz w:val="20"/>
                <w:lang w:val="en-GB"/>
              </w:rPr>
              <w:t>kbit/s</w:t>
            </w:r>
            <w:r w:rsidRPr="007F4365">
              <w:rPr>
                <w:sz w:val="20"/>
                <w:lang w:val="en-GB"/>
              </w:rPr>
              <w:t>)</w:t>
            </w:r>
          </w:p>
        </w:tc>
        <w:tc>
          <w:tcPr>
            <w:tcW w:w="1517" w:type="dxa"/>
            <w:vMerge w:val="restart"/>
            <w:shd w:val="clear" w:color="auto" w:fill="auto"/>
            <w:vAlign w:val="center"/>
            <w:hideMark/>
          </w:tcPr>
          <w:p w:rsidR="0027023D" w:rsidRPr="007F4365" w:rsidRDefault="0027023D" w:rsidP="0027023D">
            <w:pPr>
              <w:pStyle w:val="Tablehead"/>
              <w:rPr>
                <w:sz w:val="20"/>
                <w:lang w:val="en-GB"/>
              </w:rPr>
            </w:pPr>
            <w:r w:rsidRPr="007F4365">
              <w:rPr>
                <w:sz w:val="20"/>
                <w:lang w:val="en-GB"/>
              </w:rPr>
              <w:t>No. of</w:t>
            </w:r>
            <w:r w:rsidRPr="007F4365">
              <w:rPr>
                <w:sz w:val="20"/>
                <w:lang w:val="en-GB"/>
              </w:rPr>
              <w:br/>
              <w:t>active</w:t>
            </w:r>
            <w:r w:rsidRPr="007F4365">
              <w:rPr>
                <w:sz w:val="20"/>
                <w:lang w:val="en-GB"/>
              </w:rPr>
              <w:br/>
              <w:t>transmitters</w:t>
            </w:r>
            <w:r w:rsidRPr="007F4365">
              <w:rPr>
                <w:sz w:val="20"/>
                <w:lang w:val="en-GB"/>
              </w:rPr>
              <w:br/>
              <w:t>(Gateway</w:t>
            </w:r>
            <w:r w:rsidRPr="007F4365">
              <w:rPr>
                <w:sz w:val="20"/>
                <w:lang w:val="en-GB"/>
              </w:rPr>
              <w:br/>
              <w:t>Nodes and End Nodes)</w:t>
            </w:r>
          </w:p>
        </w:tc>
        <w:tc>
          <w:tcPr>
            <w:tcW w:w="889" w:type="dxa"/>
            <w:vMerge w:val="restart"/>
            <w:shd w:val="clear" w:color="auto" w:fill="auto"/>
            <w:vAlign w:val="center"/>
            <w:hideMark/>
          </w:tcPr>
          <w:p w:rsidR="0027023D" w:rsidRPr="007F4365" w:rsidRDefault="0027023D" w:rsidP="0027023D">
            <w:pPr>
              <w:pStyle w:val="Tablehead"/>
              <w:rPr>
                <w:sz w:val="20"/>
                <w:lang w:val="en-GB"/>
              </w:rPr>
            </w:pPr>
            <w:r w:rsidRPr="007F4365">
              <w:rPr>
                <w:sz w:val="20"/>
                <w:lang w:val="en-GB"/>
              </w:rPr>
              <w:t>Duty</w:t>
            </w:r>
            <w:r w:rsidRPr="007F4365">
              <w:rPr>
                <w:sz w:val="20"/>
                <w:lang w:val="en-GB"/>
              </w:rPr>
              <w:br/>
              <w:t>Factor (%)</w:t>
            </w:r>
          </w:p>
        </w:tc>
        <w:tc>
          <w:tcPr>
            <w:tcW w:w="1428" w:type="dxa"/>
            <w:vMerge w:val="restart"/>
            <w:shd w:val="clear" w:color="auto" w:fill="auto"/>
            <w:vAlign w:val="center"/>
            <w:hideMark/>
          </w:tcPr>
          <w:p w:rsidR="0027023D" w:rsidRPr="007F4365" w:rsidRDefault="0027023D" w:rsidP="0027023D">
            <w:pPr>
              <w:pStyle w:val="Tablehead"/>
              <w:rPr>
                <w:sz w:val="20"/>
                <w:lang w:val="en-GB"/>
              </w:rPr>
            </w:pPr>
            <w:r w:rsidRPr="007F4365">
              <w:rPr>
                <w:sz w:val="20"/>
                <w:lang w:val="en-GB"/>
              </w:rPr>
              <w:t>Shielding</w:t>
            </w:r>
            <w:r w:rsidRPr="007F4365">
              <w:rPr>
                <w:sz w:val="20"/>
                <w:lang w:val="en-GB"/>
              </w:rPr>
              <w:br/>
              <w:t>Configuration</w:t>
            </w:r>
            <w:r w:rsidRPr="007F4365">
              <w:rPr>
                <w:sz w:val="20"/>
                <w:lang w:val="en-GB"/>
              </w:rPr>
              <w:br/>
              <w:t>(ref. Table 5)</w:t>
            </w:r>
          </w:p>
        </w:tc>
        <w:tc>
          <w:tcPr>
            <w:tcW w:w="2020" w:type="dxa"/>
            <w:gridSpan w:val="2"/>
            <w:shd w:val="clear" w:color="auto" w:fill="auto"/>
            <w:vAlign w:val="center"/>
            <w:hideMark/>
          </w:tcPr>
          <w:p w:rsidR="0027023D" w:rsidRPr="007F4365" w:rsidRDefault="0027023D" w:rsidP="0027023D">
            <w:pPr>
              <w:pStyle w:val="Tablehead"/>
              <w:rPr>
                <w:sz w:val="20"/>
                <w:lang w:val="en-GB"/>
              </w:rPr>
            </w:pPr>
            <w:r w:rsidRPr="007F4365">
              <w:rPr>
                <w:sz w:val="20"/>
                <w:lang w:val="en-GB"/>
              </w:rPr>
              <w:t>Structural shielding (dB)</w:t>
            </w:r>
            <w:r w:rsidRPr="007F4365">
              <w:rPr>
                <w:sz w:val="20"/>
                <w:lang w:val="en-GB"/>
              </w:rPr>
              <w:br/>
              <w:t>Case/Configuration</w:t>
            </w:r>
            <w:r w:rsidRPr="007F4365">
              <w:rPr>
                <w:sz w:val="20"/>
                <w:lang w:val="en-GB"/>
              </w:rPr>
              <w:br/>
              <w:t>(ref. Table 5)</w:t>
            </w:r>
          </w:p>
        </w:tc>
        <w:tc>
          <w:tcPr>
            <w:tcW w:w="1698" w:type="dxa"/>
            <w:gridSpan w:val="2"/>
            <w:shd w:val="clear" w:color="auto" w:fill="auto"/>
            <w:vAlign w:val="center"/>
            <w:hideMark/>
          </w:tcPr>
          <w:p w:rsidR="0027023D" w:rsidRPr="007F4365" w:rsidRDefault="0027023D" w:rsidP="0027023D">
            <w:pPr>
              <w:pStyle w:val="Tablehead"/>
              <w:rPr>
                <w:sz w:val="20"/>
                <w:lang w:val="en-GB"/>
              </w:rPr>
            </w:pPr>
            <w:r w:rsidRPr="007F4365">
              <w:rPr>
                <w:sz w:val="20"/>
                <w:lang w:val="en-GB"/>
              </w:rPr>
              <w:t>e.i.r.p. density (dBm/MHz)</w:t>
            </w:r>
          </w:p>
        </w:tc>
      </w:tr>
      <w:tr w:rsidR="0027023D" w:rsidRPr="007F4365" w:rsidTr="0027023D">
        <w:trPr>
          <w:trHeight w:val="315"/>
          <w:jc w:val="center"/>
        </w:trPr>
        <w:tc>
          <w:tcPr>
            <w:tcW w:w="2495" w:type="dxa"/>
            <w:vMerge/>
            <w:vAlign w:val="center"/>
            <w:hideMark/>
          </w:tcPr>
          <w:p w:rsidR="0027023D" w:rsidRPr="007F4365" w:rsidRDefault="0027023D" w:rsidP="0027023D">
            <w:pPr>
              <w:pStyle w:val="Tablehead"/>
              <w:jc w:val="left"/>
              <w:rPr>
                <w:sz w:val="20"/>
                <w:lang w:val="en-GB"/>
              </w:rPr>
            </w:pPr>
          </w:p>
        </w:tc>
        <w:tc>
          <w:tcPr>
            <w:tcW w:w="1172" w:type="dxa"/>
            <w:vMerge/>
            <w:vAlign w:val="center"/>
            <w:hideMark/>
          </w:tcPr>
          <w:p w:rsidR="0027023D" w:rsidRPr="007F4365" w:rsidRDefault="0027023D" w:rsidP="0027023D">
            <w:pPr>
              <w:pStyle w:val="Tablehead"/>
              <w:rPr>
                <w:sz w:val="20"/>
                <w:lang w:val="en-GB"/>
              </w:rPr>
            </w:pPr>
          </w:p>
        </w:tc>
        <w:tc>
          <w:tcPr>
            <w:tcW w:w="1704" w:type="dxa"/>
            <w:vMerge/>
            <w:vAlign w:val="center"/>
            <w:hideMark/>
          </w:tcPr>
          <w:p w:rsidR="0027023D" w:rsidRPr="007F4365" w:rsidRDefault="0027023D" w:rsidP="0027023D">
            <w:pPr>
              <w:pStyle w:val="Tablehead"/>
              <w:rPr>
                <w:sz w:val="20"/>
                <w:lang w:val="en-GB"/>
              </w:rPr>
            </w:pPr>
          </w:p>
        </w:tc>
        <w:tc>
          <w:tcPr>
            <w:tcW w:w="1536" w:type="dxa"/>
            <w:vMerge/>
            <w:vAlign w:val="center"/>
            <w:hideMark/>
          </w:tcPr>
          <w:p w:rsidR="0027023D" w:rsidRPr="007F4365" w:rsidRDefault="0027023D" w:rsidP="0027023D">
            <w:pPr>
              <w:pStyle w:val="Tablehead"/>
              <w:rPr>
                <w:sz w:val="20"/>
                <w:lang w:val="en-GB"/>
              </w:rPr>
            </w:pPr>
          </w:p>
        </w:tc>
        <w:tc>
          <w:tcPr>
            <w:tcW w:w="1517" w:type="dxa"/>
            <w:vMerge/>
            <w:vAlign w:val="center"/>
            <w:hideMark/>
          </w:tcPr>
          <w:p w:rsidR="0027023D" w:rsidRPr="007F4365" w:rsidRDefault="0027023D" w:rsidP="0027023D">
            <w:pPr>
              <w:pStyle w:val="Tablehead"/>
              <w:rPr>
                <w:sz w:val="20"/>
                <w:lang w:val="en-GB"/>
              </w:rPr>
            </w:pPr>
          </w:p>
        </w:tc>
        <w:tc>
          <w:tcPr>
            <w:tcW w:w="889" w:type="dxa"/>
            <w:vMerge/>
            <w:vAlign w:val="center"/>
            <w:hideMark/>
          </w:tcPr>
          <w:p w:rsidR="0027023D" w:rsidRPr="007F4365" w:rsidRDefault="0027023D" w:rsidP="0027023D">
            <w:pPr>
              <w:pStyle w:val="Tablehead"/>
              <w:rPr>
                <w:sz w:val="20"/>
                <w:lang w:val="en-GB"/>
              </w:rPr>
            </w:pPr>
          </w:p>
        </w:tc>
        <w:tc>
          <w:tcPr>
            <w:tcW w:w="1428" w:type="dxa"/>
            <w:vMerge/>
            <w:vAlign w:val="center"/>
            <w:hideMark/>
          </w:tcPr>
          <w:p w:rsidR="0027023D" w:rsidRPr="007F4365" w:rsidRDefault="0027023D" w:rsidP="0027023D">
            <w:pPr>
              <w:pStyle w:val="Tablehead"/>
              <w:rPr>
                <w:sz w:val="20"/>
                <w:lang w:val="en-GB"/>
              </w:rPr>
            </w:pPr>
          </w:p>
        </w:tc>
        <w:tc>
          <w:tcPr>
            <w:tcW w:w="973" w:type="dxa"/>
            <w:shd w:val="clear" w:color="auto" w:fill="auto"/>
            <w:vAlign w:val="center"/>
            <w:hideMark/>
          </w:tcPr>
          <w:p w:rsidR="0027023D" w:rsidRPr="007F4365" w:rsidRDefault="0027023D" w:rsidP="0027023D">
            <w:pPr>
              <w:pStyle w:val="Tablehead"/>
              <w:rPr>
                <w:sz w:val="20"/>
                <w:lang w:val="en-GB"/>
              </w:rPr>
            </w:pPr>
            <w:r w:rsidRPr="007F4365">
              <w:rPr>
                <w:sz w:val="20"/>
                <w:lang w:val="en-GB"/>
              </w:rPr>
              <w:t>best-case</w:t>
            </w:r>
          </w:p>
        </w:tc>
        <w:tc>
          <w:tcPr>
            <w:tcW w:w="1047" w:type="dxa"/>
            <w:shd w:val="clear" w:color="auto" w:fill="auto"/>
            <w:vAlign w:val="center"/>
            <w:hideMark/>
          </w:tcPr>
          <w:p w:rsidR="0027023D" w:rsidRPr="007F4365" w:rsidRDefault="0027023D" w:rsidP="0027023D">
            <w:pPr>
              <w:pStyle w:val="Tablehead"/>
              <w:rPr>
                <w:sz w:val="20"/>
                <w:lang w:val="en-GB"/>
              </w:rPr>
            </w:pPr>
            <w:r w:rsidRPr="007F4365">
              <w:rPr>
                <w:sz w:val="20"/>
                <w:lang w:val="en-GB"/>
              </w:rPr>
              <w:t>worst-case</w:t>
            </w:r>
          </w:p>
        </w:tc>
        <w:tc>
          <w:tcPr>
            <w:tcW w:w="779" w:type="dxa"/>
            <w:shd w:val="clear" w:color="auto" w:fill="auto"/>
            <w:vAlign w:val="center"/>
            <w:hideMark/>
          </w:tcPr>
          <w:p w:rsidR="0027023D" w:rsidRPr="007F4365" w:rsidRDefault="0027023D" w:rsidP="0027023D">
            <w:pPr>
              <w:pStyle w:val="Tablehead"/>
              <w:rPr>
                <w:sz w:val="20"/>
                <w:lang w:val="en-GB"/>
              </w:rPr>
            </w:pPr>
            <w:r w:rsidRPr="007F4365">
              <w:rPr>
                <w:sz w:val="20"/>
                <w:lang w:val="en-GB"/>
              </w:rPr>
              <w:t>best-case</w:t>
            </w:r>
          </w:p>
        </w:tc>
        <w:tc>
          <w:tcPr>
            <w:tcW w:w="919" w:type="dxa"/>
            <w:shd w:val="clear" w:color="auto" w:fill="auto"/>
            <w:vAlign w:val="center"/>
            <w:hideMark/>
          </w:tcPr>
          <w:p w:rsidR="0027023D" w:rsidRPr="007F4365" w:rsidRDefault="0027023D" w:rsidP="0027023D">
            <w:pPr>
              <w:pStyle w:val="Tablehead"/>
              <w:rPr>
                <w:sz w:val="20"/>
                <w:lang w:val="en-GB"/>
              </w:rPr>
            </w:pPr>
            <w:r w:rsidRPr="007F4365">
              <w:rPr>
                <w:sz w:val="20"/>
                <w:lang w:val="en-GB"/>
              </w:rPr>
              <w:t>worst-case</w:t>
            </w:r>
          </w:p>
        </w:tc>
      </w:tr>
      <w:tr w:rsidR="0027023D" w:rsidRPr="007F4365" w:rsidTr="0027023D">
        <w:trPr>
          <w:trHeight w:val="315"/>
          <w:jc w:val="center"/>
        </w:trPr>
        <w:tc>
          <w:tcPr>
            <w:tcW w:w="2495" w:type="dxa"/>
            <w:shd w:val="clear" w:color="auto" w:fill="auto"/>
            <w:vAlign w:val="center"/>
            <w:hideMark/>
          </w:tcPr>
          <w:p w:rsidR="0027023D" w:rsidRPr="007F4365" w:rsidRDefault="0027023D" w:rsidP="0027023D">
            <w:pPr>
              <w:pStyle w:val="Tabletext"/>
              <w:jc w:val="left"/>
              <w:rPr>
                <w:b/>
                <w:bCs/>
                <w:sz w:val="20"/>
                <w:lang w:val="en-GB"/>
              </w:rPr>
            </w:pPr>
            <w:r w:rsidRPr="007F4365">
              <w:rPr>
                <w:b/>
                <w:bCs/>
                <w:sz w:val="20"/>
                <w:lang w:val="en-GB"/>
              </w:rPr>
              <w:t>flight deck</w:t>
            </w:r>
          </w:p>
        </w:tc>
        <w:tc>
          <w:tcPr>
            <w:tcW w:w="1172" w:type="dxa"/>
            <w:shd w:val="clear" w:color="auto" w:fill="auto"/>
            <w:vAlign w:val="center"/>
            <w:hideMark/>
          </w:tcPr>
          <w:p w:rsidR="0027023D" w:rsidRPr="007F4365" w:rsidRDefault="0027023D" w:rsidP="0027023D">
            <w:pPr>
              <w:pStyle w:val="Tabletext"/>
              <w:jc w:val="center"/>
              <w:rPr>
                <w:b/>
                <w:bCs/>
                <w:sz w:val="20"/>
                <w:lang w:val="en-GB"/>
              </w:rPr>
            </w:pPr>
          </w:p>
        </w:tc>
        <w:tc>
          <w:tcPr>
            <w:tcW w:w="1704" w:type="dxa"/>
            <w:shd w:val="clear" w:color="auto" w:fill="auto"/>
            <w:vAlign w:val="center"/>
            <w:hideMark/>
          </w:tcPr>
          <w:p w:rsidR="0027023D" w:rsidRPr="007F4365" w:rsidRDefault="0027023D" w:rsidP="0027023D">
            <w:pPr>
              <w:pStyle w:val="Tabletext"/>
              <w:jc w:val="center"/>
              <w:rPr>
                <w:b/>
                <w:bCs/>
                <w:sz w:val="20"/>
                <w:lang w:val="en-GB"/>
              </w:rPr>
            </w:pPr>
            <w:r w:rsidRPr="007F4365">
              <w:rPr>
                <w:b/>
                <w:bCs/>
                <w:sz w:val="20"/>
                <w:lang w:val="en-GB"/>
              </w:rPr>
              <w:t>10</w:t>
            </w:r>
          </w:p>
        </w:tc>
        <w:tc>
          <w:tcPr>
            <w:tcW w:w="1536" w:type="dxa"/>
            <w:shd w:val="clear" w:color="auto" w:fill="auto"/>
            <w:vAlign w:val="center"/>
            <w:hideMark/>
          </w:tcPr>
          <w:p w:rsidR="0027023D" w:rsidRPr="007F4365" w:rsidRDefault="0027023D" w:rsidP="0027023D">
            <w:pPr>
              <w:pStyle w:val="Tabletext"/>
              <w:jc w:val="center"/>
              <w:rPr>
                <w:b/>
                <w:bCs/>
                <w:sz w:val="20"/>
                <w:lang w:val="en-GB"/>
              </w:rPr>
            </w:pPr>
            <w:r w:rsidRPr="007F4365">
              <w:rPr>
                <w:b/>
                <w:bCs/>
                <w:sz w:val="20"/>
                <w:lang w:val="en-GB"/>
              </w:rPr>
              <w:t>4 264</w:t>
            </w:r>
          </w:p>
        </w:tc>
        <w:tc>
          <w:tcPr>
            <w:tcW w:w="1517" w:type="dxa"/>
            <w:vMerge w:val="restart"/>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1.0</w:t>
            </w:r>
          </w:p>
        </w:tc>
        <w:tc>
          <w:tcPr>
            <w:tcW w:w="889" w:type="dxa"/>
            <w:vMerge w:val="restart"/>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37.3</w:t>
            </w:r>
          </w:p>
        </w:tc>
        <w:tc>
          <w:tcPr>
            <w:tcW w:w="1428" w:type="dxa"/>
            <w:vMerge w:val="restart"/>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a</w:t>
            </w:r>
          </w:p>
        </w:tc>
        <w:tc>
          <w:tcPr>
            <w:tcW w:w="973" w:type="dxa"/>
            <w:vMerge w:val="restart"/>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45</w:t>
            </w:r>
            <w:r w:rsidRPr="007F4365">
              <w:rPr>
                <w:sz w:val="20"/>
                <w:lang w:val="en-GB"/>
              </w:rPr>
              <w:br/>
              <w:t>(3a)</w:t>
            </w:r>
          </w:p>
        </w:tc>
        <w:tc>
          <w:tcPr>
            <w:tcW w:w="1047" w:type="dxa"/>
            <w:vMerge w:val="restart"/>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10</w:t>
            </w:r>
            <w:r w:rsidRPr="007F4365">
              <w:rPr>
                <w:sz w:val="20"/>
                <w:lang w:val="en-GB"/>
              </w:rPr>
              <w:br/>
              <w:t>(2a)</w:t>
            </w:r>
          </w:p>
        </w:tc>
        <w:tc>
          <w:tcPr>
            <w:tcW w:w="779" w:type="dxa"/>
            <w:vMerge w:val="restart"/>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–44.5</w:t>
            </w:r>
          </w:p>
        </w:tc>
        <w:tc>
          <w:tcPr>
            <w:tcW w:w="919" w:type="dxa"/>
            <w:vMerge w:val="restart"/>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–9.5</w:t>
            </w:r>
          </w:p>
        </w:tc>
      </w:tr>
      <w:tr w:rsidR="0027023D" w:rsidRPr="007F4365" w:rsidTr="0027023D">
        <w:trPr>
          <w:trHeight w:val="525"/>
          <w:jc w:val="center"/>
        </w:trPr>
        <w:tc>
          <w:tcPr>
            <w:tcW w:w="2495" w:type="dxa"/>
            <w:shd w:val="clear" w:color="auto" w:fill="auto"/>
            <w:vAlign w:val="center"/>
            <w:hideMark/>
          </w:tcPr>
          <w:p w:rsidR="0027023D" w:rsidRPr="007F4365" w:rsidRDefault="0027023D" w:rsidP="0027023D">
            <w:pPr>
              <w:pStyle w:val="Tabletext"/>
              <w:jc w:val="left"/>
              <w:rPr>
                <w:sz w:val="20"/>
                <w:lang w:val="en-GB"/>
              </w:rPr>
            </w:pPr>
            <w:r w:rsidRPr="007F4365">
              <w:rPr>
                <w:sz w:val="20"/>
                <w:lang w:val="en-GB"/>
              </w:rPr>
              <w:t>Flight deck and cabin crew voice</w:t>
            </w:r>
          </w:p>
        </w:tc>
        <w:tc>
          <w:tcPr>
            <w:tcW w:w="1172" w:type="dxa"/>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16</w:t>
            </w:r>
          </w:p>
        </w:tc>
        <w:tc>
          <w:tcPr>
            <w:tcW w:w="1704" w:type="dxa"/>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4</w:t>
            </w:r>
          </w:p>
        </w:tc>
        <w:tc>
          <w:tcPr>
            <w:tcW w:w="1536" w:type="dxa"/>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64</w:t>
            </w:r>
          </w:p>
        </w:tc>
        <w:tc>
          <w:tcPr>
            <w:tcW w:w="1517" w:type="dxa"/>
            <w:vMerge/>
            <w:vAlign w:val="center"/>
            <w:hideMark/>
          </w:tcPr>
          <w:p w:rsidR="0027023D" w:rsidRPr="007F4365" w:rsidRDefault="0027023D" w:rsidP="0027023D">
            <w:pPr>
              <w:pStyle w:val="Tabletext"/>
              <w:jc w:val="center"/>
              <w:rPr>
                <w:sz w:val="20"/>
                <w:lang w:val="en-GB"/>
              </w:rPr>
            </w:pPr>
          </w:p>
        </w:tc>
        <w:tc>
          <w:tcPr>
            <w:tcW w:w="889" w:type="dxa"/>
            <w:vMerge/>
            <w:vAlign w:val="center"/>
            <w:hideMark/>
          </w:tcPr>
          <w:p w:rsidR="0027023D" w:rsidRPr="007F4365" w:rsidRDefault="0027023D" w:rsidP="0027023D">
            <w:pPr>
              <w:pStyle w:val="Tabletext"/>
              <w:jc w:val="center"/>
              <w:rPr>
                <w:sz w:val="20"/>
                <w:lang w:val="en-GB"/>
              </w:rPr>
            </w:pPr>
          </w:p>
        </w:tc>
        <w:tc>
          <w:tcPr>
            <w:tcW w:w="1428" w:type="dxa"/>
            <w:vMerge/>
            <w:vAlign w:val="center"/>
            <w:hideMark/>
          </w:tcPr>
          <w:p w:rsidR="0027023D" w:rsidRPr="007F4365" w:rsidRDefault="0027023D" w:rsidP="0027023D">
            <w:pPr>
              <w:pStyle w:val="Tabletext"/>
              <w:jc w:val="center"/>
              <w:rPr>
                <w:sz w:val="20"/>
                <w:lang w:val="en-GB"/>
              </w:rPr>
            </w:pPr>
          </w:p>
        </w:tc>
        <w:tc>
          <w:tcPr>
            <w:tcW w:w="973" w:type="dxa"/>
            <w:vMerge/>
            <w:vAlign w:val="center"/>
            <w:hideMark/>
          </w:tcPr>
          <w:p w:rsidR="0027023D" w:rsidRPr="007F4365" w:rsidRDefault="0027023D" w:rsidP="0027023D">
            <w:pPr>
              <w:pStyle w:val="Tabletext"/>
              <w:jc w:val="center"/>
              <w:rPr>
                <w:sz w:val="20"/>
                <w:lang w:val="en-GB"/>
              </w:rPr>
            </w:pPr>
          </w:p>
        </w:tc>
        <w:tc>
          <w:tcPr>
            <w:tcW w:w="1047" w:type="dxa"/>
            <w:vMerge/>
            <w:vAlign w:val="center"/>
            <w:hideMark/>
          </w:tcPr>
          <w:p w:rsidR="0027023D" w:rsidRPr="007F4365" w:rsidRDefault="0027023D" w:rsidP="0027023D">
            <w:pPr>
              <w:pStyle w:val="Tabletext"/>
              <w:jc w:val="center"/>
              <w:rPr>
                <w:sz w:val="20"/>
                <w:lang w:val="en-GB"/>
              </w:rPr>
            </w:pPr>
          </w:p>
        </w:tc>
        <w:tc>
          <w:tcPr>
            <w:tcW w:w="779" w:type="dxa"/>
            <w:vMerge/>
            <w:vAlign w:val="center"/>
            <w:hideMark/>
          </w:tcPr>
          <w:p w:rsidR="0027023D" w:rsidRPr="007F4365" w:rsidRDefault="0027023D" w:rsidP="0027023D">
            <w:pPr>
              <w:pStyle w:val="Tabletext"/>
              <w:jc w:val="center"/>
              <w:rPr>
                <w:sz w:val="20"/>
                <w:lang w:val="en-GB"/>
              </w:rPr>
            </w:pPr>
          </w:p>
        </w:tc>
        <w:tc>
          <w:tcPr>
            <w:tcW w:w="919" w:type="dxa"/>
            <w:vMerge/>
            <w:vAlign w:val="center"/>
            <w:hideMark/>
          </w:tcPr>
          <w:p w:rsidR="0027023D" w:rsidRPr="007F4365" w:rsidRDefault="0027023D" w:rsidP="0027023D">
            <w:pPr>
              <w:pStyle w:val="Tabletext"/>
              <w:jc w:val="center"/>
              <w:rPr>
                <w:sz w:val="20"/>
                <w:lang w:val="en-GB"/>
              </w:rPr>
            </w:pPr>
          </w:p>
        </w:tc>
      </w:tr>
      <w:tr w:rsidR="0027023D" w:rsidRPr="007F4365" w:rsidTr="0027023D">
        <w:trPr>
          <w:trHeight w:val="525"/>
          <w:jc w:val="center"/>
        </w:trPr>
        <w:tc>
          <w:tcPr>
            <w:tcW w:w="2495" w:type="dxa"/>
            <w:shd w:val="clear" w:color="auto" w:fill="auto"/>
            <w:vAlign w:val="center"/>
            <w:hideMark/>
          </w:tcPr>
          <w:p w:rsidR="0027023D" w:rsidRPr="007F4365" w:rsidRDefault="0027023D" w:rsidP="0027023D">
            <w:pPr>
              <w:pStyle w:val="Tabletext"/>
              <w:jc w:val="left"/>
              <w:rPr>
                <w:sz w:val="20"/>
                <w:lang w:val="en-GB"/>
              </w:rPr>
            </w:pPr>
            <w:r w:rsidRPr="007F4365">
              <w:rPr>
                <w:sz w:val="20"/>
                <w:lang w:val="en-GB"/>
              </w:rPr>
              <w:t>Flight deck and cabin crew motion video</w:t>
            </w:r>
          </w:p>
        </w:tc>
        <w:tc>
          <w:tcPr>
            <w:tcW w:w="1172" w:type="dxa"/>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1 000</w:t>
            </w:r>
          </w:p>
        </w:tc>
        <w:tc>
          <w:tcPr>
            <w:tcW w:w="1704" w:type="dxa"/>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4</w:t>
            </w:r>
          </w:p>
        </w:tc>
        <w:tc>
          <w:tcPr>
            <w:tcW w:w="1536" w:type="dxa"/>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4 000</w:t>
            </w:r>
          </w:p>
        </w:tc>
        <w:tc>
          <w:tcPr>
            <w:tcW w:w="1517" w:type="dxa"/>
            <w:vMerge/>
            <w:vAlign w:val="center"/>
            <w:hideMark/>
          </w:tcPr>
          <w:p w:rsidR="0027023D" w:rsidRPr="007F4365" w:rsidRDefault="0027023D" w:rsidP="0027023D">
            <w:pPr>
              <w:pStyle w:val="Tabletext"/>
              <w:jc w:val="center"/>
              <w:rPr>
                <w:sz w:val="20"/>
                <w:lang w:val="en-GB"/>
              </w:rPr>
            </w:pPr>
          </w:p>
        </w:tc>
        <w:tc>
          <w:tcPr>
            <w:tcW w:w="889" w:type="dxa"/>
            <w:vMerge/>
            <w:vAlign w:val="center"/>
            <w:hideMark/>
          </w:tcPr>
          <w:p w:rsidR="0027023D" w:rsidRPr="007F4365" w:rsidRDefault="0027023D" w:rsidP="0027023D">
            <w:pPr>
              <w:pStyle w:val="Tabletext"/>
              <w:jc w:val="center"/>
              <w:rPr>
                <w:sz w:val="20"/>
                <w:lang w:val="en-GB"/>
              </w:rPr>
            </w:pPr>
          </w:p>
        </w:tc>
        <w:tc>
          <w:tcPr>
            <w:tcW w:w="1428" w:type="dxa"/>
            <w:vMerge/>
            <w:vAlign w:val="center"/>
            <w:hideMark/>
          </w:tcPr>
          <w:p w:rsidR="0027023D" w:rsidRPr="007F4365" w:rsidRDefault="0027023D" w:rsidP="0027023D">
            <w:pPr>
              <w:pStyle w:val="Tabletext"/>
              <w:jc w:val="center"/>
              <w:rPr>
                <w:sz w:val="20"/>
                <w:lang w:val="en-GB"/>
              </w:rPr>
            </w:pPr>
          </w:p>
        </w:tc>
        <w:tc>
          <w:tcPr>
            <w:tcW w:w="973" w:type="dxa"/>
            <w:vMerge/>
            <w:vAlign w:val="center"/>
            <w:hideMark/>
          </w:tcPr>
          <w:p w:rsidR="0027023D" w:rsidRPr="007F4365" w:rsidRDefault="0027023D" w:rsidP="0027023D">
            <w:pPr>
              <w:pStyle w:val="Tabletext"/>
              <w:jc w:val="center"/>
              <w:rPr>
                <w:sz w:val="20"/>
                <w:lang w:val="en-GB"/>
              </w:rPr>
            </w:pPr>
          </w:p>
        </w:tc>
        <w:tc>
          <w:tcPr>
            <w:tcW w:w="1047" w:type="dxa"/>
            <w:vMerge/>
            <w:vAlign w:val="center"/>
            <w:hideMark/>
          </w:tcPr>
          <w:p w:rsidR="0027023D" w:rsidRPr="007F4365" w:rsidRDefault="0027023D" w:rsidP="0027023D">
            <w:pPr>
              <w:pStyle w:val="Tabletext"/>
              <w:jc w:val="center"/>
              <w:rPr>
                <w:sz w:val="20"/>
                <w:lang w:val="en-GB"/>
              </w:rPr>
            </w:pPr>
          </w:p>
        </w:tc>
        <w:tc>
          <w:tcPr>
            <w:tcW w:w="779" w:type="dxa"/>
            <w:vMerge/>
            <w:vAlign w:val="center"/>
            <w:hideMark/>
          </w:tcPr>
          <w:p w:rsidR="0027023D" w:rsidRPr="007F4365" w:rsidRDefault="0027023D" w:rsidP="0027023D">
            <w:pPr>
              <w:pStyle w:val="Tabletext"/>
              <w:jc w:val="center"/>
              <w:rPr>
                <w:sz w:val="20"/>
                <w:lang w:val="en-GB"/>
              </w:rPr>
            </w:pPr>
          </w:p>
        </w:tc>
        <w:tc>
          <w:tcPr>
            <w:tcW w:w="919" w:type="dxa"/>
            <w:vMerge/>
            <w:vAlign w:val="center"/>
            <w:hideMark/>
          </w:tcPr>
          <w:p w:rsidR="0027023D" w:rsidRPr="007F4365" w:rsidRDefault="0027023D" w:rsidP="0027023D">
            <w:pPr>
              <w:pStyle w:val="Tabletext"/>
              <w:jc w:val="center"/>
              <w:rPr>
                <w:sz w:val="20"/>
                <w:lang w:val="en-GB"/>
              </w:rPr>
            </w:pPr>
          </w:p>
        </w:tc>
      </w:tr>
      <w:tr w:rsidR="0027023D" w:rsidRPr="007F4365" w:rsidTr="0027023D">
        <w:trPr>
          <w:trHeight w:val="780"/>
          <w:jc w:val="center"/>
        </w:trPr>
        <w:tc>
          <w:tcPr>
            <w:tcW w:w="2495" w:type="dxa"/>
            <w:shd w:val="clear" w:color="auto" w:fill="auto"/>
            <w:vAlign w:val="center"/>
            <w:hideMark/>
          </w:tcPr>
          <w:p w:rsidR="0027023D" w:rsidRPr="007F4365" w:rsidRDefault="0027023D" w:rsidP="0027023D">
            <w:pPr>
              <w:pStyle w:val="Tabletext"/>
              <w:jc w:val="left"/>
              <w:rPr>
                <w:sz w:val="20"/>
                <w:lang w:val="en-GB"/>
              </w:rPr>
            </w:pPr>
            <w:r w:rsidRPr="007F4365">
              <w:rPr>
                <w:sz w:val="20"/>
                <w:lang w:val="en-GB"/>
              </w:rPr>
              <w:t>Flight-Operations related digital data (e.g. EFOS…)</w:t>
            </w:r>
          </w:p>
        </w:tc>
        <w:tc>
          <w:tcPr>
            <w:tcW w:w="1172" w:type="dxa"/>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100</w:t>
            </w:r>
          </w:p>
        </w:tc>
        <w:tc>
          <w:tcPr>
            <w:tcW w:w="1704" w:type="dxa"/>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2</w:t>
            </w:r>
          </w:p>
        </w:tc>
        <w:tc>
          <w:tcPr>
            <w:tcW w:w="1536" w:type="dxa"/>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200</w:t>
            </w:r>
          </w:p>
        </w:tc>
        <w:tc>
          <w:tcPr>
            <w:tcW w:w="1517" w:type="dxa"/>
            <w:vMerge/>
            <w:vAlign w:val="center"/>
            <w:hideMark/>
          </w:tcPr>
          <w:p w:rsidR="0027023D" w:rsidRPr="007F4365" w:rsidRDefault="0027023D" w:rsidP="0027023D">
            <w:pPr>
              <w:pStyle w:val="Tabletext"/>
              <w:jc w:val="center"/>
              <w:rPr>
                <w:sz w:val="20"/>
                <w:lang w:val="en-GB"/>
              </w:rPr>
            </w:pPr>
          </w:p>
        </w:tc>
        <w:tc>
          <w:tcPr>
            <w:tcW w:w="889" w:type="dxa"/>
            <w:vMerge/>
            <w:vAlign w:val="center"/>
            <w:hideMark/>
          </w:tcPr>
          <w:p w:rsidR="0027023D" w:rsidRPr="007F4365" w:rsidRDefault="0027023D" w:rsidP="0027023D">
            <w:pPr>
              <w:pStyle w:val="Tabletext"/>
              <w:jc w:val="center"/>
              <w:rPr>
                <w:sz w:val="20"/>
                <w:lang w:val="en-GB"/>
              </w:rPr>
            </w:pPr>
          </w:p>
        </w:tc>
        <w:tc>
          <w:tcPr>
            <w:tcW w:w="1428" w:type="dxa"/>
            <w:vMerge/>
            <w:vAlign w:val="center"/>
            <w:hideMark/>
          </w:tcPr>
          <w:p w:rsidR="0027023D" w:rsidRPr="007F4365" w:rsidRDefault="0027023D" w:rsidP="0027023D">
            <w:pPr>
              <w:pStyle w:val="Tabletext"/>
              <w:jc w:val="center"/>
              <w:rPr>
                <w:sz w:val="20"/>
                <w:lang w:val="en-GB"/>
              </w:rPr>
            </w:pPr>
          </w:p>
        </w:tc>
        <w:tc>
          <w:tcPr>
            <w:tcW w:w="973" w:type="dxa"/>
            <w:vMerge/>
            <w:vAlign w:val="center"/>
            <w:hideMark/>
          </w:tcPr>
          <w:p w:rsidR="0027023D" w:rsidRPr="007F4365" w:rsidRDefault="0027023D" w:rsidP="0027023D">
            <w:pPr>
              <w:pStyle w:val="Tabletext"/>
              <w:jc w:val="center"/>
              <w:rPr>
                <w:sz w:val="20"/>
                <w:lang w:val="en-GB"/>
              </w:rPr>
            </w:pPr>
          </w:p>
        </w:tc>
        <w:tc>
          <w:tcPr>
            <w:tcW w:w="1047" w:type="dxa"/>
            <w:vMerge/>
            <w:vAlign w:val="center"/>
            <w:hideMark/>
          </w:tcPr>
          <w:p w:rsidR="0027023D" w:rsidRPr="007F4365" w:rsidRDefault="0027023D" w:rsidP="0027023D">
            <w:pPr>
              <w:pStyle w:val="Tabletext"/>
              <w:jc w:val="center"/>
              <w:rPr>
                <w:sz w:val="20"/>
                <w:lang w:val="en-GB"/>
              </w:rPr>
            </w:pPr>
          </w:p>
        </w:tc>
        <w:tc>
          <w:tcPr>
            <w:tcW w:w="779" w:type="dxa"/>
            <w:vMerge/>
            <w:vAlign w:val="center"/>
            <w:hideMark/>
          </w:tcPr>
          <w:p w:rsidR="0027023D" w:rsidRPr="007F4365" w:rsidRDefault="0027023D" w:rsidP="0027023D">
            <w:pPr>
              <w:pStyle w:val="Tabletext"/>
              <w:jc w:val="center"/>
              <w:rPr>
                <w:sz w:val="20"/>
                <w:lang w:val="en-GB"/>
              </w:rPr>
            </w:pPr>
          </w:p>
        </w:tc>
        <w:tc>
          <w:tcPr>
            <w:tcW w:w="919" w:type="dxa"/>
            <w:vMerge/>
            <w:vAlign w:val="center"/>
            <w:hideMark/>
          </w:tcPr>
          <w:p w:rsidR="0027023D" w:rsidRPr="007F4365" w:rsidRDefault="0027023D" w:rsidP="0027023D">
            <w:pPr>
              <w:pStyle w:val="Tabletext"/>
              <w:jc w:val="center"/>
              <w:rPr>
                <w:sz w:val="20"/>
                <w:lang w:val="en-GB"/>
              </w:rPr>
            </w:pPr>
          </w:p>
        </w:tc>
      </w:tr>
      <w:tr w:rsidR="0027023D" w:rsidRPr="007F4365" w:rsidTr="0027023D">
        <w:trPr>
          <w:trHeight w:val="315"/>
          <w:jc w:val="center"/>
        </w:trPr>
        <w:tc>
          <w:tcPr>
            <w:tcW w:w="2495" w:type="dxa"/>
            <w:shd w:val="clear" w:color="auto" w:fill="auto"/>
            <w:vAlign w:val="center"/>
            <w:hideMark/>
          </w:tcPr>
          <w:p w:rsidR="0027023D" w:rsidRPr="007F4365" w:rsidRDefault="0027023D" w:rsidP="0027023D">
            <w:pPr>
              <w:pStyle w:val="Tabletext"/>
              <w:jc w:val="left"/>
              <w:rPr>
                <w:b/>
                <w:bCs/>
                <w:sz w:val="20"/>
                <w:lang w:val="en-GB"/>
              </w:rPr>
            </w:pPr>
            <w:r w:rsidRPr="007F4365">
              <w:rPr>
                <w:b/>
                <w:bCs/>
                <w:sz w:val="20"/>
                <w:lang w:val="en-GB"/>
              </w:rPr>
              <w:t>cabin compartment</w:t>
            </w:r>
          </w:p>
        </w:tc>
        <w:tc>
          <w:tcPr>
            <w:tcW w:w="1172" w:type="dxa"/>
            <w:shd w:val="clear" w:color="auto" w:fill="auto"/>
            <w:vAlign w:val="center"/>
            <w:hideMark/>
          </w:tcPr>
          <w:p w:rsidR="0027023D" w:rsidRPr="007F4365" w:rsidRDefault="0027023D" w:rsidP="0027023D">
            <w:pPr>
              <w:pStyle w:val="Tabletext"/>
              <w:jc w:val="center"/>
              <w:rPr>
                <w:b/>
                <w:bCs/>
                <w:sz w:val="20"/>
                <w:lang w:val="en-GB"/>
              </w:rPr>
            </w:pPr>
          </w:p>
        </w:tc>
        <w:tc>
          <w:tcPr>
            <w:tcW w:w="1704" w:type="dxa"/>
            <w:shd w:val="clear" w:color="auto" w:fill="auto"/>
            <w:vAlign w:val="center"/>
            <w:hideMark/>
          </w:tcPr>
          <w:p w:rsidR="0027023D" w:rsidRPr="007F4365" w:rsidRDefault="0027023D" w:rsidP="0027023D">
            <w:pPr>
              <w:pStyle w:val="Tabletext"/>
              <w:jc w:val="center"/>
              <w:rPr>
                <w:b/>
                <w:bCs/>
                <w:sz w:val="20"/>
                <w:lang w:val="en-GB"/>
              </w:rPr>
            </w:pPr>
            <w:r w:rsidRPr="007F4365">
              <w:rPr>
                <w:b/>
                <w:bCs/>
                <w:sz w:val="20"/>
                <w:lang w:val="en-GB"/>
              </w:rPr>
              <w:t>12</w:t>
            </w:r>
          </w:p>
        </w:tc>
        <w:tc>
          <w:tcPr>
            <w:tcW w:w="1536" w:type="dxa"/>
            <w:shd w:val="clear" w:color="auto" w:fill="auto"/>
            <w:vAlign w:val="center"/>
            <w:hideMark/>
          </w:tcPr>
          <w:p w:rsidR="0027023D" w:rsidRPr="007F4365" w:rsidRDefault="0027023D" w:rsidP="0027023D">
            <w:pPr>
              <w:pStyle w:val="Tabletext"/>
              <w:jc w:val="center"/>
              <w:rPr>
                <w:b/>
                <w:bCs/>
                <w:sz w:val="20"/>
                <w:lang w:val="en-GB"/>
              </w:rPr>
            </w:pPr>
            <w:r w:rsidRPr="007F4365">
              <w:rPr>
                <w:b/>
                <w:bCs/>
                <w:sz w:val="20"/>
                <w:lang w:val="en-GB"/>
              </w:rPr>
              <w:t>7 296</w:t>
            </w:r>
          </w:p>
        </w:tc>
        <w:tc>
          <w:tcPr>
            <w:tcW w:w="1517" w:type="dxa"/>
            <w:vMerge w:val="restart"/>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1.0</w:t>
            </w:r>
          </w:p>
        </w:tc>
        <w:tc>
          <w:tcPr>
            <w:tcW w:w="889" w:type="dxa"/>
            <w:vMerge w:val="restart"/>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63.8</w:t>
            </w:r>
          </w:p>
        </w:tc>
        <w:tc>
          <w:tcPr>
            <w:tcW w:w="1428" w:type="dxa"/>
            <w:vMerge w:val="restart"/>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a</w:t>
            </w:r>
          </w:p>
        </w:tc>
        <w:tc>
          <w:tcPr>
            <w:tcW w:w="973" w:type="dxa"/>
            <w:vMerge w:val="restart"/>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45</w:t>
            </w:r>
            <w:r w:rsidRPr="007F4365">
              <w:rPr>
                <w:sz w:val="20"/>
                <w:lang w:val="en-GB"/>
              </w:rPr>
              <w:br/>
              <w:t>(3a)</w:t>
            </w:r>
          </w:p>
        </w:tc>
        <w:tc>
          <w:tcPr>
            <w:tcW w:w="1047" w:type="dxa"/>
            <w:vMerge w:val="restart"/>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10</w:t>
            </w:r>
            <w:r w:rsidRPr="007F4365">
              <w:rPr>
                <w:sz w:val="20"/>
                <w:lang w:val="en-GB"/>
              </w:rPr>
              <w:br/>
              <w:t>(2a)</w:t>
            </w:r>
          </w:p>
        </w:tc>
        <w:tc>
          <w:tcPr>
            <w:tcW w:w="779" w:type="dxa"/>
            <w:vMerge w:val="restart"/>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–42.2</w:t>
            </w:r>
          </w:p>
        </w:tc>
        <w:tc>
          <w:tcPr>
            <w:tcW w:w="919" w:type="dxa"/>
            <w:vMerge w:val="restart"/>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–7.2</w:t>
            </w:r>
          </w:p>
        </w:tc>
      </w:tr>
      <w:tr w:rsidR="0027023D" w:rsidRPr="007F4365" w:rsidTr="0027023D">
        <w:trPr>
          <w:trHeight w:val="525"/>
          <w:jc w:val="center"/>
        </w:trPr>
        <w:tc>
          <w:tcPr>
            <w:tcW w:w="2495" w:type="dxa"/>
            <w:shd w:val="clear" w:color="auto" w:fill="auto"/>
            <w:vAlign w:val="center"/>
            <w:hideMark/>
          </w:tcPr>
          <w:p w:rsidR="0027023D" w:rsidRPr="007F4365" w:rsidRDefault="0027023D" w:rsidP="0027023D">
            <w:pPr>
              <w:pStyle w:val="Tabletext"/>
              <w:jc w:val="left"/>
              <w:rPr>
                <w:sz w:val="20"/>
                <w:lang w:val="en-GB"/>
              </w:rPr>
            </w:pPr>
            <w:r w:rsidRPr="007F4365">
              <w:rPr>
                <w:sz w:val="20"/>
                <w:lang w:val="en-GB"/>
              </w:rPr>
              <w:t>Flight deck and cabin crew voice</w:t>
            </w:r>
          </w:p>
        </w:tc>
        <w:tc>
          <w:tcPr>
            <w:tcW w:w="1172" w:type="dxa"/>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16</w:t>
            </w:r>
          </w:p>
        </w:tc>
        <w:tc>
          <w:tcPr>
            <w:tcW w:w="1704" w:type="dxa"/>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6</w:t>
            </w:r>
          </w:p>
        </w:tc>
        <w:tc>
          <w:tcPr>
            <w:tcW w:w="1536" w:type="dxa"/>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96</w:t>
            </w:r>
          </w:p>
        </w:tc>
        <w:tc>
          <w:tcPr>
            <w:tcW w:w="1517" w:type="dxa"/>
            <w:vMerge/>
            <w:vAlign w:val="center"/>
            <w:hideMark/>
          </w:tcPr>
          <w:p w:rsidR="0027023D" w:rsidRPr="007F4365" w:rsidRDefault="0027023D" w:rsidP="0027023D">
            <w:pPr>
              <w:pStyle w:val="Tabletext"/>
              <w:jc w:val="center"/>
              <w:rPr>
                <w:sz w:val="20"/>
                <w:lang w:val="en-GB"/>
              </w:rPr>
            </w:pPr>
          </w:p>
        </w:tc>
        <w:tc>
          <w:tcPr>
            <w:tcW w:w="889" w:type="dxa"/>
            <w:vMerge/>
            <w:vAlign w:val="center"/>
            <w:hideMark/>
          </w:tcPr>
          <w:p w:rsidR="0027023D" w:rsidRPr="007F4365" w:rsidRDefault="0027023D" w:rsidP="0027023D">
            <w:pPr>
              <w:pStyle w:val="Tabletext"/>
              <w:jc w:val="center"/>
              <w:rPr>
                <w:sz w:val="20"/>
                <w:lang w:val="en-GB"/>
              </w:rPr>
            </w:pPr>
          </w:p>
        </w:tc>
        <w:tc>
          <w:tcPr>
            <w:tcW w:w="1428" w:type="dxa"/>
            <w:vMerge/>
            <w:vAlign w:val="center"/>
            <w:hideMark/>
          </w:tcPr>
          <w:p w:rsidR="0027023D" w:rsidRPr="007F4365" w:rsidRDefault="0027023D" w:rsidP="0027023D">
            <w:pPr>
              <w:pStyle w:val="Tabletext"/>
              <w:jc w:val="center"/>
              <w:rPr>
                <w:sz w:val="20"/>
                <w:lang w:val="en-GB"/>
              </w:rPr>
            </w:pPr>
          </w:p>
        </w:tc>
        <w:tc>
          <w:tcPr>
            <w:tcW w:w="973" w:type="dxa"/>
            <w:vMerge/>
            <w:vAlign w:val="center"/>
            <w:hideMark/>
          </w:tcPr>
          <w:p w:rsidR="0027023D" w:rsidRPr="007F4365" w:rsidRDefault="0027023D" w:rsidP="0027023D">
            <w:pPr>
              <w:pStyle w:val="Tabletext"/>
              <w:jc w:val="center"/>
              <w:rPr>
                <w:sz w:val="20"/>
                <w:lang w:val="en-GB"/>
              </w:rPr>
            </w:pPr>
          </w:p>
        </w:tc>
        <w:tc>
          <w:tcPr>
            <w:tcW w:w="1047" w:type="dxa"/>
            <w:vMerge/>
            <w:vAlign w:val="center"/>
            <w:hideMark/>
          </w:tcPr>
          <w:p w:rsidR="0027023D" w:rsidRPr="007F4365" w:rsidRDefault="0027023D" w:rsidP="0027023D">
            <w:pPr>
              <w:pStyle w:val="Tabletext"/>
              <w:jc w:val="center"/>
              <w:rPr>
                <w:sz w:val="20"/>
                <w:lang w:val="en-GB"/>
              </w:rPr>
            </w:pPr>
          </w:p>
        </w:tc>
        <w:tc>
          <w:tcPr>
            <w:tcW w:w="779" w:type="dxa"/>
            <w:vMerge/>
            <w:vAlign w:val="center"/>
            <w:hideMark/>
          </w:tcPr>
          <w:p w:rsidR="0027023D" w:rsidRPr="007F4365" w:rsidRDefault="0027023D" w:rsidP="0027023D">
            <w:pPr>
              <w:pStyle w:val="Tabletext"/>
              <w:jc w:val="center"/>
              <w:rPr>
                <w:sz w:val="20"/>
                <w:lang w:val="en-GB"/>
              </w:rPr>
            </w:pPr>
          </w:p>
        </w:tc>
        <w:tc>
          <w:tcPr>
            <w:tcW w:w="919" w:type="dxa"/>
            <w:vMerge/>
            <w:vAlign w:val="center"/>
            <w:hideMark/>
          </w:tcPr>
          <w:p w:rsidR="0027023D" w:rsidRPr="007F4365" w:rsidRDefault="0027023D" w:rsidP="0027023D">
            <w:pPr>
              <w:pStyle w:val="Tabletext"/>
              <w:jc w:val="center"/>
              <w:rPr>
                <w:sz w:val="20"/>
                <w:lang w:val="en-GB"/>
              </w:rPr>
            </w:pPr>
          </w:p>
        </w:tc>
      </w:tr>
      <w:tr w:rsidR="0027023D" w:rsidRPr="007F4365" w:rsidTr="0027023D">
        <w:trPr>
          <w:trHeight w:val="525"/>
          <w:jc w:val="center"/>
        </w:trPr>
        <w:tc>
          <w:tcPr>
            <w:tcW w:w="2495" w:type="dxa"/>
            <w:shd w:val="clear" w:color="auto" w:fill="auto"/>
            <w:vAlign w:val="center"/>
            <w:hideMark/>
          </w:tcPr>
          <w:p w:rsidR="0027023D" w:rsidRPr="007F4365" w:rsidRDefault="0027023D" w:rsidP="0027023D">
            <w:pPr>
              <w:pStyle w:val="Tabletext"/>
              <w:jc w:val="left"/>
              <w:rPr>
                <w:sz w:val="20"/>
                <w:lang w:val="en-GB"/>
              </w:rPr>
            </w:pPr>
            <w:r w:rsidRPr="007F4365">
              <w:rPr>
                <w:sz w:val="20"/>
                <w:lang w:val="en-GB"/>
              </w:rPr>
              <w:t>Flight deck and cabin crew still imagery</w:t>
            </w:r>
          </w:p>
        </w:tc>
        <w:tc>
          <w:tcPr>
            <w:tcW w:w="1172" w:type="dxa"/>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1 600</w:t>
            </w:r>
          </w:p>
        </w:tc>
        <w:tc>
          <w:tcPr>
            <w:tcW w:w="1704" w:type="dxa"/>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2</w:t>
            </w:r>
          </w:p>
        </w:tc>
        <w:tc>
          <w:tcPr>
            <w:tcW w:w="1536" w:type="dxa"/>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3 200</w:t>
            </w:r>
          </w:p>
        </w:tc>
        <w:tc>
          <w:tcPr>
            <w:tcW w:w="1517" w:type="dxa"/>
            <w:vMerge/>
            <w:vAlign w:val="center"/>
            <w:hideMark/>
          </w:tcPr>
          <w:p w:rsidR="0027023D" w:rsidRPr="007F4365" w:rsidRDefault="0027023D" w:rsidP="0027023D">
            <w:pPr>
              <w:pStyle w:val="Tabletext"/>
              <w:jc w:val="center"/>
              <w:rPr>
                <w:sz w:val="20"/>
                <w:lang w:val="en-GB"/>
              </w:rPr>
            </w:pPr>
          </w:p>
        </w:tc>
        <w:tc>
          <w:tcPr>
            <w:tcW w:w="889" w:type="dxa"/>
            <w:vMerge/>
            <w:vAlign w:val="center"/>
            <w:hideMark/>
          </w:tcPr>
          <w:p w:rsidR="0027023D" w:rsidRPr="007F4365" w:rsidRDefault="0027023D" w:rsidP="0027023D">
            <w:pPr>
              <w:pStyle w:val="Tabletext"/>
              <w:jc w:val="center"/>
              <w:rPr>
                <w:sz w:val="20"/>
                <w:lang w:val="en-GB"/>
              </w:rPr>
            </w:pPr>
          </w:p>
        </w:tc>
        <w:tc>
          <w:tcPr>
            <w:tcW w:w="1428" w:type="dxa"/>
            <w:vMerge/>
            <w:vAlign w:val="center"/>
            <w:hideMark/>
          </w:tcPr>
          <w:p w:rsidR="0027023D" w:rsidRPr="007F4365" w:rsidRDefault="0027023D" w:rsidP="0027023D">
            <w:pPr>
              <w:pStyle w:val="Tabletext"/>
              <w:jc w:val="center"/>
              <w:rPr>
                <w:sz w:val="20"/>
                <w:lang w:val="en-GB"/>
              </w:rPr>
            </w:pPr>
          </w:p>
        </w:tc>
        <w:tc>
          <w:tcPr>
            <w:tcW w:w="973" w:type="dxa"/>
            <w:vMerge/>
            <w:vAlign w:val="center"/>
            <w:hideMark/>
          </w:tcPr>
          <w:p w:rsidR="0027023D" w:rsidRPr="007F4365" w:rsidRDefault="0027023D" w:rsidP="0027023D">
            <w:pPr>
              <w:pStyle w:val="Tabletext"/>
              <w:jc w:val="center"/>
              <w:rPr>
                <w:sz w:val="20"/>
                <w:lang w:val="en-GB"/>
              </w:rPr>
            </w:pPr>
          </w:p>
        </w:tc>
        <w:tc>
          <w:tcPr>
            <w:tcW w:w="1047" w:type="dxa"/>
            <w:vMerge/>
            <w:vAlign w:val="center"/>
            <w:hideMark/>
          </w:tcPr>
          <w:p w:rsidR="0027023D" w:rsidRPr="007F4365" w:rsidRDefault="0027023D" w:rsidP="0027023D">
            <w:pPr>
              <w:pStyle w:val="Tabletext"/>
              <w:jc w:val="center"/>
              <w:rPr>
                <w:sz w:val="20"/>
                <w:lang w:val="en-GB"/>
              </w:rPr>
            </w:pPr>
          </w:p>
        </w:tc>
        <w:tc>
          <w:tcPr>
            <w:tcW w:w="779" w:type="dxa"/>
            <w:vMerge/>
            <w:vAlign w:val="center"/>
            <w:hideMark/>
          </w:tcPr>
          <w:p w:rsidR="0027023D" w:rsidRPr="007F4365" w:rsidRDefault="0027023D" w:rsidP="0027023D">
            <w:pPr>
              <w:pStyle w:val="Tabletext"/>
              <w:jc w:val="center"/>
              <w:rPr>
                <w:sz w:val="20"/>
                <w:lang w:val="en-GB"/>
              </w:rPr>
            </w:pPr>
          </w:p>
        </w:tc>
        <w:tc>
          <w:tcPr>
            <w:tcW w:w="919" w:type="dxa"/>
            <w:vMerge/>
            <w:vAlign w:val="center"/>
            <w:hideMark/>
          </w:tcPr>
          <w:p w:rsidR="0027023D" w:rsidRPr="007F4365" w:rsidRDefault="0027023D" w:rsidP="0027023D">
            <w:pPr>
              <w:pStyle w:val="Tabletext"/>
              <w:jc w:val="center"/>
              <w:rPr>
                <w:sz w:val="20"/>
                <w:lang w:val="en-GB"/>
              </w:rPr>
            </w:pPr>
          </w:p>
        </w:tc>
      </w:tr>
      <w:tr w:rsidR="0027023D" w:rsidRPr="007F4365" w:rsidTr="0027023D">
        <w:trPr>
          <w:trHeight w:val="525"/>
          <w:jc w:val="center"/>
        </w:trPr>
        <w:tc>
          <w:tcPr>
            <w:tcW w:w="2495" w:type="dxa"/>
            <w:shd w:val="clear" w:color="auto" w:fill="auto"/>
            <w:vAlign w:val="center"/>
            <w:hideMark/>
          </w:tcPr>
          <w:p w:rsidR="0027023D" w:rsidRPr="007F4365" w:rsidRDefault="0027023D" w:rsidP="0027023D">
            <w:pPr>
              <w:pStyle w:val="Tabletext"/>
              <w:jc w:val="left"/>
              <w:rPr>
                <w:sz w:val="20"/>
                <w:lang w:val="en-GB"/>
              </w:rPr>
            </w:pPr>
            <w:r w:rsidRPr="007F4365">
              <w:rPr>
                <w:sz w:val="20"/>
                <w:lang w:val="en-GB"/>
              </w:rPr>
              <w:t>Flight deck and cabin crew motion video</w:t>
            </w:r>
          </w:p>
        </w:tc>
        <w:tc>
          <w:tcPr>
            <w:tcW w:w="1172" w:type="dxa"/>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1 000</w:t>
            </w:r>
          </w:p>
        </w:tc>
        <w:tc>
          <w:tcPr>
            <w:tcW w:w="1704" w:type="dxa"/>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4</w:t>
            </w:r>
          </w:p>
        </w:tc>
        <w:tc>
          <w:tcPr>
            <w:tcW w:w="1536" w:type="dxa"/>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4 000</w:t>
            </w:r>
          </w:p>
        </w:tc>
        <w:tc>
          <w:tcPr>
            <w:tcW w:w="1517" w:type="dxa"/>
            <w:vMerge/>
            <w:vAlign w:val="center"/>
            <w:hideMark/>
          </w:tcPr>
          <w:p w:rsidR="0027023D" w:rsidRPr="007F4365" w:rsidRDefault="0027023D" w:rsidP="0027023D">
            <w:pPr>
              <w:pStyle w:val="Tabletext"/>
              <w:jc w:val="center"/>
              <w:rPr>
                <w:sz w:val="20"/>
                <w:lang w:val="en-GB"/>
              </w:rPr>
            </w:pPr>
          </w:p>
        </w:tc>
        <w:tc>
          <w:tcPr>
            <w:tcW w:w="889" w:type="dxa"/>
            <w:vMerge/>
            <w:vAlign w:val="center"/>
            <w:hideMark/>
          </w:tcPr>
          <w:p w:rsidR="0027023D" w:rsidRPr="007F4365" w:rsidRDefault="0027023D" w:rsidP="0027023D">
            <w:pPr>
              <w:pStyle w:val="Tabletext"/>
              <w:jc w:val="center"/>
              <w:rPr>
                <w:sz w:val="20"/>
                <w:lang w:val="en-GB"/>
              </w:rPr>
            </w:pPr>
          </w:p>
        </w:tc>
        <w:tc>
          <w:tcPr>
            <w:tcW w:w="1428" w:type="dxa"/>
            <w:vMerge/>
            <w:vAlign w:val="center"/>
            <w:hideMark/>
          </w:tcPr>
          <w:p w:rsidR="0027023D" w:rsidRPr="007F4365" w:rsidRDefault="0027023D" w:rsidP="0027023D">
            <w:pPr>
              <w:pStyle w:val="Tabletext"/>
              <w:jc w:val="center"/>
              <w:rPr>
                <w:sz w:val="20"/>
                <w:lang w:val="en-GB"/>
              </w:rPr>
            </w:pPr>
          </w:p>
        </w:tc>
        <w:tc>
          <w:tcPr>
            <w:tcW w:w="973" w:type="dxa"/>
            <w:vMerge/>
            <w:vAlign w:val="center"/>
            <w:hideMark/>
          </w:tcPr>
          <w:p w:rsidR="0027023D" w:rsidRPr="007F4365" w:rsidRDefault="0027023D" w:rsidP="0027023D">
            <w:pPr>
              <w:pStyle w:val="Tabletext"/>
              <w:jc w:val="center"/>
              <w:rPr>
                <w:sz w:val="20"/>
                <w:lang w:val="en-GB"/>
              </w:rPr>
            </w:pPr>
          </w:p>
        </w:tc>
        <w:tc>
          <w:tcPr>
            <w:tcW w:w="1047" w:type="dxa"/>
            <w:vMerge/>
            <w:vAlign w:val="center"/>
            <w:hideMark/>
          </w:tcPr>
          <w:p w:rsidR="0027023D" w:rsidRPr="007F4365" w:rsidRDefault="0027023D" w:rsidP="0027023D">
            <w:pPr>
              <w:pStyle w:val="Tabletext"/>
              <w:jc w:val="center"/>
              <w:rPr>
                <w:sz w:val="20"/>
                <w:lang w:val="en-GB"/>
              </w:rPr>
            </w:pPr>
          </w:p>
        </w:tc>
        <w:tc>
          <w:tcPr>
            <w:tcW w:w="779" w:type="dxa"/>
            <w:vMerge/>
            <w:vAlign w:val="center"/>
            <w:hideMark/>
          </w:tcPr>
          <w:p w:rsidR="0027023D" w:rsidRPr="007F4365" w:rsidRDefault="0027023D" w:rsidP="0027023D">
            <w:pPr>
              <w:pStyle w:val="Tabletext"/>
              <w:jc w:val="center"/>
              <w:rPr>
                <w:sz w:val="20"/>
                <w:lang w:val="en-GB"/>
              </w:rPr>
            </w:pPr>
          </w:p>
        </w:tc>
        <w:tc>
          <w:tcPr>
            <w:tcW w:w="919" w:type="dxa"/>
            <w:vMerge/>
            <w:vAlign w:val="center"/>
            <w:hideMark/>
          </w:tcPr>
          <w:p w:rsidR="0027023D" w:rsidRPr="007F4365" w:rsidRDefault="0027023D" w:rsidP="0027023D">
            <w:pPr>
              <w:pStyle w:val="Tabletext"/>
              <w:jc w:val="center"/>
              <w:rPr>
                <w:sz w:val="20"/>
                <w:lang w:val="en-GB"/>
              </w:rPr>
            </w:pPr>
          </w:p>
        </w:tc>
      </w:tr>
    </w:tbl>
    <w:p w:rsidR="00187DD7" w:rsidRPr="007F4365" w:rsidRDefault="00187DD7" w:rsidP="00187DD7">
      <w:pPr>
        <w:pStyle w:val="TableNo"/>
        <w:rPr>
          <w:lang w:val="en-GB"/>
        </w:rPr>
      </w:pPr>
      <w:r w:rsidRPr="007F4365">
        <w:rPr>
          <w:lang w:val="en-GB"/>
        </w:rPr>
        <w:lastRenderedPageBreak/>
        <w:t>TABLE A-4.3 (</w:t>
      </w:r>
      <w:r w:rsidRPr="007F4365">
        <w:rPr>
          <w:i/>
          <w:iCs/>
          <w:lang w:val="en-GB"/>
        </w:rPr>
        <w:t>end</w:t>
      </w:r>
      <w:r w:rsidRPr="007F4365">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5"/>
        <w:gridCol w:w="1172"/>
        <w:gridCol w:w="1704"/>
        <w:gridCol w:w="1536"/>
        <w:gridCol w:w="1517"/>
        <w:gridCol w:w="889"/>
        <w:gridCol w:w="1428"/>
        <w:gridCol w:w="973"/>
        <w:gridCol w:w="1047"/>
        <w:gridCol w:w="779"/>
        <w:gridCol w:w="919"/>
      </w:tblGrid>
      <w:tr w:rsidR="00187DD7" w:rsidRPr="00990804" w:rsidTr="00436A8B">
        <w:trPr>
          <w:trHeight w:val="1245"/>
          <w:jc w:val="center"/>
        </w:trPr>
        <w:tc>
          <w:tcPr>
            <w:tcW w:w="2495" w:type="dxa"/>
            <w:vMerge w:val="restart"/>
            <w:shd w:val="clear" w:color="auto" w:fill="auto"/>
            <w:vAlign w:val="center"/>
            <w:hideMark/>
          </w:tcPr>
          <w:p w:rsidR="00187DD7" w:rsidRPr="007F4365" w:rsidRDefault="00187DD7" w:rsidP="00436A8B">
            <w:pPr>
              <w:pStyle w:val="Tablehead"/>
              <w:rPr>
                <w:sz w:val="20"/>
                <w:lang w:val="en-GB"/>
              </w:rPr>
            </w:pPr>
            <w:r w:rsidRPr="007F4365">
              <w:rPr>
                <w:sz w:val="20"/>
                <w:lang w:val="en-GB"/>
              </w:rPr>
              <w:t>Compartment</w:t>
            </w:r>
            <w:r w:rsidRPr="007F4365">
              <w:rPr>
                <w:sz w:val="20"/>
                <w:lang w:val="en-GB"/>
              </w:rPr>
              <w:br/>
              <w:t>Name/Application</w:t>
            </w:r>
          </w:p>
        </w:tc>
        <w:tc>
          <w:tcPr>
            <w:tcW w:w="1172" w:type="dxa"/>
            <w:vMerge w:val="restart"/>
            <w:shd w:val="clear" w:color="auto" w:fill="auto"/>
            <w:vAlign w:val="center"/>
            <w:hideMark/>
          </w:tcPr>
          <w:p w:rsidR="00187DD7" w:rsidRPr="007F4365" w:rsidRDefault="00187DD7" w:rsidP="00436A8B">
            <w:pPr>
              <w:pStyle w:val="Tablehead"/>
              <w:rPr>
                <w:sz w:val="20"/>
                <w:lang w:val="en-GB"/>
              </w:rPr>
            </w:pPr>
            <w:r w:rsidRPr="007F4365">
              <w:rPr>
                <w:sz w:val="20"/>
                <w:lang w:val="en-GB"/>
              </w:rPr>
              <w:t>Net</w:t>
            </w:r>
            <w:r w:rsidRPr="007F4365">
              <w:rPr>
                <w:sz w:val="20"/>
                <w:lang w:val="en-GB"/>
              </w:rPr>
              <w:br/>
              <w:t>average data rate</w:t>
            </w:r>
            <w:r w:rsidRPr="007F4365">
              <w:rPr>
                <w:sz w:val="20"/>
                <w:lang w:val="en-GB"/>
              </w:rPr>
              <w:br/>
              <w:t>per data-link (</w:t>
            </w:r>
            <w:r w:rsidR="00A15D63">
              <w:rPr>
                <w:sz w:val="20"/>
                <w:lang w:val="en-GB"/>
              </w:rPr>
              <w:t>kbit/s</w:t>
            </w:r>
            <w:r w:rsidRPr="007F4365">
              <w:rPr>
                <w:sz w:val="20"/>
                <w:lang w:val="en-GB"/>
              </w:rPr>
              <w:t>)</w:t>
            </w:r>
          </w:p>
        </w:tc>
        <w:tc>
          <w:tcPr>
            <w:tcW w:w="1704" w:type="dxa"/>
            <w:vMerge w:val="restart"/>
            <w:shd w:val="clear" w:color="auto" w:fill="auto"/>
            <w:vAlign w:val="center"/>
            <w:hideMark/>
          </w:tcPr>
          <w:p w:rsidR="00187DD7" w:rsidRPr="007F4365" w:rsidRDefault="00187DD7" w:rsidP="00436A8B">
            <w:pPr>
              <w:pStyle w:val="Tablehead"/>
              <w:rPr>
                <w:sz w:val="20"/>
                <w:lang w:val="en-GB"/>
              </w:rPr>
            </w:pPr>
            <w:r w:rsidRPr="007F4365">
              <w:rPr>
                <w:sz w:val="20"/>
                <w:lang w:val="en-GB"/>
              </w:rPr>
              <w:t>No. of</w:t>
            </w:r>
            <w:r w:rsidRPr="007F4365">
              <w:rPr>
                <w:sz w:val="20"/>
                <w:lang w:val="en-GB"/>
              </w:rPr>
              <w:br/>
              <w:t>simultaneously</w:t>
            </w:r>
            <w:r w:rsidRPr="007F4365">
              <w:rPr>
                <w:sz w:val="20"/>
                <w:lang w:val="en-GB"/>
              </w:rPr>
              <w:br/>
              <w:t>operational</w:t>
            </w:r>
            <w:r w:rsidRPr="007F4365">
              <w:rPr>
                <w:sz w:val="20"/>
                <w:lang w:val="en-GB"/>
              </w:rPr>
              <w:br/>
              <w:t>nodes per compartment</w:t>
            </w:r>
          </w:p>
        </w:tc>
        <w:tc>
          <w:tcPr>
            <w:tcW w:w="1536" w:type="dxa"/>
            <w:vMerge w:val="restart"/>
            <w:shd w:val="clear" w:color="auto" w:fill="auto"/>
            <w:vAlign w:val="center"/>
            <w:hideMark/>
          </w:tcPr>
          <w:p w:rsidR="00187DD7" w:rsidRPr="007F4365" w:rsidRDefault="00187DD7" w:rsidP="00436A8B">
            <w:pPr>
              <w:pStyle w:val="Tablehead"/>
              <w:rPr>
                <w:sz w:val="20"/>
                <w:lang w:val="en-GB"/>
              </w:rPr>
            </w:pPr>
            <w:r w:rsidRPr="007F4365">
              <w:rPr>
                <w:sz w:val="20"/>
                <w:lang w:val="en-GB"/>
              </w:rPr>
              <w:t>Aggregate</w:t>
            </w:r>
            <w:r w:rsidRPr="007F4365">
              <w:rPr>
                <w:sz w:val="20"/>
                <w:lang w:val="en-GB"/>
              </w:rPr>
              <w:br/>
              <w:t>net average</w:t>
            </w:r>
            <w:r w:rsidRPr="007F4365">
              <w:rPr>
                <w:sz w:val="20"/>
                <w:lang w:val="en-GB"/>
              </w:rPr>
              <w:br/>
              <w:t>data rate per</w:t>
            </w:r>
            <w:r w:rsidRPr="007F4365">
              <w:rPr>
                <w:sz w:val="20"/>
                <w:lang w:val="en-GB"/>
              </w:rPr>
              <w:br/>
              <w:t>compartment (</w:t>
            </w:r>
            <w:r w:rsidR="00A15D63">
              <w:rPr>
                <w:sz w:val="20"/>
                <w:lang w:val="en-GB"/>
              </w:rPr>
              <w:t>kbit/s</w:t>
            </w:r>
            <w:r w:rsidRPr="007F4365">
              <w:rPr>
                <w:sz w:val="20"/>
                <w:lang w:val="en-GB"/>
              </w:rPr>
              <w:t>)</w:t>
            </w:r>
          </w:p>
        </w:tc>
        <w:tc>
          <w:tcPr>
            <w:tcW w:w="1517" w:type="dxa"/>
            <w:vMerge w:val="restart"/>
            <w:shd w:val="clear" w:color="auto" w:fill="auto"/>
            <w:vAlign w:val="center"/>
            <w:hideMark/>
          </w:tcPr>
          <w:p w:rsidR="00187DD7" w:rsidRPr="007F4365" w:rsidRDefault="00187DD7" w:rsidP="00436A8B">
            <w:pPr>
              <w:pStyle w:val="Tablehead"/>
              <w:rPr>
                <w:sz w:val="20"/>
                <w:lang w:val="en-GB"/>
              </w:rPr>
            </w:pPr>
            <w:r w:rsidRPr="007F4365">
              <w:rPr>
                <w:sz w:val="20"/>
                <w:lang w:val="en-GB"/>
              </w:rPr>
              <w:t>No. of</w:t>
            </w:r>
            <w:r w:rsidRPr="007F4365">
              <w:rPr>
                <w:sz w:val="20"/>
                <w:lang w:val="en-GB"/>
              </w:rPr>
              <w:br/>
              <w:t>active</w:t>
            </w:r>
            <w:r w:rsidRPr="007F4365">
              <w:rPr>
                <w:sz w:val="20"/>
                <w:lang w:val="en-GB"/>
              </w:rPr>
              <w:br/>
              <w:t>transmitters</w:t>
            </w:r>
            <w:r w:rsidRPr="007F4365">
              <w:rPr>
                <w:sz w:val="20"/>
                <w:lang w:val="en-GB"/>
              </w:rPr>
              <w:br/>
              <w:t>(Gateway</w:t>
            </w:r>
            <w:r w:rsidRPr="007F4365">
              <w:rPr>
                <w:sz w:val="20"/>
                <w:lang w:val="en-GB"/>
              </w:rPr>
              <w:br/>
              <w:t>Nodes and End Nodes)</w:t>
            </w:r>
          </w:p>
        </w:tc>
        <w:tc>
          <w:tcPr>
            <w:tcW w:w="889" w:type="dxa"/>
            <w:vMerge w:val="restart"/>
            <w:shd w:val="clear" w:color="auto" w:fill="auto"/>
            <w:vAlign w:val="center"/>
            <w:hideMark/>
          </w:tcPr>
          <w:p w:rsidR="00187DD7" w:rsidRPr="007F4365" w:rsidRDefault="00187DD7" w:rsidP="00436A8B">
            <w:pPr>
              <w:pStyle w:val="Tablehead"/>
              <w:rPr>
                <w:sz w:val="20"/>
                <w:lang w:val="en-GB"/>
              </w:rPr>
            </w:pPr>
            <w:r w:rsidRPr="007F4365">
              <w:rPr>
                <w:sz w:val="20"/>
                <w:lang w:val="en-GB"/>
              </w:rPr>
              <w:t>Duty</w:t>
            </w:r>
            <w:r w:rsidRPr="007F4365">
              <w:rPr>
                <w:sz w:val="20"/>
                <w:lang w:val="en-GB"/>
              </w:rPr>
              <w:br/>
              <w:t>Factor (%)</w:t>
            </w:r>
          </w:p>
        </w:tc>
        <w:tc>
          <w:tcPr>
            <w:tcW w:w="1428" w:type="dxa"/>
            <w:vMerge w:val="restart"/>
            <w:shd w:val="clear" w:color="auto" w:fill="auto"/>
            <w:vAlign w:val="center"/>
            <w:hideMark/>
          </w:tcPr>
          <w:p w:rsidR="00187DD7" w:rsidRPr="007F4365" w:rsidRDefault="00187DD7" w:rsidP="00436A8B">
            <w:pPr>
              <w:pStyle w:val="Tablehead"/>
              <w:rPr>
                <w:sz w:val="20"/>
                <w:lang w:val="en-GB"/>
              </w:rPr>
            </w:pPr>
            <w:r w:rsidRPr="007F4365">
              <w:rPr>
                <w:sz w:val="20"/>
                <w:lang w:val="en-GB"/>
              </w:rPr>
              <w:t>Shielding</w:t>
            </w:r>
            <w:r w:rsidRPr="007F4365">
              <w:rPr>
                <w:sz w:val="20"/>
                <w:lang w:val="en-GB"/>
              </w:rPr>
              <w:br/>
              <w:t>Configuration</w:t>
            </w:r>
            <w:r w:rsidRPr="007F4365">
              <w:rPr>
                <w:sz w:val="20"/>
                <w:lang w:val="en-GB"/>
              </w:rPr>
              <w:br/>
              <w:t>(ref. Table 5)</w:t>
            </w:r>
          </w:p>
        </w:tc>
        <w:tc>
          <w:tcPr>
            <w:tcW w:w="2020" w:type="dxa"/>
            <w:gridSpan w:val="2"/>
            <w:shd w:val="clear" w:color="auto" w:fill="auto"/>
            <w:vAlign w:val="center"/>
            <w:hideMark/>
          </w:tcPr>
          <w:p w:rsidR="00187DD7" w:rsidRPr="007F4365" w:rsidRDefault="00187DD7" w:rsidP="00436A8B">
            <w:pPr>
              <w:pStyle w:val="Tablehead"/>
              <w:rPr>
                <w:sz w:val="20"/>
                <w:lang w:val="en-GB"/>
              </w:rPr>
            </w:pPr>
            <w:r w:rsidRPr="007F4365">
              <w:rPr>
                <w:sz w:val="20"/>
                <w:lang w:val="en-GB"/>
              </w:rPr>
              <w:t>Structural shielding (dB)</w:t>
            </w:r>
            <w:r w:rsidRPr="007F4365">
              <w:rPr>
                <w:sz w:val="20"/>
                <w:lang w:val="en-GB"/>
              </w:rPr>
              <w:br/>
              <w:t>Case/Configuration</w:t>
            </w:r>
            <w:r w:rsidRPr="007F4365">
              <w:rPr>
                <w:sz w:val="20"/>
                <w:lang w:val="en-GB"/>
              </w:rPr>
              <w:br/>
              <w:t>(ref. Table 5)</w:t>
            </w:r>
          </w:p>
        </w:tc>
        <w:tc>
          <w:tcPr>
            <w:tcW w:w="1698" w:type="dxa"/>
            <w:gridSpan w:val="2"/>
            <w:shd w:val="clear" w:color="auto" w:fill="auto"/>
            <w:vAlign w:val="center"/>
            <w:hideMark/>
          </w:tcPr>
          <w:p w:rsidR="00187DD7" w:rsidRPr="007F4365" w:rsidRDefault="00187DD7" w:rsidP="00436A8B">
            <w:pPr>
              <w:pStyle w:val="Tablehead"/>
              <w:rPr>
                <w:sz w:val="20"/>
                <w:lang w:val="en-GB"/>
              </w:rPr>
            </w:pPr>
            <w:r w:rsidRPr="007F4365">
              <w:rPr>
                <w:sz w:val="20"/>
                <w:lang w:val="en-GB"/>
              </w:rPr>
              <w:t>e.i.r.p. density (dBm/MHz)</w:t>
            </w:r>
          </w:p>
        </w:tc>
      </w:tr>
      <w:tr w:rsidR="00187DD7" w:rsidRPr="007F4365" w:rsidTr="00436A8B">
        <w:trPr>
          <w:trHeight w:val="315"/>
          <w:jc w:val="center"/>
        </w:trPr>
        <w:tc>
          <w:tcPr>
            <w:tcW w:w="2495" w:type="dxa"/>
            <w:vMerge/>
            <w:vAlign w:val="center"/>
            <w:hideMark/>
          </w:tcPr>
          <w:p w:rsidR="00187DD7" w:rsidRPr="007F4365" w:rsidRDefault="00187DD7" w:rsidP="00436A8B">
            <w:pPr>
              <w:pStyle w:val="Tablehead"/>
              <w:jc w:val="left"/>
              <w:rPr>
                <w:sz w:val="20"/>
                <w:lang w:val="en-GB"/>
              </w:rPr>
            </w:pPr>
          </w:p>
        </w:tc>
        <w:tc>
          <w:tcPr>
            <w:tcW w:w="1172" w:type="dxa"/>
            <w:vMerge/>
            <w:vAlign w:val="center"/>
            <w:hideMark/>
          </w:tcPr>
          <w:p w:rsidR="00187DD7" w:rsidRPr="007F4365" w:rsidRDefault="00187DD7" w:rsidP="00436A8B">
            <w:pPr>
              <w:pStyle w:val="Tablehead"/>
              <w:rPr>
                <w:sz w:val="20"/>
                <w:lang w:val="en-GB"/>
              </w:rPr>
            </w:pPr>
          </w:p>
        </w:tc>
        <w:tc>
          <w:tcPr>
            <w:tcW w:w="1704" w:type="dxa"/>
            <w:vMerge/>
            <w:vAlign w:val="center"/>
            <w:hideMark/>
          </w:tcPr>
          <w:p w:rsidR="00187DD7" w:rsidRPr="007F4365" w:rsidRDefault="00187DD7" w:rsidP="00436A8B">
            <w:pPr>
              <w:pStyle w:val="Tablehead"/>
              <w:rPr>
                <w:sz w:val="20"/>
                <w:lang w:val="en-GB"/>
              </w:rPr>
            </w:pPr>
          </w:p>
        </w:tc>
        <w:tc>
          <w:tcPr>
            <w:tcW w:w="1536" w:type="dxa"/>
            <w:vMerge/>
            <w:vAlign w:val="center"/>
            <w:hideMark/>
          </w:tcPr>
          <w:p w:rsidR="00187DD7" w:rsidRPr="007F4365" w:rsidRDefault="00187DD7" w:rsidP="00436A8B">
            <w:pPr>
              <w:pStyle w:val="Tablehead"/>
              <w:rPr>
                <w:sz w:val="20"/>
                <w:lang w:val="en-GB"/>
              </w:rPr>
            </w:pPr>
          </w:p>
        </w:tc>
        <w:tc>
          <w:tcPr>
            <w:tcW w:w="1517" w:type="dxa"/>
            <w:vMerge/>
            <w:vAlign w:val="center"/>
            <w:hideMark/>
          </w:tcPr>
          <w:p w:rsidR="00187DD7" w:rsidRPr="007F4365" w:rsidRDefault="00187DD7" w:rsidP="00436A8B">
            <w:pPr>
              <w:pStyle w:val="Tablehead"/>
              <w:rPr>
                <w:sz w:val="20"/>
                <w:lang w:val="en-GB"/>
              </w:rPr>
            </w:pPr>
          </w:p>
        </w:tc>
        <w:tc>
          <w:tcPr>
            <w:tcW w:w="889" w:type="dxa"/>
            <w:vMerge/>
            <w:vAlign w:val="center"/>
            <w:hideMark/>
          </w:tcPr>
          <w:p w:rsidR="00187DD7" w:rsidRPr="007F4365" w:rsidRDefault="00187DD7" w:rsidP="00436A8B">
            <w:pPr>
              <w:pStyle w:val="Tablehead"/>
              <w:rPr>
                <w:sz w:val="20"/>
                <w:lang w:val="en-GB"/>
              </w:rPr>
            </w:pPr>
          </w:p>
        </w:tc>
        <w:tc>
          <w:tcPr>
            <w:tcW w:w="1428" w:type="dxa"/>
            <w:vMerge/>
            <w:vAlign w:val="center"/>
            <w:hideMark/>
          </w:tcPr>
          <w:p w:rsidR="00187DD7" w:rsidRPr="007F4365" w:rsidRDefault="00187DD7" w:rsidP="00436A8B">
            <w:pPr>
              <w:pStyle w:val="Tablehead"/>
              <w:rPr>
                <w:sz w:val="20"/>
                <w:lang w:val="en-GB"/>
              </w:rPr>
            </w:pPr>
          </w:p>
        </w:tc>
        <w:tc>
          <w:tcPr>
            <w:tcW w:w="973" w:type="dxa"/>
            <w:shd w:val="clear" w:color="auto" w:fill="auto"/>
            <w:vAlign w:val="center"/>
            <w:hideMark/>
          </w:tcPr>
          <w:p w:rsidR="00187DD7" w:rsidRPr="007F4365" w:rsidRDefault="00187DD7" w:rsidP="00436A8B">
            <w:pPr>
              <w:pStyle w:val="Tablehead"/>
              <w:rPr>
                <w:sz w:val="20"/>
                <w:lang w:val="en-GB"/>
              </w:rPr>
            </w:pPr>
            <w:r w:rsidRPr="007F4365">
              <w:rPr>
                <w:sz w:val="20"/>
                <w:lang w:val="en-GB"/>
              </w:rPr>
              <w:t>best-case</w:t>
            </w:r>
          </w:p>
        </w:tc>
        <w:tc>
          <w:tcPr>
            <w:tcW w:w="1047" w:type="dxa"/>
            <w:shd w:val="clear" w:color="auto" w:fill="auto"/>
            <w:vAlign w:val="center"/>
            <w:hideMark/>
          </w:tcPr>
          <w:p w:rsidR="00187DD7" w:rsidRPr="007F4365" w:rsidRDefault="00187DD7" w:rsidP="00436A8B">
            <w:pPr>
              <w:pStyle w:val="Tablehead"/>
              <w:rPr>
                <w:sz w:val="20"/>
                <w:lang w:val="en-GB"/>
              </w:rPr>
            </w:pPr>
            <w:r w:rsidRPr="007F4365">
              <w:rPr>
                <w:sz w:val="20"/>
                <w:lang w:val="en-GB"/>
              </w:rPr>
              <w:t>worst-case</w:t>
            </w:r>
          </w:p>
        </w:tc>
        <w:tc>
          <w:tcPr>
            <w:tcW w:w="779" w:type="dxa"/>
            <w:shd w:val="clear" w:color="auto" w:fill="auto"/>
            <w:vAlign w:val="center"/>
            <w:hideMark/>
          </w:tcPr>
          <w:p w:rsidR="00187DD7" w:rsidRPr="007F4365" w:rsidRDefault="00187DD7" w:rsidP="00436A8B">
            <w:pPr>
              <w:pStyle w:val="Tablehead"/>
              <w:rPr>
                <w:sz w:val="20"/>
                <w:lang w:val="en-GB"/>
              </w:rPr>
            </w:pPr>
            <w:r w:rsidRPr="007F4365">
              <w:rPr>
                <w:sz w:val="20"/>
                <w:lang w:val="en-GB"/>
              </w:rPr>
              <w:t>best-case</w:t>
            </w:r>
          </w:p>
        </w:tc>
        <w:tc>
          <w:tcPr>
            <w:tcW w:w="919" w:type="dxa"/>
            <w:shd w:val="clear" w:color="auto" w:fill="auto"/>
            <w:vAlign w:val="center"/>
            <w:hideMark/>
          </w:tcPr>
          <w:p w:rsidR="00187DD7" w:rsidRPr="007F4365" w:rsidRDefault="00187DD7" w:rsidP="00436A8B">
            <w:pPr>
              <w:pStyle w:val="Tablehead"/>
              <w:rPr>
                <w:sz w:val="20"/>
                <w:lang w:val="en-GB"/>
              </w:rPr>
            </w:pPr>
            <w:r w:rsidRPr="007F4365">
              <w:rPr>
                <w:sz w:val="20"/>
                <w:lang w:val="en-GB"/>
              </w:rPr>
              <w:t>worst-case</w:t>
            </w:r>
          </w:p>
        </w:tc>
      </w:tr>
      <w:tr w:rsidR="0027023D" w:rsidRPr="007F4365" w:rsidTr="0027023D">
        <w:trPr>
          <w:trHeight w:val="315"/>
          <w:jc w:val="center"/>
        </w:trPr>
        <w:tc>
          <w:tcPr>
            <w:tcW w:w="2495" w:type="dxa"/>
            <w:shd w:val="clear" w:color="auto" w:fill="auto"/>
            <w:vAlign w:val="center"/>
            <w:hideMark/>
          </w:tcPr>
          <w:p w:rsidR="0027023D" w:rsidRPr="007F4365" w:rsidRDefault="0027023D" w:rsidP="0027023D">
            <w:pPr>
              <w:pStyle w:val="Tabletext"/>
              <w:jc w:val="left"/>
              <w:rPr>
                <w:b/>
                <w:bCs/>
                <w:sz w:val="20"/>
                <w:lang w:val="en-GB"/>
              </w:rPr>
            </w:pPr>
            <w:r w:rsidRPr="007F4365">
              <w:rPr>
                <w:b/>
                <w:bCs/>
                <w:sz w:val="20"/>
                <w:lang w:val="en-GB"/>
              </w:rPr>
              <w:t>avionics compartment</w:t>
            </w:r>
          </w:p>
        </w:tc>
        <w:tc>
          <w:tcPr>
            <w:tcW w:w="1172" w:type="dxa"/>
            <w:shd w:val="clear" w:color="auto" w:fill="auto"/>
            <w:vAlign w:val="center"/>
            <w:hideMark/>
          </w:tcPr>
          <w:p w:rsidR="0027023D" w:rsidRPr="007F4365" w:rsidRDefault="0027023D" w:rsidP="0027023D">
            <w:pPr>
              <w:pStyle w:val="Tabletext"/>
              <w:jc w:val="center"/>
              <w:rPr>
                <w:b/>
                <w:bCs/>
                <w:sz w:val="20"/>
                <w:lang w:val="en-GB"/>
              </w:rPr>
            </w:pPr>
          </w:p>
        </w:tc>
        <w:tc>
          <w:tcPr>
            <w:tcW w:w="1704" w:type="dxa"/>
            <w:shd w:val="clear" w:color="auto" w:fill="auto"/>
            <w:vAlign w:val="center"/>
            <w:hideMark/>
          </w:tcPr>
          <w:p w:rsidR="0027023D" w:rsidRPr="007F4365" w:rsidRDefault="0027023D" w:rsidP="0027023D">
            <w:pPr>
              <w:pStyle w:val="Tabletext"/>
              <w:jc w:val="center"/>
              <w:rPr>
                <w:b/>
                <w:bCs/>
                <w:sz w:val="20"/>
                <w:lang w:val="en-GB"/>
              </w:rPr>
            </w:pPr>
            <w:r w:rsidRPr="007F4365">
              <w:rPr>
                <w:b/>
                <w:bCs/>
                <w:sz w:val="20"/>
                <w:lang w:val="en-GB"/>
              </w:rPr>
              <w:t>13</w:t>
            </w:r>
          </w:p>
        </w:tc>
        <w:tc>
          <w:tcPr>
            <w:tcW w:w="1536" w:type="dxa"/>
            <w:shd w:val="clear" w:color="auto" w:fill="auto"/>
            <w:vAlign w:val="center"/>
            <w:hideMark/>
          </w:tcPr>
          <w:p w:rsidR="0027023D" w:rsidRPr="007F4365" w:rsidRDefault="0027023D" w:rsidP="0027023D">
            <w:pPr>
              <w:pStyle w:val="Tabletext"/>
              <w:jc w:val="center"/>
              <w:rPr>
                <w:b/>
                <w:bCs/>
                <w:sz w:val="20"/>
                <w:lang w:val="en-GB"/>
              </w:rPr>
            </w:pPr>
            <w:r w:rsidRPr="007F4365">
              <w:rPr>
                <w:b/>
                <w:bCs/>
                <w:sz w:val="20"/>
                <w:lang w:val="en-GB"/>
              </w:rPr>
              <w:t>5 500</w:t>
            </w:r>
          </w:p>
        </w:tc>
        <w:tc>
          <w:tcPr>
            <w:tcW w:w="1517" w:type="dxa"/>
            <w:vMerge w:val="restart"/>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1.0</w:t>
            </w:r>
          </w:p>
        </w:tc>
        <w:tc>
          <w:tcPr>
            <w:tcW w:w="889" w:type="dxa"/>
            <w:vMerge w:val="restart"/>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48.1</w:t>
            </w:r>
          </w:p>
        </w:tc>
        <w:tc>
          <w:tcPr>
            <w:tcW w:w="1428" w:type="dxa"/>
            <w:vMerge w:val="restart"/>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c</w:t>
            </w:r>
          </w:p>
        </w:tc>
        <w:tc>
          <w:tcPr>
            <w:tcW w:w="973" w:type="dxa"/>
            <w:vMerge w:val="restart"/>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45</w:t>
            </w:r>
            <w:r w:rsidRPr="007F4365">
              <w:rPr>
                <w:sz w:val="20"/>
                <w:lang w:val="en-GB"/>
              </w:rPr>
              <w:br/>
              <w:t>(3c)</w:t>
            </w:r>
          </w:p>
        </w:tc>
        <w:tc>
          <w:tcPr>
            <w:tcW w:w="1047" w:type="dxa"/>
            <w:vMerge w:val="restart"/>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35</w:t>
            </w:r>
            <w:r w:rsidRPr="007F4365">
              <w:rPr>
                <w:sz w:val="20"/>
                <w:lang w:val="en-GB"/>
              </w:rPr>
              <w:br/>
              <w:t>(2c)</w:t>
            </w:r>
          </w:p>
        </w:tc>
        <w:tc>
          <w:tcPr>
            <w:tcW w:w="779" w:type="dxa"/>
            <w:vMerge w:val="restart"/>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–43.4</w:t>
            </w:r>
          </w:p>
        </w:tc>
        <w:tc>
          <w:tcPr>
            <w:tcW w:w="919" w:type="dxa"/>
            <w:vMerge w:val="restart"/>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–33.4</w:t>
            </w:r>
          </w:p>
        </w:tc>
      </w:tr>
      <w:tr w:rsidR="0027023D" w:rsidRPr="007F4365" w:rsidTr="0027023D">
        <w:trPr>
          <w:trHeight w:val="315"/>
          <w:jc w:val="center"/>
        </w:trPr>
        <w:tc>
          <w:tcPr>
            <w:tcW w:w="2495" w:type="dxa"/>
            <w:shd w:val="clear" w:color="auto" w:fill="auto"/>
            <w:vAlign w:val="center"/>
            <w:hideMark/>
          </w:tcPr>
          <w:p w:rsidR="0027023D" w:rsidRPr="007F4365" w:rsidRDefault="0027023D" w:rsidP="0027023D">
            <w:pPr>
              <w:pStyle w:val="Tabletext"/>
              <w:jc w:val="left"/>
              <w:rPr>
                <w:sz w:val="20"/>
                <w:lang w:val="en-GB"/>
              </w:rPr>
            </w:pPr>
            <w:r w:rsidRPr="007F4365">
              <w:rPr>
                <w:sz w:val="20"/>
                <w:lang w:val="en-GB"/>
              </w:rPr>
              <w:t>Air data sensors</w:t>
            </w:r>
          </w:p>
        </w:tc>
        <w:tc>
          <w:tcPr>
            <w:tcW w:w="1172" w:type="dxa"/>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100</w:t>
            </w:r>
          </w:p>
        </w:tc>
        <w:tc>
          <w:tcPr>
            <w:tcW w:w="1704" w:type="dxa"/>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8</w:t>
            </w:r>
          </w:p>
        </w:tc>
        <w:tc>
          <w:tcPr>
            <w:tcW w:w="1536" w:type="dxa"/>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800</w:t>
            </w:r>
          </w:p>
        </w:tc>
        <w:tc>
          <w:tcPr>
            <w:tcW w:w="1517" w:type="dxa"/>
            <w:vMerge/>
            <w:vAlign w:val="center"/>
            <w:hideMark/>
          </w:tcPr>
          <w:p w:rsidR="0027023D" w:rsidRPr="007F4365" w:rsidRDefault="0027023D" w:rsidP="0027023D">
            <w:pPr>
              <w:pStyle w:val="Tabletext"/>
              <w:jc w:val="center"/>
              <w:rPr>
                <w:sz w:val="20"/>
                <w:lang w:val="en-GB"/>
              </w:rPr>
            </w:pPr>
          </w:p>
        </w:tc>
        <w:tc>
          <w:tcPr>
            <w:tcW w:w="889" w:type="dxa"/>
            <w:vMerge/>
            <w:vAlign w:val="center"/>
            <w:hideMark/>
          </w:tcPr>
          <w:p w:rsidR="0027023D" w:rsidRPr="007F4365" w:rsidRDefault="0027023D" w:rsidP="0027023D">
            <w:pPr>
              <w:pStyle w:val="Tabletext"/>
              <w:jc w:val="center"/>
              <w:rPr>
                <w:sz w:val="20"/>
                <w:lang w:val="en-GB"/>
              </w:rPr>
            </w:pPr>
          </w:p>
        </w:tc>
        <w:tc>
          <w:tcPr>
            <w:tcW w:w="1428" w:type="dxa"/>
            <w:vMerge/>
            <w:vAlign w:val="center"/>
            <w:hideMark/>
          </w:tcPr>
          <w:p w:rsidR="0027023D" w:rsidRPr="007F4365" w:rsidRDefault="0027023D" w:rsidP="0027023D">
            <w:pPr>
              <w:pStyle w:val="Tabletext"/>
              <w:jc w:val="center"/>
              <w:rPr>
                <w:sz w:val="20"/>
                <w:lang w:val="en-GB"/>
              </w:rPr>
            </w:pPr>
          </w:p>
        </w:tc>
        <w:tc>
          <w:tcPr>
            <w:tcW w:w="973" w:type="dxa"/>
            <w:vMerge/>
            <w:vAlign w:val="center"/>
            <w:hideMark/>
          </w:tcPr>
          <w:p w:rsidR="0027023D" w:rsidRPr="007F4365" w:rsidRDefault="0027023D" w:rsidP="0027023D">
            <w:pPr>
              <w:pStyle w:val="Tabletext"/>
              <w:jc w:val="center"/>
              <w:rPr>
                <w:sz w:val="20"/>
                <w:lang w:val="en-GB"/>
              </w:rPr>
            </w:pPr>
          </w:p>
        </w:tc>
        <w:tc>
          <w:tcPr>
            <w:tcW w:w="1047" w:type="dxa"/>
            <w:vMerge/>
            <w:vAlign w:val="center"/>
            <w:hideMark/>
          </w:tcPr>
          <w:p w:rsidR="0027023D" w:rsidRPr="007F4365" w:rsidRDefault="0027023D" w:rsidP="0027023D">
            <w:pPr>
              <w:pStyle w:val="Tabletext"/>
              <w:jc w:val="center"/>
              <w:rPr>
                <w:sz w:val="20"/>
                <w:lang w:val="en-GB"/>
              </w:rPr>
            </w:pPr>
          </w:p>
        </w:tc>
        <w:tc>
          <w:tcPr>
            <w:tcW w:w="779" w:type="dxa"/>
            <w:vMerge/>
            <w:vAlign w:val="center"/>
            <w:hideMark/>
          </w:tcPr>
          <w:p w:rsidR="0027023D" w:rsidRPr="007F4365" w:rsidRDefault="0027023D" w:rsidP="0027023D">
            <w:pPr>
              <w:pStyle w:val="Tabletext"/>
              <w:jc w:val="center"/>
              <w:rPr>
                <w:sz w:val="20"/>
                <w:lang w:val="en-GB"/>
              </w:rPr>
            </w:pPr>
          </w:p>
        </w:tc>
        <w:tc>
          <w:tcPr>
            <w:tcW w:w="919" w:type="dxa"/>
            <w:vMerge/>
            <w:vAlign w:val="center"/>
            <w:hideMark/>
          </w:tcPr>
          <w:p w:rsidR="0027023D" w:rsidRPr="007F4365" w:rsidRDefault="0027023D" w:rsidP="0027023D">
            <w:pPr>
              <w:pStyle w:val="Tabletext"/>
              <w:jc w:val="center"/>
              <w:rPr>
                <w:sz w:val="20"/>
                <w:lang w:val="en-GB"/>
              </w:rPr>
            </w:pPr>
          </w:p>
        </w:tc>
      </w:tr>
      <w:tr w:rsidR="0027023D" w:rsidRPr="007F4365" w:rsidTr="0027023D">
        <w:trPr>
          <w:trHeight w:val="525"/>
          <w:jc w:val="center"/>
        </w:trPr>
        <w:tc>
          <w:tcPr>
            <w:tcW w:w="2495" w:type="dxa"/>
            <w:shd w:val="clear" w:color="auto" w:fill="auto"/>
            <w:vAlign w:val="center"/>
            <w:hideMark/>
          </w:tcPr>
          <w:p w:rsidR="0027023D" w:rsidRPr="007F4365" w:rsidRDefault="0027023D" w:rsidP="0027023D">
            <w:pPr>
              <w:pStyle w:val="Tabletext"/>
              <w:jc w:val="left"/>
              <w:rPr>
                <w:sz w:val="20"/>
                <w:lang w:val="en-GB"/>
              </w:rPr>
            </w:pPr>
            <w:r w:rsidRPr="007F4365">
              <w:rPr>
                <w:sz w:val="20"/>
                <w:lang w:val="en-GB"/>
              </w:rPr>
              <w:t>Flight deck and cabin crew still imagery</w:t>
            </w:r>
          </w:p>
        </w:tc>
        <w:tc>
          <w:tcPr>
            <w:tcW w:w="1172" w:type="dxa"/>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1 600</w:t>
            </w:r>
          </w:p>
        </w:tc>
        <w:tc>
          <w:tcPr>
            <w:tcW w:w="1704" w:type="dxa"/>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2</w:t>
            </w:r>
          </w:p>
        </w:tc>
        <w:tc>
          <w:tcPr>
            <w:tcW w:w="1536" w:type="dxa"/>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3 200</w:t>
            </w:r>
          </w:p>
        </w:tc>
        <w:tc>
          <w:tcPr>
            <w:tcW w:w="1517" w:type="dxa"/>
            <w:vMerge/>
            <w:vAlign w:val="center"/>
            <w:hideMark/>
          </w:tcPr>
          <w:p w:rsidR="0027023D" w:rsidRPr="007F4365" w:rsidRDefault="0027023D" w:rsidP="0027023D">
            <w:pPr>
              <w:pStyle w:val="Tabletext"/>
              <w:jc w:val="center"/>
              <w:rPr>
                <w:sz w:val="20"/>
                <w:lang w:val="en-GB"/>
              </w:rPr>
            </w:pPr>
          </w:p>
        </w:tc>
        <w:tc>
          <w:tcPr>
            <w:tcW w:w="889" w:type="dxa"/>
            <w:vMerge/>
            <w:vAlign w:val="center"/>
            <w:hideMark/>
          </w:tcPr>
          <w:p w:rsidR="0027023D" w:rsidRPr="007F4365" w:rsidRDefault="0027023D" w:rsidP="0027023D">
            <w:pPr>
              <w:pStyle w:val="Tabletext"/>
              <w:jc w:val="center"/>
              <w:rPr>
                <w:sz w:val="20"/>
                <w:lang w:val="en-GB"/>
              </w:rPr>
            </w:pPr>
          </w:p>
        </w:tc>
        <w:tc>
          <w:tcPr>
            <w:tcW w:w="1428" w:type="dxa"/>
            <w:vMerge/>
            <w:vAlign w:val="center"/>
            <w:hideMark/>
          </w:tcPr>
          <w:p w:rsidR="0027023D" w:rsidRPr="007F4365" w:rsidRDefault="0027023D" w:rsidP="0027023D">
            <w:pPr>
              <w:pStyle w:val="Tabletext"/>
              <w:jc w:val="center"/>
              <w:rPr>
                <w:sz w:val="20"/>
                <w:lang w:val="en-GB"/>
              </w:rPr>
            </w:pPr>
          </w:p>
        </w:tc>
        <w:tc>
          <w:tcPr>
            <w:tcW w:w="973" w:type="dxa"/>
            <w:vMerge/>
            <w:vAlign w:val="center"/>
            <w:hideMark/>
          </w:tcPr>
          <w:p w:rsidR="0027023D" w:rsidRPr="007F4365" w:rsidRDefault="0027023D" w:rsidP="0027023D">
            <w:pPr>
              <w:pStyle w:val="Tabletext"/>
              <w:jc w:val="center"/>
              <w:rPr>
                <w:sz w:val="20"/>
                <w:lang w:val="en-GB"/>
              </w:rPr>
            </w:pPr>
          </w:p>
        </w:tc>
        <w:tc>
          <w:tcPr>
            <w:tcW w:w="1047" w:type="dxa"/>
            <w:vMerge/>
            <w:vAlign w:val="center"/>
            <w:hideMark/>
          </w:tcPr>
          <w:p w:rsidR="0027023D" w:rsidRPr="007F4365" w:rsidRDefault="0027023D" w:rsidP="0027023D">
            <w:pPr>
              <w:pStyle w:val="Tabletext"/>
              <w:jc w:val="center"/>
              <w:rPr>
                <w:sz w:val="20"/>
                <w:lang w:val="en-GB"/>
              </w:rPr>
            </w:pPr>
          </w:p>
        </w:tc>
        <w:tc>
          <w:tcPr>
            <w:tcW w:w="779" w:type="dxa"/>
            <w:vMerge/>
            <w:vAlign w:val="center"/>
            <w:hideMark/>
          </w:tcPr>
          <w:p w:rsidR="0027023D" w:rsidRPr="007F4365" w:rsidRDefault="0027023D" w:rsidP="0027023D">
            <w:pPr>
              <w:pStyle w:val="Tabletext"/>
              <w:jc w:val="center"/>
              <w:rPr>
                <w:sz w:val="20"/>
                <w:lang w:val="en-GB"/>
              </w:rPr>
            </w:pPr>
          </w:p>
        </w:tc>
        <w:tc>
          <w:tcPr>
            <w:tcW w:w="919" w:type="dxa"/>
            <w:vMerge/>
            <w:vAlign w:val="center"/>
            <w:hideMark/>
          </w:tcPr>
          <w:p w:rsidR="0027023D" w:rsidRPr="007F4365" w:rsidRDefault="0027023D" w:rsidP="0027023D">
            <w:pPr>
              <w:pStyle w:val="Tabletext"/>
              <w:jc w:val="center"/>
              <w:rPr>
                <w:sz w:val="20"/>
                <w:lang w:val="en-GB"/>
              </w:rPr>
            </w:pPr>
          </w:p>
        </w:tc>
      </w:tr>
      <w:tr w:rsidR="0027023D" w:rsidRPr="007F4365" w:rsidTr="0027023D">
        <w:trPr>
          <w:trHeight w:val="315"/>
          <w:jc w:val="center"/>
        </w:trPr>
        <w:tc>
          <w:tcPr>
            <w:tcW w:w="2495" w:type="dxa"/>
            <w:shd w:val="clear" w:color="auto" w:fill="auto"/>
            <w:vAlign w:val="center"/>
            <w:hideMark/>
          </w:tcPr>
          <w:p w:rsidR="0027023D" w:rsidRPr="007F4365" w:rsidRDefault="0027023D" w:rsidP="0027023D">
            <w:pPr>
              <w:pStyle w:val="Tabletext"/>
              <w:jc w:val="left"/>
              <w:rPr>
                <w:sz w:val="20"/>
                <w:lang w:val="en-GB"/>
              </w:rPr>
            </w:pPr>
            <w:r w:rsidRPr="007F4365">
              <w:rPr>
                <w:sz w:val="20"/>
                <w:lang w:val="en-GB"/>
              </w:rPr>
              <w:t>Avionics comm. Bus</w:t>
            </w:r>
          </w:p>
        </w:tc>
        <w:tc>
          <w:tcPr>
            <w:tcW w:w="1172" w:type="dxa"/>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500</w:t>
            </w:r>
          </w:p>
        </w:tc>
        <w:tc>
          <w:tcPr>
            <w:tcW w:w="1704" w:type="dxa"/>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3</w:t>
            </w:r>
          </w:p>
        </w:tc>
        <w:tc>
          <w:tcPr>
            <w:tcW w:w="1536" w:type="dxa"/>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1 500</w:t>
            </w:r>
          </w:p>
        </w:tc>
        <w:tc>
          <w:tcPr>
            <w:tcW w:w="1517" w:type="dxa"/>
            <w:vMerge/>
            <w:vAlign w:val="center"/>
            <w:hideMark/>
          </w:tcPr>
          <w:p w:rsidR="0027023D" w:rsidRPr="007F4365" w:rsidRDefault="0027023D" w:rsidP="0027023D">
            <w:pPr>
              <w:pStyle w:val="Tabletext"/>
              <w:jc w:val="center"/>
              <w:rPr>
                <w:sz w:val="20"/>
                <w:lang w:val="en-GB"/>
              </w:rPr>
            </w:pPr>
          </w:p>
        </w:tc>
        <w:tc>
          <w:tcPr>
            <w:tcW w:w="889" w:type="dxa"/>
            <w:vMerge/>
            <w:vAlign w:val="center"/>
            <w:hideMark/>
          </w:tcPr>
          <w:p w:rsidR="0027023D" w:rsidRPr="007F4365" w:rsidRDefault="0027023D" w:rsidP="0027023D">
            <w:pPr>
              <w:pStyle w:val="Tabletext"/>
              <w:jc w:val="center"/>
              <w:rPr>
                <w:sz w:val="20"/>
                <w:lang w:val="en-GB"/>
              </w:rPr>
            </w:pPr>
          </w:p>
        </w:tc>
        <w:tc>
          <w:tcPr>
            <w:tcW w:w="1428" w:type="dxa"/>
            <w:vMerge/>
            <w:vAlign w:val="center"/>
            <w:hideMark/>
          </w:tcPr>
          <w:p w:rsidR="0027023D" w:rsidRPr="007F4365" w:rsidRDefault="0027023D" w:rsidP="0027023D">
            <w:pPr>
              <w:pStyle w:val="Tabletext"/>
              <w:jc w:val="center"/>
              <w:rPr>
                <w:sz w:val="20"/>
                <w:lang w:val="en-GB"/>
              </w:rPr>
            </w:pPr>
          </w:p>
        </w:tc>
        <w:tc>
          <w:tcPr>
            <w:tcW w:w="973" w:type="dxa"/>
            <w:vMerge/>
            <w:vAlign w:val="center"/>
            <w:hideMark/>
          </w:tcPr>
          <w:p w:rsidR="0027023D" w:rsidRPr="007F4365" w:rsidRDefault="0027023D" w:rsidP="0027023D">
            <w:pPr>
              <w:pStyle w:val="Tabletext"/>
              <w:jc w:val="center"/>
              <w:rPr>
                <w:sz w:val="20"/>
                <w:lang w:val="en-GB"/>
              </w:rPr>
            </w:pPr>
          </w:p>
        </w:tc>
        <w:tc>
          <w:tcPr>
            <w:tcW w:w="1047" w:type="dxa"/>
            <w:vMerge/>
            <w:vAlign w:val="center"/>
            <w:hideMark/>
          </w:tcPr>
          <w:p w:rsidR="0027023D" w:rsidRPr="007F4365" w:rsidRDefault="0027023D" w:rsidP="0027023D">
            <w:pPr>
              <w:pStyle w:val="Tabletext"/>
              <w:jc w:val="center"/>
              <w:rPr>
                <w:sz w:val="20"/>
                <w:lang w:val="en-GB"/>
              </w:rPr>
            </w:pPr>
          </w:p>
        </w:tc>
        <w:tc>
          <w:tcPr>
            <w:tcW w:w="779" w:type="dxa"/>
            <w:vMerge/>
            <w:vAlign w:val="center"/>
            <w:hideMark/>
          </w:tcPr>
          <w:p w:rsidR="0027023D" w:rsidRPr="007F4365" w:rsidRDefault="0027023D" w:rsidP="0027023D">
            <w:pPr>
              <w:pStyle w:val="Tabletext"/>
              <w:jc w:val="center"/>
              <w:rPr>
                <w:sz w:val="20"/>
                <w:lang w:val="en-GB"/>
              </w:rPr>
            </w:pPr>
          </w:p>
        </w:tc>
        <w:tc>
          <w:tcPr>
            <w:tcW w:w="919" w:type="dxa"/>
            <w:vMerge/>
            <w:vAlign w:val="center"/>
            <w:hideMark/>
          </w:tcPr>
          <w:p w:rsidR="0027023D" w:rsidRPr="007F4365" w:rsidRDefault="0027023D" w:rsidP="0027023D">
            <w:pPr>
              <w:pStyle w:val="Tabletext"/>
              <w:jc w:val="center"/>
              <w:rPr>
                <w:sz w:val="20"/>
                <w:lang w:val="en-GB"/>
              </w:rPr>
            </w:pPr>
          </w:p>
        </w:tc>
      </w:tr>
      <w:tr w:rsidR="0027023D" w:rsidRPr="007F4365" w:rsidTr="0027023D">
        <w:trPr>
          <w:trHeight w:val="780"/>
          <w:jc w:val="center"/>
        </w:trPr>
        <w:tc>
          <w:tcPr>
            <w:tcW w:w="2495" w:type="dxa"/>
            <w:shd w:val="clear" w:color="auto" w:fill="auto"/>
            <w:vAlign w:val="center"/>
            <w:hideMark/>
          </w:tcPr>
          <w:p w:rsidR="0027023D" w:rsidRPr="007F4365" w:rsidRDefault="0027023D" w:rsidP="0027023D">
            <w:pPr>
              <w:pStyle w:val="Tabletext"/>
              <w:jc w:val="left"/>
              <w:rPr>
                <w:b/>
                <w:bCs/>
                <w:sz w:val="20"/>
                <w:lang w:val="en-GB"/>
              </w:rPr>
            </w:pPr>
            <w:r w:rsidRPr="007F4365">
              <w:rPr>
                <w:b/>
                <w:bCs/>
                <w:sz w:val="20"/>
                <w:lang w:val="en-GB"/>
              </w:rPr>
              <w:t>fwd and aft cargo compartment, centre tank, bilge</w:t>
            </w:r>
          </w:p>
        </w:tc>
        <w:tc>
          <w:tcPr>
            <w:tcW w:w="1172" w:type="dxa"/>
            <w:shd w:val="clear" w:color="auto" w:fill="auto"/>
            <w:vAlign w:val="center"/>
            <w:hideMark/>
          </w:tcPr>
          <w:p w:rsidR="0027023D" w:rsidRPr="007F4365" w:rsidRDefault="0027023D" w:rsidP="0027023D">
            <w:pPr>
              <w:pStyle w:val="Tabletext"/>
              <w:jc w:val="center"/>
              <w:rPr>
                <w:b/>
                <w:bCs/>
                <w:sz w:val="20"/>
                <w:lang w:val="en-GB"/>
              </w:rPr>
            </w:pPr>
          </w:p>
        </w:tc>
        <w:tc>
          <w:tcPr>
            <w:tcW w:w="1704" w:type="dxa"/>
            <w:shd w:val="clear" w:color="auto" w:fill="auto"/>
            <w:vAlign w:val="center"/>
            <w:hideMark/>
          </w:tcPr>
          <w:p w:rsidR="0027023D" w:rsidRPr="007F4365" w:rsidRDefault="0027023D" w:rsidP="0027023D">
            <w:pPr>
              <w:pStyle w:val="Tabletext"/>
              <w:jc w:val="center"/>
              <w:rPr>
                <w:b/>
                <w:bCs/>
                <w:sz w:val="20"/>
                <w:lang w:val="en-GB"/>
              </w:rPr>
            </w:pPr>
            <w:r w:rsidRPr="007F4365">
              <w:rPr>
                <w:b/>
                <w:bCs/>
                <w:sz w:val="20"/>
                <w:lang w:val="en-GB"/>
              </w:rPr>
              <w:t>14</w:t>
            </w:r>
          </w:p>
        </w:tc>
        <w:tc>
          <w:tcPr>
            <w:tcW w:w="1536" w:type="dxa"/>
            <w:shd w:val="clear" w:color="auto" w:fill="auto"/>
            <w:vAlign w:val="center"/>
            <w:hideMark/>
          </w:tcPr>
          <w:p w:rsidR="0027023D" w:rsidRPr="007F4365" w:rsidRDefault="0027023D" w:rsidP="0027023D">
            <w:pPr>
              <w:pStyle w:val="Tabletext"/>
              <w:jc w:val="center"/>
              <w:rPr>
                <w:b/>
                <w:bCs/>
                <w:sz w:val="20"/>
                <w:lang w:val="en-GB"/>
              </w:rPr>
            </w:pPr>
            <w:r w:rsidRPr="007F4365">
              <w:rPr>
                <w:b/>
                <w:bCs/>
                <w:sz w:val="20"/>
                <w:lang w:val="en-GB"/>
              </w:rPr>
              <w:t>9 200</w:t>
            </w:r>
          </w:p>
        </w:tc>
        <w:tc>
          <w:tcPr>
            <w:tcW w:w="1517" w:type="dxa"/>
            <w:vMerge w:val="restart"/>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1.0</w:t>
            </w:r>
          </w:p>
        </w:tc>
        <w:tc>
          <w:tcPr>
            <w:tcW w:w="889" w:type="dxa"/>
            <w:vMerge w:val="restart"/>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80.5</w:t>
            </w:r>
          </w:p>
        </w:tc>
        <w:tc>
          <w:tcPr>
            <w:tcW w:w="1428" w:type="dxa"/>
            <w:vMerge w:val="restart"/>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b</w:t>
            </w:r>
          </w:p>
        </w:tc>
        <w:tc>
          <w:tcPr>
            <w:tcW w:w="973" w:type="dxa"/>
            <w:vMerge w:val="restart"/>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45</w:t>
            </w:r>
            <w:r w:rsidRPr="007F4365">
              <w:rPr>
                <w:sz w:val="20"/>
                <w:lang w:val="en-GB"/>
              </w:rPr>
              <w:br/>
              <w:t>(3b)</w:t>
            </w:r>
          </w:p>
        </w:tc>
        <w:tc>
          <w:tcPr>
            <w:tcW w:w="1047" w:type="dxa"/>
            <w:vMerge w:val="restart"/>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30</w:t>
            </w:r>
            <w:r w:rsidRPr="007F4365">
              <w:rPr>
                <w:sz w:val="20"/>
                <w:lang w:val="en-GB"/>
              </w:rPr>
              <w:br/>
              <w:t>(2b)</w:t>
            </w:r>
          </w:p>
        </w:tc>
        <w:tc>
          <w:tcPr>
            <w:tcW w:w="779" w:type="dxa"/>
            <w:vMerge w:val="restart"/>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–41.1</w:t>
            </w:r>
          </w:p>
        </w:tc>
        <w:tc>
          <w:tcPr>
            <w:tcW w:w="919" w:type="dxa"/>
            <w:vMerge w:val="restart"/>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–26.1</w:t>
            </w:r>
          </w:p>
        </w:tc>
      </w:tr>
      <w:tr w:rsidR="0027023D" w:rsidRPr="007F4365" w:rsidTr="0027023D">
        <w:trPr>
          <w:trHeight w:val="525"/>
          <w:jc w:val="center"/>
        </w:trPr>
        <w:tc>
          <w:tcPr>
            <w:tcW w:w="2495" w:type="dxa"/>
            <w:shd w:val="clear" w:color="auto" w:fill="auto"/>
            <w:vAlign w:val="center"/>
            <w:hideMark/>
          </w:tcPr>
          <w:p w:rsidR="0027023D" w:rsidRPr="007F4365" w:rsidRDefault="0027023D" w:rsidP="0027023D">
            <w:pPr>
              <w:pStyle w:val="Tabletext"/>
              <w:jc w:val="left"/>
              <w:rPr>
                <w:sz w:val="20"/>
                <w:lang w:val="en-GB"/>
              </w:rPr>
            </w:pPr>
            <w:r w:rsidRPr="007F4365">
              <w:rPr>
                <w:sz w:val="20"/>
                <w:lang w:val="en-GB"/>
              </w:rPr>
              <w:t>Flight deck and cabin crew still imagery</w:t>
            </w:r>
          </w:p>
        </w:tc>
        <w:tc>
          <w:tcPr>
            <w:tcW w:w="1172" w:type="dxa"/>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1 600</w:t>
            </w:r>
          </w:p>
        </w:tc>
        <w:tc>
          <w:tcPr>
            <w:tcW w:w="1704" w:type="dxa"/>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2</w:t>
            </w:r>
          </w:p>
        </w:tc>
        <w:tc>
          <w:tcPr>
            <w:tcW w:w="1536" w:type="dxa"/>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3 200</w:t>
            </w:r>
          </w:p>
        </w:tc>
        <w:tc>
          <w:tcPr>
            <w:tcW w:w="1517" w:type="dxa"/>
            <w:vMerge/>
            <w:vAlign w:val="center"/>
            <w:hideMark/>
          </w:tcPr>
          <w:p w:rsidR="0027023D" w:rsidRPr="007F4365" w:rsidRDefault="0027023D" w:rsidP="0027023D">
            <w:pPr>
              <w:pStyle w:val="Tabletext"/>
              <w:jc w:val="center"/>
              <w:rPr>
                <w:sz w:val="20"/>
                <w:lang w:val="en-GB"/>
              </w:rPr>
            </w:pPr>
          </w:p>
        </w:tc>
        <w:tc>
          <w:tcPr>
            <w:tcW w:w="889" w:type="dxa"/>
            <w:vMerge/>
            <w:vAlign w:val="center"/>
            <w:hideMark/>
          </w:tcPr>
          <w:p w:rsidR="0027023D" w:rsidRPr="007F4365" w:rsidRDefault="0027023D" w:rsidP="0027023D">
            <w:pPr>
              <w:pStyle w:val="Tabletext"/>
              <w:jc w:val="center"/>
              <w:rPr>
                <w:sz w:val="20"/>
                <w:lang w:val="en-GB"/>
              </w:rPr>
            </w:pPr>
          </w:p>
        </w:tc>
        <w:tc>
          <w:tcPr>
            <w:tcW w:w="1428" w:type="dxa"/>
            <w:vMerge/>
            <w:vAlign w:val="center"/>
            <w:hideMark/>
          </w:tcPr>
          <w:p w:rsidR="0027023D" w:rsidRPr="007F4365" w:rsidRDefault="0027023D" w:rsidP="0027023D">
            <w:pPr>
              <w:pStyle w:val="Tabletext"/>
              <w:jc w:val="center"/>
              <w:rPr>
                <w:sz w:val="20"/>
                <w:lang w:val="en-GB"/>
              </w:rPr>
            </w:pPr>
          </w:p>
        </w:tc>
        <w:tc>
          <w:tcPr>
            <w:tcW w:w="973" w:type="dxa"/>
            <w:vMerge/>
            <w:vAlign w:val="center"/>
            <w:hideMark/>
          </w:tcPr>
          <w:p w:rsidR="0027023D" w:rsidRPr="007F4365" w:rsidRDefault="0027023D" w:rsidP="0027023D">
            <w:pPr>
              <w:pStyle w:val="Tabletext"/>
              <w:jc w:val="center"/>
              <w:rPr>
                <w:sz w:val="20"/>
                <w:lang w:val="en-GB"/>
              </w:rPr>
            </w:pPr>
          </w:p>
        </w:tc>
        <w:tc>
          <w:tcPr>
            <w:tcW w:w="1047" w:type="dxa"/>
            <w:vMerge/>
            <w:vAlign w:val="center"/>
            <w:hideMark/>
          </w:tcPr>
          <w:p w:rsidR="0027023D" w:rsidRPr="007F4365" w:rsidRDefault="0027023D" w:rsidP="0027023D">
            <w:pPr>
              <w:pStyle w:val="Tabletext"/>
              <w:jc w:val="center"/>
              <w:rPr>
                <w:sz w:val="20"/>
                <w:lang w:val="en-GB"/>
              </w:rPr>
            </w:pPr>
          </w:p>
        </w:tc>
        <w:tc>
          <w:tcPr>
            <w:tcW w:w="779" w:type="dxa"/>
            <w:vMerge/>
            <w:vAlign w:val="center"/>
            <w:hideMark/>
          </w:tcPr>
          <w:p w:rsidR="0027023D" w:rsidRPr="007F4365" w:rsidRDefault="0027023D" w:rsidP="0027023D">
            <w:pPr>
              <w:pStyle w:val="Tabletext"/>
              <w:jc w:val="center"/>
              <w:rPr>
                <w:sz w:val="20"/>
                <w:lang w:val="en-GB"/>
              </w:rPr>
            </w:pPr>
          </w:p>
        </w:tc>
        <w:tc>
          <w:tcPr>
            <w:tcW w:w="919" w:type="dxa"/>
            <w:vMerge/>
            <w:vAlign w:val="center"/>
            <w:hideMark/>
          </w:tcPr>
          <w:p w:rsidR="0027023D" w:rsidRPr="007F4365" w:rsidRDefault="0027023D" w:rsidP="0027023D">
            <w:pPr>
              <w:pStyle w:val="Tabletext"/>
              <w:jc w:val="center"/>
              <w:rPr>
                <w:sz w:val="20"/>
                <w:lang w:val="en-GB"/>
              </w:rPr>
            </w:pPr>
          </w:p>
        </w:tc>
      </w:tr>
      <w:tr w:rsidR="0027023D" w:rsidRPr="007F4365" w:rsidTr="0027023D">
        <w:trPr>
          <w:trHeight w:val="315"/>
          <w:jc w:val="center"/>
        </w:trPr>
        <w:tc>
          <w:tcPr>
            <w:tcW w:w="2495" w:type="dxa"/>
            <w:shd w:val="clear" w:color="auto" w:fill="auto"/>
            <w:vAlign w:val="center"/>
            <w:hideMark/>
          </w:tcPr>
          <w:p w:rsidR="0027023D" w:rsidRPr="007F4365" w:rsidRDefault="0027023D" w:rsidP="0027023D">
            <w:pPr>
              <w:pStyle w:val="Tabletext"/>
              <w:jc w:val="left"/>
              <w:rPr>
                <w:sz w:val="20"/>
                <w:lang w:val="en-GB"/>
              </w:rPr>
            </w:pPr>
            <w:r w:rsidRPr="007F4365">
              <w:rPr>
                <w:sz w:val="20"/>
                <w:lang w:val="en-GB"/>
              </w:rPr>
              <w:t>Avionics comm. Bus</w:t>
            </w:r>
          </w:p>
        </w:tc>
        <w:tc>
          <w:tcPr>
            <w:tcW w:w="1172" w:type="dxa"/>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500</w:t>
            </w:r>
          </w:p>
        </w:tc>
        <w:tc>
          <w:tcPr>
            <w:tcW w:w="1704" w:type="dxa"/>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12</w:t>
            </w:r>
          </w:p>
        </w:tc>
        <w:tc>
          <w:tcPr>
            <w:tcW w:w="1536" w:type="dxa"/>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6 000</w:t>
            </w:r>
          </w:p>
        </w:tc>
        <w:tc>
          <w:tcPr>
            <w:tcW w:w="1517" w:type="dxa"/>
            <w:vMerge/>
            <w:vAlign w:val="center"/>
            <w:hideMark/>
          </w:tcPr>
          <w:p w:rsidR="0027023D" w:rsidRPr="007F4365" w:rsidRDefault="0027023D" w:rsidP="0027023D">
            <w:pPr>
              <w:pStyle w:val="Tabletext"/>
              <w:jc w:val="center"/>
              <w:rPr>
                <w:sz w:val="20"/>
                <w:lang w:val="en-GB"/>
              </w:rPr>
            </w:pPr>
          </w:p>
        </w:tc>
        <w:tc>
          <w:tcPr>
            <w:tcW w:w="889" w:type="dxa"/>
            <w:vMerge/>
            <w:vAlign w:val="center"/>
            <w:hideMark/>
          </w:tcPr>
          <w:p w:rsidR="0027023D" w:rsidRPr="007F4365" w:rsidRDefault="0027023D" w:rsidP="0027023D">
            <w:pPr>
              <w:pStyle w:val="Tabletext"/>
              <w:jc w:val="center"/>
              <w:rPr>
                <w:sz w:val="20"/>
                <w:lang w:val="en-GB"/>
              </w:rPr>
            </w:pPr>
          </w:p>
        </w:tc>
        <w:tc>
          <w:tcPr>
            <w:tcW w:w="1428" w:type="dxa"/>
            <w:vMerge/>
            <w:vAlign w:val="center"/>
            <w:hideMark/>
          </w:tcPr>
          <w:p w:rsidR="0027023D" w:rsidRPr="007F4365" w:rsidRDefault="0027023D" w:rsidP="0027023D">
            <w:pPr>
              <w:pStyle w:val="Tabletext"/>
              <w:jc w:val="center"/>
              <w:rPr>
                <w:sz w:val="20"/>
                <w:lang w:val="en-GB"/>
              </w:rPr>
            </w:pPr>
          </w:p>
        </w:tc>
        <w:tc>
          <w:tcPr>
            <w:tcW w:w="973" w:type="dxa"/>
            <w:vMerge/>
            <w:vAlign w:val="center"/>
            <w:hideMark/>
          </w:tcPr>
          <w:p w:rsidR="0027023D" w:rsidRPr="007F4365" w:rsidRDefault="0027023D" w:rsidP="0027023D">
            <w:pPr>
              <w:pStyle w:val="Tabletext"/>
              <w:jc w:val="center"/>
              <w:rPr>
                <w:sz w:val="20"/>
                <w:lang w:val="en-GB"/>
              </w:rPr>
            </w:pPr>
          </w:p>
        </w:tc>
        <w:tc>
          <w:tcPr>
            <w:tcW w:w="1047" w:type="dxa"/>
            <w:vMerge/>
            <w:vAlign w:val="center"/>
            <w:hideMark/>
          </w:tcPr>
          <w:p w:rsidR="0027023D" w:rsidRPr="007F4365" w:rsidRDefault="0027023D" w:rsidP="0027023D">
            <w:pPr>
              <w:pStyle w:val="Tabletext"/>
              <w:jc w:val="center"/>
              <w:rPr>
                <w:sz w:val="20"/>
                <w:lang w:val="en-GB"/>
              </w:rPr>
            </w:pPr>
          </w:p>
        </w:tc>
        <w:tc>
          <w:tcPr>
            <w:tcW w:w="779" w:type="dxa"/>
            <w:vMerge/>
            <w:vAlign w:val="center"/>
            <w:hideMark/>
          </w:tcPr>
          <w:p w:rsidR="0027023D" w:rsidRPr="007F4365" w:rsidRDefault="0027023D" w:rsidP="0027023D">
            <w:pPr>
              <w:pStyle w:val="Tabletext"/>
              <w:jc w:val="center"/>
              <w:rPr>
                <w:sz w:val="20"/>
                <w:lang w:val="en-GB"/>
              </w:rPr>
            </w:pPr>
          </w:p>
        </w:tc>
        <w:tc>
          <w:tcPr>
            <w:tcW w:w="919" w:type="dxa"/>
            <w:vMerge/>
            <w:vAlign w:val="center"/>
            <w:hideMark/>
          </w:tcPr>
          <w:p w:rsidR="0027023D" w:rsidRPr="007F4365" w:rsidRDefault="0027023D" w:rsidP="0027023D">
            <w:pPr>
              <w:pStyle w:val="Tabletext"/>
              <w:jc w:val="center"/>
              <w:rPr>
                <w:sz w:val="20"/>
                <w:lang w:val="en-GB"/>
              </w:rPr>
            </w:pPr>
          </w:p>
        </w:tc>
      </w:tr>
      <w:tr w:rsidR="0027023D" w:rsidRPr="007F4365" w:rsidTr="0027023D">
        <w:trPr>
          <w:trHeight w:val="315"/>
          <w:jc w:val="center"/>
        </w:trPr>
        <w:tc>
          <w:tcPr>
            <w:tcW w:w="2495" w:type="dxa"/>
            <w:shd w:val="clear" w:color="auto" w:fill="auto"/>
            <w:vAlign w:val="center"/>
            <w:hideMark/>
          </w:tcPr>
          <w:p w:rsidR="0027023D" w:rsidRPr="007F4365" w:rsidRDefault="0027023D" w:rsidP="0027023D">
            <w:pPr>
              <w:pStyle w:val="Tabletext"/>
              <w:jc w:val="left"/>
              <w:rPr>
                <w:b/>
                <w:bCs/>
                <w:sz w:val="20"/>
                <w:lang w:val="en-GB"/>
              </w:rPr>
            </w:pPr>
            <w:r w:rsidRPr="007F4365">
              <w:rPr>
                <w:b/>
                <w:bCs/>
                <w:sz w:val="20"/>
                <w:lang w:val="en-GB"/>
              </w:rPr>
              <w:t>nacelles</w:t>
            </w:r>
          </w:p>
        </w:tc>
        <w:tc>
          <w:tcPr>
            <w:tcW w:w="1172" w:type="dxa"/>
            <w:shd w:val="clear" w:color="auto" w:fill="auto"/>
            <w:vAlign w:val="center"/>
            <w:hideMark/>
          </w:tcPr>
          <w:p w:rsidR="0027023D" w:rsidRPr="007F4365" w:rsidRDefault="0027023D" w:rsidP="0027023D">
            <w:pPr>
              <w:pStyle w:val="Tabletext"/>
              <w:jc w:val="center"/>
              <w:rPr>
                <w:b/>
                <w:bCs/>
                <w:sz w:val="20"/>
                <w:lang w:val="en-GB"/>
              </w:rPr>
            </w:pPr>
          </w:p>
        </w:tc>
        <w:tc>
          <w:tcPr>
            <w:tcW w:w="1704" w:type="dxa"/>
            <w:shd w:val="clear" w:color="auto" w:fill="auto"/>
            <w:vAlign w:val="center"/>
            <w:hideMark/>
          </w:tcPr>
          <w:p w:rsidR="0027023D" w:rsidRPr="007F4365" w:rsidRDefault="0027023D" w:rsidP="0027023D">
            <w:pPr>
              <w:pStyle w:val="Tabletext"/>
              <w:jc w:val="center"/>
              <w:rPr>
                <w:b/>
                <w:bCs/>
                <w:sz w:val="20"/>
                <w:lang w:val="en-GB"/>
              </w:rPr>
            </w:pPr>
            <w:r w:rsidRPr="007F4365">
              <w:rPr>
                <w:b/>
                <w:bCs/>
                <w:sz w:val="20"/>
                <w:lang w:val="en-GB"/>
              </w:rPr>
              <w:t>40</w:t>
            </w:r>
          </w:p>
        </w:tc>
        <w:tc>
          <w:tcPr>
            <w:tcW w:w="1536" w:type="dxa"/>
            <w:shd w:val="clear" w:color="auto" w:fill="auto"/>
            <w:vAlign w:val="center"/>
            <w:hideMark/>
          </w:tcPr>
          <w:p w:rsidR="0027023D" w:rsidRPr="007F4365" w:rsidRDefault="0027023D" w:rsidP="0027023D">
            <w:pPr>
              <w:pStyle w:val="Tabletext"/>
              <w:jc w:val="center"/>
              <w:rPr>
                <w:b/>
                <w:bCs/>
                <w:sz w:val="20"/>
                <w:lang w:val="en-GB"/>
              </w:rPr>
            </w:pPr>
            <w:r w:rsidRPr="007F4365">
              <w:rPr>
                <w:b/>
                <w:bCs/>
                <w:sz w:val="20"/>
                <w:lang w:val="en-GB"/>
              </w:rPr>
              <w:t>2 525</w:t>
            </w:r>
          </w:p>
        </w:tc>
        <w:tc>
          <w:tcPr>
            <w:tcW w:w="1517" w:type="dxa"/>
            <w:vMerge w:val="restart"/>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1.0</w:t>
            </w:r>
          </w:p>
        </w:tc>
        <w:tc>
          <w:tcPr>
            <w:tcW w:w="889" w:type="dxa"/>
            <w:vMerge w:val="restart"/>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22.1</w:t>
            </w:r>
          </w:p>
        </w:tc>
        <w:tc>
          <w:tcPr>
            <w:tcW w:w="1428" w:type="dxa"/>
            <w:vMerge w:val="restart"/>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c</w:t>
            </w:r>
          </w:p>
        </w:tc>
        <w:tc>
          <w:tcPr>
            <w:tcW w:w="973" w:type="dxa"/>
            <w:vMerge w:val="restart"/>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45</w:t>
            </w:r>
            <w:r w:rsidRPr="007F4365">
              <w:rPr>
                <w:sz w:val="20"/>
                <w:lang w:val="en-GB"/>
              </w:rPr>
              <w:br/>
              <w:t>(3c)</w:t>
            </w:r>
          </w:p>
        </w:tc>
        <w:tc>
          <w:tcPr>
            <w:tcW w:w="1047" w:type="dxa"/>
            <w:vMerge w:val="restart"/>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35</w:t>
            </w:r>
            <w:r w:rsidRPr="007F4365">
              <w:rPr>
                <w:sz w:val="20"/>
                <w:lang w:val="en-GB"/>
              </w:rPr>
              <w:br/>
              <w:t>(2c)</w:t>
            </w:r>
          </w:p>
        </w:tc>
        <w:tc>
          <w:tcPr>
            <w:tcW w:w="779" w:type="dxa"/>
            <w:vMerge w:val="restart"/>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–46.8</w:t>
            </w:r>
          </w:p>
        </w:tc>
        <w:tc>
          <w:tcPr>
            <w:tcW w:w="919" w:type="dxa"/>
            <w:vMerge w:val="restart"/>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–36.8</w:t>
            </w:r>
          </w:p>
        </w:tc>
      </w:tr>
      <w:tr w:rsidR="0027023D" w:rsidRPr="007F4365" w:rsidTr="0027023D">
        <w:trPr>
          <w:trHeight w:val="525"/>
          <w:jc w:val="center"/>
        </w:trPr>
        <w:tc>
          <w:tcPr>
            <w:tcW w:w="2495" w:type="dxa"/>
            <w:shd w:val="clear" w:color="auto" w:fill="auto"/>
            <w:vAlign w:val="center"/>
            <w:hideMark/>
          </w:tcPr>
          <w:p w:rsidR="0027023D" w:rsidRPr="007F4365" w:rsidRDefault="0027023D" w:rsidP="0027023D">
            <w:pPr>
              <w:pStyle w:val="Tabletext"/>
              <w:jc w:val="left"/>
              <w:rPr>
                <w:sz w:val="20"/>
                <w:lang w:val="en-GB"/>
              </w:rPr>
            </w:pPr>
            <w:r w:rsidRPr="007F4365">
              <w:rPr>
                <w:sz w:val="20"/>
                <w:lang w:val="en-GB"/>
              </w:rPr>
              <w:t>FADEC aircraft interface</w:t>
            </w:r>
          </w:p>
        </w:tc>
        <w:tc>
          <w:tcPr>
            <w:tcW w:w="1172" w:type="dxa"/>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12.5</w:t>
            </w:r>
          </w:p>
        </w:tc>
        <w:tc>
          <w:tcPr>
            <w:tcW w:w="1704" w:type="dxa"/>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10</w:t>
            </w:r>
          </w:p>
        </w:tc>
        <w:tc>
          <w:tcPr>
            <w:tcW w:w="1536" w:type="dxa"/>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125</w:t>
            </w:r>
          </w:p>
        </w:tc>
        <w:tc>
          <w:tcPr>
            <w:tcW w:w="1517" w:type="dxa"/>
            <w:vMerge/>
            <w:vAlign w:val="center"/>
            <w:hideMark/>
          </w:tcPr>
          <w:p w:rsidR="0027023D" w:rsidRPr="007F4365" w:rsidRDefault="0027023D" w:rsidP="0027023D">
            <w:pPr>
              <w:pStyle w:val="Tabletext"/>
              <w:rPr>
                <w:sz w:val="20"/>
                <w:lang w:val="en-GB"/>
              </w:rPr>
            </w:pPr>
          </w:p>
        </w:tc>
        <w:tc>
          <w:tcPr>
            <w:tcW w:w="889" w:type="dxa"/>
            <w:vMerge/>
            <w:vAlign w:val="center"/>
            <w:hideMark/>
          </w:tcPr>
          <w:p w:rsidR="0027023D" w:rsidRPr="007F4365" w:rsidRDefault="0027023D" w:rsidP="0027023D">
            <w:pPr>
              <w:pStyle w:val="Tabletext"/>
              <w:rPr>
                <w:sz w:val="20"/>
                <w:lang w:val="en-GB"/>
              </w:rPr>
            </w:pPr>
          </w:p>
        </w:tc>
        <w:tc>
          <w:tcPr>
            <w:tcW w:w="1428" w:type="dxa"/>
            <w:vMerge/>
            <w:vAlign w:val="center"/>
            <w:hideMark/>
          </w:tcPr>
          <w:p w:rsidR="0027023D" w:rsidRPr="007F4365" w:rsidRDefault="0027023D" w:rsidP="0027023D">
            <w:pPr>
              <w:pStyle w:val="Tabletext"/>
              <w:rPr>
                <w:sz w:val="20"/>
                <w:lang w:val="en-GB"/>
              </w:rPr>
            </w:pPr>
          </w:p>
        </w:tc>
        <w:tc>
          <w:tcPr>
            <w:tcW w:w="973" w:type="dxa"/>
            <w:vMerge/>
            <w:vAlign w:val="center"/>
            <w:hideMark/>
          </w:tcPr>
          <w:p w:rsidR="0027023D" w:rsidRPr="007F4365" w:rsidRDefault="0027023D" w:rsidP="0027023D">
            <w:pPr>
              <w:pStyle w:val="Tabletext"/>
              <w:rPr>
                <w:sz w:val="20"/>
                <w:lang w:val="en-GB"/>
              </w:rPr>
            </w:pPr>
          </w:p>
        </w:tc>
        <w:tc>
          <w:tcPr>
            <w:tcW w:w="1047" w:type="dxa"/>
            <w:vMerge/>
            <w:vAlign w:val="center"/>
            <w:hideMark/>
          </w:tcPr>
          <w:p w:rsidR="0027023D" w:rsidRPr="007F4365" w:rsidRDefault="0027023D" w:rsidP="0027023D">
            <w:pPr>
              <w:pStyle w:val="Tabletext"/>
              <w:rPr>
                <w:sz w:val="20"/>
                <w:lang w:val="en-GB"/>
              </w:rPr>
            </w:pPr>
          </w:p>
        </w:tc>
        <w:tc>
          <w:tcPr>
            <w:tcW w:w="779" w:type="dxa"/>
            <w:vMerge/>
            <w:vAlign w:val="center"/>
            <w:hideMark/>
          </w:tcPr>
          <w:p w:rsidR="0027023D" w:rsidRPr="007F4365" w:rsidRDefault="0027023D" w:rsidP="0027023D">
            <w:pPr>
              <w:pStyle w:val="Tabletext"/>
              <w:rPr>
                <w:sz w:val="20"/>
                <w:lang w:val="en-GB"/>
              </w:rPr>
            </w:pPr>
          </w:p>
        </w:tc>
        <w:tc>
          <w:tcPr>
            <w:tcW w:w="919" w:type="dxa"/>
            <w:vMerge/>
            <w:vAlign w:val="center"/>
            <w:hideMark/>
          </w:tcPr>
          <w:p w:rsidR="0027023D" w:rsidRPr="007F4365" w:rsidRDefault="0027023D" w:rsidP="0027023D">
            <w:pPr>
              <w:pStyle w:val="Tabletext"/>
              <w:rPr>
                <w:sz w:val="20"/>
                <w:lang w:val="en-GB"/>
              </w:rPr>
            </w:pPr>
          </w:p>
        </w:tc>
      </w:tr>
      <w:tr w:rsidR="0027023D" w:rsidRPr="007F4365" w:rsidTr="0027023D">
        <w:trPr>
          <w:trHeight w:val="525"/>
          <w:jc w:val="center"/>
        </w:trPr>
        <w:tc>
          <w:tcPr>
            <w:tcW w:w="2495" w:type="dxa"/>
            <w:shd w:val="clear" w:color="auto" w:fill="auto"/>
            <w:vAlign w:val="center"/>
            <w:hideMark/>
          </w:tcPr>
          <w:p w:rsidR="0027023D" w:rsidRPr="007F4365" w:rsidRDefault="0027023D" w:rsidP="0027023D">
            <w:pPr>
              <w:pStyle w:val="Tabletext"/>
              <w:jc w:val="left"/>
              <w:rPr>
                <w:sz w:val="20"/>
                <w:lang w:val="en-GB"/>
              </w:rPr>
            </w:pPr>
            <w:r w:rsidRPr="007F4365">
              <w:rPr>
                <w:sz w:val="20"/>
                <w:lang w:val="en-GB"/>
              </w:rPr>
              <w:t>Engine prognostic sensors</w:t>
            </w:r>
          </w:p>
        </w:tc>
        <w:tc>
          <w:tcPr>
            <w:tcW w:w="1172" w:type="dxa"/>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80</w:t>
            </w:r>
          </w:p>
        </w:tc>
        <w:tc>
          <w:tcPr>
            <w:tcW w:w="1704" w:type="dxa"/>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30</w:t>
            </w:r>
          </w:p>
        </w:tc>
        <w:tc>
          <w:tcPr>
            <w:tcW w:w="1536" w:type="dxa"/>
            <w:shd w:val="clear" w:color="auto" w:fill="auto"/>
            <w:vAlign w:val="center"/>
            <w:hideMark/>
          </w:tcPr>
          <w:p w:rsidR="0027023D" w:rsidRPr="007F4365" w:rsidRDefault="0027023D" w:rsidP="0027023D">
            <w:pPr>
              <w:pStyle w:val="Tabletext"/>
              <w:jc w:val="center"/>
              <w:rPr>
                <w:sz w:val="20"/>
                <w:lang w:val="en-GB"/>
              </w:rPr>
            </w:pPr>
            <w:r w:rsidRPr="007F4365">
              <w:rPr>
                <w:sz w:val="20"/>
                <w:lang w:val="en-GB"/>
              </w:rPr>
              <w:t>2 400</w:t>
            </w:r>
          </w:p>
        </w:tc>
        <w:tc>
          <w:tcPr>
            <w:tcW w:w="1517" w:type="dxa"/>
            <w:vMerge/>
            <w:vAlign w:val="center"/>
            <w:hideMark/>
          </w:tcPr>
          <w:p w:rsidR="0027023D" w:rsidRPr="007F4365" w:rsidRDefault="0027023D" w:rsidP="0027023D">
            <w:pPr>
              <w:pStyle w:val="Tabletext"/>
              <w:rPr>
                <w:sz w:val="20"/>
                <w:lang w:val="en-GB"/>
              </w:rPr>
            </w:pPr>
          </w:p>
        </w:tc>
        <w:tc>
          <w:tcPr>
            <w:tcW w:w="889" w:type="dxa"/>
            <w:vMerge/>
            <w:vAlign w:val="center"/>
            <w:hideMark/>
          </w:tcPr>
          <w:p w:rsidR="0027023D" w:rsidRPr="007F4365" w:rsidRDefault="0027023D" w:rsidP="0027023D">
            <w:pPr>
              <w:pStyle w:val="Tabletext"/>
              <w:rPr>
                <w:sz w:val="20"/>
                <w:lang w:val="en-GB"/>
              </w:rPr>
            </w:pPr>
          </w:p>
        </w:tc>
        <w:tc>
          <w:tcPr>
            <w:tcW w:w="1428" w:type="dxa"/>
            <w:vMerge/>
            <w:vAlign w:val="center"/>
            <w:hideMark/>
          </w:tcPr>
          <w:p w:rsidR="0027023D" w:rsidRPr="007F4365" w:rsidRDefault="0027023D" w:rsidP="0027023D">
            <w:pPr>
              <w:pStyle w:val="Tabletext"/>
              <w:rPr>
                <w:sz w:val="20"/>
                <w:lang w:val="en-GB"/>
              </w:rPr>
            </w:pPr>
          </w:p>
        </w:tc>
        <w:tc>
          <w:tcPr>
            <w:tcW w:w="973" w:type="dxa"/>
            <w:vMerge/>
            <w:vAlign w:val="center"/>
            <w:hideMark/>
          </w:tcPr>
          <w:p w:rsidR="0027023D" w:rsidRPr="007F4365" w:rsidRDefault="0027023D" w:rsidP="0027023D">
            <w:pPr>
              <w:pStyle w:val="Tabletext"/>
              <w:rPr>
                <w:sz w:val="20"/>
                <w:lang w:val="en-GB"/>
              </w:rPr>
            </w:pPr>
          </w:p>
        </w:tc>
        <w:tc>
          <w:tcPr>
            <w:tcW w:w="1047" w:type="dxa"/>
            <w:vMerge/>
            <w:vAlign w:val="center"/>
            <w:hideMark/>
          </w:tcPr>
          <w:p w:rsidR="0027023D" w:rsidRPr="007F4365" w:rsidRDefault="0027023D" w:rsidP="0027023D">
            <w:pPr>
              <w:pStyle w:val="Tabletext"/>
              <w:rPr>
                <w:sz w:val="20"/>
                <w:lang w:val="en-GB"/>
              </w:rPr>
            </w:pPr>
          </w:p>
        </w:tc>
        <w:tc>
          <w:tcPr>
            <w:tcW w:w="779" w:type="dxa"/>
            <w:vMerge/>
            <w:vAlign w:val="center"/>
            <w:hideMark/>
          </w:tcPr>
          <w:p w:rsidR="0027023D" w:rsidRPr="007F4365" w:rsidRDefault="0027023D" w:rsidP="0027023D">
            <w:pPr>
              <w:pStyle w:val="Tabletext"/>
              <w:rPr>
                <w:sz w:val="20"/>
                <w:lang w:val="en-GB"/>
              </w:rPr>
            </w:pPr>
          </w:p>
        </w:tc>
        <w:tc>
          <w:tcPr>
            <w:tcW w:w="919" w:type="dxa"/>
            <w:vMerge/>
            <w:vAlign w:val="center"/>
            <w:hideMark/>
          </w:tcPr>
          <w:p w:rsidR="0027023D" w:rsidRPr="007F4365" w:rsidRDefault="0027023D" w:rsidP="0027023D">
            <w:pPr>
              <w:pStyle w:val="Tabletext"/>
              <w:rPr>
                <w:sz w:val="20"/>
                <w:lang w:val="en-GB"/>
              </w:rPr>
            </w:pPr>
          </w:p>
        </w:tc>
      </w:tr>
    </w:tbl>
    <w:p w:rsidR="00593C48" w:rsidRPr="007F4365" w:rsidRDefault="00593C48" w:rsidP="004E7484">
      <w:pPr>
        <w:pStyle w:val="Tablefin"/>
      </w:pPr>
    </w:p>
    <w:p w:rsidR="00593C48" w:rsidRPr="007F4365" w:rsidRDefault="00593C48" w:rsidP="004E7484">
      <w:pPr>
        <w:pStyle w:val="Heading2"/>
        <w:rPr>
          <w:lang w:val="en-GB"/>
        </w:rPr>
      </w:pPr>
      <w:bookmarkStart w:id="203" w:name="_Toc357603612"/>
      <w:bookmarkStart w:id="204" w:name="_Toc383092202"/>
      <w:bookmarkStart w:id="205" w:name="_Toc383770109"/>
      <w:r w:rsidRPr="007F4365">
        <w:rPr>
          <w:lang w:val="en-GB"/>
        </w:rPr>
        <w:lastRenderedPageBreak/>
        <w:t>A-4.5</w:t>
      </w:r>
      <w:r w:rsidRPr="007F4365">
        <w:rPr>
          <w:lang w:val="en-GB"/>
        </w:rPr>
        <w:tab/>
        <w:t>Per-area emissions for high data rate outside Wireless Avionics Intra-Communications systems</w:t>
      </w:r>
      <w:bookmarkEnd w:id="203"/>
      <w:bookmarkEnd w:id="204"/>
      <w:bookmarkEnd w:id="205"/>
    </w:p>
    <w:p w:rsidR="00593C48" w:rsidRPr="007F4365" w:rsidRDefault="00593C48" w:rsidP="004E7484">
      <w:pPr>
        <w:pStyle w:val="TableNo"/>
        <w:rPr>
          <w:lang w:val="en-GB"/>
        </w:rPr>
      </w:pPr>
      <w:r w:rsidRPr="007F4365">
        <w:rPr>
          <w:lang w:val="en-GB"/>
        </w:rPr>
        <w:t>TABLE A-4.4</w:t>
      </w:r>
    </w:p>
    <w:p w:rsidR="00593C48" w:rsidRPr="007F4365" w:rsidRDefault="00593C48" w:rsidP="008F3D7B">
      <w:pPr>
        <w:pStyle w:val="Tabletitle"/>
        <w:rPr>
          <w:lang w:val="en-GB"/>
        </w:rPr>
      </w:pPr>
      <w:r w:rsidRPr="007F4365">
        <w:rPr>
          <w:lang w:val="en-GB"/>
        </w:rPr>
        <w:t>Effectively radiated power per aircraft area generated by the entirety of all high data rate outside</w:t>
      </w:r>
      <w:r w:rsidR="008F3D7B" w:rsidRPr="007F4365">
        <w:rPr>
          <w:lang w:val="en-GB"/>
        </w:rPr>
        <w:br/>
      </w:r>
      <w:r w:rsidRPr="007F4365">
        <w:rPr>
          <w:lang w:val="en-GB"/>
        </w:rPr>
        <w:t>Wireless Avionics Intra-Communications applications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8"/>
        <w:gridCol w:w="1236"/>
        <w:gridCol w:w="2034"/>
        <w:gridCol w:w="1372"/>
        <w:gridCol w:w="1779"/>
        <w:gridCol w:w="783"/>
        <w:gridCol w:w="1104"/>
        <w:gridCol w:w="1116"/>
        <w:gridCol w:w="1069"/>
        <w:gridCol w:w="1078"/>
      </w:tblGrid>
      <w:tr w:rsidR="00593C48" w:rsidRPr="00990804" w:rsidTr="00F06FB6">
        <w:trPr>
          <w:trHeight w:val="1170"/>
          <w:jc w:val="center"/>
        </w:trPr>
        <w:tc>
          <w:tcPr>
            <w:tcW w:w="2888" w:type="dxa"/>
            <w:vMerge w:val="restart"/>
            <w:shd w:val="clear" w:color="auto" w:fill="auto"/>
            <w:vAlign w:val="center"/>
            <w:hideMark/>
          </w:tcPr>
          <w:p w:rsidR="00593C48" w:rsidRPr="007F4365" w:rsidRDefault="00593C48" w:rsidP="00F06FB6">
            <w:pPr>
              <w:pStyle w:val="Tablehead"/>
              <w:rPr>
                <w:sz w:val="20"/>
                <w:lang w:val="en-GB"/>
              </w:rPr>
            </w:pPr>
            <w:r w:rsidRPr="007F4365">
              <w:rPr>
                <w:sz w:val="20"/>
                <w:lang w:val="en-GB"/>
              </w:rPr>
              <w:t>Compartment Name/</w:t>
            </w:r>
            <w:r w:rsidR="008F3D7B" w:rsidRPr="007F4365">
              <w:rPr>
                <w:sz w:val="20"/>
                <w:lang w:val="en-GB"/>
              </w:rPr>
              <w:br/>
            </w:r>
            <w:r w:rsidRPr="007F4365">
              <w:rPr>
                <w:sz w:val="20"/>
                <w:lang w:val="en-GB"/>
              </w:rPr>
              <w:t>Application</w:t>
            </w:r>
          </w:p>
        </w:tc>
        <w:tc>
          <w:tcPr>
            <w:tcW w:w="1236" w:type="dxa"/>
            <w:vMerge w:val="restart"/>
            <w:shd w:val="clear" w:color="auto" w:fill="auto"/>
            <w:vAlign w:val="center"/>
            <w:hideMark/>
          </w:tcPr>
          <w:p w:rsidR="00593C48" w:rsidRPr="007F4365" w:rsidRDefault="00593C48" w:rsidP="00F06FB6">
            <w:pPr>
              <w:pStyle w:val="Tablehead"/>
              <w:rPr>
                <w:sz w:val="20"/>
                <w:lang w:val="en-GB"/>
              </w:rPr>
            </w:pPr>
            <w:r w:rsidRPr="007F4365">
              <w:rPr>
                <w:sz w:val="20"/>
                <w:lang w:val="en-GB"/>
              </w:rPr>
              <w:t>Net average</w:t>
            </w:r>
            <w:r w:rsidR="00F06FB6" w:rsidRPr="007F4365">
              <w:rPr>
                <w:sz w:val="20"/>
                <w:lang w:val="en-GB"/>
              </w:rPr>
              <w:br/>
            </w:r>
            <w:r w:rsidRPr="007F4365">
              <w:rPr>
                <w:sz w:val="20"/>
                <w:lang w:val="en-GB"/>
              </w:rPr>
              <w:t>data rate</w:t>
            </w:r>
            <w:r w:rsidR="00F06FB6" w:rsidRPr="007F4365">
              <w:rPr>
                <w:sz w:val="20"/>
                <w:lang w:val="en-GB"/>
              </w:rPr>
              <w:br/>
            </w:r>
            <w:r w:rsidRPr="007F4365">
              <w:rPr>
                <w:sz w:val="20"/>
                <w:lang w:val="en-GB"/>
              </w:rPr>
              <w:t>per data</w:t>
            </w:r>
            <w:r w:rsidR="00F06FB6" w:rsidRPr="007F4365">
              <w:rPr>
                <w:sz w:val="20"/>
                <w:lang w:val="en-GB"/>
              </w:rPr>
              <w:noBreakHyphen/>
            </w:r>
            <w:r w:rsidRPr="007F4365">
              <w:rPr>
                <w:sz w:val="20"/>
                <w:lang w:val="en-GB"/>
              </w:rPr>
              <w:t>link</w:t>
            </w:r>
            <w:r w:rsidR="00F06FB6" w:rsidRPr="007F4365">
              <w:rPr>
                <w:sz w:val="20"/>
                <w:lang w:val="en-GB"/>
              </w:rPr>
              <w:br/>
            </w:r>
            <w:r w:rsidRPr="007F4365">
              <w:rPr>
                <w:sz w:val="20"/>
                <w:lang w:val="en-GB"/>
              </w:rPr>
              <w:t>(</w:t>
            </w:r>
            <w:r w:rsidR="00A15D63">
              <w:rPr>
                <w:sz w:val="20"/>
                <w:lang w:val="en-GB"/>
              </w:rPr>
              <w:t>kbit/s</w:t>
            </w:r>
            <w:r w:rsidRPr="007F4365">
              <w:rPr>
                <w:sz w:val="20"/>
                <w:lang w:val="en-GB"/>
              </w:rPr>
              <w:t>)</w:t>
            </w:r>
          </w:p>
        </w:tc>
        <w:tc>
          <w:tcPr>
            <w:tcW w:w="2034" w:type="dxa"/>
            <w:vMerge w:val="restart"/>
            <w:shd w:val="clear" w:color="auto" w:fill="auto"/>
            <w:vAlign w:val="center"/>
            <w:hideMark/>
          </w:tcPr>
          <w:p w:rsidR="00593C48" w:rsidRPr="007F4365" w:rsidRDefault="00593C48" w:rsidP="00F06FB6">
            <w:pPr>
              <w:pStyle w:val="Tablehead"/>
              <w:rPr>
                <w:sz w:val="20"/>
                <w:lang w:val="en-GB"/>
              </w:rPr>
            </w:pPr>
            <w:r w:rsidRPr="007F4365">
              <w:rPr>
                <w:sz w:val="20"/>
                <w:lang w:val="en-GB"/>
              </w:rPr>
              <w:t>No. of</w:t>
            </w:r>
            <w:r w:rsidR="00F06FB6" w:rsidRPr="007F4365">
              <w:rPr>
                <w:sz w:val="20"/>
                <w:lang w:val="en-GB"/>
              </w:rPr>
              <w:br/>
            </w:r>
            <w:r w:rsidRPr="007F4365">
              <w:rPr>
                <w:sz w:val="20"/>
                <w:lang w:val="en-GB"/>
              </w:rPr>
              <w:t>simultaneously</w:t>
            </w:r>
            <w:r w:rsidR="00F06FB6" w:rsidRPr="007F4365">
              <w:rPr>
                <w:sz w:val="20"/>
                <w:lang w:val="en-GB"/>
              </w:rPr>
              <w:br/>
            </w:r>
            <w:r w:rsidRPr="007F4365">
              <w:rPr>
                <w:sz w:val="20"/>
                <w:lang w:val="en-GB"/>
              </w:rPr>
              <w:t>operational</w:t>
            </w:r>
            <w:r w:rsidR="00F06FB6" w:rsidRPr="007F4365">
              <w:rPr>
                <w:sz w:val="20"/>
                <w:lang w:val="en-GB"/>
              </w:rPr>
              <w:br/>
            </w:r>
            <w:r w:rsidRPr="007F4365">
              <w:rPr>
                <w:sz w:val="20"/>
                <w:lang w:val="en-GB"/>
              </w:rPr>
              <w:t>nodes per compartment</w:t>
            </w:r>
          </w:p>
        </w:tc>
        <w:tc>
          <w:tcPr>
            <w:tcW w:w="1372" w:type="dxa"/>
            <w:vMerge w:val="restart"/>
            <w:shd w:val="clear" w:color="auto" w:fill="auto"/>
            <w:vAlign w:val="center"/>
            <w:hideMark/>
          </w:tcPr>
          <w:p w:rsidR="00593C48" w:rsidRPr="007F4365" w:rsidRDefault="00593C48" w:rsidP="00F06FB6">
            <w:pPr>
              <w:pStyle w:val="Tablehead"/>
              <w:rPr>
                <w:sz w:val="20"/>
                <w:lang w:val="en-GB"/>
              </w:rPr>
            </w:pPr>
            <w:r w:rsidRPr="007F4365">
              <w:rPr>
                <w:sz w:val="20"/>
                <w:lang w:val="en-GB"/>
              </w:rPr>
              <w:t>Aggregate</w:t>
            </w:r>
            <w:r w:rsidR="00F06FB6" w:rsidRPr="007F4365">
              <w:rPr>
                <w:sz w:val="20"/>
                <w:lang w:val="en-GB"/>
              </w:rPr>
              <w:br/>
            </w:r>
            <w:r w:rsidRPr="007F4365">
              <w:rPr>
                <w:sz w:val="20"/>
                <w:lang w:val="en-GB"/>
              </w:rPr>
              <w:t>net average</w:t>
            </w:r>
            <w:r w:rsidR="00F06FB6" w:rsidRPr="007F4365">
              <w:rPr>
                <w:sz w:val="20"/>
                <w:lang w:val="en-GB"/>
              </w:rPr>
              <w:br/>
            </w:r>
            <w:r w:rsidRPr="007F4365">
              <w:rPr>
                <w:sz w:val="20"/>
                <w:lang w:val="en-GB"/>
              </w:rPr>
              <w:t>data rate per</w:t>
            </w:r>
            <w:r w:rsidR="00F06FB6" w:rsidRPr="007F4365">
              <w:rPr>
                <w:sz w:val="20"/>
                <w:lang w:val="en-GB"/>
              </w:rPr>
              <w:br/>
            </w:r>
            <w:r w:rsidRPr="007F4365">
              <w:rPr>
                <w:sz w:val="20"/>
                <w:lang w:val="en-GB"/>
              </w:rPr>
              <w:t>compartment</w:t>
            </w:r>
            <w:r w:rsidR="00F06FB6" w:rsidRPr="007F4365">
              <w:rPr>
                <w:sz w:val="20"/>
                <w:lang w:val="en-GB"/>
              </w:rPr>
              <w:br/>
            </w:r>
            <w:r w:rsidRPr="007F4365">
              <w:rPr>
                <w:sz w:val="20"/>
                <w:lang w:val="en-GB"/>
              </w:rPr>
              <w:t>(</w:t>
            </w:r>
            <w:r w:rsidR="00A15D63">
              <w:rPr>
                <w:sz w:val="20"/>
                <w:lang w:val="en-GB"/>
              </w:rPr>
              <w:t>kbit/s</w:t>
            </w:r>
            <w:r w:rsidRPr="007F4365">
              <w:rPr>
                <w:sz w:val="20"/>
                <w:lang w:val="en-GB"/>
              </w:rPr>
              <w:t>)</w:t>
            </w:r>
          </w:p>
        </w:tc>
        <w:tc>
          <w:tcPr>
            <w:tcW w:w="1779" w:type="dxa"/>
            <w:vMerge w:val="restart"/>
            <w:shd w:val="clear" w:color="auto" w:fill="auto"/>
            <w:vAlign w:val="center"/>
            <w:hideMark/>
          </w:tcPr>
          <w:p w:rsidR="00593C48" w:rsidRPr="007F4365" w:rsidRDefault="00593C48" w:rsidP="00F06FB6">
            <w:pPr>
              <w:pStyle w:val="Tablehead"/>
              <w:rPr>
                <w:sz w:val="20"/>
                <w:lang w:val="en-GB"/>
              </w:rPr>
            </w:pPr>
            <w:r w:rsidRPr="007F4365">
              <w:rPr>
                <w:sz w:val="20"/>
                <w:lang w:val="en-GB"/>
              </w:rPr>
              <w:t>No. of active</w:t>
            </w:r>
            <w:r w:rsidR="00F06FB6" w:rsidRPr="007F4365">
              <w:rPr>
                <w:sz w:val="20"/>
                <w:lang w:val="en-GB"/>
              </w:rPr>
              <w:br/>
            </w:r>
            <w:r w:rsidRPr="007F4365">
              <w:rPr>
                <w:sz w:val="20"/>
                <w:lang w:val="en-GB"/>
              </w:rPr>
              <w:t>transmitters</w:t>
            </w:r>
            <w:r w:rsidR="00F06FB6" w:rsidRPr="007F4365">
              <w:rPr>
                <w:sz w:val="20"/>
                <w:lang w:val="en-GB"/>
              </w:rPr>
              <w:br/>
            </w:r>
            <w:r w:rsidRPr="007F4365">
              <w:rPr>
                <w:sz w:val="20"/>
                <w:lang w:val="en-GB"/>
              </w:rPr>
              <w:t>(Gateway Nodes and</w:t>
            </w:r>
            <w:r w:rsidR="00F06FB6" w:rsidRPr="007F4365">
              <w:rPr>
                <w:sz w:val="20"/>
                <w:lang w:val="en-GB"/>
              </w:rPr>
              <w:br/>
            </w:r>
            <w:r w:rsidRPr="007F4365">
              <w:rPr>
                <w:sz w:val="20"/>
                <w:lang w:val="en-GB"/>
              </w:rPr>
              <w:t>End Nodes)</w:t>
            </w:r>
          </w:p>
        </w:tc>
        <w:tc>
          <w:tcPr>
            <w:tcW w:w="783" w:type="dxa"/>
            <w:vMerge w:val="restart"/>
            <w:shd w:val="clear" w:color="auto" w:fill="auto"/>
            <w:vAlign w:val="center"/>
            <w:hideMark/>
          </w:tcPr>
          <w:p w:rsidR="00593C48" w:rsidRPr="007F4365" w:rsidRDefault="00593C48" w:rsidP="00F06FB6">
            <w:pPr>
              <w:pStyle w:val="Tablehead"/>
              <w:rPr>
                <w:sz w:val="20"/>
                <w:lang w:val="en-GB"/>
              </w:rPr>
            </w:pPr>
            <w:r w:rsidRPr="007F4365">
              <w:rPr>
                <w:sz w:val="20"/>
                <w:lang w:val="en-GB"/>
              </w:rPr>
              <w:t>Duty</w:t>
            </w:r>
            <w:r w:rsidR="00F06FB6" w:rsidRPr="007F4365">
              <w:rPr>
                <w:sz w:val="20"/>
                <w:lang w:val="en-GB"/>
              </w:rPr>
              <w:br/>
            </w:r>
            <w:r w:rsidRPr="007F4365">
              <w:rPr>
                <w:sz w:val="20"/>
                <w:lang w:val="en-GB"/>
              </w:rPr>
              <w:t>Factor</w:t>
            </w:r>
            <w:r w:rsidR="00F06FB6" w:rsidRPr="007F4365">
              <w:rPr>
                <w:sz w:val="20"/>
                <w:lang w:val="en-GB"/>
              </w:rPr>
              <w:br/>
            </w:r>
            <w:r w:rsidRPr="007F4365">
              <w:rPr>
                <w:sz w:val="20"/>
                <w:lang w:val="en-GB"/>
              </w:rPr>
              <w:t>(%)</w:t>
            </w:r>
          </w:p>
        </w:tc>
        <w:tc>
          <w:tcPr>
            <w:tcW w:w="2220" w:type="dxa"/>
            <w:gridSpan w:val="2"/>
            <w:shd w:val="clear" w:color="auto" w:fill="auto"/>
            <w:vAlign w:val="center"/>
            <w:hideMark/>
          </w:tcPr>
          <w:p w:rsidR="00593C48" w:rsidRPr="007F4365" w:rsidRDefault="00593C48" w:rsidP="004E7484">
            <w:pPr>
              <w:pStyle w:val="Tablehead"/>
              <w:rPr>
                <w:sz w:val="20"/>
                <w:lang w:val="en-GB"/>
              </w:rPr>
            </w:pPr>
            <w:r w:rsidRPr="007F4365">
              <w:rPr>
                <w:sz w:val="20"/>
                <w:lang w:val="en-GB"/>
              </w:rPr>
              <w:t>Structural shielding (dB)</w:t>
            </w:r>
            <w:r w:rsidRPr="007F4365">
              <w:rPr>
                <w:sz w:val="20"/>
                <w:lang w:val="en-GB"/>
              </w:rPr>
              <w:br/>
              <w:t>Case/Configuration</w:t>
            </w:r>
            <w:r w:rsidRPr="007F4365">
              <w:rPr>
                <w:sz w:val="20"/>
                <w:lang w:val="en-GB"/>
              </w:rPr>
              <w:br/>
              <w:t>(ref. Table 5)</w:t>
            </w:r>
          </w:p>
        </w:tc>
        <w:tc>
          <w:tcPr>
            <w:tcW w:w="2147" w:type="dxa"/>
            <w:gridSpan w:val="2"/>
            <w:shd w:val="clear" w:color="auto" w:fill="auto"/>
            <w:vAlign w:val="center"/>
            <w:hideMark/>
          </w:tcPr>
          <w:p w:rsidR="00593C48" w:rsidRPr="007F4365" w:rsidRDefault="00593C48" w:rsidP="004E7484">
            <w:pPr>
              <w:pStyle w:val="Tablehead"/>
              <w:rPr>
                <w:sz w:val="20"/>
                <w:lang w:val="en-GB"/>
              </w:rPr>
            </w:pPr>
            <w:r w:rsidRPr="007F4365">
              <w:rPr>
                <w:sz w:val="20"/>
                <w:lang w:val="en-GB"/>
              </w:rPr>
              <w:t>e.i.r.p. density (dBm/MHz)</w:t>
            </w:r>
          </w:p>
        </w:tc>
      </w:tr>
      <w:tr w:rsidR="00F06FB6" w:rsidRPr="007F4365" w:rsidTr="00F06FB6">
        <w:trPr>
          <w:trHeight w:val="315"/>
          <w:jc w:val="center"/>
        </w:trPr>
        <w:tc>
          <w:tcPr>
            <w:tcW w:w="2888" w:type="dxa"/>
            <w:vMerge/>
            <w:vAlign w:val="center"/>
            <w:hideMark/>
          </w:tcPr>
          <w:p w:rsidR="00593C48" w:rsidRPr="007F4365" w:rsidRDefault="00593C48" w:rsidP="00F06FB6">
            <w:pPr>
              <w:pStyle w:val="Tablehead"/>
              <w:jc w:val="left"/>
              <w:rPr>
                <w:sz w:val="20"/>
                <w:lang w:val="en-GB"/>
              </w:rPr>
            </w:pPr>
          </w:p>
        </w:tc>
        <w:tc>
          <w:tcPr>
            <w:tcW w:w="1236" w:type="dxa"/>
            <w:vMerge/>
            <w:vAlign w:val="center"/>
            <w:hideMark/>
          </w:tcPr>
          <w:p w:rsidR="00593C48" w:rsidRPr="007F4365" w:rsidRDefault="00593C48" w:rsidP="00F06FB6">
            <w:pPr>
              <w:pStyle w:val="Tablehead"/>
              <w:rPr>
                <w:sz w:val="20"/>
                <w:lang w:val="en-GB"/>
              </w:rPr>
            </w:pPr>
          </w:p>
        </w:tc>
        <w:tc>
          <w:tcPr>
            <w:tcW w:w="2034" w:type="dxa"/>
            <w:vMerge/>
            <w:vAlign w:val="center"/>
            <w:hideMark/>
          </w:tcPr>
          <w:p w:rsidR="00593C48" w:rsidRPr="007F4365" w:rsidRDefault="00593C48" w:rsidP="00F06FB6">
            <w:pPr>
              <w:pStyle w:val="Tablehead"/>
              <w:rPr>
                <w:sz w:val="20"/>
                <w:lang w:val="en-GB"/>
              </w:rPr>
            </w:pPr>
          </w:p>
        </w:tc>
        <w:tc>
          <w:tcPr>
            <w:tcW w:w="1372" w:type="dxa"/>
            <w:vMerge/>
            <w:vAlign w:val="center"/>
            <w:hideMark/>
          </w:tcPr>
          <w:p w:rsidR="00593C48" w:rsidRPr="007F4365" w:rsidRDefault="00593C48" w:rsidP="00F06FB6">
            <w:pPr>
              <w:pStyle w:val="Tablehead"/>
              <w:rPr>
                <w:sz w:val="20"/>
                <w:lang w:val="en-GB"/>
              </w:rPr>
            </w:pPr>
          </w:p>
        </w:tc>
        <w:tc>
          <w:tcPr>
            <w:tcW w:w="1779" w:type="dxa"/>
            <w:vMerge/>
            <w:vAlign w:val="center"/>
            <w:hideMark/>
          </w:tcPr>
          <w:p w:rsidR="00593C48" w:rsidRPr="007F4365" w:rsidRDefault="00593C48" w:rsidP="004E7484">
            <w:pPr>
              <w:pStyle w:val="Tablehead"/>
              <w:rPr>
                <w:sz w:val="20"/>
                <w:lang w:val="en-GB"/>
              </w:rPr>
            </w:pPr>
          </w:p>
        </w:tc>
        <w:tc>
          <w:tcPr>
            <w:tcW w:w="783" w:type="dxa"/>
            <w:vMerge/>
            <w:vAlign w:val="center"/>
            <w:hideMark/>
          </w:tcPr>
          <w:p w:rsidR="00593C48" w:rsidRPr="007F4365" w:rsidRDefault="00593C48" w:rsidP="004E7484">
            <w:pPr>
              <w:pStyle w:val="Tablehead"/>
              <w:rPr>
                <w:sz w:val="20"/>
                <w:lang w:val="en-GB"/>
              </w:rPr>
            </w:pPr>
          </w:p>
        </w:tc>
        <w:tc>
          <w:tcPr>
            <w:tcW w:w="1104" w:type="dxa"/>
            <w:shd w:val="clear" w:color="auto" w:fill="auto"/>
            <w:vAlign w:val="center"/>
            <w:hideMark/>
          </w:tcPr>
          <w:p w:rsidR="00593C48" w:rsidRPr="007F4365" w:rsidRDefault="00593C48" w:rsidP="004E7484">
            <w:pPr>
              <w:pStyle w:val="Tablehead"/>
              <w:rPr>
                <w:sz w:val="20"/>
                <w:lang w:val="en-GB"/>
              </w:rPr>
            </w:pPr>
            <w:r w:rsidRPr="007F4365">
              <w:rPr>
                <w:sz w:val="20"/>
                <w:lang w:val="en-GB"/>
              </w:rPr>
              <w:t>Case 4</w:t>
            </w:r>
            <w:r w:rsidR="00920636" w:rsidRPr="007F4365">
              <w:rPr>
                <w:sz w:val="20"/>
                <w:lang w:val="en-GB"/>
              </w:rPr>
              <w:t xml:space="preserve"> </w:t>
            </w:r>
            <w:r w:rsidRPr="007F4365">
              <w:rPr>
                <w:sz w:val="20"/>
                <w:lang w:val="en-GB"/>
              </w:rPr>
              <w:t>a)</w:t>
            </w:r>
          </w:p>
        </w:tc>
        <w:tc>
          <w:tcPr>
            <w:tcW w:w="1116" w:type="dxa"/>
            <w:shd w:val="clear" w:color="auto" w:fill="auto"/>
            <w:vAlign w:val="center"/>
            <w:hideMark/>
          </w:tcPr>
          <w:p w:rsidR="00593C48" w:rsidRPr="007F4365" w:rsidRDefault="00593C48" w:rsidP="004E7484">
            <w:pPr>
              <w:pStyle w:val="Tablehead"/>
              <w:rPr>
                <w:sz w:val="20"/>
                <w:lang w:val="en-GB"/>
              </w:rPr>
            </w:pPr>
            <w:r w:rsidRPr="007F4365">
              <w:rPr>
                <w:sz w:val="20"/>
                <w:lang w:val="en-GB"/>
              </w:rPr>
              <w:t>Case</w:t>
            </w:r>
            <w:r w:rsidR="00920636" w:rsidRPr="007F4365">
              <w:rPr>
                <w:sz w:val="20"/>
                <w:lang w:val="en-GB"/>
              </w:rPr>
              <w:t xml:space="preserve"> </w:t>
            </w:r>
            <w:r w:rsidRPr="007F4365">
              <w:rPr>
                <w:sz w:val="20"/>
                <w:lang w:val="en-GB"/>
              </w:rPr>
              <w:t>4 b)</w:t>
            </w:r>
          </w:p>
        </w:tc>
        <w:tc>
          <w:tcPr>
            <w:tcW w:w="1069" w:type="dxa"/>
            <w:shd w:val="clear" w:color="auto" w:fill="auto"/>
            <w:vAlign w:val="center"/>
            <w:hideMark/>
          </w:tcPr>
          <w:p w:rsidR="00593C48" w:rsidRPr="007F4365" w:rsidRDefault="00593C48" w:rsidP="004E7484">
            <w:pPr>
              <w:pStyle w:val="Tablehead"/>
              <w:rPr>
                <w:sz w:val="20"/>
                <w:lang w:val="en-GB"/>
              </w:rPr>
            </w:pPr>
            <w:r w:rsidRPr="007F4365">
              <w:rPr>
                <w:sz w:val="20"/>
                <w:lang w:val="en-GB"/>
              </w:rPr>
              <w:t>Case 4 a)</w:t>
            </w:r>
          </w:p>
        </w:tc>
        <w:tc>
          <w:tcPr>
            <w:tcW w:w="1078" w:type="dxa"/>
            <w:shd w:val="clear" w:color="auto" w:fill="auto"/>
            <w:vAlign w:val="center"/>
            <w:hideMark/>
          </w:tcPr>
          <w:p w:rsidR="00593C48" w:rsidRPr="007F4365" w:rsidRDefault="00593C48" w:rsidP="004E7484">
            <w:pPr>
              <w:pStyle w:val="Tablehead"/>
              <w:rPr>
                <w:sz w:val="20"/>
                <w:lang w:val="en-GB"/>
              </w:rPr>
            </w:pPr>
            <w:r w:rsidRPr="007F4365">
              <w:rPr>
                <w:sz w:val="20"/>
                <w:lang w:val="en-GB"/>
              </w:rPr>
              <w:t>Case 4 b)</w:t>
            </w:r>
          </w:p>
        </w:tc>
      </w:tr>
      <w:tr w:rsidR="00F06FB6" w:rsidRPr="007F4365" w:rsidTr="00F06FB6">
        <w:trPr>
          <w:trHeight w:val="315"/>
          <w:jc w:val="center"/>
        </w:trPr>
        <w:tc>
          <w:tcPr>
            <w:tcW w:w="2888" w:type="dxa"/>
            <w:shd w:val="clear" w:color="auto" w:fill="auto"/>
            <w:vAlign w:val="center"/>
            <w:hideMark/>
          </w:tcPr>
          <w:p w:rsidR="00593C48" w:rsidRPr="007F4365" w:rsidRDefault="00593C48" w:rsidP="00F06FB6">
            <w:pPr>
              <w:pStyle w:val="Tabletext"/>
              <w:jc w:val="left"/>
              <w:rPr>
                <w:b/>
                <w:bCs/>
                <w:sz w:val="20"/>
                <w:lang w:val="en-GB"/>
              </w:rPr>
            </w:pPr>
            <w:r w:rsidRPr="007F4365">
              <w:rPr>
                <w:b/>
                <w:bCs/>
                <w:sz w:val="20"/>
                <w:lang w:val="en-GB"/>
              </w:rPr>
              <w:t>nose (lower shell only)</w:t>
            </w:r>
          </w:p>
        </w:tc>
        <w:tc>
          <w:tcPr>
            <w:tcW w:w="1236" w:type="dxa"/>
            <w:shd w:val="clear" w:color="auto" w:fill="auto"/>
            <w:vAlign w:val="center"/>
            <w:hideMark/>
          </w:tcPr>
          <w:p w:rsidR="00593C48" w:rsidRPr="007F4365" w:rsidRDefault="00593C48" w:rsidP="00F06FB6">
            <w:pPr>
              <w:pStyle w:val="Tabletext"/>
              <w:jc w:val="center"/>
              <w:rPr>
                <w:b/>
                <w:bCs/>
                <w:sz w:val="20"/>
                <w:lang w:val="en-GB"/>
              </w:rPr>
            </w:pPr>
          </w:p>
        </w:tc>
        <w:tc>
          <w:tcPr>
            <w:tcW w:w="2034" w:type="dxa"/>
            <w:shd w:val="clear" w:color="auto" w:fill="auto"/>
            <w:vAlign w:val="center"/>
            <w:hideMark/>
          </w:tcPr>
          <w:p w:rsidR="00593C48" w:rsidRPr="007F4365" w:rsidRDefault="00593C48" w:rsidP="00F06FB6">
            <w:pPr>
              <w:pStyle w:val="Tabletext"/>
              <w:jc w:val="center"/>
              <w:rPr>
                <w:b/>
                <w:bCs/>
                <w:sz w:val="20"/>
                <w:lang w:val="en-GB"/>
              </w:rPr>
            </w:pPr>
            <w:r w:rsidRPr="007F4365">
              <w:rPr>
                <w:b/>
                <w:bCs/>
                <w:sz w:val="20"/>
                <w:lang w:val="en-GB"/>
              </w:rPr>
              <w:t>5</w:t>
            </w:r>
          </w:p>
        </w:tc>
        <w:tc>
          <w:tcPr>
            <w:tcW w:w="1372" w:type="dxa"/>
            <w:shd w:val="clear" w:color="auto" w:fill="auto"/>
            <w:vAlign w:val="center"/>
            <w:hideMark/>
          </w:tcPr>
          <w:p w:rsidR="00593C48" w:rsidRPr="007F4365" w:rsidRDefault="00593C48" w:rsidP="00F06FB6">
            <w:pPr>
              <w:pStyle w:val="Tabletext"/>
              <w:jc w:val="center"/>
              <w:rPr>
                <w:b/>
                <w:bCs/>
                <w:sz w:val="20"/>
                <w:lang w:val="en-GB"/>
              </w:rPr>
            </w:pPr>
            <w:r w:rsidRPr="007F4365">
              <w:rPr>
                <w:b/>
                <w:bCs/>
                <w:sz w:val="20"/>
                <w:lang w:val="en-GB"/>
              </w:rPr>
              <w:t>2 590</w:t>
            </w:r>
          </w:p>
        </w:tc>
        <w:tc>
          <w:tcPr>
            <w:tcW w:w="1779" w:type="dxa"/>
            <w:vMerge w:val="restart"/>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1.0</w:t>
            </w:r>
          </w:p>
        </w:tc>
        <w:tc>
          <w:tcPr>
            <w:tcW w:w="783" w:type="dxa"/>
            <w:vMerge w:val="restart"/>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22.7</w:t>
            </w:r>
          </w:p>
        </w:tc>
        <w:tc>
          <w:tcPr>
            <w:tcW w:w="1104" w:type="dxa"/>
            <w:vMerge w:val="restart"/>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5.0</w:t>
            </w:r>
          </w:p>
        </w:tc>
        <w:tc>
          <w:tcPr>
            <w:tcW w:w="1116" w:type="dxa"/>
            <w:vMerge w:val="restart"/>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0.0</w:t>
            </w:r>
          </w:p>
        </w:tc>
        <w:tc>
          <w:tcPr>
            <w:tcW w:w="1069" w:type="dxa"/>
            <w:vMerge w:val="restart"/>
            <w:shd w:val="clear" w:color="auto" w:fill="auto"/>
            <w:vAlign w:val="center"/>
            <w:hideMark/>
          </w:tcPr>
          <w:p w:rsidR="00593C48" w:rsidRPr="007F4365" w:rsidRDefault="008F3D7B" w:rsidP="00F06FB6">
            <w:pPr>
              <w:pStyle w:val="Tabletext"/>
              <w:jc w:val="center"/>
              <w:rPr>
                <w:sz w:val="20"/>
                <w:lang w:val="en-GB"/>
              </w:rPr>
            </w:pPr>
            <w:r w:rsidRPr="007F4365">
              <w:rPr>
                <w:sz w:val="20"/>
                <w:lang w:val="en-GB"/>
              </w:rPr>
              <w:t>–</w:t>
            </w:r>
            <w:r w:rsidR="00593C48" w:rsidRPr="007F4365">
              <w:rPr>
                <w:sz w:val="20"/>
                <w:lang w:val="en-GB"/>
              </w:rPr>
              <w:t>6.6</w:t>
            </w:r>
          </w:p>
        </w:tc>
        <w:tc>
          <w:tcPr>
            <w:tcW w:w="1078" w:type="dxa"/>
            <w:vMerge w:val="restart"/>
            <w:shd w:val="clear" w:color="auto" w:fill="auto"/>
            <w:vAlign w:val="center"/>
            <w:hideMark/>
          </w:tcPr>
          <w:p w:rsidR="00593C48" w:rsidRPr="007F4365" w:rsidRDefault="008F3D7B" w:rsidP="00F06FB6">
            <w:pPr>
              <w:pStyle w:val="Tabletext"/>
              <w:jc w:val="center"/>
              <w:rPr>
                <w:sz w:val="20"/>
                <w:lang w:val="en-GB"/>
              </w:rPr>
            </w:pPr>
            <w:r w:rsidRPr="007F4365">
              <w:rPr>
                <w:sz w:val="20"/>
                <w:lang w:val="en-GB"/>
              </w:rPr>
              <w:t>–</w:t>
            </w:r>
            <w:r w:rsidR="00593C48" w:rsidRPr="007F4365">
              <w:rPr>
                <w:sz w:val="20"/>
                <w:lang w:val="en-GB"/>
              </w:rPr>
              <w:t>1.6</w:t>
            </w:r>
          </w:p>
        </w:tc>
      </w:tr>
      <w:tr w:rsidR="00F06FB6" w:rsidRPr="007F4365" w:rsidTr="00F06FB6">
        <w:trPr>
          <w:trHeight w:val="525"/>
          <w:jc w:val="center"/>
        </w:trPr>
        <w:tc>
          <w:tcPr>
            <w:tcW w:w="2888" w:type="dxa"/>
            <w:shd w:val="clear" w:color="auto" w:fill="auto"/>
            <w:vAlign w:val="center"/>
            <w:hideMark/>
          </w:tcPr>
          <w:p w:rsidR="00593C48" w:rsidRPr="007F4365" w:rsidRDefault="00593C48" w:rsidP="00F06FB6">
            <w:pPr>
              <w:pStyle w:val="Tabletext"/>
              <w:jc w:val="left"/>
              <w:rPr>
                <w:sz w:val="20"/>
                <w:lang w:val="en-GB"/>
              </w:rPr>
            </w:pPr>
            <w:r w:rsidRPr="007F4365">
              <w:rPr>
                <w:sz w:val="20"/>
                <w:lang w:val="en-GB"/>
              </w:rPr>
              <w:t>Avionics communication bus</w:t>
            </w:r>
          </w:p>
        </w:tc>
        <w:tc>
          <w:tcPr>
            <w:tcW w:w="1236" w:type="dxa"/>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500</w:t>
            </w:r>
          </w:p>
        </w:tc>
        <w:tc>
          <w:tcPr>
            <w:tcW w:w="2034" w:type="dxa"/>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1</w:t>
            </w:r>
          </w:p>
        </w:tc>
        <w:tc>
          <w:tcPr>
            <w:tcW w:w="1372" w:type="dxa"/>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500</w:t>
            </w:r>
          </w:p>
        </w:tc>
        <w:tc>
          <w:tcPr>
            <w:tcW w:w="1779" w:type="dxa"/>
            <w:vMerge/>
            <w:vAlign w:val="center"/>
            <w:hideMark/>
          </w:tcPr>
          <w:p w:rsidR="00593C48" w:rsidRPr="007F4365" w:rsidRDefault="00593C48" w:rsidP="00F06FB6">
            <w:pPr>
              <w:pStyle w:val="Tabletext"/>
              <w:jc w:val="center"/>
              <w:rPr>
                <w:sz w:val="20"/>
                <w:lang w:val="en-GB"/>
              </w:rPr>
            </w:pPr>
          </w:p>
        </w:tc>
        <w:tc>
          <w:tcPr>
            <w:tcW w:w="783" w:type="dxa"/>
            <w:vMerge/>
            <w:vAlign w:val="center"/>
            <w:hideMark/>
          </w:tcPr>
          <w:p w:rsidR="00593C48" w:rsidRPr="007F4365" w:rsidRDefault="00593C48" w:rsidP="00F06FB6">
            <w:pPr>
              <w:pStyle w:val="Tabletext"/>
              <w:jc w:val="center"/>
              <w:rPr>
                <w:sz w:val="20"/>
                <w:lang w:val="en-GB"/>
              </w:rPr>
            </w:pPr>
          </w:p>
        </w:tc>
        <w:tc>
          <w:tcPr>
            <w:tcW w:w="1104" w:type="dxa"/>
            <w:vMerge/>
            <w:vAlign w:val="center"/>
            <w:hideMark/>
          </w:tcPr>
          <w:p w:rsidR="00593C48" w:rsidRPr="007F4365" w:rsidRDefault="00593C48" w:rsidP="00F06FB6">
            <w:pPr>
              <w:pStyle w:val="Tabletext"/>
              <w:jc w:val="center"/>
              <w:rPr>
                <w:sz w:val="20"/>
                <w:lang w:val="en-GB"/>
              </w:rPr>
            </w:pPr>
          </w:p>
        </w:tc>
        <w:tc>
          <w:tcPr>
            <w:tcW w:w="1116" w:type="dxa"/>
            <w:vMerge/>
            <w:vAlign w:val="center"/>
            <w:hideMark/>
          </w:tcPr>
          <w:p w:rsidR="00593C48" w:rsidRPr="007F4365" w:rsidRDefault="00593C48" w:rsidP="00F06FB6">
            <w:pPr>
              <w:pStyle w:val="Tabletext"/>
              <w:jc w:val="center"/>
              <w:rPr>
                <w:sz w:val="20"/>
                <w:lang w:val="en-GB"/>
              </w:rPr>
            </w:pPr>
          </w:p>
        </w:tc>
        <w:tc>
          <w:tcPr>
            <w:tcW w:w="1069" w:type="dxa"/>
            <w:vMerge/>
            <w:vAlign w:val="center"/>
            <w:hideMark/>
          </w:tcPr>
          <w:p w:rsidR="00593C48" w:rsidRPr="007F4365" w:rsidRDefault="00593C48" w:rsidP="00F06FB6">
            <w:pPr>
              <w:pStyle w:val="Tabletext"/>
              <w:jc w:val="center"/>
              <w:rPr>
                <w:sz w:val="20"/>
                <w:lang w:val="en-GB"/>
              </w:rPr>
            </w:pPr>
          </w:p>
        </w:tc>
        <w:tc>
          <w:tcPr>
            <w:tcW w:w="1078" w:type="dxa"/>
            <w:vMerge/>
            <w:vAlign w:val="center"/>
            <w:hideMark/>
          </w:tcPr>
          <w:p w:rsidR="00593C48" w:rsidRPr="007F4365" w:rsidRDefault="00593C48" w:rsidP="00F06FB6">
            <w:pPr>
              <w:pStyle w:val="Tabletext"/>
              <w:jc w:val="center"/>
              <w:rPr>
                <w:sz w:val="20"/>
                <w:lang w:val="en-GB"/>
              </w:rPr>
            </w:pPr>
          </w:p>
        </w:tc>
      </w:tr>
      <w:tr w:rsidR="00F06FB6" w:rsidRPr="007F4365" w:rsidTr="00F06FB6">
        <w:trPr>
          <w:trHeight w:val="315"/>
          <w:jc w:val="center"/>
        </w:trPr>
        <w:tc>
          <w:tcPr>
            <w:tcW w:w="2888" w:type="dxa"/>
            <w:shd w:val="clear" w:color="auto" w:fill="auto"/>
            <w:vAlign w:val="center"/>
            <w:hideMark/>
          </w:tcPr>
          <w:p w:rsidR="00593C48" w:rsidRPr="007F4365" w:rsidRDefault="00593C48" w:rsidP="00F06FB6">
            <w:pPr>
              <w:pStyle w:val="Tabletext"/>
              <w:jc w:val="left"/>
              <w:rPr>
                <w:sz w:val="20"/>
                <w:lang w:val="en-GB"/>
              </w:rPr>
            </w:pPr>
            <w:r w:rsidRPr="007F4365">
              <w:rPr>
                <w:sz w:val="20"/>
                <w:lang w:val="en-GB"/>
              </w:rPr>
              <w:t>Structural sensors</w:t>
            </w:r>
          </w:p>
        </w:tc>
        <w:tc>
          <w:tcPr>
            <w:tcW w:w="1236" w:type="dxa"/>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45</w:t>
            </w:r>
          </w:p>
        </w:tc>
        <w:tc>
          <w:tcPr>
            <w:tcW w:w="2034" w:type="dxa"/>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2</w:t>
            </w:r>
          </w:p>
        </w:tc>
        <w:tc>
          <w:tcPr>
            <w:tcW w:w="1372" w:type="dxa"/>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90</w:t>
            </w:r>
          </w:p>
        </w:tc>
        <w:tc>
          <w:tcPr>
            <w:tcW w:w="1779" w:type="dxa"/>
            <w:vMerge/>
            <w:vAlign w:val="center"/>
            <w:hideMark/>
          </w:tcPr>
          <w:p w:rsidR="00593C48" w:rsidRPr="007F4365" w:rsidRDefault="00593C48" w:rsidP="00F06FB6">
            <w:pPr>
              <w:pStyle w:val="Tabletext"/>
              <w:jc w:val="center"/>
              <w:rPr>
                <w:sz w:val="20"/>
                <w:lang w:val="en-GB"/>
              </w:rPr>
            </w:pPr>
          </w:p>
        </w:tc>
        <w:tc>
          <w:tcPr>
            <w:tcW w:w="783" w:type="dxa"/>
            <w:vMerge/>
            <w:vAlign w:val="center"/>
            <w:hideMark/>
          </w:tcPr>
          <w:p w:rsidR="00593C48" w:rsidRPr="007F4365" w:rsidRDefault="00593C48" w:rsidP="00F06FB6">
            <w:pPr>
              <w:pStyle w:val="Tabletext"/>
              <w:jc w:val="center"/>
              <w:rPr>
                <w:sz w:val="20"/>
                <w:lang w:val="en-GB"/>
              </w:rPr>
            </w:pPr>
          </w:p>
        </w:tc>
        <w:tc>
          <w:tcPr>
            <w:tcW w:w="1104" w:type="dxa"/>
            <w:vMerge/>
            <w:vAlign w:val="center"/>
            <w:hideMark/>
          </w:tcPr>
          <w:p w:rsidR="00593C48" w:rsidRPr="007F4365" w:rsidRDefault="00593C48" w:rsidP="00F06FB6">
            <w:pPr>
              <w:pStyle w:val="Tabletext"/>
              <w:jc w:val="center"/>
              <w:rPr>
                <w:sz w:val="20"/>
                <w:lang w:val="en-GB"/>
              </w:rPr>
            </w:pPr>
          </w:p>
        </w:tc>
        <w:tc>
          <w:tcPr>
            <w:tcW w:w="1116" w:type="dxa"/>
            <w:vMerge/>
            <w:vAlign w:val="center"/>
            <w:hideMark/>
          </w:tcPr>
          <w:p w:rsidR="00593C48" w:rsidRPr="007F4365" w:rsidRDefault="00593C48" w:rsidP="00F06FB6">
            <w:pPr>
              <w:pStyle w:val="Tabletext"/>
              <w:jc w:val="center"/>
              <w:rPr>
                <w:sz w:val="20"/>
                <w:lang w:val="en-GB"/>
              </w:rPr>
            </w:pPr>
          </w:p>
        </w:tc>
        <w:tc>
          <w:tcPr>
            <w:tcW w:w="1069" w:type="dxa"/>
            <w:vMerge/>
            <w:vAlign w:val="center"/>
            <w:hideMark/>
          </w:tcPr>
          <w:p w:rsidR="00593C48" w:rsidRPr="007F4365" w:rsidRDefault="00593C48" w:rsidP="00F06FB6">
            <w:pPr>
              <w:pStyle w:val="Tabletext"/>
              <w:jc w:val="center"/>
              <w:rPr>
                <w:sz w:val="20"/>
                <w:lang w:val="en-GB"/>
              </w:rPr>
            </w:pPr>
          </w:p>
        </w:tc>
        <w:tc>
          <w:tcPr>
            <w:tcW w:w="1078" w:type="dxa"/>
            <w:vMerge/>
            <w:vAlign w:val="center"/>
            <w:hideMark/>
          </w:tcPr>
          <w:p w:rsidR="00593C48" w:rsidRPr="007F4365" w:rsidRDefault="00593C48" w:rsidP="00F06FB6">
            <w:pPr>
              <w:pStyle w:val="Tabletext"/>
              <w:jc w:val="center"/>
              <w:rPr>
                <w:sz w:val="20"/>
                <w:lang w:val="en-GB"/>
              </w:rPr>
            </w:pPr>
          </w:p>
        </w:tc>
      </w:tr>
      <w:tr w:rsidR="00F06FB6" w:rsidRPr="007F4365" w:rsidTr="00F06FB6">
        <w:trPr>
          <w:trHeight w:val="780"/>
          <w:jc w:val="center"/>
        </w:trPr>
        <w:tc>
          <w:tcPr>
            <w:tcW w:w="2888" w:type="dxa"/>
            <w:shd w:val="clear" w:color="auto" w:fill="auto"/>
            <w:vAlign w:val="center"/>
            <w:hideMark/>
          </w:tcPr>
          <w:p w:rsidR="00593C48" w:rsidRPr="007F4365" w:rsidRDefault="00593C48" w:rsidP="00F06FB6">
            <w:pPr>
              <w:pStyle w:val="Tabletext"/>
              <w:jc w:val="left"/>
              <w:rPr>
                <w:sz w:val="20"/>
                <w:lang w:val="en-GB"/>
              </w:rPr>
            </w:pPr>
            <w:r w:rsidRPr="007F4365">
              <w:rPr>
                <w:sz w:val="20"/>
                <w:lang w:val="en-GB"/>
              </w:rPr>
              <w:t>External imaging sensors (cameras, etc.)</w:t>
            </w:r>
          </w:p>
        </w:tc>
        <w:tc>
          <w:tcPr>
            <w:tcW w:w="1236" w:type="dxa"/>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1 000</w:t>
            </w:r>
          </w:p>
        </w:tc>
        <w:tc>
          <w:tcPr>
            <w:tcW w:w="2034" w:type="dxa"/>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2</w:t>
            </w:r>
          </w:p>
        </w:tc>
        <w:tc>
          <w:tcPr>
            <w:tcW w:w="1372" w:type="dxa"/>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2 000</w:t>
            </w:r>
          </w:p>
        </w:tc>
        <w:tc>
          <w:tcPr>
            <w:tcW w:w="1779" w:type="dxa"/>
            <w:vMerge/>
            <w:vAlign w:val="center"/>
            <w:hideMark/>
          </w:tcPr>
          <w:p w:rsidR="00593C48" w:rsidRPr="007F4365" w:rsidRDefault="00593C48" w:rsidP="00F06FB6">
            <w:pPr>
              <w:pStyle w:val="Tabletext"/>
              <w:jc w:val="center"/>
              <w:rPr>
                <w:sz w:val="20"/>
                <w:lang w:val="en-GB"/>
              </w:rPr>
            </w:pPr>
          </w:p>
        </w:tc>
        <w:tc>
          <w:tcPr>
            <w:tcW w:w="783" w:type="dxa"/>
            <w:vMerge/>
            <w:vAlign w:val="center"/>
            <w:hideMark/>
          </w:tcPr>
          <w:p w:rsidR="00593C48" w:rsidRPr="007F4365" w:rsidRDefault="00593C48" w:rsidP="00F06FB6">
            <w:pPr>
              <w:pStyle w:val="Tabletext"/>
              <w:jc w:val="center"/>
              <w:rPr>
                <w:sz w:val="20"/>
                <w:lang w:val="en-GB"/>
              </w:rPr>
            </w:pPr>
          </w:p>
        </w:tc>
        <w:tc>
          <w:tcPr>
            <w:tcW w:w="1104" w:type="dxa"/>
            <w:vMerge/>
            <w:vAlign w:val="center"/>
            <w:hideMark/>
          </w:tcPr>
          <w:p w:rsidR="00593C48" w:rsidRPr="007F4365" w:rsidRDefault="00593C48" w:rsidP="00F06FB6">
            <w:pPr>
              <w:pStyle w:val="Tabletext"/>
              <w:jc w:val="center"/>
              <w:rPr>
                <w:sz w:val="20"/>
                <w:lang w:val="en-GB"/>
              </w:rPr>
            </w:pPr>
          </w:p>
        </w:tc>
        <w:tc>
          <w:tcPr>
            <w:tcW w:w="1116" w:type="dxa"/>
            <w:vMerge/>
            <w:vAlign w:val="center"/>
            <w:hideMark/>
          </w:tcPr>
          <w:p w:rsidR="00593C48" w:rsidRPr="007F4365" w:rsidRDefault="00593C48" w:rsidP="00F06FB6">
            <w:pPr>
              <w:pStyle w:val="Tabletext"/>
              <w:jc w:val="center"/>
              <w:rPr>
                <w:sz w:val="20"/>
                <w:lang w:val="en-GB"/>
              </w:rPr>
            </w:pPr>
          </w:p>
        </w:tc>
        <w:tc>
          <w:tcPr>
            <w:tcW w:w="1069" w:type="dxa"/>
            <w:vMerge/>
            <w:vAlign w:val="center"/>
            <w:hideMark/>
          </w:tcPr>
          <w:p w:rsidR="00593C48" w:rsidRPr="007F4365" w:rsidRDefault="00593C48" w:rsidP="00F06FB6">
            <w:pPr>
              <w:pStyle w:val="Tabletext"/>
              <w:jc w:val="center"/>
              <w:rPr>
                <w:sz w:val="20"/>
                <w:lang w:val="en-GB"/>
              </w:rPr>
            </w:pPr>
          </w:p>
        </w:tc>
        <w:tc>
          <w:tcPr>
            <w:tcW w:w="1078" w:type="dxa"/>
            <w:vMerge/>
            <w:vAlign w:val="center"/>
            <w:hideMark/>
          </w:tcPr>
          <w:p w:rsidR="00593C48" w:rsidRPr="007F4365" w:rsidRDefault="00593C48" w:rsidP="00F06FB6">
            <w:pPr>
              <w:pStyle w:val="Tabletext"/>
              <w:jc w:val="center"/>
              <w:rPr>
                <w:sz w:val="20"/>
                <w:lang w:val="en-GB"/>
              </w:rPr>
            </w:pPr>
          </w:p>
        </w:tc>
      </w:tr>
      <w:tr w:rsidR="00F06FB6" w:rsidRPr="007F4365" w:rsidTr="00F06FB6">
        <w:trPr>
          <w:trHeight w:val="315"/>
          <w:jc w:val="center"/>
        </w:trPr>
        <w:tc>
          <w:tcPr>
            <w:tcW w:w="2888" w:type="dxa"/>
            <w:shd w:val="clear" w:color="auto" w:fill="auto"/>
            <w:vAlign w:val="center"/>
            <w:hideMark/>
          </w:tcPr>
          <w:p w:rsidR="00593C48" w:rsidRPr="007F4365" w:rsidRDefault="00593C48" w:rsidP="00920636">
            <w:pPr>
              <w:pStyle w:val="Tabletext"/>
              <w:jc w:val="left"/>
              <w:rPr>
                <w:b/>
                <w:bCs/>
                <w:sz w:val="20"/>
                <w:lang w:val="en-GB"/>
              </w:rPr>
            </w:pPr>
            <w:r w:rsidRPr="007F4365">
              <w:rPr>
                <w:b/>
                <w:bCs/>
                <w:sz w:val="20"/>
                <w:lang w:val="en-GB"/>
              </w:rPr>
              <w:t>cent</w:t>
            </w:r>
            <w:r w:rsidR="00920636" w:rsidRPr="007F4365">
              <w:rPr>
                <w:b/>
                <w:bCs/>
                <w:sz w:val="20"/>
                <w:lang w:val="en-GB"/>
              </w:rPr>
              <w:t>r</w:t>
            </w:r>
            <w:r w:rsidRPr="007F4365">
              <w:rPr>
                <w:b/>
                <w:bCs/>
                <w:sz w:val="20"/>
                <w:lang w:val="en-GB"/>
              </w:rPr>
              <w:t>e (upper shell)</w:t>
            </w:r>
          </w:p>
        </w:tc>
        <w:tc>
          <w:tcPr>
            <w:tcW w:w="1236" w:type="dxa"/>
            <w:shd w:val="clear" w:color="auto" w:fill="auto"/>
            <w:vAlign w:val="center"/>
            <w:hideMark/>
          </w:tcPr>
          <w:p w:rsidR="00593C48" w:rsidRPr="007F4365" w:rsidRDefault="00593C48" w:rsidP="00F06FB6">
            <w:pPr>
              <w:pStyle w:val="Tabletext"/>
              <w:jc w:val="center"/>
              <w:rPr>
                <w:b/>
                <w:bCs/>
                <w:sz w:val="20"/>
                <w:lang w:val="en-GB"/>
              </w:rPr>
            </w:pPr>
          </w:p>
        </w:tc>
        <w:tc>
          <w:tcPr>
            <w:tcW w:w="2034" w:type="dxa"/>
            <w:shd w:val="clear" w:color="auto" w:fill="auto"/>
            <w:vAlign w:val="center"/>
            <w:hideMark/>
          </w:tcPr>
          <w:p w:rsidR="00593C48" w:rsidRPr="007F4365" w:rsidRDefault="00593C48" w:rsidP="00F06FB6">
            <w:pPr>
              <w:pStyle w:val="Tabletext"/>
              <w:jc w:val="center"/>
              <w:rPr>
                <w:b/>
                <w:bCs/>
                <w:sz w:val="20"/>
                <w:lang w:val="en-GB"/>
              </w:rPr>
            </w:pPr>
            <w:r w:rsidRPr="007F4365">
              <w:rPr>
                <w:b/>
                <w:bCs/>
                <w:sz w:val="20"/>
                <w:lang w:val="en-GB"/>
              </w:rPr>
              <w:t>16</w:t>
            </w:r>
          </w:p>
        </w:tc>
        <w:tc>
          <w:tcPr>
            <w:tcW w:w="1372" w:type="dxa"/>
            <w:shd w:val="clear" w:color="auto" w:fill="auto"/>
            <w:vAlign w:val="center"/>
            <w:hideMark/>
          </w:tcPr>
          <w:p w:rsidR="00593C48" w:rsidRPr="007F4365" w:rsidRDefault="00593C48" w:rsidP="00F06FB6">
            <w:pPr>
              <w:pStyle w:val="Tabletext"/>
              <w:jc w:val="center"/>
              <w:rPr>
                <w:b/>
                <w:bCs/>
                <w:sz w:val="20"/>
                <w:lang w:val="en-GB"/>
              </w:rPr>
            </w:pPr>
            <w:r w:rsidRPr="007F4365">
              <w:rPr>
                <w:b/>
                <w:bCs/>
                <w:sz w:val="20"/>
                <w:lang w:val="en-GB"/>
              </w:rPr>
              <w:t>4 450</w:t>
            </w:r>
          </w:p>
        </w:tc>
        <w:tc>
          <w:tcPr>
            <w:tcW w:w="1779" w:type="dxa"/>
            <w:vMerge w:val="restart"/>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1.0</w:t>
            </w:r>
          </w:p>
        </w:tc>
        <w:tc>
          <w:tcPr>
            <w:tcW w:w="783" w:type="dxa"/>
            <w:vMerge w:val="restart"/>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38.9</w:t>
            </w:r>
          </w:p>
        </w:tc>
        <w:tc>
          <w:tcPr>
            <w:tcW w:w="1104" w:type="dxa"/>
            <w:vMerge w:val="restart"/>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5.0</w:t>
            </w:r>
          </w:p>
        </w:tc>
        <w:tc>
          <w:tcPr>
            <w:tcW w:w="1116" w:type="dxa"/>
            <w:vMerge w:val="restart"/>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0.0</w:t>
            </w:r>
          </w:p>
        </w:tc>
        <w:tc>
          <w:tcPr>
            <w:tcW w:w="1069" w:type="dxa"/>
            <w:vMerge w:val="restart"/>
            <w:shd w:val="clear" w:color="auto" w:fill="auto"/>
            <w:vAlign w:val="center"/>
            <w:hideMark/>
          </w:tcPr>
          <w:p w:rsidR="00593C48" w:rsidRPr="007F4365" w:rsidRDefault="008F3D7B" w:rsidP="00F06FB6">
            <w:pPr>
              <w:pStyle w:val="Tabletext"/>
              <w:jc w:val="center"/>
              <w:rPr>
                <w:sz w:val="20"/>
                <w:lang w:val="en-GB"/>
              </w:rPr>
            </w:pPr>
            <w:r w:rsidRPr="007F4365">
              <w:rPr>
                <w:sz w:val="20"/>
                <w:lang w:val="en-GB"/>
              </w:rPr>
              <w:t>–</w:t>
            </w:r>
            <w:r w:rsidR="00593C48" w:rsidRPr="007F4365">
              <w:rPr>
                <w:sz w:val="20"/>
                <w:lang w:val="en-GB"/>
              </w:rPr>
              <w:t>4.3</w:t>
            </w:r>
          </w:p>
        </w:tc>
        <w:tc>
          <w:tcPr>
            <w:tcW w:w="1078" w:type="dxa"/>
            <w:vMerge w:val="restart"/>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0.7</w:t>
            </w:r>
          </w:p>
        </w:tc>
      </w:tr>
      <w:tr w:rsidR="00F06FB6" w:rsidRPr="007F4365" w:rsidTr="00F06FB6">
        <w:trPr>
          <w:trHeight w:val="525"/>
          <w:jc w:val="center"/>
        </w:trPr>
        <w:tc>
          <w:tcPr>
            <w:tcW w:w="2888" w:type="dxa"/>
            <w:shd w:val="clear" w:color="auto" w:fill="auto"/>
            <w:vAlign w:val="center"/>
            <w:hideMark/>
          </w:tcPr>
          <w:p w:rsidR="00593C48" w:rsidRPr="007F4365" w:rsidRDefault="00593C48" w:rsidP="00F06FB6">
            <w:pPr>
              <w:pStyle w:val="Tabletext"/>
              <w:jc w:val="left"/>
              <w:rPr>
                <w:sz w:val="20"/>
                <w:lang w:val="en-GB"/>
              </w:rPr>
            </w:pPr>
            <w:r w:rsidRPr="007F4365">
              <w:rPr>
                <w:sz w:val="20"/>
                <w:lang w:val="en-GB"/>
              </w:rPr>
              <w:t>Avionics communication bus</w:t>
            </w:r>
          </w:p>
        </w:tc>
        <w:tc>
          <w:tcPr>
            <w:tcW w:w="1236" w:type="dxa"/>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500</w:t>
            </w:r>
          </w:p>
        </w:tc>
        <w:tc>
          <w:tcPr>
            <w:tcW w:w="2034" w:type="dxa"/>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4</w:t>
            </w:r>
          </w:p>
        </w:tc>
        <w:tc>
          <w:tcPr>
            <w:tcW w:w="1372" w:type="dxa"/>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2 000</w:t>
            </w:r>
          </w:p>
        </w:tc>
        <w:tc>
          <w:tcPr>
            <w:tcW w:w="1779" w:type="dxa"/>
            <w:vMerge/>
            <w:vAlign w:val="center"/>
            <w:hideMark/>
          </w:tcPr>
          <w:p w:rsidR="00593C48" w:rsidRPr="007F4365" w:rsidRDefault="00593C48" w:rsidP="00F06FB6">
            <w:pPr>
              <w:pStyle w:val="Tabletext"/>
              <w:jc w:val="center"/>
              <w:rPr>
                <w:sz w:val="20"/>
                <w:lang w:val="en-GB"/>
              </w:rPr>
            </w:pPr>
          </w:p>
        </w:tc>
        <w:tc>
          <w:tcPr>
            <w:tcW w:w="783" w:type="dxa"/>
            <w:vMerge/>
            <w:vAlign w:val="center"/>
            <w:hideMark/>
          </w:tcPr>
          <w:p w:rsidR="00593C48" w:rsidRPr="007F4365" w:rsidRDefault="00593C48" w:rsidP="00F06FB6">
            <w:pPr>
              <w:pStyle w:val="Tabletext"/>
              <w:jc w:val="center"/>
              <w:rPr>
                <w:sz w:val="20"/>
                <w:lang w:val="en-GB"/>
              </w:rPr>
            </w:pPr>
          </w:p>
        </w:tc>
        <w:tc>
          <w:tcPr>
            <w:tcW w:w="1104" w:type="dxa"/>
            <w:vMerge/>
            <w:vAlign w:val="center"/>
            <w:hideMark/>
          </w:tcPr>
          <w:p w:rsidR="00593C48" w:rsidRPr="007F4365" w:rsidRDefault="00593C48" w:rsidP="00F06FB6">
            <w:pPr>
              <w:pStyle w:val="Tabletext"/>
              <w:jc w:val="center"/>
              <w:rPr>
                <w:sz w:val="20"/>
                <w:lang w:val="en-GB"/>
              </w:rPr>
            </w:pPr>
          </w:p>
        </w:tc>
        <w:tc>
          <w:tcPr>
            <w:tcW w:w="1116" w:type="dxa"/>
            <w:vMerge/>
            <w:vAlign w:val="center"/>
            <w:hideMark/>
          </w:tcPr>
          <w:p w:rsidR="00593C48" w:rsidRPr="007F4365" w:rsidRDefault="00593C48" w:rsidP="00F06FB6">
            <w:pPr>
              <w:pStyle w:val="Tabletext"/>
              <w:jc w:val="center"/>
              <w:rPr>
                <w:sz w:val="20"/>
                <w:lang w:val="en-GB"/>
              </w:rPr>
            </w:pPr>
          </w:p>
        </w:tc>
        <w:tc>
          <w:tcPr>
            <w:tcW w:w="1069" w:type="dxa"/>
            <w:vMerge/>
            <w:vAlign w:val="center"/>
            <w:hideMark/>
          </w:tcPr>
          <w:p w:rsidR="00593C48" w:rsidRPr="007F4365" w:rsidRDefault="00593C48" w:rsidP="00F06FB6">
            <w:pPr>
              <w:pStyle w:val="Tabletext"/>
              <w:jc w:val="center"/>
              <w:rPr>
                <w:sz w:val="20"/>
                <w:lang w:val="en-GB"/>
              </w:rPr>
            </w:pPr>
          </w:p>
        </w:tc>
        <w:tc>
          <w:tcPr>
            <w:tcW w:w="1078" w:type="dxa"/>
            <w:vMerge/>
            <w:vAlign w:val="center"/>
            <w:hideMark/>
          </w:tcPr>
          <w:p w:rsidR="00593C48" w:rsidRPr="007F4365" w:rsidRDefault="00593C48" w:rsidP="00F06FB6">
            <w:pPr>
              <w:pStyle w:val="Tabletext"/>
              <w:jc w:val="center"/>
              <w:rPr>
                <w:sz w:val="20"/>
                <w:lang w:val="en-GB"/>
              </w:rPr>
            </w:pPr>
          </w:p>
        </w:tc>
      </w:tr>
      <w:tr w:rsidR="00F06FB6" w:rsidRPr="007F4365" w:rsidTr="00F06FB6">
        <w:trPr>
          <w:trHeight w:val="315"/>
          <w:jc w:val="center"/>
        </w:trPr>
        <w:tc>
          <w:tcPr>
            <w:tcW w:w="2888" w:type="dxa"/>
            <w:shd w:val="clear" w:color="auto" w:fill="auto"/>
            <w:vAlign w:val="center"/>
            <w:hideMark/>
          </w:tcPr>
          <w:p w:rsidR="00593C48" w:rsidRPr="007F4365" w:rsidRDefault="00593C48" w:rsidP="00F06FB6">
            <w:pPr>
              <w:pStyle w:val="Tabletext"/>
              <w:jc w:val="left"/>
              <w:rPr>
                <w:sz w:val="20"/>
                <w:lang w:val="en-GB"/>
              </w:rPr>
            </w:pPr>
            <w:r w:rsidRPr="007F4365">
              <w:rPr>
                <w:sz w:val="20"/>
                <w:lang w:val="en-GB"/>
              </w:rPr>
              <w:t>Structural sensors</w:t>
            </w:r>
          </w:p>
        </w:tc>
        <w:tc>
          <w:tcPr>
            <w:tcW w:w="1236" w:type="dxa"/>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45</w:t>
            </w:r>
          </w:p>
        </w:tc>
        <w:tc>
          <w:tcPr>
            <w:tcW w:w="2034" w:type="dxa"/>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10</w:t>
            </w:r>
          </w:p>
        </w:tc>
        <w:tc>
          <w:tcPr>
            <w:tcW w:w="1372" w:type="dxa"/>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450</w:t>
            </w:r>
          </w:p>
        </w:tc>
        <w:tc>
          <w:tcPr>
            <w:tcW w:w="1779" w:type="dxa"/>
            <w:vMerge/>
            <w:vAlign w:val="center"/>
            <w:hideMark/>
          </w:tcPr>
          <w:p w:rsidR="00593C48" w:rsidRPr="007F4365" w:rsidRDefault="00593C48" w:rsidP="00F06FB6">
            <w:pPr>
              <w:pStyle w:val="Tabletext"/>
              <w:jc w:val="center"/>
              <w:rPr>
                <w:sz w:val="20"/>
                <w:lang w:val="en-GB"/>
              </w:rPr>
            </w:pPr>
          </w:p>
        </w:tc>
        <w:tc>
          <w:tcPr>
            <w:tcW w:w="783" w:type="dxa"/>
            <w:vMerge/>
            <w:vAlign w:val="center"/>
            <w:hideMark/>
          </w:tcPr>
          <w:p w:rsidR="00593C48" w:rsidRPr="007F4365" w:rsidRDefault="00593C48" w:rsidP="00F06FB6">
            <w:pPr>
              <w:pStyle w:val="Tabletext"/>
              <w:jc w:val="center"/>
              <w:rPr>
                <w:sz w:val="20"/>
                <w:lang w:val="en-GB"/>
              </w:rPr>
            </w:pPr>
          </w:p>
        </w:tc>
        <w:tc>
          <w:tcPr>
            <w:tcW w:w="1104" w:type="dxa"/>
            <w:vMerge/>
            <w:vAlign w:val="center"/>
            <w:hideMark/>
          </w:tcPr>
          <w:p w:rsidR="00593C48" w:rsidRPr="007F4365" w:rsidRDefault="00593C48" w:rsidP="00F06FB6">
            <w:pPr>
              <w:pStyle w:val="Tabletext"/>
              <w:jc w:val="center"/>
              <w:rPr>
                <w:sz w:val="20"/>
                <w:lang w:val="en-GB"/>
              </w:rPr>
            </w:pPr>
          </w:p>
        </w:tc>
        <w:tc>
          <w:tcPr>
            <w:tcW w:w="1116" w:type="dxa"/>
            <w:vMerge/>
            <w:vAlign w:val="center"/>
            <w:hideMark/>
          </w:tcPr>
          <w:p w:rsidR="00593C48" w:rsidRPr="007F4365" w:rsidRDefault="00593C48" w:rsidP="00F06FB6">
            <w:pPr>
              <w:pStyle w:val="Tabletext"/>
              <w:jc w:val="center"/>
              <w:rPr>
                <w:sz w:val="20"/>
                <w:lang w:val="en-GB"/>
              </w:rPr>
            </w:pPr>
          </w:p>
        </w:tc>
        <w:tc>
          <w:tcPr>
            <w:tcW w:w="1069" w:type="dxa"/>
            <w:vMerge/>
            <w:vAlign w:val="center"/>
            <w:hideMark/>
          </w:tcPr>
          <w:p w:rsidR="00593C48" w:rsidRPr="007F4365" w:rsidRDefault="00593C48" w:rsidP="00F06FB6">
            <w:pPr>
              <w:pStyle w:val="Tabletext"/>
              <w:jc w:val="center"/>
              <w:rPr>
                <w:sz w:val="20"/>
                <w:lang w:val="en-GB"/>
              </w:rPr>
            </w:pPr>
          </w:p>
        </w:tc>
        <w:tc>
          <w:tcPr>
            <w:tcW w:w="1078" w:type="dxa"/>
            <w:vMerge/>
            <w:vAlign w:val="center"/>
            <w:hideMark/>
          </w:tcPr>
          <w:p w:rsidR="00593C48" w:rsidRPr="007F4365" w:rsidRDefault="00593C48" w:rsidP="00F06FB6">
            <w:pPr>
              <w:pStyle w:val="Tabletext"/>
              <w:jc w:val="center"/>
              <w:rPr>
                <w:sz w:val="20"/>
                <w:lang w:val="en-GB"/>
              </w:rPr>
            </w:pPr>
          </w:p>
        </w:tc>
      </w:tr>
      <w:tr w:rsidR="00F06FB6" w:rsidRPr="007F4365" w:rsidTr="00F06FB6">
        <w:trPr>
          <w:trHeight w:val="780"/>
          <w:jc w:val="center"/>
        </w:trPr>
        <w:tc>
          <w:tcPr>
            <w:tcW w:w="2888" w:type="dxa"/>
            <w:shd w:val="clear" w:color="auto" w:fill="auto"/>
            <w:vAlign w:val="center"/>
            <w:hideMark/>
          </w:tcPr>
          <w:p w:rsidR="00593C48" w:rsidRPr="007F4365" w:rsidRDefault="00593C48" w:rsidP="00F06FB6">
            <w:pPr>
              <w:pStyle w:val="Tabletext"/>
              <w:jc w:val="left"/>
              <w:rPr>
                <w:sz w:val="20"/>
                <w:lang w:val="en-GB"/>
              </w:rPr>
            </w:pPr>
            <w:r w:rsidRPr="007F4365">
              <w:rPr>
                <w:sz w:val="20"/>
                <w:lang w:val="en-GB"/>
              </w:rPr>
              <w:t>External imaging sensors (cameras, etc.)</w:t>
            </w:r>
          </w:p>
        </w:tc>
        <w:tc>
          <w:tcPr>
            <w:tcW w:w="1236" w:type="dxa"/>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1 000</w:t>
            </w:r>
          </w:p>
        </w:tc>
        <w:tc>
          <w:tcPr>
            <w:tcW w:w="2034" w:type="dxa"/>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2</w:t>
            </w:r>
          </w:p>
        </w:tc>
        <w:tc>
          <w:tcPr>
            <w:tcW w:w="1372" w:type="dxa"/>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2 000</w:t>
            </w:r>
          </w:p>
        </w:tc>
        <w:tc>
          <w:tcPr>
            <w:tcW w:w="1779" w:type="dxa"/>
            <w:vMerge/>
            <w:vAlign w:val="center"/>
            <w:hideMark/>
          </w:tcPr>
          <w:p w:rsidR="00593C48" w:rsidRPr="007F4365" w:rsidRDefault="00593C48" w:rsidP="00F06FB6">
            <w:pPr>
              <w:pStyle w:val="Tabletext"/>
              <w:jc w:val="center"/>
              <w:rPr>
                <w:sz w:val="20"/>
                <w:lang w:val="en-GB"/>
              </w:rPr>
            </w:pPr>
          </w:p>
        </w:tc>
        <w:tc>
          <w:tcPr>
            <w:tcW w:w="783" w:type="dxa"/>
            <w:vMerge/>
            <w:vAlign w:val="center"/>
            <w:hideMark/>
          </w:tcPr>
          <w:p w:rsidR="00593C48" w:rsidRPr="007F4365" w:rsidRDefault="00593C48" w:rsidP="00F06FB6">
            <w:pPr>
              <w:pStyle w:val="Tabletext"/>
              <w:jc w:val="center"/>
              <w:rPr>
                <w:sz w:val="20"/>
                <w:lang w:val="en-GB"/>
              </w:rPr>
            </w:pPr>
          </w:p>
        </w:tc>
        <w:tc>
          <w:tcPr>
            <w:tcW w:w="1104" w:type="dxa"/>
            <w:vMerge/>
            <w:vAlign w:val="center"/>
            <w:hideMark/>
          </w:tcPr>
          <w:p w:rsidR="00593C48" w:rsidRPr="007F4365" w:rsidRDefault="00593C48" w:rsidP="00F06FB6">
            <w:pPr>
              <w:pStyle w:val="Tabletext"/>
              <w:jc w:val="center"/>
              <w:rPr>
                <w:sz w:val="20"/>
                <w:lang w:val="en-GB"/>
              </w:rPr>
            </w:pPr>
          </w:p>
        </w:tc>
        <w:tc>
          <w:tcPr>
            <w:tcW w:w="1116" w:type="dxa"/>
            <w:vMerge/>
            <w:vAlign w:val="center"/>
            <w:hideMark/>
          </w:tcPr>
          <w:p w:rsidR="00593C48" w:rsidRPr="007F4365" w:rsidRDefault="00593C48" w:rsidP="00F06FB6">
            <w:pPr>
              <w:pStyle w:val="Tabletext"/>
              <w:jc w:val="center"/>
              <w:rPr>
                <w:sz w:val="20"/>
                <w:lang w:val="en-GB"/>
              </w:rPr>
            </w:pPr>
          </w:p>
        </w:tc>
        <w:tc>
          <w:tcPr>
            <w:tcW w:w="1069" w:type="dxa"/>
            <w:vMerge/>
            <w:vAlign w:val="center"/>
            <w:hideMark/>
          </w:tcPr>
          <w:p w:rsidR="00593C48" w:rsidRPr="007F4365" w:rsidRDefault="00593C48" w:rsidP="00F06FB6">
            <w:pPr>
              <w:pStyle w:val="Tabletext"/>
              <w:jc w:val="center"/>
              <w:rPr>
                <w:sz w:val="20"/>
                <w:lang w:val="en-GB"/>
              </w:rPr>
            </w:pPr>
          </w:p>
        </w:tc>
        <w:tc>
          <w:tcPr>
            <w:tcW w:w="1078" w:type="dxa"/>
            <w:vMerge/>
            <w:vAlign w:val="center"/>
            <w:hideMark/>
          </w:tcPr>
          <w:p w:rsidR="00593C48" w:rsidRPr="007F4365" w:rsidRDefault="00593C48" w:rsidP="00F06FB6">
            <w:pPr>
              <w:pStyle w:val="Tabletext"/>
              <w:jc w:val="center"/>
              <w:rPr>
                <w:sz w:val="20"/>
                <w:lang w:val="en-GB"/>
              </w:rPr>
            </w:pPr>
          </w:p>
        </w:tc>
      </w:tr>
      <w:tr w:rsidR="00F06FB6" w:rsidRPr="007F4365" w:rsidTr="00F06FB6">
        <w:trPr>
          <w:trHeight w:val="315"/>
          <w:jc w:val="center"/>
        </w:trPr>
        <w:tc>
          <w:tcPr>
            <w:tcW w:w="2888" w:type="dxa"/>
            <w:shd w:val="clear" w:color="auto" w:fill="auto"/>
            <w:vAlign w:val="center"/>
            <w:hideMark/>
          </w:tcPr>
          <w:p w:rsidR="00593C48" w:rsidRPr="007F4365" w:rsidRDefault="00593C48" w:rsidP="00920636">
            <w:pPr>
              <w:pStyle w:val="Tabletext"/>
              <w:jc w:val="left"/>
              <w:rPr>
                <w:b/>
                <w:bCs/>
                <w:sz w:val="20"/>
                <w:lang w:val="en-GB"/>
              </w:rPr>
            </w:pPr>
            <w:r w:rsidRPr="007F4365">
              <w:rPr>
                <w:b/>
                <w:bCs/>
                <w:sz w:val="20"/>
                <w:lang w:val="en-GB"/>
              </w:rPr>
              <w:t>cent</w:t>
            </w:r>
            <w:r w:rsidR="00920636" w:rsidRPr="007F4365">
              <w:rPr>
                <w:b/>
                <w:bCs/>
                <w:sz w:val="20"/>
                <w:lang w:val="en-GB"/>
              </w:rPr>
              <w:t>r</w:t>
            </w:r>
            <w:r w:rsidRPr="007F4365">
              <w:rPr>
                <w:b/>
                <w:bCs/>
                <w:sz w:val="20"/>
                <w:lang w:val="en-GB"/>
              </w:rPr>
              <w:t>e (lower shell)</w:t>
            </w:r>
          </w:p>
        </w:tc>
        <w:tc>
          <w:tcPr>
            <w:tcW w:w="1236" w:type="dxa"/>
            <w:shd w:val="clear" w:color="auto" w:fill="auto"/>
            <w:vAlign w:val="center"/>
            <w:hideMark/>
          </w:tcPr>
          <w:p w:rsidR="00593C48" w:rsidRPr="007F4365" w:rsidRDefault="00593C48" w:rsidP="00F06FB6">
            <w:pPr>
              <w:pStyle w:val="Tabletext"/>
              <w:jc w:val="center"/>
              <w:rPr>
                <w:b/>
                <w:bCs/>
                <w:sz w:val="20"/>
                <w:lang w:val="en-GB"/>
              </w:rPr>
            </w:pPr>
          </w:p>
        </w:tc>
        <w:tc>
          <w:tcPr>
            <w:tcW w:w="2034" w:type="dxa"/>
            <w:shd w:val="clear" w:color="auto" w:fill="auto"/>
            <w:vAlign w:val="center"/>
            <w:hideMark/>
          </w:tcPr>
          <w:p w:rsidR="00593C48" w:rsidRPr="007F4365" w:rsidRDefault="00593C48" w:rsidP="00F06FB6">
            <w:pPr>
              <w:pStyle w:val="Tabletext"/>
              <w:jc w:val="center"/>
              <w:rPr>
                <w:b/>
                <w:bCs/>
                <w:sz w:val="20"/>
                <w:lang w:val="en-GB"/>
              </w:rPr>
            </w:pPr>
            <w:r w:rsidRPr="007F4365">
              <w:rPr>
                <w:b/>
                <w:bCs/>
                <w:sz w:val="20"/>
                <w:lang w:val="en-GB"/>
              </w:rPr>
              <w:t>12</w:t>
            </w:r>
          </w:p>
        </w:tc>
        <w:tc>
          <w:tcPr>
            <w:tcW w:w="1372" w:type="dxa"/>
            <w:shd w:val="clear" w:color="auto" w:fill="auto"/>
            <w:vAlign w:val="center"/>
            <w:hideMark/>
          </w:tcPr>
          <w:p w:rsidR="00593C48" w:rsidRPr="007F4365" w:rsidRDefault="00593C48" w:rsidP="00F06FB6">
            <w:pPr>
              <w:pStyle w:val="Tabletext"/>
              <w:jc w:val="center"/>
              <w:rPr>
                <w:b/>
                <w:bCs/>
                <w:sz w:val="20"/>
                <w:lang w:val="en-GB"/>
              </w:rPr>
            </w:pPr>
            <w:r w:rsidRPr="007F4365">
              <w:rPr>
                <w:b/>
                <w:bCs/>
                <w:sz w:val="20"/>
                <w:lang w:val="en-GB"/>
              </w:rPr>
              <w:t>2 815</w:t>
            </w:r>
          </w:p>
        </w:tc>
        <w:tc>
          <w:tcPr>
            <w:tcW w:w="1779" w:type="dxa"/>
            <w:vMerge w:val="restart"/>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1.0</w:t>
            </w:r>
          </w:p>
        </w:tc>
        <w:tc>
          <w:tcPr>
            <w:tcW w:w="783" w:type="dxa"/>
            <w:vMerge w:val="restart"/>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24.6</w:t>
            </w:r>
          </w:p>
        </w:tc>
        <w:tc>
          <w:tcPr>
            <w:tcW w:w="1104" w:type="dxa"/>
            <w:vMerge w:val="restart"/>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5.0</w:t>
            </w:r>
          </w:p>
        </w:tc>
        <w:tc>
          <w:tcPr>
            <w:tcW w:w="1116" w:type="dxa"/>
            <w:vMerge w:val="restart"/>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0.0</w:t>
            </w:r>
          </w:p>
        </w:tc>
        <w:tc>
          <w:tcPr>
            <w:tcW w:w="1069" w:type="dxa"/>
            <w:vMerge w:val="restart"/>
            <w:shd w:val="clear" w:color="auto" w:fill="auto"/>
            <w:vAlign w:val="center"/>
            <w:hideMark/>
          </w:tcPr>
          <w:p w:rsidR="00593C48" w:rsidRPr="007F4365" w:rsidRDefault="008F3D7B" w:rsidP="00F06FB6">
            <w:pPr>
              <w:pStyle w:val="Tabletext"/>
              <w:jc w:val="center"/>
              <w:rPr>
                <w:sz w:val="20"/>
                <w:lang w:val="en-GB"/>
              </w:rPr>
            </w:pPr>
            <w:r w:rsidRPr="007F4365">
              <w:rPr>
                <w:sz w:val="20"/>
                <w:lang w:val="en-GB"/>
              </w:rPr>
              <w:t>–</w:t>
            </w:r>
            <w:r w:rsidR="00593C48" w:rsidRPr="007F4365">
              <w:rPr>
                <w:sz w:val="20"/>
                <w:lang w:val="en-GB"/>
              </w:rPr>
              <w:t>6.3</w:t>
            </w:r>
          </w:p>
        </w:tc>
        <w:tc>
          <w:tcPr>
            <w:tcW w:w="1078" w:type="dxa"/>
            <w:vMerge w:val="restart"/>
            <w:shd w:val="clear" w:color="auto" w:fill="auto"/>
            <w:vAlign w:val="center"/>
            <w:hideMark/>
          </w:tcPr>
          <w:p w:rsidR="00593C48" w:rsidRPr="007F4365" w:rsidRDefault="008F3D7B" w:rsidP="00F06FB6">
            <w:pPr>
              <w:pStyle w:val="Tabletext"/>
              <w:jc w:val="center"/>
              <w:rPr>
                <w:sz w:val="20"/>
                <w:lang w:val="en-GB"/>
              </w:rPr>
            </w:pPr>
            <w:r w:rsidRPr="007F4365">
              <w:rPr>
                <w:sz w:val="20"/>
                <w:lang w:val="en-GB"/>
              </w:rPr>
              <w:t>–</w:t>
            </w:r>
            <w:r w:rsidR="00593C48" w:rsidRPr="007F4365">
              <w:rPr>
                <w:sz w:val="20"/>
                <w:lang w:val="en-GB"/>
              </w:rPr>
              <w:t>1.3</w:t>
            </w:r>
          </w:p>
        </w:tc>
      </w:tr>
      <w:tr w:rsidR="00F06FB6" w:rsidRPr="007F4365" w:rsidTr="00F06FB6">
        <w:trPr>
          <w:trHeight w:val="525"/>
          <w:jc w:val="center"/>
        </w:trPr>
        <w:tc>
          <w:tcPr>
            <w:tcW w:w="2888" w:type="dxa"/>
            <w:shd w:val="clear" w:color="auto" w:fill="auto"/>
            <w:vAlign w:val="center"/>
            <w:hideMark/>
          </w:tcPr>
          <w:p w:rsidR="00593C48" w:rsidRPr="007F4365" w:rsidRDefault="00593C48" w:rsidP="00F06FB6">
            <w:pPr>
              <w:pStyle w:val="Tabletext"/>
              <w:jc w:val="left"/>
              <w:rPr>
                <w:sz w:val="20"/>
                <w:lang w:val="en-GB"/>
              </w:rPr>
            </w:pPr>
            <w:r w:rsidRPr="007F4365">
              <w:rPr>
                <w:sz w:val="20"/>
                <w:lang w:val="en-GB"/>
              </w:rPr>
              <w:t>Avionics communication bus</w:t>
            </w:r>
          </w:p>
        </w:tc>
        <w:tc>
          <w:tcPr>
            <w:tcW w:w="1236" w:type="dxa"/>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500</w:t>
            </w:r>
          </w:p>
        </w:tc>
        <w:tc>
          <w:tcPr>
            <w:tcW w:w="2034" w:type="dxa"/>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5</w:t>
            </w:r>
          </w:p>
        </w:tc>
        <w:tc>
          <w:tcPr>
            <w:tcW w:w="1372" w:type="dxa"/>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2 500</w:t>
            </w:r>
          </w:p>
        </w:tc>
        <w:tc>
          <w:tcPr>
            <w:tcW w:w="1779" w:type="dxa"/>
            <w:vMerge/>
            <w:vAlign w:val="center"/>
            <w:hideMark/>
          </w:tcPr>
          <w:p w:rsidR="00593C48" w:rsidRPr="007F4365" w:rsidRDefault="00593C48" w:rsidP="00F06FB6">
            <w:pPr>
              <w:pStyle w:val="Tabletext"/>
              <w:jc w:val="center"/>
              <w:rPr>
                <w:sz w:val="20"/>
                <w:lang w:val="en-GB"/>
              </w:rPr>
            </w:pPr>
          </w:p>
        </w:tc>
        <w:tc>
          <w:tcPr>
            <w:tcW w:w="783" w:type="dxa"/>
            <w:vMerge/>
            <w:vAlign w:val="center"/>
            <w:hideMark/>
          </w:tcPr>
          <w:p w:rsidR="00593C48" w:rsidRPr="007F4365" w:rsidRDefault="00593C48" w:rsidP="00F06FB6">
            <w:pPr>
              <w:pStyle w:val="Tabletext"/>
              <w:jc w:val="center"/>
              <w:rPr>
                <w:sz w:val="20"/>
                <w:lang w:val="en-GB"/>
              </w:rPr>
            </w:pPr>
          </w:p>
        </w:tc>
        <w:tc>
          <w:tcPr>
            <w:tcW w:w="1104" w:type="dxa"/>
            <w:vMerge/>
            <w:vAlign w:val="center"/>
            <w:hideMark/>
          </w:tcPr>
          <w:p w:rsidR="00593C48" w:rsidRPr="007F4365" w:rsidRDefault="00593C48" w:rsidP="00F06FB6">
            <w:pPr>
              <w:pStyle w:val="Tabletext"/>
              <w:jc w:val="center"/>
              <w:rPr>
                <w:sz w:val="20"/>
                <w:lang w:val="en-GB"/>
              </w:rPr>
            </w:pPr>
          </w:p>
        </w:tc>
        <w:tc>
          <w:tcPr>
            <w:tcW w:w="1116" w:type="dxa"/>
            <w:vMerge/>
            <w:vAlign w:val="center"/>
            <w:hideMark/>
          </w:tcPr>
          <w:p w:rsidR="00593C48" w:rsidRPr="007F4365" w:rsidRDefault="00593C48" w:rsidP="00F06FB6">
            <w:pPr>
              <w:pStyle w:val="Tabletext"/>
              <w:jc w:val="center"/>
              <w:rPr>
                <w:sz w:val="20"/>
                <w:lang w:val="en-GB"/>
              </w:rPr>
            </w:pPr>
          </w:p>
        </w:tc>
        <w:tc>
          <w:tcPr>
            <w:tcW w:w="1069" w:type="dxa"/>
            <w:vMerge/>
            <w:vAlign w:val="center"/>
            <w:hideMark/>
          </w:tcPr>
          <w:p w:rsidR="00593C48" w:rsidRPr="007F4365" w:rsidRDefault="00593C48" w:rsidP="00F06FB6">
            <w:pPr>
              <w:pStyle w:val="Tabletext"/>
              <w:jc w:val="center"/>
              <w:rPr>
                <w:sz w:val="20"/>
                <w:lang w:val="en-GB"/>
              </w:rPr>
            </w:pPr>
          </w:p>
        </w:tc>
        <w:tc>
          <w:tcPr>
            <w:tcW w:w="1078" w:type="dxa"/>
            <w:vMerge/>
            <w:vAlign w:val="center"/>
            <w:hideMark/>
          </w:tcPr>
          <w:p w:rsidR="00593C48" w:rsidRPr="007F4365" w:rsidRDefault="00593C48" w:rsidP="00F06FB6">
            <w:pPr>
              <w:pStyle w:val="Tabletext"/>
              <w:jc w:val="center"/>
              <w:rPr>
                <w:sz w:val="20"/>
                <w:lang w:val="en-GB"/>
              </w:rPr>
            </w:pPr>
          </w:p>
        </w:tc>
      </w:tr>
      <w:tr w:rsidR="00F06FB6" w:rsidRPr="007F4365" w:rsidTr="00F06FB6">
        <w:trPr>
          <w:trHeight w:val="315"/>
          <w:jc w:val="center"/>
        </w:trPr>
        <w:tc>
          <w:tcPr>
            <w:tcW w:w="2888" w:type="dxa"/>
            <w:shd w:val="clear" w:color="auto" w:fill="auto"/>
            <w:vAlign w:val="center"/>
            <w:hideMark/>
          </w:tcPr>
          <w:p w:rsidR="00593C48" w:rsidRPr="007F4365" w:rsidRDefault="00593C48" w:rsidP="00F06FB6">
            <w:pPr>
              <w:pStyle w:val="Tabletext"/>
              <w:jc w:val="left"/>
              <w:rPr>
                <w:sz w:val="20"/>
                <w:lang w:val="en-GB"/>
              </w:rPr>
            </w:pPr>
            <w:r w:rsidRPr="007F4365">
              <w:rPr>
                <w:sz w:val="20"/>
                <w:lang w:val="en-GB"/>
              </w:rPr>
              <w:t>Structural sensors</w:t>
            </w:r>
          </w:p>
        </w:tc>
        <w:tc>
          <w:tcPr>
            <w:tcW w:w="1236" w:type="dxa"/>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45</w:t>
            </w:r>
          </w:p>
        </w:tc>
        <w:tc>
          <w:tcPr>
            <w:tcW w:w="2034" w:type="dxa"/>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7</w:t>
            </w:r>
          </w:p>
        </w:tc>
        <w:tc>
          <w:tcPr>
            <w:tcW w:w="1372" w:type="dxa"/>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315</w:t>
            </w:r>
          </w:p>
        </w:tc>
        <w:tc>
          <w:tcPr>
            <w:tcW w:w="1779" w:type="dxa"/>
            <w:vMerge/>
            <w:vAlign w:val="center"/>
            <w:hideMark/>
          </w:tcPr>
          <w:p w:rsidR="00593C48" w:rsidRPr="007F4365" w:rsidRDefault="00593C48" w:rsidP="00F06FB6">
            <w:pPr>
              <w:pStyle w:val="Tabletext"/>
              <w:jc w:val="center"/>
              <w:rPr>
                <w:sz w:val="20"/>
                <w:lang w:val="en-GB"/>
              </w:rPr>
            </w:pPr>
          </w:p>
        </w:tc>
        <w:tc>
          <w:tcPr>
            <w:tcW w:w="783" w:type="dxa"/>
            <w:vMerge/>
            <w:vAlign w:val="center"/>
            <w:hideMark/>
          </w:tcPr>
          <w:p w:rsidR="00593C48" w:rsidRPr="007F4365" w:rsidRDefault="00593C48" w:rsidP="00F06FB6">
            <w:pPr>
              <w:pStyle w:val="Tabletext"/>
              <w:jc w:val="center"/>
              <w:rPr>
                <w:sz w:val="20"/>
                <w:lang w:val="en-GB"/>
              </w:rPr>
            </w:pPr>
          </w:p>
        </w:tc>
        <w:tc>
          <w:tcPr>
            <w:tcW w:w="1104" w:type="dxa"/>
            <w:vMerge/>
            <w:vAlign w:val="center"/>
            <w:hideMark/>
          </w:tcPr>
          <w:p w:rsidR="00593C48" w:rsidRPr="007F4365" w:rsidRDefault="00593C48" w:rsidP="00F06FB6">
            <w:pPr>
              <w:pStyle w:val="Tabletext"/>
              <w:jc w:val="center"/>
              <w:rPr>
                <w:sz w:val="20"/>
                <w:lang w:val="en-GB"/>
              </w:rPr>
            </w:pPr>
          </w:p>
        </w:tc>
        <w:tc>
          <w:tcPr>
            <w:tcW w:w="1116" w:type="dxa"/>
            <w:vMerge/>
            <w:vAlign w:val="center"/>
            <w:hideMark/>
          </w:tcPr>
          <w:p w:rsidR="00593C48" w:rsidRPr="007F4365" w:rsidRDefault="00593C48" w:rsidP="00F06FB6">
            <w:pPr>
              <w:pStyle w:val="Tabletext"/>
              <w:jc w:val="center"/>
              <w:rPr>
                <w:sz w:val="20"/>
                <w:lang w:val="en-GB"/>
              </w:rPr>
            </w:pPr>
          </w:p>
        </w:tc>
        <w:tc>
          <w:tcPr>
            <w:tcW w:w="1069" w:type="dxa"/>
            <w:vMerge/>
            <w:vAlign w:val="center"/>
            <w:hideMark/>
          </w:tcPr>
          <w:p w:rsidR="00593C48" w:rsidRPr="007F4365" w:rsidRDefault="00593C48" w:rsidP="00F06FB6">
            <w:pPr>
              <w:pStyle w:val="Tabletext"/>
              <w:jc w:val="center"/>
              <w:rPr>
                <w:sz w:val="20"/>
                <w:lang w:val="en-GB"/>
              </w:rPr>
            </w:pPr>
          </w:p>
        </w:tc>
        <w:tc>
          <w:tcPr>
            <w:tcW w:w="1078" w:type="dxa"/>
            <w:vMerge/>
            <w:vAlign w:val="center"/>
            <w:hideMark/>
          </w:tcPr>
          <w:p w:rsidR="00593C48" w:rsidRPr="007F4365" w:rsidRDefault="00593C48" w:rsidP="00F06FB6">
            <w:pPr>
              <w:pStyle w:val="Tabletext"/>
              <w:jc w:val="center"/>
              <w:rPr>
                <w:sz w:val="20"/>
                <w:lang w:val="en-GB"/>
              </w:rPr>
            </w:pPr>
          </w:p>
        </w:tc>
      </w:tr>
    </w:tbl>
    <w:p w:rsidR="00020DCF" w:rsidRPr="007F4365" w:rsidRDefault="00020DCF" w:rsidP="00020DCF">
      <w:pPr>
        <w:pStyle w:val="TableNo"/>
        <w:rPr>
          <w:lang w:val="en-GB"/>
        </w:rPr>
      </w:pPr>
      <w:r w:rsidRPr="007F4365">
        <w:rPr>
          <w:lang w:val="en-GB"/>
        </w:rPr>
        <w:lastRenderedPageBreak/>
        <w:t>TABLE A-4.4 (</w:t>
      </w:r>
      <w:r w:rsidRPr="007F4365">
        <w:rPr>
          <w:i/>
          <w:iCs/>
          <w:lang w:val="en-GB"/>
        </w:rPr>
        <w:t>end</w:t>
      </w:r>
      <w:r w:rsidRPr="007F4365">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8"/>
        <w:gridCol w:w="1236"/>
        <w:gridCol w:w="2034"/>
        <w:gridCol w:w="1372"/>
        <w:gridCol w:w="1779"/>
        <w:gridCol w:w="783"/>
        <w:gridCol w:w="1104"/>
        <w:gridCol w:w="1116"/>
        <w:gridCol w:w="1069"/>
        <w:gridCol w:w="1078"/>
      </w:tblGrid>
      <w:tr w:rsidR="00020DCF" w:rsidRPr="00990804" w:rsidTr="00436A8B">
        <w:trPr>
          <w:trHeight w:val="1170"/>
          <w:jc w:val="center"/>
        </w:trPr>
        <w:tc>
          <w:tcPr>
            <w:tcW w:w="2888" w:type="dxa"/>
            <w:vMerge w:val="restart"/>
            <w:shd w:val="clear" w:color="auto" w:fill="auto"/>
            <w:vAlign w:val="center"/>
            <w:hideMark/>
          </w:tcPr>
          <w:p w:rsidR="00020DCF" w:rsidRPr="007F4365" w:rsidRDefault="00020DCF" w:rsidP="00436A8B">
            <w:pPr>
              <w:pStyle w:val="Tablehead"/>
              <w:rPr>
                <w:sz w:val="20"/>
                <w:lang w:val="en-GB"/>
              </w:rPr>
            </w:pPr>
            <w:r w:rsidRPr="007F4365">
              <w:rPr>
                <w:sz w:val="20"/>
                <w:lang w:val="en-GB"/>
              </w:rPr>
              <w:t>Compartment Name/</w:t>
            </w:r>
            <w:r w:rsidRPr="007F4365">
              <w:rPr>
                <w:sz w:val="20"/>
                <w:lang w:val="en-GB"/>
              </w:rPr>
              <w:br/>
              <w:t>Application</w:t>
            </w:r>
          </w:p>
        </w:tc>
        <w:tc>
          <w:tcPr>
            <w:tcW w:w="1236" w:type="dxa"/>
            <w:vMerge w:val="restart"/>
            <w:shd w:val="clear" w:color="auto" w:fill="auto"/>
            <w:vAlign w:val="center"/>
            <w:hideMark/>
          </w:tcPr>
          <w:p w:rsidR="00020DCF" w:rsidRPr="007F4365" w:rsidRDefault="00020DCF" w:rsidP="00436A8B">
            <w:pPr>
              <w:pStyle w:val="Tablehead"/>
              <w:rPr>
                <w:sz w:val="20"/>
                <w:lang w:val="en-GB"/>
              </w:rPr>
            </w:pPr>
            <w:r w:rsidRPr="007F4365">
              <w:rPr>
                <w:sz w:val="20"/>
                <w:lang w:val="en-GB"/>
              </w:rPr>
              <w:t>Net average</w:t>
            </w:r>
            <w:r w:rsidRPr="007F4365">
              <w:rPr>
                <w:sz w:val="20"/>
                <w:lang w:val="en-GB"/>
              </w:rPr>
              <w:br/>
              <w:t>data rate</w:t>
            </w:r>
            <w:r w:rsidRPr="007F4365">
              <w:rPr>
                <w:sz w:val="20"/>
                <w:lang w:val="en-GB"/>
              </w:rPr>
              <w:br/>
              <w:t>per data</w:t>
            </w:r>
            <w:r w:rsidRPr="007F4365">
              <w:rPr>
                <w:sz w:val="20"/>
                <w:lang w:val="en-GB"/>
              </w:rPr>
              <w:noBreakHyphen/>
              <w:t>link</w:t>
            </w:r>
            <w:r w:rsidRPr="007F4365">
              <w:rPr>
                <w:sz w:val="20"/>
                <w:lang w:val="en-GB"/>
              </w:rPr>
              <w:br/>
              <w:t>(</w:t>
            </w:r>
            <w:r w:rsidR="00A15D63">
              <w:rPr>
                <w:sz w:val="20"/>
                <w:lang w:val="en-GB"/>
              </w:rPr>
              <w:t>kbit/s</w:t>
            </w:r>
            <w:r w:rsidRPr="007F4365">
              <w:rPr>
                <w:sz w:val="20"/>
                <w:lang w:val="en-GB"/>
              </w:rPr>
              <w:t>)</w:t>
            </w:r>
          </w:p>
        </w:tc>
        <w:tc>
          <w:tcPr>
            <w:tcW w:w="2034" w:type="dxa"/>
            <w:vMerge w:val="restart"/>
            <w:shd w:val="clear" w:color="auto" w:fill="auto"/>
            <w:vAlign w:val="center"/>
            <w:hideMark/>
          </w:tcPr>
          <w:p w:rsidR="00020DCF" w:rsidRPr="007F4365" w:rsidRDefault="00020DCF" w:rsidP="00436A8B">
            <w:pPr>
              <w:pStyle w:val="Tablehead"/>
              <w:rPr>
                <w:sz w:val="20"/>
                <w:lang w:val="en-GB"/>
              </w:rPr>
            </w:pPr>
            <w:r w:rsidRPr="007F4365">
              <w:rPr>
                <w:sz w:val="20"/>
                <w:lang w:val="en-GB"/>
              </w:rPr>
              <w:t>No. of</w:t>
            </w:r>
            <w:r w:rsidRPr="007F4365">
              <w:rPr>
                <w:sz w:val="20"/>
                <w:lang w:val="en-GB"/>
              </w:rPr>
              <w:br/>
              <w:t>simultaneously</w:t>
            </w:r>
            <w:r w:rsidRPr="007F4365">
              <w:rPr>
                <w:sz w:val="20"/>
                <w:lang w:val="en-GB"/>
              </w:rPr>
              <w:br/>
              <w:t>operational</w:t>
            </w:r>
            <w:r w:rsidRPr="007F4365">
              <w:rPr>
                <w:sz w:val="20"/>
                <w:lang w:val="en-GB"/>
              </w:rPr>
              <w:br/>
              <w:t>nodes per compartment</w:t>
            </w:r>
          </w:p>
        </w:tc>
        <w:tc>
          <w:tcPr>
            <w:tcW w:w="1372" w:type="dxa"/>
            <w:vMerge w:val="restart"/>
            <w:shd w:val="clear" w:color="auto" w:fill="auto"/>
            <w:vAlign w:val="center"/>
            <w:hideMark/>
          </w:tcPr>
          <w:p w:rsidR="00020DCF" w:rsidRPr="007F4365" w:rsidRDefault="00020DCF" w:rsidP="00436A8B">
            <w:pPr>
              <w:pStyle w:val="Tablehead"/>
              <w:rPr>
                <w:sz w:val="20"/>
                <w:lang w:val="en-GB"/>
              </w:rPr>
            </w:pPr>
            <w:r w:rsidRPr="007F4365">
              <w:rPr>
                <w:sz w:val="20"/>
                <w:lang w:val="en-GB"/>
              </w:rPr>
              <w:t>Aggregate</w:t>
            </w:r>
            <w:r w:rsidRPr="007F4365">
              <w:rPr>
                <w:sz w:val="20"/>
                <w:lang w:val="en-GB"/>
              </w:rPr>
              <w:br/>
              <w:t>net average</w:t>
            </w:r>
            <w:r w:rsidRPr="007F4365">
              <w:rPr>
                <w:sz w:val="20"/>
                <w:lang w:val="en-GB"/>
              </w:rPr>
              <w:br/>
              <w:t>data rate per</w:t>
            </w:r>
            <w:r w:rsidRPr="007F4365">
              <w:rPr>
                <w:sz w:val="20"/>
                <w:lang w:val="en-GB"/>
              </w:rPr>
              <w:br/>
              <w:t>compartment</w:t>
            </w:r>
            <w:r w:rsidRPr="007F4365">
              <w:rPr>
                <w:sz w:val="20"/>
                <w:lang w:val="en-GB"/>
              </w:rPr>
              <w:br/>
              <w:t>(</w:t>
            </w:r>
            <w:r w:rsidR="00A15D63">
              <w:rPr>
                <w:sz w:val="20"/>
                <w:lang w:val="en-GB"/>
              </w:rPr>
              <w:t>kbit/s</w:t>
            </w:r>
            <w:r w:rsidRPr="007F4365">
              <w:rPr>
                <w:sz w:val="20"/>
                <w:lang w:val="en-GB"/>
              </w:rPr>
              <w:t>)</w:t>
            </w:r>
          </w:p>
        </w:tc>
        <w:tc>
          <w:tcPr>
            <w:tcW w:w="1779" w:type="dxa"/>
            <w:vMerge w:val="restart"/>
            <w:shd w:val="clear" w:color="auto" w:fill="auto"/>
            <w:vAlign w:val="center"/>
            <w:hideMark/>
          </w:tcPr>
          <w:p w:rsidR="00020DCF" w:rsidRPr="007F4365" w:rsidRDefault="00020DCF" w:rsidP="00436A8B">
            <w:pPr>
              <w:pStyle w:val="Tablehead"/>
              <w:rPr>
                <w:sz w:val="20"/>
                <w:lang w:val="en-GB"/>
              </w:rPr>
            </w:pPr>
            <w:r w:rsidRPr="007F4365">
              <w:rPr>
                <w:sz w:val="20"/>
                <w:lang w:val="en-GB"/>
              </w:rPr>
              <w:t>No. of active</w:t>
            </w:r>
            <w:r w:rsidRPr="007F4365">
              <w:rPr>
                <w:sz w:val="20"/>
                <w:lang w:val="en-GB"/>
              </w:rPr>
              <w:br/>
              <w:t>transmitters</w:t>
            </w:r>
            <w:r w:rsidRPr="007F4365">
              <w:rPr>
                <w:sz w:val="20"/>
                <w:lang w:val="en-GB"/>
              </w:rPr>
              <w:br/>
              <w:t>(Gateway Nodes and</w:t>
            </w:r>
            <w:r w:rsidRPr="007F4365">
              <w:rPr>
                <w:sz w:val="20"/>
                <w:lang w:val="en-GB"/>
              </w:rPr>
              <w:br/>
              <w:t>End Nodes)</w:t>
            </w:r>
          </w:p>
        </w:tc>
        <w:tc>
          <w:tcPr>
            <w:tcW w:w="783" w:type="dxa"/>
            <w:vMerge w:val="restart"/>
            <w:shd w:val="clear" w:color="auto" w:fill="auto"/>
            <w:vAlign w:val="center"/>
            <w:hideMark/>
          </w:tcPr>
          <w:p w:rsidR="00020DCF" w:rsidRPr="007F4365" w:rsidRDefault="00020DCF" w:rsidP="00436A8B">
            <w:pPr>
              <w:pStyle w:val="Tablehead"/>
              <w:rPr>
                <w:sz w:val="20"/>
                <w:lang w:val="en-GB"/>
              </w:rPr>
            </w:pPr>
            <w:r w:rsidRPr="007F4365">
              <w:rPr>
                <w:sz w:val="20"/>
                <w:lang w:val="en-GB"/>
              </w:rPr>
              <w:t>Duty</w:t>
            </w:r>
            <w:r w:rsidRPr="007F4365">
              <w:rPr>
                <w:sz w:val="20"/>
                <w:lang w:val="en-GB"/>
              </w:rPr>
              <w:br/>
              <w:t>Factor</w:t>
            </w:r>
            <w:r w:rsidRPr="007F4365">
              <w:rPr>
                <w:sz w:val="20"/>
                <w:lang w:val="en-GB"/>
              </w:rPr>
              <w:br/>
              <w:t>(%)</w:t>
            </w:r>
          </w:p>
        </w:tc>
        <w:tc>
          <w:tcPr>
            <w:tcW w:w="2220" w:type="dxa"/>
            <w:gridSpan w:val="2"/>
            <w:shd w:val="clear" w:color="auto" w:fill="auto"/>
            <w:vAlign w:val="center"/>
            <w:hideMark/>
          </w:tcPr>
          <w:p w:rsidR="00020DCF" w:rsidRPr="007F4365" w:rsidRDefault="00020DCF" w:rsidP="00436A8B">
            <w:pPr>
              <w:pStyle w:val="Tablehead"/>
              <w:rPr>
                <w:sz w:val="20"/>
                <w:lang w:val="en-GB"/>
              </w:rPr>
            </w:pPr>
            <w:r w:rsidRPr="007F4365">
              <w:rPr>
                <w:sz w:val="20"/>
                <w:lang w:val="en-GB"/>
              </w:rPr>
              <w:t>Structural shielding (dB)</w:t>
            </w:r>
            <w:r w:rsidRPr="007F4365">
              <w:rPr>
                <w:sz w:val="20"/>
                <w:lang w:val="en-GB"/>
              </w:rPr>
              <w:br/>
              <w:t>Case/Configuration</w:t>
            </w:r>
            <w:r w:rsidRPr="007F4365">
              <w:rPr>
                <w:sz w:val="20"/>
                <w:lang w:val="en-GB"/>
              </w:rPr>
              <w:br/>
              <w:t>(ref. Table 5)</w:t>
            </w:r>
          </w:p>
        </w:tc>
        <w:tc>
          <w:tcPr>
            <w:tcW w:w="2147" w:type="dxa"/>
            <w:gridSpan w:val="2"/>
            <w:shd w:val="clear" w:color="auto" w:fill="auto"/>
            <w:vAlign w:val="center"/>
            <w:hideMark/>
          </w:tcPr>
          <w:p w:rsidR="00020DCF" w:rsidRPr="007F4365" w:rsidRDefault="00020DCF" w:rsidP="00436A8B">
            <w:pPr>
              <w:pStyle w:val="Tablehead"/>
              <w:rPr>
                <w:sz w:val="20"/>
                <w:lang w:val="en-GB"/>
              </w:rPr>
            </w:pPr>
            <w:r w:rsidRPr="007F4365">
              <w:rPr>
                <w:sz w:val="20"/>
                <w:lang w:val="en-GB"/>
              </w:rPr>
              <w:t>e.i.r.p. density (dBm/MHz)</w:t>
            </w:r>
          </w:p>
        </w:tc>
      </w:tr>
      <w:tr w:rsidR="00020DCF" w:rsidRPr="007F4365" w:rsidTr="00436A8B">
        <w:trPr>
          <w:trHeight w:val="315"/>
          <w:jc w:val="center"/>
        </w:trPr>
        <w:tc>
          <w:tcPr>
            <w:tcW w:w="2888" w:type="dxa"/>
            <w:vMerge/>
            <w:vAlign w:val="center"/>
            <w:hideMark/>
          </w:tcPr>
          <w:p w:rsidR="00020DCF" w:rsidRPr="007F4365" w:rsidRDefault="00020DCF" w:rsidP="00436A8B">
            <w:pPr>
              <w:pStyle w:val="Tablehead"/>
              <w:jc w:val="left"/>
              <w:rPr>
                <w:sz w:val="20"/>
                <w:lang w:val="en-GB"/>
              </w:rPr>
            </w:pPr>
          </w:p>
        </w:tc>
        <w:tc>
          <w:tcPr>
            <w:tcW w:w="1236" w:type="dxa"/>
            <w:vMerge/>
            <w:vAlign w:val="center"/>
            <w:hideMark/>
          </w:tcPr>
          <w:p w:rsidR="00020DCF" w:rsidRPr="007F4365" w:rsidRDefault="00020DCF" w:rsidP="00436A8B">
            <w:pPr>
              <w:pStyle w:val="Tablehead"/>
              <w:rPr>
                <w:sz w:val="20"/>
                <w:lang w:val="en-GB"/>
              </w:rPr>
            </w:pPr>
          </w:p>
        </w:tc>
        <w:tc>
          <w:tcPr>
            <w:tcW w:w="2034" w:type="dxa"/>
            <w:vMerge/>
            <w:vAlign w:val="center"/>
            <w:hideMark/>
          </w:tcPr>
          <w:p w:rsidR="00020DCF" w:rsidRPr="007F4365" w:rsidRDefault="00020DCF" w:rsidP="00436A8B">
            <w:pPr>
              <w:pStyle w:val="Tablehead"/>
              <w:rPr>
                <w:sz w:val="20"/>
                <w:lang w:val="en-GB"/>
              </w:rPr>
            </w:pPr>
          </w:p>
        </w:tc>
        <w:tc>
          <w:tcPr>
            <w:tcW w:w="1372" w:type="dxa"/>
            <w:vMerge/>
            <w:vAlign w:val="center"/>
            <w:hideMark/>
          </w:tcPr>
          <w:p w:rsidR="00020DCF" w:rsidRPr="007F4365" w:rsidRDefault="00020DCF" w:rsidP="00436A8B">
            <w:pPr>
              <w:pStyle w:val="Tablehead"/>
              <w:rPr>
                <w:sz w:val="20"/>
                <w:lang w:val="en-GB"/>
              </w:rPr>
            </w:pPr>
          </w:p>
        </w:tc>
        <w:tc>
          <w:tcPr>
            <w:tcW w:w="1779" w:type="dxa"/>
            <w:vMerge/>
            <w:vAlign w:val="center"/>
            <w:hideMark/>
          </w:tcPr>
          <w:p w:rsidR="00020DCF" w:rsidRPr="007F4365" w:rsidRDefault="00020DCF" w:rsidP="00436A8B">
            <w:pPr>
              <w:pStyle w:val="Tablehead"/>
              <w:rPr>
                <w:sz w:val="20"/>
                <w:lang w:val="en-GB"/>
              </w:rPr>
            </w:pPr>
          </w:p>
        </w:tc>
        <w:tc>
          <w:tcPr>
            <w:tcW w:w="783" w:type="dxa"/>
            <w:vMerge/>
            <w:vAlign w:val="center"/>
            <w:hideMark/>
          </w:tcPr>
          <w:p w:rsidR="00020DCF" w:rsidRPr="007F4365" w:rsidRDefault="00020DCF" w:rsidP="00436A8B">
            <w:pPr>
              <w:pStyle w:val="Tablehead"/>
              <w:rPr>
                <w:sz w:val="20"/>
                <w:lang w:val="en-GB"/>
              </w:rPr>
            </w:pPr>
          </w:p>
        </w:tc>
        <w:tc>
          <w:tcPr>
            <w:tcW w:w="1104" w:type="dxa"/>
            <w:shd w:val="clear" w:color="auto" w:fill="auto"/>
            <w:vAlign w:val="center"/>
            <w:hideMark/>
          </w:tcPr>
          <w:p w:rsidR="00020DCF" w:rsidRPr="007F4365" w:rsidRDefault="00020DCF" w:rsidP="00436A8B">
            <w:pPr>
              <w:pStyle w:val="Tablehead"/>
              <w:rPr>
                <w:sz w:val="20"/>
                <w:lang w:val="en-GB"/>
              </w:rPr>
            </w:pPr>
            <w:r w:rsidRPr="007F4365">
              <w:rPr>
                <w:sz w:val="20"/>
                <w:lang w:val="en-GB"/>
              </w:rPr>
              <w:t>Case 4</w:t>
            </w:r>
            <w:r w:rsidR="00990804">
              <w:rPr>
                <w:sz w:val="20"/>
                <w:lang w:val="en-GB"/>
              </w:rPr>
              <w:t xml:space="preserve"> </w:t>
            </w:r>
            <w:r w:rsidRPr="007F4365">
              <w:rPr>
                <w:sz w:val="20"/>
                <w:lang w:val="en-GB"/>
              </w:rPr>
              <w:t>a)</w:t>
            </w:r>
          </w:p>
        </w:tc>
        <w:tc>
          <w:tcPr>
            <w:tcW w:w="1116" w:type="dxa"/>
            <w:shd w:val="clear" w:color="auto" w:fill="auto"/>
            <w:vAlign w:val="center"/>
            <w:hideMark/>
          </w:tcPr>
          <w:p w:rsidR="00020DCF" w:rsidRPr="007F4365" w:rsidRDefault="00020DCF" w:rsidP="00436A8B">
            <w:pPr>
              <w:pStyle w:val="Tablehead"/>
              <w:rPr>
                <w:sz w:val="20"/>
                <w:lang w:val="en-GB"/>
              </w:rPr>
            </w:pPr>
            <w:r w:rsidRPr="007F4365">
              <w:rPr>
                <w:sz w:val="20"/>
                <w:lang w:val="en-GB"/>
              </w:rPr>
              <w:t>Case</w:t>
            </w:r>
            <w:r w:rsidR="00990804">
              <w:rPr>
                <w:sz w:val="20"/>
                <w:lang w:val="en-GB"/>
              </w:rPr>
              <w:t xml:space="preserve"> </w:t>
            </w:r>
            <w:r w:rsidRPr="007F4365">
              <w:rPr>
                <w:sz w:val="20"/>
                <w:lang w:val="en-GB"/>
              </w:rPr>
              <w:t>4 b)</w:t>
            </w:r>
          </w:p>
        </w:tc>
        <w:tc>
          <w:tcPr>
            <w:tcW w:w="1069" w:type="dxa"/>
            <w:shd w:val="clear" w:color="auto" w:fill="auto"/>
            <w:vAlign w:val="center"/>
            <w:hideMark/>
          </w:tcPr>
          <w:p w:rsidR="00020DCF" w:rsidRPr="007F4365" w:rsidRDefault="00020DCF" w:rsidP="00436A8B">
            <w:pPr>
              <w:pStyle w:val="Tablehead"/>
              <w:rPr>
                <w:sz w:val="20"/>
                <w:lang w:val="en-GB"/>
              </w:rPr>
            </w:pPr>
            <w:r w:rsidRPr="007F4365">
              <w:rPr>
                <w:sz w:val="20"/>
                <w:lang w:val="en-GB"/>
              </w:rPr>
              <w:t>Case 4 a)</w:t>
            </w:r>
          </w:p>
        </w:tc>
        <w:tc>
          <w:tcPr>
            <w:tcW w:w="1078" w:type="dxa"/>
            <w:shd w:val="clear" w:color="auto" w:fill="auto"/>
            <w:vAlign w:val="center"/>
            <w:hideMark/>
          </w:tcPr>
          <w:p w:rsidR="00020DCF" w:rsidRPr="007F4365" w:rsidRDefault="00020DCF" w:rsidP="00436A8B">
            <w:pPr>
              <w:pStyle w:val="Tablehead"/>
              <w:rPr>
                <w:sz w:val="20"/>
                <w:lang w:val="en-GB"/>
              </w:rPr>
            </w:pPr>
            <w:r w:rsidRPr="007F4365">
              <w:rPr>
                <w:sz w:val="20"/>
                <w:lang w:val="en-GB"/>
              </w:rPr>
              <w:t>Case 4 b)</w:t>
            </w:r>
          </w:p>
        </w:tc>
      </w:tr>
      <w:tr w:rsidR="00F06FB6" w:rsidRPr="007F4365" w:rsidTr="00F06FB6">
        <w:trPr>
          <w:trHeight w:val="315"/>
          <w:jc w:val="center"/>
        </w:trPr>
        <w:tc>
          <w:tcPr>
            <w:tcW w:w="2888" w:type="dxa"/>
            <w:shd w:val="clear" w:color="auto" w:fill="auto"/>
            <w:vAlign w:val="center"/>
            <w:hideMark/>
          </w:tcPr>
          <w:p w:rsidR="00593C48" w:rsidRPr="007F4365" w:rsidRDefault="00593C48" w:rsidP="00F06FB6">
            <w:pPr>
              <w:pStyle w:val="Tabletext"/>
              <w:jc w:val="left"/>
              <w:rPr>
                <w:sz w:val="20"/>
                <w:lang w:val="en-GB"/>
              </w:rPr>
            </w:pPr>
            <w:r w:rsidRPr="007F4365">
              <w:rPr>
                <w:sz w:val="20"/>
                <w:lang w:val="en-GB"/>
              </w:rPr>
              <w:t>tail (upper shell only)</w:t>
            </w:r>
          </w:p>
        </w:tc>
        <w:tc>
          <w:tcPr>
            <w:tcW w:w="1236" w:type="dxa"/>
            <w:shd w:val="clear" w:color="auto" w:fill="auto"/>
            <w:vAlign w:val="center"/>
            <w:hideMark/>
          </w:tcPr>
          <w:p w:rsidR="00593C48" w:rsidRPr="007F4365" w:rsidRDefault="00593C48" w:rsidP="00F06FB6">
            <w:pPr>
              <w:pStyle w:val="Tabletext"/>
              <w:jc w:val="center"/>
              <w:rPr>
                <w:sz w:val="20"/>
                <w:lang w:val="en-GB"/>
              </w:rPr>
            </w:pPr>
          </w:p>
        </w:tc>
        <w:tc>
          <w:tcPr>
            <w:tcW w:w="2034" w:type="dxa"/>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10</w:t>
            </w:r>
          </w:p>
        </w:tc>
        <w:tc>
          <w:tcPr>
            <w:tcW w:w="1372" w:type="dxa"/>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3 725</w:t>
            </w:r>
          </w:p>
        </w:tc>
        <w:tc>
          <w:tcPr>
            <w:tcW w:w="1779" w:type="dxa"/>
            <w:vMerge w:val="restart"/>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1.0</w:t>
            </w:r>
          </w:p>
        </w:tc>
        <w:tc>
          <w:tcPr>
            <w:tcW w:w="783" w:type="dxa"/>
            <w:vMerge w:val="restart"/>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32.6</w:t>
            </w:r>
          </w:p>
        </w:tc>
        <w:tc>
          <w:tcPr>
            <w:tcW w:w="1104" w:type="dxa"/>
            <w:vMerge w:val="restart"/>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5.0</w:t>
            </w:r>
          </w:p>
        </w:tc>
        <w:tc>
          <w:tcPr>
            <w:tcW w:w="1116" w:type="dxa"/>
            <w:vMerge w:val="restart"/>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0.0</w:t>
            </w:r>
          </w:p>
        </w:tc>
        <w:tc>
          <w:tcPr>
            <w:tcW w:w="1069" w:type="dxa"/>
            <w:vMerge w:val="restart"/>
            <w:shd w:val="clear" w:color="auto" w:fill="auto"/>
            <w:vAlign w:val="center"/>
            <w:hideMark/>
          </w:tcPr>
          <w:p w:rsidR="00593C48" w:rsidRPr="007F4365" w:rsidRDefault="008F3D7B" w:rsidP="00F06FB6">
            <w:pPr>
              <w:pStyle w:val="Tabletext"/>
              <w:jc w:val="center"/>
              <w:rPr>
                <w:sz w:val="20"/>
                <w:lang w:val="en-GB"/>
              </w:rPr>
            </w:pPr>
            <w:r w:rsidRPr="007F4365">
              <w:rPr>
                <w:sz w:val="20"/>
                <w:lang w:val="en-GB"/>
              </w:rPr>
              <w:t>–</w:t>
            </w:r>
            <w:r w:rsidR="00593C48" w:rsidRPr="007F4365">
              <w:rPr>
                <w:sz w:val="20"/>
                <w:lang w:val="en-GB"/>
              </w:rPr>
              <w:t>5.1</w:t>
            </w:r>
          </w:p>
        </w:tc>
        <w:tc>
          <w:tcPr>
            <w:tcW w:w="1078" w:type="dxa"/>
            <w:vMerge w:val="restart"/>
            <w:shd w:val="clear" w:color="auto" w:fill="auto"/>
            <w:vAlign w:val="center"/>
            <w:hideMark/>
          </w:tcPr>
          <w:p w:rsidR="00593C48" w:rsidRPr="007F4365" w:rsidRDefault="008F3D7B" w:rsidP="00F06FB6">
            <w:pPr>
              <w:pStyle w:val="Tabletext"/>
              <w:jc w:val="center"/>
              <w:rPr>
                <w:sz w:val="20"/>
                <w:lang w:val="en-GB"/>
              </w:rPr>
            </w:pPr>
            <w:r w:rsidRPr="007F4365">
              <w:rPr>
                <w:sz w:val="20"/>
                <w:lang w:val="en-GB"/>
              </w:rPr>
              <w:t>–</w:t>
            </w:r>
            <w:r w:rsidR="00593C48" w:rsidRPr="007F4365">
              <w:rPr>
                <w:sz w:val="20"/>
                <w:lang w:val="en-GB"/>
              </w:rPr>
              <w:t>0.1</w:t>
            </w:r>
          </w:p>
        </w:tc>
      </w:tr>
      <w:tr w:rsidR="00F06FB6" w:rsidRPr="007F4365" w:rsidTr="00F06FB6">
        <w:trPr>
          <w:trHeight w:val="525"/>
          <w:jc w:val="center"/>
        </w:trPr>
        <w:tc>
          <w:tcPr>
            <w:tcW w:w="2888" w:type="dxa"/>
            <w:shd w:val="clear" w:color="auto" w:fill="auto"/>
            <w:vAlign w:val="center"/>
            <w:hideMark/>
          </w:tcPr>
          <w:p w:rsidR="00593C48" w:rsidRPr="007F4365" w:rsidRDefault="00593C48" w:rsidP="00F06FB6">
            <w:pPr>
              <w:pStyle w:val="Tabletext"/>
              <w:jc w:val="left"/>
              <w:rPr>
                <w:sz w:val="20"/>
                <w:lang w:val="en-GB"/>
              </w:rPr>
            </w:pPr>
            <w:r w:rsidRPr="007F4365">
              <w:rPr>
                <w:sz w:val="20"/>
                <w:lang w:val="en-GB"/>
              </w:rPr>
              <w:t>Avionics communication bus</w:t>
            </w:r>
          </w:p>
        </w:tc>
        <w:tc>
          <w:tcPr>
            <w:tcW w:w="1236" w:type="dxa"/>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500</w:t>
            </w:r>
          </w:p>
        </w:tc>
        <w:tc>
          <w:tcPr>
            <w:tcW w:w="2034" w:type="dxa"/>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3</w:t>
            </w:r>
          </w:p>
        </w:tc>
        <w:tc>
          <w:tcPr>
            <w:tcW w:w="1372" w:type="dxa"/>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1 500</w:t>
            </w:r>
          </w:p>
        </w:tc>
        <w:tc>
          <w:tcPr>
            <w:tcW w:w="1779" w:type="dxa"/>
            <w:vMerge/>
            <w:vAlign w:val="center"/>
            <w:hideMark/>
          </w:tcPr>
          <w:p w:rsidR="00593C48" w:rsidRPr="007F4365" w:rsidRDefault="00593C48" w:rsidP="00F06FB6">
            <w:pPr>
              <w:pStyle w:val="Tabletext"/>
              <w:jc w:val="center"/>
              <w:rPr>
                <w:sz w:val="20"/>
                <w:lang w:val="en-GB"/>
              </w:rPr>
            </w:pPr>
          </w:p>
        </w:tc>
        <w:tc>
          <w:tcPr>
            <w:tcW w:w="783" w:type="dxa"/>
            <w:vMerge/>
            <w:vAlign w:val="center"/>
            <w:hideMark/>
          </w:tcPr>
          <w:p w:rsidR="00593C48" w:rsidRPr="007F4365" w:rsidRDefault="00593C48" w:rsidP="00F06FB6">
            <w:pPr>
              <w:pStyle w:val="Tabletext"/>
              <w:jc w:val="center"/>
              <w:rPr>
                <w:sz w:val="20"/>
                <w:lang w:val="en-GB"/>
              </w:rPr>
            </w:pPr>
          </w:p>
        </w:tc>
        <w:tc>
          <w:tcPr>
            <w:tcW w:w="1104" w:type="dxa"/>
            <w:vMerge/>
            <w:vAlign w:val="center"/>
            <w:hideMark/>
          </w:tcPr>
          <w:p w:rsidR="00593C48" w:rsidRPr="007F4365" w:rsidRDefault="00593C48" w:rsidP="00F06FB6">
            <w:pPr>
              <w:pStyle w:val="Tabletext"/>
              <w:jc w:val="center"/>
              <w:rPr>
                <w:sz w:val="20"/>
                <w:lang w:val="en-GB"/>
              </w:rPr>
            </w:pPr>
          </w:p>
        </w:tc>
        <w:tc>
          <w:tcPr>
            <w:tcW w:w="1116" w:type="dxa"/>
            <w:vMerge/>
            <w:vAlign w:val="center"/>
            <w:hideMark/>
          </w:tcPr>
          <w:p w:rsidR="00593C48" w:rsidRPr="007F4365" w:rsidRDefault="00593C48" w:rsidP="00F06FB6">
            <w:pPr>
              <w:pStyle w:val="Tabletext"/>
              <w:jc w:val="center"/>
              <w:rPr>
                <w:sz w:val="20"/>
                <w:lang w:val="en-GB"/>
              </w:rPr>
            </w:pPr>
          </w:p>
        </w:tc>
        <w:tc>
          <w:tcPr>
            <w:tcW w:w="1069" w:type="dxa"/>
            <w:vMerge/>
            <w:vAlign w:val="center"/>
            <w:hideMark/>
          </w:tcPr>
          <w:p w:rsidR="00593C48" w:rsidRPr="007F4365" w:rsidRDefault="00593C48" w:rsidP="00F06FB6">
            <w:pPr>
              <w:pStyle w:val="Tabletext"/>
              <w:jc w:val="center"/>
              <w:rPr>
                <w:sz w:val="20"/>
                <w:lang w:val="en-GB"/>
              </w:rPr>
            </w:pPr>
          </w:p>
        </w:tc>
        <w:tc>
          <w:tcPr>
            <w:tcW w:w="1078" w:type="dxa"/>
            <w:vMerge/>
            <w:vAlign w:val="center"/>
            <w:hideMark/>
          </w:tcPr>
          <w:p w:rsidR="00593C48" w:rsidRPr="007F4365" w:rsidRDefault="00593C48" w:rsidP="00F06FB6">
            <w:pPr>
              <w:pStyle w:val="Tabletext"/>
              <w:jc w:val="center"/>
              <w:rPr>
                <w:sz w:val="20"/>
                <w:lang w:val="en-GB"/>
              </w:rPr>
            </w:pPr>
          </w:p>
        </w:tc>
      </w:tr>
      <w:tr w:rsidR="00F06FB6" w:rsidRPr="007F4365" w:rsidTr="00F06FB6">
        <w:trPr>
          <w:trHeight w:val="315"/>
          <w:jc w:val="center"/>
        </w:trPr>
        <w:tc>
          <w:tcPr>
            <w:tcW w:w="2888" w:type="dxa"/>
            <w:shd w:val="clear" w:color="auto" w:fill="auto"/>
            <w:vAlign w:val="center"/>
            <w:hideMark/>
          </w:tcPr>
          <w:p w:rsidR="00593C48" w:rsidRPr="007F4365" w:rsidRDefault="00593C48" w:rsidP="00F06FB6">
            <w:pPr>
              <w:pStyle w:val="Tabletext"/>
              <w:jc w:val="left"/>
              <w:rPr>
                <w:sz w:val="20"/>
                <w:lang w:val="en-GB"/>
              </w:rPr>
            </w:pPr>
            <w:r w:rsidRPr="007F4365">
              <w:rPr>
                <w:sz w:val="20"/>
                <w:lang w:val="en-GB"/>
              </w:rPr>
              <w:t>Structural sensors</w:t>
            </w:r>
          </w:p>
        </w:tc>
        <w:tc>
          <w:tcPr>
            <w:tcW w:w="1236" w:type="dxa"/>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45</w:t>
            </w:r>
          </w:p>
        </w:tc>
        <w:tc>
          <w:tcPr>
            <w:tcW w:w="2034" w:type="dxa"/>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5</w:t>
            </w:r>
          </w:p>
        </w:tc>
        <w:tc>
          <w:tcPr>
            <w:tcW w:w="1372" w:type="dxa"/>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225</w:t>
            </w:r>
          </w:p>
        </w:tc>
        <w:tc>
          <w:tcPr>
            <w:tcW w:w="1779" w:type="dxa"/>
            <w:vMerge/>
            <w:vAlign w:val="center"/>
            <w:hideMark/>
          </w:tcPr>
          <w:p w:rsidR="00593C48" w:rsidRPr="007F4365" w:rsidRDefault="00593C48" w:rsidP="00F06FB6">
            <w:pPr>
              <w:pStyle w:val="Tabletext"/>
              <w:jc w:val="center"/>
              <w:rPr>
                <w:sz w:val="20"/>
                <w:lang w:val="en-GB"/>
              </w:rPr>
            </w:pPr>
          </w:p>
        </w:tc>
        <w:tc>
          <w:tcPr>
            <w:tcW w:w="783" w:type="dxa"/>
            <w:vMerge/>
            <w:vAlign w:val="center"/>
            <w:hideMark/>
          </w:tcPr>
          <w:p w:rsidR="00593C48" w:rsidRPr="007F4365" w:rsidRDefault="00593C48" w:rsidP="00F06FB6">
            <w:pPr>
              <w:pStyle w:val="Tabletext"/>
              <w:jc w:val="center"/>
              <w:rPr>
                <w:sz w:val="20"/>
                <w:lang w:val="en-GB"/>
              </w:rPr>
            </w:pPr>
          </w:p>
        </w:tc>
        <w:tc>
          <w:tcPr>
            <w:tcW w:w="1104" w:type="dxa"/>
            <w:vMerge/>
            <w:vAlign w:val="center"/>
            <w:hideMark/>
          </w:tcPr>
          <w:p w:rsidR="00593C48" w:rsidRPr="007F4365" w:rsidRDefault="00593C48" w:rsidP="00F06FB6">
            <w:pPr>
              <w:pStyle w:val="Tabletext"/>
              <w:jc w:val="center"/>
              <w:rPr>
                <w:sz w:val="20"/>
                <w:lang w:val="en-GB"/>
              </w:rPr>
            </w:pPr>
          </w:p>
        </w:tc>
        <w:tc>
          <w:tcPr>
            <w:tcW w:w="1116" w:type="dxa"/>
            <w:vMerge/>
            <w:vAlign w:val="center"/>
            <w:hideMark/>
          </w:tcPr>
          <w:p w:rsidR="00593C48" w:rsidRPr="007F4365" w:rsidRDefault="00593C48" w:rsidP="00F06FB6">
            <w:pPr>
              <w:pStyle w:val="Tabletext"/>
              <w:jc w:val="center"/>
              <w:rPr>
                <w:sz w:val="20"/>
                <w:lang w:val="en-GB"/>
              </w:rPr>
            </w:pPr>
          </w:p>
        </w:tc>
        <w:tc>
          <w:tcPr>
            <w:tcW w:w="1069" w:type="dxa"/>
            <w:vMerge/>
            <w:vAlign w:val="center"/>
            <w:hideMark/>
          </w:tcPr>
          <w:p w:rsidR="00593C48" w:rsidRPr="007F4365" w:rsidRDefault="00593C48" w:rsidP="00F06FB6">
            <w:pPr>
              <w:pStyle w:val="Tabletext"/>
              <w:jc w:val="center"/>
              <w:rPr>
                <w:sz w:val="20"/>
                <w:lang w:val="en-GB"/>
              </w:rPr>
            </w:pPr>
          </w:p>
        </w:tc>
        <w:tc>
          <w:tcPr>
            <w:tcW w:w="1078" w:type="dxa"/>
            <w:vMerge/>
            <w:vAlign w:val="center"/>
            <w:hideMark/>
          </w:tcPr>
          <w:p w:rsidR="00593C48" w:rsidRPr="007F4365" w:rsidRDefault="00593C48" w:rsidP="00F06FB6">
            <w:pPr>
              <w:pStyle w:val="Tabletext"/>
              <w:jc w:val="center"/>
              <w:rPr>
                <w:sz w:val="20"/>
                <w:lang w:val="en-GB"/>
              </w:rPr>
            </w:pPr>
          </w:p>
        </w:tc>
      </w:tr>
      <w:tr w:rsidR="00F06FB6" w:rsidRPr="007F4365" w:rsidTr="00F06FB6">
        <w:trPr>
          <w:trHeight w:val="780"/>
          <w:jc w:val="center"/>
        </w:trPr>
        <w:tc>
          <w:tcPr>
            <w:tcW w:w="2888" w:type="dxa"/>
            <w:shd w:val="clear" w:color="auto" w:fill="auto"/>
            <w:vAlign w:val="center"/>
            <w:hideMark/>
          </w:tcPr>
          <w:p w:rsidR="00593C48" w:rsidRPr="007F4365" w:rsidRDefault="00593C48" w:rsidP="00F06FB6">
            <w:pPr>
              <w:pStyle w:val="Tabletext"/>
              <w:jc w:val="left"/>
              <w:rPr>
                <w:sz w:val="20"/>
                <w:lang w:val="en-GB"/>
              </w:rPr>
            </w:pPr>
            <w:r w:rsidRPr="007F4365">
              <w:rPr>
                <w:sz w:val="20"/>
                <w:lang w:val="en-GB"/>
              </w:rPr>
              <w:t>External imaging sensors (cameras, etc.)</w:t>
            </w:r>
          </w:p>
        </w:tc>
        <w:tc>
          <w:tcPr>
            <w:tcW w:w="1236" w:type="dxa"/>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1 000</w:t>
            </w:r>
          </w:p>
        </w:tc>
        <w:tc>
          <w:tcPr>
            <w:tcW w:w="2034" w:type="dxa"/>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2</w:t>
            </w:r>
          </w:p>
        </w:tc>
        <w:tc>
          <w:tcPr>
            <w:tcW w:w="1372" w:type="dxa"/>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2 000</w:t>
            </w:r>
          </w:p>
        </w:tc>
        <w:tc>
          <w:tcPr>
            <w:tcW w:w="1779" w:type="dxa"/>
            <w:vMerge/>
            <w:vAlign w:val="center"/>
            <w:hideMark/>
          </w:tcPr>
          <w:p w:rsidR="00593C48" w:rsidRPr="007F4365" w:rsidRDefault="00593C48" w:rsidP="00F06FB6">
            <w:pPr>
              <w:pStyle w:val="Tabletext"/>
              <w:jc w:val="center"/>
              <w:rPr>
                <w:sz w:val="20"/>
                <w:lang w:val="en-GB"/>
              </w:rPr>
            </w:pPr>
          </w:p>
        </w:tc>
        <w:tc>
          <w:tcPr>
            <w:tcW w:w="783" w:type="dxa"/>
            <w:vMerge/>
            <w:vAlign w:val="center"/>
            <w:hideMark/>
          </w:tcPr>
          <w:p w:rsidR="00593C48" w:rsidRPr="007F4365" w:rsidRDefault="00593C48" w:rsidP="00F06FB6">
            <w:pPr>
              <w:pStyle w:val="Tabletext"/>
              <w:jc w:val="center"/>
              <w:rPr>
                <w:sz w:val="20"/>
                <w:lang w:val="en-GB"/>
              </w:rPr>
            </w:pPr>
          </w:p>
        </w:tc>
        <w:tc>
          <w:tcPr>
            <w:tcW w:w="1104" w:type="dxa"/>
            <w:vMerge/>
            <w:vAlign w:val="center"/>
            <w:hideMark/>
          </w:tcPr>
          <w:p w:rsidR="00593C48" w:rsidRPr="007F4365" w:rsidRDefault="00593C48" w:rsidP="00F06FB6">
            <w:pPr>
              <w:pStyle w:val="Tabletext"/>
              <w:jc w:val="center"/>
              <w:rPr>
                <w:sz w:val="20"/>
                <w:lang w:val="en-GB"/>
              </w:rPr>
            </w:pPr>
          </w:p>
        </w:tc>
        <w:tc>
          <w:tcPr>
            <w:tcW w:w="1116" w:type="dxa"/>
            <w:vMerge/>
            <w:vAlign w:val="center"/>
            <w:hideMark/>
          </w:tcPr>
          <w:p w:rsidR="00593C48" w:rsidRPr="007F4365" w:rsidRDefault="00593C48" w:rsidP="00F06FB6">
            <w:pPr>
              <w:pStyle w:val="Tabletext"/>
              <w:jc w:val="center"/>
              <w:rPr>
                <w:sz w:val="20"/>
                <w:lang w:val="en-GB"/>
              </w:rPr>
            </w:pPr>
          </w:p>
        </w:tc>
        <w:tc>
          <w:tcPr>
            <w:tcW w:w="1069" w:type="dxa"/>
            <w:vMerge/>
            <w:vAlign w:val="center"/>
            <w:hideMark/>
          </w:tcPr>
          <w:p w:rsidR="00593C48" w:rsidRPr="007F4365" w:rsidRDefault="00593C48" w:rsidP="00F06FB6">
            <w:pPr>
              <w:pStyle w:val="Tabletext"/>
              <w:jc w:val="center"/>
              <w:rPr>
                <w:sz w:val="20"/>
                <w:lang w:val="en-GB"/>
              </w:rPr>
            </w:pPr>
          </w:p>
        </w:tc>
        <w:tc>
          <w:tcPr>
            <w:tcW w:w="1078" w:type="dxa"/>
            <w:vMerge/>
            <w:vAlign w:val="center"/>
            <w:hideMark/>
          </w:tcPr>
          <w:p w:rsidR="00593C48" w:rsidRPr="007F4365" w:rsidRDefault="00593C48" w:rsidP="00F06FB6">
            <w:pPr>
              <w:pStyle w:val="Tabletext"/>
              <w:jc w:val="center"/>
              <w:rPr>
                <w:sz w:val="20"/>
                <w:lang w:val="en-GB"/>
              </w:rPr>
            </w:pPr>
          </w:p>
        </w:tc>
      </w:tr>
      <w:tr w:rsidR="00F06FB6" w:rsidRPr="007F4365" w:rsidTr="00F06FB6">
        <w:trPr>
          <w:trHeight w:val="525"/>
          <w:jc w:val="center"/>
        </w:trPr>
        <w:tc>
          <w:tcPr>
            <w:tcW w:w="2888" w:type="dxa"/>
            <w:shd w:val="clear" w:color="auto" w:fill="auto"/>
            <w:vAlign w:val="center"/>
            <w:hideMark/>
          </w:tcPr>
          <w:p w:rsidR="00593C48" w:rsidRPr="007F4365" w:rsidRDefault="00593C48" w:rsidP="00F06FB6">
            <w:pPr>
              <w:pStyle w:val="Tabletext"/>
              <w:jc w:val="left"/>
              <w:rPr>
                <w:b/>
                <w:bCs/>
                <w:sz w:val="20"/>
                <w:lang w:val="en-GB"/>
              </w:rPr>
            </w:pPr>
            <w:r w:rsidRPr="007F4365">
              <w:rPr>
                <w:b/>
                <w:bCs/>
                <w:sz w:val="20"/>
                <w:lang w:val="en-GB"/>
              </w:rPr>
              <w:t>left wing (upper shell only)</w:t>
            </w:r>
          </w:p>
        </w:tc>
        <w:tc>
          <w:tcPr>
            <w:tcW w:w="1236" w:type="dxa"/>
            <w:shd w:val="clear" w:color="auto" w:fill="auto"/>
            <w:vAlign w:val="center"/>
            <w:hideMark/>
          </w:tcPr>
          <w:p w:rsidR="00593C48" w:rsidRPr="007F4365" w:rsidRDefault="00593C48" w:rsidP="00F06FB6">
            <w:pPr>
              <w:pStyle w:val="Tabletext"/>
              <w:jc w:val="center"/>
              <w:rPr>
                <w:b/>
                <w:bCs/>
                <w:sz w:val="20"/>
                <w:lang w:val="en-GB"/>
              </w:rPr>
            </w:pPr>
          </w:p>
        </w:tc>
        <w:tc>
          <w:tcPr>
            <w:tcW w:w="2034" w:type="dxa"/>
            <w:shd w:val="clear" w:color="auto" w:fill="auto"/>
            <w:vAlign w:val="center"/>
            <w:hideMark/>
          </w:tcPr>
          <w:p w:rsidR="00593C48" w:rsidRPr="007F4365" w:rsidRDefault="00593C48" w:rsidP="00F06FB6">
            <w:pPr>
              <w:pStyle w:val="Tabletext"/>
              <w:jc w:val="center"/>
              <w:rPr>
                <w:b/>
                <w:bCs/>
                <w:sz w:val="20"/>
                <w:lang w:val="en-GB"/>
              </w:rPr>
            </w:pPr>
            <w:r w:rsidRPr="007F4365">
              <w:rPr>
                <w:b/>
                <w:bCs/>
                <w:sz w:val="20"/>
                <w:lang w:val="en-GB"/>
              </w:rPr>
              <w:t>11</w:t>
            </w:r>
          </w:p>
        </w:tc>
        <w:tc>
          <w:tcPr>
            <w:tcW w:w="1372" w:type="dxa"/>
            <w:shd w:val="clear" w:color="auto" w:fill="auto"/>
            <w:vAlign w:val="center"/>
            <w:hideMark/>
          </w:tcPr>
          <w:p w:rsidR="00593C48" w:rsidRPr="007F4365" w:rsidRDefault="00593C48" w:rsidP="00F06FB6">
            <w:pPr>
              <w:pStyle w:val="Tabletext"/>
              <w:jc w:val="center"/>
              <w:rPr>
                <w:b/>
                <w:bCs/>
                <w:sz w:val="20"/>
                <w:lang w:val="en-GB"/>
              </w:rPr>
            </w:pPr>
            <w:r w:rsidRPr="007F4365">
              <w:rPr>
                <w:b/>
                <w:bCs/>
                <w:sz w:val="20"/>
                <w:lang w:val="en-GB"/>
              </w:rPr>
              <w:t>2 860</w:t>
            </w:r>
          </w:p>
        </w:tc>
        <w:tc>
          <w:tcPr>
            <w:tcW w:w="1779" w:type="dxa"/>
            <w:vMerge w:val="restart"/>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1.0</w:t>
            </w:r>
          </w:p>
        </w:tc>
        <w:tc>
          <w:tcPr>
            <w:tcW w:w="783" w:type="dxa"/>
            <w:vMerge w:val="restart"/>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25.0</w:t>
            </w:r>
          </w:p>
        </w:tc>
        <w:tc>
          <w:tcPr>
            <w:tcW w:w="1104" w:type="dxa"/>
            <w:vMerge w:val="restart"/>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5.0</w:t>
            </w:r>
          </w:p>
        </w:tc>
        <w:tc>
          <w:tcPr>
            <w:tcW w:w="1116" w:type="dxa"/>
            <w:vMerge w:val="restart"/>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0.0</w:t>
            </w:r>
          </w:p>
        </w:tc>
        <w:tc>
          <w:tcPr>
            <w:tcW w:w="1069" w:type="dxa"/>
            <w:vMerge w:val="restart"/>
            <w:shd w:val="clear" w:color="auto" w:fill="auto"/>
            <w:vAlign w:val="center"/>
            <w:hideMark/>
          </w:tcPr>
          <w:p w:rsidR="00593C48" w:rsidRPr="007F4365" w:rsidRDefault="008F3D7B" w:rsidP="00F06FB6">
            <w:pPr>
              <w:pStyle w:val="Tabletext"/>
              <w:jc w:val="center"/>
              <w:rPr>
                <w:sz w:val="20"/>
                <w:lang w:val="en-GB"/>
              </w:rPr>
            </w:pPr>
            <w:r w:rsidRPr="007F4365">
              <w:rPr>
                <w:sz w:val="20"/>
                <w:lang w:val="en-GB"/>
              </w:rPr>
              <w:t>–</w:t>
            </w:r>
            <w:r w:rsidR="00593C48" w:rsidRPr="007F4365">
              <w:rPr>
                <w:sz w:val="20"/>
                <w:lang w:val="en-GB"/>
              </w:rPr>
              <w:t>6.2</w:t>
            </w:r>
          </w:p>
        </w:tc>
        <w:tc>
          <w:tcPr>
            <w:tcW w:w="1078" w:type="dxa"/>
            <w:vMerge w:val="restart"/>
            <w:shd w:val="clear" w:color="auto" w:fill="auto"/>
            <w:vAlign w:val="center"/>
            <w:hideMark/>
          </w:tcPr>
          <w:p w:rsidR="00593C48" w:rsidRPr="007F4365" w:rsidRDefault="008F3D7B" w:rsidP="00F06FB6">
            <w:pPr>
              <w:pStyle w:val="Tabletext"/>
              <w:jc w:val="center"/>
              <w:rPr>
                <w:sz w:val="20"/>
                <w:lang w:val="en-GB"/>
              </w:rPr>
            </w:pPr>
            <w:r w:rsidRPr="007F4365">
              <w:rPr>
                <w:sz w:val="20"/>
                <w:lang w:val="en-GB"/>
              </w:rPr>
              <w:t>–</w:t>
            </w:r>
            <w:r w:rsidR="00593C48" w:rsidRPr="007F4365">
              <w:rPr>
                <w:sz w:val="20"/>
                <w:lang w:val="en-GB"/>
              </w:rPr>
              <w:t>1.2</w:t>
            </w:r>
          </w:p>
        </w:tc>
      </w:tr>
      <w:tr w:rsidR="00F06FB6" w:rsidRPr="007F4365" w:rsidTr="00F06FB6">
        <w:trPr>
          <w:trHeight w:val="525"/>
          <w:jc w:val="center"/>
        </w:trPr>
        <w:tc>
          <w:tcPr>
            <w:tcW w:w="2888" w:type="dxa"/>
            <w:shd w:val="clear" w:color="auto" w:fill="auto"/>
            <w:vAlign w:val="center"/>
            <w:hideMark/>
          </w:tcPr>
          <w:p w:rsidR="00593C48" w:rsidRPr="007F4365" w:rsidRDefault="00593C48" w:rsidP="00F06FB6">
            <w:pPr>
              <w:pStyle w:val="Tabletext"/>
              <w:jc w:val="left"/>
              <w:rPr>
                <w:sz w:val="20"/>
                <w:lang w:val="en-GB"/>
              </w:rPr>
            </w:pPr>
            <w:r w:rsidRPr="007F4365">
              <w:rPr>
                <w:sz w:val="20"/>
                <w:lang w:val="en-GB"/>
              </w:rPr>
              <w:t>Avionics communication bus</w:t>
            </w:r>
          </w:p>
        </w:tc>
        <w:tc>
          <w:tcPr>
            <w:tcW w:w="1236" w:type="dxa"/>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500</w:t>
            </w:r>
          </w:p>
        </w:tc>
        <w:tc>
          <w:tcPr>
            <w:tcW w:w="2034" w:type="dxa"/>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1</w:t>
            </w:r>
          </w:p>
        </w:tc>
        <w:tc>
          <w:tcPr>
            <w:tcW w:w="1372" w:type="dxa"/>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500</w:t>
            </w:r>
          </w:p>
        </w:tc>
        <w:tc>
          <w:tcPr>
            <w:tcW w:w="1779" w:type="dxa"/>
            <w:vMerge/>
            <w:vAlign w:val="center"/>
            <w:hideMark/>
          </w:tcPr>
          <w:p w:rsidR="00593C48" w:rsidRPr="007F4365" w:rsidRDefault="00593C48" w:rsidP="00F06FB6">
            <w:pPr>
              <w:pStyle w:val="Tabletext"/>
              <w:jc w:val="center"/>
              <w:rPr>
                <w:sz w:val="20"/>
                <w:lang w:val="en-GB"/>
              </w:rPr>
            </w:pPr>
          </w:p>
        </w:tc>
        <w:tc>
          <w:tcPr>
            <w:tcW w:w="783" w:type="dxa"/>
            <w:vMerge/>
            <w:vAlign w:val="center"/>
            <w:hideMark/>
          </w:tcPr>
          <w:p w:rsidR="00593C48" w:rsidRPr="007F4365" w:rsidRDefault="00593C48" w:rsidP="00F06FB6">
            <w:pPr>
              <w:pStyle w:val="Tabletext"/>
              <w:jc w:val="center"/>
              <w:rPr>
                <w:sz w:val="20"/>
                <w:lang w:val="en-GB"/>
              </w:rPr>
            </w:pPr>
          </w:p>
        </w:tc>
        <w:tc>
          <w:tcPr>
            <w:tcW w:w="1104" w:type="dxa"/>
            <w:vMerge/>
            <w:vAlign w:val="center"/>
            <w:hideMark/>
          </w:tcPr>
          <w:p w:rsidR="00593C48" w:rsidRPr="007F4365" w:rsidRDefault="00593C48" w:rsidP="00F06FB6">
            <w:pPr>
              <w:pStyle w:val="Tabletext"/>
              <w:jc w:val="center"/>
              <w:rPr>
                <w:sz w:val="20"/>
                <w:lang w:val="en-GB"/>
              </w:rPr>
            </w:pPr>
          </w:p>
        </w:tc>
        <w:tc>
          <w:tcPr>
            <w:tcW w:w="1116" w:type="dxa"/>
            <w:vMerge/>
            <w:vAlign w:val="center"/>
            <w:hideMark/>
          </w:tcPr>
          <w:p w:rsidR="00593C48" w:rsidRPr="007F4365" w:rsidRDefault="00593C48" w:rsidP="00F06FB6">
            <w:pPr>
              <w:pStyle w:val="Tabletext"/>
              <w:jc w:val="center"/>
              <w:rPr>
                <w:sz w:val="20"/>
                <w:lang w:val="en-GB"/>
              </w:rPr>
            </w:pPr>
          </w:p>
        </w:tc>
        <w:tc>
          <w:tcPr>
            <w:tcW w:w="1069" w:type="dxa"/>
            <w:vMerge/>
            <w:vAlign w:val="center"/>
            <w:hideMark/>
          </w:tcPr>
          <w:p w:rsidR="00593C48" w:rsidRPr="007F4365" w:rsidRDefault="00593C48" w:rsidP="00F06FB6">
            <w:pPr>
              <w:pStyle w:val="Tabletext"/>
              <w:jc w:val="center"/>
              <w:rPr>
                <w:sz w:val="20"/>
                <w:lang w:val="en-GB"/>
              </w:rPr>
            </w:pPr>
          </w:p>
        </w:tc>
        <w:tc>
          <w:tcPr>
            <w:tcW w:w="1078" w:type="dxa"/>
            <w:vMerge/>
            <w:vAlign w:val="center"/>
            <w:hideMark/>
          </w:tcPr>
          <w:p w:rsidR="00593C48" w:rsidRPr="007F4365" w:rsidRDefault="00593C48" w:rsidP="00F06FB6">
            <w:pPr>
              <w:pStyle w:val="Tabletext"/>
              <w:jc w:val="center"/>
              <w:rPr>
                <w:sz w:val="20"/>
                <w:lang w:val="en-GB"/>
              </w:rPr>
            </w:pPr>
          </w:p>
        </w:tc>
      </w:tr>
      <w:tr w:rsidR="00F06FB6" w:rsidRPr="007F4365" w:rsidTr="00F06FB6">
        <w:trPr>
          <w:trHeight w:val="315"/>
          <w:jc w:val="center"/>
        </w:trPr>
        <w:tc>
          <w:tcPr>
            <w:tcW w:w="2888" w:type="dxa"/>
            <w:shd w:val="clear" w:color="auto" w:fill="auto"/>
            <w:vAlign w:val="center"/>
            <w:hideMark/>
          </w:tcPr>
          <w:p w:rsidR="00593C48" w:rsidRPr="007F4365" w:rsidRDefault="00593C48" w:rsidP="00F06FB6">
            <w:pPr>
              <w:pStyle w:val="Tabletext"/>
              <w:jc w:val="left"/>
              <w:rPr>
                <w:sz w:val="20"/>
                <w:lang w:val="en-GB"/>
              </w:rPr>
            </w:pPr>
            <w:r w:rsidRPr="007F4365">
              <w:rPr>
                <w:sz w:val="20"/>
                <w:lang w:val="en-GB"/>
              </w:rPr>
              <w:t>Structural sensors</w:t>
            </w:r>
          </w:p>
        </w:tc>
        <w:tc>
          <w:tcPr>
            <w:tcW w:w="1236" w:type="dxa"/>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45</w:t>
            </w:r>
          </w:p>
        </w:tc>
        <w:tc>
          <w:tcPr>
            <w:tcW w:w="2034" w:type="dxa"/>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8</w:t>
            </w:r>
          </w:p>
        </w:tc>
        <w:tc>
          <w:tcPr>
            <w:tcW w:w="1372" w:type="dxa"/>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360</w:t>
            </w:r>
          </w:p>
        </w:tc>
        <w:tc>
          <w:tcPr>
            <w:tcW w:w="1779" w:type="dxa"/>
            <w:vMerge/>
            <w:vAlign w:val="center"/>
            <w:hideMark/>
          </w:tcPr>
          <w:p w:rsidR="00593C48" w:rsidRPr="007F4365" w:rsidRDefault="00593C48" w:rsidP="00F06FB6">
            <w:pPr>
              <w:pStyle w:val="Tabletext"/>
              <w:jc w:val="center"/>
              <w:rPr>
                <w:sz w:val="20"/>
                <w:lang w:val="en-GB"/>
              </w:rPr>
            </w:pPr>
          </w:p>
        </w:tc>
        <w:tc>
          <w:tcPr>
            <w:tcW w:w="783" w:type="dxa"/>
            <w:vMerge/>
            <w:vAlign w:val="center"/>
            <w:hideMark/>
          </w:tcPr>
          <w:p w:rsidR="00593C48" w:rsidRPr="007F4365" w:rsidRDefault="00593C48" w:rsidP="00F06FB6">
            <w:pPr>
              <w:pStyle w:val="Tabletext"/>
              <w:jc w:val="center"/>
              <w:rPr>
                <w:sz w:val="20"/>
                <w:lang w:val="en-GB"/>
              </w:rPr>
            </w:pPr>
          </w:p>
        </w:tc>
        <w:tc>
          <w:tcPr>
            <w:tcW w:w="1104" w:type="dxa"/>
            <w:vMerge/>
            <w:vAlign w:val="center"/>
            <w:hideMark/>
          </w:tcPr>
          <w:p w:rsidR="00593C48" w:rsidRPr="007F4365" w:rsidRDefault="00593C48" w:rsidP="00F06FB6">
            <w:pPr>
              <w:pStyle w:val="Tabletext"/>
              <w:jc w:val="center"/>
              <w:rPr>
                <w:sz w:val="20"/>
                <w:lang w:val="en-GB"/>
              </w:rPr>
            </w:pPr>
          </w:p>
        </w:tc>
        <w:tc>
          <w:tcPr>
            <w:tcW w:w="1116" w:type="dxa"/>
            <w:vMerge/>
            <w:vAlign w:val="center"/>
            <w:hideMark/>
          </w:tcPr>
          <w:p w:rsidR="00593C48" w:rsidRPr="007F4365" w:rsidRDefault="00593C48" w:rsidP="00F06FB6">
            <w:pPr>
              <w:pStyle w:val="Tabletext"/>
              <w:jc w:val="center"/>
              <w:rPr>
                <w:sz w:val="20"/>
                <w:lang w:val="en-GB"/>
              </w:rPr>
            </w:pPr>
          </w:p>
        </w:tc>
        <w:tc>
          <w:tcPr>
            <w:tcW w:w="1069" w:type="dxa"/>
            <w:vMerge/>
            <w:vAlign w:val="center"/>
            <w:hideMark/>
          </w:tcPr>
          <w:p w:rsidR="00593C48" w:rsidRPr="007F4365" w:rsidRDefault="00593C48" w:rsidP="00F06FB6">
            <w:pPr>
              <w:pStyle w:val="Tabletext"/>
              <w:jc w:val="center"/>
              <w:rPr>
                <w:sz w:val="20"/>
                <w:lang w:val="en-GB"/>
              </w:rPr>
            </w:pPr>
          </w:p>
        </w:tc>
        <w:tc>
          <w:tcPr>
            <w:tcW w:w="1078" w:type="dxa"/>
            <w:vMerge/>
            <w:vAlign w:val="center"/>
            <w:hideMark/>
          </w:tcPr>
          <w:p w:rsidR="00593C48" w:rsidRPr="007F4365" w:rsidRDefault="00593C48" w:rsidP="00F06FB6">
            <w:pPr>
              <w:pStyle w:val="Tabletext"/>
              <w:jc w:val="center"/>
              <w:rPr>
                <w:sz w:val="20"/>
                <w:lang w:val="en-GB"/>
              </w:rPr>
            </w:pPr>
          </w:p>
        </w:tc>
      </w:tr>
      <w:tr w:rsidR="00F06FB6" w:rsidRPr="007F4365" w:rsidTr="00F06FB6">
        <w:trPr>
          <w:trHeight w:val="780"/>
          <w:jc w:val="center"/>
        </w:trPr>
        <w:tc>
          <w:tcPr>
            <w:tcW w:w="2888" w:type="dxa"/>
            <w:shd w:val="clear" w:color="auto" w:fill="auto"/>
            <w:vAlign w:val="center"/>
            <w:hideMark/>
          </w:tcPr>
          <w:p w:rsidR="00593C48" w:rsidRPr="007F4365" w:rsidRDefault="00593C48" w:rsidP="00F06FB6">
            <w:pPr>
              <w:pStyle w:val="Tabletext"/>
              <w:jc w:val="left"/>
              <w:rPr>
                <w:sz w:val="20"/>
                <w:lang w:val="en-GB"/>
              </w:rPr>
            </w:pPr>
            <w:r w:rsidRPr="007F4365">
              <w:rPr>
                <w:sz w:val="20"/>
                <w:lang w:val="en-GB"/>
              </w:rPr>
              <w:t>External imaging sensors (cameras, etc.)</w:t>
            </w:r>
          </w:p>
        </w:tc>
        <w:tc>
          <w:tcPr>
            <w:tcW w:w="1236" w:type="dxa"/>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1 000</w:t>
            </w:r>
          </w:p>
        </w:tc>
        <w:tc>
          <w:tcPr>
            <w:tcW w:w="2034" w:type="dxa"/>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2</w:t>
            </w:r>
          </w:p>
        </w:tc>
        <w:tc>
          <w:tcPr>
            <w:tcW w:w="1372" w:type="dxa"/>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2 000</w:t>
            </w:r>
          </w:p>
        </w:tc>
        <w:tc>
          <w:tcPr>
            <w:tcW w:w="1779" w:type="dxa"/>
            <w:vMerge/>
            <w:vAlign w:val="center"/>
            <w:hideMark/>
          </w:tcPr>
          <w:p w:rsidR="00593C48" w:rsidRPr="007F4365" w:rsidRDefault="00593C48" w:rsidP="00F06FB6">
            <w:pPr>
              <w:pStyle w:val="Tabletext"/>
              <w:jc w:val="center"/>
              <w:rPr>
                <w:sz w:val="20"/>
                <w:lang w:val="en-GB"/>
              </w:rPr>
            </w:pPr>
          </w:p>
        </w:tc>
        <w:tc>
          <w:tcPr>
            <w:tcW w:w="783" w:type="dxa"/>
            <w:vMerge/>
            <w:vAlign w:val="center"/>
            <w:hideMark/>
          </w:tcPr>
          <w:p w:rsidR="00593C48" w:rsidRPr="007F4365" w:rsidRDefault="00593C48" w:rsidP="00F06FB6">
            <w:pPr>
              <w:pStyle w:val="Tabletext"/>
              <w:jc w:val="center"/>
              <w:rPr>
                <w:sz w:val="20"/>
                <w:lang w:val="en-GB"/>
              </w:rPr>
            </w:pPr>
          </w:p>
        </w:tc>
        <w:tc>
          <w:tcPr>
            <w:tcW w:w="1104" w:type="dxa"/>
            <w:vMerge/>
            <w:vAlign w:val="center"/>
            <w:hideMark/>
          </w:tcPr>
          <w:p w:rsidR="00593C48" w:rsidRPr="007F4365" w:rsidRDefault="00593C48" w:rsidP="00F06FB6">
            <w:pPr>
              <w:pStyle w:val="Tabletext"/>
              <w:jc w:val="center"/>
              <w:rPr>
                <w:sz w:val="20"/>
                <w:lang w:val="en-GB"/>
              </w:rPr>
            </w:pPr>
          </w:p>
        </w:tc>
        <w:tc>
          <w:tcPr>
            <w:tcW w:w="1116" w:type="dxa"/>
            <w:vMerge/>
            <w:vAlign w:val="center"/>
            <w:hideMark/>
          </w:tcPr>
          <w:p w:rsidR="00593C48" w:rsidRPr="007F4365" w:rsidRDefault="00593C48" w:rsidP="00F06FB6">
            <w:pPr>
              <w:pStyle w:val="Tabletext"/>
              <w:jc w:val="center"/>
              <w:rPr>
                <w:sz w:val="20"/>
                <w:lang w:val="en-GB"/>
              </w:rPr>
            </w:pPr>
          </w:p>
        </w:tc>
        <w:tc>
          <w:tcPr>
            <w:tcW w:w="1069" w:type="dxa"/>
            <w:vMerge/>
            <w:vAlign w:val="center"/>
            <w:hideMark/>
          </w:tcPr>
          <w:p w:rsidR="00593C48" w:rsidRPr="007F4365" w:rsidRDefault="00593C48" w:rsidP="00F06FB6">
            <w:pPr>
              <w:pStyle w:val="Tabletext"/>
              <w:jc w:val="center"/>
              <w:rPr>
                <w:sz w:val="20"/>
                <w:lang w:val="en-GB"/>
              </w:rPr>
            </w:pPr>
          </w:p>
        </w:tc>
        <w:tc>
          <w:tcPr>
            <w:tcW w:w="1078" w:type="dxa"/>
            <w:vMerge/>
            <w:vAlign w:val="center"/>
            <w:hideMark/>
          </w:tcPr>
          <w:p w:rsidR="00593C48" w:rsidRPr="007F4365" w:rsidRDefault="00593C48" w:rsidP="00F06FB6">
            <w:pPr>
              <w:pStyle w:val="Tabletext"/>
              <w:jc w:val="center"/>
              <w:rPr>
                <w:sz w:val="20"/>
                <w:lang w:val="en-GB"/>
              </w:rPr>
            </w:pPr>
          </w:p>
        </w:tc>
      </w:tr>
      <w:tr w:rsidR="00F06FB6" w:rsidRPr="007F4365" w:rsidTr="00F06FB6">
        <w:trPr>
          <w:trHeight w:val="525"/>
          <w:jc w:val="center"/>
        </w:trPr>
        <w:tc>
          <w:tcPr>
            <w:tcW w:w="2888" w:type="dxa"/>
            <w:shd w:val="clear" w:color="auto" w:fill="auto"/>
            <w:vAlign w:val="center"/>
            <w:hideMark/>
          </w:tcPr>
          <w:p w:rsidR="00593C48" w:rsidRPr="007F4365" w:rsidRDefault="00593C48" w:rsidP="00F06FB6">
            <w:pPr>
              <w:pStyle w:val="Tabletext"/>
              <w:jc w:val="left"/>
              <w:rPr>
                <w:b/>
                <w:bCs/>
                <w:sz w:val="20"/>
                <w:lang w:val="en-GB"/>
              </w:rPr>
            </w:pPr>
            <w:r w:rsidRPr="007F4365">
              <w:rPr>
                <w:b/>
                <w:bCs/>
                <w:sz w:val="20"/>
                <w:lang w:val="en-GB"/>
              </w:rPr>
              <w:t>right wing (upper shell only)</w:t>
            </w:r>
          </w:p>
        </w:tc>
        <w:tc>
          <w:tcPr>
            <w:tcW w:w="1236" w:type="dxa"/>
            <w:shd w:val="clear" w:color="auto" w:fill="auto"/>
            <w:vAlign w:val="center"/>
            <w:hideMark/>
          </w:tcPr>
          <w:p w:rsidR="00593C48" w:rsidRPr="007F4365" w:rsidRDefault="00593C48" w:rsidP="00F06FB6">
            <w:pPr>
              <w:pStyle w:val="Tabletext"/>
              <w:jc w:val="center"/>
              <w:rPr>
                <w:b/>
                <w:bCs/>
                <w:sz w:val="20"/>
                <w:lang w:val="en-GB"/>
              </w:rPr>
            </w:pPr>
          </w:p>
        </w:tc>
        <w:tc>
          <w:tcPr>
            <w:tcW w:w="2034" w:type="dxa"/>
            <w:shd w:val="clear" w:color="auto" w:fill="auto"/>
            <w:vAlign w:val="center"/>
            <w:hideMark/>
          </w:tcPr>
          <w:p w:rsidR="00593C48" w:rsidRPr="007F4365" w:rsidRDefault="00593C48" w:rsidP="00F06FB6">
            <w:pPr>
              <w:pStyle w:val="Tabletext"/>
              <w:jc w:val="center"/>
              <w:rPr>
                <w:b/>
                <w:bCs/>
                <w:sz w:val="20"/>
                <w:lang w:val="en-GB"/>
              </w:rPr>
            </w:pPr>
            <w:r w:rsidRPr="007F4365">
              <w:rPr>
                <w:b/>
                <w:bCs/>
                <w:sz w:val="20"/>
                <w:lang w:val="en-GB"/>
              </w:rPr>
              <w:t>11</w:t>
            </w:r>
          </w:p>
        </w:tc>
        <w:tc>
          <w:tcPr>
            <w:tcW w:w="1372" w:type="dxa"/>
            <w:shd w:val="clear" w:color="auto" w:fill="auto"/>
            <w:vAlign w:val="center"/>
            <w:hideMark/>
          </w:tcPr>
          <w:p w:rsidR="00593C48" w:rsidRPr="007F4365" w:rsidRDefault="00593C48" w:rsidP="00F06FB6">
            <w:pPr>
              <w:pStyle w:val="Tabletext"/>
              <w:jc w:val="center"/>
              <w:rPr>
                <w:b/>
                <w:bCs/>
                <w:sz w:val="20"/>
                <w:lang w:val="en-GB"/>
              </w:rPr>
            </w:pPr>
            <w:r w:rsidRPr="007F4365">
              <w:rPr>
                <w:b/>
                <w:bCs/>
                <w:sz w:val="20"/>
                <w:lang w:val="en-GB"/>
              </w:rPr>
              <w:t>2 860</w:t>
            </w:r>
          </w:p>
        </w:tc>
        <w:tc>
          <w:tcPr>
            <w:tcW w:w="1779" w:type="dxa"/>
            <w:vMerge w:val="restart"/>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1.0</w:t>
            </w:r>
          </w:p>
        </w:tc>
        <w:tc>
          <w:tcPr>
            <w:tcW w:w="783" w:type="dxa"/>
            <w:vMerge w:val="restart"/>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25.0</w:t>
            </w:r>
          </w:p>
        </w:tc>
        <w:tc>
          <w:tcPr>
            <w:tcW w:w="1104" w:type="dxa"/>
            <w:vMerge w:val="restart"/>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5.0</w:t>
            </w:r>
          </w:p>
        </w:tc>
        <w:tc>
          <w:tcPr>
            <w:tcW w:w="1116" w:type="dxa"/>
            <w:vMerge w:val="restart"/>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0.0</w:t>
            </w:r>
          </w:p>
        </w:tc>
        <w:tc>
          <w:tcPr>
            <w:tcW w:w="1069" w:type="dxa"/>
            <w:vMerge w:val="restart"/>
            <w:shd w:val="clear" w:color="auto" w:fill="auto"/>
            <w:vAlign w:val="center"/>
            <w:hideMark/>
          </w:tcPr>
          <w:p w:rsidR="00593C48" w:rsidRPr="007F4365" w:rsidRDefault="008F3D7B" w:rsidP="00F06FB6">
            <w:pPr>
              <w:pStyle w:val="Tabletext"/>
              <w:jc w:val="center"/>
              <w:rPr>
                <w:sz w:val="20"/>
                <w:lang w:val="en-GB"/>
              </w:rPr>
            </w:pPr>
            <w:r w:rsidRPr="007F4365">
              <w:rPr>
                <w:sz w:val="20"/>
                <w:lang w:val="en-GB"/>
              </w:rPr>
              <w:t>–</w:t>
            </w:r>
            <w:r w:rsidR="00593C48" w:rsidRPr="007F4365">
              <w:rPr>
                <w:sz w:val="20"/>
                <w:lang w:val="en-GB"/>
              </w:rPr>
              <w:t>6.2</w:t>
            </w:r>
          </w:p>
        </w:tc>
        <w:tc>
          <w:tcPr>
            <w:tcW w:w="1078" w:type="dxa"/>
            <w:vMerge w:val="restart"/>
            <w:shd w:val="clear" w:color="auto" w:fill="auto"/>
            <w:vAlign w:val="center"/>
            <w:hideMark/>
          </w:tcPr>
          <w:p w:rsidR="00593C48" w:rsidRPr="007F4365" w:rsidRDefault="008F3D7B" w:rsidP="00F06FB6">
            <w:pPr>
              <w:pStyle w:val="Tabletext"/>
              <w:jc w:val="center"/>
              <w:rPr>
                <w:sz w:val="20"/>
                <w:lang w:val="en-GB"/>
              </w:rPr>
            </w:pPr>
            <w:r w:rsidRPr="007F4365">
              <w:rPr>
                <w:sz w:val="20"/>
                <w:lang w:val="en-GB"/>
              </w:rPr>
              <w:t>–</w:t>
            </w:r>
            <w:r w:rsidR="00593C48" w:rsidRPr="007F4365">
              <w:rPr>
                <w:sz w:val="20"/>
                <w:lang w:val="en-GB"/>
              </w:rPr>
              <w:t>1.2</w:t>
            </w:r>
          </w:p>
        </w:tc>
      </w:tr>
      <w:tr w:rsidR="00F06FB6" w:rsidRPr="007F4365" w:rsidTr="00F06FB6">
        <w:trPr>
          <w:trHeight w:val="525"/>
          <w:jc w:val="center"/>
        </w:trPr>
        <w:tc>
          <w:tcPr>
            <w:tcW w:w="2888" w:type="dxa"/>
            <w:shd w:val="clear" w:color="auto" w:fill="auto"/>
            <w:vAlign w:val="center"/>
            <w:hideMark/>
          </w:tcPr>
          <w:p w:rsidR="00593C48" w:rsidRPr="007F4365" w:rsidRDefault="00593C48" w:rsidP="00F06FB6">
            <w:pPr>
              <w:pStyle w:val="Tabletext"/>
              <w:jc w:val="left"/>
              <w:rPr>
                <w:sz w:val="20"/>
                <w:lang w:val="en-GB"/>
              </w:rPr>
            </w:pPr>
            <w:r w:rsidRPr="007F4365">
              <w:rPr>
                <w:sz w:val="20"/>
                <w:lang w:val="en-GB"/>
              </w:rPr>
              <w:t>Avionics communication bus</w:t>
            </w:r>
          </w:p>
        </w:tc>
        <w:tc>
          <w:tcPr>
            <w:tcW w:w="1236" w:type="dxa"/>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500</w:t>
            </w:r>
          </w:p>
        </w:tc>
        <w:tc>
          <w:tcPr>
            <w:tcW w:w="2034" w:type="dxa"/>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1</w:t>
            </w:r>
          </w:p>
        </w:tc>
        <w:tc>
          <w:tcPr>
            <w:tcW w:w="1372" w:type="dxa"/>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500</w:t>
            </w:r>
          </w:p>
        </w:tc>
        <w:tc>
          <w:tcPr>
            <w:tcW w:w="1779" w:type="dxa"/>
            <w:vMerge/>
            <w:vAlign w:val="center"/>
            <w:hideMark/>
          </w:tcPr>
          <w:p w:rsidR="00593C48" w:rsidRPr="007F4365" w:rsidRDefault="00593C48" w:rsidP="004E7484">
            <w:pPr>
              <w:pStyle w:val="Tabletext"/>
              <w:rPr>
                <w:sz w:val="20"/>
                <w:lang w:val="en-GB"/>
              </w:rPr>
            </w:pPr>
          </w:p>
        </w:tc>
        <w:tc>
          <w:tcPr>
            <w:tcW w:w="783" w:type="dxa"/>
            <w:vMerge/>
            <w:vAlign w:val="center"/>
            <w:hideMark/>
          </w:tcPr>
          <w:p w:rsidR="00593C48" w:rsidRPr="007F4365" w:rsidRDefault="00593C48" w:rsidP="004E7484">
            <w:pPr>
              <w:pStyle w:val="Tabletext"/>
              <w:rPr>
                <w:sz w:val="20"/>
                <w:lang w:val="en-GB"/>
              </w:rPr>
            </w:pPr>
          </w:p>
        </w:tc>
        <w:tc>
          <w:tcPr>
            <w:tcW w:w="1104" w:type="dxa"/>
            <w:vMerge/>
            <w:vAlign w:val="center"/>
            <w:hideMark/>
          </w:tcPr>
          <w:p w:rsidR="00593C48" w:rsidRPr="007F4365" w:rsidRDefault="00593C48" w:rsidP="004E7484">
            <w:pPr>
              <w:pStyle w:val="Tabletext"/>
              <w:rPr>
                <w:sz w:val="20"/>
                <w:lang w:val="en-GB"/>
              </w:rPr>
            </w:pPr>
          </w:p>
        </w:tc>
        <w:tc>
          <w:tcPr>
            <w:tcW w:w="1116" w:type="dxa"/>
            <w:vMerge/>
            <w:vAlign w:val="center"/>
            <w:hideMark/>
          </w:tcPr>
          <w:p w:rsidR="00593C48" w:rsidRPr="007F4365" w:rsidRDefault="00593C48" w:rsidP="004E7484">
            <w:pPr>
              <w:pStyle w:val="Tabletext"/>
              <w:rPr>
                <w:sz w:val="20"/>
                <w:lang w:val="en-GB"/>
              </w:rPr>
            </w:pPr>
          </w:p>
        </w:tc>
        <w:tc>
          <w:tcPr>
            <w:tcW w:w="1069" w:type="dxa"/>
            <w:vMerge/>
            <w:vAlign w:val="center"/>
            <w:hideMark/>
          </w:tcPr>
          <w:p w:rsidR="00593C48" w:rsidRPr="007F4365" w:rsidRDefault="00593C48" w:rsidP="004E7484">
            <w:pPr>
              <w:pStyle w:val="Tabletext"/>
              <w:rPr>
                <w:sz w:val="20"/>
                <w:lang w:val="en-GB"/>
              </w:rPr>
            </w:pPr>
          </w:p>
        </w:tc>
        <w:tc>
          <w:tcPr>
            <w:tcW w:w="1078" w:type="dxa"/>
            <w:vMerge/>
            <w:vAlign w:val="center"/>
            <w:hideMark/>
          </w:tcPr>
          <w:p w:rsidR="00593C48" w:rsidRPr="007F4365" w:rsidRDefault="00593C48" w:rsidP="004E7484">
            <w:pPr>
              <w:pStyle w:val="Tabletext"/>
              <w:rPr>
                <w:sz w:val="20"/>
                <w:lang w:val="en-GB"/>
              </w:rPr>
            </w:pPr>
          </w:p>
        </w:tc>
      </w:tr>
      <w:tr w:rsidR="00F06FB6" w:rsidRPr="007F4365" w:rsidTr="00F06FB6">
        <w:trPr>
          <w:trHeight w:val="315"/>
          <w:jc w:val="center"/>
        </w:trPr>
        <w:tc>
          <w:tcPr>
            <w:tcW w:w="2888" w:type="dxa"/>
            <w:shd w:val="clear" w:color="auto" w:fill="auto"/>
            <w:vAlign w:val="center"/>
            <w:hideMark/>
          </w:tcPr>
          <w:p w:rsidR="00593C48" w:rsidRPr="007F4365" w:rsidRDefault="00593C48" w:rsidP="00F06FB6">
            <w:pPr>
              <w:pStyle w:val="Tabletext"/>
              <w:jc w:val="left"/>
              <w:rPr>
                <w:sz w:val="20"/>
                <w:lang w:val="en-GB"/>
              </w:rPr>
            </w:pPr>
            <w:r w:rsidRPr="007F4365">
              <w:rPr>
                <w:sz w:val="20"/>
                <w:lang w:val="en-GB"/>
              </w:rPr>
              <w:t>Structural sensors</w:t>
            </w:r>
          </w:p>
        </w:tc>
        <w:tc>
          <w:tcPr>
            <w:tcW w:w="1236" w:type="dxa"/>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45</w:t>
            </w:r>
          </w:p>
        </w:tc>
        <w:tc>
          <w:tcPr>
            <w:tcW w:w="2034" w:type="dxa"/>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8</w:t>
            </w:r>
          </w:p>
        </w:tc>
        <w:tc>
          <w:tcPr>
            <w:tcW w:w="1372" w:type="dxa"/>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360</w:t>
            </w:r>
          </w:p>
        </w:tc>
        <w:tc>
          <w:tcPr>
            <w:tcW w:w="1779" w:type="dxa"/>
            <w:vMerge/>
            <w:vAlign w:val="center"/>
            <w:hideMark/>
          </w:tcPr>
          <w:p w:rsidR="00593C48" w:rsidRPr="007F4365" w:rsidRDefault="00593C48" w:rsidP="004E7484">
            <w:pPr>
              <w:pStyle w:val="Tabletext"/>
              <w:rPr>
                <w:sz w:val="20"/>
                <w:lang w:val="en-GB"/>
              </w:rPr>
            </w:pPr>
          </w:p>
        </w:tc>
        <w:tc>
          <w:tcPr>
            <w:tcW w:w="783" w:type="dxa"/>
            <w:vMerge/>
            <w:vAlign w:val="center"/>
            <w:hideMark/>
          </w:tcPr>
          <w:p w:rsidR="00593C48" w:rsidRPr="007F4365" w:rsidRDefault="00593C48" w:rsidP="004E7484">
            <w:pPr>
              <w:pStyle w:val="Tabletext"/>
              <w:rPr>
                <w:sz w:val="20"/>
                <w:lang w:val="en-GB"/>
              </w:rPr>
            </w:pPr>
          </w:p>
        </w:tc>
        <w:tc>
          <w:tcPr>
            <w:tcW w:w="1104" w:type="dxa"/>
            <w:vMerge/>
            <w:vAlign w:val="center"/>
            <w:hideMark/>
          </w:tcPr>
          <w:p w:rsidR="00593C48" w:rsidRPr="007F4365" w:rsidRDefault="00593C48" w:rsidP="004E7484">
            <w:pPr>
              <w:pStyle w:val="Tabletext"/>
              <w:rPr>
                <w:sz w:val="20"/>
                <w:lang w:val="en-GB"/>
              </w:rPr>
            </w:pPr>
          </w:p>
        </w:tc>
        <w:tc>
          <w:tcPr>
            <w:tcW w:w="1116" w:type="dxa"/>
            <w:vMerge/>
            <w:vAlign w:val="center"/>
            <w:hideMark/>
          </w:tcPr>
          <w:p w:rsidR="00593C48" w:rsidRPr="007F4365" w:rsidRDefault="00593C48" w:rsidP="004E7484">
            <w:pPr>
              <w:pStyle w:val="Tabletext"/>
              <w:rPr>
                <w:sz w:val="20"/>
                <w:lang w:val="en-GB"/>
              </w:rPr>
            </w:pPr>
          </w:p>
        </w:tc>
        <w:tc>
          <w:tcPr>
            <w:tcW w:w="1069" w:type="dxa"/>
            <w:vMerge/>
            <w:vAlign w:val="center"/>
            <w:hideMark/>
          </w:tcPr>
          <w:p w:rsidR="00593C48" w:rsidRPr="007F4365" w:rsidRDefault="00593C48" w:rsidP="004E7484">
            <w:pPr>
              <w:pStyle w:val="Tabletext"/>
              <w:rPr>
                <w:sz w:val="20"/>
                <w:lang w:val="en-GB"/>
              </w:rPr>
            </w:pPr>
          </w:p>
        </w:tc>
        <w:tc>
          <w:tcPr>
            <w:tcW w:w="1078" w:type="dxa"/>
            <w:vMerge/>
            <w:vAlign w:val="center"/>
            <w:hideMark/>
          </w:tcPr>
          <w:p w:rsidR="00593C48" w:rsidRPr="007F4365" w:rsidRDefault="00593C48" w:rsidP="004E7484">
            <w:pPr>
              <w:pStyle w:val="Tabletext"/>
              <w:rPr>
                <w:sz w:val="20"/>
                <w:lang w:val="en-GB"/>
              </w:rPr>
            </w:pPr>
          </w:p>
        </w:tc>
      </w:tr>
      <w:tr w:rsidR="00F06FB6" w:rsidRPr="007F4365" w:rsidTr="00F06FB6">
        <w:trPr>
          <w:trHeight w:val="780"/>
          <w:jc w:val="center"/>
        </w:trPr>
        <w:tc>
          <w:tcPr>
            <w:tcW w:w="2888" w:type="dxa"/>
            <w:shd w:val="clear" w:color="auto" w:fill="auto"/>
            <w:vAlign w:val="center"/>
            <w:hideMark/>
          </w:tcPr>
          <w:p w:rsidR="00593C48" w:rsidRPr="007F4365" w:rsidRDefault="00593C48" w:rsidP="00F06FB6">
            <w:pPr>
              <w:pStyle w:val="Tabletext"/>
              <w:jc w:val="left"/>
              <w:rPr>
                <w:sz w:val="20"/>
                <w:lang w:val="en-GB"/>
              </w:rPr>
            </w:pPr>
            <w:r w:rsidRPr="007F4365">
              <w:rPr>
                <w:sz w:val="20"/>
                <w:lang w:val="en-GB"/>
              </w:rPr>
              <w:t>External imaging sensors (cameras, etc.)</w:t>
            </w:r>
          </w:p>
        </w:tc>
        <w:tc>
          <w:tcPr>
            <w:tcW w:w="1236" w:type="dxa"/>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1 000</w:t>
            </w:r>
          </w:p>
        </w:tc>
        <w:tc>
          <w:tcPr>
            <w:tcW w:w="2034" w:type="dxa"/>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2</w:t>
            </w:r>
          </w:p>
        </w:tc>
        <w:tc>
          <w:tcPr>
            <w:tcW w:w="1372" w:type="dxa"/>
            <w:shd w:val="clear" w:color="auto" w:fill="auto"/>
            <w:vAlign w:val="center"/>
            <w:hideMark/>
          </w:tcPr>
          <w:p w:rsidR="00593C48" w:rsidRPr="007F4365" w:rsidRDefault="00593C48" w:rsidP="00F06FB6">
            <w:pPr>
              <w:pStyle w:val="Tabletext"/>
              <w:jc w:val="center"/>
              <w:rPr>
                <w:sz w:val="20"/>
                <w:lang w:val="en-GB"/>
              </w:rPr>
            </w:pPr>
            <w:r w:rsidRPr="007F4365">
              <w:rPr>
                <w:sz w:val="20"/>
                <w:lang w:val="en-GB"/>
              </w:rPr>
              <w:t>2 000</w:t>
            </w:r>
          </w:p>
        </w:tc>
        <w:tc>
          <w:tcPr>
            <w:tcW w:w="1779" w:type="dxa"/>
            <w:vMerge/>
            <w:vAlign w:val="center"/>
            <w:hideMark/>
          </w:tcPr>
          <w:p w:rsidR="00593C48" w:rsidRPr="007F4365" w:rsidRDefault="00593C48" w:rsidP="004E7484">
            <w:pPr>
              <w:pStyle w:val="Tabletext"/>
              <w:rPr>
                <w:sz w:val="20"/>
                <w:lang w:val="en-GB"/>
              </w:rPr>
            </w:pPr>
          </w:p>
        </w:tc>
        <w:tc>
          <w:tcPr>
            <w:tcW w:w="783" w:type="dxa"/>
            <w:vMerge/>
            <w:vAlign w:val="center"/>
            <w:hideMark/>
          </w:tcPr>
          <w:p w:rsidR="00593C48" w:rsidRPr="007F4365" w:rsidRDefault="00593C48" w:rsidP="004E7484">
            <w:pPr>
              <w:pStyle w:val="Tabletext"/>
              <w:rPr>
                <w:sz w:val="20"/>
                <w:lang w:val="en-GB"/>
              </w:rPr>
            </w:pPr>
          </w:p>
        </w:tc>
        <w:tc>
          <w:tcPr>
            <w:tcW w:w="1104" w:type="dxa"/>
            <w:vMerge/>
            <w:vAlign w:val="center"/>
            <w:hideMark/>
          </w:tcPr>
          <w:p w:rsidR="00593C48" w:rsidRPr="007F4365" w:rsidRDefault="00593C48" w:rsidP="004E7484">
            <w:pPr>
              <w:pStyle w:val="Tabletext"/>
              <w:rPr>
                <w:sz w:val="20"/>
                <w:lang w:val="en-GB"/>
              </w:rPr>
            </w:pPr>
          </w:p>
        </w:tc>
        <w:tc>
          <w:tcPr>
            <w:tcW w:w="1116" w:type="dxa"/>
            <w:vMerge/>
            <w:vAlign w:val="center"/>
            <w:hideMark/>
          </w:tcPr>
          <w:p w:rsidR="00593C48" w:rsidRPr="007F4365" w:rsidRDefault="00593C48" w:rsidP="004E7484">
            <w:pPr>
              <w:pStyle w:val="Tabletext"/>
              <w:rPr>
                <w:sz w:val="20"/>
                <w:lang w:val="en-GB"/>
              </w:rPr>
            </w:pPr>
          </w:p>
        </w:tc>
        <w:tc>
          <w:tcPr>
            <w:tcW w:w="1069" w:type="dxa"/>
            <w:vMerge/>
            <w:vAlign w:val="center"/>
            <w:hideMark/>
          </w:tcPr>
          <w:p w:rsidR="00593C48" w:rsidRPr="007F4365" w:rsidRDefault="00593C48" w:rsidP="004E7484">
            <w:pPr>
              <w:pStyle w:val="Tabletext"/>
              <w:rPr>
                <w:sz w:val="20"/>
                <w:lang w:val="en-GB"/>
              </w:rPr>
            </w:pPr>
          </w:p>
        </w:tc>
        <w:tc>
          <w:tcPr>
            <w:tcW w:w="1078" w:type="dxa"/>
            <w:vMerge/>
            <w:vAlign w:val="center"/>
            <w:hideMark/>
          </w:tcPr>
          <w:p w:rsidR="00593C48" w:rsidRPr="007F4365" w:rsidRDefault="00593C48" w:rsidP="004E7484">
            <w:pPr>
              <w:pStyle w:val="Tabletext"/>
              <w:rPr>
                <w:sz w:val="20"/>
                <w:lang w:val="en-GB"/>
              </w:rPr>
            </w:pPr>
          </w:p>
        </w:tc>
      </w:tr>
    </w:tbl>
    <w:p w:rsidR="00593C48" w:rsidRPr="007F4365" w:rsidRDefault="00593C48" w:rsidP="00593C48">
      <w:pPr>
        <w:rPr>
          <w:lang w:val="en-GB"/>
        </w:rPr>
      </w:pPr>
    </w:p>
    <w:p w:rsidR="00593C48" w:rsidRPr="007F4365" w:rsidRDefault="00593C48" w:rsidP="004E7484">
      <w:pPr>
        <w:pStyle w:val="Tablefin"/>
        <w:sectPr w:rsidR="00593C48" w:rsidRPr="007F4365" w:rsidSect="004E7484">
          <w:headerReference w:type="even" r:id="rId44"/>
          <w:headerReference w:type="default" r:id="rId45"/>
          <w:footerReference w:type="default" r:id="rId46"/>
          <w:headerReference w:type="first" r:id="rId47"/>
          <w:footerReference w:type="first" r:id="rId48"/>
          <w:pgSz w:w="16834" w:h="11907" w:orient="landscape" w:code="9"/>
          <w:pgMar w:top="1134" w:right="1134" w:bottom="1134" w:left="1418" w:header="720" w:footer="482" w:gutter="0"/>
          <w:cols w:space="720"/>
          <w:titlePg/>
          <w:docGrid w:linePitch="326"/>
        </w:sectPr>
      </w:pPr>
    </w:p>
    <w:p w:rsidR="00593C48" w:rsidRPr="007F4365" w:rsidRDefault="00593C48" w:rsidP="008F3D7B">
      <w:pPr>
        <w:pStyle w:val="AnnexNoTitle"/>
        <w:spacing w:before="0"/>
        <w:rPr>
          <w:lang w:val="en-GB"/>
        </w:rPr>
      </w:pPr>
      <w:bookmarkStart w:id="206" w:name="_Toc383770110"/>
      <w:r w:rsidRPr="007F4365">
        <w:rPr>
          <w:lang w:val="en-GB"/>
        </w:rPr>
        <w:lastRenderedPageBreak/>
        <w:t>Annex 5</w:t>
      </w:r>
      <w:r w:rsidR="004E7484" w:rsidRPr="007F4365">
        <w:rPr>
          <w:lang w:val="en-GB"/>
        </w:rPr>
        <w:br/>
      </w:r>
      <w:r w:rsidR="004E7484" w:rsidRPr="007F4365">
        <w:rPr>
          <w:lang w:val="en-GB"/>
        </w:rPr>
        <w:br/>
      </w:r>
      <w:r w:rsidRPr="007F4365">
        <w:rPr>
          <w:lang w:val="en-GB"/>
        </w:rPr>
        <w:t>List of acronyms</w:t>
      </w:r>
      <w:bookmarkEnd w:id="206"/>
    </w:p>
    <w:p w:rsidR="00C9103E" w:rsidRPr="007F4365" w:rsidRDefault="00C9103E" w:rsidP="00C9103E">
      <w:pPr>
        <w:tabs>
          <w:tab w:val="clear" w:pos="794"/>
        </w:tabs>
        <w:ind w:left="1191" w:hanging="1191"/>
        <w:rPr>
          <w:lang w:val="en-GB"/>
        </w:rPr>
      </w:pPr>
      <w:r w:rsidRPr="007F4365">
        <w:rPr>
          <w:lang w:val="en-GB"/>
        </w:rPr>
        <w:t>APU</w:t>
      </w:r>
      <w:r w:rsidRPr="007F4365">
        <w:rPr>
          <w:lang w:val="en-GB"/>
        </w:rPr>
        <w:tab/>
        <w:t>Auxiliary Power Unit</w:t>
      </w:r>
    </w:p>
    <w:p w:rsidR="00C9103E" w:rsidRPr="007F4365" w:rsidRDefault="00C9103E" w:rsidP="00C9103E">
      <w:pPr>
        <w:tabs>
          <w:tab w:val="clear" w:pos="794"/>
        </w:tabs>
        <w:ind w:left="1191" w:hanging="1191"/>
        <w:rPr>
          <w:lang w:val="en-GB"/>
        </w:rPr>
      </w:pPr>
      <w:r w:rsidRPr="007F4365">
        <w:rPr>
          <w:lang w:val="en-GB"/>
        </w:rPr>
        <w:t>bps</w:t>
      </w:r>
      <w:r w:rsidRPr="007F4365">
        <w:rPr>
          <w:lang w:val="en-GB"/>
        </w:rPr>
        <w:tab/>
        <w:t>bits per second</w:t>
      </w:r>
    </w:p>
    <w:p w:rsidR="00C9103E" w:rsidRPr="00AF3B39" w:rsidRDefault="00C9103E" w:rsidP="00C9103E">
      <w:pPr>
        <w:tabs>
          <w:tab w:val="clear" w:pos="794"/>
        </w:tabs>
        <w:ind w:left="1191" w:hanging="1191"/>
        <w:rPr>
          <w:lang w:val="es-ES_tradnl"/>
        </w:rPr>
      </w:pPr>
      <w:r w:rsidRPr="00AF3B39">
        <w:rPr>
          <w:lang w:val="es-ES_tradnl"/>
        </w:rPr>
        <w:t>CITEL</w:t>
      </w:r>
      <w:r w:rsidRPr="00AF3B39">
        <w:rPr>
          <w:lang w:val="es-ES_tradnl"/>
        </w:rPr>
        <w:tab/>
        <w:t>Comisión Interamericana de Telecomunicaciones (Inter-American Telecommunication Commission)</w:t>
      </w:r>
    </w:p>
    <w:p w:rsidR="00C9103E" w:rsidRPr="007F4365" w:rsidRDefault="00C9103E" w:rsidP="00C9103E">
      <w:pPr>
        <w:tabs>
          <w:tab w:val="clear" w:pos="794"/>
        </w:tabs>
        <w:ind w:left="1191" w:hanging="1191"/>
        <w:rPr>
          <w:lang w:val="en-GB"/>
        </w:rPr>
      </w:pPr>
      <w:r w:rsidRPr="007F4365">
        <w:rPr>
          <w:lang w:val="en-GB"/>
        </w:rPr>
        <w:t>DFS</w:t>
      </w:r>
      <w:r w:rsidRPr="007F4365">
        <w:rPr>
          <w:lang w:val="en-GB"/>
        </w:rPr>
        <w:tab/>
        <w:t>Dynamic frequency selection</w:t>
      </w:r>
    </w:p>
    <w:p w:rsidR="00C9103E" w:rsidRPr="007F4365" w:rsidRDefault="00C9103E" w:rsidP="00C9103E">
      <w:pPr>
        <w:tabs>
          <w:tab w:val="clear" w:pos="794"/>
        </w:tabs>
        <w:ind w:left="1191" w:hanging="1191"/>
        <w:rPr>
          <w:lang w:val="en-GB"/>
        </w:rPr>
      </w:pPr>
      <w:r w:rsidRPr="007F4365">
        <w:rPr>
          <w:lang w:val="en-GB"/>
        </w:rPr>
        <w:t>ECC</w:t>
      </w:r>
      <w:r w:rsidRPr="007F4365">
        <w:rPr>
          <w:lang w:val="en-GB"/>
        </w:rPr>
        <w:tab/>
        <w:t>Electronic Communications Committee</w:t>
      </w:r>
    </w:p>
    <w:p w:rsidR="00C9103E" w:rsidRPr="007F4365" w:rsidRDefault="00C9103E" w:rsidP="00C9103E">
      <w:pPr>
        <w:tabs>
          <w:tab w:val="clear" w:pos="794"/>
        </w:tabs>
        <w:ind w:left="1191" w:hanging="1191"/>
        <w:rPr>
          <w:lang w:val="en-GB"/>
        </w:rPr>
      </w:pPr>
      <w:r w:rsidRPr="007F4365">
        <w:rPr>
          <w:lang w:val="en-GB"/>
        </w:rPr>
        <w:t>ECS</w:t>
      </w:r>
      <w:r w:rsidRPr="007F4365">
        <w:rPr>
          <w:lang w:val="en-GB"/>
        </w:rPr>
        <w:tab/>
        <w:t>Environmental control system</w:t>
      </w:r>
    </w:p>
    <w:p w:rsidR="00C9103E" w:rsidRPr="007F4365" w:rsidRDefault="00C9103E" w:rsidP="00C9103E">
      <w:pPr>
        <w:tabs>
          <w:tab w:val="clear" w:pos="794"/>
        </w:tabs>
        <w:ind w:left="1191" w:hanging="1191"/>
        <w:rPr>
          <w:lang w:val="en-GB"/>
        </w:rPr>
      </w:pPr>
      <w:r w:rsidRPr="007F4365">
        <w:rPr>
          <w:lang w:val="en-GB"/>
        </w:rPr>
        <w:t>EFB</w:t>
      </w:r>
      <w:r w:rsidRPr="007F4365">
        <w:rPr>
          <w:lang w:val="en-GB"/>
        </w:rPr>
        <w:tab/>
        <w:t>Electronic flight bag</w:t>
      </w:r>
    </w:p>
    <w:p w:rsidR="00C9103E" w:rsidRPr="007F4365" w:rsidRDefault="00C9103E" w:rsidP="00C9103E">
      <w:pPr>
        <w:tabs>
          <w:tab w:val="clear" w:pos="794"/>
        </w:tabs>
        <w:ind w:left="1191" w:hanging="1191"/>
        <w:rPr>
          <w:lang w:val="en-GB"/>
        </w:rPr>
      </w:pPr>
      <w:r w:rsidRPr="007F4365">
        <w:rPr>
          <w:lang w:val="en-GB"/>
        </w:rPr>
        <w:t>EIRP</w:t>
      </w:r>
      <w:r w:rsidRPr="007F4365">
        <w:rPr>
          <w:lang w:val="en-GB"/>
        </w:rPr>
        <w:tab/>
        <w:t>Equivalent isotropically radiated power</w:t>
      </w:r>
    </w:p>
    <w:p w:rsidR="00C9103E" w:rsidRPr="007F4365" w:rsidRDefault="00C9103E" w:rsidP="00C9103E">
      <w:pPr>
        <w:tabs>
          <w:tab w:val="clear" w:pos="794"/>
        </w:tabs>
        <w:ind w:left="1191" w:hanging="1191"/>
        <w:rPr>
          <w:lang w:val="en-GB"/>
        </w:rPr>
      </w:pPr>
      <w:r w:rsidRPr="007F4365">
        <w:rPr>
          <w:lang w:val="en-GB"/>
        </w:rPr>
        <w:t>EMI</w:t>
      </w:r>
      <w:r w:rsidRPr="007F4365">
        <w:rPr>
          <w:lang w:val="en-GB"/>
        </w:rPr>
        <w:tab/>
        <w:t>Electro magnetic interference</w:t>
      </w:r>
    </w:p>
    <w:p w:rsidR="00C9103E" w:rsidRPr="007F4365" w:rsidRDefault="00C9103E" w:rsidP="00C9103E">
      <w:pPr>
        <w:tabs>
          <w:tab w:val="clear" w:pos="794"/>
        </w:tabs>
        <w:ind w:left="1191" w:hanging="1191"/>
        <w:rPr>
          <w:lang w:val="en-GB"/>
        </w:rPr>
      </w:pPr>
      <w:r w:rsidRPr="007F4365">
        <w:rPr>
          <w:lang w:val="en-GB"/>
        </w:rPr>
        <w:t>FAA</w:t>
      </w:r>
      <w:r w:rsidRPr="007F4365">
        <w:rPr>
          <w:lang w:val="en-GB"/>
        </w:rPr>
        <w:tab/>
        <w:t>Federal Aviation Administration</w:t>
      </w:r>
    </w:p>
    <w:p w:rsidR="00C9103E" w:rsidRPr="007F4365" w:rsidRDefault="00C9103E" w:rsidP="00C9103E">
      <w:pPr>
        <w:tabs>
          <w:tab w:val="clear" w:pos="794"/>
        </w:tabs>
        <w:ind w:left="1191" w:hanging="1191"/>
        <w:rPr>
          <w:lang w:val="en-GB"/>
        </w:rPr>
      </w:pPr>
      <w:r w:rsidRPr="007F4365">
        <w:rPr>
          <w:lang w:val="en-GB"/>
        </w:rPr>
        <w:t>FADEC</w:t>
      </w:r>
      <w:r w:rsidRPr="007F4365">
        <w:rPr>
          <w:lang w:val="en-GB"/>
        </w:rPr>
        <w:tab/>
        <w:t>Full Authority Digital Engine Control</w:t>
      </w:r>
    </w:p>
    <w:p w:rsidR="00C9103E" w:rsidRPr="007F4365" w:rsidRDefault="00C9103E" w:rsidP="00C9103E">
      <w:pPr>
        <w:tabs>
          <w:tab w:val="clear" w:pos="794"/>
        </w:tabs>
        <w:ind w:left="1191" w:hanging="1191"/>
        <w:rPr>
          <w:lang w:val="en-GB"/>
        </w:rPr>
      </w:pPr>
      <w:r w:rsidRPr="007F4365">
        <w:rPr>
          <w:lang w:val="en-GB"/>
        </w:rPr>
        <w:t>FSK</w:t>
      </w:r>
      <w:r w:rsidRPr="007F4365">
        <w:rPr>
          <w:lang w:val="en-GB"/>
        </w:rPr>
        <w:tab/>
        <w:t>Frequency shift keying</w:t>
      </w:r>
    </w:p>
    <w:p w:rsidR="00C9103E" w:rsidRPr="007F4365" w:rsidRDefault="00C9103E" w:rsidP="00C9103E">
      <w:pPr>
        <w:tabs>
          <w:tab w:val="clear" w:pos="794"/>
        </w:tabs>
        <w:ind w:left="1191" w:hanging="1191"/>
        <w:rPr>
          <w:lang w:val="en-GB"/>
        </w:rPr>
      </w:pPr>
      <w:r w:rsidRPr="007F4365">
        <w:rPr>
          <w:lang w:val="en-GB"/>
        </w:rPr>
        <w:t>FWD</w:t>
      </w:r>
      <w:r w:rsidRPr="007F4365">
        <w:rPr>
          <w:lang w:val="en-GB"/>
        </w:rPr>
        <w:tab/>
        <w:t>Forward</w:t>
      </w:r>
    </w:p>
    <w:p w:rsidR="00C9103E" w:rsidRPr="007F4365" w:rsidRDefault="00C9103E" w:rsidP="00C9103E">
      <w:pPr>
        <w:tabs>
          <w:tab w:val="clear" w:pos="794"/>
        </w:tabs>
        <w:ind w:left="1191" w:hanging="1191"/>
        <w:rPr>
          <w:lang w:val="en-GB"/>
        </w:rPr>
      </w:pPr>
      <w:r w:rsidRPr="007F4365">
        <w:rPr>
          <w:lang w:val="en-GB"/>
        </w:rPr>
        <w:t>GN</w:t>
      </w:r>
      <w:r w:rsidRPr="007F4365">
        <w:rPr>
          <w:lang w:val="en-GB"/>
        </w:rPr>
        <w:tab/>
        <w:t>Gateway Node</w:t>
      </w:r>
    </w:p>
    <w:p w:rsidR="00C9103E" w:rsidRPr="007F4365" w:rsidRDefault="00C9103E" w:rsidP="00C9103E">
      <w:pPr>
        <w:tabs>
          <w:tab w:val="clear" w:pos="794"/>
        </w:tabs>
        <w:ind w:left="1191" w:hanging="1191"/>
        <w:rPr>
          <w:lang w:val="en-GB"/>
        </w:rPr>
      </w:pPr>
      <w:r w:rsidRPr="007F4365">
        <w:rPr>
          <w:lang w:val="en-GB"/>
        </w:rPr>
        <w:t>HI</w:t>
      </w:r>
      <w:r w:rsidRPr="007F4365">
        <w:rPr>
          <w:lang w:val="en-GB"/>
        </w:rPr>
        <w:tab/>
        <w:t xml:space="preserve">High data rate Inside </w:t>
      </w:r>
    </w:p>
    <w:p w:rsidR="00C9103E" w:rsidRPr="007F4365" w:rsidRDefault="00C9103E" w:rsidP="00C9103E">
      <w:pPr>
        <w:tabs>
          <w:tab w:val="clear" w:pos="794"/>
        </w:tabs>
        <w:ind w:left="1191" w:hanging="1191"/>
        <w:rPr>
          <w:lang w:val="en-GB"/>
        </w:rPr>
      </w:pPr>
      <w:r w:rsidRPr="007F4365">
        <w:rPr>
          <w:lang w:val="en-GB"/>
        </w:rPr>
        <w:t>HIRF</w:t>
      </w:r>
      <w:r w:rsidRPr="007F4365">
        <w:rPr>
          <w:lang w:val="en-GB"/>
        </w:rPr>
        <w:tab/>
        <w:t>High-Intensity Radiated Fields</w:t>
      </w:r>
    </w:p>
    <w:p w:rsidR="00C9103E" w:rsidRPr="007F4365" w:rsidRDefault="00C9103E" w:rsidP="00C9103E">
      <w:pPr>
        <w:tabs>
          <w:tab w:val="clear" w:pos="794"/>
        </w:tabs>
        <w:ind w:left="1191" w:hanging="1191"/>
        <w:rPr>
          <w:lang w:val="en-GB"/>
        </w:rPr>
      </w:pPr>
      <w:r w:rsidRPr="007F4365">
        <w:rPr>
          <w:lang w:val="en-GB"/>
        </w:rPr>
        <w:t>HO</w:t>
      </w:r>
      <w:r w:rsidRPr="007F4365">
        <w:rPr>
          <w:lang w:val="en-GB"/>
        </w:rPr>
        <w:tab/>
        <w:t>High data rate Outside</w:t>
      </w:r>
    </w:p>
    <w:p w:rsidR="00C9103E" w:rsidRPr="007F4365" w:rsidRDefault="00C9103E" w:rsidP="00C9103E">
      <w:pPr>
        <w:tabs>
          <w:tab w:val="clear" w:pos="794"/>
        </w:tabs>
        <w:ind w:left="1191" w:hanging="1191"/>
        <w:rPr>
          <w:lang w:val="en-GB"/>
        </w:rPr>
      </w:pPr>
      <w:r w:rsidRPr="007F4365">
        <w:rPr>
          <w:lang w:val="en-GB"/>
        </w:rPr>
        <w:t>IEEE</w:t>
      </w:r>
      <w:r w:rsidRPr="007F4365">
        <w:rPr>
          <w:lang w:val="en-GB"/>
        </w:rPr>
        <w:tab/>
        <w:t>Institute of Electrical and Electronics Engineers</w:t>
      </w:r>
    </w:p>
    <w:p w:rsidR="00C9103E" w:rsidRPr="007F4365" w:rsidRDefault="00C9103E" w:rsidP="00C9103E">
      <w:pPr>
        <w:tabs>
          <w:tab w:val="clear" w:pos="794"/>
        </w:tabs>
        <w:ind w:left="1191" w:hanging="1191"/>
        <w:rPr>
          <w:lang w:val="en-GB"/>
        </w:rPr>
      </w:pPr>
      <w:r w:rsidRPr="007F4365">
        <w:rPr>
          <w:lang w:val="en-GB"/>
        </w:rPr>
        <w:t>IF</w:t>
      </w:r>
      <w:r w:rsidRPr="007F4365">
        <w:rPr>
          <w:lang w:val="en-GB"/>
        </w:rPr>
        <w:tab/>
        <w:t>Intermediate frequency</w:t>
      </w:r>
    </w:p>
    <w:p w:rsidR="00C9103E" w:rsidRPr="007F4365" w:rsidRDefault="00C9103E" w:rsidP="00C9103E">
      <w:pPr>
        <w:tabs>
          <w:tab w:val="clear" w:pos="794"/>
        </w:tabs>
        <w:ind w:left="1191" w:hanging="1191"/>
        <w:rPr>
          <w:lang w:val="en-GB"/>
        </w:rPr>
      </w:pPr>
      <w:r w:rsidRPr="007F4365">
        <w:rPr>
          <w:lang w:val="en-GB"/>
        </w:rPr>
        <w:t>LI</w:t>
      </w:r>
      <w:r w:rsidRPr="007F4365">
        <w:rPr>
          <w:lang w:val="en-GB"/>
        </w:rPr>
        <w:tab/>
        <w:t>Low data rate Inside</w:t>
      </w:r>
    </w:p>
    <w:p w:rsidR="00C9103E" w:rsidRPr="007F4365" w:rsidRDefault="00C9103E" w:rsidP="00C9103E">
      <w:pPr>
        <w:tabs>
          <w:tab w:val="clear" w:pos="794"/>
        </w:tabs>
        <w:ind w:left="1191" w:hanging="1191"/>
        <w:rPr>
          <w:lang w:val="en-GB"/>
        </w:rPr>
      </w:pPr>
      <w:r w:rsidRPr="007F4365">
        <w:rPr>
          <w:lang w:val="en-GB"/>
        </w:rPr>
        <w:t>LO</w:t>
      </w:r>
      <w:r w:rsidRPr="007F4365">
        <w:rPr>
          <w:lang w:val="en-GB"/>
        </w:rPr>
        <w:tab/>
        <w:t>Low data rate Outside</w:t>
      </w:r>
    </w:p>
    <w:p w:rsidR="00C9103E" w:rsidRPr="007F4365" w:rsidRDefault="00C9103E" w:rsidP="00C9103E">
      <w:pPr>
        <w:tabs>
          <w:tab w:val="clear" w:pos="794"/>
        </w:tabs>
        <w:ind w:left="1191" w:hanging="1191"/>
        <w:rPr>
          <w:lang w:val="en-GB"/>
        </w:rPr>
      </w:pPr>
      <w:r w:rsidRPr="007F4365">
        <w:rPr>
          <w:lang w:val="en-GB"/>
        </w:rPr>
        <w:t>LOS</w:t>
      </w:r>
      <w:r w:rsidRPr="007F4365">
        <w:rPr>
          <w:lang w:val="en-GB"/>
        </w:rPr>
        <w:tab/>
        <w:t>Line-of-Sight</w:t>
      </w:r>
    </w:p>
    <w:p w:rsidR="00C9103E" w:rsidRPr="007F4365" w:rsidRDefault="00C9103E" w:rsidP="00C9103E">
      <w:pPr>
        <w:tabs>
          <w:tab w:val="clear" w:pos="794"/>
        </w:tabs>
        <w:ind w:left="1191" w:hanging="1191"/>
        <w:rPr>
          <w:lang w:val="en-GB"/>
        </w:rPr>
      </w:pPr>
      <w:r w:rsidRPr="007F4365">
        <w:rPr>
          <w:lang w:val="en-GB"/>
        </w:rPr>
        <w:t>MAC</w:t>
      </w:r>
      <w:r w:rsidRPr="007F4365">
        <w:rPr>
          <w:lang w:val="en-GB"/>
        </w:rPr>
        <w:tab/>
        <w:t>Medium access control</w:t>
      </w:r>
    </w:p>
    <w:p w:rsidR="00C9103E" w:rsidRPr="007F4365" w:rsidRDefault="00C9103E" w:rsidP="00C9103E">
      <w:pPr>
        <w:tabs>
          <w:tab w:val="clear" w:pos="794"/>
        </w:tabs>
        <w:ind w:left="1191" w:hanging="1191"/>
        <w:rPr>
          <w:lang w:val="en-GB"/>
        </w:rPr>
      </w:pPr>
      <w:r w:rsidRPr="007F4365">
        <w:rPr>
          <w:lang w:val="en-GB"/>
        </w:rPr>
        <w:t>NLOS</w:t>
      </w:r>
      <w:r w:rsidRPr="007F4365">
        <w:rPr>
          <w:lang w:val="en-GB"/>
        </w:rPr>
        <w:tab/>
        <w:t>Non-Line-of-Sight</w:t>
      </w:r>
    </w:p>
    <w:p w:rsidR="00C9103E" w:rsidRPr="007F4365" w:rsidRDefault="00C9103E" w:rsidP="00C9103E">
      <w:pPr>
        <w:tabs>
          <w:tab w:val="clear" w:pos="794"/>
        </w:tabs>
        <w:ind w:left="1191" w:hanging="1191"/>
        <w:rPr>
          <w:lang w:val="en-GB"/>
        </w:rPr>
      </w:pPr>
      <w:r w:rsidRPr="007F4365">
        <w:rPr>
          <w:lang w:val="en-GB"/>
        </w:rPr>
        <w:t>PHY</w:t>
      </w:r>
      <w:r w:rsidRPr="007F4365">
        <w:rPr>
          <w:lang w:val="en-GB"/>
        </w:rPr>
        <w:tab/>
        <w:t>Physical Layer</w:t>
      </w:r>
    </w:p>
    <w:p w:rsidR="00C9103E" w:rsidRPr="007F4365" w:rsidRDefault="00C9103E" w:rsidP="00C9103E">
      <w:pPr>
        <w:tabs>
          <w:tab w:val="clear" w:pos="794"/>
        </w:tabs>
        <w:ind w:left="1191" w:hanging="1191"/>
        <w:rPr>
          <w:lang w:val="en-GB"/>
        </w:rPr>
      </w:pPr>
      <w:r w:rsidRPr="007F4365">
        <w:rPr>
          <w:lang w:val="en-GB"/>
        </w:rPr>
        <w:t>QPSK</w:t>
      </w:r>
      <w:r w:rsidRPr="007F4365">
        <w:rPr>
          <w:lang w:val="en-GB"/>
        </w:rPr>
        <w:tab/>
        <w:t>Quadrature Phase Shift Keying</w:t>
      </w:r>
    </w:p>
    <w:p w:rsidR="00C9103E" w:rsidRPr="007F4365" w:rsidRDefault="00C9103E" w:rsidP="00C9103E">
      <w:pPr>
        <w:tabs>
          <w:tab w:val="clear" w:pos="794"/>
        </w:tabs>
        <w:ind w:left="1191" w:hanging="1191"/>
        <w:rPr>
          <w:lang w:val="en-GB"/>
        </w:rPr>
      </w:pPr>
      <w:r w:rsidRPr="007F4365">
        <w:rPr>
          <w:lang w:val="en-GB"/>
        </w:rPr>
        <w:t>RF</w:t>
      </w:r>
      <w:r w:rsidRPr="007F4365">
        <w:rPr>
          <w:lang w:val="en-GB"/>
        </w:rPr>
        <w:tab/>
        <w:t>Radio frequency</w:t>
      </w:r>
    </w:p>
    <w:p w:rsidR="00C9103E" w:rsidRPr="007F4365" w:rsidRDefault="00C9103E" w:rsidP="00C9103E">
      <w:pPr>
        <w:tabs>
          <w:tab w:val="clear" w:pos="794"/>
        </w:tabs>
        <w:ind w:left="1191" w:hanging="1191"/>
        <w:rPr>
          <w:lang w:val="en-GB"/>
        </w:rPr>
      </w:pPr>
      <w:r w:rsidRPr="007F4365">
        <w:rPr>
          <w:lang w:val="en-GB"/>
        </w:rPr>
        <w:t>RLAN</w:t>
      </w:r>
      <w:r w:rsidRPr="007F4365">
        <w:rPr>
          <w:lang w:val="en-GB"/>
        </w:rPr>
        <w:tab/>
        <w:t>Radio local area network</w:t>
      </w:r>
    </w:p>
    <w:p w:rsidR="00C9103E" w:rsidRPr="007F4365" w:rsidRDefault="00C9103E" w:rsidP="00C9103E">
      <w:pPr>
        <w:tabs>
          <w:tab w:val="clear" w:pos="794"/>
        </w:tabs>
        <w:ind w:left="1191" w:hanging="1191"/>
        <w:rPr>
          <w:lang w:val="en-GB"/>
        </w:rPr>
      </w:pPr>
      <w:r w:rsidRPr="007F4365">
        <w:rPr>
          <w:lang w:val="en-GB"/>
        </w:rPr>
        <w:t>RX</w:t>
      </w:r>
      <w:r w:rsidRPr="007F4365">
        <w:rPr>
          <w:lang w:val="en-GB"/>
        </w:rPr>
        <w:tab/>
        <w:t>Receive</w:t>
      </w:r>
    </w:p>
    <w:p w:rsidR="00C9103E" w:rsidRPr="007F4365" w:rsidRDefault="00C9103E" w:rsidP="00C9103E">
      <w:pPr>
        <w:tabs>
          <w:tab w:val="clear" w:pos="794"/>
        </w:tabs>
        <w:ind w:left="1191" w:hanging="1191"/>
        <w:rPr>
          <w:lang w:val="en-GB"/>
        </w:rPr>
      </w:pPr>
      <w:r w:rsidRPr="007F4365">
        <w:rPr>
          <w:lang w:val="en-GB"/>
        </w:rPr>
        <w:t>SFD</w:t>
      </w:r>
      <w:r w:rsidRPr="007F4365">
        <w:rPr>
          <w:lang w:val="en-GB"/>
        </w:rPr>
        <w:tab/>
        <w:t>Short-of-frame delimiter</w:t>
      </w:r>
    </w:p>
    <w:p w:rsidR="00C9103E" w:rsidRPr="007F4365" w:rsidRDefault="00C9103E" w:rsidP="00C9103E">
      <w:pPr>
        <w:tabs>
          <w:tab w:val="clear" w:pos="794"/>
        </w:tabs>
        <w:ind w:left="1191" w:hanging="1191"/>
        <w:rPr>
          <w:lang w:val="en-GB"/>
        </w:rPr>
      </w:pPr>
      <w:r w:rsidRPr="007F4365">
        <w:rPr>
          <w:lang w:val="en-GB"/>
        </w:rPr>
        <w:t>SIK</w:t>
      </w:r>
      <w:r w:rsidRPr="007F4365">
        <w:rPr>
          <w:lang w:val="en-GB"/>
        </w:rPr>
        <w:tab/>
        <w:t>Session integrity key</w:t>
      </w:r>
    </w:p>
    <w:p w:rsidR="00C9103E" w:rsidRPr="007F4365" w:rsidRDefault="00C9103E" w:rsidP="00C9103E">
      <w:pPr>
        <w:tabs>
          <w:tab w:val="clear" w:pos="794"/>
        </w:tabs>
        <w:ind w:left="1191" w:hanging="1191"/>
        <w:rPr>
          <w:lang w:val="en-GB"/>
        </w:rPr>
      </w:pPr>
      <w:r w:rsidRPr="007F4365">
        <w:rPr>
          <w:lang w:val="en-GB"/>
        </w:rPr>
        <w:t>SNR</w:t>
      </w:r>
      <w:r w:rsidRPr="007F4365">
        <w:rPr>
          <w:lang w:val="en-GB"/>
        </w:rPr>
        <w:tab/>
        <w:t>Signal-to-Noise ratio</w:t>
      </w:r>
    </w:p>
    <w:p w:rsidR="00C9103E" w:rsidRPr="007F4365" w:rsidRDefault="00C9103E" w:rsidP="00C9103E">
      <w:pPr>
        <w:tabs>
          <w:tab w:val="clear" w:pos="794"/>
        </w:tabs>
        <w:ind w:left="1191" w:hanging="1191"/>
        <w:rPr>
          <w:lang w:val="en-GB"/>
        </w:rPr>
      </w:pPr>
      <w:r w:rsidRPr="007F4365">
        <w:rPr>
          <w:lang w:val="en-GB"/>
        </w:rPr>
        <w:lastRenderedPageBreak/>
        <w:t>TX</w:t>
      </w:r>
      <w:r w:rsidRPr="007F4365">
        <w:rPr>
          <w:lang w:val="en-GB"/>
        </w:rPr>
        <w:tab/>
        <w:t>Transmit</w:t>
      </w:r>
    </w:p>
    <w:p w:rsidR="00C9103E" w:rsidRPr="007F4365" w:rsidRDefault="00C9103E" w:rsidP="00C9103E">
      <w:pPr>
        <w:tabs>
          <w:tab w:val="clear" w:pos="794"/>
        </w:tabs>
        <w:ind w:left="1191" w:hanging="1191"/>
        <w:rPr>
          <w:lang w:val="en-GB"/>
        </w:rPr>
      </w:pPr>
      <w:r w:rsidRPr="007F4365">
        <w:rPr>
          <w:lang w:val="en-GB"/>
        </w:rPr>
        <w:t>UWB</w:t>
      </w:r>
      <w:r w:rsidRPr="007F4365">
        <w:rPr>
          <w:lang w:val="en-GB"/>
        </w:rPr>
        <w:tab/>
        <w:t>Ultra-Wideband</w:t>
      </w:r>
    </w:p>
    <w:p w:rsidR="00C9103E" w:rsidRPr="007F4365" w:rsidRDefault="00C9103E" w:rsidP="00C9103E">
      <w:pPr>
        <w:tabs>
          <w:tab w:val="clear" w:pos="794"/>
        </w:tabs>
        <w:ind w:left="1191" w:hanging="1191"/>
        <w:rPr>
          <w:lang w:val="en-GB"/>
        </w:rPr>
      </w:pPr>
      <w:r w:rsidRPr="007F4365">
        <w:rPr>
          <w:lang w:val="en-GB"/>
        </w:rPr>
        <w:t>WAIC</w:t>
      </w:r>
      <w:r w:rsidRPr="007F4365">
        <w:rPr>
          <w:lang w:val="en-GB"/>
        </w:rPr>
        <w:tab/>
        <w:t>Wireless Avionics Intra-Communications</w:t>
      </w:r>
    </w:p>
    <w:p w:rsidR="00593C48" w:rsidRDefault="00593C48" w:rsidP="00593C48">
      <w:pPr>
        <w:rPr>
          <w:lang w:val="en-GB"/>
        </w:rPr>
      </w:pPr>
    </w:p>
    <w:p w:rsidR="00074C1D" w:rsidRDefault="00074C1D" w:rsidP="00593C48">
      <w:pPr>
        <w:rPr>
          <w:lang w:val="en-GB"/>
        </w:rPr>
      </w:pPr>
    </w:p>
    <w:p w:rsidR="00074C1D" w:rsidRPr="007F4365" w:rsidRDefault="00074C1D" w:rsidP="00593C48">
      <w:pPr>
        <w:rPr>
          <w:lang w:val="en-GB"/>
        </w:rPr>
      </w:pPr>
    </w:p>
    <w:p w:rsidR="00593C48" w:rsidRPr="007F4365" w:rsidRDefault="00593C48" w:rsidP="004E7484">
      <w:pPr>
        <w:pStyle w:val="Line"/>
      </w:pPr>
    </w:p>
    <w:p w:rsidR="00593C48" w:rsidRPr="007F4365" w:rsidRDefault="00593C48" w:rsidP="00593C48">
      <w:pPr>
        <w:rPr>
          <w:lang w:val="en-GB"/>
        </w:rPr>
      </w:pPr>
    </w:p>
    <w:sectPr w:rsidR="00593C48" w:rsidRPr="007F4365" w:rsidSect="004E7484">
      <w:headerReference w:type="even" r:id="rId49"/>
      <w:headerReference w:type="default" r:id="rId50"/>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77E6" w:rsidRDefault="006477E6">
      <w:r>
        <w:separator/>
      </w:r>
    </w:p>
  </w:endnote>
  <w:endnote w:type="continuationSeparator" w:id="0">
    <w:p w:rsidR="006477E6" w:rsidRDefault="00647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7E6" w:rsidRPr="00F54E06" w:rsidRDefault="006477E6" w:rsidP="00F54E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7E6" w:rsidRPr="00F54E06" w:rsidRDefault="006477E6" w:rsidP="00F54E0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7E6" w:rsidRPr="00F54E06" w:rsidRDefault="006477E6" w:rsidP="00F54E0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7E6" w:rsidRPr="00593C48" w:rsidRDefault="006477E6" w:rsidP="00593C4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77E6" w:rsidRDefault="006477E6">
      <w:r>
        <w:separator/>
      </w:r>
    </w:p>
  </w:footnote>
  <w:footnote w:type="continuationSeparator" w:id="0">
    <w:p w:rsidR="006477E6" w:rsidRDefault="006477E6">
      <w:r>
        <w:continuationSeparator/>
      </w:r>
    </w:p>
  </w:footnote>
  <w:footnote w:id="1">
    <w:p w:rsidR="006477E6" w:rsidRPr="00AF3B39" w:rsidRDefault="006477E6">
      <w:pPr>
        <w:pStyle w:val="FootnoteText"/>
        <w:rPr>
          <w:lang w:val="en-US"/>
        </w:rPr>
      </w:pPr>
      <w:r>
        <w:rPr>
          <w:rStyle w:val="FootnoteReference"/>
        </w:rPr>
        <w:footnoteRef/>
      </w:r>
      <w:r w:rsidRPr="00AF3B39">
        <w:rPr>
          <w:lang w:val="en-US"/>
        </w:rPr>
        <w:t xml:space="preserve"> </w:t>
      </w:r>
      <w:r w:rsidRPr="00AF3B39">
        <w:rPr>
          <w:lang w:val="en-US"/>
        </w:rPr>
        <w:tab/>
        <w:t>Up to 10 cameras may be present on the aircraft, but only three of those may be transmitting video information simultaneously at any given time.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7E6" w:rsidRPr="004E46B8" w:rsidRDefault="006477E6" w:rsidP="00F54E06">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990804">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Pr="005C7581">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990804">
      <w:rPr>
        <w:b/>
        <w:bCs/>
        <w:noProof/>
      </w:rPr>
      <w:t>ITU-R  M.2283-0</w:t>
    </w:r>
    <w:r w:rsidRPr="00C00883">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7E6" w:rsidRPr="004E46B8" w:rsidRDefault="006477E6" w:rsidP="00F54E06">
    <w:pPr>
      <w:pStyle w:val="Header"/>
      <w:jc w:val="both"/>
      <w:rPr>
        <w:lang w:val="en-US"/>
      </w:rPr>
    </w:pPr>
    <w:r w:rsidRPr="00C00883">
      <w:rPr>
        <w:lang w:val="en-US"/>
      </w:rPr>
      <w:tab/>
    </w:r>
    <w:r>
      <w:fldChar w:fldCharType="begin"/>
    </w:r>
    <w:r w:rsidRPr="004E46B8">
      <w:rPr>
        <w:lang w:val="en-US"/>
      </w:rPr>
      <w:instrText xml:space="preserve"> DOCPROPERTY "Header 2" \* MERGEFORMAT </w:instrText>
    </w:r>
    <w:r>
      <w:fldChar w:fldCharType="separate"/>
    </w:r>
    <w:r w:rsidRPr="005C7581">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990804">
      <w:rPr>
        <w:b/>
        <w:bCs/>
        <w:noProof/>
      </w:rPr>
      <w:t>ITU-R  M.2283-0</w:t>
    </w:r>
    <w:r w:rsidRPr="00C00883">
      <w:fldChar w:fldCharType="end"/>
    </w:r>
    <w:r>
      <w:tab/>
    </w:r>
    <w:r w:rsidRPr="00C00883">
      <w:rPr>
        <w:b/>
        <w:bCs/>
      </w:rPr>
      <w:fldChar w:fldCharType="begin"/>
    </w:r>
    <w:r w:rsidRPr="00C00883">
      <w:rPr>
        <w:b/>
        <w:bCs/>
        <w:lang w:val="en-US"/>
      </w:rPr>
      <w:instrText xml:space="preserve"> PAGE </w:instrText>
    </w:r>
    <w:r w:rsidRPr="00C00883">
      <w:rPr>
        <w:b/>
        <w:bCs/>
      </w:rPr>
      <w:fldChar w:fldCharType="separate"/>
    </w:r>
    <w:r w:rsidR="00990804">
      <w:rPr>
        <w:b/>
        <w:bCs/>
        <w:noProof/>
        <w:lang w:val="en-US"/>
      </w:rPr>
      <w:t>71</w:t>
    </w:r>
    <w:r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7E6" w:rsidRDefault="006477E6" w:rsidP="00F54E06">
    <w:pPr>
      <w:pStyle w:val="Header"/>
      <w:ind w:right="360" w:firstLine="360"/>
    </w:pPr>
    <w:r>
      <w:rPr>
        <w:noProof/>
        <w:lang w:val="en-US" w:eastAsia="zh-CN"/>
      </w:rPr>
      <w:drawing>
        <wp:anchor distT="0" distB="0" distL="114300" distR="114300" simplePos="0" relativeHeight="251659264" behindDoc="1" locked="0" layoutInCell="1" allowOverlap="1" wp14:anchorId="3CC66918" wp14:editId="22BA8547">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7E6" w:rsidRDefault="006477E6" w:rsidP="00F54E06">
    <w:pPr>
      <w:pStyle w:val="Header"/>
    </w:pPr>
    <w:r w:rsidRPr="00C00883">
      <w:rPr>
        <w:b/>
        <w:bCs/>
      </w:rPr>
      <w:fldChar w:fldCharType="begin"/>
    </w:r>
    <w:r w:rsidRPr="00C00883">
      <w:rPr>
        <w:b/>
        <w:bCs/>
        <w:lang w:val="en-US"/>
      </w:rPr>
      <w:instrText xml:space="preserve"> PAGE </w:instrText>
    </w:r>
    <w:r w:rsidRPr="00C00883">
      <w:rPr>
        <w:b/>
        <w:bCs/>
      </w:rPr>
      <w:fldChar w:fldCharType="separate"/>
    </w:r>
    <w:r>
      <w:rPr>
        <w:b/>
        <w:bCs/>
        <w:noProof/>
        <w:lang w:val="en-US"/>
      </w:rPr>
      <w:t>3</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Pr="005C7581">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Pr>
        <w:b/>
        <w:bCs/>
        <w:noProof/>
      </w:rPr>
      <w:t>ITU-R  M.2283</w:t>
    </w:r>
    <w:r w:rsidRPr="00C0088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7E6" w:rsidRDefault="006477E6" w:rsidP="00F54E06">
    <w:pPr>
      <w:pStyle w:val="Header"/>
      <w:jc w:val="both"/>
    </w:pPr>
    <w:r w:rsidRPr="00C00883">
      <w:rPr>
        <w:lang w:val="en-US"/>
      </w:rPr>
      <w:tab/>
    </w:r>
    <w:r>
      <w:fldChar w:fldCharType="begin"/>
    </w:r>
    <w:r w:rsidRPr="004E46B8">
      <w:rPr>
        <w:lang w:val="en-US"/>
      </w:rPr>
      <w:instrText xml:space="preserve"> DOCPROPERTY "Header 2" \* MERGEFORMAT </w:instrText>
    </w:r>
    <w:r>
      <w:fldChar w:fldCharType="separate"/>
    </w:r>
    <w:r w:rsidRPr="005C7581">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990804">
      <w:rPr>
        <w:b/>
        <w:bCs/>
        <w:noProof/>
      </w:rPr>
      <w:t>ITU-R  M.2283-0</w:t>
    </w:r>
    <w:r w:rsidRPr="00C00883">
      <w:fldChar w:fldCharType="end"/>
    </w:r>
    <w:r>
      <w:tab/>
    </w:r>
    <w:r w:rsidRPr="00C00883">
      <w:rPr>
        <w:b/>
        <w:bCs/>
      </w:rPr>
      <w:fldChar w:fldCharType="begin"/>
    </w:r>
    <w:r w:rsidRPr="00C00883">
      <w:rPr>
        <w:b/>
        <w:bCs/>
        <w:lang w:val="en-US"/>
      </w:rPr>
      <w:instrText xml:space="preserve"> PAGE </w:instrText>
    </w:r>
    <w:r w:rsidRPr="00C00883">
      <w:rPr>
        <w:b/>
        <w:bCs/>
      </w:rPr>
      <w:fldChar w:fldCharType="separate"/>
    </w:r>
    <w:r w:rsidR="00990804">
      <w:rPr>
        <w:b/>
        <w:bCs/>
        <w:noProof/>
        <w:lang w:val="en-US"/>
      </w:rPr>
      <w:t>57</w:t>
    </w:r>
    <w:r w:rsidRPr="00C00883">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7E6" w:rsidRPr="004E46B8" w:rsidRDefault="006477E6" w:rsidP="00F54E06">
    <w:pPr>
      <w:pStyle w:val="Header"/>
      <w:jc w:val="both"/>
      <w:rPr>
        <w:lang w:val="en-US"/>
      </w:rPr>
    </w:pPr>
    <w:r w:rsidRPr="00C00883">
      <w:rPr>
        <w:lang w:val="en-US"/>
      </w:rPr>
      <w:tab/>
    </w:r>
    <w:r>
      <w:fldChar w:fldCharType="begin"/>
    </w:r>
    <w:r w:rsidRPr="004E46B8">
      <w:rPr>
        <w:lang w:val="en-US"/>
      </w:rPr>
      <w:instrText xml:space="preserve"> DOCPROPERTY "Header 2" \* MERGEFORMAT </w:instrText>
    </w:r>
    <w:r>
      <w:fldChar w:fldCharType="separate"/>
    </w:r>
    <w:r w:rsidRPr="005C7581">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990804">
      <w:rPr>
        <w:b/>
        <w:bCs/>
        <w:noProof/>
      </w:rPr>
      <w:t>ITU-R  M.2283-0</w:t>
    </w:r>
    <w:r w:rsidRPr="00C00883">
      <w:fldChar w:fldCharType="end"/>
    </w:r>
    <w:r>
      <w:tab/>
    </w:r>
    <w:r w:rsidRPr="00C00883">
      <w:rPr>
        <w:b/>
        <w:bCs/>
      </w:rPr>
      <w:fldChar w:fldCharType="begin"/>
    </w:r>
    <w:r w:rsidRPr="00C00883">
      <w:rPr>
        <w:b/>
        <w:bCs/>
        <w:lang w:val="en-US"/>
      </w:rPr>
      <w:instrText xml:space="preserve"> PAGE </w:instrText>
    </w:r>
    <w:r w:rsidRPr="00C00883">
      <w:rPr>
        <w:b/>
        <w:bCs/>
      </w:rPr>
      <w:fldChar w:fldCharType="separate"/>
    </w:r>
    <w:r w:rsidR="00990804">
      <w:rPr>
        <w:b/>
        <w:bCs/>
        <w:noProof/>
        <w:lang w:val="en-US"/>
      </w:rPr>
      <w:t>1</w:t>
    </w:r>
    <w:r w:rsidRPr="00C00883">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7E6" w:rsidRPr="004E46B8" w:rsidRDefault="006477E6" w:rsidP="00AA3D7E">
    <w:pPr>
      <w:pStyle w:val="Header"/>
      <w:tabs>
        <w:tab w:val="clear" w:pos="4848"/>
        <w:tab w:val="clear" w:pos="9696"/>
        <w:tab w:val="center" w:pos="7258"/>
        <w:tab w:val="center" w:pos="14515"/>
      </w:tabs>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990804">
      <w:rPr>
        <w:b/>
        <w:bCs/>
        <w:noProof/>
        <w:lang w:val="en-US"/>
      </w:rPr>
      <w:t>64</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Pr="005C7581">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990804">
      <w:rPr>
        <w:b/>
        <w:bCs/>
        <w:noProof/>
      </w:rPr>
      <w:t>ITU-R  M.2283-0</w:t>
    </w:r>
    <w:r w:rsidRPr="00C00883">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7E6" w:rsidRPr="004E46B8" w:rsidRDefault="006477E6" w:rsidP="00AA3D7E">
    <w:pPr>
      <w:pStyle w:val="Header"/>
      <w:tabs>
        <w:tab w:val="clear" w:pos="4848"/>
        <w:tab w:val="clear" w:pos="9696"/>
        <w:tab w:val="center" w:pos="7258"/>
        <w:tab w:val="center" w:pos="14515"/>
      </w:tabs>
      <w:jc w:val="both"/>
      <w:rPr>
        <w:lang w:val="en-US"/>
      </w:rPr>
    </w:pPr>
    <w:r w:rsidRPr="00C00883">
      <w:rPr>
        <w:lang w:val="en-US"/>
      </w:rPr>
      <w:tab/>
    </w:r>
    <w:r>
      <w:fldChar w:fldCharType="begin"/>
    </w:r>
    <w:r w:rsidRPr="004E46B8">
      <w:rPr>
        <w:lang w:val="en-US"/>
      </w:rPr>
      <w:instrText xml:space="preserve"> DOCPROPERTY "Header 2" \* MERGEFORMAT </w:instrText>
    </w:r>
    <w:r>
      <w:fldChar w:fldCharType="separate"/>
    </w:r>
    <w:r w:rsidRPr="005C7581">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990804">
      <w:rPr>
        <w:b/>
        <w:bCs/>
        <w:noProof/>
      </w:rPr>
      <w:t>ITU-R  M.2283-0</w:t>
    </w:r>
    <w:r w:rsidRPr="00C00883">
      <w:fldChar w:fldCharType="end"/>
    </w:r>
    <w:r>
      <w:tab/>
    </w:r>
    <w:r w:rsidRPr="00C00883">
      <w:rPr>
        <w:b/>
        <w:bCs/>
      </w:rPr>
      <w:fldChar w:fldCharType="begin"/>
    </w:r>
    <w:r w:rsidRPr="00C00883">
      <w:rPr>
        <w:b/>
        <w:bCs/>
        <w:lang w:val="en-US"/>
      </w:rPr>
      <w:instrText xml:space="preserve"> PAGE </w:instrText>
    </w:r>
    <w:r w:rsidRPr="00C00883">
      <w:rPr>
        <w:b/>
        <w:bCs/>
      </w:rPr>
      <w:fldChar w:fldCharType="separate"/>
    </w:r>
    <w:r w:rsidR="00990804">
      <w:rPr>
        <w:b/>
        <w:bCs/>
        <w:noProof/>
        <w:lang w:val="en-US"/>
      </w:rPr>
      <w:t>65</w:t>
    </w:r>
    <w:r w:rsidRPr="00C00883">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7E6" w:rsidRPr="00F54E06" w:rsidRDefault="006477E6" w:rsidP="00BB5142">
    <w:pPr>
      <w:pStyle w:val="Header"/>
      <w:tabs>
        <w:tab w:val="clear" w:pos="4848"/>
        <w:tab w:val="clear" w:pos="9696"/>
        <w:tab w:val="center" w:pos="7258"/>
        <w:tab w:val="center" w:pos="14515"/>
      </w:tabs>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990804">
      <w:rPr>
        <w:b/>
        <w:bCs/>
        <w:noProof/>
        <w:lang w:val="en-US"/>
      </w:rPr>
      <w:t>58</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Pr="005C7581">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990804">
      <w:rPr>
        <w:b/>
        <w:bCs/>
        <w:noProof/>
      </w:rPr>
      <w:t>ITU-R  M.2283-0</w:t>
    </w:r>
    <w:r w:rsidRPr="00C00883">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7E6" w:rsidRPr="004E46B8" w:rsidRDefault="006477E6" w:rsidP="00F54E06">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990804">
      <w:rPr>
        <w:b/>
        <w:bCs/>
        <w:noProof/>
        <w:lang w:val="en-US"/>
      </w:rPr>
      <w:t>70</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Pr="005C7581">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990804">
      <w:rPr>
        <w:b/>
        <w:bCs/>
        <w:noProof/>
      </w:rPr>
      <w:t>ITU-R  M.2283-0</w:t>
    </w:r>
    <w:r w:rsidRPr="00C00883">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C48"/>
    <w:rsid w:val="00020DCF"/>
    <w:rsid w:val="00065D8F"/>
    <w:rsid w:val="00074C1D"/>
    <w:rsid w:val="000E481A"/>
    <w:rsid w:val="0016259F"/>
    <w:rsid w:val="001730CE"/>
    <w:rsid w:val="00187DD7"/>
    <w:rsid w:val="0019753C"/>
    <w:rsid w:val="001B196F"/>
    <w:rsid w:val="001C4715"/>
    <w:rsid w:val="00217EBF"/>
    <w:rsid w:val="00242AEE"/>
    <w:rsid w:val="002460D8"/>
    <w:rsid w:val="0027023D"/>
    <w:rsid w:val="002D6AC2"/>
    <w:rsid w:val="002D76C4"/>
    <w:rsid w:val="002F2780"/>
    <w:rsid w:val="00326EB3"/>
    <w:rsid w:val="00351FB9"/>
    <w:rsid w:val="003642FF"/>
    <w:rsid w:val="00364D62"/>
    <w:rsid w:val="003875C2"/>
    <w:rsid w:val="003D23A5"/>
    <w:rsid w:val="00436A8B"/>
    <w:rsid w:val="0045310A"/>
    <w:rsid w:val="00456092"/>
    <w:rsid w:val="00475D4E"/>
    <w:rsid w:val="004E2835"/>
    <w:rsid w:val="004E7484"/>
    <w:rsid w:val="004F0BB9"/>
    <w:rsid w:val="005045BD"/>
    <w:rsid w:val="0052529D"/>
    <w:rsid w:val="005278AE"/>
    <w:rsid w:val="00551DCE"/>
    <w:rsid w:val="00593C48"/>
    <w:rsid w:val="005A53B0"/>
    <w:rsid w:val="005B6F19"/>
    <w:rsid w:val="005C7581"/>
    <w:rsid w:val="005D0491"/>
    <w:rsid w:val="005D46B8"/>
    <w:rsid w:val="005F091E"/>
    <w:rsid w:val="00607D68"/>
    <w:rsid w:val="00614B75"/>
    <w:rsid w:val="006274C4"/>
    <w:rsid w:val="006452B2"/>
    <w:rsid w:val="006477E6"/>
    <w:rsid w:val="00655E5C"/>
    <w:rsid w:val="00687A97"/>
    <w:rsid w:val="00696071"/>
    <w:rsid w:val="006A63F2"/>
    <w:rsid w:val="006F051B"/>
    <w:rsid w:val="007468DA"/>
    <w:rsid w:val="00763CF2"/>
    <w:rsid w:val="00787974"/>
    <w:rsid w:val="00792290"/>
    <w:rsid w:val="007A3F2E"/>
    <w:rsid w:val="007D60B5"/>
    <w:rsid w:val="007D6812"/>
    <w:rsid w:val="007F4365"/>
    <w:rsid w:val="00812421"/>
    <w:rsid w:val="00827425"/>
    <w:rsid w:val="008A7BD4"/>
    <w:rsid w:val="008C1568"/>
    <w:rsid w:val="008F3D7B"/>
    <w:rsid w:val="0091038A"/>
    <w:rsid w:val="00920636"/>
    <w:rsid w:val="0095690F"/>
    <w:rsid w:val="00970DA1"/>
    <w:rsid w:val="009871CE"/>
    <w:rsid w:val="00990804"/>
    <w:rsid w:val="00991061"/>
    <w:rsid w:val="009D28BD"/>
    <w:rsid w:val="009E00A8"/>
    <w:rsid w:val="00A0047E"/>
    <w:rsid w:val="00A15D63"/>
    <w:rsid w:val="00A44B0A"/>
    <w:rsid w:val="00A52849"/>
    <w:rsid w:val="00A65A63"/>
    <w:rsid w:val="00A6617B"/>
    <w:rsid w:val="00A80AAC"/>
    <w:rsid w:val="00A81CE6"/>
    <w:rsid w:val="00A84D1F"/>
    <w:rsid w:val="00AA25B2"/>
    <w:rsid w:val="00AA3D7E"/>
    <w:rsid w:val="00AB0DC8"/>
    <w:rsid w:val="00AC2699"/>
    <w:rsid w:val="00AC61E1"/>
    <w:rsid w:val="00AD1CBC"/>
    <w:rsid w:val="00AF3B39"/>
    <w:rsid w:val="00B22068"/>
    <w:rsid w:val="00B26416"/>
    <w:rsid w:val="00B44E24"/>
    <w:rsid w:val="00B633B7"/>
    <w:rsid w:val="00B83C15"/>
    <w:rsid w:val="00B96610"/>
    <w:rsid w:val="00BA2F7C"/>
    <w:rsid w:val="00BB1567"/>
    <w:rsid w:val="00BB5142"/>
    <w:rsid w:val="00BD6EF2"/>
    <w:rsid w:val="00C14355"/>
    <w:rsid w:val="00C143AE"/>
    <w:rsid w:val="00C20360"/>
    <w:rsid w:val="00C3486A"/>
    <w:rsid w:val="00C35EA7"/>
    <w:rsid w:val="00C35F71"/>
    <w:rsid w:val="00C41C07"/>
    <w:rsid w:val="00C9103E"/>
    <w:rsid w:val="00C914D8"/>
    <w:rsid w:val="00CB0AF1"/>
    <w:rsid w:val="00CB67AA"/>
    <w:rsid w:val="00CC48EF"/>
    <w:rsid w:val="00CE7361"/>
    <w:rsid w:val="00D103D8"/>
    <w:rsid w:val="00D120F2"/>
    <w:rsid w:val="00D13A2E"/>
    <w:rsid w:val="00D30C6F"/>
    <w:rsid w:val="00D316D9"/>
    <w:rsid w:val="00D9529D"/>
    <w:rsid w:val="00DC2AFD"/>
    <w:rsid w:val="00DC5772"/>
    <w:rsid w:val="00DE019F"/>
    <w:rsid w:val="00DE1B0A"/>
    <w:rsid w:val="00DF4176"/>
    <w:rsid w:val="00E00DE6"/>
    <w:rsid w:val="00EA47C9"/>
    <w:rsid w:val="00EA75AF"/>
    <w:rsid w:val="00F06FB6"/>
    <w:rsid w:val="00F16312"/>
    <w:rsid w:val="00F227FA"/>
    <w:rsid w:val="00F24A8C"/>
    <w:rsid w:val="00F32631"/>
    <w:rsid w:val="00F54E06"/>
    <w:rsid w:val="00F651E3"/>
    <w:rsid w:val="00F6772A"/>
    <w:rsid w:val="00F764A6"/>
    <w:rsid w:val="00FB72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F54E06"/>
    <w:pPr>
      <w:spacing w:before="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593C48"/>
    <w:rPr>
      <w:color w:val="0000FF"/>
      <w:u w:val="single"/>
    </w:rPr>
  </w:style>
  <w:style w:type="character" w:customStyle="1" w:styleId="FiguretitleChar">
    <w:name w:val="Figure_title Char"/>
    <w:basedOn w:val="DefaultParagraphFont"/>
    <w:link w:val="Figuretitle"/>
    <w:locked/>
    <w:rsid w:val="00D316D9"/>
    <w:rPr>
      <w:rFonts w:ascii="Times New Roman Bold" w:hAnsi="Times New Roman Bold"/>
      <w:b/>
      <w:sz w:val="18"/>
      <w:lang w:val="fr-FR" w:eastAsia="en-US"/>
    </w:rPr>
  </w:style>
  <w:style w:type="character" w:customStyle="1" w:styleId="FigureNoChar">
    <w:name w:val="Figure_No Char"/>
    <w:basedOn w:val="DefaultParagraphFont"/>
    <w:link w:val="FigureNo"/>
    <w:locked/>
    <w:rsid w:val="00D316D9"/>
    <w:rPr>
      <w:caps/>
      <w:sz w:val="1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F54E06"/>
    <w:pPr>
      <w:spacing w:before="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593C48"/>
    <w:rPr>
      <w:color w:val="0000FF"/>
      <w:u w:val="single"/>
    </w:rPr>
  </w:style>
  <w:style w:type="character" w:customStyle="1" w:styleId="FiguretitleChar">
    <w:name w:val="Figure_title Char"/>
    <w:basedOn w:val="DefaultParagraphFont"/>
    <w:link w:val="Figuretitle"/>
    <w:locked/>
    <w:rsid w:val="00D316D9"/>
    <w:rPr>
      <w:rFonts w:ascii="Times New Roman Bold" w:hAnsi="Times New Roman Bold"/>
      <w:b/>
      <w:sz w:val="18"/>
      <w:lang w:val="fr-FR" w:eastAsia="en-US"/>
    </w:rPr>
  </w:style>
  <w:style w:type="character" w:customStyle="1" w:styleId="FigureNoChar">
    <w:name w:val="Figure_No Char"/>
    <w:basedOn w:val="DefaultParagraphFont"/>
    <w:link w:val="FigureNo"/>
    <w:locked/>
    <w:rsid w:val="00D316D9"/>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ITU-R/go/patents/en" TargetMode="Externa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4.emf"/><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image" Target="media/image21.jpeg"/><Relationship Id="rId42" Type="http://schemas.openxmlformats.org/officeDocument/2006/relationships/header" Target="header5.xml"/><Relationship Id="rId47" Type="http://schemas.openxmlformats.org/officeDocument/2006/relationships/header" Target="header8.xml"/><Relationship Id="rId50"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0.emf"/><Relationship Id="rId38" Type="http://schemas.openxmlformats.org/officeDocument/2006/relationships/oleObject" Target="embeddings/oleObject4.bin"/><Relationship Id="rId46"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oleObject" Target="embeddings/oleObject2.bin"/><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emf"/><Relationship Id="rId32" Type="http://schemas.openxmlformats.org/officeDocument/2006/relationships/image" Target="media/image19.emf"/><Relationship Id="rId37" Type="http://schemas.openxmlformats.org/officeDocument/2006/relationships/image" Target="media/image23.wmf"/><Relationship Id="rId40" Type="http://schemas.openxmlformats.org/officeDocument/2006/relationships/header" Target="header4.xml"/><Relationship Id="rId45"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11.emf"/><Relationship Id="rId28" Type="http://schemas.openxmlformats.org/officeDocument/2006/relationships/image" Target="media/image16.wmf"/><Relationship Id="rId36" Type="http://schemas.openxmlformats.org/officeDocument/2006/relationships/oleObject" Target="embeddings/oleObject3.bin"/><Relationship Id="rId49" Type="http://schemas.openxmlformats.org/officeDocument/2006/relationships/header" Target="header9.xml"/><Relationship Id="rId10" Type="http://schemas.openxmlformats.org/officeDocument/2006/relationships/header" Target="header1.xml"/><Relationship Id="rId19" Type="http://schemas.openxmlformats.org/officeDocument/2006/relationships/image" Target="media/image7.emf"/><Relationship Id="rId31" Type="http://schemas.openxmlformats.org/officeDocument/2006/relationships/image" Target="media/image18.emf"/><Relationship Id="rId44" Type="http://schemas.openxmlformats.org/officeDocument/2006/relationships/header" Target="header6.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publ/R-REP/en" TargetMode="Externa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7.png"/><Relationship Id="rId35" Type="http://schemas.openxmlformats.org/officeDocument/2006/relationships/image" Target="media/image22.wmf"/><Relationship Id="rId43" Type="http://schemas.openxmlformats.org/officeDocument/2006/relationships/footer" Target="footer2.xml"/><Relationship Id="rId48" Type="http://schemas.openxmlformats.org/officeDocument/2006/relationships/footer" Target="footer4.xml"/><Relationship Id="rId8" Type="http://schemas.openxmlformats.org/officeDocument/2006/relationships/image" Target="media/image1.wmf"/><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BD8FC9-A0A9-4EA5-AA03-9A5CEBC07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523</TotalTime>
  <Pages>73</Pages>
  <Words>18596</Words>
  <Characters>106002</Characters>
  <Application>Microsoft Office Word</Application>
  <DocSecurity>0</DocSecurity>
  <Lines>883</Lines>
  <Paragraphs>248</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124350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Gachet, Christelle</cp:lastModifiedBy>
  <cp:revision>104</cp:revision>
  <cp:lastPrinted>2014-03-28T09:32:00Z</cp:lastPrinted>
  <dcterms:created xsi:type="dcterms:W3CDTF">2014-03-18T10:39:00Z</dcterms:created>
  <dcterms:modified xsi:type="dcterms:W3CDTF">2014-03-31T08:14:00Z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