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731" w:rsidRDefault="002A2731" w:rsidP="002A2731">
      <w:bookmarkStart w:id="0" w:name="irecnoe"/>
      <w:bookmarkStart w:id="1" w:name="drec" w:colFirst="0" w:colLast="0"/>
      <w:bookmarkEnd w:id="0"/>
    </w:p>
    <w:p w:rsidR="002A2731" w:rsidRDefault="002A2731" w:rsidP="002A2731"/>
    <w:p w:rsidR="002A2731" w:rsidRDefault="002A2731" w:rsidP="002A2731"/>
    <w:p w:rsidR="002A2731" w:rsidRDefault="002A2731" w:rsidP="002A2731"/>
    <w:p w:rsidR="002A2731" w:rsidRDefault="002A2731" w:rsidP="002A2731"/>
    <w:p w:rsidR="002A2731" w:rsidRDefault="002A2731" w:rsidP="002A2731"/>
    <w:p w:rsidR="002A2731" w:rsidRDefault="002A2731" w:rsidP="002A2731"/>
    <w:p w:rsidR="002A2731" w:rsidRDefault="002A2731" w:rsidP="002A2731"/>
    <w:p w:rsidR="002A2731" w:rsidRDefault="002A2731" w:rsidP="002A2731"/>
    <w:p w:rsidR="002A2731" w:rsidRDefault="002A2731" w:rsidP="002A2731"/>
    <w:p w:rsidR="002A2731" w:rsidRDefault="002A2731" w:rsidP="002A2731"/>
    <w:p w:rsidR="002A2731" w:rsidRDefault="002A2731" w:rsidP="002A2731"/>
    <w:tbl>
      <w:tblPr>
        <w:tblW w:w="10089" w:type="dxa"/>
        <w:tblLook w:val="01E0"/>
      </w:tblPr>
      <w:tblGrid>
        <w:gridCol w:w="10089"/>
      </w:tblGrid>
      <w:tr w:rsidR="002A2731" w:rsidRPr="004C5120" w:rsidTr="007B11B0">
        <w:tc>
          <w:tcPr>
            <w:tcW w:w="10089" w:type="dxa"/>
          </w:tcPr>
          <w:p w:rsidR="002A2731" w:rsidRPr="004C5120" w:rsidRDefault="002A2731" w:rsidP="007B11B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8pt" o:ole="">
                  <v:imagedata r:id="rId7" o:title=""/>
                </v:shape>
                <o:OLEObject Type="Embed" ProgID="Equation.3" ShapeID="_x0000_i1025" DrawAspect="Content" ObjectID="_1331018396" r:id="rId8"/>
              </w:object>
            </w:r>
          </w:p>
          <w:p w:rsidR="002A2731" w:rsidRPr="004C5120" w:rsidRDefault="002A2731" w:rsidP="007B11B0">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2169</w:t>
            </w:r>
          </w:p>
          <w:p w:rsidR="002A2731" w:rsidRPr="004C5120" w:rsidRDefault="002A2731" w:rsidP="007B11B0">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12</w:t>
            </w:r>
            <w:r w:rsidRPr="004C5120">
              <w:rPr>
                <w:rFonts w:ascii="Tahoma" w:hAnsi="Tahoma" w:cs="Tahoma"/>
                <w:b/>
                <w:bCs/>
                <w:iCs/>
                <w:color w:val="509141"/>
                <w:szCs w:val="24"/>
                <w:lang w:val="en-US"/>
              </w:rPr>
              <w:t>/</w:t>
            </w:r>
            <w:r>
              <w:rPr>
                <w:rFonts w:ascii="Tahoma" w:hAnsi="Tahoma" w:cs="Tahoma"/>
                <w:b/>
                <w:bCs/>
                <w:iCs/>
                <w:color w:val="509141"/>
                <w:szCs w:val="24"/>
                <w:lang w:val="en-US"/>
              </w:rPr>
              <w:t>2009</w:t>
            </w:r>
            <w:r w:rsidRPr="004C5120">
              <w:rPr>
                <w:rFonts w:ascii="Tahoma" w:hAnsi="Tahoma" w:cs="Tahoma"/>
                <w:b/>
                <w:bCs/>
                <w:iCs/>
                <w:color w:val="509141"/>
                <w:szCs w:val="24"/>
                <w:lang w:val="en-US"/>
              </w:rPr>
              <w:t>)</w:t>
            </w:r>
          </w:p>
        </w:tc>
      </w:tr>
      <w:tr w:rsidR="002A2731" w:rsidRPr="004C5120" w:rsidTr="007B11B0">
        <w:tc>
          <w:tcPr>
            <w:tcW w:w="10089" w:type="dxa"/>
          </w:tcPr>
          <w:p w:rsidR="002A2731" w:rsidRPr="004C5120" w:rsidRDefault="002A2731" w:rsidP="007B11B0">
            <w:pPr>
              <w:spacing w:before="80" w:line="500" w:lineRule="exact"/>
              <w:jc w:val="right"/>
              <w:rPr>
                <w:rFonts w:ascii="Tahoma" w:hAnsi="Tahoma" w:cs="Tahoma"/>
                <w:b/>
                <w:bCs/>
                <w:iCs/>
                <w:color w:val="509141"/>
                <w:sz w:val="44"/>
                <w:szCs w:val="44"/>
                <w:lang w:val="en-US"/>
              </w:rPr>
            </w:pPr>
          </w:p>
          <w:p w:rsidR="002A2731" w:rsidRPr="004C5120" w:rsidRDefault="002A2731" w:rsidP="007B11B0">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Improved satellite detection of AIS</w:t>
            </w:r>
          </w:p>
          <w:p w:rsidR="002A2731" w:rsidRPr="004C5120" w:rsidRDefault="002A2731" w:rsidP="007B11B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2A2731" w:rsidRPr="004C5120" w:rsidTr="007B11B0">
        <w:tc>
          <w:tcPr>
            <w:tcW w:w="10089" w:type="dxa"/>
          </w:tcPr>
          <w:p w:rsidR="002A2731" w:rsidRPr="004C5120" w:rsidRDefault="002A2731" w:rsidP="007B11B0">
            <w:pPr>
              <w:spacing w:before="80" w:line="280" w:lineRule="exact"/>
              <w:ind w:right="640"/>
              <w:rPr>
                <w:rFonts w:ascii="Tahoma" w:hAnsi="Tahoma" w:cs="Tahoma"/>
                <w:b/>
                <w:bCs/>
                <w:iCs/>
                <w:color w:val="243285"/>
                <w:sz w:val="32"/>
                <w:szCs w:val="32"/>
                <w:lang w:val="en-US"/>
              </w:rPr>
            </w:pPr>
          </w:p>
          <w:p w:rsidR="002A2731" w:rsidRPr="004C5120" w:rsidRDefault="002A2731" w:rsidP="007B11B0">
            <w:pPr>
              <w:spacing w:before="80" w:line="280" w:lineRule="exact"/>
              <w:ind w:right="640"/>
              <w:rPr>
                <w:rFonts w:ascii="Tahoma" w:hAnsi="Tahoma" w:cs="Tahoma"/>
                <w:b/>
                <w:bCs/>
                <w:iCs/>
                <w:color w:val="243285"/>
                <w:sz w:val="32"/>
                <w:szCs w:val="32"/>
                <w:lang w:val="en-US"/>
              </w:rPr>
            </w:pPr>
          </w:p>
          <w:p w:rsidR="002A2731" w:rsidRPr="004C5120" w:rsidRDefault="002A2731" w:rsidP="007B11B0">
            <w:pPr>
              <w:spacing w:before="80" w:line="280" w:lineRule="exact"/>
              <w:ind w:right="640"/>
              <w:rPr>
                <w:rFonts w:ascii="Tahoma" w:hAnsi="Tahoma" w:cs="Tahoma"/>
                <w:b/>
                <w:bCs/>
                <w:iCs/>
                <w:color w:val="243285"/>
                <w:sz w:val="32"/>
                <w:szCs w:val="32"/>
                <w:lang w:val="en-US"/>
              </w:rPr>
            </w:pPr>
          </w:p>
          <w:p w:rsidR="002A2731" w:rsidRPr="004C5120" w:rsidRDefault="002A2731" w:rsidP="007B11B0">
            <w:pPr>
              <w:spacing w:before="80" w:after="180" w:line="360" w:lineRule="exact"/>
              <w:jc w:val="right"/>
              <w:rPr>
                <w:rFonts w:ascii="Tahoma" w:hAnsi="Tahoma" w:cs="Tahoma"/>
                <w:b/>
                <w:bCs/>
                <w:iCs/>
                <w:color w:val="243285"/>
                <w:sz w:val="36"/>
                <w:szCs w:val="36"/>
                <w:lang w:val="en-US"/>
              </w:rPr>
            </w:pPr>
          </w:p>
          <w:p w:rsidR="002A2731" w:rsidRPr="004C5120" w:rsidRDefault="002A2731" w:rsidP="007B11B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2A2731" w:rsidRPr="004C5120" w:rsidRDefault="002A2731" w:rsidP="007B11B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2A2731" w:rsidRPr="004C5120" w:rsidRDefault="002A2731" w:rsidP="007B11B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satellites services</w:t>
            </w:r>
          </w:p>
        </w:tc>
      </w:tr>
    </w:tbl>
    <w:p w:rsidR="002A2731" w:rsidRDefault="002A2731" w:rsidP="002A2731">
      <w:pPr>
        <w:spacing w:before="80"/>
        <w:rPr>
          <w:i/>
          <w:sz w:val="22"/>
          <w:lang w:val="en-US"/>
        </w:rPr>
      </w:pPr>
    </w:p>
    <w:p w:rsidR="002A2731" w:rsidRDefault="002A2731" w:rsidP="002A2731">
      <w:pPr>
        <w:spacing w:before="80"/>
        <w:rPr>
          <w:i/>
          <w:sz w:val="22"/>
          <w:lang w:val="en-US"/>
        </w:rPr>
      </w:pPr>
    </w:p>
    <w:p w:rsidR="002A2731" w:rsidRDefault="002A2731" w:rsidP="002A2731">
      <w:pPr>
        <w:spacing w:before="80"/>
        <w:rPr>
          <w:i/>
          <w:sz w:val="22"/>
          <w:lang w:val="en-US"/>
        </w:rPr>
      </w:pPr>
    </w:p>
    <w:p w:rsidR="002A2731" w:rsidRDefault="002A2731" w:rsidP="002A2731">
      <w:pPr>
        <w:spacing w:before="80"/>
        <w:rPr>
          <w:i/>
          <w:sz w:val="22"/>
          <w:lang w:val="en-US"/>
        </w:rPr>
      </w:pPr>
    </w:p>
    <w:p w:rsidR="002A2731" w:rsidRDefault="002A2731" w:rsidP="002A2731">
      <w:pPr>
        <w:spacing w:before="80"/>
        <w:rPr>
          <w:i/>
          <w:sz w:val="22"/>
          <w:lang w:val="en-US"/>
        </w:rPr>
      </w:pPr>
    </w:p>
    <w:p w:rsidR="002A2731" w:rsidRDefault="002A2731" w:rsidP="002A2731">
      <w:pPr>
        <w:spacing w:before="80"/>
        <w:rPr>
          <w:i/>
          <w:sz w:val="22"/>
          <w:lang w:val="en-US"/>
        </w:rPr>
      </w:pPr>
    </w:p>
    <w:p w:rsidR="002A2731" w:rsidRDefault="002A2731" w:rsidP="002A2731">
      <w:pPr>
        <w:rPr>
          <w:rFonts w:ascii="Palatino Linotype" w:hAnsi="Palatino Linotype"/>
          <w:lang w:val="en-US"/>
        </w:rPr>
        <w:sectPr w:rsidR="002A2731" w:rsidSect="007B11B0">
          <w:headerReference w:type="even" r:id="rId9"/>
          <w:headerReference w:type="default" r:id="rId10"/>
          <w:pgSz w:w="11907" w:h="16840" w:code="9"/>
          <w:pgMar w:top="1089" w:right="1089" w:bottom="284" w:left="1089" w:header="567" w:footer="284" w:gutter="0"/>
          <w:pgNumType w:start="1"/>
          <w:cols w:space="720"/>
        </w:sectPr>
      </w:pPr>
    </w:p>
    <w:p w:rsidR="002A2731" w:rsidRDefault="002A2731" w:rsidP="002A2731">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2" w:name="c2tope"/>
      <w:bookmarkEnd w:id="2"/>
      <w:r>
        <w:rPr>
          <w:bCs/>
          <w:sz w:val="24"/>
          <w:szCs w:val="24"/>
          <w:lang w:val="en-US"/>
        </w:rPr>
        <w:lastRenderedPageBreak/>
        <w:t>Foreword</w:t>
      </w:r>
    </w:p>
    <w:p w:rsidR="002A2731" w:rsidRDefault="002A2731" w:rsidP="002A273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2A2731" w:rsidRDefault="002A2731" w:rsidP="002A273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2A2731" w:rsidRDefault="002A2731" w:rsidP="002A2731">
      <w:pPr>
        <w:pStyle w:val="Heading1"/>
        <w:spacing w:before="400"/>
        <w:jc w:val="center"/>
        <w:rPr>
          <w:szCs w:val="24"/>
          <w:lang w:val="en-US"/>
        </w:rPr>
      </w:pPr>
    </w:p>
    <w:p w:rsidR="002A2731" w:rsidRDefault="002A2731" w:rsidP="002A2731">
      <w:pPr>
        <w:pStyle w:val="Heading1"/>
        <w:spacing w:before="540"/>
        <w:jc w:val="center"/>
        <w:rPr>
          <w:szCs w:val="24"/>
          <w:lang w:val="en-US"/>
        </w:rPr>
      </w:pPr>
      <w:r>
        <w:rPr>
          <w:szCs w:val="24"/>
          <w:lang w:val="en-US"/>
        </w:rPr>
        <w:t>Policy on Intellectual Property Right (IPR)</w:t>
      </w:r>
    </w:p>
    <w:p w:rsidR="002A2731" w:rsidRDefault="002A2731" w:rsidP="002A2731">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2A2731" w:rsidRDefault="002A2731" w:rsidP="002A2731">
      <w:pPr>
        <w:jc w:val="center"/>
        <w:rPr>
          <w:sz w:val="22"/>
          <w:lang w:val="en-US"/>
        </w:rPr>
      </w:pPr>
    </w:p>
    <w:p w:rsidR="002A2731" w:rsidRDefault="002A2731" w:rsidP="002A2731">
      <w:pPr>
        <w:jc w:val="center"/>
        <w:rPr>
          <w:sz w:val="22"/>
          <w:lang w:val="en-US"/>
        </w:rPr>
      </w:pPr>
    </w:p>
    <w:p w:rsidR="002A2731" w:rsidRDefault="002A2731" w:rsidP="002A273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2A2731" w:rsidTr="007B11B0">
        <w:tc>
          <w:tcPr>
            <w:tcW w:w="9360" w:type="dxa"/>
            <w:gridSpan w:val="2"/>
            <w:tcBorders>
              <w:top w:val="single" w:sz="12" w:space="0" w:color="000080"/>
              <w:left w:val="single" w:sz="12" w:space="0" w:color="000080"/>
              <w:bottom w:val="nil"/>
              <w:right w:val="single" w:sz="12" w:space="0" w:color="000080"/>
            </w:tcBorders>
          </w:tcPr>
          <w:p w:rsidR="002A2731" w:rsidRPr="00C7761D" w:rsidRDefault="002A2731" w:rsidP="007B11B0">
            <w:pPr>
              <w:pStyle w:val="ChapNo"/>
              <w:spacing w:before="240"/>
              <w:rPr>
                <w:sz w:val="22"/>
                <w:szCs w:val="22"/>
                <w:lang w:val="en-US"/>
              </w:rPr>
            </w:pPr>
            <w:r w:rsidRPr="00C7761D">
              <w:rPr>
                <w:sz w:val="22"/>
                <w:szCs w:val="22"/>
                <w:lang w:val="en-US"/>
              </w:rPr>
              <w:t xml:space="preserve">Series of ITU-R Reports </w:t>
            </w:r>
          </w:p>
          <w:p w:rsidR="002A2731" w:rsidRDefault="002A2731" w:rsidP="007B11B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2A2731" w:rsidTr="007B11B0">
        <w:tc>
          <w:tcPr>
            <w:tcW w:w="1140" w:type="dxa"/>
            <w:tcBorders>
              <w:top w:val="nil"/>
              <w:left w:val="single" w:sz="12" w:space="0" w:color="000080"/>
              <w:bottom w:val="nil"/>
              <w:right w:val="nil"/>
            </w:tcBorders>
          </w:tcPr>
          <w:p w:rsidR="002A2731" w:rsidRDefault="002A2731" w:rsidP="007B11B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2A2731" w:rsidRDefault="002A2731" w:rsidP="007B11B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2A2731" w:rsidTr="007B11B0">
        <w:tc>
          <w:tcPr>
            <w:tcW w:w="1140" w:type="dxa"/>
            <w:tcBorders>
              <w:top w:val="nil"/>
              <w:left w:val="single" w:sz="12" w:space="0" w:color="000080"/>
              <w:bottom w:val="nil"/>
              <w:right w:val="nil"/>
            </w:tcBorders>
          </w:tcPr>
          <w:p w:rsidR="002A2731" w:rsidRDefault="002A2731" w:rsidP="007B11B0">
            <w:pPr>
              <w:spacing w:before="30" w:after="30"/>
              <w:ind w:left="57"/>
              <w:rPr>
                <w:b/>
                <w:bCs/>
                <w:sz w:val="20"/>
                <w:lang w:val="en-US"/>
              </w:rPr>
            </w:pPr>
            <w:r>
              <w:rPr>
                <w:b/>
                <w:bCs/>
                <w:sz w:val="20"/>
                <w:lang w:val="en-US"/>
              </w:rPr>
              <w:t>BO</w:t>
            </w:r>
          </w:p>
        </w:tc>
        <w:tc>
          <w:tcPr>
            <w:tcW w:w="8220" w:type="dxa"/>
            <w:tcBorders>
              <w:top w:val="nil"/>
              <w:left w:val="nil"/>
              <w:bottom w:val="nil"/>
              <w:right w:val="single" w:sz="12" w:space="0" w:color="000080"/>
            </w:tcBorders>
          </w:tcPr>
          <w:p w:rsidR="002A2731" w:rsidRDefault="002A2731" w:rsidP="007B11B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2A2731" w:rsidRPr="009F0D75" w:rsidTr="007B11B0">
        <w:tc>
          <w:tcPr>
            <w:tcW w:w="1140" w:type="dxa"/>
            <w:tcBorders>
              <w:top w:val="nil"/>
              <w:left w:val="single" w:sz="12" w:space="0" w:color="000080"/>
              <w:bottom w:val="nil"/>
              <w:right w:val="nil"/>
            </w:tcBorders>
            <w:shd w:val="clear" w:color="auto" w:fill="auto"/>
          </w:tcPr>
          <w:p w:rsidR="002A2731" w:rsidRPr="002F00DE" w:rsidRDefault="002A2731" w:rsidP="007B11B0">
            <w:pPr>
              <w:spacing w:before="30" w:after="30"/>
              <w:ind w:left="57"/>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2A2731" w:rsidRPr="002F00DE" w:rsidRDefault="002A2731" w:rsidP="007B11B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2A2731" w:rsidTr="007B11B0">
        <w:tc>
          <w:tcPr>
            <w:tcW w:w="1140" w:type="dxa"/>
            <w:tcBorders>
              <w:top w:val="nil"/>
              <w:left w:val="single" w:sz="12" w:space="0" w:color="000080"/>
              <w:bottom w:val="nil"/>
              <w:right w:val="nil"/>
            </w:tcBorders>
          </w:tcPr>
          <w:p w:rsidR="002A2731" w:rsidRDefault="002A2731" w:rsidP="007B11B0">
            <w:pPr>
              <w:spacing w:before="30" w:after="30"/>
              <w:ind w:left="57"/>
              <w:rPr>
                <w:b/>
                <w:bCs/>
                <w:sz w:val="20"/>
                <w:lang w:val="en-US"/>
              </w:rPr>
            </w:pPr>
            <w:r>
              <w:rPr>
                <w:b/>
                <w:bCs/>
                <w:sz w:val="20"/>
                <w:lang w:val="en-US"/>
              </w:rPr>
              <w:t>BS</w:t>
            </w:r>
          </w:p>
        </w:tc>
        <w:tc>
          <w:tcPr>
            <w:tcW w:w="8220" w:type="dxa"/>
            <w:tcBorders>
              <w:top w:val="nil"/>
              <w:left w:val="nil"/>
              <w:bottom w:val="nil"/>
              <w:right w:val="single" w:sz="12" w:space="0" w:color="000080"/>
            </w:tcBorders>
          </w:tcPr>
          <w:p w:rsidR="002A2731" w:rsidRDefault="002A2731" w:rsidP="007B11B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2A2731" w:rsidRPr="009F0D75" w:rsidTr="007B11B0">
        <w:tc>
          <w:tcPr>
            <w:tcW w:w="1140" w:type="dxa"/>
            <w:tcBorders>
              <w:top w:val="nil"/>
              <w:left w:val="single" w:sz="12" w:space="0" w:color="000080"/>
              <w:bottom w:val="nil"/>
              <w:right w:val="nil"/>
            </w:tcBorders>
            <w:shd w:val="clear" w:color="auto" w:fill="auto"/>
          </w:tcPr>
          <w:p w:rsidR="002A2731" w:rsidRPr="009F0D75" w:rsidRDefault="002A2731" w:rsidP="007B11B0">
            <w:pPr>
              <w:spacing w:before="30" w:after="30"/>
              <w:ind w:left="57"/>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2A2731" w:rsidRPr="009F0D75" w:rsidRDefault="002A2731" w:rsidP="007B11B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2A2731" w:rsidTr="007B11B0">
        <w:tc>
          <w:tcPr>
            <w:tcW w:w="1140" w:type="dxa"/>
            <w:tcBorders>
              <w:top w:val="nil"/>
              <w:left w:val="single" w:sz="12" w:space="0" w:color="000080"/>
              <w:bottom w:val="nil"/>
              <w:right w:val="nil"/>
            </w:tcBorders>
          </w:tcPr>
          <w:p w:rsidR="002A2731" w:rsidRDefault="002A2731" w:rsidP="007B11B0">
            <w:pPr>
              <w:spacing w:before="30" w:after="30"/>
              <w:ind w:left="57"/>
              <w:rPr>
                <w:b/>
                <w:bCs/>
                <w:sz w:val="20"/>
                <w:lang w:val="fr-CH"/>
              </w:rPr>
            </w:pPr>
            <w:r>
              <w:rPr>
                <w:b/>
                <w:bCs/>
                <w:sz w:val="20"/>
                <w:lang w:val="fr-CH"/>
              </w:rPr>
              <w:t>F</w:t>
            </w:r>
          </w:p>
        </w:tc>
        <w:tc>
          <w:tcPr>
            <w:tcW w:w="8220" w:type="dxa"/>
            <w:tcBorders>
              <w:top w:val="nil"/>
              <w:left w:val="nil"/>
              <w:bottom w:val="nil"/>
              <w:right w:val="single" w:sz="12" w:space="0" w:color="000080"/>
            </w:tcBorders>
          </w:tcPr>
          <w:p w:rsidR="002A2731" w:rsidRDefault="002A2731" w:rsidP="007B11B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2A2731" w:rsidRPr="008D3D8D" w:rsidTr="007B11B0">
        <w:tc>
          <w:tcPr>
            <w:tcW w:w="1140" w:type="dxa"/>
            <w:tcBorders>
              <w:top w:val="nil"/>
              <w:left w:val="single" w:sz="12" w:space="0" w:color="000080"/>
              <w:bottom w:val="nil"/>
              <w:right w:val="nil"/>
            </w:tcBorders>
            <w:shd w:val="clear" w:color="auto" w:fill="F3F3F3"/>
          </w:tcPr>
          <w:p w:rsidR="002A2731" w:rsidRPr="002F00DE" w:rsidRDefault="002A2731" w:rsidP="007B11B0">
            <w:pPr>
              <w:spacing w:before="30" w:after="30"/>
              <w:ind w:left="57"/>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2A2731" w:rsidRPr="002F00DE" w:rsidRDefault="002A2731" w:rsidP="007B11B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2A2731" w:rsidTr="007B11B0">
        <w:tc>
          <w:tcPr>
            <w:tcW w:w="1140" w:type="dxa"/>
            <w:tcBorders>
              <w:top w:val="nil"/>
              <w:left w:val="single" w:sz="12" w:space="0" w:color="000080"/>
              <w:bottom w:val="nil"/>
              <w:right w:val="nil"/>
            </w:tcBorders>
          </w:tcPr>
          <w:p w:rsidR="002A2731" w:rsidRDefault="002A2731" w:rsidP="007B11B0">
            <w:pPr>
              <w:spacing w:before="30" w:after="30"/>
              <w:ind w:left="57"/>
              <w:rPr>
                <w:b/>
                <w:bCs/>
                <w:sz w:val="20"/>
                <w:lang w:val="fr-CH"/>
              </w:rPr>
            </w:pPr>
            <w:r>
              <w:rPr>
                <w:b/>
                <w:bCs/>
                <w:sz w:val="20"/>
                <w:lang w:val="fr-CH"/>
              </w:rPr>
              <w:t>P</w:t>
            </w:r>
          </w:p>
        </w:tc>
        <w:tc>
          <w:tcPr>
            <w:tcW w:w="8220" w:type="dxa"/>
            <w:tcBorders>
              <w:top w:val="nil"/>
              <w:left w:val="nil"/>
              <w:bottom w:val="nil"/>
              <w:right w:val="single" w:sz="12" w:space="0" w:color="000080"/>
            </w:tcBorders>
          </w:tcPr>
          <w:p w:rsidR="002A2731" w:rsidRDefault="002A2731" w:rsidP="007B11B0">
            <w:pPr>
              <w:spacing w:before="30" w:after="30"/>
              <w:rPr>
                <w:sz w:val="20"/>
                <w:lang w:val="fr-CH"/>
              </w:rPr>
            </w:pPr>
            <w:r>
              <w:rPr>
                <w:sz w:val="20"/>
                <w:lang w:val="fr-CH"/>
              </w:rPr>
              <w:t>Radiowave propagation</w:t>
            </w:r>
          </w:p>
        </w:tc>
      </w:tr>
      <w:tr w:rsidR="002A2731" w:rsidTr="007B11B0">
        <w:tc>
          <w:tcPr>
            <w:tcW w:w="1140" w:type="dxa"/>
            <w:tcBorders>
              <w:top w:val="nil"/>
              <w:left w:val="single" w:sz="12" w:space="0" w:color="000080"/>
              <w:bottom w:val="nil"/>
              <w:right w:val="nil"/>
            </w:tcBorders>
          </w:tcPr>
          <w:p w:rsidR="002A2731" w:rsidRDefault="002A2731" w:rsidP="007B11B0">
            <w:pPr>
              <w:spacing w:before="30" w:after="30"/>
              <w:ind w:left="57"/>
              <w:rPr>
                <w:b/>
                <w:bCs/>
                <w:sz w:val="20"/>
                <w:lang w:val="en-US"/>
              </w:rPr>
            </w:pPr>
            <w:r>
              <w:rPr>
                <w:b/>
                <w:bCs/>
                <w:sz w:val="20"/>
                <w:lang w:val="en-US"/>
              </w:rPr>
              <w:t>RA</w:t>
            </w:r>
          </w:p>
        </w:tc>
        <w:tc>
          <w:tcPr>
            <w:tcW w:w="8220" w:type="dxa"/>
            <w:tcBorders>
              <w:top w:val="nil"/>
              <w:left w:val="nil"/>
              <w:bottom w:val="nil"/>
              <w:right w:val="single" w:sz="12" w:space="0" w:color="000080"/>
            </w:tcBorders>
          </w:tcPr>
          <w:p w:rsidR="002A2731" w:rsidRDefault="002A2731" w:rsidP="007B11B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2A2731" w:rsidTr="007B11B0">
        <w:tc>
          <w:tcPr>
            <w:tcW w:w="1140" w:type="dxa"/>
            <w:tcBorders>
              <w:top w:val="nil"/>
              <w:left w:val="single" w:sz="12" w:space="0" w:color="000080"/>
              <w:bottom w:val="nil"/>
              <w:right w:val="nil"/>
            </w:tcBorders>
          </w:tcPr>
          <w:p w:rsidR="002A2731" w:rsidRDefault="002A2731" w:rsidP="007B11B0">
            <w:pPr>
              <w:spacing w:before="30" w:after="30"/>
              <w:ind w:left="57"/>
              <w:rPr>
                <w:b/>
                <w:bCs/>
                <w:sz w:val="20"/>
                <w:lang w:val="en-US"/>
              </w:rPr>
            </w:pPr>
            <w:r>
              <w:rPr>
                <w:b/>
                <w:bCs/>
                <w:sz w:val="20"/>
                <w:lang w:val="en-US"/>
              </w:rPr>
              <w:t>RS</w:t>
            </w:r>
          </w:p>
        </w:tc>
        <w:tc>
          <w:tcPr>
            <w:tcW w:w="8220" w:type="dxa"/>
            <w:tcBorders>
              <w:top w:val="nil"/>
              <w:left w:val="nil"/>
              <w:bottom w:val="nil"/>
              <w:right w:val="single" w:sz="12" w:space="0" w:color="000080"/>
            </w:tcBorders>
          </w:tcPr>
          <w:p w:rsidR="002A2731" w:rsidRDefault="002A2731" w:rsidP="007B11B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2A2731" w:rsidTr="007B11B0">
        <w:tc>
          <w:tcPr>
            <w:tcW w:w="1140" w:type="dxa"/>
            <w:tcBorders>
              <w:top w:val="nil"/>
              <w:left w:val="single" w:sz="12" w:space="0" w:color="000080"/>
              <w:bottom w:val="nil"/>
              <w:right w:val="nil"/>
            </w:tcBorders>
          </w:tcPr>
          <w:p w:rsidR="002A2731" w:rsidRDefault="002A2731" w:rsidP="007B11B0">
            <w:pPr>
              <w:spacing w:before="30" w:after="30"/>
              <w:ind w:left="57"/>
              <w:rPr>
                <w:b/>
                <w:bCs/>
                <w:sz w:val="20"/>
                <w:lang w:val="en-US"/>
              </w:rPr>
            </w:pPr>
            <w:r>
              <w:rPr>
                <w:b/>
                <w:bCs/>
                <w:sz w:val="20"/>
                <w:lang w:val="en-US"/>
              </w:rPr>
              <w:t>S</w:t>
            </w:r>
          </w:p>
        </w:tc>
        <w:tc>
          <w:tcPr>
            <w:tcW w:w="8220" w:type="dxa"/>
            <w:tcBorders>
              <w:top w:val="nil"/>
              <w:left w:val="nil"/>
              <w:bottom w:val="nil"/>
              <w:right w:val="single" w:sz="12" w:space="0" w:color="000080"/>
            </w:tcBorders>
          </w:tcPr>
          <w:p w:rsidR="002A2731" w:rsidRDefault="002A2731" w:rsidP="007B11B0">
            <w:pPr>
              <w:spacing w:before="30" w:after="30"/>
              <w:rPr>
                <w:sz w:val="20"/>
                <w:lang w:val="en-US"/>
              </w:rPr>
            </w:pPr>
            <w:r>
              <w:rPr>
                <w:sz w:val="20"/>
                <w:lang w:val="en-US"/>
              </w:rPr>
              <w:t>Fixed-satellite service</w:t>
            </w:r>
          </w:p>
        </w:tc>
      </w:tr>
      <w:tr w:rsidR="002A2731" w:rsidTr="007B11B0">
        <w:tc>
          <w:tcPr>
            <w:tcW w:w="1140" w:type="dxa"/>
            <w:tcBorders>
              <w:top w:val="nil"/>
              <w:left w:val="single" w:sz="12" w:space="0" w:color="000080"/>
              <w:bottom w:val="nil"/>
              <w:right w:val="nil"/>
            </w:tcBorders>
          </w:tcPr>
          <w:p w:rsidR="002A2731" w:rsidRDefault="002A2731" w:rsidP="007B11B0">
            <w:pPr>
              <w:spacing w:before="30" w:after="30"/>
              <w:ind w:left="57"/>
              <w:rPr>
                <w:b/>
                <w:bCs/>
                <w:sz w:val="20"/>
                <w:lang w:val="en-US"/>
              </w:rPr>
            </w:pPr>
            <w:r>
              <w:rPr>
                <w:b/>
                <w:bCs/>
                <w:sz w:val="20"/>
                <w:lang w:val="en-US"/>
              </w:rPr>
              <w:t>SA</w:t>
            </w:r>
          </w:p>
        </w:tc>
        <w:tc>
          <w:tcPr>
            <w:tcW w:w="8220" w:type="dxa"/>
            <w:tcBorders>
              <w:top w:val="nil"/>
              <w:left w:val="nil"/>
              <w:bottom w:val="nil"/>
              <w:right w:val="single" w:sz="12" w:space="0" w:color="000080"/>
            </w:tcBorders>
          </w:tcPr>
          <w:p w:rsidR="002A2731" w:rsidRDefault="002A2731" w:rsidP="007B11B0">
            <w:pPr>
              <w:spacing w:before="30" w:after="30"/>
              <w:rPr>
                <w:sz w:val="20"/>
                <w:lang w:val="en-US"/>
              </w:rPr>
            </w:pPr>
            <w:r>
              <w:rPr>
                <w:sz w:val="20"/>
                <w:lang w:val="en-US"/>
              </w:rPr>
              <w:t>Space applications and meteorology</w:t>
            </w:r>
          </w:p>
        </w:tc>
      </w:tr>
      <w:tr w:rsidR="002A2731" w:rsidTr="007B11B0">
        <w:tc>
          <w:tcPr>
            <w:tcW w:w="1140" w:type="dxa"/>
            <w:tcBorders>
              <w:top w:val="nil"/>
              <w:left w:val="single" w:sz="12" w:space="0" w:color="000080"/>
              <w:bottom w:val="nil"/>
              <w:right w:val="nil"/>
            </w:tcBorders>
          </w:tcPr>
          <w:p w:rsidR="002A2731" w:rsidRDefault="002A2731" w:rsidP="007B11B0">
            <w:pPr>
              <w:spacing w:before="30" w:after="30"/>
              <w:ind w:left="57"/>
              <w:rPr>
                <w:b/>
                <w:bCs/>
                <w:sz w:val="20"/>
                <w:lang w:val="en-US"/>
              </w:rPr>
            </w:pPr>
            <w:r>
              <w:rPr>
                <w:b/>
                <w:bCs/>
                <w:sz w:val="20"/>
                <w:lang w:val="en-US"/>
              </w:rPr>
              <w:t>SF</w:t>
            </w:r>
          </w:p>
        </w:tc>
        <w:tc>
          <w:tcPr>
            <w:tcW w:w="8220" w:type="dxa"/>
            <w:tcBorders>
              <w:top w:val="nil"/>
              <w:left w:val="nil"/>
              <w:bottom w:val="nil"/>
              <w:right w:val="single" w:sz="12" w:space="0" w:color="000080"/>
            </w:tcBorders>
          </w:tcPr>
          <w:p w:rsidR="002A2731" w:rsidRDefault="002A2731" w:rsidP="007B11B0">
            <w:pPr>
              <w:spacing w:before="30" w:after="30"/>
              <w:rPr>
                <w:sz w:val="20"/>
                <w:lang w:val="en-US"/>
              </w:rPr>
            </w:pPr>
            <w:r>
              <w:rPr>
                <w:sz w:val="20"/>
                <w:lang w:val="en-US"/>
              </w:rPr>
              <w:t>Frequency sharing and coordination between fixed-satellite and fixed service systems</w:t>
            </w:r>
          </w:p>
        </w:tc>
      </w:tr>
      <w:tr w:rsidR="002A2731" w:rsidTr="007B11B0">
        <w:tc>
          <w:tcPr>
            <w:tcW w:w="1140" w:type="dxa"/>
            <w:tcBorders>
              <w:top w:val="nil"/>
              <w:left w:val="single" w:sz="12" w:space="0" w:color="000080"/>
              <w:bottom w:val="single" w:sz="12" w:space="0" w:color="000080"/>
              <w:right w:val="nil"/>
            </w:tcBorders>
          </w:tcPr>
          <w:p w:rsidR="002A2731" w:rsidRDefault="002A2731" w:rsidP="007B11B0">
            <w:pPr>
              <w:spacing w:before="30" w:after="30"/>
              <w:ind w:left="57"/>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2A2731" w:rsidRDefault="002A2731" w:rsidP="007B11B0">
            <w:pPr>
              <w:spacing w:before="30" w:after="180"/>
              <w:rPr>
                <w:sz w:val="20"/>
                <w:lang w:val="en-US"/>
              </w:rPr>
            </w:pPr>
            <w:r>
              <w:rPr>
                <w:sz w:val="20"/>
                <w:lang w:val="en-US"/>
              </w:rPr>
              <w:t>Spectrum management</w:t>
            </w:r>
          </w:p>
        </w:tc>
      </w:tr>
    </w:tbl>
    <w:p w:rsidR="002A2731" w:rsidRDefault="002A2731" w:rsidP="002A2731">
      <w:pPr>
        <w:spacing w:before="30" w:after="30"/>
        <w:jc w:val="center"/>
        <w:rPr>
          <w:sz w:val="20"/>
          <w:lang w:val="en-US"/>
        </w:rPr>
      </w:pPr>
    </w:p>
    <w:tbl>
      <w:tblPr>
        <w:tblpPr w:leftFromText="180" w:rightFromText="180" w:vertAnchor="text" w:tblpX="-5771" w:tblpY="-4031"/>
        <w:tblW w:w="0" w:type="auto"/>
        <w:tblLook w:val="0000"/>
      </w:tblPr>
      <w:tblGrid>
        <w:gridCol w:w="720"/>
      </w:tblGrid>
      <w:tr w:rsidR="002A2731" w:rsidTr="007B11B0">
        <w:tc>
          <w:tcPr>
            <w:tcW w:w="720" w:type="dxa"/>
          </w:tcPr>
          <w:p w:rsidR="002A2731" w:rsidRDefault="002A2731" w:rsidP="007B11B0">
            <w:pPr>
              <w:jc w:val="center"/>
              <w:rPr>
                <w:sz w:val="22"/>
                <w:lang w:val="en-US"/>
              </w:rPr>
            </w:pPr>
          </w:p>
        </w:tc>
      </w:tr>
    </w:tbl>
    <w:p w:rsidR="002A2731" w:rsidRDefault="002A2731" w:rsidP="002A273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2A2731" w:rsidRPr="004C5120" w:rsidTr="007B11B0">
        <w:tc>
          <w:tcPr>
            <w:tcW w:w="9360" w:type="dxa"/>
            <w:tcBorders>
              <w:top w:val="single" w:sz="12" w:space="0" w:color="000080"/>
              <w:left w:val="single" w:sz="12" w:space="0" w:color="000080"/>
              <w:bottom w:val="single" w:sz="12" w:space="0" w:color="000080"/>
              <w:right w:val="single" w:sz="12" w:space="0" w:color="000080"/>
            </w:tcBorders>
          </w:tcPr>
          <w:p w:rsidR="002A2731" w:rsidRPr="004C5120" w:rsidRDefault="002A2731" w:rsidP="007B11B0">
            <w:pPr>
              <w:spacing w:after="120"/>
              <w:rPr>
                <w:b/>
                <w:bCs/>
                <w:sz w:val="20"/>
                <w:lang w:val="en-US"/>
              </w:rPr>
            </w:pPr>
            <w:r w:rsidRPr="004C5120">
              <w:rPr>
                <w:i/>
                <w:iCs/>
                <w:sz w:val="20"/>
                <w:lang w:val="en-US"/>
              </w:rPr>
              <w:t xml:space="preserve">            </w:t>
            </w:r>
            <w:r w:rsidRPr="004C5120">
              <w:rPr>
                <w:b/>
                <w:bCs/>
                <w:i/>
                <w:iCs/>
                <w:sz w:val="20"/>
                <w:lang w:val="en-US"/>
              </w:rPr>
              <w:t>Note</w:t>
            </w:r>
            <w:r w:rsidRPr="004C5120">
              <w:rPr>
                <w:i/>
                <w:iCs/>
                <w:sz w:val="20"/>
                <w:lang w:val="en-US"/>
              </w:rPr>
              <w:t xml:space="preserve">: This ITU-R Report was approved in English by the Study Group under the procedure detailed </w:t>
            </w:r>
            <w:r w:rsidRPr="004C5120">
              <w:rPr>
                <w:i/>
                <w:iCs/>
                <w:sz w:val="20"/>
                <w:lang w:val="en-US"/>
              </w:rPr>
              <w:br/>
              <w:t xml:space="preserve">            in Resolution  ITU-R 1.</w:t>
            </w:r>
          </w:p>
        </w:tc>
      </w:tr>
    </w:tbl>
    <w:p w:rsidR="002A2731" w:rsidRDefault="002A2731" w:rsidP="002A2731">
      <w:pPr>
        <w:spacing w:before="0"/>
        <w:jc w:val="center"/>
        <w:rPr>
          <w:sz w:val="22"/>
          <w:lang w:val="en-US"/>
        </w:rPr>
      </w:pPr>
    </w:p>
    <w:p w:rsidR="002A2731" w:rsidRDefault="002A2731" w:rsidP="002A2731">
      <w:pPr>
        <w:spacing w:before="0"/>
        <w:jc w:val="center"/>
        <w:rPr>
          <w:sz w:val="22"/>
          <w:lang w:val="en-US"/>
        </w:rPr>
      </w:pPr>
    </w:p>
    <w:p w:rsidR="002A2731" w:rsidRDefault="002A2731" w:rsidP="002A2731">
      <w:pPr>
        <w:spacing w:before="0"/>
        <w:jc w:val="right"/>
        <w:rPr>
          <w:i/>
          <w:iCs/>
          <w:sz w:val="20"/>
          <w:lang w:val="en-US"/>
        </w:rPr>
      </w:pPr>
      <w:r>
        <w:rPr>
          <w:i/>
          <w:iCs/>
          <w:sz w:val="20"/>
          <w:lang w:val="en-US"/>
        </w:rPr>
        <w:t>Electronic Publication</w:t>
      </w:r>
    </w:p>
    <w:p w:rsidR="002A2731" w:rsidRDefault="002A2731" w:rsidP="002A2731">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2010</w:t>
      </w:r>
    </w:p>
    <w:p w:rsidR="002A2731" w:rsidRDefault="002A2731" w:rsidP="002A2731">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2010</w:t>
      </w:r>
    </w:p>
    <w:p w:rsidR="002A2731" w:rsidRDefault="002A2731" w:rsidP="002A2731">
      <w:pPr>
        <w:rPr>
          <w:sz w:val="18"/>
          <w:szCs w:val="18"/>
          <w:lang w:val="en-US"/>
        </w:rPr>
      </w:pPr>
      <w:r>
        <w:rPr>
          <w:sz w:val="18"/>
          <w:szCs w:val="18"/>
          <w:lang w:val="en-US"/>
        </w:rPr>
        <w:t>All rights reserved. No part of this publication may be reproduced, by any means whatsoever, without written permission of ITU.</w:t>
      </w:r>
    </w:p>
    <w:p w:rsidR="002A2731" w:rsidRDefault="002A2731" w:rsidP="002A2731">
      <w:pPr>
        <w:tabs>
          <w:tab w:val="clear" w:pos="794"/>
          <w:tab w:val="clear" w:pos="1191"/>
          <w:tab w:val="clear" w:pos="1588"/>
          <w:tab w:val="clear" w:pos="1985"/>
        </w:tabs>
        <w:overflowPunct/>
        <w:autoSpaceDE/>
        <w:autoSpaceDN/>
        <w:adjustRightInd/>
        <w:spacing w:before="0"/>
        <w:rPr>
          <w:i/>
          <w:sz w:val="20"/>
          <w:lang w:val="en-US"/>
        </w:rPr>
        <w:sectPr w:rsidR="002A2731" w:rsidSect="007B11B0">
          <w:pgSz w:w="11907" w:h="16834"/>
          <w:pgMar w:top="1418" w:right="1134" w:bottom="1134" w:left="1134" w:header="720" w:footer="482" w:gutter="0"/>
          <w:paperSrc w:first="15" w:other="15"/>
          <w:pgNumType w:fmt="lowerRoman" w:start="2"/>
          <w:cols w:space="720"/>
        </w:sectPr>
      </w:pPr>
    </w:p>
    <w:p w:rsidR="00B7091F" w:rsidRPr="00A53DD8" w:rsidRDefault="00B7091F" w:rsidP="00A901D3">
      <w:pPr>
        <w:pStyle w:val="RepNo"/>
        <w:spacing w:before="0"/>
        <w:rPr>
          <w:lang w:eastAsia="zh-CN"/>
        </w:rPr>
      </w:pPr>
      <w:r w:rsidRPr="00A53DD8">
        <w:rPr>
          <w:lang w:eastAsia="zh-CN"/>
        </w:rPr>
        <w:lastRenderedPageBreak/>
        <w:t xml:space="preserve">REPORT  </w:t>
      </w:r>
      <w:r w:rsidRPr="00B7091F">
        <w:rPr>
          <w:rStyle w:val="href"/>
          <w:lang w:val="en-US"/>
        </w:rPr>
        <w:t xml:space="preserve">ITU-R </w:t>
      </w:r>
      <w:r w:rsidRPr="00A53DD8">
        <w:rPr>
          <w:rStyle w:val="href"/>
          <w:lang w:val="en-US"/>
        </w:rPr>
        <w:t xml:space="preserve"> </w:t>
      </w:r>
      <w:r w:rsidRPr="00B7091F">
        <w:rPr>
          <w:rStyle w:val="href"/>
          <w:lang w:val="en-US"/>
        </w:rPr>
        <w:t>M</w:t>
      </w:r>
      <w:r w:rsidRPr="00A53DD8">
        <w:rPr>
          <w:rStyle w:val="href"/>
          <w:lang w:val="en-US"/>
        </w:rPr>
        <w:t>.2169</w:t>
      </w:r>
    </w:p>
    <w:p w:rsidR="00B7091F" w:rsidRDefault="00B7091F" w:rsidP="00A901D3">
      <w:pPr>
        <w:pStyle w:val="Reptitle"/>
        <w:rPr>
          <w:lang w:eastAsia="zh-CN"/>
        </w:rPr>
      </w:pPr>
      <w:bookmarkStart w:id="4" w:name="dtitle1" w:colFirst="0" w:colLast="0"/>
      <w:bookmarkEnd w:id="1"/>
      <w:r w:rsidRPr="00A53DD8">
        <w:rPr>
          <w:lang w:eastAsia="zh-CN"/>
        </w:rPr>
        <w:t>Improved satellite detection of AIS</w:t>
      </w:r>
    </w:p>
    <w:p w:rsidR="00A901D3" w:rsidRDefault="00A901D3" w:rsidP="00A901D3">
      <w:pPr>
        <w:pStyle w:val="Repdate"/>
        <w:rPr>
          <w:lang w:eastAsia="zh-CN"/>
        </w:rPr>
      </w:pPr>
    </w:p>
    <w:p w:rsidR="00872C3B" w:rsidRDefault="00872C3B" w:rsidP="00A901D3">
      <w:pPr>
        <w:pStyle w:val="Repdate"/>
        <w:rPr>
          <w:lang w:eastAsia="zh-CN"/>
        </w:rPr>
      </w:pPr>
    </w:p>
    <w:p w:rsidR="00A901D3" w:rsidRPr="00A901D3" w:rsidRDefault="00A901D3" w:rsidP="00A901D3">
      <w:pPr>
        <w:pStyle w:val="Repdate"/>
        <w:rPr>
          <w:lang w:eastAsia="zh-CN"/>
        </w:rPr>
      </w:pPr>
      <w:r>
        <w:rPr>
          <w:lang w:eastAsia="zh-CN"/>
        </w:rPr>
        <w:t>(2009)</w:t>
      </w:r>
    </w:p>
    <w:p w:rsidR="00B7091F" w:rsidRDefault="00B7091F" w:rsidP="00B7091F">
      <w:bookmarkStart w:id="5" w:name="dbreak"/>
      <w:bookmarkEnd w:id="5"/>
      <w:bookmarkEnd w:id="4"/>
    </w:p>
    <w:p w:rsidR="00B7091F" w:rsidRPr="00B7091F" w:rsidRDefault="00B7091F" w:rsidP="00B7091F">
      <w:pPr>
        <w:pStyle w:val="Heading1"/>
        <w:rPr>
          <w:lang w:val="en-US"/>
        </w:rPr>
      </w:pPr>
      <w:r w:rsidRPr="00B7091F">
        <w:rPr>
          <w:lang w:val="en-US"/>
        </w:rPr>
        <w:t>1</w:t>
      </w:r>
      <w:r w:rsidRPr="00B7091F">
        <w:rPr>
          <w:lang w:val="en-US"/>
        </w:rPr>
        <w:tab/>
        <w:t>Introduction</w:t>
      </w:r>
    </w:p>
    <w:p w:rsidR="00B7091F" w:rsidRDefault="00B7091F" w:rsidP="007B11B0">
      <w:r>
        <w:t>Satellite detection of AIS messages has been requested by administrations. In response, studies were made that were documented in Report ITU-R M.2084</w:t>
      </w:r>
      <w:r w:rsidR="0039675D">
        <w:t xml:space="preserve"> – </w:t>
      </w:r>
      <w:r>
        <w:t xml:space="preserve">Satellite detection of automatic identification system messages. The </w:t>
      </w:r>
      <w:r w:rsidR="0039675D">
        <w:t>r</w:t>
      </w:r>
      <w:r>
        <w:t xml:space="preserve">eport considered the operational and technical characteristics of the shipborne AIS and the requirements and limitations of reception of AIS messages from satellites. Further studies were proposed to deal with the technical limitations that hinder detection of AIS-equipped target ships in high-traffic areas (e.g. the </w:t>
      </w:r>
      <w:smartTag w:uri="urn:schemas-microsoft-com:office:smarttags" w:element="PlaceName">
        <w:r>
          <w:t>Dover</w:t>
        </w:r>
      </w:smartTag>
      <w:r>
        <w:t xml:space="preserve"> </w:t>
      </w:r>
      <w:smartTag w:uri="urn:schemas-microsoft-com:office:smarttags" w:element="PlaceType">
        <w:r>
          <w:t>Straits</w:t>
        </w:r>
      </w:smartTag>
      <w:r>
        <w:t xml:space="preserve">, </w:t>
      </w:r>
      <w:smartTag w:uri="urn:schemas-microsoft-com:office:smarttags" w:element="country-region">
        <w:r>
          <w:t>Singapore</w:t>
        </w:r>
      </w:smartTag>
      <w:r>
        <w:t>, North East United States</w:t>
      </w:r>
      <w:r w:rsidR="0039675D">
        <w:t xml:space="preserve"> of America</w:t>
      </w:r>
      <w:r>
        <w:t xml:space="preserve">, and the northern </w:t>
      </w:r>
      <w:smartTag w:uri="urn:schemas-microsoft-com:office:smarttags" w:element="place">
        <w:r>
          <w:t>Gulf of Mexico</w:t>
        </w:r>
      </w:smartTag>
      <w:r>
        <w:t>) on the designated AIS VDL (VHF Data Link). The technical limitations specifically cited were:</w:t>
      </w:r>
    </w:p>
    <w:p w:rsidR="00B7091F" w:rsidRPr="00B7091F" w:rsidRDefault="00B7091F" w:rsidP="007B11B0">
      <w:pPr>
        <w:pStyle w:val="enumlev1"/>
        <w:rPr>
          <w:color w:val="000000"/>
          <w:lang w:val="en-US"/>
        </w:rPr>
      </w:pPr>
      <w:r w:rsidRPr="00B7091F">
        <w:rPr>
          <w:lang w:val="en-US"/>
        </w:rPr>
        <w:t>1</w:t>
      </w:r>
      <w:r w:rsidRPr="00B7091F">
        <w:rPr>
          <w:lang w:val="en-US"/>
        </w:rPr>
        <w:tab/>
        <w:t>the length of the AIS message in the time slot (insufficient time buffer for the satellite detection range);</w:t>
      </w:r>
    </w:p>
    <w:p w:rsidR="00B7091F" w:rsidRPr="00B7091F" w:rsidRDefault="00B7091F" w:rsidP="007B11B0">
      <w:pPr>
        <w:pStyle w:val="enumlev1"/>
        <w:rPr>
          <w:color w:val="000000"/>
          <w:lang w:val="en-US"/>
        </w:rPr>
      </w:pPr>
      <w:r w:rsidRPr="00B7091F">
        <w:rPr>
          <w:lang w:val="en-US"/>
        </w:rPr>
        <w:t>2</w:t>
      </w:r>
      <w:r w:rsidRPr="00B7091F">
        <w:rPr>
          <w:lang w:val="en-US"/>
        </w:rPr>
        <w:tab/>
        <w:t>the large number of messages in the satellite antenna footprint (excess reuse of the time slots in the VDL as detected by the satellite);</w:t>
      </w:r>
    </w:p>
    <w:p w:rsidR="00B7091F" w:rsidRPr="00B7091F" w:rsidRDefault="00B7091F" w:rsidP="007B11B0">
      <w:pPr>
        <w:pStyle w:val="enumlev1"/>
        <w:rPr>
          <w:color w:val="000000"/>
          <w:lang w:val="en-US"/>
        </w:rPr>
      </w:pPr>
      <w:r w:rsidRPr="00B7091F">
        <w:rPr>
          <w:lang w:val="en-US"/>
        </w:rPr>
        <w:t>3</w:t>
      </w:r>
      <w:r w:rsidRPr="00B7091F">
        <w:rPr>
          <w:lang w:val="en-US"/>
        </w:rPr>
        <w:tab/>
        <w:t>the difficulty satellite AIS has in distinguishing signals between AIS messages and communications from terrestrial services within the satellite antenna footprint (coverage pattern).</w:t>
      </w:r>
    </w:p>
    <w:p w:rsidR="00B7091F" w:rsidRDefault="00B7091F" w:rsidP="00A901D3">
      <w:r>
        <w:t xml:space="preserve">This </w:t>
      </w:r>
      <w:r w:rsidR="00280E9A">
        <w:t>r</w:t>
      </w:r>
      <w:r>
        <w:t xml:space="preserve">eport on further studies shows the need for a special AIS message that is shortened in length and can be transmitted on a special reporting schedule on two other frequencies when those frequencies are designated. Accordingly, a new Recommendation ITU-R M.1371 AIS message (Message 27) and new </w:t>
      </w:r>
      <w:r w:rsidR="0039675D">
        <w:t>Radio Regulations (</w:t>
      </w:r>
      <w:r>
        <w:t>RR</w:t>
      </w:r>
      <w:r w:rsidR="0039675D">
        <w:t>)</w:t>
      </w:r>
      <w:r>
        <w:t xml:space="preserve"> Appendix 18</w:t>
      </w:r>
      <w:r w:rsidR="00A901D3">
        <w:t xml:space="preserve"> (AP18)</w:t>
      </w:r>
      <w:r>
        <w:t xml:space="preserve"> frequencies for this service are proposed.</w:t>
      </w:r>
    </w:p>
    <w:p w:rsidR="00B7091F" w:rsidRPr="00B7091F" w:rsidRDefault="00B7091F" w:rsidP="00B7091F">
      <w:pPr>
        <w:pStyle w:val="Heading1"/>
        <w:rPr>
          <w:lang w:val="en-US"/>
        </w:rPr>
      </w:pPr>
      <w:r w:rsidRPr="00B7091F">
        <w:rPr>
          <w:lang w:val="en-US"/>
        </w:rPr>
        <w:t>2</w:t>
      </w:r>
      <w:r w:rsidRPr="00B7091F">
        <w:rPr>
          <w:lang w:val="en-US"/>
        </w:rPr>
        <w:tab/>
        <w:t>Solving the problem of overlapping messages (blurred reception)</w:t>
      </w:r>
    </w:p>
    <w:p w:rsidR="00B7091F" w:rsidRDefault="00B7091F" w:rsidP="00280E9A">
      <w:r>
        <w:t>The differences in propagation delay between vessels and the satellite causes the AIS messages to overlap. Thus, the slot composition must be adjusted to increase the time buffer so that the AIS transmissions can be received by the satellite in separate slots without a time overlap. Table 1 serves as the basis for the proposed new Message 27 slot composition shown in Table 5 based on an allowance for the “propagation time delay difference (bits)”. Tables 2</w:t>
      </w:r>
      <w:r w:rsidR="00280E9A">
        <w:t xml:space="preserve"> to </w:t>
      </w:r>
      <w:r>
        <w:t xml:space="preserve">4 show the technical parameters, reporting intervals and data packet structure of the AIS messages that are currently approved. </w:t>
      </w:r>
    </w:p>
    <w:p w:rsidR="00B7091F" w:rsidRDefault="00B7091F" w:rsidP="00B7091F">
      <w:pPr>
        <w:pStyle w:val="TableNo"/>
      </w:pPr>
      <w:r>
        <w:lastRenderedPageBreak/>
        <w:t>TABLE 1</w:t>
      </w:r>
    </w:p>
    <w:p w:rsidR="00B7091F" w:rsidRDefault="00B7091F" w:rsidP="00B7091F">
      <w:pPr>
        <w:pStyle w:val="Tabletitle"/>
      </w:pPr>
      <w:r>
        <w:t>Satellite AIS reception technical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1701"/>
        <w:gridCol w:w="1701"/>
        <w:gridCol w:w="1701"/>
      </w:tblGrid>
      <w:tr w:rsidR="00B7091F" w:rsidTr="00DB5B9E">
        <w:trPr>
          <w:jc w:val="center"/>
        </w:trPr>
        <w:tc>
          <w:tcPr>
            <w:tcW w:w="4536" w:type="dxa"/>
          </w:tcPr>
          <w:p w:rsidR="00B7091F" w:rsidRDefault="00B7091F" w:rsidP="0039675D">
            <w:pPr>
              <w:pStyle w:val="Tablehead"/>
            </w:pPr>
            <w:r>
              <w:t>AIS satellite propagation calculations</w:t>
            </w:r>
          </w:p>
        </w:tc>
        <w:tc>
          <w:tcPr>
            <w:tcW w:w="1701" w:type="dxa"/>
            <w:tcBorders>
              <w:right w:val="nil"/>
            </w:tcBorders>
          </w:tcPr>
          <w:p w:rsidR="00B7091F" w:rsidRDefault="00B7091F" w:rsidP="0039675D">
            <w:pPr>
              <w:pStyle w:val="Tablehead"/>
            </w:pPr>
          </w:p>
        </w:tc>
        <w:tc>
          <w:tcPr>
            <w:tcW w:w="1701" w:type="dxa"/>
            <w:tcBorders>
              <w:left w:val="nil"/>
              <w:right w:val="nil"/>
            </w:tcBorders>
          </w:tcPr>
          <w:p w:rsidR="00B7091F" w:rsidRDefault="00B7091F" w:rsidP="0039675D">
            <w:pPr>
              <w:pStyle w:val="Tablehead"/>
            </w:pPr>
          </w:p>
        </w:tc>
        <w:tc>
          <w:tcPr>
            <w:tcW w:w="1701" w:type="dxa"/>
            <w:tcBorders>
              <w:left w:val="nil"/>
            </w:tcBorders>
          </w:tcPr>
          <w:p w:rsidR="00B7091F" w:rsidRDefault="00B7091F" w:rsidP="0039675D">
            <w:pPr>
              <w:pStyle w:val="Tablehead"/>
            </w:pPr>
          </w:p>
        </w:tc>
      </w:tr>
      <w:tr w:rsidR="00B7091F" w:rsidTr="00DB5B9E">
        <w:trPr>
          <w:jc w:val="center"/>
        </w:trPr>
        <w:tc>
          <w:tcPr>
            <w:tcW w:w="4536" w:type="dxa"/>
          </w:tcPr>
          <w:p w:rsidR="00B7091F" w:rsidRDefault="00B7091F" w:rsidP="00D82F93">
            <w:pPr>
              <w:pStyle w:val="Tabletext"/>
              <w:keepNext/>
              <w:rPr>
                <w:b/>
                <w:bCs/>
              </w:rPr>
            </w:pPr>
            <w:r>
              <w:rPr>
                <w:b/>
                <w:bCs/>
              </w:rPr>
              <w:t>Constants:</w:t>
            </w:r>
          </w:p>
        </w:tc>
        <w:tc>
          <w:tcPr>
            <w:tcW w:w="1701" w:type="dxa"/>
            <w:tcBorders>
              <w:right w:val="nil"/>
            </w:tcBorders>
          </w:tcPr>
          <w:p w:rsidR="00B7091F" w:rsidRDefault="00B7091F" w:rsidP="00D82F93">
            <w:pPr>
              <w:pStyle w:val="Tabletext"/>
              <w:keepNext/>
              <w:jc w:val="center"/>
            </w:pPr>
          </w:p>
        </w:tc>
        <w:tc>
          <w:tcPr>
            <w:tcW w:w="1701" w:type="dxa"/>
            <w:tcBorders>
              <w:left w:val="nil"/>
              <w:right w:val="nil"/>
            </w:tcBorders>
          </w:tcPr>
          <w:p w:rsidR="00B7091F" w:rsidRDefault="00B7091F" w:rsidP="00D82F93">
            <w:pPr>
              <w:pStyle w:val="Tabletext"/>
              <w:keepNext/>
              <w:jc w:val="center"/>
            </w:pPr>
          </w:p>
        </w:tc>
        <w:tc>
          <w:tcPr>
            <w:tcW w:w="1701" w:type="dxa"/>
            <w:tcBorders>
              <w:left w:val="nil"/>
            </w:tcBorders>
          </w:tcPr>
          <w:p w:rsidR="00B7091F" w:rsidRDefault="00B7091F" w:rsidP="00D82F93">
            <w:pPr>
              <w:pStyle w:val="Tabletext"/>
              <w:keepNext/>
              <w:jc w:val="center"/>
            </w:pPr>
          </w:p>
        </w:tc>
      </w:tr>
      <w:tr w:rsidR="00B7091F" w:rsidTr="00D82F93">
        <w:trPr>
          <w:jc w:val="center"/>
        </w:trPr>
        <w:tc>
          <w:tcPr>
            <w:tcW w:w="4536" w:type="dxa"/>
          </w:tcPr>
          <w:p w:rsidR="00B7091F" w:rsidRPr="00B7091F" w:rsidRDefault="00B7091F" w:rsidP="00D82F93">
            <w:pPr>
              <w:pStyle w:val="Tabletext"/>
              <w:keepNext/>
              <w:rPr>
                <w:lang w:val="en-US"/>
              </w:rPr>
            </w:pPr>
            <w:r w:rsidRPr="00B7091F">
              <w:rPr>
                <w:lang w:val="en-US"/>
              </w:rPr>
              <w:t>Speed of light (m/s)</w:t>
            </w:r>
          </w:p>
        </w:tc>
        <w:tc>
          <w:tcPr>
            <w:tcW w:w="1701" w:type="dxa"/>
          </w:tcPr>
          <w:p w:rsidR="00B7091F" w:rsidRDefault="00B7091F" w:rsidP="00D82F93">
            <w:pPr>
              <w:pStyle w:val="Tabletext"/>
              <w:keepNext/>
              <w:jc w:val="center"/>
            </w:pPr>
            <w:r>
              <w:t>299 792 458</w:t>
            </w:r>
          </w:p>
        </w:tc>
        <w:tc>
          <w:tcPr>
            <w:tcW w:w="1701" w:type="dxa"/>
          </w:tcPr>
          <w:p w:rsidR="00B7091F" w:rsidRDefault="00B7091F" w:rsidP="00D82F93">
            <w:pPr>
              <w:pStyle w:val="Tabletext"/>
              <w:keepNext/>
              <w:jc w:val="center"/>
            </w:pPr>
          </w:p>
        </w:tc>
        <w:tc>
          <w:tcPr>
            <w:tcW w:w="1701" w:type="dxa"/>
          </w:tcPr>
          <w:p w:rsidR="00B7091F" w:rsidRDefault="00B7091F" w:rsidP="00D82F93">
            <w:pPr>
              <w:pStyle w:val="Tabletext"/>
              <w:keepNext/>
              <w:jc w:val="center"/>
            </w:pPr>
          </w:p>
        </w:tc>
      </w:tr>
      <w:tr w:rsidR="00B7091F" w:rsidTr="00D82F93">
        <w:trPr>
          <w:jc w:val="center"/>
        </w:trPr>
        <w:tc>
          <w:tcPr>
            <w:tcW w:w="4536" w:type="dxa"/>
          </w:tcPr>
          <w:p w:rsidR="00B7091F" w:rsidRPr="0039675D" w:rsidRDefault="00B7091F" w:rsidP="00D82F93">
            <w:pPr>
              <w:pStyle w:val="Tabletext"/>
              <w:keepNext/>
              <w:rPr>
                <w:lang w:val="en-US"/>
              </w:rPr>
            </w:pPr>
            <w:r w:rsidRPr="0039675D">
              <w:rPr>
                <w:lang w:val="en-US"/>
              </w:rPr>
              <w:t>AIS bit-time @ 9</w:t>
            </w:r>
            <w:r w:rsidR="00A901D3">
              <w:rPr>
                <w:lang w:val="en-US"/>
              </w:rPr>
              <w:t> </w:t>
            </w:r>
            <w:r w:rsidRPr="0039675D">
              <w:rPr>
                <w:lang w:val="en-US"/>
              </w:rPr>
              <w:t xml:space="preserve">600 </w:t>
            </w:r>
            <w:r w:rsidR="0039675D" w:rsidRPr="0039675D">
              <w:rPr>
                <w:lang w:val="en-US"/>
              </w:rPr>
              <w:t>bit/s</w:t>
            </w:r>
            <w:r w:rsidRPr="0039675D">
              <w:rPr>
                <w:lang w:val="en-US"/>
              </w:rPr>
              <w:t xml:space="preserve"> (m</w:t>
            </w:r>
            <w:r w:rsidR="0039675D">
              <w:rPr>
                <w:lang w:val="en-US"/>
              </w:rPr>
              <w:t>s</w:t>
            </w:r>
            <w:r w:rsidRPr="0039675D">
              <w:rPr>
                <w:lang w:val="en-US"/>
              </w:rPr>
              <w:t>)</w:t>
            </w:r>
          </w:p>
        </w:tc>
        <w:tc>
          <w:tcPr>
            <w:tcW w:w="1701" w:type="dxa"/>
          </w:tcPr>
          <w:p w:rsidR="00B7091F" w:rsidRDefault="00B7091F" w:rsidP="00D82F93">
            <w:pPr>
              <w:pStyle w:val="Tabletext"/>
              <w:keepNext/>
              <w:jc w:val="center"/>
            </w:pPr>
            <w:r>
              <w:t>0.1041667</w:t>
            </w:r>
          </w:p>
        </w:tc>
        <w:tc>
          <w:tcPr>
            <w:tcW w:w="1701" w:type="dxa"/>
          </w:tcPr>
          <w:p w:rsidR="00B7091F" w:rsidRDefault="00B7091F" w:rsidP="00D82F93">
            <w:pPr>
              <w:pStyle w:val="Tabletext"/>
              <w:keepNext/>
              <w:jc w:val="center"/>
            </w:pPr>
          </w:p>
        </w:tc>
        <w:tc>
          <w:tcPr>
            <w:tcW w:w="1701" w:type="dxa"/>
          </w:tcPr>
          <w:p w:rsidR="00B7091F" w:rsidRDefault="00B7091F" w:rsidP="00D82F93">
            <w:pPr>
              <w:pStyle w:val="Tabletext"/>
              <w:keepNext/>
              <w:jc w:val="center"/>
            </w:pPr>
          </w:p>
        </w:tc>
      </w:tr>
      <w:tr w:rsidR="00B7091F" w:rsidTr="00D82F93">
        <w:trPr>
          <w:jc w:val="center"/>
        </w:trPr>
        <w:tc>
          <w:tcPr>
            <w:tcW w:w="4536" w:type="dxa"/>
          </w:tcPr>
          <w:p w:rsidR="00B7091F" w:rsidRPr="00B7091F" w:rsidRDefault="00B7091F" w:rsidP="0039675D">
            <w:pPr>
              <w:pStyle w:val="Tabletext"/>
              <w:rPr>
                <w:lang w:val="en-US"/>
              </w:rPr>
            </w:pPr>
            <w:r w:rsidRPr="00B7091F">
              <w:rPr>
                <w:lang w:val="en-US"/>
              </w:rPr>
              <w:t>Nautical mile (km</w:t>
            </w:r>
            <w:r w:rsidR="0039675D">
              <w:rPr>
                <w:lang w:val="en-US"/>
              </w:rPr>
              <w:t>/</w:t>
            </w:r>
            <w:r w:rsidRPr="00B7091F">
              <w:rPr>
                <w:lang w:val="en-US"/>
              </w:rPr>
              <w:t>nm)</w:t>
            </w:r>
          </w:p>
        </w:tc>
        <w:tc>
          <w:tcPr>
            <w:tcW w:w="1701" w:type="dxa"/>
          </w:tcPr>
          <w:p w:rsidR="00B7091F" w:rsidRDefault="00B7091F" w:rsidP="0039675D">
            <w:pPr>
              <w:pStyle w:val="Tabletext"/>
              <w:jc w:val="center"/>
            </w:pPr>
            <w:r>
              <w:t>1.852</w:t>
            </w:r>
          </w:p>
        </w:tc>
        <w:tc>
          <w:tcPr>
            <w:tcW w:w="1701" w:type="dxa"/>
          </w:tcPr>
          <w:p w:rsidR="00B7091F" w:rsidRDefault="00B7091F" w:rsidP="0039675D">
            <w:pPr>
              <w:pStyle w:val="Tabletext"/>
              <w:jc w:val="center"/>
            </w:pPr>
          </w:p>
        </w:tc>
        <w:tc>
          <w:tcPr>
            <w:tcW w:w="1701" w:type="dxa"/>
          </w:tcPr>
          <w:p w:rsidR="00B7091F" w:rsidRDefault="00B7091F" w:rsidP="0039675D">
            <w:pPr>
              <w:pStyle w:val="Tabletext"/>
              <w:jc w:val="center"/>
            </w:pPr>
          </w:p>
        </w:tc>
      </w:tr>
      <w:tr w:rsidR="00B7091F" w:rsidTr="00D82F93">
        <w:trPr>
          <w:jc w:val="center"/>
        </w:trPr>
        <w:tc>
          <w:tcPr>
            <w:tcW w:w="4536" w:type="dxa"/>
          </w:tcPr>
          <w:p w:rsidR="00B7091F" w:rsidRDefault="00B7091F" w:rsidP="0039675D">
            <w:pPr>
              <w:pStyle w:val="Tabletext"/>
              <w:rPr>
                <w:b/>
                <w:bCs/>
              </w:rPr>
            </w:pPr>
            <w:r>
              <w:rPr>
                <w:b/>
                <w:bCs/>
              </w:rPr>
              <w:t>Calculations:</w:t>
            </w:r>
          </w:p>
        </w:tc>
        <w:tc>
          <w:tcPr>
            <w:tcW w:w="1701" w:type="dxa"/>
          </w:tcPr>
          <w:p w:rsidR="00B7091F" w:rsidRPr="0039675D" w:rsidRDefault="00B7091F" w:rsidP="0039675D">
            <w:pPr>
              <w:pStyle w:val="Tabletext"/>
              <w:jc w:val="center"/>
              <w:rPr>
                <w:b/>
                <w:bCs/>
                <w:lang w:val="en-US"/>
              </w:rPr>
            </w:pPr>
            <w:r w:rsidRPr="0039675D">
              <w:rPr>
                <w:b/>
                <w:bCs/>
                <w:lang w:val="en-US"/>
              </w:rPr>
              <w:t xml:space="preserve">Orbit </w:t>
            </w:r>
            <w:r w:rsidR="0039675D" w:rsidRPr="0039675D">
              <w:rPr>
                <w:b/>
                <w:bCs/>
                <w:lang w:val="en-US"/>
              </w:rPr>
              <w:t xml:space="preserve">No. </w:t>
            </w:r>
            <w:r w:rsidRPr="0039675D">
              <w:rPr>
                <w:b/>
                <w:bCs/>
                <w:lang w:val="en-US"/>
              </w:rPr>
              <w:t>1</w:t>
            </w:r>
          </w:p>
        </w:tc>
        <w:tc>
          <w:tcPr>
            <w:tcW w:w="1701" w:type="dxa"/>
          </w:tcPr>
          <w:p w:rsidR="00B7091F" w:rsidRPr="0039675D" w:rsidRDefault="00B7091F" w:rsidP="0039675D">
            <w:pPr>
              <w:pStyle w:val="Tabletext"/>
              <w:jc w:val="center"/>
              <w:rPr>
                <w:b/>
                <w:bCs/>
                <w:lang w:val="en-US"/>
              </w:rPr>
            </w:pPr>
            <w:r w:rsidRPr="0039675D">
              <w:rPr>
                <w:b/>
                <w:bCs/>
                <w:lang w:val="en-US"/>
              </w:rPr>
              <w:t xml:space="preserve">Orbit </w:t>
            </w:r>
            <w:r w:rsidR="0039675D">
              <w:rPr>
                <w:b/>
                <w:bCs/>
                <w:lang w:val="en-US"/>
              </w:rPr>
              <w:t xml:space="preserve">No. </w:t>
            </w:r>
            <w:r w:rsidRPr="0039675D">
              <w:rPr>
                <w:b/>
                <w:bCs/>
                <w:lang w:val="en-US"/>
              </w:rPr>
              <w:t>2</w:t>
            </w:r>
          </w:p>
        </w:tc>
        <w:tc>
          <w:tcPr>
            <w:tcW w:w="1701" w:type="dxa"/>
          </w:tcPr>
          <w:p w:rsidR="00B7091F" w:rsidRPr="0039675D" w:rsidRDefault="00B7091F" w:rsidP="0039675D">
            <w:pPr>
              <w:pStyle w:val="Tabletext"/>
              <w:jc w:val="center"/>
              <w:rPr>
                <w:b/>
                <w:bCs/>
                <w:lang w:val="en-US"/>
              </w:rPr>
            </w:pPr>
            <w:r w:rsidRPr="0039675D">
              <w:rPr>
                <w:b/>
                <w:bCs/>
                <w:lang w:val="en-US"/>
              </w:rPr>
              <w:t xml:space="preserve">Orbit </w:t>
            </w:r>
            <w:r w:rsidR="0039675D">
              <w:rPr>
                <w:b/>
                <w:bCs/>
                <w:lang w:val="en-US"/>
              </w:rPr>
              <w:t xml:space="preserve">No. </w:t>
            </w:r>
            <w:r w:rsidRPr="0039675D">
              <w:rPr>
                <w:b/>
                <w:bCs/>
                <w:lang w:val="en-US"/>
              </w:rPr>
              <w:t>3</w:t>
            </w:r>
          </w:p>
        </w:tc>
      </w:tr>
      <w:tr w:rsidR="00B7091F" w:rsidTr="00D82F93">
        <w:trPr>
          <w:jc w:val="center"/>
        </w:trPr>
        <w:tc>
          <w:tcPr>
            <w:tcW w:w="4536" w:type="dxa"/>
          </w:tcPr>
          <w:p w:rsidR="00B7091F" w:rsidRPr="0039675D" w:rsidRDefault="00B7091F" w:rsidP="0039675D">
            <w:pPr>
              <w:pStyle w:val="Tabletext"/>
              <w:rPr>
                <w:lang w:val="en-US"/>
              </w:rPr>
            </w:pPr>
            <w:r w:rsidRPr="0039675D">
              <w:rPr>
                <w:lang w:val="en-US"/>
              </w:rPr>
              <w:t>Satellite orbital altitude (km/nm)</w:t>
            </w:r>
          </w:p>
        </w:tc>
        <w:tc>
          <w:tcPr>
            <w:tcW w:w="1701" w:type="dxa"/>
          </w:tcPr>
          <w:p w:rsidR="00B7091F" w:rsidRPr="0039675D" w:rsidRDefault="00B7091F" w:rsidP="0039675D">
            <w:pPr>
              <w:pStyle w:val="Tabletext"/>
              <w:jc w:val="center"/>
              <w:rPr>
                <w:lang w:val="en-US"/>
              </w:rPr>
            </w:pPr>
            <w:r w:rsidRPr="0039675D">
              <w:rPr>
                <w:lang w:val="en-US"/>
              </w:rPr>
              <w:t>600/324</w:t>
            </w:r>
          </w:p>
        </w:tc>
        <w:tc>
          <w:tcPr>
            <w:tcW w:w="1701" w:type="dxa"/>
          </w:tcPr>
          <w:p w:rsidR="00B7091F" w:rsidRPr="0039675D" w:rsidRDefault="00B7091F" w:rsidP="0039675D">
            <w:pPr>
              <w:pStyle w:val="Tabletext"/>
              <w:jc w:val="center"/>
              <w:rPr>
                <w:lang w:val="en-US"/>
              </w:rPr>
            </w:pPr>
            <w:r w:rsidRPr="0039675D">
              <w:rPr>
                <w:lang w:val="en-US"/>
              </w:rPr>
              <w:t>948/512</w:t>
            </w:r>
          </w:p>
        </w:tc>
        <w:tc>
          <w:tcPr>
            <w:tcW w:w="1701" w:type="dxa"/>
          </w:tcPr>
          <w:p w:rsidR="00B7091F" w:rsidRPr="0039675D" w:rsidRDefault="00B7091F" w:rsidP="0039675D">
            <w:pPr>
              <w:pStyle w:val="Tabletext"/>
              <w:jc w:val="center"/>
              <w:rPr>
                <w:lang w:val="en-US"/>
              </w:rPr>
            </w:pPr>
            <w:r w:rsidRPr="0039675D">
              <w:rPr>
                <w:lang w:val="en-US"/>
              </w:rPr>
              <w:t>1 000/540</w:t>
            </w:r>
          </w:p>
        </w:tc>
      </w:tr>
      <w:tr w:rsidR="00B7091F" w:rsidTr="00D82F93">
        <w:trPr>
          <w:jc w:val="center"/>
        </w:trPr>
        <w:tc>
          <w:tcPr>
            <w:tcW w:w="4536" w:type="dxa"/>
          </w:tcPr>
          <w:p w:rsidR="00B7091F" w:rsidRPr="00B7091F" w:rsidRDefault="00B7091F" w:rsidP="0039675D">
            <w:pPr>
              <w:pStyle w:val="Tabletext"/>
              <w:rPr>
                <w:lang w:val="en-US"/>
              </w:rPr>
            </w:pPr>
            <w:r w:rsidRPr="00B7091F">
              <w:rPr>
                <w:lang w:val="en-US"/>
              </w:rPr>
              <w:t>Slant range to horizon (km/nm)</w:t>
            </w:r>
          </w:p>
        </w:tc>
        <w:tc>
          <w:tcPr>
            <w:tcW w:w="1701" w:type="dxa"/>
          </w:tcPr>
          <w:p w:rsidR="00B7091F" w:rsidRPr="0039675D" w:rsidRDefault="00B7091F" w:rsidP="0039675D">
            <w:pPr>
              <w:pStyle w:val="Tabletext"/>
              <w:jc w:val="center"/>
              <w:rPr>
                <w:lang w:val="en-US"/>
              </w:rPr>
            </w:pPr>
            <w:r w:rsidRPr="0039675D">
              <w:rPr>
                <w:lang w:val="en-US"/>
              </w:rPr>
              <w:t>2 831/1 529</w:t>
            </w:r>
          </w:p>
        </w:tc>
        <w:tc>
          <w:tcPr>
            <w:tcW w:w="1701" w:type="dxa"/>
          </w:tcPr>
          <w:p w:rsidR="00B7091F" w:rsidRPr="0039675D" w:rsidRDefault="00B7091F" w:rsidP="0039675D">
            <w:pPr>
              <w:pStyle w:val="Tabletext"/>
              <w:jc w:val="center"/>
              <w:rPr>
                <w:lang w:val="en-US"/>
              </w:rPr>
            </w:pPr>
            <w:r w:rsidRPr="0039675D">
              <w:rPr>
                <w:lang w:val="en-US"/>
              </w:rPr>
              <w:t>3 604/1 946</w:t>
            </w:r>
          </w:p>
        </w:tc>
        <w:tc>
          <w:tcPr>
            <w:tcW w:w="1701" w:type="dxa"/>
          </w:tcPr>
          <w:p w:rsidR="00B7091F" w:rsidRDefault="00B7091F" w:rsidP="0039675D">
            <w:pPr>
              <w:pStyle w:val="Tabletext"/>
              <w:jc w:val="center"/>
            </w:pPr>
            <w:r w:rsidRPr="0039675D">
              <w:rPr>
                <w:lang w:val="en-US"/>
              </w:rPr>
              <w:t>3 709/2 </w:t>
            </w:r>
            <w:r>
              <w:t>003</w:t>
            </w:r>
          </w:p>
        </w:tc>
      </w:tr>
      <w:tr w:rsidR="00B7091F" w:rsidTr="00D82F93">
        <w:trPr>
          <w:jc w:val="center"/>
        </w:trPr>
        <w:tc>
          <w:tcPr>
            <w:tcW w:w="4536" w:type="dxa"/>
          </w:tcPr>
          <w:p w:rsidR="00B7091F" w:rsidRPr="00B7091F" w:rsidRDefault="00B7091F" w:rsidP="0039675D">
            <w:pPr>
              <w:pStyle w:val="Tabletext"/>
              <w:rPr>
                <w:lang w:val="en-US"/>
              </w:rPr>
            </w:pPr>
            <w:r w:rsidRPr="00B7091F">
              <w:rPr>
                <w:lang w:val="en-US"/>
              </w:rPr>
              <w:t>Ground range to horizon (km/nm)</w:t>
            </w:r>
          </w:p>
        </w:tc>
        <w:tc>
          <w:tcPr>
            <w:tcW w:w="1701" w:type="dxa"/>
          </w:tcPr>
          <w:p w:rsidR="00B7091F" w:rsidRDefault="00B7091F" w:rsidP="0039675D">
            <w:pPr>
              <w:pStyle w:val="Tabletext"/>
              <w:jc w:val="center"/>
            </w:pPr>
            <w:r>
              <w:t>2 664/1 438</w:t>
            </w:r>
          </w:p>
        </w:tc>
        <w:tc>
          <w:tcPr>
            <w:tcW w:w="1701" w:type="dxa"/>
          </w:tcPr>
          <w:p w:rsidR="00B7091F" w:rsidRDefault="00B7091F" w:rsidP="0039675D">
            <w:pPr>
              <w:pStyle w:val="Tabletext"/>
              <w:jc w:val="center"/>
            </w:pPr>
            <w:r>
              <w:t>3 281/1 772</w:t>
            </w:r>
          </w:p>
        </w:tc>
        <w:tc>
          <w:tcPr>
            <w:tcW w:w="1701" w:type="dxa"/>
          </w:tcPr>
          <w:p w:rsidR="00B7091F" w:rsidRDefault="00B7091F" w:rsidP="0039675D">
            <w:pPr>
              <w:pStyle w:val="Tabletext"/>
              <w:jc w:val="center"/>
            </w:pPr>
            <w:r>
              <w:t>3 359/1 814</w:t>
            </w:r>
          </w:p>
        </w:tc>
      </w:tr>
      <w:tr w:rsidR="00B7091F" w:rsidTr="00D82F93">
        <w:trPr>
          <w:jc w:val="center"/>
        </w:trPr>
        <w:tc>
          <w:tcPr>
            <w:tcW w:w="4536" w:type="dxa"/>
          </w:tcPr>
          <w:p w:rsidR="00B7091F" w:rsidRDefault="00B7091F" w:rsidP="0039675D">
            <w:pPr>
              <w:pStyle w:val="Tabletext"/>
            </w:pPr>
            <w:r>
              <w:t>Difference in propagation distance (km/nm)</w:t>
            </w:r>
          </w:p>
        </w:tc>
        <w:tc>
          <w:tcPr>
            <w:tcW w:w="1701" w:type="dxa"/>
          </w:tcPr>
          <w:p w:rsidR="00B7091F" w:rsidRDefault="00B7091F" w:rsidP="0039675D">
            <w:pPr>
              <w:pStyle w:val="Tabletext"/>
              <w:jc w:val="center"/>
            </w:pPr>
            <w:r>
              <w:t>2 231/1 205</w:t>
            </w:r>
          </w:p>
        </w:tc>
        <w:tc>
          <w:tcPr>
            <w:tcW w:w="1701" w:type="dxa"/>
          </w:tcPr>
          <w:p w:rsidR="00B7091F" w:rsidRDefault="00B7091F" w:rsidP="0039675D">
            <w:pPr>
              <w:pStyle w:val="Tabletext"/>
              <w:jc w:val="center"/>
            </w:pPr>
            <w:r>
              <w:t>2 656/1 434</w:t>
            </w:r>
          </w:p>
        </w:tc>
        <w:tc>
          <w:tcPr>
            <w:tcW w:w="1701" w:type="dxa"/>
          </w:tcPr>
          <w:p w:rsidR="00B7091F" w:rsidRDefault="00B7091F" w:rsidP="0039675D">
            <w:pPr>
              <w:pStyle w:val="Tabletext"/>
              <w:jc w:val="center"/>
            </w:pPr>
            <w:r>
              <w:t>2 709/1 463</w:t>
            </w:r>
          </w:p>
        </w:tc>
      </w:tr>
      <w:tr w:rsidR="00B7091F" w:rsidTr="00D82F93">
        <w:trPr>
          <w:jc w:val="center"/>
        </w:trPr>
        <w:tc>
          <w:tcPr>
            <w:tcW w:w="4536" w:type="dxa"/>
          </w:tcPr>
          <w:p w:rsidR="00B7091F" w:rsidRPr="0039675D" w:rsidRDefault="00B7091F" w:rsidP="0039675D">
            <w:pPr>
              <w:pStyle w:val="Tabletext"/>
              <w:rPr>
                <w:lang w:val="en-US"/>
              </w:rPr>
            </w:pPr>
            <w:r w:rsidRPr="0039675D">
              <w:rPr>
                <w:lang w:val="en-US"/>
              </w:rPr>
              <w:t>Propagation time delay difference (ms)</w:t>
            </w:r>
          </w:p>
        </w:tc>
        <w:tc>
          <w:tcPr>
            <w:tcW w:w="1701" w:type="dxa"/>
          </w:tcPr>
          <w:p w:rsidR="00B7091F" w:rsidRDefault="00B7091F" w:rsidP="0039675D">
            <w:pPr>
              <w:pStyle w:val="Tabletext"/>
              <w:jc w:val="center"/>
            </w:pPr>
            <w:r>
              <w:t>7.44</w:t>
            </w:r>
          </w:p>
        </w:tc>
        <w:tc>
          <w:tcPr>
            <w:tcW w:w="1701" w:type="dxa"/>
          </w:tcPr>
          <w:p w:rsidR="00B7091F" w:rsidRDefault="00B7091F" w:rsidP="0039675D">
            <w:pPr>
              <w:pStyle w:val="Tabletext"/>
              <w:jc w:val="center"/>
            </w:pPr>
            <w:r>
              <w:t>8.86</w:t>
            </w:r>
          </w:p>
        </w:tc>
        <w:tc>
          <w:tcPr>
            <w:tcW w:w="1701" w:type="dxa"/>
          </w:tcPr>
          <w:p w:rsidR="00B7091F" w:rsidRDefault="00B7091F" w:rsidP="0039675D">
            <w:pPr>
              <w:pStyle w:val="Tabletext"/>
              <w:jc w:val="center"/>
            </w:pPr>
            <w:r>
              <w:t>9.04</w:t>
            </w:r>
          </w:p>
        </w:tc>
      </w:tr>
      <w:tr w:rsidR="00B7091F" w:rsidTr="00D82F93">
        <w:trPr>
          <w:jc w:val="center"/>
        </w:trPr>
        <w:tc>
          <w:tcPr>
            <w:tcW w:w="4536" w:type="dxa"/>
            <w:tcBorders>
              <w:bottom w:val="single" w:sz="4" w:space="0" w:color="auto"/>
            </w:tcBorders>
          </w:tcPr>
          <w:p w:rsidR="00B7091F" w:rsidRPr="00B7091F" w:rsidRDefault="00B7091F" w:rsidP="0039675D">
            <w:pPr>
              <w:pStyle w:val="Tabletext"/>
              <w:rPr>
                <w:lang w:val="en-US"/>
              </w:rPr>
            </w:pPr>
            <w:r w:rsidRPr="00B7091F">
              <w:rPr>
                <w:lang w:val="en-US"/>
              </w:rPr>
              <w:t>Propagation time delay difference (bits)</w:t>
            </w:r>
          </w:p>
        </w:tc>
        <w:tc>
          <w:tcPr>
            <w:tcW w:w="1701" w:type="dxa"/>
            <w:tcBorders>
              <w:bottom w:val="single" w:sz="4" w:space="0" w:color="auto"/>
            </w:tcBorders>
          </w:tcPr>
          <w:p w:rsidR="00B7091F" w:rsidRDefault="00B7091F" w:rsidP="0039675D">
            <w:pPr>
              <w:pStyle w:val="Tabletext"/>
              <w:jc w:val="center"/>
            </w:pPr>
            <w:r>
              <w:t>71</w:t>
            </w:r>
          </w:p>
        </w:tc>
        <w:tc>
          <w:tcPr>
            <w:tcW w:w="1701" w:type="dxa"/>
            <w:tcBorders>
              <w:bottom w:val="single" w:sz="4" w:space="0" w:color="auto"/>
            </w:tcBorders>
          </w:tcPr>
          <w:p w:rsidR="00B7091F" w:rsidRDefault="00B7091F" w:rsidP="0039675D">
            <w:pPr>
              <w:pStyle w:val="Tabletext"/>
              <w:jc w:val="center"/>
            </w:pPr>
            <w:r>
              <w:t>85</w:t>
            </w:r>
          </w:p>
        </w:tc>
        <w:tc>
          <w:tcPr>
            <w:tcW w:w="1701" w:type="dxa"/>
            <w:tcBorders>
              <w:bottom w:val="single" w:sz="4" w:space="0" w:color="auto"/>
            </w:tcBorders>
          </w:tcPr>
          <w:p w:rsidR="00B7091F" w:rsidRDefault="00B7091F" w:rsidP="0039675D">
            <w:pPr>
              <w:pStyle w:val="Tabletext"/>
              <w:jc w:val="center"/>
            </w:pPr>
            <w:r>
              <w:t>87</w:t>
            </w:r>
          </w:p>
        </w:tc>
      </w:tr>
      <w:tr w:rsidR="00B7091F" w:rsidTr="00D82F93">
        <w:trPr>
          <w:jc w:val="center"/>
        </w:trPr>
        <w:tc>
          <w:tcPr>
            <w:tcW w:w="4536" w:type="dxa"/>
            <w:tcBorders>
              <w:bottom w:val="single" w:sz="4" w:space="0" w:color="auto"/>
            </w:tcBorders>
          </w:tcPr>
          <w:p w:rsidR="00B7091F" w:rsidRDefault="00B7091F" w:rsidP="00280E9A">
            <w:pPr>
              <w:pStyle w:val="Tabletext"/>
            </w:pPr>
            <w:r>
              <w:t>Typical satellite visibility (min)</w:t>
            </w:r>
            <w:r>
              <w:rPr>
                <w:rStyle w:val="FootnoteReference"/>
                <w:color w:val="000000"/>
              </w:rPr>
              <w:t>(1)</w:t>
            </w:r>
          </w:p>
        </w:tc>
        <w:tc>
          <w:tcPr>
            <w:tcW w:w="1701" w:type="dxa"/>
            <w:tcBorders>
              <w:bottom w:val="single" w:sz="4" w:space="0" w:color="auto"/>
            </w:tcBorders>
          </w:tcPr>
          <w:p w:rsidR="00B7091F" w:rsidRDefault="00B7091F" w:rsidP="0039675D">
            <w:pPr>
              <w:pStyle w:val="Tabletext"/>
              <w:jc w:val="center"/>
            </w:pPr>
            <w:r>
              <w:t>10.2</w:t>
            </w:r>
          </w:p>
        </w:tc>
        <w:tc>
          <w:tcPr>
            <w:tcW w:w="1701" w:type="dxa"/>
            <w:tcBorders>
              <w:bottom w:val="single" w:sz="4" w:space="0" w:color="auto"/>
            </w:tcBorders>
          </w:tcPr>
          <w:p w:rsidR="00B7091F" w:rsidRDefault="00B7091F" w:rsidP="0039675D">
            <w:pPr>
              <w:pStyle w:val="Tabletext"/>
              <w:jc w:val="center"/>
            </w:pPr>
            <w:r>
              <w:t>13.6</w:t>
            </w:r>
          </w:p>
        </w:tc>
        <w:tc>
          <w:tcPr>
            <w:tcW w:w="1701" w:type="dxa"/>
            <w:tcBorders>
              <w:bottom w:val="single" w:sz="4" w:space="0" w:color="auto"/>
            </w:tcBorders>
          </w:tcPr>
          <w:p w:rsidR="00B7091F" w:rsidRDefault="00B7091F" w:rsidP="0039675D">
            <w:pPr>
              <w:pStyle w:val="Tabletext"/>
              <w:jc w:val="center"/>
            </w:pPr>
            <w:r>
              <w:t>14.0</w:t>
            </w:r>
          </w:p>
        </w:tc>
      </w:tr>
      <w:tr w:rsidR="00B7091F" w:rsidTr="00D82F93">
        <w:trPr>
          <w:jc w:val="center"/>
        </w:trPr>
        <w:tc>
          <w:tcPr>
            <w:tcW w:w="9639" w:type="dxa"/>
            <w:gridSpan w:val="4"/>
            <w:tcBorders>
              <w:top w:val="single" w:sz="4" w:space="0" w:color="auto"/>
              <w:left w:val="nil"/>
              <w:bottom w:val="nil"/>
              <w:right w:val="nil"/>
            </w:tcBorders>
          </w:tcPr>
          <w:p w:rsidR="00B7091F" w:rsidRPr="00B7091F" w:rsidRDefault="00B7091F" w:rsidP="00A901D3">
            <w:pPr>
              <w:pStyle w:val="Tablelegend"/>
              <w:rPr>
                <w:lang w:val="en-US"/>
              </w:rPr>
            </w:pPr>
            <w:r w:rsidRPr="00B7091F">
              <w:rPr>
                <w:rStyle w:val="FootnoteReference"/>
                <w:lang w:val="en-US"/>
              </w:rPr>
              <w:t>(1)</w:t>
            </w:r>
            <w:r w:rsidRPr="00B7091F">
              <w:rPr>
                <w:lang w:val="en-US"/>
              </w:rPr>
              <w:tab/>
              <w:t>These satellite visibility periods are for a typical overhead pass of the satellite based on a circular, polar-orbiting satellite for the indicated satellite altitudes and a target ship located at 40º latitude. Typical visibility periods will vary depending on a number of factors including satellite inclination angle and target ship latitude.</w:t>
            </w:r>
          </w:p>
        </w:tc>
      </w:tr>
    </w:tbl>
    <w:p w:rsidR="00A901D3" w:rsidRDefault="00A901D3" w:rsidP="00A901D3">
      <w:pPr>
        <w:pStyle w:val="Tablefin"/>
      </w:pPr>
    </w:p>
    <w:p w:rsidR="00872C3B" w:rsidRDefault="00872C3B" w:rsidP="00872C3B">
      <w:pPr>
        <w:rPr>
          <w:lang w:val="en-GB"/>
        </w:rPr>
      </w:pPr>
    </w:p>
    <w:p w:rsidR="00872C3B" w:rsidRPr="00872C3B" w:rsidRDefault="00872C3B" w:rsidP="00872C3B">
      <w:pPr>
        <w:rPr>
          <w:lang w:val="en-GB"/>
        </w:rPr>
      </w:pPr>
    </w:p>
    <w:p w:rsidR="00B7091F" w:rsidRPr="00B7091F" w:rsidRDefault="00B7091F" w:rsidP="00767DE5">
      <w:pPr>
        <w:pStyle w:val="TableNo"/>
        <w:keepNext w:val="0"/>
        <w:rPr>
          <w:lang w:val="en-US"/>
        </w:rPr>
      </w:pPr>
      <w:r w:rsidRPr="00B7091F">
        <w:rPr>
          <w:lang w:val="en-US"/>
        </w:rPr>
        <w:t>TABLE 2</w:t>
      </w:r>
    </w:p>
    <w:p w:rsidR="00B7091F" w:rsidRPr="00B7091F" w:rsidRDefault="00B7091F" w:rsidP="00767DE5">
      <w:pPr>
        <w:pStyle w:val="Tabletitle"/>
        <w:keepNext w:val="0"/>
        <w:rPr>
          <w:lang w:val="en-US"/>
        </w:rPr>
      </w:pPr>
      <w:r w:rsidRPr="00B7091F">
        <w:rPr>
          <w:lang w:val="en-US"/>
        </w:rPr>
        <w:t>Overview of shipboard AIS technical parameters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tblPr>
      <w:tblGrid>
        <w:gridCol w:w="3402"/>
        <w:gridCol w:w="6237"/>
      </w:tblGrid>
      <w:tr w:rsidR="00B7091F" w:rsidTr="00A901D3">
        <w:trPr>
          <w:tblHeader/>
          <w:jc w:val="center"/>
        </w:trPr>
        <w:tc>
          <w:tcPr>
            <w:tcW w:w="3402" w:type="dxa"/>
            <w:tcBorders>
              <w:top w:val="single" w:sz="4" w:space="0" w:color="auto"/>
              <w:bottom w:val="single" w:sz="4" w:space="0" w:color="auto"/>
            </w:tcBorders>
            <w:vAlign w:val="center"/>
          </w:tcPr>
          <w:p w:rsidR="00B7091F" w:rsidRDefault="00B7091F" w:rsidP="0039675D">
            <w:pPr>
              <w:pStyle w:val="Tablehead"/>
            </w:pPr>
            <w:r>
              <w:t>AIS parameters</w:t>
            </w:r>
          </w:p>
        </w:tc>
        <w:tc>
          <w:tcPr>
            <w:tcW w:w="6237" w:type="dxa"/>
            <w:tcBorders>
              <w:top w:val="single" w:sz="4" w:space="0" w:color="auto"/>
              <w:bottom w:val="single" w:sz="4" w:space="0" w:color="auto"/>
            </w:tcBorders>
            <w:vAlign w:val="center"/>
          </w:tcPr>
          <w:p w:rsidR="00B7091F" w:rsidRDefault="00B7091F" w:rsidP="0039675D">
            <w:pPr>
              <w:pStyle w:val="Tablehead"/>
            </w:pPr>
            <w:r>
              <w:t>Values</w:t>
            </w:r>
          </w:p>
        </w:tc>
      </w:tr>
      <w:tr w:rsidR="00B7091F" w:rsidTr="00A901D3">
        <w:trPr>
          <w:jc w:val="center"/>
        </w:trPr>
        <w:tc>
          <w:tcPr>
            <w:tcW w:w="3402" w:type="dxa"/>
            <w:tcBorders>
              <w:top w:val="single" w:sz="4" w:space="0" w:color="auto"/>
            </w:tcBorders>
          </w:tcPr>
          <w:p w:rsidR="00B7091F" w:rsidRDefault="00B7091F" w:rsidP="00767DE5">
            <w:pPr>
              <w:pStyle w:val="Tabletext"/>
              <w:jc w:val="left"/>
            </w:pPr>
            <w:r>
              <w:t>Frequencies</w:t>
            </w:r>
          </w:p>
        </w:tc>
        <w:tc>
          <w:tcPr>
            <w:tcW w:w="6237" w:type="dxa"/>
            <w:tcBorders>
              <w:top w:val="single" w:sz="4" w:space="0" w:color="auto"/>
            </w:tcBorders>
          </w:tcPr>
          <w:p w:rsidR="00B7091F" w:rsidRDefault="00B7091F" w:rsidP="00767DE5">
            <w:pPr>
              <w:pStyle w:val="Tabletext"/>
              <w:jc w:val="left"/>
            </w:pPr>
            <w:r>
              <w:t>161.975 and 162.025 MHz</w:t>
            </w:r>
          </w:p>
        </w:tc>
      </w:tr>
      <w:tr w:rsidR="00B7091F" w:rsidTr="00A901D3">
        <w:trPr>
          <w:jc w:val="center"/>
        </w:trPr>
        <w:tc>
          <w:tcPr>
            <w:tcW w:w="3402" w:type="dxa"/>
          </w:tcPr>
          <w:p w:rsidR="00B7091F" w:rsidRDefault="00B7091F" w:rsidP="00767DE5">
            <w:pPr>
              <w:pStyle w:val="Tabletext"/>
              <w:jc w:val="left"/>
            </w:pPr>
            <w:r>
              <w:t>Channel bandwidth</w:t>
            </w:r>
          </w:p>
        </w:tc>
        <w:tc>
          <w:tcPr>
            <w:tcW w:w="6237" w:type="dxa"/>
          </w:tcPr>
          <w:p w:rsidR="00B7091F" w:rsidRDefault="00B7091F" w:rsidP="00767DE5">
            <w:pPr>
              <w:pStyle w:val="Tabletext"/>
              <w:jc w:val="left"/>
            </w:pPr>
            <w:r>
              <w:t>25 kHz</w:t>
            </w:r>
          </w:p>
        </w:tc>
      </w:tr>
      <w:tr w:rsidR="00B7091F" w:rsidTr="00A901D3">
        <w:trPr>
          <w:jc w:val="center"/>
        </w:trPr>
        <w:tc>
          <w:tcPr>
            <w:tcW w:w="3402" w:type="dxa"/>
          </w:tcPr>
          <w:p w:rsidR="00B7091F" w:rsidRDefault="00B7091F" w:rsidP="00767DE5">
            <w:pPr>
              <w:pStyle w:val="Tabletext"/>
              <w:jc w:val="left"/>
            </w:pPr>
            <w:r>
              <w:t>Platforms</w:t>
            </w:r>
          </w:p>
        </w:tc>
        <w:tc>
          <w:tcPr>
            <w:tcW w:w="6237" w:type="dxa"/>
          </w:tcPr>
          <w:p w:rsidR="00B7091F" w:rsidRPr="00B7091F" w:rsidRDefault="00B7091F" w:rsidP="00767DE5">
            <w:pPr>
              <w:pStyle w:val="Tabletext"/>
              <w:jc w:val="left"/>
              <w:rPr>
                <w:lang w:val="en-US"/>
              </w:rPr>
            </w:pPr>
            <w:r w:rsidRPr="00B7091F">
              <w:rPr>
                <w:lang w:val="en-US"/>
              </w:rPr>
              <w:t>Class A ships, Class B ships, coast stations, navigation aids</w:t>
            </w:r>
          </w:p>
        </w:tc>
      </w:tr>
      <w:tr w:rsidR="00B7091F" w:rsidTr="00A901D3">
        <w:trPr>
          <w:jc w:val="center"/>
        </w:trPr>
        <w:tc>
          <w:tcPr>
            <w:tcW w:w="3402" w:type="dxa"/>
          </w:tcPr>
          <w:p w:rsidR="00B7091F" w:rsidRDefault="00B7091F" w:rsidP="00767DE5">
            <w:pPr>
              <w:pStyle w:val="Tabletext"/>
              <w:jc w:val="left"/>
            </w:pPr>
            <w:r>
              <w:t>Power</w:t>
            </w:r>
          </w:p>
        </w:tc>
        <w:tc>
          <w:tcPr>
            <w:tcW w:w="6237" w:type="dxa"/>
          </w:tcPr>
          <w:p w:rsidR="00B7091F" w:rsidRPr="00B7091F" w:rsidRDefault="00B7091F" w:rsidP="00767DE5">
            <w:pPr>
              <w:pStyle w:val="Tabletext"/>
              <w:jc w:val="left"/>
              <w:rPr>
                <w:lang w:val="en-US"/>
              </w:rPr>
            </w:pPr>
            <w:r w:rsidRPr="00B7091F">
              <w:rPr>
                <w:lang w:val="en-US"/>
              </w:rPr>
              <w:t>12.5 W (Class A); 2 W (Class B)</w:t>
            </w:r>
          </w:p>
        </w:tc>
      </w:tr>
      <w:tr w:rsidR="00B7091F" w:rsidTr="00A901D3">
        <w:trPr>
          <w:jc w:val="center"/>
        </w:trPr>
        <w:tc>
          <w:tcPr>
            <w:tcW w:w="3402" w:type="dxa"/>
          </w:tcPr>
          <w:p w:rsidR="00B7091F" w:rsidRDefault="00B7091F" w:rsidP="00767DE5">
            <w:pPr>
              <w:pStyle w:val="Tabletext"/>
              <w:jc w:val="left"/>
            </w:pPr>
            <w:r>
              <w:t>Antenna type</w:t>
            </w:r>
            <w:r>
              <w:rPr>
                <w:vertAlign w:val="superscript"/>
              </w:rPr>
              <w:t>(1)</w:t>
            </w:r>
          </w:p>
        </w:tc>
        <w:tc>
          <w:tcPr>
            <w:tcW w:w="6237" w:type="dxa"/>
          </w:tcPr>
          <w:p w:rsidR="00B7091F" w:rsidRDefault="00B7091F" w:rsidP="00767DE5">
            <w:pPr>
              <w:pStyle w:val="Tabletext"/>
              <w:jc w:val="left"/>
            </w:pPr>
            <w:r>
              <w:t xml:space="preserve">1/2 λ dipole </w:t>
            </w:r>
          </w:p>
        </w:tc>
      </w:tr>
      <w:tr w:rsidR="00B7091F" w:rsidTr="00A901D3">
        <w:trPr>
          <w:jc w:val="center"/>
        </w:trPr>
        <w:tc>
          <w:tcPr>
            <w:tcW w:w="3402" w:type="dxa"/>
          </w:tcPr>
          <w:p w:rsidR="00B7091F" w:rsidRDefault="00B7091F" w:rsidP="00767DE5">
            <w:pPr>
              <w:pStyle w:val="Tabletext"/>
              <w:jc w:val="left"/>
            </w:pPr>
            <w:r>
              <w:t>Antenna gain</w:t>
            </w:r>
            <w:r>
              <w:rPr>
                <w:vertAlign w:val="superscript"/>
              </w:rPr>
              <w:t>(1)</w:t>
            </w:r>
          </w:p>
        </w:tc>
        <w:tc>
          <w:tcPr>
            <w:tcW w:w="6237" w:type="dxa"/>
          </w:tcPr>
          <w:p w:rsidR="00B7091F" w:rsidRPr="00B7091F" w:rsidRDefault="00B7091F" w:rsidP="00767DE5">
            <w:pPr>
              <w:pStyle w:val="Tabletext"/>
              <w:jc w:val="left"/>
              <w:rPr>
                <w:lang w:val="en-US"/>
              </w:rPr>
            </w:pPr>
            <w:r w:rsidRPr="00B7091F">
              <w:rPr>
                <w:lang w:val="en-US"/>
              </w:rPr>
              <w:t>2 dBi with cosine-squared vertical elevation pattern;</w:t>
            </w:r>
          </w:p>
          <w:p w:rsidR="00B7091F" w:rsidRDefault="00B7091F" w:rsidP="00767DE5">
            <w:pPr>
              <w:pStyle w:val="Tabletext"/>
              <w:jc w:val="left"/>
            </w:pPr>
            <w:r>
              <w:t>Minimum gain = –10 dBi</w:t>
            </w:r>
          </w:p>
        </w:tc>
      </w:tr>
      <w:tr w:rsidR="00B7091F" w:rsidTr="00A901D3">
        <w:trPr>
          <w:jc w:val="center"/>
        </w:trPr>
        <w:tc>
          <w:tcPr>
            <w:tcW w:w="3402" w:type="dxa"/>
          </w:tcPr>
          <w:p w:rsidR="00B7091F" w:rsidRDefault="00B7091F" w:rsidP="00767DE5">
            <w:pPr>
              <w:pStyle w:val="Tabletext"/>
              <w:jc w:val="left"/>
            </w:pPr>
            <w:r>
              <w:t>Cable loss</w:t>
            </w:r>
            <w:r>
              <w:rPr>
                <w:vertAlign w:val="superscript"/>
              </w:rPr>
              <w:t>(1)</w:t>
            </w:r>
          </w:p>
        </w:tc>
        <w:tc>
          <w:tcPr>
            <w:tcW w:w="6237" w:type="dxa"/>
          </w:tcPr>
          <w:p w:rsidR="00B7091F" w:rsidRDefault="00B7091F" w:rsidP="00767DE5">
            <w:pPr>
              <w:pStyle w:val="Tabletext"/>
              <w:jc w:val="left"/>
            </w:pPr>
            <w:r>
              <w:t>3 dB (estimated)</w:t>
            </w:r>
          </w:p>
        </w:tc>
      </w:tr>
      <w:tr w:rsidR="00B7091F" w:rsidTr="00A901D3">
        <w:trPr>
          <w:jc w:val="center"/>
        </w:trPr>
        <w:tc>
          <w:tcPr>
            <w:tcW w:w="3402" w:type="dxa"/>
          </w:tcPr>
          <w:p w:rsidR="00B7091F" w:rsidRDefault="00B7091F" w:rsidP="00767DE5">
            <w:pPr>
              <w:pStyle w:val="Tabletext"/>
              <w:jc w:val="left"/>
            </w:pPr>
            <w:r>
              <w:t>Receiver sensitivity</w:t>
            </w:r>
          </w:p>
        </w:tc>
        <w:tc>
          <w:tcPr>
            <w:tcW w:w="6237" w:type="dxa"/>
          </w:tcPr>
          <w:p w:rsidR="00B7091F" w:rsidRPr="00B7091F" w:rsidRDefault="00B7091F" w:rsidP="00767DE5">
            <w:pPr>
              <w:pStyle w:val="Tabletext"/>
              <w:jc w:val="left"/>
              <w:rPr>
                <w:lang w:val="en-US"/>
              </w:rPr>
            </w:pPr>
            <w:r w:rsidRPr="00B7091F">
              <w:rPr>
                <w:lang w:val="en-US"/>
              </w:rPr>
              <w:t>–107 dBm for 20% packet error rate (PER) (minimum)</w:t>
            </w:r>
          </w:p>
          <w:p w:rsidR="00B7091F" w:rsidRDefault="00B7091F" w:rsidP="00767DE5">
            <w:pPr>
              <w:pStyle w:val="Tabletext"/>
              <w:jc w:val="left"/>
            </w:pPr>
            <w:r>
              <w:t xml:space="preserve">–109 dBm for </w:t>
            </w:r>
            <w:r>
              <w:sym w:font="Symbol" w:char="F0A3"/>
            </w:r>
            <w:r w:rsidR="0039675D">
              <w:t xml:space="preserve"> </w:t>
            </w:r>
            <w:r>
              <w:t>20% PER (typical)</w:t>
            </w:r>
          </w:p>
        </w:tc>
      </w:tr>
      <w:tr w:rsidR="00B7091F" w:rsidTr="00A901D3">
        <w:trPr>
          <w:jc w:val="center"/>
        </w:trPr>
        <w:tc>
          <w:tcPr>
            <w:tcW w:w="3402" w:type="dxa"/>
          </w:tcPr>
          <w:p w:rsidR="00B7091F" w:rsidRDefault="00B7091F" w:rsidP="00767DE5">
            <w:pPr>
              <w:pStyle w:val="Tabletext"/>
              <w:jc w:val="left"/>
            </w:pPr>
            <w:r>
              <w:t>Modulation</w:t>
            </w:r>
          </w:p>
        </w:tc>
        <w:tc>
          <w:tcPr>
            <w:tcW w:w="6237" w:type="dxa"/>
          </w:tcPr>
          <w:p w:rsidR="00B7091F" w:rsidRDefault="00B7091F" w:rsidP="00767DE5">
            <w:pPr>
              <w:pStyle w:val="Tabletext"/>
              <w:jc w:val="left"/>
            </w:pPr>
            <w:r>
              <w:t>9 600 bits</w:t>
            </w:r>
            <w:r w:rsidR="0039675D">
              <w:t>/</w:t>
            </w:r>
            <w:r w:rsidR="00DB5B9E">
              <w:t xml:space="preserve">s </w:t>
            </w:r>
            <w:r>
              <w:t>GMSK</w:t>
            </w:r>
          </w:p>
        </w:tc>
      </w:tr>
      <w:tr w:rsidR="00B7091F" w:rsidTr="00A901D3">
        <w:trPr>
          <w:jc w:val="center"/>
        </w:trPr>
        <w:tc>
          <w:tcPr>
            <w:tcW w:w="3402" w:type="dxa"/>
          </w:tcPr>
          <w:p w:rsidR="00B7091F" w:rsidRDefault="00B7091F" w:rsidP="00767DE5">
            <w:pPr>
              <w:pStyle w:val="Tabletext"/>
              <w:jc w:val="left"/>
            </w:pPr>
            <w:r>
              <w:t>Multiple access mode</w:t>
            </w:r>
          </w:p>
        </w:tc>
        <w:tc>
          <w:tcPr>
            <w:tcW w:w="6237" w:type="dxa"/>
          </w:tcPr>
          <w:p w:rsidR="00B7091F" w:rsidRPr="00B7091F" w:rsidRDefault="00B7091F" w:rsidP="00767DE5">
            <w:pPr>
              <w:pStyle w:val="Tabletext"/>
              <w:jc w:val="left"/>
              <w:rPr>
                <w:lang w:val="en-US"/>
              </w:rPr>
            </w:pPr>
            <w:r w:rsidRPr="00B7091F">
              <w:rPr>
                <w:lang w:val="en-US"/>
              </w:rPr>
              <w:t>TDMA (self-organizing, random, fixed and incremental)</w:t>
            </w:r>
          </w:p>
        </w:tc>
      </w:tr>
      <w:tr w:rsidR="00B7091F" w:rsidTr="00A901D3">
        <w:trPr>
          <w:jc w:val="center"/>
        </w:trPr>
        <w:tc>
          <w:tcPr>
            <w:tcW w:w="3402" w:type="dxa"/>
          </w:tcPr>
          <w:p w:rsidR="00B7091F" w:rsidRDefault="00B7091F" w:rsidP="00767DE5">
            <w:pPr>
              <w:pStyle w:val="Tabletext"/>
              <w:jc w:val="left"/>
            </w:pPr>
            <w:r>
              <w:t>TDMA frame length</w:t>
            </w:r>
          </w:p>
        </w:tc>
        <w:tc>
          <w:tcPr>
            <w:tcW w:w="6237" w:type="dxa"/>
          </w:tcPr>
          <w:p w:rsidR="00B7091F" w:rsidRDefault="00B7091F" w:rsidP="00767DE5">
            <w:pPr>
              <w:pStyle w:val="Tabletext"/>
              <w:jc w:val="left"/>
            </w:pPr>
            <w:r>
              <w:t>1 min; 2 250 time-slots</w:t>
            </w:r>
          </w:p>
        </w:tc>
      </w:tr>
    </w:tbl>
    <w:p w:rsidR="00A901D3" w:rsidRDefault="00A901D3" w:rsidP="00A901D3">
      <w:pPr>
        <w:pStyle w:val="Tablefin"/>
      </w:pPr>
    </w:p>
    <w:p w:rsidR="00767DE5" w:rsidRPr="00767DE5" w:rsidRDefault="00767DE5" w:rsidP="00A901D3">
      <w:pPr>
        <w:pStyle w:val="TableNo"/>
        <w:rPr>
          <w:lang w:val="es-ES_tradnl"/>
        </w:rPr>
      </w:pPr>
      <w:r w:rsidRPr="00B7091F">
        <w:rPr>
          <w:lang w:val="en-US"/>
        </w:rPr>
        <w:lastRenderedPageBreak/>
        <w:t>TABLE 2</w:t>
      </w:r>
      <w:r>
        <w:rPr>
          <w:lang w:val="en-US"/>
        </w:rPr>
        <w:t xml:space="preserve"> </w:t>
      </w:r>
      <w:r>
        <w:rPr>
          <w:lang w:val="es-ES_tradnl"/>
        </w:rPr>
        <w:t>(</w:t>
      </w:r>
      <w:r>
        <w:rPr>
          <w:i/>
          <w:iCs/>
          <w:lang w:val="es-ES_tradnl"/>
        </w:rPr>
        <w:t>end</w:t>
      </w:r>
      <w:r>
        <w:rPr>
          <w:lang w:val="es-ES_tradnl"/>
        </w:rPr>
        <w:t>)</w:t>
      </w:r>
    </w:p>
    <w:tbl>
      <w:tblPr>
        <w:tblW w:w="0"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tblPr>
      <w:tblGrid>
        <w:gridCol w:w="3402"/>
        <w:gridCol w:w="6237"/>
      </w:tblGrid>
      <w:tr w:rsidR="00767DE5" w:rsidTr="00A901D3">
        <w:trPr>
          <w:tblHeader/>
          <w:jc w:val="center"/>
        </w:trPr>
        <w:tc>
          <w:tcPr>
            <w:tcW w:w="3402" w:type="dxa"/>
            <w:tcBorders>
              <w:top w:val="single" w:sz="4" w:space="0" w:color="auto"/>
              <w:bottom w:val="single" w:sz="4" w:space="0" w:color="auto"/>
            </w:tcBorders>
            <w:vAlign w:val="center"/>
          </w:tcPr>
          <w:p w:rsidR="00767DE5" w:rsidRDefault="00767DE5" w:rsidP="00767DE5">
            <w:pPr>
              <w:pStyle w:val="Tablehead"/>
            </w:pPr>
            <w:r>
              <w:t>AIS parameters</w:t>
            </w:r>
          </w:p>
        </w:tc>
        <w:tc>
          <w:tcPr>
            <w:tcW w:w="6237" w:type="dxa"/>
            <w:tcBorders>
              <w:top w:val="single" w:sz="4" w:space="0" w:color="auto"/>
              <w:bottom w:val="single" w:sz="4" w:space="0" w:color="auto"/>
            </w:tcBorders>
            <w:vAlign w:val="center"/>
          </w:tcPr>
          <w:p w:rsidR="00767DE5" w:rsidRDefault="00767DE5" w:rsidP="00767DE5">
            <w:pPr>
              <w:pStyle w:val="Tablehead"/>
            </w:pPr>
            <w:r>
              <w:t>Values</w:t>
            </w:r>
          </w:p>
        </w:tc>
      </w:tr>
      <w:tr w:rsidR="00B7091F" w:rsidTr="00A901D3">
        <w:trPr>
          <w:jc w:val="center"/>
        </w:trPr>
        <w:tc>
          <w:tcPr>
            <w:tcW w:w="3402" w:type="dxa"/>
          </w:tcPr>
          <w:p w:rsidR="00B7091F" w:rsidRDefault="00B7091F" w:rsidP="00767DE5">
            <w:pPr>
              <w:pStyle w:val="Tabletext"/>
              <w:jc w:val="left"/>
            </w:pPr>
            <w:r>
              <w:t>TDMA slot length</w:t>
            </w:r>
          </w:p>
        </w:tc>
        <w:tc>
          <w:tcPr>
            <w:tcW w:w="6237" w:type="dxa"/>
          </w:tcPr>
          <w:p w:rsidR="00B7091F" w:rsidRDefault="00B7091F" w:rsidP="00767DE5">
            <w:pPr>
              <w:pStyle w:val="Tabletext"/>
              <w:jc w:val="left"/>
            </w:pPr>
            <w:r>
              <w:t>26.7 ms; 256 bits (see Table 4)</w:t>
            </w:r>
          </w:p>
        </w:tc>
      </w:tr>
      <w:tr w:rsidR="00B7091F" w:rsidTr="00A901D3">
        <w:trPr>
          <w:jc w:val="center"/>
        </w:trPr>
        <w:tc>
          <w:tcPr>
            <w:tcW w:w="3402" w:type="dxa"/>
          </w:tcPr>
          <w:p w:rsidR="00B7091F" w:rsidRDefault="00B7091F" w:rsidP="00767DE5">
            <w:pPr>
              <w:pStyle w:val="Tabletext"/>
              <w:jc w:val="left"/>
            </w:pPr>
            <w:r>
              <w:t>Message types</w:t>
            </w:r>
          </w:p>
        </w:tc>
        <w:tc>
          <w:tcPr>
            <w:tcW w:w="6237" w:type="dxa"/>
          </w:tcPr>
          <w:p w:rsidR="00B7091F" w:rsidRDefault="00B7091F" w:rsidP="00767DE5">
            <w:pPr>
              <w:pStyle w:val="Tabletext"/>
              <w:jc w:val="left"/>
            </w:pPr>
            <w:r>
              <w:t xml:space="preserve">26 types </w:t>
            </w:r>
          </w:p>
        </w:tc>
      </w:tr>
      <w:tr w:rsidR="00B7091F" w:rsidTr="00A901D3">
        <w:trPr>
          <w:jc w:val="center"/>
        </w:trPr>
        <w:tc>
          <w:tcPr>
            <w:tcW w:w="3402" w:type="dxa"/>
          </w:tcPr>
          <w:p w:rsidR="00B7091F" w:rsidRDefault="00B7091F" w:rsidP="00767DE5">
            <w:pPr>
              <w:pStyle w:val="Tabletext"/>
              <w:jc w:val="left"/>
            </w:pPr>
            <w:r>
              <w:t>Message length</w:t>
            </w:r>
          </w:p>
        </w:tc>
        <w:tc>
          <w:tcPr>
            <w:tcW w:w="6237" w:type="dxa"/>
          </w:tcPr>
          <w:p w:rsidR="00B7091F" w:rsidRPr="00B7091F" w:rsidRDefault="00B7091F" w:rsidP="00767DE5">
            <w:pPr>
              <w:pStyle w:val="Tabletext"/>
              <w:jc w:val="left"/>
              <w:rPr>
                <w:lang w:val="en-US"/>
              </w:rPr>
            </w:pPr>
            <w:r w:rsidRPr="00B7091F">
              <w:rPr>
                <w:lang w:val="en-US"/>
              </w:rPr>
              <w:t>1 to 5 slots with 1 slot being the dominant type</w:t>
            </w:r>
          </w:p>
        </w:tc>
      </w:tr>
      <w:tr w:rsidR="00B7091F" w:rsidTr="00A901D3">
        <w:trPr>
          <w:jc w:val="center"/>
        </w:trPr>
        <w:tc>
          <w:tcPr>
            <w:tcW w:w="3402" w:type="dxa"/>
          </w:tcPr>
          <w:p w:rsidR="00B7091F" w:rsidRDefault="00B7091F" w:rsidP="00767DE5">
            <w:pPr>
              <w:pStyle w:val="Tabletext"/>
              <w:jc w:val="left"/>
            </w:pPr>
            <w:r>
              <w:t>Periodic message interval</w:t>
            </w:r>
          </w:p>
        </w:tc>
        <w:tc>
          <w:tcPr>
            <w:tcW w:w="6237" w:type="dxa"/>
          </w:tcPr>
          <w:p w:rsidR="00B7091F" w:rsidRPr="00B7091F" w:rsidRDefault="00B7091F" w:rsidP="00767DE5">
            <w:pPr>
              <w:pStyle w:val="Tabletext"/>
              <w:jc w:val="left"/>
              <w:rPr>
                <w:lang w:val="en-US"/>
              </w:rPr>
            </w:pPr>
            <w:r w:rsidRPr="00B7091F">
              <w:rPr>
                <w:lang w:val="en-US"/>
              </w:rPr>
              <w:t>2 s to 6 min transmit intervals (see Table 3)</w:t>
            </w:r>
          </w:p>
        </w:tc>
      </w:tr>
      <w:tr w:rsidR="00B7091F" w:rsidTr="00A901D3">
        <w:trPr>
          <w:jc w:val="center"/>
        </w:trPr>
        <w:tc>
          <w:tcPr>
            <w:tcW w:w="3402" w:type="dxa"/>
          </w:tcPr>
          <w:p w:rsidR="00B7091F" w:rsidRPr="00B7091F" w:rsidRDefault="00B7091F" w:rsidP="00767DE5">
            <w:pPr>
              <w:pStyle w:val="Tabletext"/>
              <w:jc w:val="left"/>
              <w:rPr>
                <w:lang w:val="en-US"/>
              </w:rPr>
            </w:pPr>
            <w:r w:rsidRPr="00B7091F">
              <w:rPr>
                <w:lang w:val="en-US"/>
              </w:rPr>
              <w:t>Required D/U protection ratio</w:t>
            </w:r>
          </w:p>
        </w:tc>
        <w:tc>
          <w:tcPr>
            <w:tcW w:w="6237" w:type="dxa"/>
          </w:tcPr>
          <w:p w:rsidR="00B7091F" w:rsidRDefault="00B7091F" w:rsidP="00767DE5">
            <w:pPr>
              <w:pStyle w:val="Tabletext"/>
              <w:jc w:val="left"/>
            </w:pPr>
            <w:r>
              <w:t>10 dB at PER = 20%</w:t>
            </w:r>
            <w:r>
              <w:rPr>
                <w:vertAlign w:val="superscript"/>
              </w:rPr>
              <w:t>(2)</w:t>
            </w:r>
          </w:p>
        </w:tc>
      </w:tr>
      <w:tr w:rsidR="00B7091F" w:rsidTr="00A901D3">
        <w:trPr>
          <w:jc w:val="center"/>
        </w:trPr>
        <w:tc>
          <w:tcPr>
            <w:tcW w:w="6237" w:type="dxa"/>
            <w:gridSpan w:val="2"/>
            <w:tcBorders>
              <w:top w:val="single" w:sz="4" w:space="0" w:color="auto"/>
              <w:left w:val="nil"/>
              <w:bottom w:val="nil"/>
              <w:right w:val="nil"/>
            </w:tcBorders>
          </w:tcPr>
          <w:p w:rsidR="00B7091F" w:rsidRPr="00B7091F" w:rsidRDefault="00B7091F" w:rsidP="00A901D3">
            <w:pPr>
              <w:pStyle w:val="Tablelegend"/>
              <w:rPr>
                <w:lang w:val="en-US"/>
              </w:rPr>
            </w:pPr>
            <w:r w:rsidRPr="00B7091F">
              <w:rPr>
                <w:vertAlign w:val="superscript"/>
                <w:lang w:val="en-US"/>
              </w:rPr>
              <w:t>(1)</w:t>
            </w:r>
            <w:r w:rsidRPr="00B7091F">
              <w:rPr>
                <w:vertAlign w:val="superscript"/>
                <w:lang w:val="en-US"/>
              </w:rPr>
              <w:tab/>
            </w:r>
            <w:r w:rsidRPr="00B7091F">
              <w:rPr>
                <w:lang w:val="en-US"/>
              </w:rPr>
              <w:t>Typical parameters not defined in Recommendation ITU-R M.1371.</w:t>
            </w:r>
          </w:p>
          <w:p w:rsidR="00B7091F" w:rsidRDefault="00B7091F" w:rsidP="00A901D3">
            <w:pPr>
              <w:pStyle w:val="Tablelegend"/>
            </w:pPr>
            <w:r>
              <w:rPr>
                <w:vertAlign w:val="superscript"/>
              </w:rPr>
              <w:t>(2)</w:t>
            </w:r>
            <w:r>
              <w:tab/>
              <w:t>Parameter specified in IEC 61993-2.</w:t>
            </w:r>
          </w:p>
        </w:tc>
      </w:tr>
    </w:tbl>
    <w:p w:rsidR="00767DE5" w:rsidRDefault="00767DE5" w:rsidP="00767DE5">
      <w:pPr>
        <w:pStyle w:val="Tablefin"/>
      </w:pPr>
    </w:p>
    <w:p w:rsidR="00872C3B" w:rsidRDefault="00872C3B" w:rsidP="00872C3B">
      <w:pPr>
        <w:rPr>
          <w:lang w:val="en-GB"/>
        </w:rPr>
      </w:pPr>
    </w:p>
    <w:p w:rsidR="00B7091F" w:rsidRDefault="00B7091F" w:rsidP="00B7091F">
      <w:pPr>
        <w:pStyle w:val="TableNo"/>
      </w:pPr>
      <w:r>
        <w:t>TABLE 3</w:t>
      </w:r>
    </w:p>
    <w:p w:rsidR="00B7091F" w:rsidRDefault="00B7091F" w:rsidP="00B7091F">
      <w:pPr>
        <w:pStyle w:val="Tabletitle"/>
      </w:pPr>
      <w:r>
        <w:t>Reporting intervals for AIS messages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tblPr>
      <w:tblGrid>
        <w:gridCol w:w="3403"/>
        <w:gridCol w:w="6237"/>
      </w:tblGrid>
      <w:tr w:rsidR="00B7091F" w:rsidTr="00A901D3">
        <w:trPr>
          <w:jc w:val="center"/>
        </w:trPr>
        <w:tc>
          <w:tcPr>
            <w:tcW w:w="3403" w:type="dxa"/>
            <w:tcBorders>
              <w:top w:val="single" w:sz="4" w:space="0" w:color="auto"/>
              <w:bottom w:val="single" w:sz="4" w:space="0" w:color="auto"/>
            </w:tcBorders>
          </w:tcPr>
          <w:p w:rsidR="00B7091F" w:rsidRDefault="00B7091F" w:rsidP="0039675D">
            <w:pPr>
              <w:pStyle w:val="Tablehead"/>
            </w:pPr>
            <w:r>
              <w:t>AIS platform</w:t>
            </w:r>
          </w:p>
        </w:tc>
        <w:tc>
          <w:tcPr>
            <w:tcW w:w="6237" w:type="dxa"/>
            <w:tcBorders>
              <w:top w:val="single" w:sz="4" w:space="0" w:color="auto"/>
              <w:bottom w:val="single" w:sz="4" w:space="0" w:color="auto"/>
            </w:tcBorders>
          </w:tcPr>
          <w:p w:rsidR="00B7091F" w:rsidRDefault="00B7091F" w:rsidP="0039675D">
            <w:pPr>
              <w:pStyle w:val="Tablehead"/>
            </w:pPr>
            <w:r>
              <w:t>Reporting interval</w:t>
            </w:r>
          </w:p>
        </w:tc>
      </w:tr>
      <w:tr w:rsidR="00B7091F" w:rsidTr="00A901D3">
        <w:trPr>
          <w:jc w:val="center"/>
        </w:trPr>
        <w:tc>
          <w:tcPr>
            <w:tcW w:w="3403" w:type="dxa"/>
            <w:tcBorders>
              <w:top w:val="single" w:sz="4" w:space="0" w:color="auto"/>
            </w:tcBorders>
          </w:tcPr>
          <w:p w:rsidR="00B7091F" w:rsidRDefault="00B7091F" w:rsidP="00767DE5">
            <w:pPr>
              <w:pStyle w:val="Tabletext"/>
              <w:jc w:val="left"/>
            </w:pPr>
            <w:r>
              <w:t>Dynamic information:</w:t>
            </w:r>
          </w:p>
        </w:tc>
        <w:tc>
          <w:tcPr>
            <w:tcW w:w="6237" w:type="dxa"/>
            <w:tcBorders>
              <w:top w:val="single" w:sz="4" w:space="0" w:color="auto"/>
            </w:tcBorders>
          </w:tcPr>
          <w:p w:rsidR="00B7091F" w:rsidRDefault="00B7091F" w:rsidP="00767DE5">
            <w:pPr>
              <w:pStyle w:val="Tabletext"/>
              <w:jc w:val="left"/>
            </w:pPr>
          </w:p>
        </w:tc>
      </w:tr>
      <w:tr w:rsidR="00B7091F" w:rsidTr="00A901D3">
        <w:trPr>
          <w:jc w:val="center"/>
        </w:trPr>
        <w:tc>
          <w:tcPr>
            <w:tcW w:w="3403" w:type="dxa"/>
            <w:tcBorders>
              <w:top w:val="single" w:sz="4" w:space="0" w:color="auto"/>
            </w:tcBorders>
          </w:tcPr>
          <w:p w:rsidR="00B7091F" w:rsidRDefault="00B7091F" w:rsidP="00767DE5">
            <w:pPr>
              <w:pStyle w:val="Tabletext"/>
              <w:jc w:val="left"/>
            </w:pPr>
            <w:r>
              <w:tab/>
              <w:t>Coast station</w:t>
            </w:r>
          </w:p>
        </w:tc>
        <w:tc>
          <w:tcPr>
            <w:tcW w:w="6237" w:type="dxa"/>
            <w:tcBorders>
              <w:top w:val="single" w:sz="4" w:space="0" w:color="auto"/>
            </w:tcBorders>
          </w:tcPr>
          <w:p w:rsidR="00B7091F" w:rsidRPr="00B7091F" w:rsidRDefault="00B7091F" w:rsidP="00767DE5">
            <w:pPr>
              <w:pStyle w:val="Tabletext"/>
              <w:jc w:val="left"/>
              <w:rPr>
                <w:lang w:val="en-US"/>
              </w:rPr>
            </w:pPr>
            <w:r w:rsidRPr="00B7091F">
              <w:rPr>
                <w:lang w:val="en-US"/>
              </w:rPr>
              <w:t>3 1/3 to 10 s interval (10 s nominal)</w:t>
            </w:r>
          </w:p>
        </w:tc>
      </w:tr>
      <w:tr w:rsidR="00B7091F" w:rsidTr="00A901D3">
        <w:trPr>
          <w:jc w:val="center"/>
        </w:trPr>
        <w:tc>
          <w:tcPr>
            <w:tcW w:w="3403" w:type="dxa"/>
          </w:tcPr>
          <w:p w:rsidR="00B7091F" w:rsidRDefault="00B7091F" w:rsidP="00767DE5">
            <w:pPr>
              <w:pStyle w:val="Tabletext"/>
              <w:jc w:val="left"/>
            </w:pPr>
            <w:r w:rsidRPr="00B7091F">
              <w:rPr>
                <w:lang w:val="en-US"/>
              </w:rPr>
              <w:tab/>
            </w:r>
            <w:r>
              <w:t>Class A ship</w:t>
            </w:r>
          </w:p>
        </w:tc>
        <w:tc>
          <w:tcPr>
            <w:tcW w:w="6237" w:type="dxa"/>
          </w:tcPr>
          <w:p w:rsidR="00B7091F" w:rsidRPr="00B7091F" w:rsidRDefault="00B7091F" w:rsidP="00767DE5">
            <w:pPr>
              <w:pStyle w:val="Tabletext"/>
              <w:jc w:val="left"/>
              <w:rPr>
                <w:lang w:val="en-US"/>
              </w:rPr>
            </w:pPr>
            <w:r w:rsidRPr="00B7091F">
              <w:rPr>
                <w:lang w:val="en-US"/>
              </w:rPr>
              <w:t>2 s to 3 min interval (approximately 7 s average) (see Table 4)</w:t>
            </w:r>
          </w:p>
        </w:tc>
      </w:tr>
      <w:tr w:rsidR="00B7091F" w:rsidTr="00A901D3">
        <w:trPr>
          <w:jc w:val="center"/>
        </w:trPr>
        <w:tc>
          <w:tcPr>
            <w:tcW w:w="3403" w:type="dxa"/>
          </w:tcPr>
          <w:p w:rsidR="00B7091F" w:rsidRDefault="00B7091F" w:rsidP="00767DE5">
            <w:pPr>
              <w:pStyle w:val="Tabletext"/>
              <w:jc w:val="left"/>
            </w:pPr>
            <w:r w:rsidRPr="00B7091F">
              <w:rPr>
                <w:lang w:val="en-US"/>
              </w:rPr>
              <w:tab/>
            </w:r>
            <w:r>
              <w:t>Class B ship</w:t>
            </w:r>
          </w:p>
        </w:tc>
        <w:tc>
          <w:tcPr>
            <w:tcW w:w="6237" w:type="dxa"/>
          </w:tcPr>
          <w:p w:rsidR="00B7091F" w:rsidRPr="00B7091F" w:rsidRDefault="00B7091F" w:rsidP="00767DE5">
            <w:pPr>
              <w:pStyle w:val="Tabletext"/>
              <w:jc w:val="left"/>
              <w:rPr>
                <w:lang w:val="en-US"/>
              </w:rPr>
            </w:pPr>
            <w:r w:rsidRPr="00B7091F">
              <w:rPr>
                <w:lang w:val="en-US"/>
              </w:rPr>
              <w:t>5 s to 3 min interval (30 s nominal)</w:t>
            </w:r>
          </w:p>
        </w:tc>
      </w:tr>
      <w:tr w:rsidR="00B7091F" w:rsidTr="00A901D3">
        <w:trPr>
          <w:jc w:val="center"/>
        </w:trPr>
        <w:tc>
          <w:tcPr>
            <w:tcW w:w="3403" w:type="dxa"/>
          </w:tcPr>
          <w:p w:rsidR="00B7091F" w:rsidRDefault="00B7091F" w:rsidP="00767DE5">
            <w:pPr>
              <w:pStyle w:val="Tabletext"/>
              <w:jc w:val="left"/>
            </w:pPr>
            <w:r w:rsidRPr="00B7091F">
              <w:rPr>
                <w:lang w:val="en-US"/>
              </w:rPr>
              <w:tab/>
            </w:r>
            <w:r>
              <w:t>Search and rescue aircraft</w:t>
            </w:r>
          </w:p>
        </w:tc>
        <w:tc>
          <w:tcPr>
            <w:tcW w:w="6237" w:type="dxa"/>
          </w:tcPr>
          <w:p w:rsidR="00B7091F" w:rsidRDefault="00B7091F" w:rsidP="00767DE5">
            <w:pPr>
              <w:pStyle w:val="Tabletext"/>
              <w:jc w:val="left"/>
            </w:pPr>
            <w:r>
              <w:t>10 s interval</w:t>
            </w:r>
          </w:p>
        </w:tc>
      </w:tr>
      <w:tr w:rsidR="00B7091F" w:rsidTr="00A901D3">
        <w:trPr>
          <w:jc w:val="center"/>
        </w:trPr>
        <w:tc>
          <w:tcPr>
            <w:tcW w:w="3403" w:type="dxa"/>
          </w:tcPr>
          <w:p w:rsidR="00B7091F" w:rsidRDefault="00B7091F" w:rsidP="00767DE5">
            <w:pPr>
              <w:pStyle w:val="Tabletext"/>
              <w:jc w:val="left"/>
            </w:pPr>
            <w:r>
              <w:tab/>
              <w:t>Aid to navigation</w:t>
            </w:r>
          </w:p>
        </w:tc>
        <w:tc>
          <w:tcPr>
            <w:tcW w:w="6237" w:type="dxa"/>
          </w:tcPr>
          <w:p w:rsidR="00B7091F" w:rsidRDefault="00B7091F" w:rsidP="00767DE5">
            <w:pPr>
              <w:pStyle w:val="Tabletext"/>
              <w:jc w:val="left"/>
            </w:pPr>
            <w:r>
              <w:t>3 min interval</w:t>
            </w:r>
          </w:p>
        </w:tc>
      </w:tr>
      <w:tr w:rsidR="00B7091F" w:rsidTr="00A901D3">
        <w:trPr>
          <w:jc w:val="center"/>
        </w:trPr>
        <w:tc>
          <w:tcPr>
            <w:tcW w:w="3403" w:type="dxa"/>
          </w:tcPr>
          <w:p w:rsidR="00B7091F" w:rsidRDefault="00B7091F" w:rsidP="00767DE5">
            <w:pPr>
              <w:pStyle w:val="Tabletext"/>
              <w:jc w:val="left"/>
            </w:pPr>
            <w:r>
              <w:t xml:space="preserve">Static and voyage information </w:t>
            </w:r>
          </w:p>
        </w:tc>
        <w:tc>
          <w:tcPr>
            <w:tcW w:w="6237" w:type="dxa"/>
          </w:tcPr>
          <w:p w:rsidR="00B7091F" w:rsidRDefault="00B7091F" w:rsidP="00767DE5">
            <w:pPr>
              <w:pStyle w:val="Tabletext"/>
              <w:jc w:val="left"/>
            </w:pPr>
            <w:r>
              <w:t>6 min interval</w:t>
            </w:r>
          </w:p>
        </w:tc>
      </w:tr>
      <w:tr w:rsidR="00B7091F" w:rsidTr="00A901D3">
        <w:trPr>
          <w:jc w:val="center"/>
        </w:trPr>
        <w:tc>
          <w:tcPr>
            <w:tcW w:w="3403" w:type="dxa"/>
          </w:tcPr>
          <w:p w:rsidR="00B7091F" w:rsidRDefault="00B7091F" w:rsidP="00767DE5">
            <w:pPr>
              <w:pStyle w:val="Tabletext"/>
              <w:jc w:val="left"/>
            </w:pPr>
            <w:r>
              <w:t>Safety and administrative messages</w:t>
            </w:r>
          </w:p>
        </w:tc>
        <w:tc>
          <w:tcPr>
            <w:tcW w:w="6237" w:type="dxa"/>
          </w:tcPr>
          <w:p w:rsidR="00B7091F" w:rsidRDefault="00B7091F" w:rsidP="00767DE5">
            <w:pPr>
              <w:pStyle w:val="Tabletext"/>
              <w:jc w:val="left"/>
            </w:pPr>
            <w:r>
              <w:t>As required</w:t>
            </w:r>
          </w:p>
        </w:tc>
      </w:tr>
      <w:tr w:rsidR="00B7091F" w:rsidTr="00A901D3">
        <w:trPr>
          <w:jc w:val="center"/>
        </w:trPr>
        <w:tc>
          <w:tcPr>
            <w:tcW w:w="3403" w:type="dxa"/>
            <w:tcBorders>
              <w:bottom w:val="single" w:sz="4" w:space="0" w:color="auto"/>
            </w:tcBorders>
          </w:tcPr>
          <w:p w:rsidR="00B7091F" w:rsidRDefault="00B7091F" w:rsidP="00767DE5">
            <w:pPr>
              <w:pStyle w:val="Tabletext"/>
              <w:jc w:val="left"/>
            </w:pPr>
            <w:r>
              <w:t>Data message</w:t>
            </w:r>
          </w:p>
        </w:tc>
        <w:tc>
          <w:tcPr>
            <w:tcW w:w="6237" w:type="dxa"/>
            <w:tcBorders>
              <w:bottom w:val="single" w:sz="4" w:space="0" w:color="auto"/>
            </w:tcBorders>
          </w:tcPr>
          <w:p w:rsidR="00B7091F" w:rsidRDefault="00B7091F" w:rsidP="00767DE5">
            <w:pPr>
              <w:pStyle w:val="Tabletext"/>
              <w:jc w:val="left"/>
            </w:pPr>
            <w:r>
              <w:t>As required</w:t>
            </w:r>
          </w:p>
        </w:tc>
      </w:tr>
    </w:tbl>
    <w:p w:rsidR="00767DE5" w:rsidRDefault="00767DE5" w:rsidP="00767DE5">
      <w:pPr>
        <w:pStyle w:val="Tablefin"/>
      </w:pPr>
    </w:p>
    <w:p w:rsidR="00872C3B" w:rsidRDefault="00872C3B" w:rsidP="00872C3B">
      <w:pPr>
        <w:rPr>
          <w:lang w:val="en-GB"/>
        </w:rPr>
      </w:pPr>
    </w:p>
    <w:p w:rsidR="00B7091F" w:rsidRDefault="00B7091F" w:rsidP="00B7091F">
      <w:pPr>
        <w:pStyle w:val="TableNo"/>
      </w:pPr>
      <w:r>
        <w:t>TABLE 4</w:t>
      </w:r>
    </w:p>
    <w:p w:rsidR="00B7091F" w:rsidRPr="00B7091F" w:rsidRDefault="00B7091F" w:rsidP="00B7091F">
      <w:pPr>
        <w:pStyle w:val="Tabletitle"/>
        <w:rPr>
          <w:lang w:val="en-US"/>
        </w:rPr>
      </w:pPr>
      <w:r w:rsidRPr="00B7091F">
        <w:rPr>
          <w:lang w:val="en-US"/>
        </w:rPr>
        <w:t>Default AIS data packet bit structure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1"/>
        <w:gridCol w:w="3119"/>
        <w:gridCol w:w="3969"/>
      </w:tblGrid>
      <w:tr w:rsidR="00B7091F" w:rsidTr="00A901D3">
        <w:trPr>
          <w:jc w:val="center"/>
        </w:trPr>
        <w:tc>
          <w:tcPr>
            <w:tcW w:w="2404" w:type="dxa"/>
          </w:tcPr>
          <w:p w:rsidR="00B7091F" w:rsidRDefault="00B7091F" w:rsidP="00D82F93">
            <w:pPr>
              <w:pStyle w:val="Tabletext"/>
            </w:pPr>
            <w:r>
              <w:t>Power ramp up</w:t>
            </w:r>
          </w:p>
        </w:tc>
        <w:tc>
          <w:tcPr>
            <w:tcW w:w="3119" w:type="dxa"/>
          </w:tcPr>
          <w:p w:rsidR="00B7091F" w:rsidRDefault="00B7091F" w:rsidP="00D82F93">
            <w:pPr>
              <w:pStyle w:val="Tabletext"/>
            </w:pPr>
            <w:r>
              <w:t>8 bits</w:t>
            </w:r>
          </w:p>
        </w:tc>
        <w:tc>
          <w:tcPr>
            <w:tcW w:w="3969" w:type="dxa"/>
          </w:tcPr>
          <w:p w:rsidR="00B7091F" w:rsidRDefault="00B7091F" w:rsidP="00D82F93">
            <w:pPr>
              <w:pStyle w:val="Tabletext"/>
            </w:pPr>
          </w:p>
        </w:tc>
      </w:tr>
      <w:tr w:rsidR="00B7091F" w:rsidTr="00A901D3">
        <w:trPr>
          <w:jc w:val="center"/>
        </w:trPr>
        <w:tc>
          <w:tcPr>
            <w:tcW w:w="2404" w:type="dxa"/>
          </w:tcPr>
          <w:p w:rsidR="00B7091F" w:rsidRDefault="00B7091F" w:rsidP="00D82F93">
            <w:pPr>
              <w:pStyle w:val="Tabletext"/>
            </w:pPr>
            <w:r>
              <w:t>Training sequence</w:t>
            </w:r>
          </w:p>
        </w:tc>
        <w:tc>
          <w:tcPr>
            <w:tcW w:w="3119" w:type="dxa"/>
          </w:tcPr>
          <w:p w:rsidR="00B7091F" w:rsidRDefault="00B7091F" w:rsidP="00D82F93">
            <w:pPr>
              <w:pStyle w:val="Tabletext"/>
            </w:pPr>
            <w:r>
              <w:t>24 bits</w:t>
            </w:r>
          </w:p>
        </w:tc>
        <w:tc>
          <w:tcPr>
            <w:tcW w:w="3969" w:type="dxa"/>
          </w:tcPr>
          <w:p w:rsidR="00B7091F" w:rsidRDefault="00B7091F" w:rsidP="00D82F93">
            <w:pPr>
              <w:pStyle w:val="Tabletext"/>
            </w:pPr>
            <w:r>
              <w:t>Necessary for synchronization</w:t>
            </w:r>
          </w:p>
        </w:tc>
      </w:tr>
      <w:tr w:rsidR="00B7091F" w:rsidTr="00A901D3">
        <w:trPr>
          <w:jc w:val="center"/>
        </w:trPr>
        <w:tc>
          <w:tcPr>
            <w:tcW w:w="2552" w:type="dxa"/>
          </w:tcPr>
          <w:p w:rsidR="00B7091F" w:rsidRDefault="00B7091F" w:rsidP="00D82F93">
            <w:pPr>
              <w:pStyle w:val="Tabletext"/>
            </w:pPr>
            <w:r>
              <w:t>Start flag</w:t>
            </w:r>
          </w:p>
        </w:tc>
        <w:tc>
          <w:tcPr>
            <w:tcW w:w="3119" w:type="dxa"/>
          </w:tcPr>
          <w:p w:rsidR="00B7091F" w:rsidRDefault="00B7091F" w:rsidP="00D82F93">
            <w:pPr>
              <w:pStyle w:val="Tabletext"/>
            </w:pPr>
            <w:r>
              <w:t>8 bits</w:t>
            </w:r>
          </w:p>
        </w:tc>
        <w:tc>
          <w:tcPr>
            <w:tcW w:w="3969" w:type="dxa"/>
          </w:tcPr>
          <w:p w:rsidR="00B7091F" w:rsidRDefault="00B7091F" w:rsidP="00D82F93">
            <w:pPr>
              <w:pStyle w:val="Tabletext"/>
            </w:pPr>
          </w:p>
        </w:tc>
      </w:tr>
      <w:tr w:rsidR="00B7091F" w:rsidTr="00A901D3">
        <w:trPr>
          <w:jc w:val="center"/>
        </w:trPr>
        <w:tc>
          <w:tcPr>
            <w:tcW w:w="2552" w:type="dxa"/>
          </w:tcPr>
          <w:p w:rsidR="00B7091F" w:rsidRDefault="00B7091F" w:rsidP="00D82F93">
            <w:pPr>
              <w:pStyle w:val="Tabletext"/>
            </w:pPr>
            <w:r>
              <w:t>Data field</w:t>
            </w:r>
          </w:p>
        </w:tc>
        <w:tc>
          <w:tcPr>
            <w:tcW w:w="3119" w:type="dxa"/>
          </w:tcPr>
          <w:p w:rsidR="00B7091F" w:rsidRDefault="00B7091F" w:rsidP="00D82F93">
            <w:pPr>
              <w:pStyle w:val="Tabletext"/>
            </w:pPr>
            <w:r>
              <w:t>168 bits</w:t>
            </w:r>
          </w:p>
        </w:tc>
        <w:tc>
          <w:tcPr>
            <w:tcW w:w="3969" w:type="dxa"/>
          </w:tcPr>
          <w:p w:rsidR="00B7091F" w:rsidRDefault="00B7091F" w:rsidP="00D82F93">
            <w:pPr>
              <w:pStyle w:val="Tabletext"/>
            </w:pPr>
            <w:r>
              <w:t>Default length</w:t>
            </w:r>
          </w:p>
        </w:tc>
      </w:tr>
      <w:tr w:rsidR="00B7091F" w:rsidTr="00A901D3">
        <w:trPr>
          <w:jc w:val="center"/>
        </w:trPr>
        <w:tc>
          <w:tcPr>
            <w:tcW w:w="2552" w:type="dxa"/>
          </w:tcPr>
          <w:p w:rsidR="00B7091F" w:rsidRDefault="00B7091F" w:rsidP="00D82F93">
            <w:pPr>
              <w:pStyle w:val="Tabletext"/>
            </w:pPr>
            <w:r>
              <w:t>Cyclic redundancy code</w:t>
            </w:r>
          </w:p>
        </w:tc>
        <w:tc>
          <w:tcPr>
            <w:tcW w:w="3119" w:type="dxa"/>
          </w:tcPr>
          <w:p w:rsidR="00B7091F" w:rsidRDefault="00B7091F" w:rsidP="00D82F93">
            <w:pPr>
              <w:pStyle w:val="Tabletext"/>
            </w:pPr>
            <w:r>
              <w:t>16 bits</w:t>
            </w:r>
          </w:p>
        </w:tc>
        <w:tc>
          <w:tcPr>
            <w:tcW w:w="3969" w:type="dxa"/>
          </w:tcPr>
          <w:p w:rsidR="00B7091F" w:rsidRDefault="00B7091F" w:rsidP="00D82F93">
            <w:pPr>
              <w:pStyle w:val="Tabletext"/>
            </w:pPr>
            <w:r>
              <w:t>Necessary for error detection</w:t>
            </w:r>
          </w:p>
        </w:tc>
      </w:tr>
      <w:tr w:rsidR="00B7091F" w:rsidTr="00A901D3">
        <w:trPr>
          <w:jc w:val="center"/>
        </w:trPr>
        <w:tc>
          <w:tcPr>
            <w:tcW w:w="2552" w:type="dxa"/>
          </w:tcPr>
          <w:p w:rsidR="00B7091F" w:rsidRDefault="00B7091F" w:rsidP="00D82F93">
            <w:pPr>
              <w:pStyle w:val="Tabletext"/>
            </w:pPr>
            <w:r>
              <w:t>End flag</w:t>
            </w:r>
          </w:p>
        </w:tc>
        <w:tc>
          <w:tcPr>
            <w:tcW w:w="3119" w:type="dxa"/>
          </w:tcPr>
          <w:p w:rsidR="00B7091F" w:rsidRDefault="00B7091F" w:rsidP="00D82F93">
            <w:pPr>
              <w:pStyle w:val="Tabletext"/>
            </w:pPr>
            <w:r>
              <w:t>8 bits</w:t>
            </w:r>
          </w:p>
        </w:tc>
        <w:tc>
          <w:tcPr>
            <w:tcW w:w="3969" w:type="dxa"/>
          </w:tcPr>
          <w:p w:rsidR="00B7091F" w:rsidRDefault="00B7091F" w:rsidP="00D82F93">
            <w:pPr>
              <w:pStyle w:val="Tabletext"/>
            </w:pPr>
          </w:p>
        </w:tc>
      </w:tr>
      <w:tr w:rsidR="00B7091F" w:rsidTr="00A901D3">
        <w:trPr>
          <w:jc w:val="center"/>
        </w:trPr>
        <w:tc>
          <w:tcPr>
            <w:tcW w:w="2552" w:type="dxa"/>
          </w:tcPr>
          <w:p w:rsidR="00B7091F" w:rsidRDefault="00B7091F" w:rsidP="00D82F93">
            <w:pPr>
              <w:pStyle w:val="Tabletext"/>
            </w:pPr>
            <w:r>
              <w:t>Buffer</w:t>
            </w:r>
          </w:p>
        </w:tc>
        <w:tc>
          <w:tcPr>
            <w:tcW w:w="3119" w:type="dxa"/>
          </w:tcPr>
          <w:p w:rsidR="00B7091F" w:rsidRPr="00B7091F" w:rsidRDefault="00B7091F" w:rsidP="00D82F93">
            <w:pPr>
              <w:pStyle w:val="Tabletext"/>
              <w:rPr>
                <w:lang w:val="en-US"/>
              </w:rPr>
            </w:pPr>
            <w:r w:rsidRPr="00B7091F">
              <w:rPr>
                <w:lang w:val="en-US"/>
              </w:rPr>
              <w:t>24 bits (typically, the last 20</w:t>
            </w:r>
            <w:r w:rsidR="00280E9A">
              <w:rPr>
                <w:lang w:val="en-US"/>
              </w:rPr>
              <w:noBreakHyphen/>
            </w:r>
            <w:r w:rsidRPr="00B7091F">
              <w:rPr>
                <w:lang w:val="en-US"/>
              </w:rPr>
              <w:t>bit positions are empty)</w:t>
            </w:r>
          </w:p>
        </w:tc>
        <w:tc>
          <w:tcPr>
            <w:tcW w:w="3969" w:type="dxa"/>
          </w:tcPr>
          <w:p w:rsidR="00B7091F" w:rsidRPr="00B7091F" w:rsidRDefault="00B7091F" w:rsidP="00D82F93">
            <w:pPr>
              <w:pStyle w:val="Tabletext"/>
              <w:rPr>
                <w:lang w:val="en-US"/>
              </w:rPr>
            </w:pPr>
            <w:r w:rsidRPr="00B7091F">
              <w:rPr>
                <w:lang w:val="en-US"/>
              </w:rPr>
              <w:t>Necessary to accommodate bit stuffing, propagation and repeater delays, and jitter</w:t>
            </w:r>
          </w:p>
        </w:tc>
      </w:tr>
      <w:tr w:rsidR="00B7091F" w:rsidTr="00A901D3">
        <w:trPr>
          <w:jc w:val="center"/>
        </w:trPr>
        <w:tc>
          <w:tcPr>
            <w:tcW w:w="2552" w:type="dxa"/>
          </w:tcPr>
          <w:p w:rsidR="00B7091F" w:rsidRDefault="00B7091F" w:rsidP="00D82F93">
            <w:pPr>
              <w:pStyle w:val="Tabletext"/>
            </w:pPr>
            <w:r>
              <w:t>Total</w:t>
            </w:r>
          </w:p>
        </w:tc>
        <w:tc>
          <w:tcPr>
            <w:tcW w:w="3119" w:type="dxa"/>
          </w:tcPr>
          <w:p w:rsidR="00B7091F" w:rsidRDefault="00B7091F" w:rsidP="00D82F93">
            <w:pPr>
              <w:pStyle w:val="Tabletext"/>
            </w:pPr>
            <w:r>
              <w:t>256 bits</w:t>
            </w:r>
          </w:p>
        </w:tc>
        <w:tc>
          <w:tcPr>
            <w:tcW w:w="3969" w:type="dxa"/>
          </w:tcPr>
          <w:p w:rsidR="00B7091F" w:rsidRDefault="00B7091F" w:rsidP="00D82F93">
            <w:pPr>
              <w:pStyle w:val="Tabletext"/>
            </w:pPr>
          </w:p>
        </w:tc>
      </w:tr>
    </w:tbl>
    <w:p w:rsidR="00A901D3" w:rsidRDefault="00A901D3" w:rsidP="00A901D3">
      <w:pPr>
        <w:pStyle w:val="Tablefin"/>
      </w:pPr>
    </w:p>
    <w:p w:rsidR="00B7091F" w:rsidRDefault="00B7091F" w:rsidP="00B7091F">
      <w:pPr>
        <w:pStyle w:val="TableNo"/>
      </w:pPr>
      <w:r>
        <w:lastRenderedPageBreak/>
        <w:t>TABLE 5</w:t>
      </w:r>
    </w:p>
    <w:p w:rsidR="00B7091F" w:rsidRDefault="00B7091F" w:rsidP="00B7091F">
      <w:pPr>
        <w:pStyle w:val="Tabletitle"/>
      </w:pPr>
      <w:r>
        <w:t>Modified AIS packet bit structure for satellite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851"/>
        <w:gridCol w:w="6662"/>
      </w:tblGrid>
      <w:tr w:rsidR="00B7091F" w:rsidTr="00A901D3">
        <w:trPr>
          <w:jc w:val="center"/>
        </w:trPr>
        <w:tc>
          <w:tcPr>
            <w:tcW w:w="2126" w:type="dxa"/>
          </w:tcPr>
          <w:p w:rsidR="00B7091F" w:rsidRDefault="00B7091F" w:rsidP="0039675D">
            <w:pPr>
              <w:pStyle w:val="Tablehead"/>
            </w:pPr>
            <w:r>
              <w:t>Slot composition</w:t>
            </w:r>
          </w:p>
        </w:tc>
        <w:tc>
          <w:tcPr>
            <w:tcW w:w="851" w:type="dxa"/>
          </w:tcPr>
          <w:p w:rsidR="00B7091F" w:rsidRDefault="00B7091F" w:rsidP="0039675D">
            <w:pPr>
              <w:pStyle w:val="Tablehead"/>
            </w:pPr>
            <w:r>
              <w:t>Bits</w:t>
            </w:r>
          </w:p>
        </w:tc>
        <w:tc>
          <w:tcPr>
            <w:tcW w:w="6662" w:type="dxa"/>
          </w:tcPr>
          <w:p w:rsidR="00B7091F" w:rsidRDefault="00B7091F" w:rsidP="0039675D">
            <w:pPr>
              <w:pStyle w:val="Tablehead"/>
            </w:pPr>
            <w:r>
              <w:t>Notes</w:t>
            </w:r>
          </w:p>
        </w:tc>
      </w:tr>
      <w:tr w:rsidR="00B7091F" w:rsidTr="00A901D3">
        <w:trPr>
          <w:jc w:val="center"/>
        </w:trPr>
        <w:tc>
          <w:tcPr>
            <w:tcW w:w="2126" w:type="dxa"/>
          </w:tcPr>
          <w:p w:rsidR="00B7091F" w:rsidRDefault="00B7091F" w:rsidP="00D82F93">
            <w:pPr>
              <w:pStyle w:val="Tabletext"/>
              <w:jc w:val="left"/>
            </w:pPr>
            <w:r>
              <w:t>Ramp up</w:t>
            </w:r>
          </w:p>
        </w:tc>
        <w:tc>
          <w:tcPr>
            <w:tcW w:w="851" w:type="dxa"/>
          </w:tcPr>
          <w:p w:rsidR="00B7091F" w:rsidRDefault="00B7091F" w:rsidP="0039675D">
            <w:pPr>
              <w:pStyle w:val="Tabletext"/>
              <w:jc w:val="center"/>
            </w:pPr>
            <w:r>
              <w:t>8</w:t>
            </w:r>
          </w:p>
        </w:tc>
        <w:tc>
          <w:tcPr>
            <w:tcW w:w="6662" w:type="dxa"/>
          </w:tcPr>
          <w:p w:rsidR="00B7091F" w:rsidRDefault="00B7091F" w:rsidP="00D82F93">
            <w:pPr>
              <w:pStyle w:val="Tabletext"/>
              <w:jc w:val="left"/>
            </w:pPr>
            <w:bookmarkStart w:id="6" w:name="OLE_LINK1"/>
            <w:r>
              <w:t>Standard</w:t>
            </w:r>
            <w:bookmarkEnd w:id="6"/>
          </w:p>
        </w:tc>
      </w:tr>
      <w:tr w:rsidR="00B7091F" w:rsidTr="00A901D3">
        <w:trPr>
          <w:jc w:val="center"/>
        </w:trPr>
        <w:tc>
          <w:tcPr>
            <w:tcW w:w="2126" w:type="dxa"/>
          </w:tcPr>
          <w:p w:rsidR="00B7091F" w:rsidRDefault="00B7091F" w:rsidP="00D82F93">
            <w:pPr>
              <w:pStyle w:val="Tabletext"/>
              <w:jc w:val="left"/>
            </w:pPr>
            <w:r>
              <w:t>Training sequence</w:t>
            </w:r>
          </w:p>
        </w:tc>
        <w:tc>
          <w:tcPr>
            <w:tcW w:w="851" w:type="dxa"/>
          </w:tcPr>
          <w:p w:rsidR="00B7091F" w:rsidRDefault="00B7091F" w:rsidP="0039675D">
            <w:pPr>
              <w:pStyle w:val="Tabletext"/>
              <w:jc w:val="center"/>
            </w:pPr>
            <w:r>
              <w:t>24</w:t>
            </w:r>
          </w:p>
        </w:tc>
        <w:tc>
          <w:tcPr>
            <w:tcW w:w="6662" w:type="dxa"/>
          </w:tcPr>
          <w:p w:rsidR="00B7091F" w:rsidRDefault="00B7091F" w:rsidP="00D82F93">
            <w:pPr>
              <w:pStyle w:val="Tabletext"/>
              <w:jc w:val="left"/>
            </w:pPr>
            <w:r>
              <w:t>Standard</w:t>
            </w:r>
          </w:p>
        </w:tc>
      </w:tr>
      <w:tr w:rsidR="00B7091F" w:rsidTr="00A901D3">
        <w:trPr>
          <w:jc w:val="center"/>
        </w:trPr>
        <w:tc>
          <w:tcPr>
            <w:tcW w:w="2126" w:type="dxa"/>
          </w:tcPr>
          <w:p w:rsidR="00B7091F" w:rsidRDefault="00B7091F" w:rsidP="00D82F93">
            <w:pPr>
              <w:pStyle w:val="Tabletext"/>
              <w:jc w:val="left"/>
            </w:pPr>
            <w:r>
              <w:t>Start flag</w:t>
            </w:r>
          </w:p>
        </w:tc>
        <w:tc>
          <w:tcPr>
            <w:tcW w:w="851" w:type="dxa"/>
          </w:tcPr>
          <w:p w:rsidR="00B7091F" w:rsidRDefault="00B7091F" w:rsidP="0039675D">
            <w:pPr>
              <w:pStyle w:val="Tabletext"/>
              <w:jc w:val="center"/>
            </w:pPr>
            <w:r>
              <w:t>8</w:t>
            </w:r>
          </w:p>
        </w:tc>
        <w:tc>
          <w:tcPr>
            <w:tcW w:w="6662" w:type="dxa"/>
          </w:tcPr>
          <w:p w:rsidR="00B7091F" w:rsidRDefault="00B7091F" w:rsidP="00D82F93">
            <w:pPr>
              <w:pStyle w:val="Tabletext"/>
              <w:jc w:val="left"/>
            </w:pPr>
            <w:r>
              <w:t>Standard</w:t>
            </w:r>
          </w:p>
        </w:tc>
      </w:tr>
      <w:tr w:rsidR="00B7091F" w:rsidTr="00A901D3">
        <w:trPr>
          <w:jc w:val="center"/>
        </w:trPr>
        <w:tc>
          <w:tcPr>
            <w:tcW w:w="2126" w:type="dxa"/>
          </w:tcPr>
          <w:p w:rsidR="00B7091F" w:rsidRDefault="00B7091F" w:rsidP="00D82F93">
            <w:pPr>
              <w:pStyle w:val="Tabletext"/>
              <w:jc w:val="left"/>
            </w:pPr>
            <w:r>
              <w:t>Data field</w:t>
            </w:r>
          </w:p>
        </w:tc>
        <w:tc>
          <w:tcPr>
            <w:tcW w:w="851" w:type="dxa"/>
          </w:tcPr>
          <w:p w:rsidR="00B7091F" w:rsidRDefault="00B7091F" w:rsidP="0039675D">
            <w:pPr>
              <w:pStyle w:val="Tabletext"/>
              <w:jc w:val="center"/>
            </w:pPr>
            <w:r>
              <w:t>96</w:t>
            </w:r>
          </w:p>
        </w:tc>
        <w:tc>
          <w:tcPr>
            <w:tcW w:w="6662" w:type="dxa"/>
          </w:tcPr>
          <w:p w:rsidR="00B7091F" w:rsidRPr="00B7091F" w:rsidRDefault="00B7091F" w:rsidP="00D82F93">
            <w:pPr>
              <w:pStyle w:val="Tabletext"/>
              <w:jc w:val="left"/>
              <w:rPr>
                <w:lang w:val="en-US"/>
              </w:rPr>
            </w:pPr>
            <w:r w:rsidRPr="00B7091F">
              <w:rPr>
                <w:lang w:val="en-US"/>
              </w:rPr>
              <w:t>Data field is 168 bits for other single-slot messages. This field is shortened by 72 bits to support the satellite AIS system buffer</w:t>
            </w:r>
          </w:p>
        </w:tc>
      </w:tr>
      <w:tr w:rsidR="00B7091F" w:rsidTr="00A901D3">
        <w:trPr>
          <w:jc w:val="center"/>
        </w:trPr>
        <w:tc>
          <w:tcPr>
            <w:tcW w:w="2126" w:type="dxa"/>
          </w:tcPr>
          <w:p w:rsidR="00B7091F" w:rsidRDefault="00B7091F" w:rsidP="00D82F93">
            <w:pPr>
              <w:pStyle w:val="Tabletext"/>
              <w:jc w:val="left"/>
            </w:pPr>
            <w:r>
              <w:t>CRC</w:t>
            </w:r>
          </w:p>
        </w:tc>
        <w:tc>
          <w:tcPr>
            <w:tcW w:w="851" w:type="dxa"/>
          </w:tcPr>
          <w:p w:rsidR="00B7091F" w:rsidRDefault="00B7091F" w:rsidP="0039675D">
            <w:pPr>
              <w:pStyle w:val="Tabletext"/>
              <w:jc w:val="center"/>
            </w:pPr>
            <w:r>
              <w:t>16</w:t>
            </w:r>
          </w:p>
        </w:tc>
        <w:tc>
          <w:tcPr>
            <w:tcW w:w="6662" w:type="dxa"/>
          </w:tcPr>
          <w:p w:rsidR="00B7091F" w:rsidRDefault="00B7091F" w:rsidP="00D82F93">
            <w:pPr>
              <w:pStyle w:val="Tabletext"/>
              <w:jc w:val="left"/>
            </w:pPr>
            <w:r>
              <w:t>Standard</w:t>
            </w:r>
          </w:p>
        </w:tc>
      </w:tr>
      <w:tr w:rsidR="00B7091F" w:rsidTr="00A901D3">
        <w:trPr>
          <w:jc w:val="center"/>
        </w:trPr>
        <w:tc>
          <w:tcPr>
            <w:tcW w:w="2126" w:type="dxa"/>
          </w:tcPr>
          <w:p w:rsidR="00B7091F" w:rsidRDefault="00B7091F" w:rsidP="00D82F93">
            <w:pPr>
              <w:pStyle w:val="Tabletext"/>
              <w:jc w:val="left"/>
            </w:pPr>
            <w:r>
              <w:t>End flag</w:t>
            </w:r>
          </w:p>
        </w:tc>
        <w:tc>
          <w:tcPr>
            <w:tcW w:w="851" w:type="dxa"/>
          </w:tcPr>
          <w:p w:rsidR="00B7091F" w:rsidRDefault="00B7091F" w:rsidP="0039675D">
            <w:pPr>
              <w:pStyle w:val="Tabletext"/>
              <w:jc w:val="center"/>
            </w:pPr>
            <w:r>
              <w:t>8</w:t>
            </w:r>
          </w:p>
        </w:tc>
        <w:tc>
          <w:tcPr>
            <w:tcW w:w="6662" w:type="dxa"/>
          </w:tcPr>
          <w:p w:rsidR="00B7091F" w:rsidRDefault="00B7091F" w:rsidP="00D82F93">
            <w:pPr>
              <w:pStyle w:val="Tabletext"/>
              <w:jc w:val="left"/>
            </w:pPr>
            <w:r>
              <w:t>Standard</w:t>
            </w:r>
          </w:p>
        </w:tc>
      </w:tr>
      <w:tr w:rsidR="00B7091F" w:rsidTr="00A901D3">
        <w:trPr>
          <w:jc w:val="center"/>
        </w:trPr>
        <w:tc>
          <w:tcPr>
            <w:tcW w:w="2126" w:type="dxa"/>
          </w:tcPr>
          <w:p w:rsidR="00B7091F" w:rsidRDefault="00B7091F" w:rsidP="00D82F93">
            <w:pPr>
              <w:pStyle w:val="Tabletext"/>
              <w:jc w:val="left"/>
            </w:pPr>
            <w:r>
              <w:t>Satellite AIS system buffer</w:t>
            </w:r>
          </w:p>
        </w:tc>
        <w:tc>
          <w:tcPr>
            <w:tcW w:w="851" w:type="dxa"/>
          </w:tcPr>
          <w:p w:rsidR="00B7091F" w:rsidRDefault="00B7091F" w:rsidP="0039675D">
            <w:pPr>
              <w:pStyle w:val="Tabletext"/>
              <w:jc w:val="center"/>
            </w:pPr>
            <w:r>
              <w:t>96</w:t>
            </w:r>
          </w:p>
        </w:tc>
        <w:tc>
          <w:tcPr>
            <w:tcW w:w="6662" w:type="dxa"/>
          </w:tcPr>
          <w:p w:rsidR="00B7091F" w:rsidRDefault="00B7091F" w:rsidP="00D82F93">
            <w:pPr>
              <w:pStyle w:val="Tabletext"/>
              <w:jc w:val="left"/>
            </w:pPr>
            <w:r w:rsidRPr="00B7091F">
              <w:rPr>
                <w:lang w:val="en-US"/>
              </w:rPr>
              <w:t>Bit stuffing = 4 bits</w:t>
            </w:r>
            <w:r w:rsidR="00D82F93">
              <w:rPr>
                <w:lang w:val="en-US"/>
              </w:rPr>
              <w:br/>
            </w:r>
            <w:r w:rsidRPr="00B7091F">
              <w:rPr>
                <w:lang w:val="en-US"/>
              </w:rPr>
              <w:t>Synch jitter (mobile station) = 3 bits</w:t>
            </w:r>
            <w:r w:rsidR="00D82F93">
              <w:rPr>
                <w:lang w:val="en-US"/>
              </w:rPr>
              <w:br/>
            </w:r>
            <w:r>
              <w:t>Synch jitter (mobile/satellite) = 1 bit</w:t>
            </w:r>
            <w:r w:rsidR="00D82F93">
              <w:br/>
            </w:r>
            <w:r>
              <w:t>Propagation time delay difference = 87 bits</w:t>
            </w:r>
            <w:r w:rsidR="00D82F93">
              <w:br/>
            </w:r>
            <w:r>
              <w:t>Spare = 1 bit</w:t>
            </w:r>
          </w:p>
        </w:tc>
      </w:tr>
      <w:tr w:rsidR="00B7091F" w:rsidTr="00A901D3">
        <w:trPr>
          <w:jc w:val="center"/>
        </w:trPr>
        <w:tc>
          <w:tcPr>
            <w:tcW w:w="2126" w:type="dxa"/>
            <w:tcBorders>
              <w:bottom w:val="single" w:sz="4" w:space="0" w:color="auto"/>
            </w:tcBorders>
          </w:tcPr>
          <w:p w:rsidR="00B7091F" w:rsidRPr="0039675D" w:rsidRDefault="00B7091F" w:rsidP="00D82F93">
            <w:pPr>
              <w:pStyle w:val="Tabletext"/>
              <w:jc w:val="left"/>
              <w:rPr>
                <w:vertAlign w:val="superscript"/>
              </w:rPr>
            </w:pPr>
            <w:r>
              <w:t>Total</w:t>
            </w:r>
            <w:r w:rsidR="0039675D">
              <w:rPr>
                <w:vertAlign w:val="superscript"/>
              </w:rPr>
              <w:t>(1)</w:t>
            </w:r>
          </w:p>
        </w:tc>
        <w:tc>
          <w:tcPr>
            <w:tcW w:w="851" w:type="dxa"/>
            <w:tcBorders>
              <w:bottom w:val="single" w:sz="4" w:space="0" w:color="auto"/>
            </w:tcBorders>
          </w:tcPr>
          <w:p w:rsidR="00B7091F" w:rsidRDefault="00B7091F" w:rsidP="0039675D">
            <w:pPr>
              <w:pStyle w:val="Tabletext"/>
              <w:jc w:val="center"/>
            </w:pPr>
            <w:r>
              <w:t>256</w:t>
            </w:r>
          </w:p>
        </w:tc>
        <w:tc>
          <w:tcPr>
            <w:tcW w:w="6662" w:type="dxa"/>
            <w:tcBorders>
              <w:bottom w:val="single" w:sz="4" w:space="0" w:color="auto"/>
            </w:tcBorders>
          </w:tcPr>
          <w:p w:rsidR="00B7091F" w:rsidRPr="00B7091F" w:rsidRDefault="00B7091F" w:rsidP="00D82F93">
            <w:pPr>
              <w:pStyle w:val="Tabletext"/>
              <w:jc w:val="left"/>
              <w:rPr>
                <w:lang w:val="en-US"/>
              </w:rPr>
            </w:pPr>
            <w:r w:rsidRPr="00B7091F">
              <w:rPr>
                <w:lang w:val="en-US"/>
              </w:rPr>
              <w:t xml:space="preserve">Standard </w:t>
            </w:r>
          </w:p>
        </w:tc>
      </w:tr>
      <w:tr w:rsidR="0039675D" w:rsidTr="00A901D3">
        <w:trPr>
          <w:jc w:val="center"/>
        </w:trPr>
        <w:tc>
          <w:tcPr>
            <w:tcW w:w="9639" w:type="dxa"/>
            <w:gridSpan w:val="3"/>
            <w:tcBorders>
              <w:left w:val="nil"/>
              <w:bottom w:val="nil"/>
              <w:right w:val="nil"/>
            </w:tcBorders>
          </w:tcPr>
          <w:p w:rsidR="0039675D" w:rsidRPr="0039675D" w:rsidRDefault="0039675D" w:rsidP="00A901D3">
            <w:pPr>
              <w:pStyle w:val="Tablelegend"/>
              <w:rPr>
                <w:lang w:val="en-US"/>
              </w:rPr>
            </w:pPr>
            <w:r>
              <w:rPr>
                <w:vertAlign w:val="superscript"/>
                <w:lang w:val="en-US"/>
              </w:rPr>
              <w:t>(1)</w:t>
            </w:r>
            <w:r>
              <w:rPr>
                <w:vertAlign w:val="superscript"/>
                <w:lang w:val="en-US"/>
              </w:rPr>
              <w:tab/>
            </w:r>
            <w:r w:rsidRPr="00B7091F">
              <w:rPr>
                <w:lang w:val="en-US"/>
              </w:rPr>
              <w:t>Only 160 bits are used in the 17 m</w:t>
            </w:r>
            <w:r>
              <w:rPr>
                <w:lang w:val="en-US"/>
              </w:rPr>
              <w:t>s</w:t>
            </w:r>
            <w:r w:rsidRPr="00B7091F">
              <w:rPr>
                <w:lang w:val="en-US"/>
              </w:rPr>
              <w:t xml:space="preserve"> transmission</w:t>
            </w:r>
            <w:r>
              <w:rPr>
                <w:lang w:val="en-US"/>
              </w:rPr>
              <w:t>.</w:t>
            </w:r>
          </w:p>
        </w:tc>
      </w:tr>
    </w:tbl>
    <w:p w:rsidR="00A901D3" w:rsidRDefault="00A901D3" w:rsidP="00A901D3">
      <w:pPr>
        <w:pStyle w:val="Tablefin"/>
      </w:pPr>
    </w:p>
    <w:p w:rsidR="00B7091F" w:rsidRDefault="00B7091F" w:rsidP="00872C3B">
      <w:r>
        <w:t>Thus the proposed data field for Message 27 is shown in Table 6.</w:t>
      </w:r>
    </w:p>
    <w:p w:rsidR="00872C3B" w:rsidRDefault="00872C3B" w:rsidP="00872C3B"/>
    <w:p w:rsidR="00B7091F" w:rsidRPr="00B7091F" w:rsidRDefault="00B7091F" w:rsidP="007B11B0">
      <w:pPr>
        <w:pStyle w:val="TableNo"/>
        <w:rPr>
          <w:lang w:val="en-US"/>
        </w:rPr>
      </w:pPr>
      <w:r w:rsidRPr="00B7091F">
        <w:rPr>
          <w:lang w:val="en-US"/>
        </w:rPr>
        <w:t>TABLE 6</w:t>
      </w:r>
    </w:p>
    <w:p w:rsidR="00B7091F" w:rsidRPr="00B7091F" w:rsidRDefault="00B7091F" w:rsidP="00B7091F">
      <w:pPr>
        <w:pStyle w:val="Tabletitle"/>
        <w:rPr>
          <w:lang w:val="en-US"/>
        </w:rPr>
      </w:pPr>
      <w:r w:rsidRPr="00B7091F">
        <w:rPr>
          <w:lang w:val="en-US"/>
        </w:rPr>
        <w:t>Proposed new data field for AIS satellite detection Message 27</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418"/>
        <w:gridCol w:w="5954"/>
      </w:tblGrid>
      <w:tr w:rsidR="00B7091F" w:rsidTr="00A901D3">
        <w:trPr>
          <w:cantSplit/>
          <w:jc w:val="center"/>
        </w:trPr>
        <w:tc>
          <w:tcPr>
            <w:tcW w:w="2268" w:type="dxa"/>
          </w:tcPr>
          <w:p w:rsidR="00B7091F" w:rsidRDefault="00B7091F" w:rsidP="0039675D">
            <w:pPr>
              <w:pStyle w:val="Tablehead"/>
            </w:pPr>
            <w:r>
              <w:t>Parameter</w:t>
            </w:r>
          </w:p>
        </w:tc>
        <w:tc>
          <w:tcPr>
            <w:tcW w:w="1418" w:type="dxa"/>
          </w:tcPr>
          <w:p w:rsidR="00B7091F" w:rsidRDefault="00B7091F" w:rsidP="0039675D">
            <w:pPr>
              <w:pStyle w:val="Tablehead"/>
            </w:pPr>
            <w:r>
              <w:t>Number of bits</w:t>
            </w:r>
          </w:p>
        </w:tc>
        <w:tc>
          <w:tcPr>
            <w:tcW w:w="5954" w:type="dxa"/>
          </w:tcPr>
          <w:p w:rsidR="00B7091F" w:rsidRDefault="00B7091F" w:rsidP="0039675D">
            <w:pPr>
              <w:pStyle w:val="Tablehead"/>
            </w:pPr>
            <w:r>
              <w:t>Description</w:t>
            </w:r>
          </w:p>
        </w:tc>
      </w:tr>
      <w:tr w:rsidR="00B7091F" w:rsidTr="00A901D3">
        <w:trPr>
          <w:cantSplit/>
          <w:jc w:val="center"/>
        </w:trPr>
        <w:tc>
          <w:tcPr>
            <w:tcW w:w="2268" w:type="dxa"/>
          </w:tcPr>
          <w:p w:rsidR="00B7091F" w:rsidRDefault="00B7091F" w:rsidP="00D82F93">
            <w:pPr>
              <w:pStyle w:val="Tabletext"/>
            </w:pPr>
            <w:r>
              <w:t>Message ID</w:t>
            </w:r>
          </w:p>
        </w:tc>
        <w:tc>
          <w:tcPr>
            <w:tcW w:w="1418" w:type="dxa"/>
          </w:tcPr>
          <w:p w:rsidR="00B7091F" w:rsidRDefault="00B7091F" w:rsidP="0039675D">
            <w:pPr>
              <w:pStyle w:val="Tabletext"/>
              <w:jc w:val="center"/>
            </w:pPr>
            <w:r>
              <w:t>6</w:t>
            </w:r>
          </w:p>
        </w:tc>
        <w:tc>
          <w:tcPr>
            <w:tcW w:w="5954" w:type="dxa"/>
          </w:tcPr>
          <w:p w:rsidR="00B7091F" w:rsidRPr="00B7091F" w:rsidRDefault="00B7091F" w:rsidP="00D82F93">
            <w:pPr>
              <w:pStyle w:val="Tabletext"/>
              <w:jc w:val="left"/>
              <w:rPr>
                <w:lang w:val="en-US"/>
              </w:rPr>
            </w:pPr>
            <w:r w:rsidRPr="00B7091F">
              <w:rPr>
                <w:lang w:val="en-US"/>
              </w:rPr>
              <w:t>Identifier for this message (similar to all other messages)</w:t>
            </w:r>
          </w:p>
        </w:tc>
      </w:tr>
      <w:tr w:rsidR="00B7091F" w:rsidTr="00A901D3">
        <w:trPr>
          <w:cantSplit/>
          <w:jc w:val="center"/>
        </w:trPr>
        <w:tc>
          <w:tcPr>
            <w:tcW w:w="2268" w:type="dxa"/>
          </w:tcPr>
          <w:p w:rsidR="00B7091F" w:rsidRDefault="00B7091F" w:rsidP="00D82F93">
            <w:pPr>
              <w:pStyle w:val="Tabletext"/>
            </w:pPr>
            <w:r>
              <w:t>Repeat indicator</w:t>
            </w:r>
          </w:p>
        </w:tc>
        <w:tc>
          <w:tcPr>
            <w:tcW w:w="1418" w:type="dxa"/>
          </w:tcPr>
          <w:p w:rsidR="00B7091F" w:rsidRDefault="00B7091F" w:rsidP="0039675D">
            <w:pPr>
              <w:pStyle w:val="Tabletext"/>
              <w:jc w:val="center"/>
            </w:pPr>
            <w:r>
              <w:t>2</w:t>
            </w:r>
          </w:p>
        </w:tc>
        <w:tc>
          <w:tcPr>
            <w:tcW w:w="5954" w:type="dxa"/>
          </w:tcPr>
          <w:p w:rsidR="00B7091F" w:rsidRPr="00B7091F" w:rsidRDefault="00B7091F" w:rsidP="00D82F93">
            <w:pPr>
              <w:pStyle w:val="Tabletext"/>
              <w:jc w:val="left"/>
              <w:rPr>
                <w:lang w:val="en-US"/>
              </w:rPr>
            </w:pPr>
            <w:r w:rsidRPr="00B7091F">
              <w:rPr>
                <w:lang w:val="en-US"/>
              </w:rPr>
              <w:t>Repeat indicator value should be 3</w:t>
            </w:r>
          </w:p>
        </w:tc>
      </w:tr>
      <w:tr w:rsidR="00B7091F" w:rsidTr="00A901D3">
        <w:trPr>
          <w:cantSplit/>
          <w:jc w:val="center"/>
        </w:trPr>
        <w:tc>
          <w:tcPr>
            <w:tcW w:w="2268" w:type="dxa"/>
          </w:tcPr>
          <w:p w:rsidR="00B7091F" w:rsidRDefault="00B7091F" w:rsidP="00D82F93">
            <w:pPr>
              <w:pStyle w:val="Tabletext"/>
            </w:pPr>
            <w:r>
              <w:t>User ID</w:t>
            </w:r>
          </w:p>
        </w:tc>
        <w:tc>
          <w:tcPr>
            <w:tcW w:w="1418" w:type="dxa"/>
          </w:tcPr>
          <w:p w:rsidR="00B7091F" w:rsidRDefault="00B7091F" w:rsidP="0039675D">
            <w:pPr>
              <w:pStyle w:val="Tabletext"/>
              <w:jc w:val="center"/>
            </w:pPr>
            <w:r>
              <w:t>30</w:t>
            </w:r>
          </w:p>
        </w:tc>
        <w:tc>
          <w:tcPr>
            <w:tcW w:w="5954" w:type="dxa"/>
          </w:tcPr>
          <w:p w:rsidR="00B7091F" w:rsidRDefault="00B7091F" w:rsidP="00D82F93">
            <w:pPr>
              <w:pStyle w:val="Tabletext"/>
              <w:jc w:val="left"/>
            </w:pPr>
            <w:r>
              <w:t>MMSI number</w:t>
            </w:r>
          </w:p>
        </w:tc>
      </w:tr>
      <w:tr w:rsidR="00B7091F" w:rsidTr="00A901D3">
        <w:trPr>
          <w:cantSplit/>
          <w:jc w:val="center"/>
        </w:trPr>
        <w:tc>
          <w:tcPr>
            <w:tcW w:w="2268" w:type="dxa"/>
          </w:tcPr>
          <w:p w:rsidR="00B7091F" w:rsidRDefault="00B7091F" w:rsidP="00D82F93">
            <w:pPr>
              <w:pStyle w:val="Tabletext"/>
            </w:pPr>
            <w:r>
              <w:t>Position accuracy</w:t>
            </w:r>
          </w:p>
        </w:tc>
        <w:tc>
          <w:tcPr>
            <w:tcW w:w="1418" w:type="dxa"/>
          </w:tcPr>
          <w:p w:rsidR="00B7091F" w:rsidRDefault="00B7091F" w:rsidP="0039675D">
            <w:pPr>
              <w:pStyle w:val="Tabletext"/>
              <w:jc w:val="center"/>
            </w:pPr>
            <w:r>
              <w:t>1</w:t>
            </w:r>
          </w:p>
        </w:tc>
        <w:tc>
          <w:tcPr>
            <w:tcW w:w="5954" w:type="dxa"/>
          </w:tcPr>
          <w:p w:rsidR="00B7091F" w:rsidRDefault="00B7091F" w:rsidP="00D82F93">
            <w:pPr>
              <w:pStyle w:val="Tabletext"/>
              <w:jc w:val="left"/>
            </w:pPr>
            <w:r>
              <w:t>As defined for Message 1</w:t>
            </w:r>
          </w:p>
        </w:tc>
      </w:tr>
      <w:tr w:rsidR="00B7091F" w:rsidTr="00A901D3">
        <w:trPr>
          <w:cantSplit/>
          <w:jc w:val="center"/>
        </w:trPr>
        <w:tc>
          <w:tcPr>
            <w:tcW w:w="2268" w:type="dxa"/>
          </w:tcPr>
          <w:p w:rsidR="00B7091F" w:rsidRDefault="00B7091F" w:rsidP="00D82F93">
            <w:pPr>
              <w:pStyle w:val="Tabletext"/>
            </w:pPr>
            <w:r>
              <w:t>RAIM flag</w:t>
            </w:r>
          </w:p>
        </w:tc>
        <w:tc>
          <w:tcPr>
            <w:tcW w:w="1418" w:type="dxa"/>
          </w:tcPr>
          <w:p w:rsidR="00B7091F" w:rsidRDefault="00B7091F" w:rsidP="0039675D">
            <w:pPr>
              <w:pStyle w:val="Tabletext"/>
              <w:jc w:val="center"/>
            </w:pPr>
            <w:r>
              <w:t>1</w:t>
            </w:r>
          </w:p>
        </w:tc>
        <w:tc>
          <w:tcPr>
            <w:tcW w:w="5954" w:type="dxa"/>
          </w:tcPr>
          <w:p w:rsidR="00B7091F" w:rsidRDefault="00B7091F" w:rsidP="00D82F93">
            <w:pPr>
              <w:pStyle w:val="Tabletext"/>
              <w:jc w:val="left"/>
            </w:pPr>
            <w:r>
              <w:t>As defined for Message 1</w:t>
            </w:r>
          </w:p>
        </w:tc>
      </w:tr>
      <w:tr w:rsidR="00B7091F" w:rsidTr="00A901D3">
        <w:trPr>
          <w:cantSplit/>
          <w:jc w:val="center"/>
        </w:trPr>
        <w:tc>
          <w:tcPr>
            <w:tcW w:w="2268" w:type="dxa"/>
          </w:tcPr>
          <w:p w:rsidR="00B7091F" w:rsidRDefault="00B7091F" w:rsidP="00D82F93">
            <w:pPr>
              <w:pStyle w:val="Tabletext"/>
            </w:pPr>
            <w:r>
              <w:t>Navigational status</w:t>
            </w:r>
          </w:p>
        </w:tc>
        <w:tc>
          <w:tcPr>
            <w:tcW w:w="1418" w:type="dxa"/>
          </w:tcPr>
          <w:p w:rsidR="00B7091F" w:rsidRDefault="00B7091F" w:rsidP="0039675D">
            <w:pPr>
              <w:pStyle w:val="Tabletext"/>
              <w:jc w:val="center"/>
            </w:pPr>
            <w:r>
              <w:t>4</w:t>
            </w:r>
          </w:p>
        </w:tc>
        <w:tc>
          <w:tcPr>
            <w:tcW w:w="5954" w:type="dxa"/>
          </w:tcPr>
          <w:p w:rsidR="00B7091F" w:rsidRDefault="00B7091F" w:rsidP="00D82F93">
            <w:pPr>
              <w:pStyle w:val="Tabletext"/>
              <w:jc w:val="left"/>
            </w:pPr>
            <w:r>
              <w:t>As defined for Message 1</w:t>
            </w:r>
          </w:p>
        </w:tc>
      </w:tr>
      <w:tr w:rsidR="00B7091F" w:rsidTr="00A901D3">
        <w:trPr>
          <w:cantSplit/>
          <w:jc w:val="center"/>
        </w:trPr>
        <w:tc>
          <w:tcPr>
            <w:tcW w:w="2268" w:type="dxa"/>
          </w:tcPr>
          <w:p w:rsidR="00B7091F" w:rsidRDefault="00B7091F" w:rsidP="00D82F93">
            <w:pPr>
              <w:pStyle w:val="Tabletext"/>
            </w:pPr>
            <w:r>
              <w:t>Longitude</w:t>
            </w:r>
          </w:p>
        </w:tc>
        <w:tc>
          <w:tcPr>
            <w:tcW w:w="1418" w:type="dxa"/>
          </w:tcPr>
          <w:p w:rsidR="00B7091F" w:rsidRDefault="00B7091F" w:rsidP="0039675D">
            <w:pPr>
              <w:pStyle w:val="Tabletext"/>
              <w:jc w:val="center"/>
            </w:pPr>
            <w:r>
              <w:t>18</w:t>
            </w:r>
          </w:p>
        </w:tc>
        <w:tc>
          <w:tcPr>
            <w:tcW w:w="5954" w:type="dxa"/>
          </w:tcPr>
          <w:p w:rsidR="00B7091F" w:rsidRPr="00B7091F" w:rsidRDefault="00B7091F" w:rsidP="00D82F93">
            <w:pPr>
              <w:pStyle w:val="Tabletext"/>
              <w:jc w:val="left"/>
              <w:rPr>
                <w:lang w:val="en-US"/>
              </w:rPr>
            </w:pPr>
            <w:r w:rsidRPr="00B7091F">
              <w:rPr>
                <w:lang w:val="en-US"/>
              </w:rPr>
              <w:t>Longitude in 1/10 min (</w:t>
            </w:r>
            <w:r>
              <w:sym w:font="Symbol" w:char="F0B1"/>
            </w:r>
            <w:r w:rsidRPr="00B7091F">
              <w:rPr>
                <w:lang w:val="en-US"/>
              </w:rPr>
              <w:t xml:space="preserve">180º, East = positive, West = negative </w:t>
            </w:r>
          </w:p>
        </w:tc>
      </w:tr>
      <w:tr w:rsidR="00B7091F" w:rsidTr="00A901D3">
        <w:trPr>
          <w:cantSplit/>
          <w:jc w:val="center"/>
        </w:trPr>
        <w:tc>
          <w:tcPr>
            <w:tcW w:w="2268" w:type="dxa"/>
          </w:tcPr>
          <w:p w:rsidR="00B7091F" w:rsidRDefault="00B7091F" w:rsidP="00D82F93">
            <w:pPr>
              <w:pStyle w:val="Tabletext"/>
            </w:pPr>
            <w:r>
              <w:t>Latitude</w:t>
            </w:r>
          </w:p>
        </w:tc>
        <w:tc>
          <w:tcPr>
            <w:tcW w:w="1418" w:type="dxa"/>
          </w:tcPr>
          <w:p w:rsidR="00B7091F" w:rsidRDefault="00B7091F" w:rsidP="0039675D">
            <w:pPr>
              <w:pStyle w:val="Tabletext"/>
              <w:jc w:val="center"/>
            </w:pPr>
            <w:r>
              <w:t>17</w:t>
            </w:r>
          </w:p>
        </w:tc>
        <w:tc>
          <w:tcPr>
            <w:tcW w:w="5954" w:type="dxa"/>
          </w:tcPr>
          <w:p w:rsidR="00B7091F" w:rsidRPr="00B7091F" w:rsidRDefault="00B7091F" w:rsidP="00D82F93">
            <w:pPr>
              <w:pStyle w:val="Tabletext"/>
              <w:jc w:val="left"/>
              <w:rPr>
                <w:lang w:val="en-US"/>
              </w:rPr>
            </w:pPr>
            <w:r w:rsidRPr="00B7091F">
              <w:rPr>
                <w:lang w:val="en-US"/>
              </w:rPr>
              <w:t>Latitude in 1/10 min (</w:t>
            </w:r>
            <w:r>
              <w:sym w:font="Symbol" w:char="F0B1"/>
            </w:r>
            <w:r w:rsidRPr="00B7091F">
              <w:rPr>
                <w:lang w:val="en-US"/>
              </w:rPr>
              <w:t>90º, North = positive, South = negative</w:t>
            </w:r>
          </w:p>
        </w:tc>
      </w:tr>
      <w:tr w:rsidR="00B7091F" w:rsidTr="00A901D3">
        <w:trPr>
          <w:cantSplit/>
          <w:jc w:val="center"/>
        </w:trPr>
        <w:tc>
          <w:tcPr>
            <w:tcW w:w="2268" w:type="dxa"/>
          </w:tcPr>
          <w:p w:rsidR="00B7091F" w:rsidRDefault="00B7091F" w:rsidP="00D82F93">
            <w:pPr>
              <w:pStyle w:val="Tabletext"/>
            </w:pPr>
            <w:r>
              <w:t>SOG</w:t>
            </w:r>
          </w:p>
        </w:tc>
        <w:tc>
          <w:tcPr>
            <w:tcW w:w="1418" w:type="dxa"/>
          </w:tcPr>
          <w:p w:rsidR="00B7091F" w:rsidRDefault="00B7091F" w:rsidP="0039675D">
            <w:pPr>
              <w:pStyle w:val="Tabletext"/>
              <w:jc w:val="center"/>
            </w:pPr>
            <w:r>
              <w:t>6</w:t>
            </w:r>
          </w:p>
        </w:tc>
        <w:tc>
          <w:tcPr>
            <w:tcW w:w="5954" w:type="dxa"/>
          </w:tcPr>
          <w:p w:rsidR="00B7091F" w:rsidRDefault="00B7091F" w:rsidP="00D82F93">
            <w:pPr>
              <w:pStyle w:val="Tabletext"/>
              <w:jc w:val="left"/>
            </w:pPr>
            <w:r>
              <w:t xml:space="preserve">Knots (0-62); 63 = not available = default </w:t>
            </w:r>
          </w:p>
        </w:tc>
      </w:tr>
      <w:tr w:rsidR="00B7091F" w:rsidTr="00A901D3">
        <w:trPr>
          <w:cantSplit/>
          <w:jc w:val="center"/>
        </w:trPr>
        <w:tc>
          <w:tcPr>
            <w:tcW w:w="2268" w:type="dxa"/>
          </w:tcPr>
          <w:p w:rsidR="00B7091F" w:rsidRDefault="00B7091F" w:rsidP="00D82F93">
            <w:pPr>
              <w:pStyle w:val="Tabletext"/>
            </w:pPr>
            <w:r>
              <w:t>COG</w:t>
            </w:r>
          </w:p>
        </w:tc>
        <w:tc>
          <w:tcPr>
            <w:tcW w:w="1418" w:type="dxa"/>
          </w:tcPr>
          <w:p w:rsidR="00B7091F" w:rsidRDefault="00B7091F" w:rsidP="0039675D">
            <w:pPr>
              <w:pStyle w:val="Tabletext"/>
              <w:jc w:val="center"/>
            </w:pPr>
            <w:r>
              <w:t>9</w:t>
            </w:r>
          </w:p>
        </w:tc>
        <w:tc>
          <w:tcPr>
            <w:tcW w:w="5954" w:type="dxa"/>
          </w:tcPr>
          <w:p w:rsidR="00B7091F" w:rsidRDefault="00B7091F" w:rsidP="00D82F93">
            <w:pPr>
              <w:pStyle w:val="Tabletext"/>
              <w:jc w:val="left"/>
            </w:pPr>
            <w:r>
              <w:t>Degrees (0-359); 511 = not available = default</w:t>
            </w:r>
          </w:p>
        </w:tc>
      </w:tr>
      <w:tr w:rsidR="00B7091F" w:rsidTr="00A901D3">
        <w:trPr>
          <w:cantSplit/>
          <w:jc w:val="center"/>
        </w:trPr>
        <w:tc>
          <w:tcPr>
            <w:tcW w:w="2268" w:type="dxa"/>
          </w:tcPr>
          <w:p w:rsidR="00B7091F" w:rsidRPr="00B7091F" w:rsidRDefault="00B7091F" w:rsidP="00D82F93">
            <w:pPr>
              <w:pStyle w:val="Tabletext"/>
              <w:rPr>
                <w:lang w:val="en-US"/>
              </w:rPr>
            </w:pPr>
            <w:r w:rsidRPr="00B7091F">
              <w:rPr>
                <w:lang w:val="en-US"/>
              </w:rPr>
              <w:t>Status of current GNSS position</w:t>
            </w:r>
          </w:p>
        </w:tc>
        <w:tc>
          <w:tcPr>
            <w:tcW w:w="1418" w:type="dxa"/>
          </w:tcPr>
          <w:p w:rsidR="00B7091F" w:rsidRDefault="00B7091F" w:rsidP="0039675D">
            <w:pPr>
              <w:pStyle w:val="Tabletext"/>
              <w:jc w:val="center"/>
            </w:pPr>
            <w:r>
              <w:t>1</w:t>
            </w:r>
          </w:p>
        </w:tc>
        <w:tc>
          <w:tcPr>
            <w:tcW w:w="5954" w:type="dxa"/>
          </w:tcPr>
          <w:p w:rsidR="00B7091F" w:rsidRPr="00B7091F" w:rsidRDefault="00B7091F" w:rsidP="00D82F93">
            <w:pPr>
              <w:pStyle w:val="Tabletext"/>
              <w:jc w:val="left"/>
              <w:rPr>
                <w:lang w:val="en-US"/>
              </w:rPr>
            </w:pPr>
            <w:r w:rsidRPr="00B7091F">
              <w:rPr>
                <w:lang w:val="en-US"/>
              </w:rPr>
              <w:t>0 = Position is the current GNSS position; 1 = Reported position is not the current GNSS position = default</w:t>
            </w:r>
          </w:p>
        </w:tc>
      </w:tr>
      <w:tr w:rsidR="00B7091F" w:rsidTr="00A901D3">
        <w:trPr>
          <w:cantSplit/>
          <w:jc w:val="center"/>
        </w:trPr>
        <w:tc>
          <w:tcPr>
            <w:tcW w:w="2268" w:type="dxa"/>
          </w:tcPr>
          <w:p w:rsidR="00B7091F" w:rsidRDefault="00B7091F" w:rsidP="00D82F93">
            <w:pPr>
              <w:pStyle w:val="Tabletext"/>
            </w:pPr>
            <w:r>
              <w:t>Spare</w:t>
            </w:r>
          </w:p>
        </w:tc>
        <w:tc>
          <w:tcPr>
            <w:tcW w:w="1418" w:type="dxa"/>
          </w:tcPr>
          <w:p w:rsidR="00B7091F" w:rsidRDefault="00B7091F" w:rsidP="0039675D">
            <w:pPr>
              <w:pStyle w:val="Tabletext"/>
              <w:jc w:val="center"/>
            </w:pPr>
            <w:r>
              <w:t>1</w:t>
            </w:r>
          </w:p>
        </w:tc>
        <w:tc>
          <w:tcPr>
            <w:tcW w:w="5954" w:type="dxa"/>
          </w:tcPr>
          <w:p w:rsidR="00B7091F" w:rsidRPr="00B7091F" w:rsidRDefault="00B7091F" w:rsidP="00D82F93">
            <w:pPr>
              <w:pStyle w:val="Tabletext"/>
              <w:jc w:val="left"/>
              <w:rPr>
                <w:lang w:val="en-US"/>
              </w:rPr>
            </w:pPr>
            <w:r w:rsidRPr="00B7091F">
              <w:rPr>
                <w:lang w:val="en-US"/>
              </w:rPr>
              <w:t>Set to zero, to preserve byte boundaries</w:t>
            </w:r>
          </w:p>
        </w:tc>
      </w:tr>
      <w:tr w:rsidR="00B7091F" w:rsidTr="00A901D3">
        <w:trPr>
          <w:cantSplit/>
          <w:jc w:val="center"/>
        </w:trPr>
        <w:tc>
          <w:tcPr>
            <w:tcW w:w="2268" w:type="dxa"/>
          </w:tcPr>
          <w:p w:rsidR="00B7091F" w:rsidRDefault="00B7091F" w:rsidP="00D82F93">
            <w:pPr>
              <w:pStyle w:val="Tabletext"/>
              <w:rPr>
                <w:b/>
                <w:bCs/>
              </w:rPr>
            </w:pPr>
            <w:r>
              <w:rPr>
                <w:b/>
                <w:bCs/>
              </w:rPr>
              <w:t>Total number</w:t>
            </w:r>
            <w:r w:rsidR="00A901D3">
              <w:rPr>
                <w:b/>
                <w:bCs/>
              </w:rPr>
              <w:t xml:space="preserve"> </w:t>
            </w:r>
            <w:r>
              <w:rPr>
                <w:b/>
                <w:bCs/>
              </w:rPr>
              <w:t>of bits</w:t>
            </w:r>
          </w:p>
        </w:tc>
        <w:tc>
          <w:tcPr>
            <w:tcW w:w="1418" w:type="dxa"/>
          </w:tcPr>
          <w:p w:rsidR="00B7091F" w:rsidRDefault="00B7091F" w:rsidP="0039675D">
            <w:pPr>
              <w:pStyle w:val="Tabletext"/>
              <w:jc w:val="center"/>
              <w:rPr>
                <w:b/>
                <w:bCs/>
              </w:rPr>
            </w:pPr>
            <w:r>
              <w:rPr>
                <w:b/>
                <w:bCs/>
              </w:rPr>
              <w:t>96</w:t>
            </w:r>
          </w:p>
        </w:tc>
        <w:tc>
          <w:tcPr>
            <w:tcW w:w="5954" w:type="dxa"/>
          </w:tcPr>
          <w:p w:rsidR="00B7091F" w:rsidRDefault="00B7091F" w:rsidP="00D82F93">
            <w:pPr>
              <w:pStyle w:val="Tabletext"/>
              <w:jc w:val="left"/>
              <w:rPr>
                <w:b/>
                <w:bCs/>
              </w:rPr>
            </w:pPr>
          </w:p>
        </w:tc>
      </w:tr>
    </w:tbl>
    <w:p w:rsidR="00A901D3" w:rsidRDefault="00A901D3" w:rsidP="00A901D3">
      <w:pPr>
        <w:pStyle w:val="Tablefin"/>
      </w:pPr>
    </w:p>
    <w:p w:rsidR="00B7091F" w:rsidRDefault="00B7091F" w:rsidP="00D82F93">
      <w:pPr>
        <w:rPr>
          <w:lang w:val="en-US"/>
        </w:rPr>
      </w:pPr>
      <w:r>
        <w:rPr>
          <w:lang w:val="en-US"/>
        </w:rPr>
        <w:t>NOTE</w:t>
      </w:r>
      <w:r w:rsidR="00D82F93">
        <w:rPr>
          <w:lang w:val="en-US"/>
        </w:rPr>
        <w:t> </w:t>
      </w:r>
      <w:r w:rsidR="0039675D">
        <w:rPr>
          <w:lang w:val="en-US"/>
        </w:rPr>
        <w:t>1</w:t>
      </w:r>
      <w:r w:rsidR="00D82F93">
        <w:rPr>
          <w:lang w:val="en-US"/>
        </w:rPr>
        <w:t> </w:t>
      </w:r>
      <w:r w:rsidRPr="00144FB5">
        <w:rPr>
          <w:lang w:val="en-US"/>
        </w:rPr>
        <w:t>–</w:t>
      </w:r>
      <w:r w:rsidR="00D82F93">
        <w:rPr>
          <w:lang w:val="en-US"/>
        </w:rPr>
        <w:t> </w:t>
      </w:r>
      <w:r>
        <w:rPr>
          <w:lang w:val="en-US"/>
        </w:rPr>
        <w:t>There is no time stamp in this message. The receiving system is expected to provide the time stamp when this message is received.</w:t>
      </w:r>
    </w:p>
    <w:p w:rsidR="00B7091F" w:rsidRPr="00B7091F" w:rsidRDefault="00B7091F" w:rsidP="00B7091F">
      <w:pPr>
        <w:pStyle w:val="Heading1"/>
        <w:rPr>
          <w:lang w:val="en-US"/>
        </w:rPr>
      </w:pPr>
      <w:r w:rsidRPr="00B7091F">
        <w:rPr>
          <w:lang w:val="en-US"/>
        </w:rPr>
        <w:lastRenderedPageBreak/>
        <w:t>3</w:t>
      </w:r>
      <w:r w:rsidRPr="00B7091F">
        <w:rPr>
          <w:lang w:val="en-US"/>
        </w:rPr>
        <w:tab/>
        <w:t>Solving the problem of the large number of messages in the satellite antenna footprint</w:t>
      </w:r>
    </w:p>
    <w:p w:rsidR="00B7091F" w:rsidRDefault="00B7091F" w:rsidP="007B11B0">
      <w:r>
        <w:t>The large number of messages in the satellite antenna footprint (excess reuse of the time slots in the VDL as detected by the satellite) is attributable to both the large number of ships and the reporting rate. Studies show that 100% of AIS Class A ships can be detected if:</w:t>
      </w:r>
    </w:p>
    <w:p w:rsidR="00B7091F" w:rsidRPr="00B7091F" w:rsidRDefault="00A53DD8" w:rsidP="007B11B0">
      <w:pPr>
        <w:pStyle w:val="enumlev1"/>
        <w:rPr>
          <w:lang w:val="en-US"/>
        </w:rPr>
      </w:pPr>
      <w:r>
        <w:rPr>
          <w:lang w:val="en-US"/>
        </w:rPr>
        <w:t>–</w:t>
      </w:r>
      <w:r w:rsidR="00B7091F" w:rsidRPr="00B7091F">
        <w:rPr>
          <w:lang w:val="en-US"/>
        </w:rPr>
        <w:tab/>
        <w:t>an appropriate reporting rate for the AIS Class A ships is selected;</w:t>
      </w:r>
    </w:p>
    <w:p w:rsidR="00B7091F" w:rsidRPr="00B7091F" w:rsidRDefault="00A53DD8" w:rsidP="007B11B0">
      <w:pPr>
        <w:pStyle w:val="enumlev1"/>
        <w:rPr>
          <w:lang w:val="en-US"/>
        </w:rPr>
      </w:pPr>
      <w:r>
        <w:rPr>
          <w:lang w:val="en-US"/>
        </w:rPr>
        <w:t>–</w:t>
      </w:r>
      <w:r w:rsidR="00B7091F" w:rsidRPr="00B7091F">
        <w:rPr>
          <w:lang w:val="en-US"/>
        </w:rPr>
        <w:tab/>
        <w:t>coastal ships within range of an AIS base station are eliminated; and</w:t>
      </w:r>
    </w:p>
    <w:p w:rsidR="00B7091F" w:rsidRPr="00B7091F" w:rsidRDefault="00A53DD8" w:rsidP="007B11B0">
      <w:pPr>
        <w:pStyle w:val="enumlev1"/>
        <w:rPr>
          <w:lang w:val="en-US"/>
        </w:rPr>
      </w:pPr>
      <w:r>
        <w:rPr>
          <w:lang w:val="en-US"/>
        </w:rPr>
        <w:t>–</w:t>
      </w:r>
      <w:r w:rsidR="00B7091F" w:rsidRPr="00B7091F">
        <w:rPr>
          <w:lang w:val="en-US"/>
        </w:rPr>
        <w:tab/>
        <w:t>the AIS Class B is eliminated from satellite reception.</w:t>
      </w:r>
    </w:p>
    <w:p w:rsidR="00B7091F" w:rsidRPr="00B7091F" w:rsidRDefault="00B7091F" w:rsidP="00B7091F">
      <w:pPr>
        <w:pStyle w:val="Heading2"/>
        <w:rPr>
          <w:lang w:val="en-US"/>
        </w:rPr>
      </w:pPr>
      <w:r w:rsidRPr="00B7091F">
        <w:rPr>
          <w:lang w:val="en-US"/>
        </w:rPr>
        <w:t>3.1</w:t>
      </w:r>
      <w:r w:rsidRPr="00B7091F">
        <w:rPr>
          <w:lang w:val="en-US"/>
        </w:rPr>
        <w:tab/>
        <w:t>Selecting a reporting interval for satellite reception of the AIS Class A</w:t>
      </w:r>
    </w:p>
    <w:p w:rsidR="00B7091F" w:rsidRDefault="00B7091F" w:rsidP="007B11B0">
      <w:r>
        <w:t xml:space="preserve">The proposed reporting interval for the proposed new Message 27 is 3 min in order to give the best detection probability at a typical observation time of 13.6 min as shown in Fig. 1. The reports from administrations on simulation results (for AIS Class A) also support this proposed reporting interval. Note that a 2-channel system </w:t>
      </w:r>
      <w:r w:rsidRPr="00BF6728">
        <w:t>doubles the loading capacity and</w:t>
      </w:r>
      <w:r>
        <w:t xml:space="preserve"> provides interference protection. </w:t>
      </w:r>
    </w:p>
    <w:p w:rsidR="00B7091F" w:rsidRPr="00B7091F" w:rsidRDefault="00B7091F" w:rsidP="00B7091F">
      <w:pPr>
        <w:pStyle w:val="FigureNo"/>
        <w:rPr>
          <w:lang w:val="en-US"/>
        </w:rPr>
      </w:pPr>
      <w:r w:rsidRPr="00B7091F">
        <w:rPr>
          <w:lang w:val="en-US"/>
        </w:rPr>
        <w:t>FIGURE 1</w:t>
      </w:r>
    </w:p>
    <w:p w:rsidR="00B7091F" w:rsidRPr="00B7091F" w:rsidRDefault="00B7091F" w:rsidP="00B7091F">
      <w:pPr>
        <w:pStyle w:val="Figuretitle"/>
        <w:rPr>
          <w:lang w:val="en-US"/>
        </w:rPr>
      </w:pPr>
      <w:r w:rsidRPr="00B7091F">
        <w:rPr>
          <w:lang w:val="en-US"/>
        </w:rPr>
        <w:t>Optimizing the reporting rate for AIS Class A ships</w:t>
      </w:r>
    </w:p>
    <w:p w:rsidR="00B7091F" w:rsidRPr="00A53DD8" w:rsidRDefault="00706AAE" w:rsidP="00A53DD8">
      <w:pPr>
        <w:pStyle w:val="Figure"/>
      </w:pPr>
      <w:r>
        <w:pict>
          <v:shape id="_x0000_i1026" type="#_x0000_t75" style="width:403.2pt;height:250.8pt">
            <v:imagedata r:id="rId13" o:title=""/>
          </v:shape>
        </w:pict>
      </w:r>
    </w:p>
    <w:p w:rsidR="00B7091F" w:rsidRDefault="00B7091F" w:rsidP="00B7091F">
      <w:r>
        <w:t>Assumptions:</w:t>
      </w:r>
    </w:p>
    <w:p w:rsidR="00B7091F" w:rsidRPr="00B7091F" w:rsidRDefault="00B7091F" w:rsidP="00DB5B9E">
      <w:pPr>
        <w:pStyle w:val="enumlev1"/>
        <w:rPr>
          <w:lang w:val="en-US"/>
        </w:rPr>
      </w:pPr>
      <w:r w:rsidRPr="00B7091F">
        <w:rPr>
          <w:lang w:val="en-US"/>
        </w:rPr>
        <w:t>1</w:t>
      </w:r>
      <w:r w:rsidRPr="00B7091F">
        <w:rPr>
          <w:lang w:val="en-US"/>
        </w:rPr>
        <w:tab/>
        <w:t>Uniform ship distribution</w:t>
      </w:r>
    </w:p>
    <w:p w:rsidR="00B7091F" w:rsidRPr="00B7091F" w:rsidRDefault="00B7091F" w:rsidP="00DB5B9E">
      <w:pPr>
        <w:pStyle w:val="enumlev1"/>
        <w:rPr>
          <w:lang w:val="en-US"/>
        </w:rPr>
      </w:pPr>
      <w:r w:rsidRPr="00B7091F">
        <w:rPr>
          <w:lang w:val="en-US"/>
        </w:rPr>
        <w:t>2</w:t>
      </w:r>
      <w:r w:rsidRPr="00B7091F">
        <w:rPr>
          <w:lang w:val="en-US"/>
        </w:rPr>
        <w:tab/>
        <w:t>Target ship located at 40</w:t>
      </w:r>
      <w:r w:rsidR="00A53DD8">
        <w:rPr>
          <w:lang w:val="en-US"/>
        </w:rPr>
        <w:t>º</w:t>
      </w:r>
      <w:r w:rsidRPr="00B7091F">
        <w:rPr>
          <w:lang w:val="en-US"/>
        </w:rPr>
        <w:t xml:space="preserve"> latitude</w:t>
      </w:r>
    </w:p>
    <w:p w:rsidR="00B7091F" w:rsidRPr="00B7091F" w:rsidRDefault="00B7091F" w:rsidP="00DB5B9E">
      <w:pPr>
        <w:pStyle w:val="enumlev1"/>
        <w:rPr>
          <w:lang w:val="en-US"/>
        </w:rPr>
      </w:pPr>
      <w:r w:rsidRPr="00B7091F">
        <w:rPr>
          <w:lang w:val="en-US"/>
        </w:rPr>
        <w:t>3</w:t>
      </w:r>
      <w:r w:rsidRPr="00B7091F">
        <w:rPr>
          <w:lang w:val="en-US"/>
        </w:rPr>
        <w:tab/>
        <w:t>160 bit packet length (256 bits normal packet – 96 bits buffer for Message 27)</w:t>
      </w:r>
    </w:p>
    <w:p w:rsidR="00B7091F" w:rsidRPr="00B7091F" w:rsidRDefault="00A53DD8" w:rsidP="00DB5B9E">
      <w:pPr>
        <w:pStyle w:val="enumlev1"/>
        <w:rPr>
          <w:lang w:val="en-US"/>
        </w:rPr>
      </w:pPr>
      <w:r>
        <w:rPr>
          <w:lang w:val="en-US"/>
        </w:rPr>
        <w:t>4</w:t>
      </w:r>
      <w:r w:rsidR="00B7091F" w:rsidRPr="00B7091F">
        <w:rPr>
          <w:lang w:val="en-US"/>
        </w:rPr>
        <w:tab/>
        <w:t>Polar orbiting satellite with 13.6 min average satellite visibility period.</w:t>
      </w:r>
    </w:p>
    <w:p w:rsidR="00B7091F" w:rsidRDefault="00B7091F" w:rsidP="00B7091F">
      <w:r>
        <w:t xml:space="preserve">Conclusions: </w:t>
      </w:r>
    </w:p>
    <w:p w:rsidR="00B7091F" w:rsidRPr="00B7091F" w:rsidRDefault="00B7091F" w:rsidP="00DB5B9E">
      <w:pPr>
        <w:pStyle w:val="enumlev1"/>
        <w:rPr>
          <w:lang w:val="en-US"/>
        </w:rPr>
      </w:pPr>
      <w:r w:rsidRPr="00B7091F">
        <w:rPr>
          <w:lang w:val="en-US"/>
        </w:rPr>
        <w:t>1</w:t>
      </w:r>
      <w:r w:rsidRPr="00B7091F">
        <w:rPr>
          <w:lang w:val="en-US"/>
        </w:rPr>
        <w:tab/>
        <w:t>A 3-minute</w:t>
      </w:r>
      <w:r w:rsidR="00DB5B9E">
        <w:rPr>
          <w:lang w:val="en-US"/>
        </w:rPr>
        <w:t>s</w:t>
      </w:r>
      <w:r w:rsidRPr="00B7091F">
        <w:rPr>
          <w:lang w:val="en-US"/>
        </w:rPr>
        <w:t xml:space="preserve"> reporting interval can achieve 100% detection of AIS Class A ships</w:t>
      </w:r>
    </w:p>
    <w:p w:rsidR="00B7091F" w:rsidRPr="00B7091F" w:rsidRDefault="00B7091F" w:rsidP="00DB5B9E">
      <w:pPr>
        <w:pStyle w:val="enumlev1"/>
        <w:rPr>
          <w:lang w:val="en-US"/>
        </w:rPr>
      </w:pPr>
      <w:r w:rsidRPr="00B7091F">
        <w:rPr>
          <w:lang w:val="en-US"/>
        </w:rPr>
        <w:t>2</w:t>
      </w:r>
      <w:r w:rsidRPr="00B7091F">
        <w:rPr>
          <w:lang w:val="en-US"/>
        </w:rPr>
        <w:tab/>
        <w:t>AIS Class A already has an available 3-minute</w:t>
      </w:r>
      <w:r w:rsidR="00DB5B9E">
        <w:rPr>
          <w:lang w:val="en-US"/>
        </w:rPr>
        <w:t>s</w:t>
      </w:r>
      <w:r w:rsidRPr="00B7091F">
        <w:rPr>
          <w:lang w:val="en-US"/>
        </w:rPr>
        <w:t xml:space="preserve"> schedule (refer to Table 3)</w:t>
      </w:r>
    </w:p>
    <w:p w:rsidR="00B7091F" w:rsidRPr="00B7091F" w:rsidRDefault="00B7091F" w:rsidP="00DB5B9E">
      <w:pPr>
        <w:pStyle w:val="enumlev1"/>
        <w:rPr>
          <w:lang w:val="en-US"/>
        </w:rPr>
      </w:pPr>
      <w:r w:rsidRPr="00B7091F">
        <w:rPr>
          <w:lang w:val="en-US"/>
        </w:rPr>
        <w:t>3</w:t>
      </w:r>
      <w:r w:rsidRPr="00B7091F">
        <w:rPr>
          <w:lang w:val="en-US"/>
        </w:rPr>
        <w:tab/>
        <w:t xml:space="preserve">A 2-channel system increases loading capacity and provides interference protection. </w:t>
      </w:r>
    </w:p>
    <w:p w:rsidR="00B7091F" w:rsidRPr="00B7091F" w:rsidRDefault="00B7091F" w:rsidP="00B7091F">
      <w:pPr>
        <w:pStyle w:val="Heading2"/>
        <w:rPr>
          <w:lang w:val="en-US"/>
        </w:rPr>
      </w:pPr>
      <w:r w:rsidRPr="00B7091F">
        <w:rPr>
          <w:lang w:val="en-US"/>
        </w:rPr>
        <w:lastRenderedPageBreak/>
        <w:t>3.2</w:t>
      </w:r>
      <w:r w:rsidRPr="00B7091F">
        <w:rPr>
          <w:lang w:val="en-US"/>
        </w:rPr>
        <w:tab/>
        <w:t>Eliminating coastal ships within range of an AIS base station</w:t>
      </w:r>
    </w:p>
    <w:p w:rsidR="00B7091F" w:rsidRDefault="00B7091F" w:rsidP="007B11B0">
      <w:r>
        <w:t xml:space="preserve">An AIS base station transmits a special </w:t>
      </w:r>
      <w:r w:rsidR="00A53DD8">
        <w:t>b</w:t>
      </w:r>
      <w:r>
        <w:t xml:space="preserve">ase </w:t>
      </w:r>
      <w:r w:rsidR="00A53DD8">
        <w:t>s</w:t>
      </w:r>
      <w:r>
        <w:t xml:space="preserve">tation </w:t>
      </w:r>
      <w:r w:rsidR="00A53DD8">
        <w:t>M</w:t>
      </w:r>
      <w:r>
        <w:t xml:space="preserve">essage 4 that is received by all ships within radio range of that station. Since that AIS base station presumably receives AIS position reports from all ships within that range, it is not necessary for those ships to transmit the proposed AIS </w:t>
      </w:r>
      <w:r w:rsidR="00A53DD8">
        <w:t>s</w:t>
      </w:r>
      <w:r>
        <w:t xml:space="preserve">atellite Message 27. Therefore, it is proposed that when a ship receives an AIS </w:t>
      </w:r>
      <w:r w:rsidR="00A53DD8">
        <w:t>b</w:t>
      </w:r>
      <w:r>
        <w:t xml:space="preserve">ase </w:t>
      </w:r>
      <w:r w:rsidR="00A53DD8">
        <w:t>s</w:t>
      </w:r>
      <w:r>
        <w:t>tation Message 4, the ship should reset the 3-minute</w:t>
      </w:r>
      <w:r w:rsidR="00DB5B9E">
        <w:t>s</w:t>
      </w:r>
      <w:r>
        <w:t xml:space="preserve"> message timer for the proposed Message 27. This provision will greatly improve the probability of detection by reducing the number of reports.  </w:t>
      </w:r>
    </w:p>
    <w:p w:rsidR="00B7091F" w:rsidRPr="00B7091F" w:rsidRDefault="00B7091F" w:rsidP="00B7091F">
      <w:pPr>
        <w:pStyle w:val="Heading2"/>
        <w:rPr>
          <w:lang w:val="en-US"/>
        </w:rPr>
      </w:pPr>
      <w:r w:rsidRPr="00B7091F">
        <w:rPr>
          <w:lang w:val="en-US"/>
        </w:rPr>
        <w:t>3.3</w:t>
      </w:r>
      <w:r w:rsidRPr="00B7091F">
        <w:rPr>
          <w:lang w:val="en-US"/>
        </w:rPr>
        <w:tab/>
        <w:t>Eliminating the AIS Class B from the satellite reception</w:t>
      </w:r>
    </w:p>
    <w:p w:rsidR="00B7091F" w:rsidRDefault="00B7091F" w:rsidP="00280E9A">
      <w:r>
        <w:t>Reports from administrations on simulation results indicate that both AIS Class A transmissions at 12.5 W and Class B “CS” transmissions at 2 W have sufficient signal margins to support satellite AIS reception. However, the satellite footprint is too wide to accommodate the expected combined population of both classes of AIS. Furthermore, some administrations have stated the need, based on simulation results, to request that special frequencies be designated for transmitting the proposed new Message 27. Therefore, this proposal is to add the new proposed Message 27 to the AIS Class A only with a message priority level 4 and on the other frequencies. In that case, the AIS Class A equipment would not be required to receive on those frequencies and the reporting interval could be implemented with RATDMA based solely on the activity of AIS 1 and AIS 2 without the need to monitor the satellite-designated channel to further qualify candidate time slots for transmission.</w:t>
      </w:r>
    </w:p>
    <w:p w:rsidR="00B7091F" w:rsidRPr="00B7091F" w:rsidRDefault="00B7091F" w:rsidP="00B7091F">
      <w:pPr>
        <w:pStyle w:val="Heading1"/>
        <w:rPr>
          <w:lang w:val="en-US"/>
        </w:rPr>
      </w:pPr>
      <w:r w:rsidRPr="00B7091F">
        <w:rPr>
          <w:lang w:val="en-US"/>
        </w:rPr>
        <w:t>4</w:t>
      </w:r>
      <w:r w:rsidRPr="00B7091F">
        <w:rPr>
          <w:lang w:val="en-US"/>
        </w:rPr>
        <w:tab/>
        <w:t>Operating frequencies for satellite detection of AIS</w:t>
      </w:r>
    </w:p>
    <w:p w:rsidR="00B7091F" w:rsidRDefault="00B7091F" w:rsidP="00DB5B9E">
      <w:r>
        <w:t xml:space="preserve">Separate frequencies for satellite detection of AIS should be considered from within </w:t>
      </w:r>
      <w:r w:rsidR="00A1515E">
        <w:t xml:space="preserve">RR </w:t>
      </w:r>
      <w:r>
        <w:t>A</w:t>
      </w:r>
      <w:r w:rsidR="00DB5B9E">
        <w:t>P</w:t>
      </w:r>
      <w:r>
        <w:t>18 because the tuning range of the shipborne AIS Class A is limited to these frequencies.</w:t>
      </w:r>
    </w:p>
    <w:p w:rsidR="00B7091F" w:rsidRDefault="00B7091F" w:rsidP="00DB5B9E">
      <w:r w:rsidRPr="00BF6728">
        <w:t xml:space="preserve">At the time of development of this </w:t>
      </w:r>
      <w:r w:rsidR="00A1515E">
        <w:t>r</w:t>
      </w:r>
      <w:r w:rsidRPr="00BF6728">
        <w:t>eport, besides the secondary mobile satellite service (</w:t>
      </w:r>
      <w:smartTag w:uri="urn:schemas-microsoft-com:office:smarttags" w:element="stockticker">
        <w:r w:rsidRPr="00BF6728">
          <w:t>MSS</w:t>
        </w:r>
      </w:smartTag>
      <w:r w:rsidRPr="00BF6728">
        <w:t>) allocations referred to in</w:t>
      </w:r>
      <w:r w:rsidR="00A1515E">
        <w:t xml:space="preserve"> RR</w:t>
      </w:r>
      <w:r w:rsidRPr="00BF6728">
        <w:t xml:space="preserve"> No 5.227A, there is no other </w:t>
      </w:r>
      <w:smartTag w:uri="urn:schemas-microsoft-com:office:smarttags" w:element="stockticker">
        <w:r w:rsidRPr="00BF6728">
          <w:t>MSS</w:t>
        </w:r>
      </w:smartTag>
      <w:r w:rsidRPr="00BF6728">
        <w:t xml:space="preserve"> allocations within the frequency range covered by RR AP18. With</w:t>
      </w:r>
      <w:r>
        <w:t xml:space="preserve"> respect to possible additional AIS frequencies for satellite detection, Report ITU-R M.2084 indicated that the interference environment resulting from the existing services in those bands must be taken into account in determining the feasibility of accommodating satellite AIS in any given band or channel, due to the satellite antenna footprint that overlaps both land and sea. Examination of </w:t>
      </w:r>
      <w:r w:rsidR="00A1515E">
        <w:t xml:space="preserve">RR </w:t>
      </w:r>
      <w:r>
        <w:t>A</w:t>
      </w:r>
      <w:r w:rsidR="00DB5B9E">
        <w:t>P</w:t>
      </w:r>
      <w:r w:rsidRPr="00BF6728">
        <w:t>18 indicates that only 4 </w:t>
      </w:r>
      <w:r>
        <w:t>frequencies (channels 16,</w:t>
      </w:r>
      <w:r w:rsidRPr="00BF6728">
        <w:t xml:space="preserve"> 70, 75 and 76) are exclusively dedicated to</w:t>
      </w:r>
      <w:r>
        <w:t xml:space="preserve"> maritime use and restricted from terrestrial use on a global basis.</w:t>
      </w:r>
    </w:p>
    <w:p w:rsidR="00B7091F" w:rsidRDefault="00B7091F" w:rsidP="007B11B0">
      <w:r w:rsidRPr="00BF6728">
        <w:t>Channel 70 is exclusively dedicated for DSC for distress and calling and channel 16 is exclusively dedicated for distress and calling, therefore making them both unavailable for AIS purposes.</w:t>
      </w:r>
      <w:r>
        <w:t xml:space="preserve"> </w:t>
      </w:r>
    </w:p>
    <w:p w:rsidR="00B7091F" w:rsidRDefault="00B7091F" w:rsidP="007B11B0">
      <w:r>
        <w:t xml:space="preserve">Footnote </w:t>
      </w:r>
      <w:r w:rsidRPr="00DB5B9E">
        <w:rPr>
          <w:i/>
          <w:iCs/>
        </w:rPr>
        <w:t>n)</w:t>
      </w:r>
      <w:r>
        <w:t>, referring to channels 75 and 76, currently limits power to 1 W for radio transmissions because they are adjacent channels to channel 16 (the distress and calling channel). It should be noted that at least one administration uses channels 75 and 76 for low-power (1 W) maritime communications in-port.</w:t>
      </w:r>
    </w:p>
    <w:p w:rsidR="00B7091F" w:rsidRDefault="00B7091F" w:rsidP="007B11B0">
      <w:r w:rsidRPr="00BF6728">
        <w:t>Transmission of Message 27 at 12.5 W only once every 3 min for 17 ms, alternating between channels 75 and 76 together with the restriction to not transmit when the ship is within range of an AIS base station, would not interfere with voice communications on any of these channels 16, 75 and 76, and it would be det</w:t>
      </w:r>
      <w:r>
        <w:t xml:space="preserve">ectable over a 1 W radio transmission. </w:t>
      </w:r>
    </w:p>
    <w:p w:rsidR="00B7091F" w:rsidRDefault="00B7091F" w:rsidP="007B11B0">
      <w:r>
        <w:lastRenderedPageBreak/>
        <w:t>Indeed, studies</w:t>
      </w:r>
      <w:r>
        <w:rPr>
          <w:rStyle w:val="FootnoteReference"/>
          <w:color w:val="000000"/>
        </w:rPr>
        <w:footnoteReference w:id="1"/>
      </w:r>
      <w:r>
        <w:t xml:space="preserve"> (the JSC Report) have shown that AIS transmissions do not significantly degrade voice communications on the adjacent channels due to the shortness of the duration of one AIS time slot compared to the time intervals used by human speech. The JSC Report used the metric of “voice articulation score” (VAS) to make this assessment, and it concluded that the VAS on the channel adjacent to the AIS was 90-95% for the normal reporting interval of the shipborne AIS. In this particular case, the proposed new satellite AIS Message 27 is significantly shorter (only 17 ms) than one AIS time slot (27 ms), and the interval of the proposed transmission is significantly less (only once every 3 min) than the AIS reporting interval (2</w:t>
      </w:r>
      <w:r>
        <w:noBreakHyphen/>
        <w:t xml:space="preserve">10 s). It is unlikely that this short burst will open the squelch of shipborne VHF radios. The burst may possibly be detected during the reception of a voice call from a distant station, but the duration of the proposed burst will not spoil the detect-ability of human speech, based on the VAS metrics used in the JSC Report. </w:t>
      </w:r>
    </w:p>
    <w:p w:rsidR="00B7091F" w:rsidRDefault="00B7091F" w:rsidP="007B11B0">
      <w:r>
        <w:t>Since the coastal (covered by an AIS base station) SOLAS ships (AIS Class A) and the non-SOLAS ships (AIS Class B) are proposed to be eliminated, the effects of the SOLAS ships at sea can be assessed on their potential deterioration of the voice communications quality on the shared channels (75 and 76) and the adjacent channel (16). This analysis is based on the aggregate duty cycle of the potential radio interference from the total number of SOLAS ships in close proximity (ship-ship radio range) of each other.</w:t>
      </w:r>
    </w:p>
    <w:p w:rsidR="00A1515E" w:rsidRDefault="00B7091F" w:rsidP="007B11B0">
      <w:r>
        <w:t>For the adjacent channel 16, the required (IEC 61097-3) adjacent channel rejection ratio (70 dB) of the receiver reduces this to a co-site interference problem, or, at most, a problem of two ships passing in the shipping lanes. In this case, the deterioration of the communications on channel 16 is based on the duty cycle (D</w:t>
      </w:r>
      <w:r>
        <w:rPr>
          <w:vertAlign w:val="subscript"/>
        </w:rPr>
        <w:t>N</w:t>
      </w:r>
      <w:r>
        <w:t xml:space="preserve">) of the proposed Message 27 transmissions by two ships. </w:t>
      </w:r>
    </w:p>
    <w:p w:rsidR="00872C3B" w:rsidRDefault="00872C3B" w:rsidP="00872C3B">
      <w:pPr>
        <w:pStyle w:val="Blanc"/>
      </w:pPr>
    </w:p>
    <w:p w:rsidR="00A1515E" w:rsidRPr="00A1515E" w:rsidRDefault="00A1515E" w:rsidP="00A1515E">
      <w:pPr>
        <w:pStyle w:val="Equation"/>
        <w:rPr>
          <w:lang w:val="en-US"/>
        </w:rPr>
      </w:pPr>
      <w:r w:rsidRPr="00280E9A">
        <w:rPr>
          <w:lang w:val="en-US"/>
        </w:rPr>
        <w:tab/>
      </w:r>
      <w:r w:rsidRPr="00280E9A">
        <w:rPr>
          <w:lang w:val="en-US"/>
        </w:rPr>
        <w:tab/>
      </w:r>
      <w:r w:rsidR="00B7091F" w:rsidRPr="00A1515E">
        <w:rPr>
          <w:lang w:val="en-US"/>
        </w:rPr>
        <w:t>D</w:t>
      </w:r>
      <w:r w:rsidR="00B7091F" w:rsidRPr="00A1515E">
        <w:rPr>
          <w:vertAlign w:val="subscript"/>
          <w:lang w:val="en-US"/>
        </w:rPr>
        <w:t>N</w:t>
      </w:r>
      <w:r w:rsidR="00B7091F" w:rsidRPr="00A1515E">
        <w:rPr>
          <w:lang w:val="en-US"/>
        </w:rPr>
        <w:t xml:space="preserve"> = N(B/T)</w:t>
      </w:r>
    </w:p>
    <w:p w:rsidR="00A1515E" w:rsidRDefault="00A1515E" w:rsidP="00B7091F">
      <w:r>
        <w:t>w</w:t>
      </w:r>
      <w:r w:rsidR="00B7091F">
        <w:t>here</w:t>
      </w:r>
      <w:r>
        <w:t>:</w:t>
      </w:r>
    </w:p>
    <w:p w:rsidR="00A1515E" w:rsidRDefault="00747A0A" w:rsidP="00DB5B9E">
      <w:pPr>
        <w:pStyle w:val="Equationlegend"/>
      </w:pPr>
      <w:r>
        <w:tab/>
      </w:r>
      <w:r w:rsidR="00A1515E">
        <w:t>N:</w:t>
      </w:r>
      <w:r w:rsidR="00DB5B9E">
        <w:tab/>
      </w:r>
      <w:r w:rsidR="00B7091F">
        <w:t>number of adjacent ships (2)</w:t>
      </w:r>
    </w:p>
    <w:p w:rsidR="00A1515E" w:rsidRDefault="00747A0A" w:rsidP="00DB5B9E">
      <w:pPr>
        <w:pStyle w:val="Equationlegend"/>
      </w:pPr>
      <w:r>
        <w:tab/>
      </w:r>
      <w:r w:rsidR="00B7091F">
        <w:t>B</w:t>
      </w:r>
      <w:r w:rsidR="00A1515E">
        <w:t>:</w:t>
      </w:r>
      <w:r w:rsidR="00DB5B9E">
        <w:tab/>
      </w:r>
      <w:r w:rsidR="00B7091F">
        <w:t xml:space="preserve">burst length (0.017 s) </w:t>
      </w:r>
    </w:p>
    <w:p w:rsidR="00A1515E" w:rsidRDefault="00747A0A" w:rsidP="00DB5B9E">
      <w:pPr>
        <w:pStyle w:val="Equationlegend"/>
      </w:pPr>
      <w:r>
        <w:tab/>
      </w:r>
      <w:r w:rsidR="00B7091F">
        <w:t>T</w:t>
      </w:r>
      <w:r w:rsidR="00A1515E">
        <w:t>:</w:t>
      </w:r>
      <w:r w:rsidR="00DB5B9E">
        <w:tab/>
      </w:r>
      <w:r w:rsidR="00B7091F">
        <w:t xml:space="preserve">time interval between scheduled transmissions (180 s). </w:t>
      </w:r>
    </w:p>
    <w:p w:rsidR="00B7091F" w:rsidRDefault="00B7091F" w:rsidP="007B11B0">
      <w:r>
        <w:t>Thus, for the effect on channel 16, D</w:t>
      </w:r>
      <w:r>
        <w:rPr>
          <w:vertAlign w:val="subscript"/>
        </w:rPr>
        <w:t>2</w:t>
      </w:r>
      <w:r>
        <w:t xml:space="preserve"> = 2(</w:t>
      </w:r>
      <w:r w:rsidR="00A1515E">
        <w:t xml:space="preserve">0.017/180) = 0.000189 = 0.0189% </w:t>
      </w:r>
      <w:r>
        <w:t xml:space="preserve"> and from the VAS metrics in the JSC Report, this would be imperceptible to a human listener on the radio channel.</w:t>
      </w:r>
    </w:p>
    <w:p w:rsidR="00DB5B9E" w:rsidRDefault="00B7091F" w:rsidP="00DB5B9E">
      <w:r>
        <w:t>For channels 75 and 76, the duty cycle (D</w:t>
      </w:r>
      <w:r>
        <w:rPr>
          <w:vertAlign w:val="subscript"/>
        </w:rPr>
        <w:t>N</w:t>
      </w:r>
      <w:r>
        <w:t>) on each channel from the Message 27 (independent of voice communications on these channels) is</w:t>
      </w:r>
      <w:r w:rsidR="00DB5B9E">
        <w:t>:</w:t>
      </w:r>
    </w:p>
    <w:p w:rsidR="00872C3B" w:rsidRDefault="00872C3B" w:rsidP="00872C3B">
      <w:pPr>
        <w:pStyle w:val="Blanc"/>
      </w:pPr>
    </w:p>
    <w:p w:rsidR="00280E9A" w:rsidRDefault="00DB5B9E" w:rsidP="00DB5B9E">
      <w:pPr>
        <w:pStyle w:val="Equation"/>
      </w:pPr>
      <w:r>
        <w:tab/>
      </w:r>
      <w:r>
        <w:tab/>
      </w:r>
      <w:r w:rsidR="00B7091F">
        <w:t>D</w:t>
      </w:r>
      <w:r w:rsidR="00B7091F">
        <w:rPr>
          <w:vertAlign w:val="subscript"/>
        </w:rPr>
        <w:t>N</w:t>
      </w:r>
      <w:r w:rsidR="00B7091F">
        <w:t xml:space="preserve"> = N(B/T) </w:t>
      </w:r>
    </w:p>
    <w:p w:rsidR="00280E9A" w:rsidRDefault="00280E9A" w:rsidP="007B11B0">
      <w:r>
        <w:t>w</w:t>
      </w:r>
      <w:r w:rsidR="00B7091F">
        <w:t>here</w:t>
      </w:r>
      <w:r>
        <w:t>:</w:t>
      </w:r>
      <w:r w:rsidR="00B7091F">
        <w:t xml:space="preserve"> </w:t>
      </w:r>
    </w:p>
    <w:p w:rsidR="00280E9A" w:rsidRDefault="00280E9A" w:rsidP="00DB5B9E">
      <w:pPr>
        <w:pStyle w:val="Equationlegend"/>
      </w:pPr>
      <w:r>
        <w:tab/>
      </w:r>
      <w:r w:rsidR="00B7091F">
        <w:t>N</w:t>
      </w:r>
      <w:r>
        <w:t>:</w:t>
      </w:r>
      <w:r w:rsidR="00B7091F">
        <w:t xml:space="preserve"> </w:t>
      </w:r>
      <w:r>
        <w:tab/>
      </w:r>
      <w:r w:rsidR="00B7091F">
        <w:t>number of ships (ships far offshore, excluding coastal ships) within ship-ship radio range of each other (this is an assumed distance of 5 NM, based on the 1 W power level setting for voice com</w:t>
      </w:r>
      <w:r w:rsidR="00DB5B9E">
        <w:t>munications on these channels)</w:t>
      </w:r>
    </w:p>
    <w:p w:rsidR="00280E9A" w:rsidRDefault="00280E9A" w:rsidP="00DB5B9E">
      <w:pPr>
        <w:pStyle w:val="Equationlegend"/>
      </w:pPr>
      <w:r>
        <w:tab/>
      </w:r>
      <w:r w:rsidR="00B7091F">
        <w:t>B</w:t>
      </w:r>
      <w:r>
        <w:t>:</w:t>
      </w:r>
      <w:r w:rsidR="00B7091F">
        <w:t xml:space="preserve"> </w:t>
      </w:r>
      <w:r>
        <w:tab/>
      </w:r>
      <w:r w:rsidR="00B7091F">
        <w:t xml:space="preserve">burst length (0.017 s) </w:t>
      </w:r>
    </w:p>
    <w:p w:rsidR="00280E9A" w:rsidRDefault="00280E9A" w:rsidP="00DB5B9E">
      <w:pPr>
        <w:pStyle w:val="Equationlegend"/>
      </w:pPr>
      <w:r>
        <w:tab/>
      </w:r>
      <w:r w:rsidR="00B7091F">
        <w:t>T</w:t>
      </w:r>
      <w:r>
        <w:t>:</w:t>
      </w:r>
      <w:r w:rsidR="00B7091F">
        <w:t xml:space="preserve"> </w:t>
      </w:r>
      <w:r>
        <w:tab/>
      </w:r>
      <w:r w:rsidR="00B7091F">
        <w:t xml:space="preserve">time interval between scheduled transmissions on each of the two channels (360 s). </w:t>
      </w:r>
    </w:p>
    <w:p w:rsidR="00B7091F" w:rsidRDefault="00B7091F" w:rsidP="00280E9A">
      <w:r>
        <w:lastRenderedPageBreak/>
        <w:t>Within a 5 NM radius in the offshore shipping lanes, assuming 1 NM minimum separations, there could be at most 10 ships, and that would result in D</w:t>
      </w:r>
      <w:r>
        <w:rPr>
          <w:vertAlign w:val="subscript"/>
        </w:rPr>
        <w:t>10 </w:t>
      </w:r>
      <w:r>
        <w:t>= 10(</w:t>
      </w:r>
      <w:r w:rsidR="00DB5B9E">
        <w:t>0.017/360) = 0.000472 = 0.0472%</w:t>
      </w:r>
      <w:r>
        <w:t xml:space="preserve"> and this would result in a very high VAS (voice articulation score) using the metrics set out in the JSC Report. </w:t>
      </w:r>
    </w:p>
    <w:p w:rsidR="00B7091F" w:rsidRDefault="00B7091F" w:rsidP="007B11B0">
      <w:r>
        <w:t>Note that since the ships that are within range of an AIS base station (assumed to be 50 NM) are eliminated from this scenario, any coastal assignments of the channels 75 and 76 (assumed to be limited to 1</w:t>
      </w:r>
      <w:r w:rsidR="00747A0A">
        <w:t xml:space="preserve"> </w:t>
      </w:r>
      <w:r>
        <w:t>W power level) are not affected and thus are of no consequence to this analysis.</w:t>
      </w:r>
    </w:p>
    <w:p w:rsidR="00B7091F" w:rsidRPr="00B7091F" w:rsidRDefault="00B7091F" w:rsidP="00B7091F">
      <w:pPr>
        <w:pStyle w:val="Heading1"/>
        <w:rPr>
          <w:lang w:val="en-US"/>
        </w:rPr>
      </w:pPr>
      <w:r w:rsidRPr="00B7091F">
        <w:rPr>
          <w:lang w:val="en-US"/>
        </w:rPr>
        <w:t>5</w:t>
      </w:r>
      <w:r w:rsidRPr="00B7091F">
        <w:rPr>
          <w:lang w:val="en-US"/>
        </w:rPr>
        <w:tab/>
        <w:t>Conclusion</w:t>
      </w:r>
    </w:p>
    <w:p w:rsidR="00B7091F" w:rsidRDefault="00B7091F" w:rsidP="00747A0A">
      <w:r>
        <w:t xml:space="preserve">This </w:t>
      </w:r>
      <w:r w:rsidR="00747A0A">
        <w:t>r</w:t>
      </w:r>
      <w:r>
        <w:t>eport addresses the technical limitations cited in Report ITU-R M.2084 that invited further studies. The possible solutions reached herein are:</w:t>
      </w:r>
    </w:p>
    <w:p w:rsidR="00B7091F" w:rsidRPr="00B7091F" w:rsidRDefault="00B7091F" w:rsidP="00747A0A">
      <w:pPr>
        <w:pStyle w:val="enumlev1"/>
        <w:rPr>
          <w:lang w:val="en-US"/>
        </w:rPr>
      </w:pPr>
      <w:r w:rsidRPr="00B7091F">
        <w:rPr>
          <w:lang w:val="en-US"/>
        </w:rPr>
        <w:t>1</w:t>
      </w:r>
      <w:r w:rsidRPr="00B7091F">
        <w:rPr>
          <w:lang w:val="en-US"/>
        </w:rPr>
        <w:tab/>
        <w:t>A special short AIS message (proposed Message 27, of only 96 bits) that is tailored for satellite reception would solve the problem of blurred reception.</w:t>
      </w:r>
    </w:p>
    <w:p w:rsidR="00B7091F" w:rsidRPr="00B7091F" w:rsidRDefault="00B7091F" w:rsidP="00747A0A">
      <w:pPr>
        <w:pStyle w:val="enumlev1"/>
        <w:rPr>
          <w:lang w:val="en-US"/>
        </w:rPr>
      </w:pPr>
      <w:r w:rsidRPr="00B7091F">
        <w:rPr>
          <w:lang w:val="en-US"/>
        </w:rPr>
        <w:t>2</w:t>
      </w:r>
      <w:r w:rsidRPr="00B7091F">
        <w:rPr>
          <w:lang w:val="en-US"/>
        </w:rPr>
        <w:tab/>
        <w:t>A special reporting interval (proposed 3 min) is needed for the satellite AIS message.</w:t>
      </w:r>
    </w:p>
    <w:p w:rsidR="00B7091F" w:rsidRPr="00B7091F" w:rsidRDefault="00B7091F" w:rsidP="00747A0A">
      <w:pPr>
        <w:pStyle w:val="enumlev1"/>
        <w:rPr>
          <w:lang w:val="en-US"/>
        </w:rPr>
      </w:pPr>
      <w:r w:rsidRPr="00B7091F">
        <w:rPr>
          <w:lang w:val="en-US"/>
        </w:rPr>
        <w:t>3</w:t>
      </w:r>
      <w:r w:rsidRPr="00B7091F">
        <w:rPr>
          <w:lang w:val="en-US"/>
        </w:rPr>
        <w:tab/>
        <w:t>Ships within range of an AIS base station should suppress transmission of this message.</w:t>
      </w:r>
    </w:p>
    <w:p w:rsidR="00B7091F" w:rsidRPr="00B7091F" w:rsidRDefault="00B7091F" w:rsidP="00747A0A">
      <w:pPr>
        <w:pStyle w:val="enumlev1"/>
        <w:rPr>
          <w:lang w:val="en-US"/>
        </w:rPr>
      </w:pPr>
      <w:r w:rsidRPr="00B7091F">
        <w:rPr>
          <w:lang w:val="en-US"/>
        </w:rPr>
        <w:t>4</w:t>
      </w:r>
      <w:r w:rsidRPr="00B7091F">
        <w:rPr>
          <w:lang w:val="en-US"/>
        </w:rPr>
        <w:tab/>
        <w:t xml:space="preserve">Satellite detection of the shipborne AIS should be limited to the AIS Class A (SOLAS Class) because the AIS Class B population is too large to be included. </w:t>
      </w:r>
    </w:p>
    <w:p w:rsidR="00B7091F" w:rsidRPr="00B7091F" w:rsidRDefault="00B7091F" w:rsidP="00747A0A">
      <w:pPr>
        <w:pStyle w:val="enumlev1"/>
        <w:rPr>
          <w:lang w:val="en-US"/>
        </w:rPr>
      </w:pPr>
      <w:r w:rsidRPr="00B7091F">
        <w:rPr>
          <w:lang w:val="en-US"/>
        </w:rPr>
        <w:t>5</w:t>
      </w:r>
      <w:r w:rsidRPr="00B7091F">
        <w:rPr>
          <w:lang w:val="en-US"/>
        </w:rPr>
        <w:tab/>
        <w:t>Separate operating frequencies in addition to AIS 1 and AIS 2 are needed that are not subject to terrestrial use.</w:t>
      </w:r>
    </w:p>
    <w:p w:rsidR="00B7091F" w:rsidRPr="00B7091F" w:rsidRDefault="00B7091F" w:rsidP="00747A0A">
      <w:pPr>
        <w:pStyle w:val="enumlev1"/>
        <w:rPr>
          <w:lang w:val="en-US"/>
        </w:rPr>
      </w:pPr>
      <w:r w:rsidRPr="00B7091F">
        <w:rPr>
          <w:lang w:val="en-US"/>
        </w:rPr>
        <w:t>6</w:t>
      </w:r>
      <w:r w:rsidRPr="00B7091F">
        <w:rPr>
          <w:lang w:val="en-US"/>
        </w:rPr>
        <w:tab/>
        <w:t xml:space="preserve">Frequencies should be considered only from </w:t>
      </w:r>
      <w:r w:rsidR="00747A0A">
        <w:rPr>
          <w:lang w:val="en-US"/>
        </w:rPr>
        <w:t>RR AP</w:t>
      </w:r>
      <w:r w:rsidRPr="00B7091F">
        <w:rPr>
          <w:lang w:val="en-US"/>
        </w:rPr>
        <w:t>18 due to the limited tuning range of the shipborne AIS.</w:t>
      </w:r>
    </w:p>
    <w:p w:rsidR="00B7091F" w:rsidRPr="00B7091F" w:rsidRDefault="00B7091F" w:rsidP="00747A0A">
      <w:pPr>
        <w:pStyle w:val="enumlev1"/>
        <w:rPr>
          <w:lang w:val="en-US"/>
        </w:rPr>
      </w:pPr>
      <w:r w:rsidRPr="00B7091F">
        <w:rPr>
          <w:lang w:val="en-US"/>
        </w:rPr>
        <w:t>7</w:t>
      </w:r>
      <w:r w:rsidRPr="00B7091F">
        <w:rPr>
          <w:lang w:val="en-US"/>
        </w:rPr>
        <w:tab/>
        <w:t xml:space="preserve">RR </w:t>
      </w:r>
      <w:r w:rsidR="00747A0A">
        <w:rPr>
          <w:lang w:val="en-US"/>
        </w:rPr>
        <w:t>AP</w:t>
      </w:r>
      <w:r w:rsidRPr="00B7091F">
        <w:rPr>
          <w:lang w:val="en-US"/>
        </w:rPr>
        <w:t xml:space="preserve">18 contains only 4 frequencies (channels 16, 70, 75 and 76) that are exclusively dedicated to maritime use. Channels 16 and 70 cannot be considered because of their specific status. Should channels 75 and 76 of RR AP18 be considered together with the transmission mode described in this report, studies show the requirement of footnote </w:t>
      </w:r>
      <w:r w:rsidRPr="00B7091F">
        <w:rPr>
          <w:i/>
          <w:iCs/>
          <w:lang w:val="en-US"/>
        </w:rPr>
        <w:t xml:space="preserve">n) </w:t>
      </w:r>
      <w:r w:rsidRPr="00B7091F">
        <w:rPr>
          <w:lang w:val="en-US"/>
        </w:rPr>
        <w:t>to RR AP18 is met.</w:t>
      </w:r>
    </w:p>
    <w:p w:rsidR="00B7091F" w:rsidRPr="00B7091F" w:rsidRDefault="00B7091F" w:rsidP="00747A0A">
      <w:pPr>
        <w:pStyle w:val="enumlev1"/>
        <w:spacing w:after="120"/>
        <w:rPr>
          <w:lang w:val="en-US"/>
        </w:rPr>
      </w:pPr>
      <w:r w:rsidRPr="00B7091F">
        <w:rPr>
          <w:lang w:val="en-US"/>
        </w:rPr>
        <w:t>8</w:t>
      </w:r>
      <w:r w:rsidRPr="00B7091F">
        <w:rPr>
          <w:lang w:val="en-US"/>
        </w:rPr>
        <w:tab/>
        <w:t>Recommendation ITU-R M.1371-3 could consequentially be revised to add the new Message 27 along with its transmission characteristics and the AIS Class A equipment could be upgraded through software update via the pilot port fitted on all installed AIS transponders.</w:t>
      </w:r>
    </w:p>
    <w:p w:rsidR="00B7091F" w:rsidRDefault="00B7091F" w:rsidP="007B11B0">
      <w:r w:rsidRPr="00BF6728">
        <w:t>Additional studies on AIS satellite detection are encouraged by administrations. Annex 1 provides an example.</w:t>
      </w:r>
      <w:r>
        <w:t xml:space="preserve"> </w:t>
      </w:r>
    </w:p>
    <w:p w:rsidR="00B7091F" w:rsidRPr="00B7091F" w:rsidRDefault="00B7091F" w:rsidP="00872C3B">
      <w:pPr>
        <w:pStyle w:val="AnnexNoTitle"/>
        <w:rPr>
          <w:lang w:val="en-US"/>
        </w:rPr>
      </w:pPr>
      <w:r w:rsidRPr="00B7091F">
        <w:rPr>
          <w:lang w:val="en-US"/>
        </w:rPr>
        <w:lastRenderedPageBreak/>
        <w:t>Annex 1</w:t>
      </w:r>
      <w:r w:rsidRPr="00B7091F">
        <w:rPr>
          <w:lang w:val="en-US"/>
        </w:rPr>
        <w:br/>
      </w:r>
      <w:r w:rsidRPr="00B7091F">
        <w:rPr>
          <w:lang w:val="en-US"/>
        </w:rPr>
        <w:br/>
        <w:t>Technical alternative for further consideration</w:t>
      </w:r>
      <w:r w:rsidR="00872C3B">
        <w:rPr>
          <w:lang w:val="en-US"/>
        </w:rPr>
        <w:br/>
      </w:r>
      <w:r w:rsidRPr="00B7091F">
        <w:rPr>
          <w:lang w:val="en-US"/>
        </w:rPr>
        <w:t>for satellite detection</w:t>
      </w:r>
      <w:r w:rsidR="00872C3B">
        <w:rPr>
          <w:lang w:val="en-US"/>
        </w:rPr>
        <w:t xml:space="preserve"> </w:t>
      </w:r>
      <w:r w:rsidRPr="00B7091F">
        <w:rPr>
          <w:lang w:val="en-US"/>
        </w:rPr>
        <w:t>of AIS messages</w:t>
      </w:r>
    </w:p>
    <w:p w:rsidR="00D82F93" w:rsidRDefault="00D82F93" w:rsidP="00D82F93">
      <w:pPr>
        <w:pStyle w:val="Headingb"/>
        <w:rPr>
          <w:lang w:val="en-US"/>
        </w:rPr>
      </w:pPr>
    </w:p>
    <w:p w:rsidR="00B7091F" w:rsidRPr="00B7091F" w:rsidRDefault="00B7091F" w:rsidP="00D82F93">
      <w:pPr>
        <w:pStyle w:val="Headingb"/>
        <w:rPr>
          <w:lang w:val="en-US"/>
        </w:rPr>
      </w:pPr>
      <w:r w:rsidRPr="00B7091F">
        <w:rPr>
          <w:lang w:val="en-US"/>
        </w:rPr>
        <w:t>Solving the problem of overlapping messages (blurred reception)</w:t>
      </w:r>
    </w:p>
    <w:p w:rsidR="00B7091F" w:rsidRDefault="00B7091F" w:rsidP="00872C3B">
      <w:pPr>
        <w:keepNext/>
        <w:keepLines/>
        <w:ind w:right="-284"/>
      </w:pPr>
      <w:r>
        <w:t xml:space="preserve">The differences in propagation delay between vessels and the satellite causes the AIS messages to overlap.  Table </w:t>
      </w:r>
      <w:r w:rsidR="00747A0A">
        <w:t>7</w:t>
      </w:r>
      <w:r>
        <w:t xml:space="preserve"> serves as the basis to evaluate the propagation time delay difference. Table</w:t>
      </w:r>
      <w:r w:rsidR="00747A0A">
        <w:t xml:space="preserve">s 8 to 10 </w:t>
      </w:r>
      <w:r>
        <w:t>show the technical parameters, reporting intervals and data packet structure of the AIS messages that are currently approved.</w:t>
      </w:r>
    </w:p>
    <w:p w:rsidR="00872C3B" w:rsidRDefault="00872C3B" w:rsidP="00872C3B">
      <w:pPr>
        <w:keepNext/>
        <w:keepLines/>
        <w:ind w:right="-284"/>
      </w:pPr>
    </w:p>
    <w:p w:rsidR="00B7091F" w:rsidRDefault="00B7091F" w:rsidP="00747A0A">
      <w:pPr>
        <w:pStyle w:val="TableNo"/>
      </w:pPr>
      <w:r>
        <w:t>T</w:t>
      </w:r>
      <w:r w:rsidRPr="00C61B6E">
        <w:t>A</w:t>
      </w:r>
      <w:r>
        <w:t xml:space="preserve">BLE </w:t>
      </w:r>
      <w:r w:rsidR="00747A0A">
        <w:t>7</w:t>
      </w:r>
    </w:p>
    <w:p w:rsidR="00B7091F" w:rsidRDefault="00B7091F" w:rsidP="00B7091F">
      <w:pPr>
        <w:pStyle w:val="Tabletitle"/>
      </w:pPr>
      <w:r>
        <w:t>Satellite AIS reception technical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1701"/>
        <w:gridCol w:w="1701"/>
        <w:gridCol w:w="1701"/>
      </w:tblGrid>
      <w:tr w:rsidR="00B7091F" w:rsidTr="00DB5B9E">
        <w:trPr>
          <w:jc w:val="center"/>
        </w:trPr>
        <w:tc>
          <w:tcPr>
            <w:tcW w:w="4536" w:type="dxa"/>
          </w:tcPr>
          <w:p w:rsidR="00B7091F" w:rsidRDefault="00B7091F" w:rsidP="00DB5B9E">
            <w:pPr>
              <w:pStyle w:val="Tablehead"/>
              <w:rPr>
                <w:szCs w:val="22"/>
              </w:rPr>
            </w:pPr>
            <w:r>
              <w:rPr>
                <w:szCs w:val="22"/>
              </w:rPr>
              <w:t>AIS satellite propagation calculations</w:t>
            </w:r>
          </w:p>
        </w:tc>
        <w:tc>
          <w:tcPr>
            <w:tcW w:w="1701" w:type="dxa"/>
            <w:tcBorders>
              <w:right w:val="nil"/>
            </w:tcBorders>
          </w:tcPr>
          <w:p w:rsidR="00B7091F" w:rsidRDefault="00B7091F" w:rsidP="00DB5B9E">
            <w:pPr>
              <w:pStyle w:val="Tablehead"/>
              <w:rPr>
                <w:szCs w:val="22"/>
              </w:rPr>
            </w:pPr>
          </w:p>
        </w:tc>
        <w:tc>
          <w:tcPr>
            <w:tcW w:w="1701" w:type="dxa"/>
            <w:tcBorders>
              <w:left w:val="nil"/>
              <w:right w:val="nil"/>
            </w:tcBorders>
          </w:tcPr>
          <w:p w:rsidR="00B7091F" w:rsidRDefault="00B7091F" w:rsidP="00DB5B9E">
            <w:pPr>
              <w:pStyle w:val="Tablehead"/>
              <w:rPr>
                <w:szCs w:val="22"/>
              </w:rPr>
            </w:pPr>
          </w:p>
        </w:tc>
        <w:tc>
          <w:tcPr>
            <w:tcW w:w="1701" w:type="dxa"/>
            <w:tcBorders>
              <w:left w:val="nil"/>
            </w:tcBorders>
          </w:tcPr>
          <w:p w:rsidR="00B7091F" w:rsidRDefault="00B7091F" w:rsidP="00DB5B9E">
            <w:pPr>
              <w:pStyle w:val="Tablehead"/>
              <w:rPr>
                <w:szCs w:val="22"/>
              </w:rPr>
            </w:pPr>
          </w:p>
        </w:tc>
      </w:tr>
      <w:tr w:rsidR="00B7091F" w:rsidTr="00DB5B9E">
        <w:trPr>
          <w:jc w:val="center"/>
        </w:trPr>
        <w:tc>
          <w:tcPr>
            <w:tcW w:w="4536" w:type="dxa"/>
          </w:tcPr>
          <w:p w:rsidR="00B7091F" w:rsidRDefault="00B7091F" w:rsidP="00DB5B9E">
            <w:pPr>
              <w:pStyle w:val="Tabletext"/>
              <w:jc w:val="left"/>
              <w:rPr>
                <w:b/>
                <w:bCs/>
                <w:szCs w:val="22"/>
              </w:rPr>
            </w:pPr>
            <w:r>
              <w:rPr>
                <w:b/>
                <w:bCs/>
                <w:szCs w:val="22"/>
              </w:rPr>
              <w:t>Constants:</w:t>
            </w:r>
          </w:p>
        </w:tc>
        <w:tc>
          <w:tcPr>
            <w:tcW w:w="1701" w:type="dxa"/>
            <w:tcBorders>
              <w:right w:val="nil"/>
            </w:tcBorders>
          </w:tcPr>
          <w:p w:rsidR="00B7091F" w:rsidRDefault="00B7091F" w:rsidP="00DB5B9E">
            <w:pPr>
              <w:spacing w:before="40" w:after="40"/>
              <w:jc w:val="center"/>
              <w:rPr>
                <w:color w:val="000000"/>
                <w:sz w:val="22"/>
                <w:szCs w:val="22"/>
              </w:rPr>
            </w:pPr>
          </w:p>
        </w:tc>
        <w:tc>
          <w:tcPr>
            <w:tcW w:w="1701" w:type="dxa"/>
            <w:tcBorders>
              <w:left w:val="nil"/>
              <w:right w:val="nil"/>
            </w:tcBorders>
          </w:tcPr>
          <w:p w:rsidR="00B7091F" w:rsidRDefault="00B7091F" w:rsidP="00DB5B9E">
            <w:pPr>
              <w:spacing w:before="40" w:after="40"/>
              <w:jc w:val="center"/>
              <w:rPr>
                <w:color w:val="000000"/>
                <w:sz w:val="22"/>
                <w:szCs w:val="22"/>
              </w:rPr>
            </w:pPr>
          </w:p>
        </w:tc>
        <w:tc>
          <w:tcPr>
            <w:tcW w:w="1701" w:type="dxa"/>
            <w:tcBorders>
              <w:left w:val="nil"/>
            </w:tcBorders>
          </w:tcPr>
          <w:p w:rsidR="00B7091F" w:rsidRDefault="00B7091F" w:rsidP="00DB5B9E">
            <w:pPr>
              <w:spacing w:before="40" w:after="40"/>
              <w:jc w:val="center"/>
              <w:rPr>
                <w:color w:val="000000"/>
                <w:sz w:val="22"/>
                <w:szCs w:val="22"/>
              </w:rPr>
            </w:pPr>
          </w:p>
        </w:tc>
      </w:tr>
      <w:tr w:rsidR="00B7091F" w:rsidTr="00A901D3">
        <w:trPr>
          <w:jc w:val="center"/>
        </w:trPr>
        <w:tc>
          <w:tcPr>
            <w:tcW w:w="4536" w:type="dxa"/>
          </w:tcPr>
          <w:p w:rsidR="00B7091F" w:rsidRPr="00B7091F" w:rsidRDefault="00B7091F" w:rsidP="00DB5B9E">
            <w:pPr>
              <w:pStyle w:val="Tabletext"/>
              <w:jc w:val="left"/>
              <w:rPr>
                <w:szCs w:val="22"/>
                <w:lang w:val="en-US"/>
              </w:rPr>
            </w:pPr>
            <w:r w:rsidRPr="00B7091F">
              <w:rPr>
                <w:szCs w:val="22"/>
                <w:lang w:val="en-US"/>
              </w:rPr>
              <w:t>Speed of light (m/s)</w:t>
            </w:r>
          </w:p>
        </w:tc>
        <w:tc>
          <w:tcPr>
            <w:tcW w:w="1701" w:type="dxa"/>
          </w:tcPr>
          <w:p w:rsidR="00B7091F" w:rsidRDefault="00B7091F" w:rsidP="00DB5B9E">
            <w:pPr>
              <w:pStyle w:val="Tabletext"/>
              <w:jc w:val="center"/>
              <w:rPr>
                <w:szCs w:val="22"/>
              </w:rPr>
            </w:pPr>
            <w:r>
              <w:rPr>
                <w:szCs w:val="22"/>
              </w:rPr>
              <w:t>299 792 458</w:t>
            </w:r>
          </w:p>
        </w:tc>
        <w:tc>
          <w:tcPr>
            <w:tcW w:w="1701" w:type="dxa"/>
          </w:tcPr>
          <w:p w:rsidR="00B7091F" w:rsidRDefault="00B7091F" w:rsidP="00DB5B9E">
            <w:pPr>
              <w:pStyle w:val="Tabletext"/>
              <w:jc w:val="center"/>
              <w:rPr>
                <w:szCs w:val="22"/>
              </w:rPr>
            </w:pPr>
          </w:p>
        </w:tc>
        <w:tc>
          <w:tcPr>
            <w:tcW w:w="1701" w:type="dxa"/>
          </w:tcPr>
          <w:p w:rsidR="00B7091F" w:rsidRDefault="00B7091F" w:rsidP="00DB5B9E">
            <w:pPr>
              <w:pStyle w:val="Tabletext"/>
              <w:jc w:val="center"/>
              <w:rPr>
                <w:szCs w:val="22"/>
              </w:rPr>
            </w:pPr>
          </w:p>
        </w:tc>
      </w:tr>
      <w:tr w:rsidR="00B7091F" w:rsidTr="00A901D3">
        <w:trPr>
          <w:jc w:val="center"/>
        </w:trPr>
        <w:tc>
          <w:tcPr>
            <w:tcW w:w="4536" w:type="dxa"/>
          </w:tcPr>
          <w:p w:rsidR="00B7091F" w:rsidRPr="00747A0A" w:rsidRDefault="00B7091F" w:rsidP="00DB5B9E">
            <w:pPr>
              <w:pStyle w:val="Tabletext"/>
              <w:jc w:val="left"/>
              <w:rPr>
                <w:szCs w:val="22"/>
                <w:lang w:val="en-US"/>
              </w:rPr>
            </w:pPr>
            <w:r w:rsidRPr="00747A0A">
              <w:rPr>
                <w:szCs w:val="22"/>
                <w:lang w:val="en-US"/>
              </w:rPr>
              <w:t xml:space="preserve">AIS bit-time @ 9 600 </w:t>
            </w:r>
            <w:r w:rsidR="00747A0A" w:rsidRPr="00747A0A">
              <w:rPr>
                <w:szCs w:val="22"/>
                <w:lang w:val="en-US"/>
              </w:rPr>
              <w:t>bit/s</w:t>
            </w:r>
            <w:r w:rsidRPr="00747A0A">
              <w:rPr>
                <w:szCs w:val="22"/>
                <w:lang w:val="en-US"/>
              </w:rPr>
              <w:t xml:space="preserve"> (ms)</w:t>
            </w:r>
          </w:p>
        </w:tc>
        <w:tc>
          <w:tcPr>
            <w:tcW w:w="1701" w:type="dxa"/>
          </w:tcPr>
          <w:p w:rsidR="00B7091F" w:rsidRDefault="00B7091F" w:rsidP="00DB5B9E">
            <w:pPr>
              <w:pStyle w:val="Tabletext"/>
              <w:jc w:val="center"/>
              <w:rPr>
                <w:szCs w:val="22"/>
              </w:rPr>
            </w:pPr>
            <w:r>
              <w:rPr>
                <w:szCs w:val="22"/>
              </w:rPr>
              <w:t>0.1041667</w:t>
            </w:r>
          </w:p>
        </w:tc>
        <w:tc>
          <w:tcPr>
            <w:tcW w:w="1701" w:type="dxa"/>
          </w:tcPr>
          <w:p w:rsidR="00B7091F" w:rsidRDefault="00B7091F" w:rsidP="00DB5B9E">
            <w:pPr>
              <w:pStyle w:val="Tabletext"/>
              <w:jc w:val="center"/>
              <w:rPr>
                <w:szCs w:val="22"/>
              </w:rPr>
            </w:pPr>
          </w:p>
        </w:tc>
        <w:tc>
          <w:tcPr>
            <w:tcW w:w="1701" w:type="dxa"/>
          </w:tcPr>
          <w:p w:rsidR="00B7091F" w:rsidRDefault="00B7091F" w:rsidP="00DB5B9E">
            <w:pPr>
              <w:pStyle w:val="Tabletext"/>
              <w:jc w:val="center"/>
              <w:rPr>
                <w:szCs w:val="22"/>
              </w:rPr>
            </w:pPr>
          </w:p>
        </w:tc>
      </w:tr>
      <w:tr w:rsidR="00B7091F" w:rsidTr="00A901D3">
        <w:trPr>
          <w:jc w:val="center"/>
        </w:trPr>
        <w:tc>
          <w:tcPr>
            <w:tcW w:w="4536" w:type="dxa"/>
          </w:tcPr>
          <w:p w:rsidR="00B7091F" w:rsidRPr="00B7091F" w:rsidRDefault="00B7091F" w:rsidP="00DB5B9E">
            <w:pPr>
              <w:pStyle w:val="Tabletext"/>
              <w:jc w:val="left"/>
              <w:rPr>
                <w:szCs w:val="22"/>
                <w:lang w:val="en-US"/>
              </w:rPr>
            </w:pPr>
            <w:r w:rsidRPr="00B7091F">
              <w:rPr>
                <w:szCs w:val="22"/>
                <w:lang w:val="en-US"/>
              </w:rPr>
              <w:t>Nautical mile (km</w:t>
            </w:r>
            <w:r w:rsidR="00747A0A">
              <w:rPr>
                <w:szCs w:val="22"/>
                <w:lang w:val="en-US"/>
              </w:rPr>
              <w:t>/</w:t>
            </w:r>
            <w:r w:rsidRPr="00B7091F">
              <w:rPr>
                <w:szCs w:val="22"/>
                <w:lang w:val="en-US"/>
              </w:rPr>
              <w:t>nm)</w:t>
            </w:r>
          </w:p>
        </w:tc>
        <w:tc>
          <w:tcPr>
            <w:tcW w:w="1701" w:type="dxa"/>
          </w:tcPr>
          <w:p w:rsidR="00B7091F" w:rsidRDefault="00B7091F" w:rsidP="00DB5B9E">
            <w:pPr>
              <w:pStyle w:val="Tabletext"/>
              <w:jc w:val="center"/>
              <w:rPr>
                <w:szCs w:val="22"/>
              </w:rPr>
            </w:pPr>
            <w:r>
              <w:rPr>
                <w:szCs w:val="22"/>
              </w:rPr>
              <w:t>1.852</w:t>
            </w:r>
          </w:p>
        </w:tc>
        <w:tc>
          <w:tcPr>
            <w:tcW w:w="1701" w:type="dxa"/>
          </w:tcPr>
          <w:p w:rsidR="00B7091F" w:rsidRDefault="00B7091F" w:rsidP="00DB5B9E">
            <w:pPr>
              <w:pStyle w:val="Tabletext"/>
              <w:jc w:val="center"/>
              <w:rPr>
                <w:szCs w:val="22"/>
              </w:rPr>
            </w:pPr>
          </w:p>
        </w:tc>
        <w:tc>
          <w:tcPr>
            <w:tcW w:w="1701" w:type="dxa"/>
          </w:tcPr>
          <w:p w:rsidR="00B7091F" w:rsidRDefault="00B7091F" w:rsidP="00DB5B9E">
            <w:pPr>
              <w:pStyle w:val="Tabletext"/>
              <w:jc w:val="center"/>
              <w:rPr>
                <w:szCs w:val="22"/>
              </w:rPr>
            </w:pPr>
          </w:p>
        </w:tc>
      </w:tr>
      <w:tr w:rsidR="00B7091F" w:rsidTr="00A901D3">
        <w:trPr>
          <w:jc w:val="center"/>
        </w:trPr>
        <w:tc>
          <w:tcPr>
            <w:tcW w:w="4536" w:type="dxa"/>
          </w:tcPr>
          <w:p w:rsidR="00B7091F" w:rsidRDefault="00B7091F" w:rsidP="00DB5B9E">
            <w:pPr>
              <w:pStyle w:val="Tabletext"/>
              <w:jc w:val="left"/>
              <w:rPr>
                <w:b/>
                <w:bCs/>
                <w:szCs w:val="22"/>
              </w:rPr>
            </w:pPr>
            <w:r>
              <w:rPr>
                <w:b/>
                <w:bCs/>
                <w:szCs w:val="22"/>
              </w:rPr>
              <w:t>Calculations:</w:t>
            </w:r>
          </w:p>
        </w:tc>
        <w:tc>
          <w:tcPr>
            <w:tcW w:w="1701" w:type="dxa"/>
          </w:tcPr>
          <w:p w:rsidR="00B7091F" w:rsidRDefault="00B7091F" w:rsidP="00DB5B9E">
            <w:pPr>
              <w:spacing w:before="40" w:after="40"/>
              <w:jc w:val="center"/>
              <w:rPr>
                <w:b/>
                <w:color w:val="000000"/>
                <w:sz w:val="22"/>
                <w:szCs w:val="22"/>
              </w:rPr>
            </w:pPr>
            <w:r>
              <w:rPr>
                <w:b/>
                <w:color w:val="000000"/>
                <w:sz w:val="22"/>
                <w:szCs w:val="22"/>
              </w:rPr>
              <w:t xml:space="preserve">Orbit </w:t>
            </w:r>
            <w:r w:rsidR="00747A0A">
              <w:rPr>
                <w:b/>
                <w:color w:val="000000"/>
                <w:sz w:val="22"/>
                <w:szCs w:val="22"/>
              </w:rPr>
              <w:t xml:space="preserve">No. </w:t>
            </w:r>
            <w:r>
              <w:rPr>
                <w:b/>
                <w:color w:val="000000"/>
                <w:sz w:val="22"/>
                <w:szCs w:val="22"/>
              </w:rPr>
              <w:t>1</w:t>
            </w:r>
          </w:p>
        </w:tc>
        <w:tc>
          <w:tcPr>
            <w:tcW w:w="1701" w:type="dxa"/>
          </w:tcPr>
          <w:p w:rsidR="00B7091F" w:rsidRDefault="00B7091F" w:rsidP="00DB5B9E">
            <w:pPr>
              <w:spacing w:before="40" w:after="40"/>
              <w:jc w:val="center"/>
              <w:rPr>
                <w:b/>
                <w:color w:val="000000"/>
                <w:sz w:val="22"/>
                <w:szCs w:val="22"/>
              </w:rPr>
            </w:pPr>
            <w:r>
              <w:rPr>
                <w:b/>
                <w:color w:val="000000"/>
                <w:sz w:val="22"/>
                <w:szCs w:val="22"/>
              </w:rPr>
              <w:t xml:space="preserve">Orbit </w:t>
            </w:r>
            <w:r w:rsidR="00747A0A">
              <w:rPr>
                <w:b/>
                <w:color w:val="000000"/>
                <w:sz w:val="22"/>
                <w:szCs w:val="22"/>
              </w:rPr>
              <w:t xml:space="preserve">No. </w:t>
            </w:r>
            <w:r>
              <w:rPr>
                <w:b/>
                <w:color w:val="000000"/>
                <w:sz w:val="22"/>
                <w:szCs w:val="22"/>
              </w:rPr>
              <w:t>2</w:t>
            </w:r>
          </w:p>
        </w:tc>
        <w:tc>
          <w:tcPr>
            <w:tcW w:w="1701" w:type="dxa"/>
          </w:tcPr>
          <w:p w:rsidR="00B7091F" w:rsidRDefault="00B7091F" w:rsidP="00DB5B9E">
            <w:pPr>
              <w:spacing w:before="40" w:after="40"/>
              <w:jc w:val="center"/>
              <w:rPr>
                <w:b/>
                <w:color w:val="000000"/>
                <w:sz w:val="22"/>
                <w:szCs w:val="22"/>
              </w:rPr>
            </w:pPr>
            <w:r>
              <w:rPr>
                <w:b/>
                <w:color w:val="000000"/>
                <w:sz w:val="22"/>
                <w:szCs w:val="22"/>
              </w:rPr>
              <w:t xml:space="preserve">Orbit </w:t>
            </w:r>
            <w:r w:rsidR="00747A0A">
              <w:rPr>
                <w:b/>
                <w:color w:val="000000"/>
                <w:sz w:val="22"/>
                <w:szCs w:val="22"/>
              </w:rPr>
              <w:t xml:space="preserve">No. </w:t>
            </w:r>
            <w:r>
              <w:rPr>
                <w:b/>
                <w:color w:val="000000"/>
                <w:sz w:val="22"/>
                <w:szCs w:val="22"/>
              </w:rPr>
              <w:t>3</w:t>
            </w:r>
          </w:p>
        </w:tc>
      </w:tr>
      <w:tr w:rsidR="00B7091F" w:rsidTr="00A901D3">
        <w:trPr>
          <w:jc w:val="center"/>
        </w:trPr>
        <w:tc>
          <w:tcPr>
            <w:tcW w:w="4536" w:type="dxa"/>
          </w:tcPr>
          <w:p w:rsidR="00B7091F" w:rsidRPr="00747A0A" w:rsidRDefault="00B7091F" w:rsidP="00DB5B9E">
            <w:pPr>
              <w:pStyle w:val="Tabletext"/>
              <w:jc w:val="left"/>
              <w:rPr>
                <w:szCs w:val="22"/>
                <w:lang w:val="en-US"/>
              </w:rPr>
            </w:pPr>
            <w:r w:rsidRPr="00747A0A">
              <w:rPr>
                <w:szCs w:val="22"/>
                <w:lang w:val="en-US"/>
              </w:rPr>
              <w:t>Satellite orbital altitude (km/nm)</w:t>
            </w:r>
          </w:p>
        </w:tc>
        <w:tc>
          <w:tcPr>
            <w:tcW w:w="1701" w:type="dxa"/>
          </w:tcPr>
          <w:p w:rsidR="00B7091F" w:rsidRPr="00747A0A" w:rsidRDefault="00B7091F" w:rsidP="00DB5B9E">
            <w:pPr>
              <w:pStyle w:val="Tabletext"/>
              <w:jc w:val="center"/>
              <w:rPr>
                <w:szCs w:val="22"/>
                <w:lang w:val="en-US"/>
              </w:rPr>
            </w:pPr>
            <w:r w:rsidRPr="00747A0A">
              <w:rPr>
                <w:szCs w:val="22"/>
                <w:lang w:val="en-US"/>
              </w:rPr>
              <w:t>600/324</w:t>
            </w:r>
          </w:p>
        </w:tc>
        <w:tc>
          <w:tcPr>
            <w:tcW w:w="1701" w:type="dxa"/>
          </w:tcPr>
          <w:p w:rsidR="00B7091F" w:rsidRPr="00747A0A" w:rsidRDefault="00B7091F" w:rsidP="00DB5B9E">
            <w:pPr>
              <w:pStyle w:val="Tabletext"/>
              <w:jc w:val="center"/>
              <w:rPr>
                <w:szCs w:val="22"/>
                <w:lang w:val="en-US"/>
              </w:rPr>
            </w:pPr>
            <w:r w:rsidRPr="00747A0A">
              <w:rPr>
                <w:szCs w:val="22"/>
                <w:lang w:val="en-US"/>
              </w:rPr>
              <w:t>948/512</w:t>
            </w:r>
          </w:p>
        </w:tc>
        <w:tc>
          <w:tcPr>
            <w:tcW w:w="1701" w:type="dxa"/>
          </w:tcPr>
          <w:p w:rsidR="00B7091F" w:rsidRPr="00747A0A" w:rsidRDefault="00B7091F" w:rsidP="00DB5B9E">
            <w:pPr>
              <w:pStyle w:val="Tabletext"/>
              <w:jc w:val="center"/>
              <w:rPr>
                <w:szCs w:val="22"/>
                <w:lang w:val="en-US"/>
              </w:rPr>
            </w:pPr>
            <w:r w:rsidRPr="00747A0A">
              <w:rPr>
                <w:szCs w:val="22"/>
                <w:lang w:val="en-US"/>
              </w:rPr>
              <w:t>1 000/540</w:t>
            </w:r>
          </w:p>
        </w:tc>
      </w:tr>
      <w:tr w:rsidR="00B7091F" w:rsidTr="00A901D3">
        <w:trPr>
          <w:jc w:val="center"/>
        </w:trPr>
        <w:tc>
          <w:tcPr>
            <w:tcW w:w="4536" w:type="dxa"/>
          </w:tcPr>
          <w:p w:rsidR="00B7091F" w:rsidRPr="00B7091F" w:rsidRDefault="00B7091F" w:rsidP="00DB5B9E">
            <w:pPr>
              <w:pStyle w:val="Tabletext"/>
              <w:jc w:val="left"/>
              <w:rPr>
                <w:szCs w:val="22"/>
                <w:lang w:val="en-US"/>
              </w:rPr>
            </w:pPr>
            <w:r w:rsidRPr="00B7091F">
              <w:rPr>
                <w:szCs w:val="22"/>
                <w:lang w:val="en-US"/>
              </w:rPr>
              <w:t>Slant range to horizon (km/nm)</w:t>
            </w:r>
          </w:p>
        </w:tc>
        <w:tc>
          <w:tcPr>
            <w:tcW w:w="1701" w:type="dxa"/>
          </w:tcPr>
          <w:p w:rsidR="00B7091F" w:rsidRPr="00747A0A" w:rsidRDefault="00B7091F" w:rsidP="00DB5B9E">
            <w:pPr>
              <w:pStyle w:val="Tabletext"/>
              <w:jc w:val="center"/>
              <w:rPr>
                <w:szCs w:val="22"/>
                <w:lang w:val="en-US"/>
              </w:rPr>
            </w:pPr>
            <w:r w:rsidRPr="00747A0A">
              <w:rPr>
                <w:szCs w:val="22"/>
                <w:lang w:val="en-US"/>
              </w:rPr>
              <w:t>2 831/1 529</w:t>
            </w:r>
          </w:p>
        </w:tc>
        <w:tc>
          <w:tcPr>
            <w:tcW w:w="1701" w:type="dxa"/>
          </w:tcPr>
          <w:p w:rsidR="00B7091F" w:rsidRPr="00747A0A" w:rsidRDefault="00B7091F" w:rsidP="00DB5B9E">
            <w:pPr>
              <w:pStyle w:val="Tabletext"/>
              <w:jc w:val="center"/>
              <w:rPr>
                <w:szCs w:val="22"/>
                <w:lang w:val="en-US"/>
              </w:rPr>
            </w:pPr>
            <w:r w:rsidRPr="00747A0A">
              <w:rPr>
                <w:szCs w:val="22"/>
                <w:lang w:val="en-US"/>
              </w:rPr>
              <w:t>3 604/1 946</w:t>
            </w:r>
          </w:p>
        </w:tc>
        <w:tc>
          <w:tcPr>
            <w:tcW w:w="1701" w:type="dxa"/>
          </w:tcPr>
          <w:p w:rsidR="00B7091F" w:rsidRDefault="00B7091F" w:rsidP="00DB5B9E">
            <w:pPr>
              <w:pStyle w:val="Tabletext"/>
              <w:jc w:val="center"/>
              <w:rPr>
                <w:szCs w:val="22"/>
              </w:rPr>
            </w:pPr>
            <w:r w:rsidRPr="00747A0A">
              <w:rPr>
                <w:szCs w:val="22"/>
                <w:lang w:val="en-US"/>
              </w:rPr>
              <w:t xml:space="preserve">3 709/2 </w:t>
            </w:r>
            <w:r>
              <w:rPr>
                <w:szCs w:val="22"/>
              </w:rPr>
              <w:t>003</w:t>
            </w:r>
          </w:p>
        </w:tc>
      </w:tr>
      <w:tr w:rsidR="00B7091F" w:rsidTr="00A901D3">
        <w:trPr>
          <w:jc w:val="center"/>
        </w:trPr>
        <w:tc>
          <w:tcPr>
            <w:tcW w:w="4536" w:type="dxa"/>
          </w:tcPr>
          <w:p w:rsidR="00B7091F" w:rsidRPr="00B7091F" w:rsidRDefault="00B7091F" w:rsidP="00DB5B9E">
            <w:pPr>
              <w:pStyle w:val="Tabletext"/>
              <w:jc w:val="left"/>
              <w:rPr>
                <w:szCs w:val="22"/>
                <w:lang w:val="en-US"/>
              </w:rPr>
            </w:pPr>
            <w:r w:rsidRPr="00B7091F">
              <w:rPr>
                <w:szCs w:val="22"/>
                <w:lang w:val="en-US"/>
              </w:rPr>
              <w:t>Ground range to horizon (km/nm)</w:t>
            </w:r>
          </w:p>
        </w:tc>
        <w:tc>
          <w:tcPr>
            <w:tcW w:w="1701" w:type="dxa"/>
          </w:tcPr>
          <w:p w:rsidR="00B7091F" w:rsidRDefault="00B7091F" w:rsidP="00DB5B9E">
            <w:pPr>
              <w:pStyle w:val="Tabletext"/>
              <w:jc w:val="center"/>
              <w:rPr>
                <w:szCs w:val="22"/>
              </w:rPr>
            </w:pPr>
            <w:r>
              <w:rPr>
                <w:szCs w:val="22"/>
              </w:rPr>
              <w:t>2 664/1 438</w:t>
            </w:r>
          </w:p>
        </w:tc>
        <w:tc>
          <w:tcPr>
            <w:tcW w:w="1701" w:type="dxa"/>
          </w:tcPr>
          <w:p w:rsidR="00B7091F" w:rsidRDefault="00B7091F" w:rsidP="00DB5B9E">
            <w:pPr>
              <w:pStyle w:val="Tabletext"/>
              <w:jc w:val="center"/>
              <w:rPr>
                <w:szCs w:val="22"/>
              </w:rPr>
            </w:pPr>
            <w:r>
              <w:rPr>
                <w:szCs w:val="22"/>
              </w:rPr>
              <w:t>3 281/1 772</w:t>
            </w:r>
          </w:p>
        </w:tc>
        <w:tc>
          <w:tcPr>
            <w:tcW w:w="1701" w:type="dxa"/>
          </w:tcPr>
          <w:p w:rsidR="00B7091F" w:rsidRDefault="00B7091F" w:rsidP="00DB5B9E">
            <w:pPr>
              <w:pStyle w:val="Tabletext"/>
              <w:jc w:val="center"/>
              <w:rPr>
                <w:szCs w:val="22"/>
              </w:rPr>
            </w:pPr>
            <w:r>
              <w:rPr>
                <w:szCs w:val="22"/>
              </w:rPr>
              <w:t>3 359/1 814</w:t>
            </w:r>
          </w:p>
        </w:tc>
      </w:tr>
      <w:tr w:rsidR="00B7091F" w:rsidTr="00A901D3">
        <w:trPr>
          <w:jc w:val="center"/>
        </w:trPr>
        <w:tc>
          <w:tcPr>
            <w:tcW w:w="4536" w:type="dxa"/>
          </w:tcPr>
          <w:p w:rsidR="00B7091F" w:rsidRDefault="00B7091F" w:rsidP="00DB5B9E">
            <w:pPr>
              <w:pStyle w:val="Tabletext"/>
              <w:jc w:val="left"/>
              <w:rPr>
                <w:szCs w:val="22"/>
              </w:rPr>
            </w:pPr>
            <w:r>
              <w:rPr>
                <w:szCs w:val="22"/>
              </w:rPr>
              <w:t>Difference in propagation distance (km/nm)</w:t>
            </w:r>
          </w:p>
        </w:tc>
        <w:tc>
          <w:tcPr>
            <w:tcW w:w="1701" w:type="dxa"/>
          </w:tcPr>
          <w:p w:rsidR="00B7091F" w:rsidRDefault="00B7091F" w:rsidP="00DB5B9E">
            <w:pPr>
              <w:pStyle w:val="Tabletext"/>
              <w:jc w:val="center"/>
              <w:rPr>
                <w:szCs w:val="22"/>
              </w:rPr>
            </w:pPr>
            <w:r>
              <w:rPr>
                <w:szCs w:val="22"/>
              </w:rPr>
              <w:t>2 231/1 205</w:t>
            </w:r>
          </w:p>
        </w:tc>
        <w:tc>
          <w:tcPr>
            <w:tcW w:w="1701" w:type="dxa"/>
          </w:tcPr>
          <w:p w:rsidR="00B7091F" w:rsidRDefault="00B7091F" w:rsidP="00DB5B9E">
            <w:pPr>
              <w:pStyle w:val="Tabletext"/>
              <w:jc w:val="center"/>
              <w:rPr>
                <w:szCs w:val="22"/>
              </w:rPr>
            </w:pPr>
            <w:r>
              <w:rPr>
                <w:szCs w:val="22"/>
              </w:rPr>
              <w:t>2 656/1 434</w:t>
            </w:r>
          </w:p>
        </w:tc>
        <w:tc>
          <w:tcPr>
            <w:tcW w:w="1701" w:type="dxa"/>
          </w:tcPr>
          <w:p w:rsidR="00B7091F" w:rsidRDefault="00B7091F" w:rsidP="00DB5B9E">
            <w:pPr>
              <w:pStyle w:val="Tabletext"/>
              <w:jc w:val="center"/>
              <w:rPr>
                <w:szCs w:val="22"/>
              </w:rPr>
            </w:pPr>
            <w:r>
              <w:rPr>
                <w:szCs w:val="22"/>
              </w:rPr>
              <w:t>2 709/1 463</w:t>
            </w:r>
          </w:p>
        </w:tc>
      </w:tr>
      <w:tr w:rsidR="00B7091F" w:rsidTr="00A901D3">
        <w:trPr>
          <w:jc w:val="center"/>
        </w:trPr>
        <w:tc>
          <w:tcPr>
            <w:tcW w:w="4536" w:type="dxa"/>
          </w:tcPr>
          <w:p w:rsidR="00B7091F" w:rsidRPr="00747A0A" w:rsidRDefault="00B7091F" w:rsidP="00DB5B9E">
            <w:pPr>
              <w:pStyle w:val="Tabletext"/>
              <w:jc w:val="left"/>
              <w:rPr>
                <w:szCs w:val="22"/>
                <w:lang w:val="en-US"/>
              </w:rPr>
            </w:pPr>
            <w:r w:rsidRPr="00747A0A">
              <w:rPr>
                <w:szCs w:val="22"/>
                <w:lang w:val="en-US"/>
              </w:rPr>
              <w:t>Propagation time delay difference (ms)</w:t>
            </w:r>
          </w:p>
        </w:tc>
        <w:tc>
          <w:tcPr>
            <w:tcW w:w="1701" w:type="dxa"/>
          </w:tcPr>
          <w:p w:rsidR="00B7091F" w:rsidRDefault="00B7091F" w:rsidP="00DB5B9E">
            <w:pPr>
              <w:pStyle w:val="Tabletext"/>
              <w:jc w:val="center"/>
              <w:rPr>
                <w:szCs w:val="22"/>
              </w:rPr>
            </w:pPr>
            <w:r>
              <w:rPr>
                <w:szCs w:val="22"/>
              </w:rPr>
              <w:t>7.44</w:t>
            </w:r>
          </w:p>
        </w:tc>
        <w:tc>
          <w:tcPr>
            <w:tcW w:w="1701" w:type="dxa"/>
          </w:tcPr>
          <w:p w:rsidR="00B7091F" w:rsidRDefault="00B7091F" w:rsidP="00DB5B9E">
            <w:pPr>
              <w:pStyle w:val="Tabletext"/>
              <w:jc w:val="center"/>
              <w:rPr>
                <w:szCs w:val="22"/>
              </w:rPr>
            </w:pPr>
            <w:r>
              <w:rPr>
                <w:szCs w:val="22"/>
              </w:rPr>
              <w:t>8.86</w:t>
            </w:r>
          </w:p>
        </w:tc>
        <w:tc>
          <w:tcPr>
            <w:tcW w:w="1701" w:type="dxa"/>
          </w:tcPr>
          <w:p w:rsidR="00B7091F" w:rsidRDefault="00B7091F" w:rsidP="00DB5B9E">
            <w:pPr>
              <w:pStyle w:val="Tabletext"/>
              <w:jc w:val="center"/>
              <w:rPr>
                <w:szCs w:val="22"/>
              </w:rPr>
            </w:pPr>
            <w:r>
              <w:rPr>
                <w:szCs w:val="22"/>
              </w:rPr>
              <w:t>9.04</w:t>
            </w:r>
          </w:p>
        </w:tc>
      </w:tr>
      <w:tr w:rsidR="00B7091F" w:rsidTr="00A901D3">
        <w:trPr>
          <w:jc w:val="center"/>
        </w:trPr>
        <w:tc>
          <w:tcPr>
            <w:tcW w:w="4536" w:type="dxa"/>
          </w:tcPr>
          <w:p w:rsidR="00B7091F" w:rsidRPr="00B7091F" w:rsidRDefault="00B7091F" w:rsidP="00DB5B9E">
            <w:pPr>
              <w:pStyle w:val="Tabletext"/>
              <w:jc w:val="left"/>
              <w:rPr>
                <w:szCs w:val="22"/>
                <w:lang w:val="en-US"/>
              </w:rPr>
            </w:pPr>
            <w:r w:rsidRPr="00B7091F">
              <w:rPr>
                <w:szCs w:val="22"/>
                <w:lang w:val="en-US"/>
              </w:rPr>
              <w:t>Propagation time delay difference (bits)</w:t>
            </w:r>
          </w:p>
        </w:tc>
        <w:tc>
          <w:tcPr>
            <w:tcW w:w="1701" w:type="dxa"/>
          </w:tcPr>
          <w:p w:rsidR="00B7091F" w:rsidRDefault="00B7091F" w:rsidP="00DB5B9E">
            <w:pPr>
              <w:pStyle w:val="Tabletext"/>
              <w:jc w:val="center"/>
              <w:rPr>
                <w:szCs w:val="22"/>
              </w:rPr>
            </w:pPr>
            <w:r>
              <w:rPr>
                <w:szCs w:val="22"/>
              </w:rPr>
              <w:t>71</w:t>
            </w:r>
          </w:p>
        </w:tc>
        <w:tc>
          <w:tcPr>
            <w:tcW w:w="1701" w:type="dxa"/>
          </w:tcPr>
          <w:p w:rsidR="00B7091F" w:rsidRDefault="00B7091F" w:rsidP="00DB5B9E">
            <w:pPr>
              <w:pStyle w:val="Tabletext"/>
              <w:jc w:val="center"/>
              <w:rPr>
                <w:szCs w:val="22"/>
              </w:rPr>
            </w:pPr>
            <w:r>
              <w:rPr>
                <w:szCs w:val="22"/>
              </w:rPr>
              <w:t>85</w:t>
            </w:r>
          </w:p>
        </w:tc>
        <w:tc>
          <w:tcPr>
            <w:tcW w:w="1701" w:type="dxa"/>
          </w:tcPr>
          <w:p w:rsidR="00B7091F" w:rsidRDefault="00B7091F" w:rsidP="00DB5B9E">
            <w:pPr>
              <w:pStyle w:val="Tabletext"/>
              <w:jc w:val="center"/>
              <w:rPr>
                <w:szCs w:val="22"/>
              </w:rPr>
            </w:pPr>
            <w:r>
              <w:rPr>
                <w:szCs w:val="22"/>
              </w:rPr>
              <w:t>87</w:t>
            </w:r>
          </w:p>
        </w:tc>
      </w:tr>
      <w:tr w:rsidR="00B7091F" w:rsidTr="00A901D3">
        <w:trPr>
          <w:jc w:val="center"/>
        </w:trPr>
        <w:tc>
          <w:tcPr>
            <w:tcW w:w="4536" w:type="dxa"/>
          </w:tcPr>
          <w:p w:rsidR="00B7091F" w:rsidRDefault="00B7091F" w:rsidP="00DB5B9E">
            <w:pPr>
              <w:pStyle w:val="Tabletext"/>
              <w:jc w:val="left"/>
              <w:rPr>
                <w:szCs w:val="22"/>
              </w:rPr>
            </w:pPr>
            <w:r>
              <w:rPr>
                <w:szCs w:val="22"/>
              </w:rPr>
              <w:t>Typical satellite visibility (min)</w:t>
            </w:r>
            <w:r w:rsidRPr="00144FB5">
              <w:rPr>
                <w:szCs w:val="22"/>
                <w:vertAlign w:val="superscript"/>
              </w:rPr>
              <w:t>(1)</w:t>
            </w:r>
          </w:p>
        </w:tc>
        <w:tc>
          <w:tcPr>
            <w:tcW w:w="1701" w:type="dxa"/>
          </w:tcPr>
          <w:p w:rsidR="00B7091F" w:rsidRDefault="00B7091F" w:rsidP="00DB5B9E">
            <w:pPr>
              <w:pStyle w:val="Tabletext"/>
              <w:jc w:val="center"/>
              <w:rPr>
                <w:szCs w:val="22"/>
              </w:rPr>
            </w:pPr>
            <w:r>
              <w:rPr>
                <w:szCs w:val="22"/>
              </w:rPr>
              <w:t>10.2</w:t>
            </w:r>
          </w:p>
        </w:tc>
        <w:tc>
          <w:tcPr>
            <w:tcW w:w="1701" w:type="dxa"/>
          </w:tcPr>
          <w:p w:rsidR="00B7091F" w:rsidRDefault="00B7091F" w:rsidP="00DB5B9E">
            <w:pPr>
              <w:pStyle w:val="Tabletext"/>
              <w:jc w:val="center"/>
              <w:rPr>
                <w:szCs w:val="22"/>
              </w:rPr>
            </w:pPr>
            <w:r>
              <w:rPr>
                <w:szCs w:val="22"/>
              </w:rPr>
              <w:t>13.6</w:t>
            </w:r>
          </w:p>
        </w:tc>
        <w:tc>
          <w:tcPr>
            <w:tcW w:w="1701" w:type="dxa"/>
          </w:tcPr>
          <w:p w:rsidR="00B7091F" w:rsidRDefault="00B7091F" w:rsidP="00DB5B9E">
            <w:pPr>
              <w:pStyle w:val="Tabletext"/>
              <w:jc w:val="center"/>
              <w:rPr>
                <w:szCs w:val="22"/>
              </w:rPr>
            </w:pPr>
            <w:r>
              <w:rPr>
                <w:szCs w:val="22"/>
              </w:rPr>
              <w:t>14.0</w:t>
            </w:r>
          </w:p>
        </w:tc>
      </w:tr>
      <w:tr w:rsidR="00B7091F" w:rsidTr="00A901D3">
        <w:trPr>
          <w:jc w:val="center"/>
        </w:trPr>
        <w:tc>
          <w:tcPr>
            <w:tcW w:w="4536" w:type="dxa"/>
          </w:tcPr>
          <w:p w:rsidR="00B7091F" w:rsidRPr="00B7091F" w:rsidRDefault="00B7091F" w:rsidP="00DB5B9E">
            <w:pPr>
              <w:pStyle w:val="Tabletext"/>
              <w:jc w:val="left"/>
              <w:rPr>
                <w:b/>
                <w:bCs/>
                <w:szCs w:val="22"/>
                <w:lang w:val="en-US"/>
              </w:rPr>
            </w:pPr>
            <w:r w:rsidRPr="00747A0A">
              <w:rPr>
                <w:lang w:val="en-US"/>
              </w:rPr>
              <w:br w:type="page"/>
            </w:r>
            <w:r w:rsidRPr="00B7091F">
              <w:rPr>
                <w:b/>
                <w:bCs/>
                <w:szCs w:val="22"/>
                <w:lang w:val="en-US"/>
              </w:rPr>
              <w:t>Effect of angle nadir-satellite-user</w:t>
            </w:r>
            <w:r w:rsidR="00D82F93">
              <w:rPr>
                <w:b/>
                <w:bCs/>
                <w:szCs w:val="22"/>
                <w:lang w:val="en-US"/>
              </w:rPr>
              <w:br/>
            </w:r>
            <w:r w:rsidRPr="00B7091F">
              <w:rPr>
                <w:b/>
                <w:bCs/>
                <w:szCs w:val="22"/>
                <w:lang w:val="en-US"/>
              </w:rPr>
              <w:t>(Altitude 1 000 km):</w:t>
            </w:r>
          </w:p>
        </w:tc>
        <w:tc>
          <w:tcPr>
            <w:tcW w:w="1701" w:type="dxa"/>
          </w:tcPr>
          <w:p w:rsidR="00B7091F" w:rsidRPr="00B7091F" w:rsidRDefault="00B7091F" w:rsidP="00DB5B9E">
            <w:pPr>
              <w:pStyle w:val="Tabletext"/>
              <w:rPr>
                <w:szCs w:val="22"/>
                <w:lang w:val="en-US"/>
              </w:rPr>
            </w:pPr>
          </w:p>
        </w:tc>
        <w:tc>
          <w:tcPr>
            <w:tcW w:w="1701" w:type="dxa"/>
          </w:tcPr>
          <w:p w:rsidR="00B7091F" w:rsidRPr="00B7091F" w:rsidRDefault="00B7091F" w:rsidP="00DB5B9E">
            <w:pPr>
              <w:pStyle w:val="Tabletext"/>
              <w:rPr>
                <w:szCs w:val="22"/>
                <w:lang w:val="en-US"/>
              </w:rPr>
            </w:pPr>
          </w:p>
        </w:tc>
        <w:tc>
          <w:tcPr>
            <w:tcW w:w="1701" w:type="dxa"/>
          </w:tcPr>
          <w:p w:rsidR="00B7091F" w:rsidRPr="00B7091F" w:rsidRDefault="00B7091F" w:rsidP="00DB5B9E">
            <w:pPr>
              <w:pStyle w:val="Tabletext"/>
              <w:rPr>
                <w:szCs w:val="22"/>
                <w:lang w:val="en-US"/>
              </w:rPr>
            </w:pPr>
          </w:p>
        </w:tc>
      </w:tr>
      <w:tr w:rsidR="00B7091F" w:rsidTr="00A901D3">
        <w:trPr>
          <w:jc w:val="center"/>
        </w:trPr>
        <w:tc>
          <w:tcPr>
            <w:tcW w:w="4536" w:type="dxa"/>
          </w:tcPr>
          <w:p w:rsidR="00B7091F" w:rsidRDefault="00B7091F" w:rsidP="00DB5B9E">
            <w:pPr>
              <w:pStyle w:val="Tabletext"/>
              <w:jc w:val="left"/>
              <w:rPr>
                <w:szCs w:val="22"/>
              </w:rPr>
            </w:pPr>
            <w:r>
              <w:rPr>
                <w:szCs w:val="22"/>
              </w:rPr>
              <w:t>Nadir-Satellite-User angle</w:t>
            </w:r>
          </w:p>
        </w:tc>
        <w:tc>
          <w:tcPr>
            <w:tcW w:w="1701" w:type="dxa"/>
          </w:tcPr>
          <w:p w:rsidR="00B7091F" w:rsidRDefault="00B7091F" w:rsidP="00DB5B9E">
            <w:pPr>
              <w:pStyle w:val="Tabletext"/>
              <w:jc w:val="center"/>
              <w:rPr>
                <w:szCs w:val="22"/>
              </w:rPr>
            </w:pPr>
            <w:r>
              <w:rPr>
                <w:szCs w:val="22"/>
              </w:rPr>
              <w:t>60°</w:t>
            </w:r>
          </w:p>
        </w:tc>
        <w:tc>
          <w:tcPr>
            <w:tcW w:w="1701" w:type="dxa"/>
          </w:tcPr>
          <w:p w:rsidR="00B7091F" w:rsidRDefault="00B7091F" w:rsidP="00DB5B9E">
            <w:pPr>
              <w:pStyle w:val="Tabletext"/>
              <w:jc w:val="center"/>
              <w:rPr>
                <w:szCs w:val="22"/>
              </w:rPr>
            </w:pPr>
            <w:r>
              <w:rPr>
                <w:szCs w:val="22"/>
              </w:rPr>
              <w:t>55°</w:t>
            </w:r>
          </w:p>
        </w:tc>
        <w:tc>
          <w:tcPr>
            <w:tcW w:w="1701" w:type="dxa"/>
          </w:tcPr>
          <w:p w:rsidR="00B7091F" w:rsidRDefault="00B7091F" w:rsidP="00DB5B9E">
            <w:pPr>
              <w:pStyle w:val="Tabletext"/>
              <w:jc w:val="center"/>
              <w:rPr>
                <w:szCs w:val="22"/>
              </w:rPr>
            </w:pPr>
            <w:r>
              <w:rPr>
                <w:szCs w:val="22"/>
              </w:rPr>
              <w:t>50°</w:t>
            </w:r>
          </w:p>
        </w:tc>
      </w:tr>
      <w:tr w:rsidR="00B7091F" w:rsidTr="00A901D3">
        <w:trPr>
          <w:jc w:val="center"/>
        </w:trPr>
        <w:tc>
          <w:tcPr>
            <w:tcW w:w="4536" w:type="dxa"/>
          </w:tcPr>
          <w:p w:rsidR="00B7091F" w:rsidRPr="00B7091F" w:rsidRDefault="00B7091F" w:rsidP="00DB5B9E">
            <w:pPr>
              <w:pStyle w:val="Tabletext"/>
              <w:jc w:val="left"/>
              <w:rPr>
                <w:szCs w:val="22"/>
                <w:lang w:val="en-US"/>
              </w:rPr>
            </w:pPr>
            <w:r w:rsidRPr="00B7091F">
              <w:rPr>
                <w:szCs w:val="22"/>
                <w:lang w:val="en-US"/>
              </w:rPr>
              <w:t>Slant range to horizon (km/nm)</w:t>
            </w:r>
          </w:p>
        </w:tc>
        <w:tc>
          <w:tcPr>
            <w:tcW w:w="1701" w:type="dxa"/>
          </w:tcPr>
          <w:p w:rsidR="00B7091F" w:rsidRDefault="00B7091F" w:rsidP="00DB5B9E">
            <w:pPr>
              <w:pStyle w:val="Tabletext"/>
              <w:jc w:val="center"/>
              <w:rPr>
                <w:szCs w:val="22"/>
              </w:rPr>
            </w:pPr>
            <w:r>
              <w:rPr>
                <w:szCs w:val="22"/>
              </w:rPr>
              <w:t>3 709/2 003</w:t>
            </w:r>
          </w:p>
        </w:tc>
        <w:tc>
          <w:tcPr>
            <w:tcW w:w="1701" w:type="dxa"/>
          </w:tcPr>
          <w:p w:rsidR="00B7091F" w:rsidRDefault="00B7091F" w:rsidP="00DB5B9E">
            <w:pPr>
              <w:pStyle w:val="Tabletext"/>
              <w:jc w:val="center"/>
              <w:rPr>
                <w:szCs w:val="22"/>
              </w:rPr>
            </w:pPr>
            <w:r>
              <w:rPr>
                <w:szCs w:val="22"/>
              </w:rPr>
              <w:t>2 195/1 185</w:t>
            </w:r>
          </w:p>
        </w:tc>
        <w:tc>
          <w:tcPr>
            <w:tcW w:w="1701" w:type="dxa"/>
          </w:tcPr>
          <w:p w:rsidR="00B7091F" w:rsidRDefault="00B7091F" w:rsidP="00DB5B9E">
            <w:pPr>
              <w:pStyle w:val="Tabletext"/>
              <w:jc w:val="center"/>
              <w:rPr>
                <w:szCs w:val="22"/>
              </w:rPr>
            </w:pPr>
            <w:r>
              <w:rPr>
                <w:szCs w:val="22"/>
              </w:rPr>
              <w:t>1 787/965</w:t>
            </w:r>
          </w:p>
        </w:tc>
      </w:tr>
      <w:tr w:rsidR="00B7091F" w:rsidTr="00A901D3">
        <w:trPr>
          <w:jc w:val="center"/>
        </w:trPr>
        <w:tc>
          <w:tcPr>
            <w:tcW w:w="4536" w:type="dxa"/>
          </w:tcPr>
          <w:p w:rsidR="00B7091F" w:rsidRDefault="00B7091F" w:rsidP="00DB5B9E">
            <w:pPr>
              <w:pStyle w:val="Tabletext"/>
              <w:jc w:val="left"/>
              <w:rPr>
                <w:szCs w:val="22"/>
              </w:rPr>
            </w:pPr>
            <w:r>
              <w:rPr>
                <w:szCs w:val="22"/>
              </w:rPr>
              <w:t>Difference in propagation distance (km/nm)</w:t>
            </w:r>
          </w:p>
        </w:tc>
        <w:tc>
          <w:tcPr>
            <w:tcW w:w="1701" w:type="dxa"/>
          </w:tcPr>
          <w:p w:rsidR="00B7091F" w:rsidRDefault="00B7091F" w:rsidP="00DB5B9E">
            <w:pPr>
              <w:pStyle w:val="Tabletext"/>
              <w:jc w:val="center"/>
              <w:rPr>
                <w:szCs w:val="22"/>
              </w:rPr>
            </w:pPr>
            <w:r>
              <w:rPr>
                <w:szCs w:val="22"/>
              </w:rPr>
              <w:t>2 709/1 463</w:t>
            </w:r>
          </w:p>
        </w:tc>
        <w:tc>
          <w:tcPr>
            <w:tcW w:w="1701" w:type="dxa"/>
          </w:tcPr>
          <w:p w:rsidR="00B7091F" w:rsidRDefault="00B7091F" w:rsidP="00DB5B9E">
            <w:pPr>
              <w:pStyle w:val="Tabletext"/>
              <w:jc w:val="center"/>
              <w:rPr>
                <w:szCs w:val="22"/>
              </w:rPr>
            </w:pPr>
            <w:r>
              <w:rPr>
                <w:szCs w:val="22"/>
              </w:rPr>
              <w:t>1 195/645</w:t>
            </w:r>
          </w:p>
        </w:tc>
        <w:tc>
          <w:tcPr>
            <w:tcW w:w="1701" w:type="dxa"/>
          </w:tcPr>
          <w:p w:rsidR="00B7091F" w:rsidRDefault="00B7091F" w:rsidP="00DB5B9E">
            <w:pPr>
              <w:pStyle w:val="Tabletext"/>
              <w:jc w:val="center"/>
              <w:rPr>
                <w:szCs w:val="22"/>
              </w:rPr>
            </w:pPr>
            <w:r>
              <w:rPr>
                <w:szCs w:val="22"/>
              </w:rPr>
              <w:t>787/425</w:t>
            </w:r>
          </w:p>
        </w:tc>
      </w:tr>
      <w:tr w:rsidR="00B7091F" w:rsidTr="00A901D3">
        <w:trPr>
          <w:jc w:val="center"/>
        </w:trPr>
        <w:tc>
          <w:tcPr>
            <w:tcW w:w="4536" w:type="dxa"/>
          </w:tcPr>
          <w:p w:rsidR="00B7091F" w:rsidRPr="00747A0A" w:rsidRDefault="00B7091F" w:rsidP="00DB5B9E">
            <w:pPr>
              <w:pStyle w:val="Tabletext"/>
              <w:jc w:val="left"/>
              <w:rPr>
                <w:szCs w:val="22"/>
                <w:lang w:val="en-US"/>
              </w:rPr>
            </w:pPr>
            <w:r w:rsidRPr="00747A0A">
              <w:rPr>
                <w:szCs w:val="22"/>
                <w:lang w:val="en-US"/>
              </w:rPr>
              <w:t>Propagation time delay difference (ms)</w:t>
            </w:r>
          </w:p>
        </w:tc>
        <w:tc>
          <w:tcPr>
            <w:tcW w:w="1701" w:type="dxa"/>
          </w:tcPr>
          <w:p w:rsidR="00B7091F" w:rsidRDefault="00B7091F" w:rsidP="00DB5B9E">
            <w:pPr>
              <w:pStyle w:val="Tabletext"/>
              <w:jc w:val="center"/>
              <w:rPr>
                <w:szCs w:val="22"/>
              </w:rPr>
            </w:pPr>
            <w:r>
              <w:rPr>
                <w:szCs w:val="22"/>
              </w:rPr>
              <w:t>9.04</w:t>
            </w:r>
          </w:p>
        </w:tc>
        <w:tc>
          <w:tcPr>
            <w:tcW w:w="1701" w:type="dxa"/>
          </w:tcPr>
          <w:p w:rsidR="00B7091F" w:rsidRDefault="00B7091F" w:rsidP="00DB5B9E">
            <w:pPr>
              <w:pStyle w:val="Tabletext"/>
              <w:jc w:val="center"/>
              <w:rPr>
                <w:szCs w:val="22"/>
              </w:rPr>
            </w:pPr>
            <w:r>
              <w:rPr>
                <w:szCs w:val="22"/>
              </w:rPr>
              <w:t>3.99</w:t>
            </w:r>
          </w:p>
        </w:tc>
        <w:tc>
          <w:tcPr>
            <w:tcW w:w="1701" w:type="dxa"/>
          </w:tcPr>
          <w:p w:rsidR="00B7091F" w:rsidRDefault="00B7091F" w:rsidP="00DB5B9E">
            <w:pPr>
              <w:pStyle w:val="Tabletext"/>
              <w:jc w:val="center"/>
              <w:rPr>
                <w:szCs w:val="22"/>
              </w:rPr>
            </w:pPr>
            <w:r>
              <w:rPr>
                <w:szCs w:val="22"/>
              </w:rPr>
              <w:t>2.63</w:t>
            </w:r>
          </w:p>
        </w:tc>
      </w:tr>
      <w:tr w:rsidR="00B7091F" w:rsidTr="00A901D3">
        <w:trPr>
          <w:jc w:val="center"/>
        </w:trPr>
        <w:tc>
          <w:tcPr>
            <w:tcW w:w="4536" w:type="dxa"/>
            <w:tcBorders>
              <w:bottom w:val="single" w:sz="4" w:space="0" w:color="auto"/>
            </w:tcBorders>
          </w:tcPr>
          <w:p w:rsidR="00B7091F" w:rsidRPr="00B7091F" w:rsidRDefault="00B7091F" w:rsidP="00DB5B9E">
            <w:pPr>
              <w:pStyle w:val="Tabletext"/>
              <w:jc w:val="left"/>
              <w:rPr>
                <w:szCs w:val="22"/>
                <w:lang w:val="en-US"/>
              </w:rPr>
            </w:pPr>
            <w:r w:rsidRPr="00B7091F">
              <w:rPr>
                <w:szCs w:val="22"/>
                <w:lang w:val="en-US"/>
              </w:rPr>
              <w:t>Propagation time delay difference (bits)</w:t>
            </w:r>
          </w:p>
        </w:tc>
        <w:tc>
          <w:tcPr>
            <w:tcW w:w="1701" w:type="dxa"/>
            <w:tcBorders>
              <w:bottom w:val="single" w:sz="4" w:space="0" w:color="auto"/>
            </w:tcBorders>
          </w:tcPr>
          <w:p w:rsidR="00B7091F" w:rsidRDefault="00B7091F" w:rsidP="00DB5B9E">
            <w:pPr>
              <w:pStyle w:val="Tabletext"/>
              <w:jc w:val="center"/>
              <w:rPr>
                <w:szCs w:val="22"/>
              </w:rPr>
            </w:pPr>
            <w:r>
              <w:rPr>
                <w:szCs w:val="22"/>
              </w:rPr>
              <w:t>87</w:t>
            </w:r>
          </w:p>
        </w:tc>
        <w:tc>
          <w:tcPr>
            <w:tcW w:w="1701" w:type="dxa"/>
            <w:tcBorders>
              <w:bottom w:val="single" w:sz="4" w:space="0" w:color="auto"/>
            </w:tcBorders>
          </w:tcPr>
          <w:p w:rsidR="00B7091F" w:rsidRDefault="00B7091F" w:rsidP="00DB5B9E">
            <w:pPr>
              <w:pStyle w:val="Tabletext"/>
              <w:jc w:val="center"/>
              <w:rPr>
                <w:szCs w:val="22"/>
              </w:rPr>
            </w:pPr>
            <w:r>
              <w:rPr>
                <w:szCs w:val="22"/>
              </w:rPr>
              <w:t>38</w:t>
            </w:r>
          </w:p>
        </w:tc>
        <w:tc>
          <w:tcPr>
            <w:tcW w:w="1701" w:type="dxa"/>
            <w:tcBorders>
              <w:bottom w:val="single" w:sz="4" w:space="0" w:color="auto"/>
            </w:tcBorders>
          </w:tcPr>
          <w:p w:rsidR="00B7091F" w:rsidRDefault="00B7091F" w:rsidP="00DB5B9E">
            <w:pPr>
              <w:pStyle w:val="Tabletext"/>
              <w:jc w:val="center"/>
              <w:rPr>
                <w:szCs w:val="22"/>
              </w:rPr>
            </w:pPr>
            <w:r>
              <w:rPr>
                <w:szCs w:val="22"/>
              </w:rPr>
              <w:t>25</w:t>
            </w:r>
          </w:p>
        </w:tc>
      </w:tr>
      <w:tr w:rsidR="00B7091F" w:rsidTr="00A901D3">
        <w:trPr>
          <w:jc w:val="center"/>
        </w:trPr>
        <w:tc>
          <w:tcPr>
            <w:tcW w:w="9639" w:type="dxa"/>
            <w:gridSpan w:val="4"/>
            <w:tcBorders>
              <w:top w:val="single" w:sz="4" w:space="0" w:color="auto"/>
              <w:left w:val="nil"/>
              <w:bottom w:val="nil"/>
              <w:right w:val="nil"/>
            </w:tcBorders>
          </w:tcPr>
          <w:p w:rsidR="00B7091F" w:rsidRPr="00A901D3" w:rsidRDefault="00B7091F" w:rsidP="00A901D3">
            <w:pPr>
              <w:pStyle w:val="Tablelegend"/>
            </w:pPr>
            <w:r w:rsidRPr="00D82F93">
              <w:rPr>
                <w:vertAlign w:val="superscript"/>
              </w:rPr>
              <w:t>(1)</w:t>
            </w:r>
            <w:r w:rsidRPr="00A901D3">
              <w:tab/>
              <w:t>These satellite visibility periods are for a typical overhead pass of the satellite based on a circular, polar</w:t>
            </w:r>
            <w:r w:rsidRPr="00A901D3">
              <w:noBreakHyphen/>
              <w:t>orbiting satellite for the indicated satellite altitudes and a target ship located at 40º latitude. Typical visibility periods will vary depending on a number of factors including satellite inclination angle and target ship latitude.</w:t>
            </w:r>
          </w:p>
        </w:tc>
      </w:tr>
    </w:tbl>
    <w:p w:rsidR="00767DE5" w:rsidRDefault="00767DE5" w:rsidP="00767DE5">
      <w:pPr>
        <w:pStyle w:val="Tablefin"/>
        <w:rPr>
          <w:lang w:val="en-US"/>
        </w:rPr>
      </w:pPr>
    </w:p>
    <w:p w:rsidR="00B7091F" w:rsidRPr="00B7091F" w:rsidRDefault="00B7091F" w:rsidP="00747A0A">
      <w:pPr>
        <w:pStyle w:val="TableNo"/>
        <w:rPr>
          <w:lang w:val="en-US"/>
        </w:rPr>
      </w:pPr>
      <w:r w:rsidRPr="00B7091F">
        <w:rPr>
          <w:lang w:val="en-US"/>
        </w:rPr>
        <w:lastRenderedPageBreak/>
        <w:t xml:space="preserve">TABLE </w:t>
      </w:r>
      <w:r w:rsidR="00747A0A">
        <w:rPr>
          <w:lang w:val="en-US"/>
        </w:rPr>
        <w:t>8</w:t>
      </w:r>
    </w:p>
    <w:p w:rsidR="00B7091F" w:rsidRPr="00B7091F" w:rsidRDefault="00B7091F" w:rsidP="00B7091F">
      <w:pPr>
        <w:pStyle w:val="Tabletitle"/>
        <w:rPr>
          <w:lang w:val="en-US"/>
        </w:rPr>
      </w:pPr>
      <w:r w:rsidRPr="00B7091F">
        <w:rPr>
          <w:lang w:val="en-US"/>
        </w:rPr>
        <w:t>Overview of shipboard AIS technical parameters</w:t>
      </w:r>
    </w:p>
    <w:tbl>
      <w:tblPr>
        <w:tblW w:w="9639"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tblPr>
      <w:tblGrid>
        <w:gridCol w:w="3402"/>
        <w:gridCol w:w="6237"/>
      </w:tblGrid>
      <w:tr w:rsidR="00B7091F" w:rsidTr="00A901D3">
        <w:trPr>
          <w:jc w:val="center"/>
        </w:trPr>
        <w:tc>
          <w:tcPr>
            <w:tcW w:w="3402" w:type="dxa"/>
            <w:tcBorders>
              <w:top w:val="single" w:sz="4" w:space="0" w:color="auto"/>
              <w:bottom w:val="single" w:sz="4" w:space="0" w:color="auto"/>
            </w:tcBorders>
            <w:vAlign w:val="center"/>
          </w:tcPr>
          <w:p w:rsidR="00B7091F" w:rsidRDefault="00B7091F" w:rsidP="00DB5B9E">
            <w:pPr>
              <w:pStyle w:val="Tabletext"/>
              <w:keepNext/>
              <w:rPr>
                <w:szCs w:val="22"/>
              </w:rPr>
            </w:pPr>
            <w:r>
              <w:rPr>
                <w:szCs w:val="22"/>
              </w:rPr>
              <w:t>AIS parameters</w:t>
            </w:r>
          </w:p>
        </w:tc>
        <w:tc>
          <w:tcPr>
            <w:tcW w:w="6237" w:type="dxa"/>
            <w:tcBorders>
              <w:top w:val="single" w:sz="4" w:space="0" w:color="auto"/>
              <w:bottom w:val="single" w:sz="4" w:space="0" w:color="auto"/>
            </w:tcBorders>
            <w:vAlign w:val="center"/>
          </w:tcPr>
          <w:p w:rsidR="00B7091F" w:rsidRDefault="00B7091F" w:rsidP="00DB5B9E">
            <w:pPr>
              <w:pStyle w:val="Tabletext"/>
              <w:keepNext/>
              <w:jc w:val="left"/>
              <w:rPr>
                <w:szCs w:val="22"/>
              </w:rPr>
            </w:pPr>
            <w:r>
              <w:rPr>
                <w:szCs w:val="22"/>
              </w:rPr>
              <w:t>Values</w:t>
            </w:r>
          </w:p>
        </w:tc>
      </w:tr>
      <w:tr w:rsidR="00B7091F" w:rsidTr="00A901D3">
        <w:trPr>
          <w:jc w:val="center"/>
        </w:trPr>
        <w:tc>
          <w:tcPr>
            <w:tcW w:w="3402" w:type="dxa"/>
            <w:tcBorders>
              <w:top w:val="single" w:sz="4" w:space="0" w:color="auto"/>
            </w:tcBorders>
          </w:tcPr>
          <w:p w:rsidR="00B7091F" w:rsidRDefault="00B7091F" w:rsidP="00DB5B9E">
            <w:pPr>
              <w:pStyle w:val="Tabletext"/>
              <w:keepNext/>
              <w:rPr>
                <w:szCs w:val="22"/>
              </w:rPr>
            </w:pPr>
            <w:r>
              <w:rPr>
                <w:szCs w:val="22"/>
              </w:rPr>
              <w:t>Frequencies</w:t>
            </w:r>
          </w:p>
        </w:tc>
        <w:tc>
          <w:tcPr>
            <w:tcW w:w="6237" w:type="dxa"/>
            <w:tcBorders>
              <w:top w:val="single" w:sz="4" w:space="0" w:color="auto"/>
            </w:tcBorders>
          </w:tcPr>
          <w:p w:rsidR="00B7091F" w:rsidRDefault="00B7091F" w:rsidP="00DB5B9E">
            <w:pPr>
              <w:pStyle w:val="Tabletext"/>
              <w:keepNext/>
              <w:jc w:val="left"/>
              <w:rPr>
                <w:szCs w:val="22"/>
              </w:rPr>
            </w:pPr>
            <w:r>
              <w:rPr>
                <w:szCs w:val="22"/>
              </w:rPr>
              <w:t>161.975 and 162.025 MHz</w:t>
            </w:r>
          </w:p>
        </w:tc>
      </w:tr>
      <w:tr w:rsidR="00B7091F" w:rsidTr="00A901D3">
        <w:trPr>
          <w:jc w:val="center"/>
        </w:trPr>
        <w:tc>
          <w:tcPr>
            <w:tcW w:w="3402" w:type="dxa"/>
          </w:tcPr>
          <w:p w:rsidR="00B7091F" w:rsidRDefault="00B7091F" w:rsidP="00DB5B9E">
            <w:pPr>
              <w:pStyle w:val="Tabletext"/>
              <w:keepNext/>
              <w:rPr>
                <w:szCs w:val="22"/>
              </w:rPr>
            </w:pPr>
            <w:r>
              <w:rPr>
                <w:szCs w:val="22"/>
              </w:rPr>
              <w:t>Channel bandwidth</w:t>
            </w:r>
          </w:p>
        </w:tc>
        <w:tc>
          <w:tcPr>
            <w:tcW w:w="6237" w:type="dxa"/>
          </w:tcPr>
          <w:p w:rsidR="00B7091F" w:rsidRDefault="00B7091F" w:rsidP="00DB5B9E">
            <w:pPr>
              <w:pStyle w:val="Tabletext"/>
              <w:keepNext/>
              <w:jc w:val="left"/>
              <w:rPr>
                <w:szCs w:val="22"/>
              </w:rPr>
            </w:pPr>
            <w:r>
              <w:rPr>
                <w:szCs w:val="22"/>
              </w:rPr>
              <w:t>25 kHz</w:t>
            </w:r>
          </w:p>
        </w:tc>
      </w:tr>
      <w:tr w:rsidR="00B7091F" w:rsidTr="00A901D3">
        <w:trPr>
          <w:jc w:val="center"/>
        </w:trPr>
        <w:tc>
          <w:tcPr>
            <w:tcW w:w="3402" w:type="dxa"/>
          </w:tcPr>
          <w:p w:rsidR="00B7091F" w:rsidRDefault="00B7091F" w:rsidP="00DB5B9E">
            <w:pPr>
              <w:pStyle w:val="Tabletext"/>
              <w:keepNext/>
              <w:rPr>
                <w:szCs w:val="22"/>
              </w:rPr>
            </w:pPr>
            <w:r>
              <w:rPr>
                <w:szCs w:val="22"/>
              </w:rPr>
              <w:t>Platforms</w:t>
            </w:r>
          </w:p>
        </w:tc>
        <w:tc>
          <w:tcPr>
            <w:tcW w:w="6237" w:type="dxa"/>
          </w:tcPr>
          <w:p w:rsidR="00B7091F" w:rsidRPr="00B7091F" w:rsidRDefault="00B7091F" w:rsidP="00DB5B9E">
            <w:pPr>
              <w:pStyle w:val="Tabletext"/>
              <w:keepNext/>
              <w:jc w:val="left"/>
              <w:rPr>
                <w:szCs w:val="22"/>
                <w:lang w:val="en-US"/>
              </w:rPr>
            </w:pPr>
            <w:r w:rsidRPr="00B7091F">
              <w:rPr>
                <w:szCs w:val="22"/>
                <w:lang w:val="en-US"/>
              </w:rPr>
              <w:t>Class A ships, Class B ships, coast stations, navigation aids</w:t>
            </w:r>
          </w:p>
        </w:tc>
      </w:tr>
      <w:tr w:rsidR="00B7091F" w:rsidTr="00A901D3">
        <w:trPr>
          <w:jc w:val="center"/>
        </w:trPr>
        <w:tc>
          <w:tcPr>
            <w:tcW w:w="3402" w:type="dxa"/>
          </w:tcPr>
          <w:p w:rsidR="00B7091F" w:rsidRDefault="00B7091F" w:rsidP="00DB5B9E">
            <w:pPr>
              <w:pStyle w:val="Tabletext"/>
              <w:keepNext/>
              <w:rPr>
                <w:szCs w:val="22"/>
              </w:rPr>
            </w:pPr>
            <w:r>
              <w:rPr>
                <w:szCs w:val="22"/>
              </w:rPr>
              <w:t>Power</w:t>
            </w:r>
          </w:p>
        </w:tc>
        <w:tc>
          <w:tcPr>
            <w:tcW w:w="6237" w:type="dxa"/>
          </w:tcPr>
          <w:p w:rsidR="00B7091F" w:rsidRPr="00B7091F" w:rsidRDefault="00B7091F" w:rsidP="00DB5B9E">
            <w:pPr>
              <w:pStyle w:val="Tabletext"/>
              <w:keepNext/>
              <w:jc w:val="left"/>
              <w:rPr>
                <w:szCs w:val="22"/>
                <w:lang w:val="en-US"/>
              </w:rPr>
            </w:pPr>
            <w:r w:rsidRPr="00B7091F">
              <w:rPr>
                <w:szCs w:val="22"/>
                <w:lang w:val="en-US"/>
              </w:rPr>
              <w:t>12.5 W (Class A); 2 W (Class B)</w:t>
            </w:r>
          </w:p>
        </w:tc>
      </w:tr>
      <w:tr w:rsidR="00B7091F" w:rsidTr="00A901D3">
        <w:trPr>
          <w:jc w:val="center"/>
        </w:trPr>
        <w:tc>
          <w:tcPr>
            <w:tcW w:w="3402" w:type="dxa"/>
          </w:tcPr>
          <w:p w:rsidR="00B7091F" w:rsidRDefault="00B7091F" w:rsidP="00DB5B9E">
            <w:pPr>
              <w:pStyle w:val="Tabletext"/>
              <w:keepNext/>
              <w:rPr>
                <w:szCs w:val="22"/>
              </w:rPr>
            </w:pPr>
            <w:r>
              <w:rPr>
                <w:szCs w:val="22"/>
              </w:rPr>
              <w:t>Antenna type</w:t>
            </w:r>
            <w:r>
              <w:rPr>
                <w:szCs w:val="22"/>
                <w:vertAlign w:val="superscript"/>
              </w:rPr>
              <w:t>(1)</w:t>
            </w:r>
          </w:p>
        </w:tc>
        <w:tc>
          <w:tcPr>
            <w:tcW w:w="6237" w:type="dxa"/>
          </w:tcPr>
          <w:p w:rsidR="00B7091F" w:rsidRDefault="00B7091F" w:rsidP="00DB5B9E">
            <w:pPr>
              <w:pStyle w:val="Tabletext"/>
              <w:keepNext/>
              <w:jc w:val="left"/>
              <w:rPr>
                <w:szCs w:val="22"/>
              </w:rPr>
            </w:pPr>
            <w:r>
              <w:rPr>
                <w:szCs w:val="22"/>
              </w:rPr>
              <w:t xml:space="preserve">1/2 λ dipole </w:t>
            </w:r>
          </w:p>
        </w:tc>
      </w:tr>
      <w:tr w:rsidR="00B7091F" w:rsidTr="00A901D3">
        <w:trPr>
          <w:jc w:val="center"/>
        </w:trPr>
        <w:tc>
          <w:tcPr>
            <w:tcW w:w="3402" w:type="dxa"/>
          </w:tcPr>
          <w:p w:rsidR="00B7091F" w:rsidRDefault="00B7091F" w:rsidP="00DB5B9E">
            <w:pPr>
              <w:pStyle w:val="Tabletext"/>
              <w:keepNext/>
              <w:rPr>
                <w:szCs w:val="22"/>
              </w:rPr>
            </w:pPr>
            <w:r>
              <w:rPr>
                <w:szCs w:val="22"/>
              </w:rPr>
              <w:t>Antenna gain</w:t>
            </w:r>
            <w:r>
              <w:rPr>
                <w:szCs w:val="22"/>
                <w:vertAlign w:val="superscript"/>
              </w:rPr>
              <w:t>(1)</w:t>
            </w:r>
          </w:p>
        </w:tc>
        <w:tc>
          <w:tcPr>
            <w:tcW w:w="6237" w:type="dxa"/>
          </w:tcPr>
          <w:p w:rsidR="00B7091F" w:rsidRDefault="00B7091F" w:rsidP="00DB5B9E">
            <w:pPr>
              <w:pStyle w:val="Tabletext"/>
              <w:keepNext/>
              <w:jc w:val="left"/>
              <w:rPr>
                <w:szCs w:val="22"/>
              </w:rPr>
            </w:pPr>
            <w:r w:rsidRPr="00B7091F">
              <w:rPr>
                <w:szCs w:val="22"/>
                <w:lang w:val="en-US"/>
              </w:rPr>
              <w:t>2 dBi with cosine-squared vertical elevation pattern</w:t>
            </w:r>
            <w:r w:rsidR="00D82F93">
              <w:rPr>
                <w:szCs w:val="22"/>
                <w:lang w:val="en-US"/>
              </w:rPr>
              <w:br/>
            </w:r>
            <w:r>
              <w:rPr>
                <w:szCs w:val="22"/>
              </w:rPr>
              <w:t>Minimum gain = –10 dBi</w:t>
            </w:r>
          </w:p>
        </w:tc>
      </w:tr>
      <w:tr w:rsidR="00B7091F" w:rsidTr="00A901D3">
        <w:trPr>
          <w:jc w:val="center"/>
        </w:trPr>
        <w:tc>
          <w:tcPr>
            <w:tcW w:w="3402" w:type="dxa"/>
          </w:tcPr>
          <w:p w:rsidR="00B7091F" w:rsidRDefault="00B7091F" w:rsidP="00DB5B9E">
            <w:pPr>
              <w:pStyle w:val="Tabletext"/>
              <w:keepNext/>
              <w:rPr>
                <w:szCs w:val="22"/>
              </w:rPr>
            </w:pPr>
            <w:r>
              <w:rPr>
                <w:szCs w:val="22"/>
              </w:rPr>
              <w:t>Cable loss</w:t>
            </w:r>
            <w:r>
              <w:rPr>
                <w:szCs w:val="22"/>
                <w:vertAlign w:val="superscript"/>
              </w:rPr>
              <w:t>(1)</w:t>
            </w:r>
          </w:p>
        </w:tc>
        <w:tc>
          <w:tcPr>
            <w:tcW w:w="6237" w:type="dxa"/>
          </w:tcPr>
          <w:p w:rsidR="00B7091F" w:rsidRDefault="00B7091F" w:rsidP="00DB5B9E">
            <w:pPr>
              <w:pStyle w:val="Tabletext"/>
              <w:keepNext/>
              <w:jc w:val="left"/>
              <w:rPr>
                <w:szCs w:val="22"/>
              </w:rPr>
            </w:pPr>
            <w:r>
              <w:rPr>
                <w:szCs w:val="22"/>
              </w:rPr>
              <w:t>3 dB (estimated)</w:t>
            </w:r>
          </w:p>
        </w:tc>
      </w:tr>
      <w:tr w:rsidR="00B7091F" w:rsidTr="00A901D3">
        <w:trPr>
          <w:jc w:val="center"/>
        </w:trPr>
        <w:tc>
          <w:tcPr>
            <w:tcW w:w="3402" w:type="dxa"/>
          </w:tcPr>
          <w:p w:rsidR="00B7091F" w:rsidRDefault="00B7091F" w:rsidP="00DB5B9E">
            <w:pPr>
              <w:pStyle w:val="Tabletext"/>
              <w:rPr>
                <w:szCs w:val="22"/>
              </w:rPr>
            </w:pPr>
            <w:r>
              <w:rPr>
                <w:szCs w:val="22"/>
              </w:rPr>
              <w:t>Receiver sensitivity</w:t>
            </w:r>
          </w:p>
        </w:tc>
        <w:tc>
          <w:tcPr>
            <w:tcW w:w="6237" w:type="dxa"/>
          </w:tcPr>
          <w:p w:rsidR="00B7091F" w:rsidRDefault="00B7091F" w:rsidP="00DB5B9E">
            <w:pPr>
              <w:pStyle w:val="Tabletext"/>
              <w:jc w:val="left"/>
              <w:rPr>
                <w:szCs w:val="22"/>
              </w:rPr>
            </w:pPr>
            <w:r w:rsidRPr="00B7091F">
              <w:rPr>
                <w:szCs w:val="22"/>
                <w:lang w:val="en-US"/>
              </w:rPr>
              <w:t>–107 dBm for 20% packet error rate (PER) (minimum)</w:t>
            </w:r>
            <w:r w:rsidR="00D82F93">
              <w:rPr>
                <w:szCs w:val="22"/>
                <w:lang w:val="en-US"/>
              </w:rPr>
              <w:br/>
            </w:r>
            <w:r>
              <w:rPr>
                <w:szCs w:val="22"/>
              </w:rPr>
              <w:t xml:space="preserve">–109 dBm for </w:t>
            </w:r>
            <w:r>
              <w:rPr>
                <w:szCs w:val="22"/>
              </w:rPr>
              <w:sym w:font="Symbol" w:char="F0A3"/>
            </w:r>
            <w:r w:rsidR="00EE0C82">
              <w:rPr>
                <w:szCs w:val="22"/>
              </w:rPr>
              <w:t xml:space="preserve"> </w:t>
            </w:r>
            <w:r>
              <w:rPr>
                <w:szCs w:val="22"/>
              </w:rPr>
              <w:t>20% PER (typical)</w:t>
            </w:r>
          </w:p>
        </w:tc>
      </w:tr>
      <w:tr w:rsidR="00B7091F" w:rsidTr="00A901D3">
        <w:trPr>
          <w:jc w:val="center"/>
        </w:trPr>
        <w:tc>
          <w:tcPr>
            <w:tcW w:w="3402" w:type="dxa"/>
          </w:tcPr>
          <w:p w:rsidR="00B7091F" w:rsidRDefault="00B7091F" w:rsidP="00DB5B9E">
            <w:pPr>
              <w:pStyle w:val="Tabletext"/>
              <w:rPr>
                <w:szCs w:val="22"/>
              </w:rPr>
            </w:pPr>
            <w:r>
              <w:rPr>
                <w:szCs w:val="22"/>
              </w:rPr>
              <w:t>Modulation</w:t>
            </w:r>
          </w:p>
        </w:tc>
        <w:tc>
          <w:tcPr>
            <w:tcW w:w="6237" w:type="dxa"/>
          </w:tcPr>
          <w:p w:rsidR="00B7091F" w:rsidRDefault="00EE0C82" w:rsidP="00DB5B9E">
            <w:pPr>
              <w:pStyle w:val="Tabletext"/>
              <w:jc w:val="left"/>
              <w:rPr>
                <w:szCs w:val="22"/>
              </w:rPr>
            </w:pPr>
            <w:r>
              <w:rPr>
                <w:szCs w:val="22"/>
              </w:rPr>
              <w:t>9 600 bits/</w:t>
            </w:r>
            <w:r w:rsidR="00DB5B9E">
              <w:rPr>
                <w:szCs w:val="22"/>
              </w:rPr>
              <w:t xml:space="preserve">s </w:t>
            </w:r>
            <w:r w:rsidR="00B7091F">
              <w:rPr>
                <w:szCs w:val="22"/>
              </w:rPr>
              <w:t>GMSK</w:t>
            </w:r>
          </w:p>
        </w:tc>
      </w:tr>
      <w:tr w:rsidR="00B7091F" w:rsidTr="00A901D3">
        <w:trPr>
          <w:jc w:val="center"/>
        </w:trPr>
        <w:tc>
          <w:tcPr>
            <w:tcW w:w="3402" w:type="dxa"/>
          </w:tcPr>
          <w:p w:rsidR="00B7091F" w:rsidRDefault="00B7091F" w:rsidP="00DB5B9E">
            <w:pPr>
              <w:pStyle w:val="Tabletext"/>
              <w:rPr>
                <w:szCs w:val="22"/>
              </w:rPr>
            </w:pPr>
            <w:r>
              <w:rPr>
                <w:szCs w:val="22"/>
              </w:rPr>
              <w:t>Multiple access mode</w:t>
            </w:r>
          </w:p>
        </w:tc>
        <w:tc>
          <w:tcPr>
            <w:tcW w:w="6237" w:type="dxa"/>
          </w:tcPr>
          <w:p w:rsidR="00B7091F" w:rsidRPr="00B7091F" w:rsidRDefault="00B7091F" w:rsidP="00DB5B9E">
            <w:pPr>
              <w:pStyle w:val="Tabletext"/>
              <w:jc w:val="left"/>
              <w:rPr>
                <w:szCs w:val="22"/>
                <w:lang w:val="en-US"/>
              </w:rPr>
            </w:pPr>
            <w:r w:rsidRPr="00B7091F">
              <w:rPr>
                <w:szCs w:val="22"/>
                <w:lang w:val="en-US"/>
              </w:rPr>
              <w:t>TDMA (self-organizing, random, fixed and incremental)</w:t>
            </w:r>
          </w:p>
        </w:tc>
      </w:tr>
      <w:tr w:rsidR="00B7091F" w:rsidTr="00A901D3">
        <w:trPr>
          <w:jc w:val="center"/>
        </w:trPr>
        <w:tc>
          <w:tcPr>
            <w:tcW w:w="3402" w:type="dxa"/>
          </w:tcPr>
          <w:p w:rsidR="00B7091F" w:rsidRDefault="00B7091F" w:rsidP="00DB5B9E">
            <w:pPr>
              <w:pStyle w:val="Tabletext"/>
              <w:rPr>
                <w:szCs w:val="22"/>
              </w:rPr>
            </w:pPr>
            <w:r>
              <w:rPr>
                <w:szCs w:val="22"/>
              </w:rPr>
              <w:t>TDMA frame length</w:t>
            </w:r>
          </w:p>
        </w:tc>
        <w:tc>
          <w:tcPr>
            <w:tcW w:w="6237" w:type="dxa"/>
          </w:tcPr>
          <w:p w:rsidR="00B7091F" w:rsidRDefault="00B7091F" w:rsidP="00DB5B9E">
            <w:pPr>
              <w:pStyle w:val="Tabletext"/>
              <w:jc w:val="left"/>
              <w:rPr>
                <w:szCs w:val="22"/>
              </w:rPr>
            </w:pPr>
            <w:r>
              <w:rPr>
                <w:szCs w:val="22"/>
              </w:rPr>
              <w:t>1 min; 2 250 time-slots</w:t>
            </w:r>
          </w:p>
        </w:tc>
      </w:tr>
      <w:tr w:rsidR="00B7091F" w:rsidTr="00A901D3">
        <w:trPr>
          <w:jc w:val="center"/>
        </w:trPr>
        <w:tc>
          <w:tcPr>
            <w:tcW w:w="3402" w:type="dxa"/>
          </w:tcPr>
          <w:p w:rsidR="00B7091F" w:rsidRDefault="00B7091F" w:rsidP="00DB5B9E">
            <w:pPr>
              <w:pStyle w:val="Tabletext"/>
              <w:rPr>
                <w:szCs w:val="22"/>
              </w:rPr>
            </w:pPr>
            <w:r>
              <w:rPr>
                <w:szCs w:val="22"/>
              </w:rPr>
              <w:t>TDMA slot length</w:t>
            </w:r>
          </w:p>
        </w:tc>
        <w:tc>
          <w:tcPr>
            <w:tcW w:w="6237" w:type="dxa"/>
          </w:tcPr>
          <w:p w:rsidR="00B7091F" w:rsidRDefault="00B7091F" w:rsidP="00DB5B9E">
            <w:pPr>
              <w:pStyle w:val="Tabletext"/>
              <w:jc w:val="left"/>
              <w:rPr>
                <w:szCs w:val="22"/>
              </w:rPr>
            </w:pPr>
            <w:r>
              <w:rPr>
                <w:szCs w:val="22"/>
              </w:rPr>
              <w:t>26.7 ms; 256 bits (see Table 4)</w:t>
            </w:r>
          </w:p>
        </w:tc>
      </w:tr>
      <w:tr w:rsidR="00B7091F" w:rsidTr="00A901D3">
        <w:trPr>
          <w:jc w:val="center"/>
        </w:trPr>
        <w:tc>
          <w:tcPr>
            <w:tcW w:w="3402" w:type="dxa"/>
          </w:tcPr>
          <w:p w:rsidR="00B7091F" w:rsidRDefault="00B7091F" w:rsidP="00DB5B9E">
            <w:pPr>
              <w:pStyle w:val="Tabletext"/>
              <w:rPr>
                <w:szCs w:val="22"/>
              </w:rPr>
            </w:pPr>
            <w:r>
              <w:rPr>
                <w:szCs w:val="22"/>
              </w:rPr>
              <w:t>Message types</w:t>
            </w:r>
          </w:p>
        </w:tc>
        <w:tc>
          <w:tcPr>
            <w:tcW w:w="6237" w:type="dxa"/>
          </w:tcPr>
          <w:p w:rsidR="00B7091F" w:rsidRDefault="00B7091F" w:rsidP="00DB5B9E">
            <w:pPr>
              <w:pStyle w:val="Tabletext"/>
              <w:jc w:val="left"/>
              <w:rPr>
                <w:szCs w:val="22"/>
              </w:rPr>
            </w:pPr>
            <w:r>
              <w:rPr>
                <w:szCs w:val="22"/>
              </w:rPr>
              <w:t xml:space="preserve">26 types </w:t>
            </w:r>
          </w:p>
        </w:tc>
      </w:tr>
      <w:tr w:rsidR="00B7091F" w:rsidTr="00A901D3">
        <w:trPr>
          <w:jc w:val="center"/>
        </w:trPr>
        <w:tc>
          <w:tcPr>
            <w:tcW w:w="3402" w:type="dxa"/>
          </w:tcPr>
          <w:p w:rsidR="00B7091F" w:rsidRDefault="00B7091F" w:rsidP="00DB5B9E">
            <w:pPr>
              <w:pStyle w:val="Tabletext"/>
              <w:rPr>
                <w:szCs w:val="22"/>
              </w:rPr>
            </w:pPr>
            <w:r>
              <w:rPr>
                <w:szCs w:val="22"/>
              </w:rPr>
              <w:t>Message length</w:t>
            </w:r>
          </w:p>
        </w:tc>
        <w:tc>
          <w:tcPr>
            <w:tcW w:w="6237" w:type="dxa"/>
          </w:tcPr>
          <w:p w:rsidR="00B7091F" w:rsidRPr="00B7091F" w:rsidRDefault="00B7091F" w:rsidP="00DB5B9E">
            <w:pPr>
              <w:pStyle w:val="Tabletext"/>
              <w:jc w:val="left"/>
              <w:rPr>
                <w:szCs w:val="22"/>
                <w:lang w:val="en-US"/>
              </w:rPr>
            </w:pPr>
            <w:r w:rsidRPr="00B7091F">
              <w:rPr>
                <w:szCs w:val="22"/>
                <w:lang w:val="en-US"/>
              </w:rPr>
              <w:t>1 to 5 slots with 1 slot being the dominant type</w:t>
            </w:r>
          </w:p>
        </w:tc>
      </w:tr>
      <w:tr w:rsidR="00B7091F" w:rsidTr="00A901D3">
        <w:trPr>
          <w:jc w:val="center"/>
        </w:trPr>
        <w:tc>
          <w:tcPr>
            <w:tcW w:w="3402" w:type="dxa"/>
          </w:tcPr>
          <w:p w:rsidR="00B7091F" w:rsidRDefault="00B7091F" w:rsidP="00DB5B9E">
            <w:pPr>
              <w:pStyle w:val="Tabletext"/>
              <w:rPr>
                <w:szCs w:val="22"/>
              </w:rPr>
            </w:pPr>
            <w:r>
              <w:rPr>
                <w:szCs w:val="22"/>
              </w:rPr>
              <w:t>Periodic message interval</w:t>
            </w:r>
          </w:p>
        </w:tc>
        <w:tc>
          <w:tcPr>
            <w:tcW w:w="6237" w:type="dxa"/>
          </w:tcPr>
          <w:p w:rsidR="00B7091F" w:rsidRPr="00B7091F" w:rsidRDefault="00B7091F" w:rsidP="00DB5B9E">
            <w:pPr>
              <w:pStyle w:val="Tabletext"/>
              <w:jc w:val="left"/>
              <w:rPr>
                <w:szCs w:val="22"/>
                <w:lang w:val="en-US"/>
              </w:rPr>
            </w:pPr>
            <w:r w:rsidRPr="00B7091F">
              <w:rPr>
                <w:szCs w:val="22"/>
                <w:lang w:val="en-US"/>
              </w:rPr>
              <w:t>2 s to 6 min transmit intervals (see Table 3)</w:t>
            </w:r>
          </w:p>
        </w:tc>
      </w:tr>
      <w:tr w:rsidR="00B7091F" w:rsidTr="00A901D3">
        <w:trPr>
          <w:jc w:val="center"/>
        </w:trPr>
        <w:tc>
          <w:tcPr>
            <w:tcW w:w="3402" w:type="dxa"/>
          </w:tcPr>
          <w:p w:rsidR="00B7091F" w:rsidRPr="00B7091F" w:rsidRDefault="00B7091F" w:rsidP="00DB5B9E">
            <w:pPr>
              <w:pStyle w:val="Tabletext"/>
              <w:rPr>
                <w:szCs w:val="22"/>
                <w:lang w:val="en-US"/>
              </w:rPr>
            </w:pPr>
            <w:r w:rsidRPr="00B7091F">
              <w:rPr>
                <w:szCs w:val="22"/>
                <w:lang w:val="en-US"/>
              </w:rPr>
              <w:t>Required D/U protection ratio</w:t>
            </w:r>
          </w:p>
        </w:tc>
        <w:tc>
          <w:tcPr>
            <w:tcW w:w="6237" w:type="dxa"/>
          </w:tcPr>
          <w:p w:rsidR="00B7091F" w:rsidRDefault="00B7091F" w:rsidP="00DB5B9E">
            <w:pPr>
              <w:pStyle w:val="Tabletext"/>
              <w:jc w:val="left"/>
              <w:rPr>
                <w:szCs w:val="22"/>
              </w:rPr>
            </w:pPr>
            <w:r>
              <w:rPr>
                <w:szCs w:val="22"/>
              </w:rPr>
              <w:t>10 dB at PER = 20%</w:t>
            </w:r>
            <w:r>
              <w:rPr>
                <w:szCs w:val="22"/>
                <w:vertAlign w:val="superscript"/>
              </w:rPr>
              <w:t>(2)</w:t>
            </w:r>
          </w:p>
        </w:tc>
      </w:tr>
      <w:tr w:rsidR="00B7091F" w:rsidTr="00A901D3">
        <w:trPr>
          <w:jc w:val="center"/>
        </w:trPr>
        <w:tc>
          <w:tcPr>
            <w:tcW w:w="6237" w:type="dxa"/>
            <w:gridSpan w:val="2"/>
            <w:tcBorders>
              <w:top w:val="single" w:sz="4" w:space="0" w:color="auto"/>
              <w:left w:val="nil"/>
              <w:bottom w:val="nil"/>
              <w:right w:val="nil"/>
            </w:tcBorders>
          </w:tcPr>
          <w:p w:rsidR="00B7091F" w:rsidRPr="00B7091F" w:rsidRDefault="00B7091F" w:rsidP="00A901D3">
            <w:pPr>
              <w:pStyle w:val="Tablelegend"/>
              <w:rPr>
                <w:lang w:val="en-US"/>
              </w:rPr>
            </w:pPr>
            <w:r w:rsidRPr="00B7091F">
              <w:rPr>
                <w:vertAlign w:val="superscript"/>
                <w:lang w:val="en-US"/>
              </w:rPr>
              <w:t>(1)</w:t>
            </w:r>
            <w:r w:rsidRPr="00B7091F">
              <w:rPr>
                <w:vertAlign w:val="superscript"/>
                <w:lang w:val="en-US"/>
              </w:rPr>
              <w:tab/>
            </w:r>
            <w:r w:rsidRPr="00B7091F">
              <w:rPr>
                <w:lang w:val="en-US"/>
              </w:rPr>
              <w:t>Typical parameters not defined in Recommendation ITU-R M.1371.</w:t>
            </w:r>
          </w:p>
          <w:p w:rsidR="00B7091F" w:rsidRDefault="00B7091F" w:rsidP="00A901D3">
            <w:pPr>
              <w:pStyle w:val="Tablelegend"/>
            </w:pPr>
            <w:r>
              <w:rPr>
                <w:vertAlign w:val="superscript"/>
              </w:rPr>
              <w:t>(2)</w:t>
            </w:r>
            <w:r>
              <w:tab/>
              <w:t>Parameter specified in IEC 61993-2.</w:t>
            </w:r>
          </w:p>
        </w:tc>
      </w:tr>
    </w:tbl>
    <w:p w:rsidR="00EE0C82" w:rsidRDefault="00EE0C82" w:rsidP="00767DE5">
      <w:pPr>
        <w:pStyle w:val="Tablefin"/>
        <w:rPr>
          <w:lang w:val="fr-FR"/>
        </w:rPr>
      </w:pPr>
    </w:p>
    <w:p w:rsidR="00872C3B" w:rsidRDefault="00872C3B" w:rsidP="00872C3B"/>
    <w:p w:rsidR="00872C3B" w:rsidRPr="00872C3B" w:rsidRDefault="00872C3B" w:rsidP="00872C3B"/>
    <w:p w:rsidR="00EE0C82" w:rsidRPr="00EE0C82" w:rsidRDefault="00EE0C82" w:rsidP="00EE0C82">
      <w:pPr>
        <w:pStyle w:val="TableNo"/>
        <w:rPr>
          <w:lang w:val="en-US"/>
        </w:rPr>
      </w:pPr>
      <w:r>
        <w:t>TABLE 9</w:t>
      </w:r>
    </w:p>
    <w:p w:rsidR="00B7091F" w:rsidRPr="00EE0C82" w:rsidRDefault="00B7091F" w:rsidP="00EE0C82">
      <w:pPr>
        <w:pStyle w:val="Tabletitle"/>
      </w:pPr>
      <w:r w:rsidRPr="00EE0C82">
        <w:t>Reporting intervals for AIS messages</w:t>
      </w:r>
    </w:p>
    <w:tbl>
      <w:tblPr>
        <w:tblW w:w="9639"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tblPr>
      <w:tblGrid>
        <w:gridCol w:w="3403"/>
        <w:gridCol w:w="6236"/>
      </w:tblGrid>
      <w:tr w:rsidR="00B7091F" w:rsidTr="00A901D3">
        <w:trPr>
          <w:jc w:val="center"/>
        </w:trPr>
        <w:tc>
          <w:tcPr>
            <w:tcW w:w="3403" w:type="dxa"/>
            <w:tcBorders>
              <w:top w:val="single" w:sz="4" w:space="0" w:color="auto"/>
              <w:bottom w:val="single" w:sz="4" w:space="0" w:color="auto"/>
            </w:tcBorders>
          </w:tcPr>
          <w:p w:rsidR="00B7091F" w:rsidRDefault="00B7091F" w:rsidP="0039675D">
            <w:pPr>
              <w:pStyle w:val="Tablehead"/>
            </w:pPr>
            <w:r>
              <w:t>AIS platform</w:t>
            </w:r>
          </w:p>
        </w:tc>
        <w:tc>
          <w:tcPr>
            <w:tcW w:w="6237" w:type="dxa"/>
            <w:tcBorders>
              <w:top w:val="single" w:sz="4" w:space="0" w:color="auto"/>
              <w:bottom w:val="single" w:sz="4" w:space="0" w:color="auto"/>
            </w:tcBorders>
          </w:tcPr>
          <w:p w:rsidR="00B7091F" w:rsidRDefault="00B7091F" w:rsidP="0039675D">
            <w:pPr>
              <w:pStyle w:val="Tablehead"/>
            </w:pPr>
            <w:r>
              <w:t>Reporting interval</w:t>
            </w:r>
          </w:p>
        </w:tc>
      </w:tr>
      <w:tr w:rsidR="00B7091F" w:rsidTr="00A901D3">
        <w:trPr>
          <w:jc w:val="center"/>
        </w:trPr>
        <w:tc>
          <w:tcPr>
            <w:tcW w:w="3403" w:type="dxa"/>
            <w:tcBorders>
              <w:top w:val="single" w:sz="4" w:space="0" w:color="auto"/>
            </w:tcBorders>
          </w:tcPr>
          <w:p w:rsidR="00B7091F" w:rsidRDefault="00B7091F" w:rsidP="00767DE5">
            <w:pPr>
              <w:pStyle w:val="Tabletext"/>
              <w:jc w:val="left"/>
            </w:pPr>
            <w:r>
              <w:t>Dynamic information:</w:t>
            </w:r>
          </w:p>
        </w:tc>
        <w:tc>
          <w:tcPr>
            <w:tcW w:w="6237" w:type="dxa"/>
            <w:tcBorders>
              <w:top w:val="single" w:sz="4" w:space="0" w:color="auto"/>
            </w:tcBorders>
          </w:tcPr>
          <w:p w:rsidR="00B7091F" w:rsidRDefault="00B7091F" w:rsidP="00767DE5">
            <w:pPr>
              <w:pStyle w:val="Tabletext"/>
              <w:jc w:val="left"/>
            </w:pPr>
          </w:p>
        </w:tc>
      </w:tr>
      <w:tr w:rsidR="00B7091F" w:rsidTr="00A901D3">
        <w:trPr>
          <w:jc w:val="center"/>
        </w:trPr>
        <w:tc>
          <w:tcPr>
            <w:tcW w:w="3403" w:type="dxa"/>
            <w:tcBorders>
              <w:top w:val="single" w:sz="4" w:space="0" w:color="auto"/>
            </w:tcBorders>
          </w:tcPr>
          <w:p w:rsidR="00B7091F" w:rsidRDefault="00B7091F" w:rsidP="00767DE5">
            <w:pPr>
              <w:pStyle w:val="Tabletext"/>
              <w:jc w:val="left"/>
            </w:pPr>
            <w:r>
              <w:t xml:space="preserve">   Coast station</w:t>
            </w:r>
          </w:p>
        </w:tc>
        <w:tc>
          <w:tcPr>
            <w:tcW w:w="6237" w:type="dxa"/>
            <w:tcBorders>
              <w:top w:val="single" w:sz="4" w:space="0" w:color="auto"/>
            </w:tcBorders>
          </w:tcPr>
          <w:p w:rsidR="00B7091F" w:rsidRPr="00B7091F" w:rsidRDefault="00B7091F" w:rsidP="00767DE5">
            <w:pPr>
              <w:pStyle w:val="Tabletext"/>
              <w:jc w:val="left"/>
              <w:rPr>
                <w:lang w:val="en-US"/>
              </w:rPr>
            </w:pPr>
            <w:r w:rsidRPr="00B7091F">
              <w:rPr>
                <w:lang w:val="en-US"/>
              </w:rPr>
              <w:t>3 1/3 to 10 s interval (10 s nominal)</w:t>
            </w:r>
          </w:p>
        </w:tc>
      </w:tr>
      <w:tr w:rsidR="00B7091F" w:rsidTr="00A901D3">
        <w:trPr>
          <w:jc w:val="center"/>
        </w:trPr>
        <w:tc>
          <w:tcPr>
            <w:tcW w:w="3403" w:type="dxa"/>
          </w:tcPr>
          <w:p w:rsidR="00B7091F" w:rsidRDefault="00B7091F" w:rsidP="00767DE5">
            <w:pPr>
              <w:pStyle w:val="Tabletext"/>
              <w:jc w:val="left"/>
            </w:pPr>
            <w:r w:rsidRPr="00B7091F">
              <w:rPr>
                <w:lang w:val="en-US"/>
              </w:rPr>
              <w:t xml:space="preserve">   </w:t>
            </w:r>
            <w:r>
              <w:t>Class A ship</w:t>
            </w:r>
          </w:p>
        </w:tc>
        <w:tc>
          <w:tcPr>
            <w:tcW w:w="6237" w:type="dxa"/>
          </w:tcPr>
          <w:p w:rsidR="00B7091F" w:rsidRPr="00B7091F" w:rsidRDefault="00B7091F" w:rsidP="00767DE5">
            <w:pPr>
              <w:pStyle w:val="Tabletext"/>
              <w:jc w:val="left"/>
              <w:rPr>
                <w:lang w:val="en-US"/>
              </w:rPr>
            </w:pPr>
            <w:r w:rsidRPr="00B7091F">
              <w:rPr>
                <w:lang w:val="en-US"/>
              </w:rPr>
              <w:t>2 s to 3 min interval (approximately 7 s average) (see Table 4)</w:t>
            </w:r>
          </w:p>
        </w:tc>
      </w:tr>
      <w:tr w:rsidR="00B7091F" w:rsidTr="00A901D3">
        <w:trPr>
          <w:jc w:val="center"/>
        </w:trPr>
        <w:tc>
          <w:tcPr>
            <w:tcW w:w="3403" w:type="dxa"/>
          </w:tcPr>
          <w:p w:rsidR="00B7091F" w:rsidRDefault="00B7091F" w:rsidP="00767DE5">
            <w:pPr>
              <w:pStyle w:val="Tabletext"/>
              <w:jc w:val="left"/>
            </w:pPr>
            <w:r w:rsidRPr="00B7091F">
              <w:rPr>
                <w:lang w:val="en-US"/>
              </w:rPr>
              <w:t xml:space="preserve">   </w:t>
            </w:r>
            <w:r>
              <w:t>Class B ship</w:t>
            </w:r>
          </w:p>
        </w:tc>
        <w:tc>
          <w:tcPr>
            <w:tcW w:w="6237" w:type="dxa"/>
          </w:tcPr>
          <w:p w:rsidR="00B7091F" w:rsidRPr="00B7091F" w:rsidRDefault="00B7091F" w:rsidP="00767DE5">
            <w:pPr>
              <w:pStyle w:val="Tabletext"/>
              <w:jc w:val="left"/>
              <w:rPr>
                <w:lang w:val="en-US"/>
              </w:rPr>
            </w:pPr>
            <w:r w:rsidRPr="00B7091F">
              <w:rPr>
                <w:lang w:val="en-US"/>
              </w:rPr>
              <w:t>5 s to 3 min interval (30 s nominal)</w:t>
            </w:r>
          </w:p>
        </w:tc>
      </w:tr>
      <w:tr w:rsidR="00B7091F" w:rsidTr="00A901D3">
        <w:trPr>
          <w:jc w:val="center"/>
        </w:trPr>
        <w:tc>
          <w:tcPr>
            <w:tcW w:w="3403" w:type="dxa"/>
          </w:tcPr>
          <w:p w:rsidR="00B7091F" w:rsidRDefault="00B7091F" w:rsidP="00767DE5">
            <w:pPr>
              <w:pStyle w:val="Tabletext"/>
              <w:jc w:val="left"/>
            </w:pPr>
            <w:r w:rsidRPr="00B7091F">
              <w:rPr>
                <w:lang w:val="en-US"/>
              </w:rPr>
              <w:t xml:space="preserve">   </w:t>
            </w:r>
            <w:r>
              <w:t>Search and rescue aircraft</w:t>
            </w:r>
          </w:p>
        </w:tc>
        <w:tc>
          <w:tcPr>
            <w:tcW w:w="6237" w:type="dxa"/>
          </w:tcPr>
          <w:p w:rsidR="00B7091F" w:rsidRDefault="00B7091F" w:rsidP="00767DE5">
            <w:pPr>
              <w:pStyle w:val="Tabletext"/>
              <w:jc w:val="left"/>
            </w:pPr>
            <w:r>
              <w:t>10 s interval</w:t>
            </w:r>
          </w:p>
        </w:tc>
      </w:tr>
      <w:tr w:rsidR="00B7091F" w:rsidTr="00A901D3">
        <w:trPr>
          <w:jc w:val="center"/>
        </w:trPr>
        <w:tc>
          <w:tcPr>
            <w:tcW w:w="3403" w:type="dxa"/>
          </w:tcPr>
          <w:p w:rsidR="00B7091F" w:rsidRDefault="00B7091F" w:rsidP="00767DE5">
            <w:pPr>
              <w:pStyle w:val="Tabletext"/>
              <w:jc w:val="left"/>
            </w:pPr>
            <w:r>
              <w:t xml:space="preserve">   Aid to navigation</w:t>
            </w:r>
          </w:p>
        </w:tc>
        <w:tc>
          <w:tcPr>
            <w:tcW w:w="6237" w:type="dxa"/>
          </w:tcPr>
          <w:p w:rsidR="00B7091F" w:rsidRDefault="00B7091F" w:rsidP="00767DE5">
            <w:pPr>
              <w:pStyle w:val="Tabletext"/>
              <w:jc w:val="left"/>
            </w:pPr>
            <w:r>
              <w:t>3 min interval</w:t>
            </w:r>
          </w:p>
        </w:tc>
      </w:tr>
      <w:tr w:rsidR="00B7091F" w:rsidTr="00A901D3">
        <w:trPr>
          <w:jc w:val="center"/>
        </w:trPr>
        <w:tc>
          <w:tcPr>
            <w:tcW w:w="3403" w:type="dxa"/>
          </w:tcPr>
          <w:p w:rsidR="00B7091F" w:rsidRDefault="00B7091F" w:rsidP="00767DE5">
            <w:pPr>
              <w:pStyle w:val="Tabletext"/>
              <w:jc w:val="left"/>
            </w:pPr>
            <w:r>
              <w:t xml:space="preserve">Static and voyage information </w:t>
            </w:r>
          </w:p>
        </w:tc>
        <w:tc>
          <w:tcPr>
            <w:tcW w:w="6237" w:type="dxa"/>
          </w:tcPr>
          <w:p w:rsidR="00B7091F" w:rsidRDefault="00B7091F" w:rsidP="00767DE5">
            <w:pPr>
              <w:pStyle w:val="Tabletext"/>
              <w:jc w:val="left"/>
            </w:pPr>
            <w:r>
              <w:t>6 min interval</w:t>
            </w:r>
          </w:p>
        </w:tc>
      </w:tr>
      <w:tr w:rsidR="00B7091F" w:rsidTr="00A901D3">
        <w:trPr>
          <w:jc w:val="center"/>
        </w:trPr>
        <w:tc>
          <w:tcPr>
            <w:tcW w:w="3403" w:type="dxa"/>
          </w:tcPr>
          <w:p w:rsidR="00B7091F" w:rsidRDefault="00B7091F" w:rsidP="00767DE5">
            <w:pPr>
              <w:pStyle w:val="Tabletext"/>
              <w:jc w:val="left"/>
            </w:pPr>
            <w:r>
              <w:t>Safety and administrative messages</w:t>
            </w:r>
          </w:p>
        </w:tc>
        <w:tc>
          <w:tcPr>
            <w:tcW w:w="6237" w:type="dxa"/>
          </w:tcPr>
          <w:p w:rsidR="00B7091F" w:rsidRDefault="00B7091F" w:rsidP="00767DE5">
            <w:pPr>
              <w:pStyle w:val="Tabletext"/>
              <w:jc w:val="left"/>
            </w:pPr>
            <w:r>
              <w:t>As required</w:t>
            </w:r>
          </w:p>
        </w:tc>
      </w:tr>
      <w:tr w:rsidR="00B7091F" w:rsidTr="00A901D3">
        <w:trPr>
          <w:jc w:val="center"/>
        </w:trPr>
        <w:tc>
          <w:tcPr>
            <w:tcW w:w="3403" w:type="dxa"/>
          </w:tcPr>
          <w:p w:rsidR="00B7091F" w:rsidRDefault="00B7091F" w:rsidP="00767DE5">
            <w:pPr>
              <w:pStyle w:val="Tabletext"/>
              <w:jc w:val="left"/>
            </w:pPr>
            <w:r>
              <w:t>Data message</w:t>
            </w:r>
          </w:p>
        </w:tc>
        <w:tc>
          <w:tcPr>
            <w:tcW w:w="6237" w:type="dxa"/>
          </w:tcPr>
          <w:p w:rsidR="00B7091F" w:rsidRDefault="00B7091F" w:rsidP="00767DE5">
            <w:pPr>
              <w:pStyle w:val="Tabletext"/>
              <w:jc w:val="left"/>
            </w:pPr>
            <w:r>
              <w:t>As required</w:t>
            </w:r>
          </w:p>
        </w:tc>
      </w:tr>
    </w:tbl>
    <w:p w:rsidR="00A901D3" w:rsidRDefault="00A901D3" w:rsidP="00A901D3">
      <w:pPr>
        <w:pStyle w:val="Tablefin"/>
      </w:pPr>
    </w:p>
    <w:p w:rsidR="00B7091F" w:rsidRDefault="00B7091F" w:rsidP="00EE0C82">
      <w:pPr>
        <w:pStyle w:val="TableNo"/>
      </w:pPr>
      <w:r>
        <w:lastRenderedPageBreak/>
        <w:t xml:space="preserve">TABLE </w:t>
      </w:r>
      <w:r w:rsidR="00EE0C82">
        <w:t>10</w:t>
      </w:r>
    </w:p>
    <w:p w:rsidR="00B7091F" w:rsidRPr="00B7091F" w:rsidRDefault="00B7091F" w:rsidP="00B7091F">
      <w:pPr>
        <w:pStyle w:val="Tabletitle"/>
        <w:rPr>
          <w:lang w:val="en-US"/>
        </w:rPr>
      </w:pPr>
      <w:r w:rsidRPr="00B7091F">
        <w:rPr>
          <w:lang w:val="en-US"/>
        </w:rPr>
        <w:t>Default AIS data packet bit structure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1"/>
        <w:gridCol w:w="3119"/>
        <w:gridCol w:w="3969"/>
      </w:tblGrid>
      <w:tr w:rsidR="00B7091F" w:rsidTr="00A901D3">
        <w:trPr>
          <w:jc w:val="center"/>
        </w:trPr>
        <w:tc>
          <w:tcPr>
            <w:tcW w:w="2551" w:type="dxa"/>
          </w:tcPr>
          <w:p w:rsidR="00B7091F" w:rsidRDefault="00B7091F" w:rsidP="00767DE5">
            <w:pPr>
              <w:pStyle w:val="Tabletext"/>
              <w:jc w:val="left"/>
            </w:pPr>
            <w:r>
              <w:t>Power ramp up</w:t>
            </w:r>
          </w:p>
        </w:tc>
        <w:tc>
          <w:tcPr>
            <w:tcW w:w="3119" w:type="dxa"/>
          </w:tcPr>
          <w:p w:rsidR="00B7091F" w:rsidRDefault="00B7091F" w:rsidP="00767DE5">
            <w:pPr>
              <w:pStyle w:val="Tabletext"/>
              <w:jc w:val="left"/>
            </w:pPr>
            <w:r>
              <w:t>8 bits</w:t>
            </w:r>
          </w:p>
        </w:tc>
        <w:tc>
          <w:tcPr>
            <w:tcW w:w="3969" w:type="dxa"/>
          </w:tcPr>
          <w:p w:rsidR="00B7091F" w:rsidRDefault="00B7091F" w:rsidP="00767DE5">
            <w:pPr>
              <w:pStyle w:val="Tabletext"/>
              <w:jc w:val="left"/>
            </w:pPr>
          </w:p>
        </w:tc>
      </w:tr>
      <w:tr w:rsidR="00B7091F" w:rsidTr="00A901D3">
        <w:trPr>
          <w:jc w:val="center"/>
        </w:trPr>
        <w:tc>
          <w:tcPr>
            <w:tcW w:w="2551" w:type="dxa"/>
          </w:tcPr>
          <w:p w:rsidR="00B7091F" w:rsidRDefault="00B7091F" w:rsidP="00767DE5">
            <w:pPr>
              <w:pStyle w:val="Tabletext"/>
              <w:jc w:val="left"/>
            </w:pPr>
            <w:r>
              <w:t>Training sequence</w:t>
            </w:r>
          </w:p>
        </w:tc>
        <w:tc>
          <w:tcPr>
            <w:tcW w:w="3119" w:type="dxa"/>
          </w:tcPr>
          <w:p w:rsidR="00B7091F" w:rsidRDefault="00B7091F" w:rsidP="00767DE5">
            <w:pPr>
              <w:pStyle w:val="Tabletext"/>
              <w:jc w:val="left"/>
            </w:pPr>
            <w:r>
              <w:t>24 bits</w:t>
            </w:r>
          </w:p>
        </w:tc>
        <w:tc>
          <w:tcPr>
            <w:tcW w:w="3969" w:type="dxa"/>
          </w:tcPr>
          <w:p w:rsidR="00B7091F" w:rsidRDefault="00B7091F" w:rsidP="00767DE5">
            <w:pPr>
              <w:pStyle w:val="Tabletext"/>
              <w:jc w:val="left"/>
            </w:pPr>
            <w:r>
              <w:t>Necessary for synchronization</w:t>
            </w:r>
          </w:p>
        </w:tc>
      </w:tr>
      <w:tr w:rsidR="00B7091F" w:rsidTr="00A901D3">
        <w:trPr>
          <w:jc w:val="center"/>
        </w:trPr>
        <w:tc>
          <w:tcPr>
            <w:tcW w:w="2551" w:type="dxa"/>
          </w:tcPr>
          <w:p w:rsidR="00B7091F" w:rsidRDefault="00B7091F" w:rsidP="00767DE5">
            <w:pPr>
              <w:pStyle w:val="Tabletext"/>
              <w:jc w:val="left"/>
            </w:pPr>
            <w:r>
              <w:t>Start flag</w:t>
            </w:r>
          </w:p>
        </w:tc>
        <w:tc>
          <w:tcPr>
            <w:tcW w:w="3119" w:type="dxa"/>
          </w:tcPr>
          <w:p w:rsidR="00B7091F" w:rsidRDefault="00B7091F" w:rsidP="00767DE5">
            <w:pPr>
              <w:pStyle w:val="Tabletext"/>
              <w:jc w:val="left"/>
            </w:pPr>
            <w:r>
              <w:t>8 bits</w:t>
            </w:r>
          </w:p>
        </w:tc>
        <w:tc>
          <w:tcPr>
            <w:tcW w:w="3969" w:type="dxa"/>
          </w:tcPr>
          <w:p w:rsidR="00B7091F" w:rsidRDefault="00B7091F" w:rsidP="00767DE5">
            <w:pPr>
              <w:pStyle w:val="Tabletext"/>
              <w:jc w:val="left"/>
            </w:pPr>
          </w:p>
        </w:tc>
      </w:tr>
      <w:tr w:rsidR="00B7091F" w:rsidTr="00A901D3">
        <w:trPr>
          <w:jc w:val="center"/>
        </w:trPr>
        <w:tc>
          <w:tcPr>
            <w:tcW w:w="2551" w:type="dxa"/>
          </w:tcPr>
          <w:p w:rsidR="00B7091F" w:rsidRDefault="00B7091F" w:rsidP="00767DE5">
            <w:pPr>
              <w:pStyle w:val="Tabletext"/>
              <w:jc w:val="left"/>
            </w:pPr>
            <w:r>
              <w:t>Data field</w:t>
            </w:r>
          </w:p>
        </w:tc>
        <w:tc>
          <w:tcPr>
            <w:tcW w:w="3119" w:type="dxa"/>
          </w:tcPr>
          <w:p w:rsidR="00B7091F" w:rsidRDefault="00B7091F" w:rsidP="00767DE5">
            <w:pPr>
              <w:pStyle w:val="Tabletext"/>
              <w:jc w:val="left"/>
            </w:pPr>
            <w:r>
              <w:t>168 bits</w:t>
            </w:r>
          </w:p>
        </w:tc>
        <w:tc>
          <w:tcPr>
            <w:tcW w:w="3969" w:type="dxa"/>
          </w:tcPr>
          <w:p w:rsidR="00B7091F" w:rsidRDefault="00B7091F" w:rsidP="00767DE5">
            <w:pPr>
              <w:pStyle w:val="Tabletext"/>
              <w:jc w:val="left"/>
            </w:pPr>
            <w:r>
              <w:t>Default length</w:t>
            </w:r>
          </w:p>
        </w:tc>
      </w:tr>
      <w:tr w:rsidR="00B7091F" w:rsidTr="00A901D3">
        <w:trPr>
          <w:jc w:val="center"/>
        </w:trPr>
        <w:tc>
          <w:tcPr>
            <w:tcW w:w="2551" w:type="dxa"/>
          </w:tcPr>
          <w:p w:rsidR="00B7091F" w:rsidRDefault="00B7091F" w:rsidP="00767DE5">
            <w:pPr>
              <w:pStyle w:val="Tabletext"/>
              <w:jc w:val="left"/>
            </w:pPr>
            <w:r>
              <w:t>Cyclic redundancy code</w:t>
            </w:r>
          </w:p>
        </w:tc>
        <w:tc>
          <w:tcPr>
            <w:tcW w:w="3119" w:type="dxa"/>
          </w:tcPr>
          <w:p w:rsidR="00B7091F" w:rsidRDefault="00B7091F" w:rsidP="00767DE5">
            <w:pPr>
              <w:pStyle w:val="Tabletext"/>
              <w:jc w:val="left"/>
            </w:pPr>
            <w:r>
              <w:t>16 bits</w:t>
            </w:r>
          </w:p>
        </w:tc>
        <w:tc>
          <w:tcPr>
            <w:tcW w:w="3969" w:type="dxa"/>
          </w:tcPr>
          <w:p w:rsidR="00B7091F" w:rsidRDefault="00B7091F" w:rsidP="00767DE5">
            <w:pPr>
              <w:pStyle w:val="Tabletext"/>
              <w:jc w:val="left"/>
            </w:pPr>
            <w:r>
              <w:t>Necessary for error detection</w:t>
            </w:r>
          </w:p>
        </w:tc>
      </w:tr>
      <w:tr w:rsidR="00B7091F" w:rsidTr="00A901D3">
        <w:trPr>
          <w:jc w:val="center"/>
        </w:trPr>
        <w:tc>
          <w:tcPr>
            <w:tcW w:w="2551" w:type="dxa"/>
          </w:tcPr>
          <w:p w:rsidR="00B7091F" w:rsidRDefault="00B7091F" w:rsidP="00767DE5">
            <w:pPr>
              <w:pStyle w:val="Tabletext"/>
              <w:jc w:val="left"/>
            </w:pPr>
            <w:r>
              <w:t>End flag</w:t>
            </w:r>
          </w:p>
        </w:tc>
        <w:tc>
          <w:tcPr>
            <w:tcW w:w="3119" w:type="dxa"/>
          </w:tcPr>
          <w:p w:rsidR="00B7091F" w:rsidRDefault="00B7091F" w:rsidP="00767DE5">
            <w:pPr>
              <w:pStyle w:val="Tabletext"/>
              <w:jc w:val="left"/>
            </w:pPr>
            <w:r>
              <w:t>8 bits</w:t>
            </w:r>
          </w:p>
        </w:tc>
        <w:tc>
          <w:tcPr>
            <w:tcW w:w="3969" w:type="dxa"/>
          </w:tcPr>
          <w:p w:rsidR="00B7091F" w:rsidRDefault="00B7091F" w:rsidP="00767DE5">
            <w:pPr>
              <w:pStyle w:val="Tabletext"/>
              <w:jc w:val="left"/>
            </w:pPr>
          </w:p>
        </w:tc>
      </w:tr>
      <w:tr w:rsidR="00B7091F" w:rsidTr="00A901D3">
        <w:trPr>
          <w:jc w:val="center"/>
        </w:trPr>
        <w:tc>
          <w:tcPr>
            <w:tcW w:w="2551" w:type="dxa"/>
          </w:tcPr>
          <w:p w:rsidR="00B7091F" w:rsidRDefault="00B7091F" w:rsidP="00767DE5">
            <w:pPr>
              <w:pStyle w:val="Tabletext"/>
              <w:jc w:val="left"/>
            </w:pPr>
            <w:r>
              <w:t>Buffer</w:t>
            </w:r>
          </w:p>
        </w:tc>
        <w:tc>
          <w:tcPr>
            <w:tcW w:w="3119" w:type="dxa"/>
          </w:tcPr>
          <w:p w:rsidR="00B7091F" w:rsidRPr="00B7091F" w:rsidRDefault="00B7091F" w:rsidP="00767DE5">
            <w:pPr>
              <w:pStyle w:val="Tabletext"/>
              <w:jc w:val="left"/>
              <w:rPr>
                <w:lang w:val="en-US"/>
              </w:rPr>
            </w:pPr>
            <w:r w:rsidRPr="00B7091F">
              <w:rPr>
                <w:lang w:val="en-US"/>
              </w:rPr>
              <w:t>24 bits (typically, the last 20-bit positions are empty)</w:t>
            </w:r>
          </w:p>
        </w:tc>
        <w:tc>
          <w:tcPr>
            <w:tcW w:w="3969" w:type="dxa"/>
          </w:tcPr>
          <w:p w:rsidR="00B7091F" w:rsidRPr="00B7091F" w:rsidRDefault="00B7091F" w:rsidP="00767DE5">
            <w:pPr>
              <w:pStyle w:val="Tabletext"/>
              <w:jc w:val="left"/>
              <w:rPr>
                <w:lang w:val="en-US"/>
              </w:rPr>
            </w:pPr>
            <w:r w:rsidRPr="00B7091F">
              <w:rPr>
                <w:lang w:val="en-US"/>
              </w:rPr>
              <w:t>Necessary to accommodate bit stuffing, propagation and repeater delays, and jitter</w:t>
            </w:r>
          </w:p>
        </w:tc>
      </w:tr>
      <w:tr w:rsidR="00B7091F" w:rsidTr="00A901D3">
        <w:trPr>
          <w:jc w:val="center"/>
        </w:trPr>
        <w:tc>
          <w:tcPr>
            <w:tcW w:w="2551" w:type="dxa"/>
          </w:tcPr>
          <w:p w:rsidR="00B7091F" w:rsidRDefault="00B7091F" w:rsidP="00767DE5">
            <w:pPr>
              <w:pStyle w:val="Tabletext"/>
              <w:jc w:val="left"/>
            </w:pPr>
            <w:r>
              <w:t>Total</w:t>
            </w:r>
          </w:p>
        </w:tc>
        <w:tc>
          <w:tcPr>
            <w:tcW w:w="3119" w:type="dxa"/>
          </w:tcPr>
          <w:p w:rsidR="00B7091F" w:rsidRDefault="00B7091F" w:rsidP="00767DE5">
            <w:pPr>
              <w:pStyle w:val="Tabletext"/>
              <w:jc w:val="left"/>
            </w:pPr>
            <w:r>
              <w:t>256 bits</w:t>
            </w:r>
          </w:p>
        </w:tc>
        <w:tc>
          <w:tcPr>
            <w:tcW w:w="3969" w:type="dxa"/>
          </w:tcPr>
          <w:p w:rsidR="00B7091F" w:rsidRDefault="00B7091F" w:rsidP="00767DE5">
            <w:pPr>
              <w:pStyle w:val="Tabletext"/>
              <w:jc w:val="left"/>
            </w:pPr>
          </w:p>
        </w:tc>
      </w:tr>
    </w:tbl>
    <w:p w:rsidR="00B7091F" w:rsidRDefault="00B7091F" w:rsidP="00767DE5">
      <w:pPr>
        <w:pStyle w:val="Tablefin"/>
      </w:pPr>
    </w:p>
    <w:p w:rsidR="00872C3B" w:rsidRPr="00872C3B" w:rsidRDefault="00872C3B" w:rsidP="00872C3B">
      <w:pPr>
        <w:rPr>
          <w:lang w:val="en-GB"/>
        </w:rPr>
      </w:pPr>
    </w:p>
    <w:p w:rsidR="00B7091F" w:rsidRDefault="00B7091F" w:rsidP="007B11B0">
      <w:r>
        <w:t xml:space="preserve">The 32 last bits of the AIS message (end flag + spare bits) presented in Table </w:t>
      </w:r>
      <w:r w:rsidR="00EE0C82">
        <w:t>10</w:t>
      </w:r>
      <w:r>
        <w:t xml:space="preserve"> can be overlapped.</w:t>
      </w:r>
    </w:p>
    <w:p w:rsidR="00B7091F" w:rsidRDefault="00B7091F" w:rsidP="00D35FDC">
      <w:r>
        <w:t>Considering a margin of 8 bits for jitters, it remains a margin of 24 bits for propagation delay difference. It means that two messages sent by ships with a nadir-satellite-ship angle under 49.5° will eventually collide if they are sent on the same TDMA slot, but they will never overlap one on the other if they are sent on different TDMA slots.</w:t>
      </w:r>
    </w:p>
    <w:p w:rsidR="00B7091F" w:rsidRDefault="00B7091F" w:rsidP="007B11B0">
      <w:r>
        <w:t>The interest of a relatively directive antenna is then twofold:</w:t>
      </w:r>
    </w:p>
    <w:p w:rsidR="00B7091F" w:rsidRPr="00B7091F" w:rsidRDefault="00B7091F" w:rsidP="007B11B0">
      <w:pPr>
        <w:pStyle w:val="enumlev1"/>
        <w:rPr>
          <w:lang w:val="en-US"/>
        </w:rPr>
      </w:pPr>
      <w:r w:rsidRPr="00B7091F">
        <w:rPr>
          <w:lang w:val="en-US"/>
        </w:rPr>
        <w:t>–</w:t>
      </w:r>
      <w:r w:rsidRPr="00B7091F">
        <w:rPr>
          <w:lang w:val="en-US"/>
        </w:rPr>
        <w:tab/>
        <w:t>it eliminates the blurred reception;</w:t>
      </w:r>
    </w:p>
    <w:p w:rsidR="00B7091F" w:rsidRPr="00B7091F" w:rsidRDefault="00B7091F" w:rsidP="007B11B0">
      <w:pPr>
        <w:pStyle w:val="enumlev1"/>
        <w:rPr>
          <w:lang w:val="en-US"/>
        </w:rPr>
      </w:pPr>
      <w:r w:rsidRPr="00B7091F">
        <w:rPr>
          <w:lang w:val="en-US"/>
        </w:rPr>
        <w:t>–</w:t>
      </w:r>
      <w:r w:rsidRPr="00B7091F">
        <w:rPr>
          <w:lang w:val="en-US"/>
        </w:rPr>
        <w:tab/>
        <w:t>it improves the probability of detection, the diminution of the coverage being more than compensated by the diminution of the instantaneous collision.</w:t>
      </w:r>
    </w:p>
    <w:p w:rsidR="00B7091F" w:rsidRDefault="00B7091F" w:rsidP="007B11B0">
      <w:r>
        <w:t>Even considering a large antenna, the overlapping case happens when a signal emitted from a ship with a nadir-satellite-ship angle over 49.5° is sent on a TDMA slot so that at least an other ship closed to nadir send is message on the following TDMA slot.</w:t>
      </w:r>
    </w:p>
    <w:p w:rsidR="00B7091F" w:rsidRDefault="00B7091F" w:rsidP="001F21AD">
      <w:r>
        <w:t>In this case, it is interesting to note that the Doppler shift and the power are different between the two signals, and that the beginning of a message (ramp up, training sequence, start flag) are common to all messages, allowing correlation. If only one message has been sent from nadir, it is possible by correlation to determine the phase, power and time of arrival of its training sequence, to remove it from the collision, and then to end the demodulation of the first received signal.</w:t>
      </w:r>
    </w:p>
    <w:p w:rsidR="00B7091F" w:rsidRDefault="00B7091F" w:rsidP="001F21AD">
      <w:r>
        <w:t>The overlapping probability is then relatively reduced.</w:t>
      </w:r>
    </w:p>
    <w:p w:rsidR="00B7091F" w:rsidRDefault="00B7091F" w:rsidP="001F21AD">
      <w:r>
        <w:t>In order not to reduce the data delivered in AIS messages, two solutions are possible:</w:t>
      </w:r>
    </w:p>
    <w:p w:rsidR="00B7091F" w:rsidRPr="00B7091F" w:rsidRDefault="00B7091F" w:rsidP="001F21AD">
      <w:pPr>
        <w:pStyle w:val="enumlev1"/>
        <w:rPr>
          <w:lang w:val="en-US"/>
        </w:rPr>
      </w:pPr>
      <w:r w:rsidRPr="00B7091F">
        <w:rPr>
          <w:lang w:val="en-US"/>
        </w:rPr>
        <w:t>–</w:t>
      </w:r>
      <w:r w:rsidRPr="00B7091F">
        <w:rPr>
          <w:lang w:val="en-US"/>
        </w:rPr>
        <w:tab/>
        <w:t>reduce the on-satellite antenna beamwidth to keep the same message than for ground;</w:t>
      </w:r>
    </w:p>
    <w:p w:rsidR="00B7091F" w:rsidRPr="00B7091F" w:rsidRDefault="00B7091F" w:rsidP="001F21AD">
      <w:pPr>
        <w:pStyle w:val="enumlev1"/>
        <w:rPr>
          <w:lang w:val="en-US"/>
        </w:rPr>
      </w:pPr>
      <w:r w:rsidRPr="00B7091F">
        <w:rPr>
          <w:lang w:val="en-US"/>
        </w:rPr>
        <w:t>–</w:t>
      </w:r>
      <w:r w:rsidRPr="00B7091F">
        <w:rPr>
          <w:lang w:val="en-US"/>
        </w:rPr>
        <w:tab/>
        <w:t xml:space="preserve">modify the order of the message to ensure the demodulation of the most interesting part, as described in Tables </w:t>
      </w:r>
      <w:r w:rsidR="00EE0C82">
        <w:rPr>
          <w:lang w:val="en-US"/>
        </w:rPr>
        <w:t>11</w:t>
      </w:r>
      <w:r w:rsidRPr="00B7091F">
        <w:rPr>
          <w:lang w:val="en-US"/>
        </w:rPr>
        <w:t xml:space="preserve"> and </w:t>
      </w:r>
      <w:r w:rsidR="00EE0C82">
        <w:rPr>
          <w:lang w:val="en-US"/>
        </w:rPr>
        <w:t>12</w:t>
      </w:r>
      <w:r w:rsidRPr="00B7091F">
        <w:rPr>
          <w:lang w:val="en-US"/>
        </w:rPr>
        <w:t xml:space="preserve">. </w:t>
      </w:r>
    </w:p>
    <w:p w:rsidR="00B7091F" w:rsidRPr="00B7091F" w:rsidRDefault="00B7091F" w:rsidP="00EE0C82">
      <w:pPr>
        <w:pStyle w:val="TableNo"/>
        <w:rPr>
          <w:lang w:val="en-US"/>
        </w:rPr>
      </w:pPr>
      <w:r w:rsidRPr="00B7091F">
        <w:rPr>
          <w:lang w:val="en-US"/>
        </w:rPr>
        <w:lastRenderedPageBreak/>
        <w:t xml:space="preserve">TABLE </w:t>
      </w:r>
      <w:r w:rsidR="00EE0C82">
        <w:rPr>
          <w:lang w:val="en-US"/>
        </w:rPr>
        <w:t>11</w:t>
      </w:r>
    </w:p>
    <w:p w:rsidR="00B7091F" w:rsidRPr="00B7091F" w:rsidRDefault="00B7091F" w:rsidP="00B7091F">
      <w:pPr>
        <w:pStyle w:val="Tabletitle"/>
        <w:rPr>
          <w:lang w:val="en-US"/>
        </w:rPr>
      </w:pPr>
      <w:r w:rsidRPr="00B7091F">
        <w:rPr>
          <w:lang w:val="en-US"/>
        </w:rPr>
        <w:t>Modified AIS packet bit structure for satellite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851"/>
        <w:gridCol w:w="6662"/>
      </w:tblGrid>
      <w:tr w:rsidR="00B7091F" w:rsidTr="00A901D3">
        <w:trPr>
          <w:jc w:val="center"/>
        </w:trPr>
        <w:tc>
          <w:tcPr>
            <w:tcW w:w="2126" w:type="dxa"/>
          </w:tcPr>
          <w:p w:rsidR="00B7091F" w:rsidRPr="00100058" w:rsidRDefault="00B7091F" w:rsidP="0039675D">
            <w:pPr>
              <w:pStyle w:val="Tablehead"/>
            </w:pPr>
            <w:r w:rsidRPr="00100058">
              <w:t>Slot composition</w:t>
            </w:r>
          </w:p>
        </w:tc>
        <w:tc>
          <w:tcPr>
            <w:tcW w:w="851" w:type="dxa"/>
          </w:tcPr>
          <w:p w:rsidR="00B7091F" w:rsidRPr="00100058" w:rsidRDefault="00B7091F" w:rsidP="00767DE5">
            <w:pPr>
              <w:pStyle w:val="Tablehead"/>
            </w:pPr>
            <w:r w:rsidRPr="00100058">
              <w:t>Bits</w:t>
            </w:r>
          </w:p>
        </w:tc>
        <w:tc>
          <w:tcPr>
            <w:tcW w:w="6662" w:type="dxa"/>
          </w:tcPr>
          <w:p w:rsidR="00B7091F" w:rsidRPr="00100058" w:rsidRDefault="00B7091F" w:rsidP="0039675D">
            <w:pPr>
              <w:pStyle w:val="Tablehead"/>
            </w:pPr>
            <w:r w:rsidRPr="00100058">
              <w:t>Notes</w:t>
            </w:r>
          </w:p>
        </w:tc>
      </w:tr>
      <w:tr w:rsidR="00B7091F" w:rsidTr="00A901D3">
        <w:trPr>
          <w:jc w:val="center"/>
        </w:trPr>
        <w:tc>
          <w:tcPr>
            <w:tcW w:w="2126" w:type="dxa"/>
          </w:tcPr>
          <w:p w:rsidR="00B7091F" w:rsidRPr="00100058" w:rsidRDefault="00B7091F" w:rsidP="00D82F93">
            <w:pPr>
              <w:pStyle w:val="Tabletext"/>
              <w:keepNext/>
              <w:jc w:val="left"/>
            </w:pPr>
            <w:r w:rsidRPr="00100058">
              <w:t>Ramp up</w:t>
            </w:r>
          </w:p>
        </w:tc>
        <w:tc>
          <w:tcPr>
            <w:tcW w:w="851" w:type="dxa"/>
          </w:tcPr>
          <w:p w:rsidR="00B7091F" w:rsidRPr="00100058" w:rsidRDefault="00B7091F" w:rsidP="00D82F93">
            <w:pPr>
              <w:pStyle w:val="Tabletext"/>
              <w:keepNext/>
              <w:jc w:val="center"/>
            </w:pPr>
            <w:r w:rsidRPr="00100058">
              <w:t>8</w:t>
            </w:r>
          </w:p>
        </w:tc>
        <w:tc>
          <w:tcPr>
            <w:tcW w:w="6662" w:type="dxa"/>
          </w:tcPr>
          <w:p w:rsidR="00B7091F" w:rsidRPr="00100058" w:rsidRDefault="00B7091F" w:rsidP="00D82F93">
            <w:pPr>
              <w:pStyle w:val="Tabletext"/>
              <w:keepNext/>
              <w:jc w:val="left"/>
            </w:pPr>
            <w:r w:rsidRPr="00100058">
              <w:t>Standard</w:t>
            </w:r>
          </w:p>
        </w:tc>
      </w:tr>
      <w:tr w:rsidR="00B7091F" w:rsidTr="00A901D3">
        <w:trPr>
          <w:jc w:val="center"/>
        </w:trPr>
        <w:tc>
          <w:tcPr>
            <w:tcW w:w="2126" w:type="dxa"/>
          </w:tcPr>
          <w:p w:rsidR="00B7091F" w:rsidRPr="00100058" w:rsidRDefault="00B7091F" w:rsidP="00D82F93">
            <w:pPr>
              <w:pStyle w:val="Tabletext"/>
              <w:keepNext/>
              <w:jc w:val="left"/>
            </w:pPr>
            <w:r w:rsidRPr="00100058">
              <w:t>Training sequence</w:t>
            </w:r>
          </w:p>
        </w:tc>
        <w:tc>
          <w:tcPr>
            <w:tcW w:w="851" w:type="dxa"/>
          </w:tcPr>
          <w:p w:rsidR="00B7091F" w:rsidRPr="00100058" w:rsidRDefault="00B7091F" w:rsidP="00D82F93">
            <w:pPr>
              <w:pStyle w:val="Tabletext"/>
              <w:keepNext/>
              <w:jc w:val="center"/>
            </w:pPr>
            <w:r w:rsidRPr="00100058">
              <w:t>24</w:t>
            </w:r>
          </w:p>
        </w:tc>
        <w:tc>
          <w:tcPr>
            <w:tcW w:w="6662" w:type="dxa"/>
          </w:tcPr>
          <w:p w:rsidR="00B7091F" w:rsidRPr="00100058" w:rsidRDefault="00B7091F" w:rsidP="00D82F93">
            <w:pPr>
              <w:pStyle w:val="Tabletext"/>
              <w:keepNext/>
              <w:jc w:val="left"/>
            </w:pPr>
            <w:r w:rsidRPr="00100058">
              <w:t>Standard</w:t>
            </w:r>
          </w:p>
        </w:tc>
      </w:tr>
      <w:tr w:rsidR="00B7091F" w:rsidTr="00A901D3">
        <w:trPr>
          <w:jc w:val="center"/>
        </w:trPr>
        <w:tc>
          <w:tcPr>
            <w:tcW w:w="2126" w:type="dxa"/>
          </w:tcPr>
          <w:p w:rsidR="00B7091F" w:rsidRPr="00100058" w:rsidRDefault="00B7091F" w:rsidP="00D82F93">
            <w:pPr>
              <w:pStyle w:val="Tabletext"/>
              <w:keepNext/>
              <w:jc w:val="left"/>
            </w:pPr>
            <w:r w:rsidRPr="00100058">
              <w:t>Start flag</w:t>
            </w:r>
          </w:p>
        </w:tc>
        <w:tc>
          <w:tcPr>
            <w:tcW w:w="851" w:type="dxa"/>
          </w:tcPr>
          <w:p w:rsidR="00B7091F" w:rsidRPr="00100058" w:rsidRDefault="00B7091F" w:rsidP="00D82F93">
            <w:pPr>
              <w:pStyle w:val="Tabletext"/>
              <w:keepNext/>
              <w:jc w:val="center"/>
            </w:pPr>
            <w:r w:rsidRPr="00100058">
              <w:t>8</w:t>
            </w:r>
          </w:p>
        </w:tc>
        <w:tc>
          <w:tcPr>
            <w:tcW w:w="6662" w:type="dxa"/>
          </w:tcPr>
          <w:p w:rsidR="00B7091F" w:rsidRPr="00100058" w:rsidRDefault="00B7091F" w:rsidP="00D82F93">
            <w:pPr>
              <w:pStyle w:val="Tabletext"/>
              <w:keepNext/>
              <w:jc w:val="left"/>
            </w:pPr>
            <w:r w:rsidRPr="00100058">
              <w:t>Standard</w:t>
            </w:r>
          </w:p>
        </w:tc>
      </w:tr>
      <w:tr w:rsidR="00B7091F" w:rsidTr="00A901D3">
        <w:trPr>
          <w:jc w:val="center"/>
        </w:trPr>
        <w:tc>
          <w:tcPr>
            <w:tcW w:w="2126" w:type="dxa"/>
          </w:tcPr>
          <w:p w:rsidR="00B7091F" w:rsidRPr="00100058" w:rsidRDefault="00B7091F" w:rsidP="00D82F93">
            <w:pPr>
              <w:pStyle w:val="Tabletext"/>
              <w:keepNext/>
              <w:jc w:val="left"/>
            </w:pPr>
            <w:r w:rsidRPr="00100058">
              <w:t>Data field</w:t>
            </w:r>
          </w:p>
        </w:tc>
        <w:tc>
          <w:tcPr>
            <w:tcW w:w="851" w:type="dxa"/>
          </w:tcPr>
          <w:p w:rsidR="00B7091F" w:rsidRPr="00100058" w:rsidRDefault="00B7091F" w:rsidP="00D82F93">
            <w:pPr>
              <w:pStyle w:val="Tabletext"/>
              <w:keepNext/>
              <w:jc w:val="center"/>
            </w:pPr>
            <w:r w:rsidRPr="00100058">
              <w:t>184</w:t>
            </w:r>
          </w:p>
        </w:tc>
        <w:tc>
          <w:tcPr>
            <w:tcW w:w="6662" w:type="dxa"/>
          </w:tcPr>
          <w:p w:rsidR="00B7091F" w:rsidRPr="00100058" w:rsidRDefault="00B7091F" w:rsidP="00D82F93">
            <w:pPr>
              <w:pStyle w:val="Tabletext"/>
              <w:keepNext/>
              <w:jc w:val="left"/>
            </w:pPr>
            <w:r w:rsidRPr="00100058">
              <w:t xml:space="preserve">See Table </w:t>
            </w:r>
            <w:r w:rsidR="00280E9A">
              <w:t>12</w:t>
            </w:r>
          </w:p>
        </w:tc>
      </w:tr>
      <w:tr w:rsidR="00B7091F" w:rsidTr="00A901D3">
        <w:trPr>
          <w:jc w:val="center"/>
        </w:trPr>
        <w:tc>
          <w:tcPr>
            <w:tcW w:w="2126" w:type="dxa"/>
          </w:tcPr>
          <w:p w:rsidR="00B7091F" w:rsidRPr="00100058" w:rsidRDefault="00B7091F" w:rsidP="00767DE5">
            <w:pPr>
              <w:pStyle w:val="Tabletext"/>
              <w:jc w:val="left"/>
            </w:pPr>
            <w:r w:rsidRPr="00100058">
              <w:t>End flag</w:t>
            </w:r>
          </w:p>
        </w:tc>
        <w:tc>
          <w:tcPr>
            <w:tcW w:w="851" w:type="dxa"/>
          </w:tcPr>
          <w:p w:rsidR="00B7091F" w:rsidRPr="00100058" w:rsidRDefault="00B7091F" w:rsidP="00D82F93">
            <w:pPr>
              <w:pStyle w:val="Tabletext"/>
              <w:jc w:val="center"/>
            </w:pPr>
            <w:r w:rsidRPr="00100058">
              <w:t>8</w:t>
            </w:r>
          </w:p>
        </w:tc>
        <w:tc>
          <w:tcPr>
            <w:tcW w:w="6662" w:type="dxa"/>
          </w:tcPr>
          <w:p w:rsidR="00B7091F" w:rsidRPr="00B7091F" w:rsidRDefault="00B7091F" w:rsidP="00767DE5">
            <w:pPr>
              <w:pStyle w:val="Tabletext"/>
              <w:jc w:val="left"/>
              <w:rPr>
                <w:lang w:val="en-US"/>
              </w:rPr>
            </w:pPr>
            <w:r w:rsidRPr="00B7091F">
              <w:rPr>
                <w:lang w:val="en-US"/>
              </w:rPr>
              <w:t>Standard. Propagation time delay difference = 8 bits</w:t>
            </w:r>
          </w:p>
        </w:tc>
      </w:tr>
      <w:tr w:rsidR="00B7091F" w:rsidTr="00A901D3">
        <w:trPr>
          <w:jc w:val="center"/>
        </w:trPr>
        <w:tc>
          <w:tcPr>
            <w:tcW w:w="2126" w:type="dxa"/>
          </w:tcPr>
          <w:p w:rsidR="00B7091F" w:rsidRPr="00100058" w:rsidRDefault="00B7091F" w:rsidP="00767DE5">
            <w:pPr>
              <w:pStyle w:val="Tabletext"/>
              <w:jc w:val="left"/>
            </w:pPr>
            <w:r w:rsidRPr="00100058">
              <w:t>Buffer</w:t>
            </w:r>
          </w:p>
        </w:tc>
        <w:tc>
          <w:tcPr>
            <w:tcW w:w="851" w:type="dxa"/>
          </w:tcPr>
          <w:p w:rsidR="00B7091F" w:rsidRPr="00100058" w:rsidRDefault="00B7091F" w:rsidP="00D82F93">
            <w:pPr>
              <w:pStyle w:val="Tabletext"/>
              <w:jc w:val="center"/>
            </w:pPr>
            <w:r w:rsidRPr="00100058">
              <w:t>24</w:t>
            </w:r>
          </w:p>
        </w:tc>
        <w:tc>
          <w:tcPr>
            <w:tcW w:w="6662" w:type="dxa"/>
          </w:tcPr>
          <w:p w:rsidR="00B7091F" w:rsidRPr="00B7091F" w:rsidRDefault="00B7091F" w:rsidP="00A901D3">
            <w:pPr>
              <w:pStyle w:val="Tabletext"/>
              <w:jc w:val="left"/>
              <w:rPr>
                <w:lang w:val="en-US"/>
              </w:rPr>
            </w:pPr>
            <w:r w:rsidRPr="00B7091F">
              <w:rPr>
                <w:lang w:val="en-US"/>
              </w:rPr>
              <w:t>Bit stuffing = 4 bits</w:t>
            </w:r>
            <w:r w:rsidR="00EE0C82">
              <w:rPr>
                <w:lang w:val="en-US"/>
              </w:rPr>
              <w:t xml:space="preserve"> </w:t>
            </w:r>
            <w:r w:rsidRPr="00B7091F">
              <w:rPr>
                <w:lang w:val="en-US"/>
              </w:rPr>
              <w:t>Synch jitter (mobile station) = 3 bits</w:t>
            </w:r>
            <w:r w:rsidR="00EE0C82">
              <w:rPr>
                <w:lang w:val="en-US"/>
              </w:rPr>
              <w:t xml:space="preserve"> </w:t>
            </w:r>
            <w:r w:rsidRPr="00B7091F">
              <w:rPr>
                <w:lang w:val="en-US"/>
              </w:rPr>
              <w:t>Synch jitter (mobile/satellite) = 1 bit</w:t>
            </w:r>
            <w:r w:rsidR="00EE0C82">
              <w:rPr>
                <w:lang w:val="en-US"/>
              </w:rPr>
              <w:t xml:space="preserve"> </w:t>
            </w:r>
            <w:r w:rsidRPr="00B7091F">
              <w:rPr>
                <w:lang w:val="en-US"/>
              </w:rPr>
              <w:t>Propagation time delay difference = 16 bits</w:t>
            </w:r>
          </w:p>
        </w:tc>
      </w:tr>
      <w:tr w:rsidR="00B7091F" w:rsidTr="00A901D3">
        <w:trPr>
          <w:jc w:val="center"/>
        </w:trPr>
        <w:tc>
          <w:tcPr>
            <w:tcW w:w="2126" w:type="dxa"/>
          </w:tcPr>
          <w:p w:rsidR="00B7091F" w:rsidRPr="00C43C49" w:rsidRDefault="00B7091F" w:rsidP="00767DE5">
            <w:pPr>
              <w:pStyle w:val="Tabletext"/>
              <w:jc w:val="left"/>
            </w:pPr>
            <w:r w:rsidRPr="00C43C49">
              <w:t>Total</w:t>
            </w:r>
          </w:p>
        </w:tc>
        <w:tc>
          <w:tcPr>
            <w:tcW w:w="851" w:type="dxa"/>
          </w:tcPr>
          <w:p w:rsidR="00B7091F" w:rsidRPr="00C43C49" w:rsidRDefault="00B7091F" w:rsidP="00D82F93">
            <w:pPr>
              <w:pStyle w:val="Tabletext"/>
              <w:jc w:val="center"/>
            </w:pPr>
            <w:r w:rsidRPr="00C43C49">
              <w:t>256</w:t>
            </w:r>
          </w:p>
        </w:tc>
        <w:tc>
          <w:tcPr>
            <w:tcW w:w="6662" w:type="dxa"/>
          </w:tcPr>
          <w:p w:rsidR="00B7091F" w:rsidRPr="00100058" w:rsidRDefault="00B7091F" w:rsidP="00767DE5">
            <w:pPr>
              <w:pStyle w:val="Tabletext"/>
              <w:jc w:val="left"/>
            </w:pPr>
            <w:r w:rsidRPr="00100058">
              <w:t>Standard</w:t>
            </w:r>
          </w:p>
        </w:tc>
      </w:tr>
    </w:tbl>
    <w:p w:rsidR="00767DE5" w:rsidRDefault="00767DE5" w:rsidP="00767DE5">
      <w:pPr>
        <w:pStyle w:val="Tablefin"/>
      </w:pPr>
    </w:p>
    <w:p w:rsidR="00872C3B" w:rsidRPr="00872C3B" w:rsidRDefault="00872C3B" w:rsidP="00872C3B">
      <w:pPr>
        <w:rPr>
          <w:lang w:val="en-GB"/>
        </w:rPr>
      </w:pPr>
    </w:p>
    <w:p w:rsidR="00B7091F" w:rsidRDefault="00B7091F" w:rsidP="00A901D3">
      <w:r>
        <w:t xml:space="preserve">Thus the proposed data field for Message 27 is shown in Table </w:t>
      </w:r>
      <w:r w:rsidR="00EE0C82">
        <w:t>12</w:t>
      </w:r>
      <w:r>
        <w:t>.</w:t>
      </w:r>
    </w:p>
    <w:p w:rsidR="00872C3B" w:rsidRDefault="00872C3B" w:rsidP="00A901D3"/>
    <w:p w:rsidR="00872C3B" w:rsidRDefault="00872C3B" w:rsidP="00A901D3"/>
    <w:p w:rsidR="00B7091F" w:rsidRPr="00B7091F" w:rsidRDefault="00B7091F" w:rsidP="00EE0C82">
      <w:pPr>
        <w:pStyle w:val="TableNo"/>
        <w:rPr>
          <w:lang w:val="en-US"/>
        </w:rPr>
      </w:pPr>
      <w:r w:rsidRPr="00B7091F">
        <w:rPr>
          <w:lang w:val="en-US"/>
        </w:rPr>
        <w:t xml:space="preserve">TABLE </w:t>
      </w:r>
      <w:r w:rsidR="00EE0C82">
        <w:rPr>
          <w:lang w:val="en-US"/>
        </w:rPr>
        <w:t>12</w:t>
      </w:r>
    </w:p>
    <w:p w:rsidR="00B7091F" w:rsidRPr="00B7091F" w:rsidRDefault="00B7091F" w:rsidP="00B7091F">
      <w:pPr>
        <w:pStyle w:val="Tabletitle"/>
        <w:rPr>
          <w:lang w:val="en-US"/>
        </w:rPr>
      </w:pPr>
      <w:r w:rsidRPr="00B7091F">
        <w:rPr>
          <w:lang w:val="en-US"/>
        </w:rPr>
        <w:t>Proposed new data field for AIS satellite detection Message 27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2268"/>
        <w:gridCol w:w="1418"/>
        <w:gridCol w:w="5953"/>
      </w:tblGrid>
      <w:tr w:rsidR="00B7091F" w:rsidTr="00A901D3">
        <w:trPr>
          <w:jc w:val="center"/>
        </w:trPr>
        <w:tc>
          <w:tcPr>
            <w:tcW w:w="2268" w:type="dxa"/>
            <w:tcBorders>
              <w:left w:val="single" w:sz="6" w:space="0" w:color="000000"/>
            </w:tcBorders>
          </w:tcPr>
          <w:p w:rsidR="00B7091F" w:rsidRPr="00100058" w:rsidRDefault="00B7091F" w:rsidP="0039675D">
            <w:pPr>
              <w:pStyle w:val="Tablehead"/>
            </w:pPr>
            <w:r w:rsidRPr="00100058">
              <w:t>Parameter</w:t>
            </w:r>
          </w:p>
        </w:tc>
        <w:tc>
          <w:tcPr>
            <w:tcW w:w="1418" w:type="dxa"/>
          </w:tcPr>
          <w:p w:rsidR="00B7091F" w:rsidRPr="00100058" w:rsidRDefault="00B7091F" w:rsidP="0039675D">
            <w:pPr>
              <w:pStyle w:val="Tablehead"/>
            </w:pPr>
            <w:r w:rsidRPr="00100058">
              <w:t>Number of bits</w:t>
            </w:r>
          </w:p>
        </w:tc>
        <w:tc>
          <w:tcPr>
            <w:tcW w:w="5954" w:type="dxa"/>
            <w:tcBorders>
              <w:right w:val="single" w:sz="6" w:space="0" w:color="000000"/>
            </w:tcBorders>
          </w:tcPr>
          <w:p w:rsidR="00B7091F" w:rsidRPr="00100058" w:rsidRDefault="00B7091F" w:rsidP="0039675D">
            <w:pPr>
              <w:pStyle w:val="Tablehead"/>
            </w:pPr>
            <w:r w:rsidRPr="00100058">
              <w:t>Description</w:t>
            </w:r>
          </w:p>
        </w:tc>
      </w:tr>
      <w:tr w:rsidR="00B7091F" w:rsidRPr="00AF7499" w:rsidTr="00A901D3">
        <w:trPr>
          <w:jc w:val="center"/>
        </w:trPr>
        <w:tc>
          <w:tcPr>
            <w:tcW w:w="2268" w:type="dxa"/>
            <w:tcBorders>
              <w:left w:val="single" w:sz="6" w:space="0" w:color="000000"/>
            </w:tcBorders>
          </w:tcPr>
          <w:p w:rsidR="00B7091F" w:rsidRPr="00100058" w:rsidRDefault="00B7091F" w:rsidP="00767DE5">
            <w:pPr>
              <w:pStyle w:val="Tabletext"/>
              <w:jc w:val="left"/>
            </w:pPr>
            <w:r w:rsidRPr="00100058">
              <w:t>Core message</w:t>
            </w:r>
          </w:p>
        </w:tc>
        <w:tc>
          <w:tcPr>
            <w:tcW w:w="1418" w:type="dxa"/>
          </w:tcPr>
          <w:p w:rsidR="00B7091F" w:rsidRPr="00100058" w:rsidRDefault="00B7091F" w:rsidP="00D82F93">
            <w:pPr>
              <w:pStyle w:val="Tabletext"/>
              <w:jc w:val="center"/>
            </w:pPr>
            <w:r w:rsidRPr="00100058">
              <w:t>96</w:t>
            </w:r>
          </w:p>
        </w:tc>
        <w:tc>
          <w:tcPr>
            <w:tcW w:w="5954" w:type="dxa"/>
            <w:tcBorders>
              <w:right w:val="single" w:sz="6" w:space="0" w:color="000000"/>
            </w:tcBorders>
          </w:tcPr>
          <w:p w:rsidR="00B7091F" w:rsidRPr="00100058" w:rsidRDefault="00B7091F" w:rsidP="00A901D3">
            <w:pPr>
              <w:pStyle w:val="Tabletext"/>
              <w:jc w:val="left"/>
            </w:pPr>
            <w:r w:rsidRPr="00100058">
              <w:t>Message ID, MMSI number, latitude, longitude, speed,</w:t>
            </w:r>
            <w:r w:rsidR="00A901D3">
              <w:br/>
            </w:r>
            <w:r w:rsidRPr="00100058">
              <w:t>course, …</w:t>
            </w:r>
          </w:p>
        </w:tc>
      </w:tr>
      <w:tr w:rsidR="00B7091F" w:rsidTr="00A901D3">
        <w:trPr>
          <w:jc w:val="center"/>
        </w:trPr>
        <w:tc>
          <w:tcPr>
            <w:tcW w:w="2268" w:type="dxa"/>
            <w:tcBorders>
              <w:left w:val="single" w:sz="6" w:space="0" w:color="000000"/>
            </w:tcBorders>
          </w:tcPr>
          <w:p w:rsidR="00B7091F" w:rsidRPr="00100058" w:rsidRDefault="00B7091F" w:rsidP="00767DE5">
            <w:pPr>
              <w:pStyle w:val="Tabletext"/>
              <w:jc w:val="left"/>
            </w:pPr>
            <w:r w:rsidRPr="00100058">
              <w:t>CRC 16</w:t>
            </w:r>
          </w:p>
        </w:tc>
        <w:tc>
          <w:tcPr>
            <w:tcW w:w="1418" w:type="dxa"/>
          </w:tcPr>
          <w:p w:rsidR="00B7091F" w:rsidRPr="00100058" w:rsidRDefault="00B7091F" w:rsidP="00D82F93">
            <w:pPr>
              <w:pStyle w:val="Tabletext"/>
              <w:jc w:val="center"/>
            </w:pPr>
            <w:r w:rsidRPr="00100058">
              <w:t>16</w:t>
            </w:r>
          </w:p>
        </w:tc>
        <w:tc>
          <w:tcPr>
            <w:tcW w:w="5954" w:type="dxa"/>
            <w:tcBorders>
              <w:right w:val="single" w:sz="6" w:space="0" w:color="000000"/>
            </w:tcBorders>
          </w:tcPr>
          <w:p w:rsidR="00B7091F" w:rsidRPr="00100058" w:rsidRDefault="00B7091F" w:rsidP="00767DE5">
            <w:pPr>
              <w:pStyle w:val="Tabletext"/>
              <w:jc w:val="left"/>
            </w:pPr>
            <w:r w:rsidRPr="00100058">
              <w:t>CRC on core message</w:t>
            </w:r>
          </w:p>
        </w:tc>
      </w:tr>
      <w:tr w:rsidR="00B7091F" w:rsidTr="00A901D3">
        <w:trPr>
          <w:jc w:val="center"/>
        </w:trPr>
        <w:tc>
          <w:tcPr>
            <w:tcW w:w="2268" w:type="dxa"/>
            <w:tcBorders>
              <w:left w:val="single" w:sz="6" w:space="0" w:color="000000"/>
            </w:tcBorders>
          </w:tcPr>
          <w:p w:rsidR="00B7091F" w:rsidRPr="00100058" w:rsidRDefault="00B7091F" w:rsidP="00767DE5">
            <w:pPr>
              <w:pStyle w:val="Tabletext"/>
              <w:jc w:val="left"/>
            </w:pPr>
            <w:r w:rsidRPr="00100058">
              <w:t>Information message</w:t>
            </w:r>
          </w:p>
        </w:tc>
        <w:tc>
          <w:tcPr>
            <w:tcW w:w="1418" w:type="dxa"/>
          </w:tcPr>
          <w:p w:rsidR="00B7091F" w:rsidRPr="00100058" w:rsidRDefault="00B7091F" w:rsidP="00D82F93">
            <w:pPr>
              <w:pStyle w:val="Tabletext"/>
              <w:jc w:val="center"/>
            </w:pPr>
            <w:r w:rsidRPr="00100058">
              <w:t>72</w:t>
            </w:r>
          </w:p>
        </w:tc>
        <w:tc>
          <w:tcPr>
            <w:tcW w:w="5954" w:type="dxa"/>
            <w:tcBorders>
              <w:right w:val="single" w:sz="6" w:space="0" w:color="000000"/>
            </w:tcBorders>
          </w:tcPr>
          <w:p w:rsidR="00B7091F" w:rsidRPr="00100058" w:rsidRDefault="00B7091F" w:rsidP="00767DE5">
            <w:pPr>
              <w:pStyle w:val="Tabletext"/>
              <w:jc w:val="left"/>
            </w:pPr>
            <w:r w:rsidRPr="00100058">
              <w:t>Destination, …</w:t>
            </w:r>
          </w:p>
        </w:tc>
      </w:tr>
      <w:tr w:rsidR="00B7091F" w:rsidTr="00A901D3">
        <w:trPr>
          <w:jc w:val="center"/>
        </w:trPr>
        <w:tc>
          <w:tcPr>
            <w:tcW w:w="2268" w:type="dxa"/>
            <w:tcBorders>
              <w:left w:val="single" w:sz="6" w:space="0" w:color="000000"/>
            </w:tcBorders>
          </w:tcPr>
          <w:p w:rsidR="00B7091F" w:rsidRPr="00100058" w:rsidRDefault="00B7091F" w:rsidP="00A901D3">
            <w:pPr>
              <w:pStyle w:val="Tabletext"/>
              <w:jc w:val="left"/>
              <w:rPr>
                <w:b/>
                <w:bCs/>
              </w:rPr>
            </w:pPr>
            <w:r w:rsidRPr="00100058">
              <w:rPr>
                <w:b/>
                <w:bCs/>
              </w:rPr>
              <w:t>Total number</w:t>
            </w:r>
            <w:r w:rsidR="00A901D3">
              <w:rPr>
                <w:b/>
                <w:bCs/>
              </w:rPr>
              <w:t xml:space="preserve"> </w:t>
            </w:r>
            <w:r w:rsidRPr="00100058">
              <w:rPr>
                <w:b/>
                <w:bCs/>
              </w:rPr>
              <w:t>of bits</w:t>
            </w:r>
          </w:p>
        </w:tc>
        <w:tc>
          <w:tcPr>
            <w:tcW w:w="1418" w:type="dxa"/>
          </w:tcPr>
          <w:p w:rsidR="00B7091F" w:rsidRPr="00100058" w:rsidRDefault="00B7091F" w:rsidP="00D82F93">
            <w:pPr>
              <w:pStyle w:val="Tabletext"/>
              <w:jc w:val="center"/>
              <w:rPr>
                <w:b/>
                <w:bCs/>
              </w:rPr>
            </w:pPr>
            <w:r w:rsidRPr="00100058">
              <w:rPr>
                <w:b/>
                <w:bCs/>
              </w:rPr>
              <w:t>184</w:t>
            </w:r>
          </w:p>
        </w:tc>
        <w:tc>
          <w:tcPr>
            <w:tcW w:w="5954" w:type="dxa"/>
            <w:tcBorders>
              <w:right w:val="single" w:sz="6" w:space="0" w:color="000000"/>
            </w:tcBorders>
          </w:tcPr>
          <w:p w:rsidR="00B7091F" w:rsidRPr="00100058" w:rsidRDefault="00B7091F" w:rsidP="00767DE5">
            <w:pPr>
              <w:pStyle w:val="Tabletext"/>
              <w:jc w:val="left"/>
            </w:pPr>
          </w:p>
        </w:tc>
      </w:tr>
    </w:tbl>
    <w:p w:rsidR="00B7091F" w:rsidRDefault="00B7091F" w:rsidP="001F21AD">
      <w:pPr>
        <w:pStyle w:val="Tablefin"/>
      </w:pPr>
    </w:p>
    <w:p w:rsidR="00B7091F" w:rsidRPr="00C61B6E" w:rsidRDefault="00B7091F" w:rsidP="001F21AD">
      <w:pPr>
        <w:rPr>
          <w:lang w:eastAsia="zh-CN"/>
        </w:rPr>
      </w:pPr>
    </w:p>
    <w:p w:rsidR="00A6617B" w:rsidRDefault="00A6617B" w:rsidP="00A6617B">
      <w:pPr>
        <w:rPr>
          <w:lang w:val="en-US"/>
        </w:rPr>
      </w:pPr>
    </w:p>
    <w:p w:rsidR="001F21AD" w:rsidRPr="00A6617B" w:rsidRDefault="001F21AD" w:rsidP="001F21AD">
      <w:pPr>
        <w:pStyle w:val="Line"/>
        <w:rPr>
          <w:lang w:val="en-US"/>
        </w:rPr>
      </w:pPr>
    </w:p>
    <w:sectPr w:rsidR="001F21AD" w:rsidRPr="00A6617B" w:rsidSect="002A2731">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1B0" w:rsidRDefault="007B11B0">
      <w:r>
        <w:separator/>
      </w:r>
    </w:p>
  </w:endnote>
  <w:endnote w:type="continuationSeparator" w:id="0">
    <w:p w:rsidR="007B11B0" w:rsidRDefault="007B11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1B0" w:rsidRDefault="007B11B0">
      <w:r>
        <w:separator/>
      </w:r>
    </w:p>
  </w:footnote>
  <w:footnote w:type="continuationSeparator" w:id="0">
    <w:p w:rsidR="007B11B0" w:rsidRDefault="007B11B0">
      <w:r>
        <w:continuationSeparator/>
      </w:r>
    </w:p>
  </w:footnote>
  <w:footnote w:id="1">
    <w:p w:rsidR="007B11B0" w:rsidRPr="00B7091F" w:rsidRDefault="007B11B0" w:rsidP="00280E9A">
      <w:pPr>
        <w:pStyle w:val="FootnoteText"/>
        <w:rPr>
          <w:lang w:val="en-US"/>
        </w:rPr>
      </w:pPr>
      <w:r>
        <w:rPr>
          <w:rStyle w:val="FootnoteReference"/>
        </w:rPr>
        <w:footnoteRef/>
      </w:r>
      <w:r w:rsidRPr="00B7091F">
        <w:rPr>
          <w:lang w:val="en-US"/>
        </w:rPr>
        <w:tab/>
        <w:t xml:space="preserve">JSC Report (JSC-PR-04-007) </w:t>
      </w:r>
      <w:r w:rsidR="00280E9A">
        <w:rPr>
          <w:lang w:val="en-US"/>
        </w:rPr>
        <w:t xml:space="preserve">– </w:t>
      </w:r>
      <w:smartTag w:uri="urn:schemas-microsoft-com:office:smarttags" w:element="stockticker">
        <w:r w:rsidRPr="00B7091F">
          <w:rPr>
            <w:lang w:val="en-US"/>
          </w:rPr>
          <w:t>EMC</w:t>
        </w:r>
      </w:smartTag>
      <w:r w:rsidRPr="00B7091F">
        <w:rPr>
          <w:lang w:val="en-US"/>
        </w:rPr>
        <w:t xml:space="preserve"> Analysis of Universal Automatic Identification and Public Correspondence S</w:t>
      </w:r>
      <w:r w:rsidR="00280E9A">
        <w:rPr>
          <w:lang w:val="en-US"/>
        </w:rPr>
        <w:t>ystems in the Maritime VHF Band,</w:t>
      </w:r>
      <w:r w:rsidRPr="00B7091F">
        <w:rPr>
          <w:lang w:val="en-US"/>
        </w:rPr>
        <w:t xml:space="preserve"> primarily addresses the effects of AIS on the VPC service, but the information is useful in assessing this type of co-channel and adjacent channel interference. This document is freely available on the United States</w:t>
      </w:r>
      <w:r>
        <w:rPr>
          <w:lang w:val="en-US"/>
        </w:rPr>
        <w:t xml:space="preserve"> of America</w:t>
      </w:r>
      <w:r w:rsidRPr="00B7091F">
        <w:rPr>
          <w:lang w:val="en-US"/>
        </w:rPr>
        <w:t xml:space="preserve"> Coast Guard Navcen website: </w:t>
      </w:r>
      <w:hyperlink r:id="rId1" w:history="1">
        <w:r w:rsidRPr="00A1515E">
          <w:rPr>
            <w:rStyle w:val="Hyperlink"/>
            <w:u w:val="single"/>
            <w:lang w:val="en-US"/>
          </w:rPr>
          <w:t>http://www.navcen.uscg.gov/enav/ais/JSC-PR-04-007.pdf</w:t>
        </w:r>
      </w:hyperlink>
      <w:r w:rsidRPr="00A1515E">
        <w:rPr>
          <w:u w:val="single"/>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1B0" w:rsidRPr="005F4120" w:rsidRDefault="00C9577F" w:rsidP="00A901D3">
    <w:pPr>
      <w:pStyle w:val="Header"/>
      <w:jc w:val="both"/>
      <w:rPr>
        <w:lang w:val="en-US"/>
      </w:rPr>
    </w:pPr>
    <w:r w:rsidRPr="00C9577F">
      <w:rPr>
        <w:b/>
        <w:bCs/>
      </w:rPr>
      <w:fldChar w:fldCharType="begin"/>
    </w:r>
    <w:r w:rsidR="007B11B0" w:rsidRPr="00C00883">
      <w:rPr>
        <w:b/>
        <w:bCs/>
        <w:lang w:val="en-US"/>
      </w:rPr>
      <w:instrText xml:space="preserve"> PAGE </w:instrText>
    </w:r>
    <w:r w:rsidRPr="00C9577F">
      <w:rPr>
        <w:b/>
        <w:bCs/>
      </w:rPr>
      <w:fldChar w:fldCharType="separate"/>
    </w:r>
    <w:r w:rsidR="00706AAE">
      <w:rPr>
        <w:b/>
        <w:bCs/>
        <w:noProof/>
        <w:lang w:val="en-US"/>
      </w:rPr>
      <w:t>ii</w:t>
    </w:r>
    <w:r w:rsidRPr="00C00883">
      <w:fldChar w:fldCharType="end"/>
    </w:r>
    <w:r w:rsidR="007B11B0" w:rsidRPr="00C00883">
      <w:rPr>
        <w:lang w:val="en-US"/>
      </w:rPr>
      <w:tab/>
    </w:r>
    <w:fldSimple w:instr=" DOCPROPERTY &quot;Header 2&quot; \* MERGEFORMAT ">
      <w:r w:rsidR="00872C3B">
        <w:rPr>
          <w:b/>
          <w:bCs/>
          <w:lang w:val="en-US"/>
        </w:rPr>
        <w:t xml:space="preserve">Rep. </w:t>
      </w:r>
    </w:fldSimple>
    <w:r w:rsidR="00A901D3" w:rsidRPr="00A901D3">
      <w:rPr>
        <w:b/>
        <w:bCs/>
        <w:lang w:val="en-GB"/>
      </w:rPr>
      <w:t xml:space="preserve"> </w:t>
    </w:r>
    <w:r w:rsidRPr="00C9577F">
      <w:rPr>
        <w:b/>
        <w:bCs/>
        <w:lang w:val="en-GB"/>
      </w:rPr>
      <w:fldChar w:fldCharType="begin"/>
    </w:r>
    <w:r w:rsidR="00A901D3" w:rsidRPr="00A901D3">
      <w:rPr>
        <w:b/>
        <w:bCs/>
        <w:lang w:val="en-US"/>
      </w:rPr>
      <w:instrText>styleref href</w:instrText>
    </w:r>
    <w:r w:rsidRPr="00C9577F">
      <w:rPr>
        <w:b/>
        <w:bCs/>
        <w:lang w:val="en-GB"/>
      </w:rPr>
      <w:fldChar w:fldCharType="separate"/>
    </w:r>
    <w:r w:rsidR="00706AAE">
      <w:rPr>
        <w:b/>
        <w:bCs/>
        <w:noProof/>
        <w:lang w:val="en-GB"/>
      </w:rPr>
      <w:t>ITU-R  M.2169</w:t>
    </w:r>
    <w:r w:rsidRPr="00A901D3">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1B0" w:rsidRDefault="00C9577F" w:rsidP="007B11B0">
    <w:pPr>
      <w:pStyle w:val="Header"/>
      <w:ind w:right="360" w:firstLine="360"/>
    </w:pPr>
    <w:r w:rsidRPr="00C9577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597.8pt;height:846.75pt;z-index:-251658752;mso-position-horizontal-relative:page;mso-position-vertical-relative:page">
          <v:imagedata r:id="rId1" o:title="report_E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1B0" w:rsidRDefault="00C9577F" w:rsidP="00A901D3">
    <w:pPr>
      <w:pStyle w:val="Header"/>
      <w:jc w:val="both"/>
      <w:rPr>
        <w:lang w:val="en-US"/>
      </w:rPr>
    </w:pPr>
    <w:r>
      <w:rPr>
        <w:rStyle w:val="PageNumber"/>
        <w:b/>
        <w:bCs/>
      </w:rPr>
      <w:fldChar w:fldCharType="begin"/>
    </w:r>
    <w:r w:rsidR="007B11B0">
      <w:rPr>
        <w:rStyle w:val="PageNumber"/>
        <w:b/>
        <w:bCs/>
        <w:lang w:val="en-US"/>
      </w:rPr>
      <w:instrText xml:space="preserve"> PAGE </w:instrText>
    </w:r>
    <w:r>
      <w:rPr>
        <w:rStyle w:val="PageNumber"/>
        <w:b/>
        <w:bCs/>
      </w:rPr>
      <w:fldChar w:fldCharType="separate"/>
    </w:r>
    <w:r w:rsidR="00706AAE">
      <w:rPr>
        <w:rStyle w:val="PageNumber"/>
        <w:b/>
        <w:bCs/>
        <w:noProof/>
        <w:lang w:val="en-US"/>
      </w:rPr>
      <w:t>12</w:t>
    </w:r>
    <w:r>
      <w:rPr>
        <w:rStyle w:val="PageNumber"/>
        <w:b/>
        <w:bCs/>
      </w:rPr>
      <w:fldChar w:fldCharType="end"/>
    </w:r>
    <w:r w:rsidR="00C06D37">
      <w:rPr>
        <w:lang w:val="en-US"/>
      </w:rPr>
      <w:tab/>
    </w:r>
    <w:fldSimple w:instr=" DOCPROPERTY &quot;Header 2&quot; \* MERGEFORMAT ">
      <w:r w:rsidR="00872C3B">
        <w:rPr>
          <w:b/>
          <w:bCs/>
          <w:lang w:val="en-US"/>
        </w:rPr>
        <w:t xml:space="preserve">Rep. </w:t>
      </w:r>
    </w:fldSimple>
    <w:r w:rsidR="00A901D3" w:rsidRPr="00A901D3">
      <w:rPr>
        <w:b/>
        <w:bCs/>
        <w:lang w:val="en-GB"/>
      </w:rPr>
      <w:t xml:space="preserve"> </w:t>
    </w:r>
    <w:r w:rsidRPr="00C9577F">
      <w:rPr>
        <w:b/>
        <w:bCs/>
        <w:lang w:val="en-GB"/>
      </w:rPr>
      <w:fldChar w:fldCharType="begin"/>
    </w:r>
    <w:r w:rsidR="00A901D3" w:rsidRPr="00A901D3">
      <w:rPr>
        <w:b/>
        <w:bCs/>
        <w:lang w:val="en-US"/>
      </w:rPr>
      <w:instrText>styleref href</w:instrText>
    </w:r>
    <w:r w:rsidRPr="00C9577F">
      <w:rPr>
        <w:b/>
        <w:bCs/>
        <w:lang w:val="en-GB"/>
      </w:rPr>
      <w:fldChar w:fldCharType="separate"/>
    </w:r>
    <w:r w:rsidR="00706AAE">
      <w:rPr>
        <w:b/>
        <w:bCs/>
        <w:noProof/>
        <w:lang w:val="en-GB"/>
      </w:rPr>
      <w:t>ITU-R  M.2169</w:t>
    </w:r>
    <w:r w:rsidRPr="00A901D3">
      <w:rPr>
        <w:b/>
        <w:bCs/>
        <w:lang w:val="en-U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1B0" w:rsidRDefault="007B11B0" w:rsidP="00A901D3">
    <w:pPr>
      <w:pStyle w:val="Header"/>
      <w:jc w:val="both"/>
    </w:pPr>
    <w:r>
      <w:tab/>
    </w:r>
    <w:fldSimple w:instr=" DOCPROPERTY &quot;Header 2&quot; \* MERGEFORMAT ">
      <w:r w:rsidR="00872C3B">
        <w:rPr>
          <w:b/>
          <w:bCs/>
          <w:lang w:val="en-US"/>
        </w:rPr>
        <w:t xml:space="preserve">Rep. </w:t>
      </w:r>
    </w:fldSimple>
    <w:r w:rsidR="00A901D3" w:rsidRPr="00A901D3">
      <w:rPr>
        <w:b/>
        <w:bCs/>
        <w:lang w:val="en-GB"/>
      </w:rPr>
      <w:t xml:space="preserve"> </w:t>
    </w:r>
    <w:r w:rsidR="00C9577F" w:rsidRPr="00C9577F">
      <w:rPr>
        <w:b/>
        <w:bCs/>
        <w:lang w:val="en-GB"/>
      </w:rPr>
      <w:fldChar w:fldCharType="begin"/>
    </w:r>
    <w:r w:rsidR="00A901D3" w:rsidRPr="00A901D3">
      <w:rPr>
        <w:b/>
        <w:bCs/>
        <w:lang w:val="en-US"/>
      </w:rPr>
      <w:instrText>styleref href</w:instrText>
    </w:r>
    <w:r w:rsidR="00C9577F" w:rsidRPr="00C9577F">
      <w:rPr>
        <w:b/>
        <w:bCs/>
        <w:lang w:val="en-GB"/>
      </w:rPr>
      <w:fldChar w:fldCharType="separate"/>
    </w:r>
    <w:r w:rsidR="00706AAE">
      <w:rPr>
        <w:b/>
        <w:bCs/>
        <w:noProof/>
        <w:lang w:val="en-GB"/>
      </w:rPr>
      <w:t>ITU-R  M.2169</w:t>
    </w:r>
    <w:r w:rsidR="00C9577F" w:rsidRPr="00A901D3">
      <w:fldChar w:fldCharType="end"/>
    </w:r>
    <w:r>
      <w:tab/>
    </w:r>
    <w:r w:rsidR="00C9577F">
      <w:rPr>
        <w:rStyle w:val="PageNumber"/>
        <w:b/>
        <w:bCs/>
      </w:rPr>
      <w:fldChar w:fldCharType="begin"/>
    </w:r>
    <w:r>
      <w:rPr>
        <w:rStyle w:val="PageNumber"/>
        <w:b/>
        <w:bCs/>
      </w:rPr>
      <w:instrText xml:space="preserve"> PAGE </w:instrText>
    </w:r>
    <w:r w:rsidR="00C9577F">
      <w:rPr>
        <w:rStyle w:val="PageNumber"/>
        <w:b/>
        <w:bCs/>
      </w:rPr>
      <w:fldChar w:fldCharType="separate"/>
    </w:r>
    <w:r w:rsidR="00706AAE">
      <w:rPr>
        <w:rStyle w:val="PageNumber"/>
        <w:b/>
        <w:bCs/>
        <w:noProof/>
      </w:rPr>
      <w:t>11</w:t>
    </w:r>
    <w:r w:rsidR="00C9577F">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B7091F"/>
    <w:rsid w:val="00091571"/>
    <w:rsid w:val="000E0CC1"/>
    <w:rsid w:val="001F21AD"/>
    <w:rsid w:val="002068FF"/>
    <w:rsid w:val="00217EBF"/>
    <w:rsid w:val="00280E9A"/>
    <w:rsid w:val="002A2731"/>
    <w:rsid w:val="002D76C4"/>
    <w:rsid w:val="0039675D"/>
    <w:rsid w:val="004B0A05"/>
    <w:rsid w:val="00607D68"/>
    <w:rsid w:val="00706AAE"/>
    <w:rsid w:val="007468DA"/>
    <w:rsid w:val="00747A0A"/>
    <w:rsid w:val="00767DE5"/>
    <w:rsid w:val="007B11B0"/>
    <w:rsid w:val="00872C3B"/>
    <w:rsid w:val="009A295C"/>
    <w:rsid w:val="00A1515E"/>
    <w:rsid w:val="00A53DD8"/>
    <w:rsid w:val="00A6617B"/>
    <w:rsid w:val="00A901D3"/>
    <w:rsid w:val="00AB0DC8"/>
    <w:rsid w:val="00AB4132"/>
    <w:rsid w:val="00B44E24"/>
    <w:rsid w:val="00B7091F"/>
    <w:rsid w:val="00C06D37"/>
    <w:rsid w:val="00C77A73"/>
    <w:rsid w:val="00C9577F"/>
    <w:rsid w:val="00D35FDC"/>
    <w:rsid w:val="00D82F93"/>
    <w:rsid w:val="00D85A1E"/>
    <w:rsid w:val="00DB5B9E"/>
    <w:rsid w:val="00DF4176"/>
    <w:rsid w:val="00E20EF8"/>
    <w:rsid w:val="00EE0C82"/>
    <w:rsid w:val="00FB5C4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01D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01D3"/>
    <w:pPr>
      <w:keepNext/>
      <w:keepLines/>
      <w:spacing w:before="480"/>
      <w:ind w:left="794" w:hanging="794"/>
      <w:outlineLvl w:val="0"/>
    </w:pPr>
    <w:rPr>
      <w:b/>
    </w:rPr>
  </w:style>
  <w:style w:type="paragraph" w:styleId="Heading2">
    <w:name w:val="heading 2"/>
    <w:basedOn w:val="Heading1"/>
    <w:next w:val="Normal"/>
    <w:link w:val="Heading2Char"/>
    <w:qFormat/>
    <w:rsid w:val="00A901D3"/>
    <w:pPr>
      <w:spacing w:before="320"/>
      <w:outlineLvl w:val="1"/>
    </w:pPr>
  </w:style>
  <w:style w:type="paragraph" w:styleId="Heading3">
    <w:name w:val="heading 3"/>
    <w:basedOn w:val="Heading1"/>
    <w:next w:val="Normal"/>
    <w:qFormat/>
    <w:rsid w:val="00A901D3"/>
    <w:pPr>
      <w:spacing w:before="200"/>
      <w:outlineLvl w:val="2"/>
    </w:pPr>
  </w:style>
  <w:style w:type="paragraph" w:styleId="Heading4">
    <w:name w:val="heading 4"/>
    <w:basedOn w:val="Heading3"/>
    <w:next w:val="Normal"/>
    <w:qFormat/>
    <w:rsid w:val="00A901D3"/>
    <w:pPr>
      <w:tabs>
        <w:tab w:val="clear" w:pos="794"/>
        <w:tab w:val="left" w:pos="992"/>
      </w:tabs>
      <w:ind w:left="992" w:hanging="992"/>
      <w:outlineLvl w:val="3"/>
    </w:pPr>
  </w:style>
  <w:style w:type="paragraph" w:styleId="Heading5">
    <w:name w:val="heading 5"/>
    <w:basedOn w:val="Heading4"/>
    <w:next w:val="Normal"/>
    <w:qFormat/>
    <w:rsid w:val="00A901D3"/>
    <w:pPr>
      <w:outlineLvl w:val="4"/>
    </w:pPr>
  </w:style>
  <w:style w:type="paragraph" w:styleId="Heading6">
    <w:name w:val="heading 6"/>
    <w:basedOn w:val="Heading4"/>
    <w:next w:val="Normal"/>
    <w:qFormat/>
    <w:rsid w:val="00A901D3"/>
    <w:pPr>
      <w:tabs>
        <w:tab w:val="clear" w:pos="992"/>
        <w:tab w:val="clear" w:pos="1191"/>
      </w:tabs>
      <w:ind w:left="1588" w:hanging="1588"/>
      <w:outlineLvl w:val="5"/>
    </w:pPr>
  </w:style>
  <w:style w:type="paragraph" w:styleId="Heading7">
    <w:name w:val="heading 7"/>
    <w:basedOn w:val="Heading6"/>
    <w:next w:val="Normal"/>
    <w:qFormat/>
    <w:rsid w:val="00A901D3"/>
    <w:pPr>
      <w:outlineLvl w:val="6"/>
    </w:pPr>
  </w:style>
  <w:style w:type="paragraph" w:styleId="Heading8">
    <w:name w:val="heading 8"/>
    <w:basedOn w:val="Heading6"/>
    <w:next w:val="Normal"/>
    <w:qFormat/>
    <w:rsid w:val="00A901D3"/>
    <w:pPr>
      <w:outlineLvl w:val="7"/>
    </w:pPr>
  </w:style>
  <w:style w:type="paragraph" w:styleId="Heading9">
    <w:name w:val="heading 9"/>
    <w:basedOn w:val="Heading6"/>
    <w:next w:val="Normal"/>
    <w:qFormat/>
    <w:rsid w:val="00A901D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01D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01D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01D3"/>
  </w:style>
  <w:style w:type="paragraph" w:customStyle="1" w:styleId="Headingb">
    <w:name w:val="Heading_b"/>
    <w:basedOn w:val="Heading3"/>
    <w:next w:val="Normal"/>
    <w:rsid w:val="00A901D3"/>
    <w:pPr>
      <w:spacing w:before="160"/>
      <w:ind w:left="0" w:firstLine="0"/>
      <w:outlineLvl w:val="9"/>
    </w:pPr>
  </w:style>
  <w:style w:type="paragraph" w:customStyle="1" w:styleId="Headingi">
    <w:name w:val="Heading_i"/>
    <w:basedOn w:val="Heading3"/>
    <w:next w:val="Normal"/>
    <w:rsid w:val="00A901D3"/>
    <w:pPr>
      <w:spacing w:before="160"/>
      <w:ind w:left="0" w:firstLine="0"/>
    </w:pPr>
    <w:rPr>
      <w:b w:val="0"/>
      <w:i/>
    </w:rPr>
  </w:style>
  <w:style w:type="character" w:customStyle="1" w:styleId="href">
    <w:name w:val="href"/>
    <w:basedOn w:val="DefaultParagraphFont"/>
    <w:rsid w:val="00A901D3"/>
  </w:style>
  <w:style w:type="paragraph" w:customStyle="1" w:styleId="enumlev1">
    <w:name w:val="enumlev1"/>
    <w:basedOn w:val="Normal"/>
    <w:link w:val="enumlev1Char"/>
    <w:rsid w:val="00A901D3"/>
    <w:pPr>
      <w:spacing w:before="80"/>
      <w:ind w:left="794" w:hanging="794"/>
    </w:pPr>
  </w:style>
  <w:style w:type="paragraph" w:customStyle="1" w:styleId="enumlev2">
    <w:name w:val="enumlev2"/>
    <w:basedOn w:val="enumlev1"/>
    <w:rsid w:val="00A901D3"/>
    <w:pPr>
      <w:ind w:left="1191" w:hanging="397"/>
    </w:pPr>
  </w:style>
  <w:style w:type="paragraph" w:customStyle="1" w:styleId="enumlev3">
    <w:name w:val="enumlev3"/>
    <w:basedOn w:val="enumlev2"/>
    <w:rsid w:val="00A901D3"/>
    <w:pPr>
      <w:ind w:left="1588"/>
    </w:pPr>
  </w:style>
  <w:style w:type="paragraph" w:customStyle="1" w:styleId="Normalaftertitle">
    <w:name w:val="Normal_after_title"/>
    <w:basedOn w:val="Normal"/>
    <w:next w:val="Normal"/>
    <w:rsid w:val="00A901D3"/>
    <w:pPr>
      <w:spacing w:before="320"/>
    </w:pPr>
  </w:style>
  <w:style w:type="paragraph" w:customStyle="1" w:styleId="Note">
    <w:name w:val="Note"/>
    <w:basedOn w:val="Normal"/>
    <w:rsid w:val="00A901D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01D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A901D3"/>
    <w:pPr>
      <w:spacing w:before="240"/>
    </w:pPr>
    <w:rPr>
      <w:sz w:val="22"/>
      <w:lang w:val="es-ES_tradnl"/>
    </w:rPr>
  </w:style>
  <w:style w:type="paragraph" w:customStyle="1" w:styleId="Recref">
    <w:name w:val="Rec_ref"/>
    <w:basedOn w:val="Normal"/>
    <w:next w:val="Recdate"/>
    <w:rsid w:val="00A901D3"/>
    <w:pPr>
      <w:jc w:val="center"/>
    </w:pPr>
  </w:style>
  <w:style w:type="paragraph" w:customStyle="1" w:styleId="Recdate">
    <w:name w:val="Rec_date"/>
    <w:basedOn w:val="Recref"/>
    <w:next w:val="Normalaftertitle"/>
    <w:rsid w:val="00A901D3"/>
    <w:pPr>
      <w:jc w:val="right"/>
    </w:pPr>
  </w:style>
  <w:style w:type="paragraph" w:customStyle="1" w:styleId="AnnexNoTitle">
    <w:name w:val="Annex_NoTitle"/>
    <w:basedOn w:val="Normal"/>
    <w:next w:val="Normalaftertitle"/>
    <w:link w:val="AnnexNoTitleChar"/>
    <w:rsid w:val="00A901D3"/>
    <w:pPr>
      <w:keepNext/>
      <w:keepLines/>
      <w:spacing w:before="480" w:after="80"/>
      <w:jc w:val="center"/>
    </w:pPr>
    <w:rPr>
      <w:b/>
      <w:sz w:val="28"/>
    </w:rPr>
  </w:style>
  <w:style w:type="paragraph" w:customStyle="1" w:styleId="AppendixNoTitle">
    <w:name w:val="Appendix_NoTitle"/>
    <w:basedOn w:val="AnnexNoTitle"/>
    <w:next w:val="Normal"/>
    <w:rsid w:val="00A901D3"/>
  </w:style>
  <w:style w:type="paragraph" w:customStyle="1" w:styleId="Tablefin">
    <w:name w:val="Table_fin"/>
    <w:basedOn w:val="Normal"/>
    <w:next w:val="Normal"/>
    <w:rsid w:val="00A901D3"/>
    <w:pPr>
      <w:spacing w:before="0"/>
    </w:pPr>
    <w:rPr>
      <w:sz w:val="20"/>
      <w:lang w:val="en-GB"/>
    </w:rPr>
  </w:style>
  <w:style w:type="paragraph" w:customStyle="1" w:styleId="Tablehead">
    <w:name w:val="Table_head"/>
    <w:basedOn w:val="Normal"/>
    <w:next w:val="Normal"/>
    <w:rsid w:val="00A901D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01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01D3"/>
    <w:pPr>
      <w:keepNext/>
      <w:spacing w:before="360" w:after="120"/>
      <w:jc w:val="center"/>
    </w:pPr>
  </w:style>
  <w:style w:type="paragraph" w:customStyle="1" w:styleId="Tabletext">
    <w:name w:val="Table_text"/>
    <w:basedOn w:val="Normal"/>
    <w:link w:val="TabletextChar"/>
    <w:rsid w:val="00A901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01D3"/>
    <w:pPr>
      <w:tabs>
        <w:tab w:val="clear" w:pos="1191"/>
        <w:tab w:val="clear" w:pos="1588"/>
        <w:tab w:val="clear" w:pos="1985"/>
        <w:tab w:val="center" w:pos="4820"/>
        <w:tab w:val="right" w:pos="9639"/>
      </w:tabs>
    </w:pPr>
  </w:style>
  <w:style w:type="paragraph" w:customStyle="1" w:styleId="Equationlegend">
    <w:name w:val="Equation_legend"/>
    <w:basedOn w:val="NormalIndent"/>
    <w:rsid w:val="00A901D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01D3"/>
    <w:pPr>
      <w:ind w:left="794"/>
    </w:pPr>
  </w:style>
  <w:style w:type="paragraph" w:customStyle="1" w:styleId="Figurelegend">
    <w:name w:val="Figure_legend"/>
    <w:basedOn w:val="Normal"/>
    <w:rsid w:val="00A901D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01D3"/>
    <w:pPr>
      <w:keepNext/>
      <w:keepLines/>
      <w:spacing w:before="480" w:after="80"/>
      <w:jc w:val="center"/>
    </w:pPr>
    <w:rPr>
      <w:caps/>
      <w:sz w:val="18"/>
    </w:rPr>
  </w:style>
  <w:style w:type="paragraph" w:customStyle="1" w:styleId="tocpart">
    <w:name w:val="tocpart"/>
    <w:basedOn w:val="Normal"/>
    <w:rsid w:val="00A901D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01D3"/>
    <w:pPr>
      <w:keepNext/>
      <w:keepLines/>
      <w:spacing w:before="480"/>
      <w:jc w:val="center"/>
    </w:pPr>
    <w:rPr>
      <w:sz w:val="28"/>
    </w:rPr>
  </w:style>
  <w:style w:type="paragraph" w:customStyle="1" w:styleId="Arttitle">
    <w:name w:val="Art_title"/>
    <w:basedOn w:val="Normal"/>
    <w:next w:val="Normalaftertitle"/>
    <w:rsid w:val="00A901D3"/>
    <w:pPr>
      <w:keepNext/>
      <w:keepLines/>
      <w:spacing w:before="240"/>
      <w:jc w:val="center"/>
    </w:pPr>
    <w:rPr>
      <w:b/>
      <w:sz w:val="28"/>
    </w:rPr>
  </w:style>
  <w:style w:type="paragraph" w:customStyle="1" w:styleId="Blanc">
    <w:name w:val="Blanc"/>
    <w:basedOn w:val="Normal"/>
    <w:next w:val="Tabletext"/>
    <w:rsid w:val="00A901D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01D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01D3"/>
    <w:pPr>
      <w:keepNext/>
      <w:keepLines/>
      <w:spacing w:before="160"/>
      <w:ind w:left="794"/>
    </w:pPr>
    <w:rPr>
      <w:i/>
    </w:rPr>
  </w:style>
  <w:style w:type="paragraph" w:customStyle="1" w:styleId="ChapNo">
    <w:name w:val="Chap_No"/>
    <w:basedOn w:val="ArtNo"/>
    <w:next w:val="Chaptitle"/>
    <w:rsid w:val="00A901D3"/>
    <w:rPr>
      <w:b/>
    </w:rPr>
  </w:style>
  <w:style w:type="paragraph" w:customStyle="1" w:styleId="Chaptitle">
    <w:name w:val="Chap_title"/>
    <w:basedOn w:val="Arttitle"/>
    <w:next w:val="Normalaftertitle"/>
    <w:rsid w:val="00A901D3"/>
  </w:style>
  <w:style w:type="character" w:styleId="FootnoteReference">
    <w:name w:val="footnote reference"/>
    <w:basedOn w:val="DefaultParagraphFont"/>
    <w:semiHidden/>
    <w:rsid w:val="00A901D3"/>
    <w:rPr>
      <w:position w:val="6"/>
      <w:sz w:val="18"/>
    </w:rPr>
  </w:style>
  <w:style w:type="paragraph" w:styleId="FootnoteText">
    <w:name w:val="footnote text"/>
    <w:basedOn w:val="Normal"/>
    <w:link w:val="FootnoteTextChar"/>
    <w:semiHidden/>
    <w:rsid w:val="00A901D3"/>
    <w:pPr>
      <w:keepLines/>
      <w:tabs>
        <w:tab w:val="left" w:pos="255"/>
      </w:tabs>
      <w:ind w:left="255" w:hanging="255"/>
    </w:pPr>
    <w:rPr>
      <w:sz w:val="22"/>
    </w:rPr>
  </w:style>
  <w:style w:type="paragraph" w:styleId="Index1">
    <w:name w:val="index 1"/>
    <w:basedOn w:val="Normal"/>
    <w:next w:val="Normal"/>
    <w:semiHidden/>
    <w:rsid w:val="00A901D3"/>
  </w:style>
  <w:style w:type="paragraph" w:styleId="Index2">
    <w:name w:val="index 2"/>
    <w:basedOn w:val="Normal"/>
    <w:next w:val="Normal"/>
    <w:semiHidden/>
    <w:rsid w:val="00A901D3"/>
    <w:pPr>
      <w:ind w:left="283"/>
    </w:pPr>
  </w:style>
  <w:style w:type="paragraph" w:styleId="Index3">
    <w:name w:val="index 3"/>
    <w:basedOn w:val="Normal"/>
    <w:next w:val="Normal"/>
    <w:semiHidden/>
    <w:rsid w:val="00A901D3"/>
    <w:pPr>
      <w:ind w:left="566"/>
    </w:pPr>
  </w:style>
  <w:style w:type="paragraph" w:styleId="IndexHeading">
    <w:name w:val="index heading"/>
    <w:basedOn w:val="Normal"/>
    <w:next w:val="Index1"/>
    <w:semiHidden/>
    <w:rsid w:val="00A901D3"/>
  </w:style>
  <w:style w:type="paragraph" w:customStyle="1" w:styleId="Line">
    <w:name w:val="Line"/>
    <w:basedOn w:val="Normal"/>
    <w:next w:val="Normal"/>
    <w:rsid w:val="00A901D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01D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01D3"/>
  </w:style>
  <w:style w:type="paragraph" w:customStyle="1" w:styleId="Partref">
    <w:name w:val="Part_ref"/>
    <w:basedOn w:val="Normal"/>
    <w:next w:val="Normal"/>
    <w:rsid w:val="00A901D3"/>
    <w:pPr>
      <w:keepNext/>
      <w:keepLines/>
      <w:spacing w:after="280"/>
      <w:jc w:val="center"/>
    </w:pPr>
  </w:style>
  <w:style w:type="paragraph" w:customStyle="1" w:styleId="Parttitle">
    <w:name w:val="Part_title"/>
    <w:basedOn w:val="Normal"/>
    <w:next w:val="Normalaftertitle"/>
    <w:rsid w:val="00A901D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01D3"/>
  </w:style>
  <w:style w:type="paragraph" w:customStyle="1" w:styleId="QuestionNo">
    <w:name w:val="Question_No"/>
    <w:basedOn w:val="RecNo"/>
    <w:next w:val="Normal"/>
    <w:rsid w:val="00A901D3"/>
  </w:style>
  <w:style w:type="paragraph" w:customStyle="1" w:styleId="Questionref">
    <w:name w:val="Question_ref"/>
    <w:basedOn w:val="Recref"/>
    <w:next w:val="Questiondate"/>
    <w:rsid w:val="00A901D3"/>
  </w:style>
  <w:style w:type="paragraph" w:customStyle="1" w:styleId="Questiontitle">
    <w:name w:val="Question_title"/>
    <w:basedOn w:val="Normal"/>
    <w:next w:val="Questionref"/>
    <w:rsid w:val="00A901D3"/>
  </w:style>
  <w:style w:type="paragraph" w:customStyle="1" w:styleId="Reftext">
    <w:name w:val="Ref_text"/>
    <w:basedOn w:val="Normal"/>
    <w:rsid w:val="00A901D3"/>
    <w:pPr>
      <w:ind w:left="794" w:hanging="794"/>
    </w:pPr>
    <w:rPr>
      <w:sz w:val="22"/>
    </w:rPr>
  </w:style>
  <w:style w:type="paragraph" w:customStyle="1" w:styleId="Reftitle">
    <w:name w:val="Ref_title"/>
    <w:basedOn w:val="Normal"/>
    <w:next w:val="Reftext"/>
    <w:rsid w:val="00A901D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01D3"/>
  </w:style>
  <w:style w:type="paragraph" w:customStyle="1" w:styleId="RepNo">
    <w:name w:val="Rep_No"/>
    <w:basedOn w:val="RecNo"/>
    <w:next w:val="Reptitle"/>
    <w:rsid w:val="00A901D3"/>
  </w:style>
  <w:style w:type="paragraph" w:customStyle="1" w:styleId="Repref">
    <w:name w:val="Rep_ref"/>
    <w:basedOn w:val="Recref"/>
    <w:next w:val="Repdate"/>
    <w:rsid w:val="00A901D3"/>
  </w:style>
  <w:style w:type="paragraph" w:customStyle="1" w:styleId="Reptitle">
    <w:name w:val="Rep_title"/>
    <w:basedOn w:val="Rectitle"/>
    <w:next w:val="Repref"/>
    <w:rsid w:val="00A901D3"/>
  </w:style>
  <w:style w:type="paragraph" w:customStyle="1" w:styleId="Resdate">
    <w:name w:val="Res_date"/>
    <w:basedOn w:val="Recdate"/>
    <w:next w:val="Normalaftertitle"/>
    <w:rsid w:val="00A901D3"/>
  </w:style>
  <w:style w:type="paragraph" w:customStyle="1" w:styleId="ResNo">
    <w:name w:val="Res_No"/>
    <w:basedOn w:val="RecNo"/>
    <w:next w:val="Restitle"/>
    <w:rsid w:val="00A901D3"/>
  </w:style>
  <w:style w:type="paragraph" w:customStyle="1" w:styleId="Resref">
    <w:name w:val="Res_ref"/>
    <w:basedOn w:val="Recref"/>
    <w:next w:val="Resdate"/>
    <w:rsid w:val="00A901D3"/>
  </w:style>
  <w:style w:type="paragraph" w:customStyle="1" w:styleId="Restitle">
    <w:name w:val="Res_title"/>
    <w:basedOn w:val="Normal"/>
    <w:next w:val="Resref"/>
    <w:rsid w:val="00A901D3"/>
    <w:pPr>
      <w:spacing w:before="240"/>
      <w:jc w:val="center"/>
    </w:pPr>
    <w:rPr>
      <w:b/>
      <w:sz w:val="28"/>
    </w:rPr>
  </w:style>
  <w:style w:type="paragraph" w:customStyle="1" w:styleId="SectionNo">
    <w:name w:val="Section_No"/>
    <w:basedOn w:val="Normal"/>
    <w:next w:val="Normal"/>
    <w:rsid w:val="00A901D3"/>
  </w:style>
  <w:style w:type="paragraph" w:customStyle="1" w:styleId="Sectiontitle">
    <w:name w:val="Section_title"/>
    <w:basedOn w:val="Normal"/>
    <w:next w:val="Normalaftertitle"/>
    <w:rsid w:val="00A901D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01D3"/>
    <w:pPr>
      <w:tabs>
        <w:tab w:val="clear" w:pos="794"/>
        <w:tab w:val="clear" w:pos="1191"/>
        <w:tab w:val="clear" w:pos="1588"/>
        <w:tab w:val="clear" w:pos="1985"/>
        <w:tab w:val="right" w:pos="9611"/>
      </w:tabs>
    </w:pPr>
    <w:rPr>
      <w:i/>
    </w:rPr>
  </w:style>
  <w:style w:type="paragraph" w:styleId="TOC1">
    <w:name w:val="toc 1"/>
    <w:basedOn w:val="Normal"/>
    <w:semiHidden/>
    <w:rsid w:val="00A901D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01D3"/>
    <w:pPr>
      <w:tabs>
        <w:tab w:val="clear" w:pos="567"/>
        <w:tab w:val="left" w:pos="1276"/>
      </w:tabs>
      <w:spacing w:before="160"/>
      <w:ind w:left="1276" w:hanging="709"/>
    </w:pPr>
  </w:style>
  <w:style w:type="paragraph" w:styleId="TOC3">
    <w:name w:val="toc 3"/>
    <w:basedOn w:val="TOC2"/>
    <w:semiHidden/>
    <w:rsid w:val="00A901D3"/>
    <w:pPr>
      <w:tabs>
        <w:tab w:val="clear" w:pos="1276"/>
        <w:tab w:val="left" w:pos="2155"/>
      </w:tabs>
      <w:ind w:left="2155" w:hanging="879"/>
    </w:pPr>
  </w:style>
  <w:style w:type="paragraph" w:styleId="TOC4">
    <w:name w:val="toc 4"/>
    <w:basedOn w:val="TOC3"/>
    <w:semiHidden/>
    <w:rsid w:val="00A901D3"/>
    <w:pPr>
      <w:tabs>
        <w:tab w:val="left" w:pos="3261"/>
      </w:tabs>
      <w:spacing w:before="80"/>
      <w:ind w:left="3261" w:hanging="993"/>
    </w:pPr>
  </w:style>
  <w:style w:type="paragraph" w:styleId="TOC5">
    <w:name w:val="toc 5"/>
    <w:basedOn w:val="TOC4"/>
    <w:semiHidden/>
    <w:rsid w:val="00A901D3"/>
  </w:style>
  <w:style w:type="paragraph" w:styleId="TOC6">
    <w:name w:val="toc 6"/>
    <w:basedOn w:val="TOC4"/>
    <w:semiHidden/>
    <w:rsid w:val="00A901D3"/>
  </w:style>
  <w:style w:type="paragraph" w:styleId="TOC7">
    <w:name w:val="toc 7"/>
    <w:basedOn w:val="TOC4"/>
    <w:semiHidden/>
    <w:rsid w:val="00A901D3"/>
  </w:style>
  <w:style w:type="paragraph" w:styleId="TOC8">
    <w:name w:val="toc 8"/>
    <w:basedOn w:val="TOC4"/>
    <w:semiHidden/>
    <w:rsid w:val="00A901D3"/>
  </w:style>
  <w:style w:type="paragraph" w:customStyle="1" w:styleId="Rectitle">
    <w:name w:val="Rec_title"/>
    <w:basedOn w:val="Normal"/>
    <w:next w:val="Recref"/>
    <w:rsid w:val="00A901D3"/>
    <w:pPr>
      <w:keepNext/>
      <w:keepLines/>
      <w:spacing w:before="240"/>
      <w:jc w:val="center"/>
    </w:pPr>
    <w:rPr>
      <w:b/>
      <w:sz w:val="28"/>
    </w:rPr>
  </w:style>
  <w:style w:type="paragraph" w:customStyle="1" w:styleId="Annexref">
    <w:name w:val="Annex_ref"/>
    <w:basedOn w:val="Normal"/>
    <w:next w:val="Normalaftertitle"/>
    <w:rsid w:val="00A901D3"/>
    <w:pPr>
      <w:keepNext/>
      <w:keepLines/>
      <w:spacing w:after="280"/>
      <w:jc w:val="center"/>
    </w:pPr>
  </w:style>
  <w:style w:type="paragraph" w:customStyle="1" w:styleId="Appendixref">
    <w:name w:val="Appendix_ref"/>
    <w:basedOn w:val="Annexref"/>
    <w:next w:val="Normalaftertitle"/>
    <w:rsid w:val="00A901D3"/>
  </w:style>
  <w:style w:type="paragraph" w:customStyle="1" w:styleId="Figuretitle">
    <w:name w:val="Figure_title"/>
    <w:basedOn w:val="Normal"/>
    <w:next w:val="Figure"/>
    <w:link w:val="FiguretitleChar"/>
    <w:rsid w:val="00A901D3"/>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901D3"/>
    <w:pPr>
      <w:keepNext/>
      <w:spacing w:before="0" w:after="120"/>
      <w:jc w:val="center"/>
    </w:pPr>
    <w:rPr>
      <w:b/>
    </w:rPr>
  </w:style>
  <w:style w:type="paragraph" w:customStyle="1" w:styleId="Summary">
    <w:name w:val="Summary"/>
    <w:basedOn w:val="Normal"/>
    <w:next w:val="Normalaftertitle"/>
    <w:rsid w:val="00A901D3"/>
    <w:pPr>
      <w:spacing w:after="480"/>
    </w:pPr>
    <w:rPr>
      <w:sz w:val="22"/>
      <w:lang w:val="es-ES_tradnl"/>
    </w:rPr>
  </w:style>
  <w:style w:type="paragraph" w:customStyle="1" w:styleId="TableLegendNote">
    <w:name w:val="Table_Legend_Note"/>
    <w:basedOn w:val="Tablelegend"/>
    <w:next w:val="Tablelegend"/>
    <w:rsid w:val="00A901D3"/>
    <w:pPr>
      <w:ind w:left="-85" w:firstLine="0"/>
    </w:pPr>
    <w:rPr>
      <w:lang w:val="en-US"/>
    </w:rPr>
  </w:style>
  <w:style w:type="paragraph" w:customStyle="1" w:styleId="Figure">
    <w:name w:val="Figure"/>
    <w:basedOn w:val="FigureNo"/>
    <w:next w:val="Normal"/>
    <w:rsid w:val="00A901D3"/>
    <w:pPr>
      <w:keepNext w:val="0"/>
      <w:spacing w:before="0" w:after="240"/>
    </w:pPr>
  </w:style>
  <w:style w:type="character" w:customStyle="1" w:styleId="Heading1Char">
    <w:name w:val="Heading 1 Char"/>
    <w:basedOn w:val="DefaultParagraphFont"/>
    <w:link w:val="Heading1"/>
    <w:rsid w:val="00B7091F"/>
    <w:rPr>
      <w:b/>
      <w:sz w:val="24"/>
      <w:lang w:val="fr-FR" w:eastAsia="en-US"/>
    </w:rPr>
  </w:style>
  <w:style w:type="character" w:customStyle="1" w:styleId="Heading2Char">
    <w:name w:val="Heading 2 Char"/>
    <w:basedOn w:val="DefaultParagraphFont"/>
    <w:link w:val="Heading2"/>
    <w:rsid w:val="00B7091F"/>
    <w:rPr>
      <w:b/>
      <w:sz w:val="24"/>
      <w:lang w:val="fr-FR" w:eastAsia="en-US"/>
    </w:rPr>
  </w:style>
  <w:style w:type="character" w:customStyle="1" w:styleId="FootnoteTextChar">
    <w:name w:val="Footnote Text Char"/>
    <w:basedOn w:val="DefaultParagraphFont"/>
    <w:link w:val="FootnoteText"/>
    <w:semiHidden/>
    <w:rsid w:val="00B7091F"/>
    <w:rPr>
      <w:sz w:val="22"/>
      <w:lang w:val="fr-FR" w:eastAsia="en-US"/>
    </w:rPr>
  </w:style>
  <w:style w:type="character" w:customStyle="1" w:styleId="enumlev1Char">
    <w:name w:val="enumlev1 Char"/>
    <w:basedOn w:val="DefaultParagraphFont"/>
    <w:link w:val="enumlev1"/>
    <w:locked/>
    <w:rsid w:val="00B7091F"/>
    <w:rPr>
      <w:sz w:val="24"/>
      <w:lang w:val="fr-FR" w:eastAsia="en-US"/>
    </w:rPr>
  </w:style>
  <w:style w:type="character" w:customStyle="1" w:styleId="TabletextChar">
    <w:name w:val="Table_text Char"/>
    <w:basedOn w:val="DefaultParagraphFont"/>
    <w:link w:val="Tabletext"/>
    <w:locked/>
    <w:rsid w:val="00B7091F"/>
    <w:rPr>
      <w:sz w:val="22"/>
      <w:lang w:val="fr-FR" w:eastAsia="en-US"/>
    </w:rPr>
  </w:style>
  <w:style w:type="character" w:customStyle="1" w:styleId="AnnexNoTitleChar">
    <w:name w:val="Annex_NoTitle Char"/>
    <w:basedOn w:val="DefaultParagraphFont"/>
    <w:link w:val="AnnexNoTitle"/>
    <w:locked/>
    <w:rsid w:val="00B7091F"/>
    <w:rPr>
      <w:b/>
      <w:sz w:val="28"/>
      <w:lang w:val="fr-FR" w:eastAsia="en-US"/>
    </w:rPr>
  </w:style>
  <w:style w:type="character" w:customStyle="1" w:styleId="TabletitleChar">
    <w:name w:val="Table_title Char"/>
    <w:basedOn w:val="DefaultParagraphFont"/>
    <w:link w:val="Tabletitle"/>
    <w:locked/>
    <w:rsid w:val="00B7091F"/>
    <w:rPr>
      <w:b/>
      <w:sz w:val="24"/>
      <w:lang w:val="fr-FR" w:eastAsia="en-US"/>
    </w:rPr>
  </w:style>
  <w:style w:type="character" w:customStyle="1" w:styleId="TableNoChar">
    <w:name w:val="Table_No Char"/>
    <w:basedOn w:val="DefaultParagraphFont"/>
    <w:link w:val="TableNo"/>
    <w:locked/>
    <w:rsid w:val="00B7091F"/>
    <w:rPr>
      <w:sz w:val="24"/>
      <w:lang w:val="fr-FR" w:eastAsia="en-US"/>
    </w:rPr>
  </w:style>
  <w:style w:type="character" w:customStyle="1" w:styleId="FiguretitleChar">
    <w:name w:val="Figure_title Char"/>
    <w:basedOn w:val="DefaultParagraphFont"/>
    <w:link w:val="Figuretitle"/>
    <w:locked/>
    <w:rsid w:val="00B7091F"/>
    <w:rPr>
      <w:rFonts w:ascii="Times New Roman Bold" w:hAnsi="Times New Roman Bold"/>
      <w:b/>
      <w:sz w:val="18"/>
      <w:lang w:val="fr-FR" w:eastAsia="en-US"/>
    </w:rPr>
  </w:style>
  <w:style w:type="character" w:customStyle="1" w:styleId="FigureNoChar">
    <w:name w:val="Figure_No Char"/>
    <w:basedOn w:val="DefaultParagraphFont"/>
    <w:link w:val="FigureNo"/>
    <w:locked/>
    <w:rsid w:val="00B7091F"/>
    <w:rPr>
      <w:caps/>
      <w:sz w:val="18"/>
      <w:lang w:val="fr-FR" w:eastAsia="en-US"/>
    </w:rPr>
  </w:style>
  <w:style w:type="character" w:styleId="Hyperlink">
    <w:name w:val="Hyperlink"/>
    <w:basedOn w:val="DefaultParagraphFont"/>
    <w:rsid w:val="00B7091F"/>
    <w:rPr>
      <w:rFonts w:cs="Times New Roman"/>
      <w:color w:val="0000FF"/>
      <w:u w:val="none"/>
    </w:rPr>
  </w:style>
  <w:style w:type="character" w:customStyle="1" w:styleId="HeaderChar">
    <w:name w:val="Header Char"/>
    <w:basedOn w:val="DefaultParagraphFont"/>
    <w:link w:val="Header"/>
    <w:rsid w:val="002A2731"/>
    <w:rPr>
      <w:sz w:val="24"/>
      <w:lang w:val="fr-FR" w:eastAsia="en-US"/>
    </w:rPr>
  </w:style>
  <w:style w:type="character" w:customStyle="1" w:styleId="FooterChar">
    <w:name w:val="Footer Char"/>
    <w:basedOn w:val="DefaultParagraphFont"/>
    <w:link w:val="Footer"/>
    <w:rsid w:val="002A2731"/>
    <w:rPr>
      <w:noProof/>
      <w:sz w:val="18"/>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navcen.uscg.gov/enav/ais/JSC-PR-04-007.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B6104-76CD-49C2-AA1E-37E6C867F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194</TotalTime>
  <Pages>14</Pages>
  <Words>4163</Words>
  <Characters>21814</Characters>
  <Application>Microsoft Office Word</Application>
  <DocSecurity>0</DocSecurity>
  <Lines>807</Lines>
  <Paragraphs>618</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25359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Santosbo, 25/03/2010, MSB106309</dc:description>
  <cp:lastModifiedBy>santosbo</cp:lastModifiedBy>
  <cp:revision>20</cp:revision>
  <cp:lastPrinted>2005-02-10T15:54:00Z</cp:lastPrinted>
  <dcterms:created xsi:type="dcterms:W3CDTF">2010-03-18T13:17:00Z</dcterms:created>
  <dcterms:modified xsi:type="dcterms:W3CDTF">2010-03-25T09:32:00Z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23 March 2010</vt:lpwstr>
  </property>
</Properties>
</file>