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00E" w:rsidRDefault="000E400E" w:rsidP="000E400E"/>
    <w:p w:rsidR="000E400E" w:rsidRDefault="000E400E" w:rsidP="000E400E"/>
    <w:p w:rsidR="000E400E" w:rsidRDefault="000E400E" w:rsidP="000E400E"/>
    <w:p w:rsidR="000E400E" w:rsidRDefault="000E400E" w:rsidP="000E400E"/>
    <w:p w:rsidR="000E400E" w:rsidRDefault="000E400E" w:rsidP="000E400E"/>
    <w:p w:rsidR="000E400E" w:rsidRDefault="000E400E" w:rsidP="000E400E"/>
    <w:p w:rsidR="000E400E" w:rsidRDefault="000E400E" w:rsidP="000E400E"/>
    <w:p w:rsidR="000E400E" w:rsidRDefault="000E400E" w:rsidP="000E400E"/>
    <w:p w:rsidR="000E400E" w:rsidRDefault="000E400E" w:rsidP="000E400E"/>
    <w:p w:rsidR="000E400E" w:rsidRDefault="000E400E" w:rsidP="000E400E"/>
    <w:p w:rsidR="000E400E" w:rsidRDefault="000E400E" w:rsidP="000E400E"/>
    <w:p w:rsidR="000E400E" w:rsidRDefault="000E400E" w:rsidP="000E400E"/>
    <w:tbl>
      <w:tblPr>
        <w:tblW w:w="10089" w:type="dxa"/>
        <w:tblLook w:val="01E0" w:firstRow="1" w:lastRow="1" w:firstColumn="1" w:lastColumn="1" w:noHBand="0" w:noVBand="0"/>
      </w:tblPr>
      <w:tblGrid>
        <w:gridCol w:w="10089"/>
      </w:tblGrid>
      <w:tr w:rsidR="000E400E" w:rsidRPr="000E400E" w:rsidTr="00B16DF8">
        <w:tc>
          <w:tcPr>
            <w:tcW w:w="10089" w:type="dxa"/>
          </w:tcPr>
          <w:p w:rsidR="000E400E" w:rsidRPr="00C92658" w:rsidRDefault="000E400E" w:rsidP="00B16DF8">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8" o:title=""/>
                </v:shape>
                <o:OLEObject Type="Embed" ProgID="Equation.3" ShapeID="_x0000_i1025" DrawAspect="Content" ObjectID="_1397304081" r:id="rId9"/>
              </w:object>
            </w:r>
          </w:p>
          <w:p w:rsidR="000E400E" w:rsidRPr="00C92658" w:rsidRDefault="000E400E" w:rsidP="000E400E">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Pr>
                <w:rFonts w:ascii="Tahoma" w:hAnsi="Tahoma" w:cs="Tahoma"/>
                <w:b/>
                <w:bCs/>
                <w:iCs/>
                <w:color w:val="509141"/>
                <w:sz w:val="36"/>
                <w:szCs w:val="36"/>
                <w:lang w:val="en-US"/>
              </w:rPr>
              <w:t>2240</w:t>
            </w:r>
          </w:p>
          <w:p w:rsidR="000E400E" w:rsidRPr="00C92658" w:rsidRDefault="000E400E" w:rsidP="000E400E">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Pr>
                <w:rFonts w:ascii="Tahoma" w:hAnsi="Tahoma" w:cs="Tahoma"/>
                <w:b/>
                <w:bCs/>
                <w:iCs/>
                <w:color w:val="509141"/>
                <w:szCs w:val="24"/>
                <w:lang w:val="en-US"/>
              </w:rPr>
              <w:t>11</w:t>
            </w:r>
            <w:r w:rsidRPr="00C92658">
              <w:rPr>
                <w:rFonts w:ascii="Tahoma" w:hAnsi="Tahoma" w:cs="Tahoma"/>
                <w:b/>
                <w:bCs/>
                <w:iCs/>
                <w:color w:val="509141"/>
                <w:szCs w:val="24"/>
                <w:lang w:val="en-US"/>
              </w:rPr>
              <w:t>/</w:t>
            </w:r>
            <w:r>
              <w:rPr>
                <w:rFonts w:ascii="Tahoma" w:hAnsi="Tahoma" w:cs="Tahoma"/>
                <w:b/>
                <w:bCs/>
                <w:iCs/>
                <w:color w:val="509141"/>
                <w:szCs w:val="24"/>
                <w:lang w:val="en-US"/>
              </w:rPr>
              <w:t>2011</w:t>
            </w:r>
            <w:r w:rsidRPr="00C92658">
              <w:rPr>
                <w:rFonts w:ascii="Tahoma" w:hAnsi="Tahoma" w:cs="Tahoma"/>
                <w:b/>
                <w:bCs/>
                <w:iCs/>
                <w:color w:val="509141"/>
                <w:szCs w:val="24"/>
                <w:lang w:val="en-US"/>
              </w:rPr>
              <w:t>)</w:t>
            </w:r>
          </w:p>
        </w:tc>
      </w:tr>
      <w:tr w:rsidR="000E400E" w:rsidRPr="00B16DF8" w:rsidTr="00B16DF8">
        <w:tc>
          <w:tcPr>
            <w:tcW w:w="10089" w:type="dxa"/>
          </w:tcPr>
          <w:p w:rsidR="000E400E" w:rsidRPr="00C92658" w:rsidRDefault="000E400E" w:rsidP="00B16DF8">
            <w:pPr>
              <w:spacing w:before="80" w:line="500" w:lineRule="exact"/>
              <w:jc w:val="right"/>
              <w:rPr>
                <w:rFonts w:ascii="Tahoma" w:hAnsi="Tahoma" w:cs="Tahoma"/>
                <w:b/>
                <w:bCs/>
                <w:iCs/>
                <w:color w:val="509141"/>
                <w:sz w:val="44"/>
                <w:szCs w:val="44"/>
                <w:lang w:val="en-US"/>
              </w:rPr>
            </w:pPr>
          </w:p>
          <w:p w:rsidR="000E400E" w:rsidRPr="00C92658" w:rsidRDefault="000E400E" w:rsidP="00B16DF8">
            <w:pPr>
              <w:spacing w:before="80" w:line="500" w:lineRule="exact"/>
              <w:jc w:val="right"/>
              <w:rPr>
                <w:rFonts w:ascii="Tahoma" w:hAnsi="Tahoma" w:cs="Tahoma"/>
                <w:b/>
                <w:bCs/>
                <w:iCs/>
                <w:color w:val="509141"/>
                <w:sz w:val="44"/>
                <w:szCs w:val="44"/>
                <w:lang w:val="en-US"/>
              </w:rPr>
            </w:pPr>
            <w:r w:rsidRPr="000E400E">
              <w:rPr>
                <w:rFonts w:ascii="Tahoma" w:hAnsi="Tahoma" w:cs="Tahoma"/>
                <w:b/>
                <w:bCs/>
                <w:iCs/>
                <w:color w:val="509141"/>
                <w:sz w:val="44"/>
                <w:szCs w:val="44"/>
                <w:lang w:val="de-CH"/>
              </w:rPr>
              <w:t>Interference analysis modelling for sharing between HAPS gateway links in</w:t>
            </w:r>
            <w:r w:rsidRPr="000E400E">
              <w:rPr>
                <w:rFonts w:ascii="Tahoma" w:hAnsi="Tahoma" w:cs="Tahoma"/>
                <w:b/>
                <w:bCs/>
                <w:iCs/>
                <w:color w:val="509141"/>
                <w:sz w:val="44"/>
                <w:szCs w:val="44"/>
                <w:lang w:val="de-CH"/>
              </w:rPr>
              <w:br/>
              <w:t xml:space="preserve">the fixed service and other systems/services in the range </w:t>
            </w:r>
            <w:r w:rsidR="00B16DF8">
              <w:rPr>
                <w:rFonts w:ascii="Tahoma" w:hAnsi="Tahoma" w:cs="Tahoma"/>
                <w:b/>
                <w:bCs/>
                <w:iCs/>
                <w:color w:val="509141"/>
                <w:sz w:val="44"/>
                <w:szCs w:val="44"/>
                <w:lang w:val="de-CH"/>
              </w:rPr>
              <w:br/>
            </w:r>
            <w:r w:rsidRPr="000E400E">
              <w:rPr>
                <w:rFonts w:ascii="Tahoma" w:hAnsi="Tahoma" w:cs="Tahoma"/>
                <w:b/>
                <w:bCs/>
                <w:iCs/>
                <w:color w:val="509141"/>
                <w:sz w:val="44"/>
                <w:szCs w:val="44"/>
                <w:lang w:val="de-CH"/>
              </w:rPr>
              <w:t>5 850-7</w:t>
            </w:r>
            <w:r w:rsidR="00B16DF8">
              <w:rPr>
                <w:rFonts w:ascii="Tahoma" w:hAnsi="Tahoma" w:cs="Tahoma"/>
                <w:b/>
                <w:bCs/>
                <w:iCs/>
                <w:color w:val="509141"/>
                <w:sz w:val="44"/>
                <w:szCs w:val="44"/>
                <w:lang w:val="de-CH"/>
              </w:rPr>
              <w:t> </w:t>
            </w:r>
            <w:r w:rsidRPr="000E400E">
              <w:rPr>
                <w:rFonts w:ascii="Tahoma" w:hAnsi="Tahoma" w:cs="Tahoma"/>
                <w:b/>
                <w:bCs/>
                <w:iCs/>
                <w:color w:val="509141"/>
                <w:sz w:val="44"/>
                <w:szCs w:val="44"/>
                <w:lang w:val="de-CH"/>
              </w:rPr>
              <w:t>075 MHz</w:t>
            </w:r>
          </w:p>
          <w:p w:rsidR="000E400E" w:rsidRPr="00C92658" w:rsidRDefault="000E400E" w:rsidP="00B16DF8">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0E400E" w:rsidRPr="00B16DF8" w:rsidTr="00B16DF8">
        <w:tc>
          <w:tcPr>
            <w:tcW w:w="10089" w:type="dxa"/>
          </w:tcPr>
          <w:p w:rsidR="000E400E" w:rsidRPr="00C92658" w:rsidRDefault="000E400E" w:rsidP="00B16DF8">
            <w:pPr>
              <w:spacing w:before="80" w:line="280" w:lineRule="exact"/>
              <w:ind w:right="640"/>
              <w:rPr>
                <w:rFonts w:ascii="Tahoma" w:hAnsi="Tahoma" w:cs="Tahoma"/>
                <w:b/>
                <w:bCs/>
                <w:iCs/>
                <w:color w:val="243285"/>
                <w:sz w:val="32"/>
                <w:szCs w:val="32"/>
                <w:lang w:val="en-US"/>
              </w:rPr>
            </w:pPr>
          </w:p>
          <w:p w:rsidR="000E400E" w:rsidRPr="00C92658" w:rsidRDefault="000E400E" w:rsidP="00B16DF8">
            <w:pPr>
              <w:spacing w:before="80" w:line="280" w:lineRule="exact"/>
              <w:ind w:right="640"/>
              <w:rPr>
                <w:rFonts w:ascii="Tahoma" w:hAnsi="Tahoma" w:cs="Tahoma"/>
                <w:b/>
                <w:bCs/>
                <w:iCs/>
                <w:color w:val="243285"/>
                <w:sz w:val="32"/>
                <w:szCs w:val="32"/>
                <w:lang w:val="en-US"/>
              </w:rPr>
            </w:pPr>
          </w:p>
          <w:p w:rsidR="000E400E" w:rsidRPr="00C92658" w:rsidRDefault="000E400E" w:rsidP="00B16DF8">
            <w:pPr>
              <w:spacing w:before="80" w:line="280" w:lineRule="exact"/>
              <w:ind w:right="640"/>
              <w:rPr>
                <w:rFonts w:ascii="Tahoma" w:hAnsi="Tahoma" w:cs="Tahoma"/>
                <w:b/>
                <w:bCs/>
                <w:iCs/>
                <w:color w:val="243285"/>
                <w:sz w:val="32"/>
                <w:szCs w:val="32"/>
                <w:lang w:val="en-US"/>
              </w:rPr>
            </w:pPr>
          </w:p>
          <w:p w:rsidR="000E400E" w:rsidRPr="00C92658" w:rsidRDefault="000E400E" w:rsidP="00B16DF8">
            <w:pPr>
              <w:spacing w:before="80" w:after="180" w:line="360" w:lineRule="exact"/>
              <w:jc w:val="right"/>
              <w:rPr>
                <w:rFonts w:ascii="Tahoma" w:hAnsi="Tahoma" w:cs="Tahoma"/>
                <w:b/>
                <w:bCs/>
                <w:iCs/>
                <w:color w:val="243285"/>
                <w:sz w:val="36"/>
                <w:szCs w:val="36"/>
                <w:lang w:val="en-US"/>
              </w:rPr>
            </w:pPr>
          </w:p>
          <w:p w:rsidR="000E400E" w:rsidRPr="00C92658" w:rsidRDefault="000E400E" w:rsidP="00B16DF8">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0E400E" w:rsidRPr="00C92658" w:rsidRDefault="000E400E" w:rsidP="00B16DF8">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0E400E" w:rsidRDefault="000E400E" w:rsidP="000E400E">
      <w:pPr>
        <w:spacing w:before="80"/>
        <w:rPr>
          <w:i/>
          <w:sz w:val="22"/>
          <w:lang w:val="en-US"/>
        </w:rPr>
      </w:pPr>
    </w:p>
    <w:p w:rsidR="000E400E" w:rsidRDefault="000E400E" w:rsidP="000E400E">
      <w:pPr>
        <w:spacing w:before="80"/>
        <w:rPr>
          <w:i/>
          <w:sz w:val="22"/>
          <w:lang w:val="en-US"/>
        </w:rPr>
      </w:pPr>
    </w:p>
    <w:p w:rsidR="000E400E" w:rsidRDefault="000E400E" w:rsidP="000E400E">
      <w:pPr>
        <w:spacing w:before="80"/>
        <w:rPr>
          <w:i/>
          <w:sz w:val="22"/>
          <w:lang w:val="en-US"/>
        </w:rPr>
      </w:pPr>
    </w:p>
    <w:p w:rsidR="000E400E" w:rsidRDefault="000E400E" w:rsidP="000E400E">
      <w:pPr>
        <w:spacing w:before="80"/>
        <w:rPr>
          <w:i/>
          <w:sz w:val="22"/>
          <w:lang w:val="en-US"/>
        </w:rPr>
      </w:pPr>
    </w:p>
    <w:p w:rsidR="000E400E" w:rsidRDefault="000E400E" w:rsidP="000E400E">
      <w:pPr>
        <w:spacing w:before="80"/>
        <w:rPr>
          <w:i/>
          <w:sz w:val="22"/>
          <w:lang w:val="en-US"/>
        </w:rPr>
      </w:pPr>
    </w:p>
    <w:p w:rsidR="000E400E" w:rsidRDefault="000E400E" w:rsidP="000E400E">
      <w:pPr>
        <w:spacing w:before="80"/>
        <w:rPr>
          <w:i/>
          <w:sz w:val="22"/>
          <w:lang w:val="en-US"/>
        </w:rPr>
      </w:pPr>
    </w:p>
    <w:p w:rsidR="000E400E" w:rsidRDefault="000E400E" w:rsidP="000E400E">
      <w:pPr>
        <w:rPr>
          <w:rFonts w:ascii="Palatino Linotype" w:hAnsi="Palatino Linotype"/>
          <w:lang w:val="en-US"/>
        </w:rPr>
        <w:sectPr w:rsidR="000E400E" w:rsidSect="00B16DF8">
          <w:headerReference w:type="even" r:id="rId10"/>
          <w:headerReference w:type="default" r:id="rId11"/>
          <w:pgSz w:w="11907" w:h="16840" w:code="9"/>
          <w:pgMar w:top="1089" w:right="1089" w:bottom="284" w:left="1089" w:header="567" w:footer="284" w:gutter="0"/>
          <w:pgNumType w:start="1"/>
          <w:cols w:space="720"/>
        </w:sectPr>
      </w:pPr>
    </w:p>
    <w:p w:rsidR="000E400E" w:rsidRDefault="000E400E" w:rsidP="000E400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E400E" w:rsidRDefault="000E400E" w:rsidP="000E400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E400E" w:rsidRDefault="000E400E" w:rsidP="000E400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E400E" w:rsidRDefault="000E400E" w:rsidP="000E400E">
      <w:pPr>
        <w:pStyle w:val="Heading1"/>
        <w:spacing w:before="400"/>
        <w:jc w:val="center"/>
        <w:rPr>
          <w:szCs w:val="24"/>
          <w:lang w:val="en-US"/>
        </w:rPr>
      </w:pPr>
    </w:p>
    <w:p w:rsidR="000E400E" w:rsidRDefault="000E400E" w:rsidP="000E400E">
      <w:pPr>
        <w:pStyle w:val="Heading1"/>
        <w:spacing w:before="540"/>
        <w:jc w:val="center"/>
        <w:rPr>
          <w:szCs w:val="24"/>
          <w:lang w:val="en-US"/>
        </w:rPr>
      </w:pPr>
      <w:r>
        <w:rPr>
          <w:szCs w:val="24"/>
          <w:lang w:val="en-US"/>
        </w:rPr>
        <w:t>Policy on Intellectual Property Right (IPR)</w:t>
      </w:r>
    </w:p>
    <w:p w:rsidR="000E400E" w:rsidRDefault="000E400E" w:rsidP="000E400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E400E" w:rsidRDefault="000E400E" w:rsidP="000E400E">
      <w:pPr>
        <w:jc w:val="center"/>
        <w:rPr>
          <w:sz w:val="22"/>
          <w:lang w:val="en-US"/>
        </w:rPr>
      </w:pPr>
    </w:p>
    <w:p w:rsidR="000E400E" w:rsidRDefault="000E400E" w:rsidP="000E400E">
      <w:pPr>
        <w:jc w:val="center"/>
        <w:rPr>
          <w:sz w:val="22"/>
          <w:lang w:val="en-US"/>
        </w:rPr>
      </w:pPr>
    </w:p>
    <w:p w:rsidR="000E400E" w:rsidRDefault="000E400E" w:rsidP="000E400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E400E" w:rsidRPr="00B16DF8" w:rsidTr="00B16DF8">
        <w:tc>
          <w:tcPr>
            <w:tcW w:w="9360" w:type="dxa"/>
            <w:gridSpan w:val="2"/>
            <w:tcBorders>
              <w:top w:val="single" w:sz="12" w:space="0" w:color="000080"/>
              <w:left w:val="single" w:sz="12" w:space="0" w:color="000080"/>
              <w:bottom w:val="nil"/>
              <w:right w:val="single" w:sz="12" w:space="0" w:color="000080"/>
            </w:tcBorders>
          </w:tcPr>
          <w:p w:rsidR="000E400E" w:rsidRPr="00C7761D" w:rsidRDefault="000E400E" w:rsidP="00B16DF8">
            <w:pPr>
              <w:pStyle w:val="ChapNo"/>
              <w:spacing w:before="240"/>
              <w:rPr>
                <w:sz w:val="22"/>
                <w:szCs w:val="22"/>
                <w:lang w:val="en-US"/>
              </w:rPr>
            </w:pPr>
            <w:r w:rsidRPr="00C7761D">
              <w:rPr>
                <w:sz w:val="22"/>
                <w:szCs w:val="22"/>
                <w:lang w:val="en-US"/>
              </w:rPr>
              <w:t xml:space="preserve">Series of ITU-R Reports </w:t>
            </w:r>
          </w:p>
          <w:p w:rsidR="000E400E" w:rsidRDefault="000E400E" w:rsidP="00B16DF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E400E" w:rsidTr="00B16DF8">
        <w:tc>
          <w:tcPr>
            <w:tcW w:w="1140" w:type="dxa"/>
            <w:tcBorders>
              <w:top w:val="nil"/>
              <w:left w:val="single" w:sz="12" w:space="0" w:color="000080"/>
              <w:bottom w:val="nil"/>
              <w:right w:val="nil"/>
            </w:tcBorders>
          </w:tcPr>
          <w:p w:rsidR="000E400E" w:rsidRDefault="000E400E" w:rsidP="00B16DF8">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E400E" w:rsidRDefault="000E400E" w:rsidP="00B16DF8">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E400E" w:rsidTr="00B16DF8">
        <w:tc>
          <w:tcPr>
            <w:tcW w:w="1140" w:type="dxa"/>
            <w:tcBorders>
              <w:top w:val="nil"/>
              <w:left w:val="single" w:sz="12" w:space="0" w:color="000080"/>
              <w:bottom w:val="nil"/>
              <w:right w:val="nil"/>
            </w:tcBorders>
            <w:shd w:val="clear" w:color="auto" w:fill="auto"/>
          </w:tcPr>
          <w:p w:rsidR="000E400E" w:rsidRPr="006F2B77" w:rsidRDefault="000E400E" w:rsidP="00B16DF8">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0E400E" w:rsidRPr="006F2B77" w:rsidRDefault="000E400E" w:rsidP="00B16DF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E400E" w:rsidRPr="00B16DF8" w:rsidTr="00B16DF8">
        <w:tc>
          <w:tcPr>
            <w:tcW w:w="1140" w:type="dxa"/>
            <w:tcBorders>
              <w:top w:val="nil"/>
              <w:left w:val="single" w:sz="12" w:space="0" w:color="000080"/>
              <w:bottom w:val="nil"/>
              <w:right w:val="nil"/>
            </w:tcBorders>
          </w:tcPr>
          <w:p w:rsidR="000E400E" w:rsidRDefault="000E400E" w:rsidP="00B16DF8">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E400E" w:rsidRDefault="000E400E" w:rsidP="00B16DF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E400E" w:rsidRPr="00D55B55" w:rsidTr="00B16DF8">
        <w:tc>
          <w:tcPr>
            <w:tcW w:w="1140" w:type="dxa"/>
            <w:tcBorders>
              <w:top w:val="nil"/>
              <w:left w:val="single" w:sz="12" w:space="0" w:color="000080"/>
              <w:bottom w:val="nil"/>
              <w:right w:val="nil"/>
            </w:tcBorders>
            <w:shd w:val="clear" w:color="auto" w:fill="auto"/>
          </w:tcPr>
          <w:p w:rsidR="000E400E" w:rsidRPr="00D55B55" w:rsidRDefault="000E400E" w:rsidP="00B16DF8">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0E400E" w:rsidRPr="00D55B55" w:rsidRDefault="000E400E" w:rsidP="00B16DF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E400E" w:rsidRPr="00BD3F5C" w:rsidTr="00B16DF8">
        <w:tc>
          <w:tcPr>
            <w:tcW w:w="1140" w:type="dxa"/>
            <w:tcBorders>
              <w:top w:val="nil"/>
              <w:left w:val="single" w:sz="12" w:space="0" w:color="000080"/>
              <w:bottom w:val="nil"/>
              <w:right w:val="nil"/>
            </w:tcBorders>
            <w:shd w:val="clear" w:color="auto" w:fill="auto"/>
          </w:tcPr>
          <w:p w:rsidR="000E400E" w:rsidRPr="00BD3F5C" w:rsidRDefault="000E400E" w:rsidP="00B16DF8">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E400E" w:rsidRPr="00BD3F5C" w:rsidRDefault="000E400E" w:rsidP="00B16DF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E400E" w:rsidTr="00B16DF8">
        <w:tc>
          <w:tcPr>
            <w:tcW w:w="1140" w:type="dxa"/>
            <w:tcBorders>
              <w:top w:val="nil"/>
              <w:left w:val="single" w:sz="12" w:space="0" w:color="000080"/>
              <w:bottom w:val="nil"/>
              <w:right w:val="nil"/>
            </w:tcBorders>
            <w:shd w:val="clear" w:color="auto" w:fill="F3F3F3"/>
          </w:tcPr>
          <w:p w:rsidR="000E400E" w:rsidRPr="00D55B55" w:rsidRDefault="000E400E" w:rsidP="00B16DF8">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0E400E" w:rsidRPr="00D55B55" w:rsidRDefault="000E400E" w:rsidP="00B16DF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0E400E" w:rsidRPr="008D3D8D" w:rsidTr="00B16DF8">
        <w:tc>
          <w:tcPr>
            <w:tcW w:w="1140" w:type="dxa"/>
            <w:tcBorders>
              <w:top w:val="nil"/>
              <w:left w:val="single" w:sz="12" w:space="0" w:color="000080"/>
              <w:bottom w:val="nil"/>
              <w:right w:val="nil"/>
            </w:tcBorders>
            <w:shd w:val="clear" w:color="auto" w:fill="auto"/>
          </w:tcPr>
          <w:p w:rsidR="000E400E" w:rsidRPr="008D3D8D" w:rsidRDefault="000E400E" w:rsidP="00B16DF8">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E400E" w:rsidRPr="008D3D8D" w:rsidRDefault="000E400E" w:rsidP="00B16DF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E400E" w:rsidTr="00B16DF8">
        <w:tc>
          <w:tcPr>
            <w:tcW w:w="1140" w:type="dxa"/>
            <w:tcBorders>
              <w:top w:val="nil"/>
              <w:left w:val="single" w:sz="12" w:space="0" w:color="000080"/>
              <w:bottom w:val="nil"/>
              <w:right w:val="nil"/>
            </w:tcBorders>
          </w:tcPr>
          <w:p w:rsidR="000E400E" w:rsidRDefault="000E400E" w:rsidP="00B16DF8">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0E400E" w:rsidRDefault="000E400E" w:rsidP="00B16DF8">
            <w:pPr>
              <w:spacing w:before="30" w:after="30"/>
              <w:jc w:val="left"/>
              <w:rPr>
                <w:sz w:val="20"/>
                <w:lang w:val="fr-CH"/>
              </w:rPr>
            </w:pPr>
            <w:r>
              <w:rPr>
                <w:sz w:val="20"/>
                <w:lang w:val="fr-CH"/>
              </w:rPr>
              <w:t>Radiowave propagation</w:t>
            </w:r>
          </w:p>
        </w:tc>
      </w:tr>
      <w:tr w:rsidR="000E400E" w:rsidTr="00B16DF8">
        <w:tc>
          <w:tcPr>
            <w:tcW w:w="1140" w:type="dxa"/>
            <w:tcBorders>
              <w:top w:val="nil"/>
              <w:left w:val="single" w:sz="12" w:space="0" w:color="000080"/>
              <w:bottom w:val="nil"/>
              <w:right w:val="nil"/>
            </w:tcBorders>
          </w:tcPr>
          <w:p w:rsidR="000E400E" w:rsidRDefault="000E400E" w:rsidP="00B16DF8">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0E400E" w:rsidRDefault="000E400E" w:rsidP="00B16DF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E400E" w:rsidTr="00B16DF8">
        <w:tc>
          <w:tcPr>
            <w:tcW w:w="1140" w:type="dxa"/>
            <w:tcBorders>
              <w:top w:val="nil"/>
              <w:left w:val="single" w:sz="12" w:space="0" w:color="000080"/>
              <w:bottom w:val="nil"/>
              <w:right w:val="nil"/>
            </w:tcBorders>
          </w:tcPr>
          <w:p w:rsidR="000E400E" w:rsidRDefault="000E400E" w:rsidP="00B16DF8">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0E400E" w:rsidRDefault="000E400E" w:rsidP="00B16DF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E400E" w:rsidTr="00B16DF8">
        <w:tc>
          <w:tcPr>
            <w:tcW w:w="1140" w:type="dxa"/>
            <w:tcBorders>
              <w:top w:val="nil"/>
              <w:left w:val="single" w:sz="12" w:space="0" w:color="000080"/>
              <w:bottom w:val="nil"/>
              <w:right w:val="nil"/>
            </w:tcBorders>
          </w:tcPr>
          <w:p w:rsidR="000E400E" w:rsidRDefault="000E400E" w:rsidP="00B16DF8">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0E400E" w:rsidRDefault="000E400E" w:rsidP="00B16DF8">
            <w:pPr>
              <w:spacing w:before="30" w:after="30"/>
              <w:jc w:val="left"/>
              <w:rPr>
                <w:sz w:val="20"/>
                <w:lang w:val="en-US"/>
              </w:rPr>
            </w:pPr>
            <w:r>
              <w:rPr>
                <w:sz w:val="20"/>
                <w:lang w:val="en-US"/>
              </w:rPr>
              <w:t>Fixed-satellite service</w:t>
            </w:r>
          </w:p>
        </w:tc>
      </w:tr>
      <w:tr w:rsidR="000E400E" w:rsidTr="00B16DF8">
        <w:tc>
          <w:tcPr>
            <w:tcW w:w="1140" w:type="dxa"/>
            <w:tcBorders>
              <w:top w:val="nil"/>
              <w:left w:val="single" w:sz="12" w:space="0" w:color="000080"/>
              <w:bottom w:val="nil"/>
              <w:right w:val="nil"/>
            </w:tcBorders>
          </w:tcPr>
          <w:p w:rsidR="000E400E" w:rsidRDefault="000E400E" w:rsidP="00B16DF8">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0E400E" w:rsidRDefault="000E400E" w:rsidP="00B16DF8">
            <w:pPr>
              <w:spacing w:before="30" w:after="30"/>
              <w:jc w:val="left"/>
              <w:rPr>
                <w:sz w:val="20"/>
                <w:lang w:val="en-US"/>
              </w:rPr>
            </w:pPr>
            <w:r>
              <w:rPr>
                <w:sz w:val="20"/>
                <w:lang w:val="en-US"/>
              </w:rPr>
              <w:t>Space applications and meteorology</w:t>
            </w:r>
          </w:p>
        </w:tc>
      </w:tr>
      <w:tr w:rsidR="000E400E" w:rsidRPr="00B16DF8" w:rsidTr="00B16DF8">
        <w:tc>
          <w:tcPr>
            <w:tcW w:w="1140" w:type="dxa"/>
            <w:tcBorders>
              <w:top w:val="nil"/>
              <w:left w:val="single" w:sz="12" w:space="0" w:color="000080"/>
              <w:bottom w:val="nil"/>
              <w:right w:val="nil"/>
            </w:tcBorders>
          </w:tcPr>
          <w:p w:rsidR="000E400E" w:rsidRDefault="000E400E" w:rsidP="00B16DF8">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0E400E" w:rsidRDefault="000E400E" w:rsidP="00B16DF8">
            <w:pPr>
              <w:spacing w:before="30" w:after="30"/>
              <w:jc w:val="left"/>
              <w:rPr>
                <w:sz w:val="20"/>
                <w:lang w:val="en-US"/>
              </w:rPr>
            </w:pPr>
            <w:r>
              <w:rPr>
                <w:sz w:val="20"/>
                <w:lang w:val="en-US"/>
              </w:rPr>
              <w:t>Frequency sharing and coordination between fixed-satellite and fixed service systems</w:t>
            </w:r>
          </w:p>
        </w:tc>
      </w:tr>
      <w:tr w:rsidR="000E400E" w:rsidTr="00B16DF8">
        <w:tc>
          <w:tcPr>
            <w:tcW w:w="1140" w:type="dxa"/>
            <w:tcBorders>
              <w:top w:val="nil"/>
              <w:left w:val="single" w:sz="12" w:space="0" w:color="000080"/>
              <w:bottom w:val="single" w:sz="12" w:space="0" w:color="000080"/>
              <w:right w:val="nil"/>
            </w:tcBorders>
          </w:tcPr>
          <w:p w:rsidR="000E400E" w:rsidRDefault="000E400E" w:rsidP="00B16DF8">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0E400E" w:rsidRDefault="000E400E" w:rsidP="00B16DF8">
            <w:pPr>
              <w:spacing w:before="30" w:after="180"/>
              <w:jc w:val="left"/>
              <w:rPr>
                <w:sz w:val="20"/>
                <w:lang w:val="en-US"/>
              </w:rPr>
            </w:pPr>
            <w:r>
              <w:rPr>
                <w:sz w:val="20"/>
                <w:lang w:val="en-US"/>
              </w:rPr>
              <w:t>Spectrum management</w:t>
            </w:r>
          </w:p>
        </w:tc>
      </w:tr>
    </w:tbl>
    <w:p w:rsidR="000E400E" w:rsidRDefault="000E400E" w:rsidP="000E400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E400E" w:rsidTr="00B16DF8">
        <w:tc>
          <w:tcPr>
            <w:tcW w:w="720" w:type="dxa"/>
          </w:tcPr>
          <w:p w:rsidR="000E400E" w:rsidRDefault="000E400E" w:rsidP="00B16DF8">
            <w:pPr>
              <w:jc w:val="center"/>
              <w:rPr>
                <w:sz w:val="22"/>
                <w:lang w:val="en-US"/>
              </w:rPr>
            </w:pPr>
          </w:p>
        </w:tc>
      </w:tr>
    </w:tbl>
    <w:p w:rsidR="000E400E" w:rsidRDefault="000E400E" w:rsidP="000E400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E400E" w:rsidRPr="00B16DF8" w:rsidTr="00B16DF8">
        <w:tc>
          <w:tcPr>
            <w:tcW w:w="9360" w:type="dxa"/>
            <w:tcBorders>
              <w:top w:val="single" w:sz="12" w:space="0" w:color="000080"/>
              <w:left w:val="single" w:sz="12" w:space="0" w:color="000080"/>
              <w:bottom w:val="single" w:sz="12" w:space="0" w:color="000080"/>
              <w:right w:val="single" w:sz="12" w:space="0" w:color="000080"/>
            </w:tcBorders>
          </w:tcPr>
          <w:p w:rsidR="000E400E" w:rsidRPr="00C92658" w:rsidRDefault="000E400E" w:rsidP="00B16DF8">
            <w:pPr>
              <w:spacing w:after="120"/>
              <w:jc w:val="left"/>
              <w:rPr>
                <w:b/>
                <w:bCs/>
                <w:sz w:val="20"/>
                <w:lang w:val="en-US"/>
              </w:rPr>
            </w:pPr>
            <w:r w:rsidRPr="00C92658">
              <w:rPr>
                <w:b/>
                <w:bCs/>
                <w:i/>
                <w:iCs/>
                <w:sz w:val="20"/>
                <w:lang w:val="en-US"/>
              </w:rPr>
              <w:t>Note</w:t>
            </w:r>
            <w:r w:rsidRPr="00C92658">
              <w:rPr>
                <w:i/>
                <w:iCs/>
                <w:sz w:val="20"/>
                <w:lang w:val="en-US"/>
              </w:rPr>
              <w:t>: This ITU-R Report was approved in English by the Study Group under the procedure detailed in Resolution</w:t>
            </w:r>
            <w:r>
              <w:rPr>
                <w:i/>
                <w:iCs/>
                <w:sz w:val="20"/>
                <w:lang w:val="en-US"/>
              </w:rPr>
              <w:t> </w:t>
            </w:r>
            <w:r w:rsidRPr="00C92658">
              <w:rPr>
                <w:i/>
                <w:iCs/>
                <w:sz w:val="20"/>
                <w:lang w:val="en-US"/>
              </w:rPr>
              <w:t>ITU-R 1.</w:t>
            </w:r>
          </w:p>
        </w:tc>
      </w:tr>
    </w:tbl>
    <w:p w:rsidR="000E400E" w:rsidRDefault="000E400E" w:rsidP="000E400E">
      <w:pPr>
        <w:spacing w:before="0"/>
        <w:jc w:val="center"/>
        <w:rPr>
          <w:sz w:val="22"/>
          <w:lang w:val="en-US"/>
        </w:rPr>
      </w:pPr>
    </w:p>
    <w:p w:rsidR="000E400E" w:rsidRDefault="000E400E" w:rsidP="000E400E">
      <w:pPr>
        <w:spacing w:before="0"/>
        <w:jc w:val="center"/>
        <w:rPr>
          <w:sz w:val="22"/>
          <w:lang w:val="en-US"/>
        </w:rPr>
      </w:pPr>
    </w:p>
    <w:p w:rsidR="000E400E" w:rsidRDefault="000E400E" w:rsidP="000E400E">
      <w:pPr>
        <w:spacing w:before="0"/>
        <w:jc w:val="right"/>
        <w:rPr>
          <w:i/>
          <w:iCs/>
          <w:sz w:val="20"/>
          <w:lang w:val="en-US"/>
        </w:rPr>
      </w:pPr>
      <w:r>
        <w:rPr>
          <w:i/>
          <w:iCs/>
          <w:sz w:val="20"/>
          <w:lang w:val="en-US"/>
        </w:rPr>
        <w:t>Electronic Publication</w:t>
      </w:r>
    </w:p>
    <w:p w:rsidR="000E400E" w:rsidRDefault="000E400E" w:rsidP="000E400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0E400E" w:rsidRDefault="000E400E" w:rsidP="000E400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0E400E" w:rsidRDefault="000E400E" w:rsidP="000E400E">
      <w:pPr>
        <w:rPr>
          <w:sz w:val="18"/>
          <w:szCs w:val="18"/>
          <w:lang w:val="en-US"/>
        </w:rPr>
      </w:pPr>
      <w:r>
        <w:rPr>
          <w:sz w:val="18"/>
          <w:szCs w:val="18"/>
          <w:lang w:val="en-US"/>
        </w:rPr>
        <w:t>All rights reserved. No part of this publication may be reproduced, by any means whatsoever, without written permission of ITU.</w:t>
      </w:r>
    </w:p>
    <w:p w:rsidR="000E400E" w:rsidRDefault="000E400E" w:rsidP="000E400E">
      <w:pPr>
        <w:tabs>
          <w:tab w:val="clear" w:pos="794"/>
          <w:tab w:val="clear" w:pos="1191"/>
          <w:tab w:val="clear" w:pos="1588"/>
          <w:tab w:val="clear" w:pos="1985"/>
        </w:tabs>
        <w:overflowPunct/>
        <w:autoSpaceDE/>
        <w:autoSpaceDN/>
        <w:adjustRightInd/>
        <w:spacing w:before="0"/>
        <w:jc w:val="left"/>
        <w:rPr>
          <w:i/>
          <w:sz w:val="20"/>
          <w:lang w:val="en-US"/>
        </w:rPr>
        <w:sectPr w:rsidR="000E400E">
          <w:pgSz w:w="11907" w:h="16834"/>
          <w:pgMar w:top="1418" w:right="1134" w:bottom="1134" w:left="1134" w:header="720" w:footer="482" w:gutter="0"/>
          <w:paperSrc w:first="15" w:other="15"/>
          <w:pgNumType w:fmt="lowerRoman" w:start="2"/>
          <w:cols w:space="720"/>
        </w:sectPr>
      </w:pPr>
    </w:p>
    <w:p w:rsidR="000E400E" w:rsidRPr="008D3D8D" w:rsidRDefault="000E400E" w:rsidP="000E400E">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Pr>
          <w:rStyle w:val="href"/>
          <w:lang w:val="en-US"/>
        </w:rPr>
        <w:t>2240</w:t>
      </w:r>
    </w:p>
    <w:p w:rsidR="00A6617B" w:rsidRDefault="000E400E" w:rsidP="000E400E">
      <w:pPr>
        <w:pStyle w:val="Reptitle"/>
        <w:rPr>
          <w:lang w:val="de-CH" w:eastAsia="zh-CN"/>
        </w:rPr>
      </w:pPr>
      <w:r w:rsidRPr="00C9647D">
        <w:rPr>
          <w:lang w:val="de-CH" w:eastAsia="zh-CN"/>
        </w:rPr>
        <w:t>Interference analysis modelling for sharing between HAPS gateway links</w:t>
      </w:r>
      <w:r w:rsidRPr="00C9647D">
        <w:rPr>
          <w:lang w:val="de-CH" w:eastAsia="ko-KR"/>
        </w:rPr>
        <w:t xml:space="preserve"> in</w:t>
      </w:r>
      <w:r w:rsidRPr="00C9647D">
        <w:rPr>
          <w:lang w:val="de-CH" w:eastAsia="ko-KR"/>
        </w:rPr>
        <w:br/>
        <w:t xml:space="preserve">the fixed service </w:t>
      </w:r>
      <w:r w:rsidRPr="00C9647D">
        <w:rPr>
          <w:lang w:val="de-CH" w:eastAsia="zh-CN"/>
        </w:rPr>
        <w:t xml:space="preserve">and </w:t>
      </w:r>
      <w:r w:rsidRPr="00C9647D">
        <w:rPr>
          <w:lang w:val="de-CH" w:eastAsia="ko-KR"/>
        </w:rPr>
        <w:t>other</w:t>
      </w:r>
      <w:r w:rsidRPr="00C9647D">
        <w:rPr>
          <w:lang w:val="de-CH" w:eastAsia="zh-CN"/>
        </w:rPr>
        <w:t xml:space="preserve"> </w:t>
      </w:r>
      <w:r w:rsidRPr="00C9647D">
        <w:rPr>
          <w:lang w:val="de-CH" w:eastAsia="ko-KR"/>
        </w:rPr>
        <w:t>systems/</w:t>
      </w:r>
      <w:r w:rsidRPr="00C9647D">
        <w:rPr>
          <w:lang w:val="de-CH" w:eastAsia="zh-CN"/>
        </w:rPr>
        <w:t>services in the range 5 850-7 075 MHz</w:t>
      </w:r>
    </w:p>
    <w:p w:rsidR="00C6373B" w:rsidRPr="003B113C" w:rsidRDefault="00C6373B" w:rsidP="00C6373B">
      <w:pPr>
        <w:pStyle w:val="HeadingSum"/>
        <w:rPr>
          <w:lang w:val="en-US"/>
        </w:rPr>
      </w:pPr>
      <w:r w:rsidRPr="003B113C">
        <w:rPr>
          <w:lang w:val="en-US"/>
        </w:rPr>
        <w:t>Scope</w:t>
      </w:r>
    </w:p>
    <w:p w:rsidR="00C6373B" w:rsidRPr="00B16DF8" w:rsidRDefault="00C6373B" w:rsidP="00852E31">
      <w:pPr>
        <w:pStyle w:val="Summary"/>
        <w:rPr>
          <w:lang w:val="en-US"/>
        </w:rPr>
      </w:pPr>
      <w:r w:rsidRPr="00B16DF8">
        <w:rPr>
          <w:lang w:val="en-US"/>
        </w:rPr>
        <w:t xml:space="preserve">This Report </w:t>
      </w:r>
      <w:r w:rsidRPr="00B16DF8">
        <w:rPr>
          <w:lang w:val="en-US" w:eastAsia="ko-KR"/>
        </w:rPr>
        <w:t>provides sharing studies of</w:t>
      </w:r>
      <w:r w:rsidRPr="00B16DF8">
        <w:rPr>
          <w:lang w:val="en-US"/>
        </w:rPr>
        <w:t xml:space="preserve"> HAPS gateway links in </w:t>
      </w:r>
      <w:r w:rsidRPr="00B16DF8">
        <w:rPr>
          <w:lang w:val="en-US" w:eastAsia="ko-KR"/>
        </w:rPr>
        <w:t xml:space="preserve">the fixed service (FS) in </w:t>
      </w:r>
      <w:r w:rsidRPr="00B16DF8">
        <w:rPr>
          <w:lang w:val="en-US"/>
        </w:rPr>
        <w:t xml:space="preserve">the range </w:t>
      </w:r>
      <w:r w:rsidRPr="00B16DF8">
        <w:rPr>
          <w:lang w:val="en-US"/>
        </w:rPr>
        <w:br/>
        <w:t>5 850-7 075 MHz</w:t>
      </w:r>
      <w:r w:rsidRPr="00B16DF8">
        <w:rPr>
          <w:lang w:val="en-US" w:eastAsia="ko-KR"/>
        </w:rPr>
        <w:t xml:space="preserve"> with conventional types of FS systems and other services in this frequency range. </w:t>
      </w:r>
      <w:r w:rsidRPr="00B16DF8">
        <w:rPr>
          <w:lang w:val="en-US"/>
        </w:rPr>
        <w:t>It provides interference modelling and analysis methodologies</w:t>
      </w:r>
      <w:r w:rsidRPr="00B16DF8">
        <w:rPr>
          <w:lang w:val="en-US" w:eastAsia="ko-KR"/>
        </w:rPr>
        <w:t xml:space="preserve"> for the</w:t>
      </w:r>
      <w:r w:rsidRPr="00B16DF8">
        <w:rPr>
          <w:lang w:val="en-US"/>
        </w:rPr>
        <w:t xml:space="preserve"> sharing studies</w:t>
      </w:r>
      <w:r w:rsidRPr="00B16DF8">
        <w:rPr>
          <w:lang w:val="en-US" w:eastAsia="ko-KR"/>
        </w:rPr>
        <w:t>.</w:t>
      </w:r>
      <w:r w:rsidRPr="00B16DF8">
        <w:rPr>
          <w:lang w:val="en-US"/>
        </w:rPr>
        <w:t xml:space="preserve"> </w:t>
      </w:r>
    </w:p>
    <w:p w:rsidR="00C6373B" w:rsidRPr="00B16DF8" w:rsidRDefault="00C6373B" w:rsidP="00852E31">
      <w:pPr>
        <w:pStyle w:val="Summary"/>
        <w:rPr>
          <w:color w:val="000000"/>
          <w:lang w:val="en-US"/>
        </w:rPr>
      </w:pPr>
      <w:r w:rsidRPr="00B16DF8">
        <w:rPr>
          <w:lang w:val="en-US"/>
        </w:rPr>
        <w:t xml:space="preserve">The sharing studies cover both directions i.e. between HAPS and other services. This means that the potential interference from existing services to/from HAPS is addressed with the understanding that </w:t>
      </w:r>
      <w:r w:rsidRPr="00B16DF8">
        <w:rPr>
          <w:color w:val="000000"/>
          <w:lang w:val="en-US"/>
        </w:rPr>
        <w:t xml:space="preserve">conventional systems in existing services are ensured protection and noting that HAPS is not protected. </w:t>
      </w:r>
    </w:p>
    <w:p w:rsidR="00C6373B" w:rsidRPr="009C5021" w:rsidRDefault="00C6373B" w:rsidP="00C6373B">
      <w:pPr>
        <w:pStyle w:val="Heading1"/>
        <w:rPr>
          <w:rFonts w:eastAsia="SimSun"/>
          <w:lang w:val="en-GB"/>
        </w:rPr>
      </w:pPr>
      <w:r w:rsidRPr="009C5021">
        <w:rPr>
          <w:rFonts w:eastAsia="SimSun"/>
          <w:lang w:val="en-GB"/>
        </w:rPr>
        <w:t>1</w:t>
      </w:r>
      <w:r w:rsidRPr="009C5021">
        <w:rPr>
          <w:rFonts w:eastAsia="SimSun"/>
          <w:lang w:val="en-GB"/>
        </w:rPr>
        <w:tab/>
        <w:t>Introduction</w:t>
      </w:r>
    </w:p>
    <w:p w:rsidR="00C6373B" w:rsidRPr="009C5021" w:rsidRDefault="00C6373B" w:rsidP="00C6373B">
      <w:pPr>
        <w:rPr>
          <w:lang w:val="en-GB"/>
        </w:rPr>
      </w:pPr>
      <w:r w:rsidRPr="009C5021">
        <w:rPr>
          <w:lang w:val="en-GB" w:eastAsia="ko-KR"/>
        </w:rPr>
        <w:t>This Report,</w:t>
      </w:r>
      <w:r w:rsidRPr="009C5021">
        <w:rPr>
          <w:lang w:val="en-GB"/>
        </w:rPr>
        <w:t xml:space="preserve"> including its annexes, is primarily intended to be used as a guide in performing sharing studies between HAPS gateway links and </w:t>
      </w:r>
      <w:r w:rsidRPr="009C5021">
        <w:rPr>
          <w:lang w:val="en-GB" w:eastAsia="ko-KR"/>
        </w:rPr>
        <w:t>other</w:t>
      </w:r>
      <w:r w:rsidRPr="009C5021">
        <w:rPr>
          <w:lang w:val="en-GB"/>
        </w:rPr>
        <w:t xml:space="preserve"> </w:t>
      </w:r>
      <w:r w:rsidRPr="009C5021">
        <w:rPr>
          <w:lang w:val="en-GB" w:eastAsia="ko-KR"/>
        </w:rPr>
        <w:t xml:space="preserve">systems in the FS and other </w:t>
      </w:r>
      <w:r w:rsidRPr="009C5021">
        <w:rPr>
          <w:lang w:val="en-GB"/>
        </w:rPr>
        <w:t xml:space="preserve">services </w:t>
      </w:r>
      <w:r w:rsidRPr="009C5021">
        <w:rPr>
          <w:lang w:val="en-GB" w:eastAsia="ko-KR"/>
        </w:rPr>
        <w:t xml:space="preserve">allocated </w:t>
      </w:r>
      <w:r w:rsidRPr="009C5021">
        <w:rPr>
          <w:lang w:val="en-GB"/>
        </w:rPr>
        <w:t>in the range 5 850-7 075 MHz. It provides models and methodologies for analysing and determining the interference between HAPS</w:t>
      </w:r>
      <w:r w:rsidRPr="009C5021">
        <w:rPr>
          <w:lang w:val="en-GB" w:eastAsia="ko-KR"/>
        </w:rPr>
        <w:t xml:space="preserve"> gateway links</w:t>
      </w:r>
      <w:r w:rsidRPr="009C5021">
        <w:rPr>
          <w:lang w:val="en-GB"/>
        </w:rPr>
        <w:t xml:space="preserve">, </w:t>
      </w:r>
      <w:r w:rsidRPr="009C5021">
        <w:rPr>
          <w:lang w:val="en-GB" w:eastAsia="ko-KR"/>
        </w:rPr>
        <w:t>conventional FS systems</w:t>
      </w:r>
      <w:r w:rsidRPr="009C5021">
        <w:rPr>
          <w:lang w:val="en-GB"/>
        </w:rPr>
        <w:t xml:space="preserve">, </w:t>
      </w:r>
      <w:r w:rsidRPr="009C5021">
        <w:rPr>
          <w:lang w:val="en-GB" w:eastAsia="ko-KR"/>
        </w:rPr>
        <w:t>fixed-satellite service (</w:t>
      </w:r>
      <w:r w:rsidRPr="009C5021">
        <w:rPr>
          <w:lang w:val="en-GB"/>
        </w:rPr>
        <w:t>FSS</w:t>
      </w:r>
      <w:r w:rsidRPr="009C5021">
        <w:rPr>
          <w:lang w:val="en-GB" w:eastAsia="ko-KR"/>
        </w:rPr>
        <w:t>), mobile service</w:t>
      </w:r>
      <w:r w:rsidRPr="009C5021">
        <w:rPr>
          <w:lang w:val="en-GB"/>
        </w:rPr>
        <w:t xml:space="preserve"> </w:t>
      </w:r>
      <w:r w:rsidRPr="009C5021">
        <w:rPr>
          <w:lang w:val="en-GB" w:eastAsia="ko-KR"/>
        </w:rPr>
        <w:t>(</w:t>
      </w:r>
      <w:r w:rsidRPr="009C5021">
        <w:rPr>
          <w:lang w:val="en-GB"/>
        </w:rPr>
        <w:t>MS</w:t>
      </w:r>
      <w:r w:rsidRPr="009C5021">
        <w:rPr>
          <w:lang w:val="en-GB" w:eastAsia="ko-KR"/>
        </w:rPr>
        <w:t xml:space="preserve">), radio astronomy service (RAS) and Earth exploration-satellite service (EESS) </w:t>
      </w:r>
      <w:r w:rsidRPr="009C5021">
        <w:rPr>
          <w:lang w:val="en-GB"/>
        </w:rPr>
        <w:t>in the range 5 850</w:t>
      </w:r>
      <w:r w:rsidRPr="009C5021">
        <w:rPr>
          <w:lang w:val="en-GB" w:eastAsia="ko-KR"/>
        </w:rPr>
        <w:t>-</w:t>
      </w:r>
      <w:r w:rsidRPr="009C5021">
        <w:rPr>
          <w:lang w:val="en-GB"/>
        </w:rPr>
        <w:t>7 075 MHz. It also provides the results of sharing studies that utilized such models and methodologies.</w:t>
      </w:r>
    </w:p>
    <w:p w:rsidR="00C6373B" w:rsidRPr="009C5021" w:rsidRDefault="00C6373B" w:rsidP="00C6373B">
      <w:pPr>
        <w:pStyle w:val="Heading1"/>
        <w:rPr>
          <w:rFonts w:eastAsia="SimSun"/>
          <w:lang w:val="en-GB"/>
        </w:rPr>
      </w:pPr>
      <w:r w:rsidRPr="009C5021">
        <w:rPr>
          <w:rFonts w:eastAsia="SimSun"/>
          <w:lang w:val="en-GB"/>
        </w:rPr>
        <w:t>2</w:t>
      </w:r>
      <w:r w:rsidRPr="009C5021">
        <w:rPr>
          <w:rFonts w:eastAsia="SimSun"/>
          <w:lang w:val="en-GB"/>
        </w:rPr>
        <w:tab/>
      </w:r>
      <w:r w:rsidRPr="009C5021">
        <w:rPr>
          <w:rFonts w:eastAsia="Malgun Gothic"/>
          <w:lang w:val="en-GB"/>
        </w:rPr>
        <w:t>Overall considerations for s</w:t>
      </w:r>
      <w:r w:rsidRPr="009C5021">
        <w:rPr>
          <w:rFonts w:eastAsia="SimSun"/>
          <w:lang w:val="en-GB"/>
        </w:rPr>
        <w:t>haring studies</w:t>
      </w:r>
    </w:p>
    <w:p w:rsidR="00C6373B" w:rsidRPr="009C5021" w:rsidRDefault="00C6373B" w:rsidP="00C6373B">
      <w:pPr>
        <w:rPr>
          <w:lang w:val="en-GB"/>
        </w:rPr>
      </w:pPr>
      <w:r w:rsidRPr="009C5021">
        <w:rPr>
          <w:lang w:val="en-GB"/>
        </w:rPr>
        <w:t>The primary technical characteristics needed for sharing analyses are the transmit power, antenna gain pattern, receiver sensitivity and selectivity, the frequency difference between the interfering and the wanted signal, bandwidth, the transmission medium, the overall geometry of all the link elements, the required protection criteria of each of the systems (in each service) involved and the deployment density of all potentially affected services. Antenna gain characteristics are a key factor that will determine the pfd (power flux-density) at various angles and influence the sharing effectiveness. The effects of any applicable and viable mitigation technique should also be taken into account when reviewing the sharing analyses developed by the methodologies found in Annexes 1-5.</w:t>
      </w:r>
    </w:p>
    <w:p w:rsidR="00C6373B" w:rsidRPr="009C5021" w:rsidRDefault="00C6373B" w:rsidP="00C6373B">
      <w:pPr>
        <w:rPr>
          <w:lang w:val="en-GB"/>
        </w:rPr>
      </w:pPr>
      <w:r w:rsidRPr="009C5021">
        <w:rPr>
          <w:lang w:val="en-GB"/>
        </w:rPr>
        <w:t>The existing services and their deployments should also be taken into account when performing the sharing analyses. More specific guidance on the specific models and analysis methodologies can be found in Annexes 1-5 when seeking a sharing solution to HAPS gateway requirements in the range 5 850</w:t>
      </w:r>
      <w:r w:rsidRPr="009C5021">
        <w:rPr>
          <w:lang w:val="en-GB"/>
        </w:rPr>
        <w:noBreakHyphen/>
        <w:t xml:space="preserve">7 075 MHz. </w:t>
      </w:r>
    </w:p>
    <w:p w:rsidR="00C6373B" w:rsidRPr="009C5021" w:rsidRDefault="00C6373B" w:rsidP="00C6373B">
      <w:pPr>
        <w:rPr>
          <w:lang w:val="en-GB"/>
        </w:rPr>
      </w:pPr>
      <w:r w:rsidRPr="009C5021">
        <w:rPr>
          <w:lang w:val="en-GB"/>
        </w:rPr>
        <w:t>The goal of identifying 2 × 80 MHz for HAPS gateway link use is to provide spectrum to enable this emerging technology. The identification of any spectrum for HAPS in the range 5 850</w:t>
      </w:r>
      <w:r w:rsidRPr="009C5021">
        <w:rPr>
          <w:lang w:val="en-GB"/>
        </w:rPr>
        <w:noBreakHyphen/>
        <w:t>7 075 MHz</w:t>
      </w:r>
      <w:r w:rsidRPr="009C5021" w:rsidDel="007222EB">
        <w:rPr>
          <w:lang w:val="en-GB"/>
        </w:rPr>
        <w:t xml:space="preserve"> </w:t>
      </w:r>
      <w:r w:rsidRPr="009C5021">
        <w:rPr>
          <w:lang w:val="en-GB"/>
        </w:rPr>
        <w:t xml:space="preserve">should ensure the protection of existing </w:t>
      </w:r>
      <w:r w:rsidRPr="009C5021">
        <w:rPr>
          <w:lang w:val="en-GB" w:eastAsia="ko-KR"/>
        </w:rPr>
        <w:t xml:space="preserve">systems or </w:t>
      </w:r>
      <w:r w:rsidRPr="009C5021">
        <w:rPr>
          <w:lang w:val="en-GB"/>
        </w:rPr>
        <w:t>services. With respect to the FSS, it should be recognized that protection of HAPS gateway stations in this band may limit the future deployment of FSS transmit earth stations.</w:t>
      </w:r>
    </w:p>
    <w:p w:rsidR="00C6373B" w:rsidRPr="009C5021" w:rsidRDefault="00C6373B" w:rsidP="00C6373B">
      <w:pPr>
        <w:pStyle w:val="Heading2"/>
        <w:rPr>
          <w:b w:val="0"/>
          <w:lang w:val="en-GB"/>
        </w:rPr>
      </w:pPr>
      <w:r w:rsidRPr="009C5021">
        <w:rPr>
          <w:lang w:val="en-GB"/>
        </w:rPr>
        <w:t>2.1</w:t>
      </w:r>
      <w:r w:rsidRPr="009C5021">
        <w:rPr>
          <w:lang w:val="en-GB"/>
        </w:rPr>
        <w:tab/>
        <w:t>HAPS gateway links-FSS sharing</w:t>
      </w:r>
    </w:p>
    <w:p w:rsidR="00C6373B" w:rsidRPr="009C5021" w:rsidRDefault="00C6373B" w:rsidP="00C6373B">
      <w:pPr>
        <w:rPr>
          <w:lang w:val="en-GB"/>
        </w:rPr>
      </w:pPr>
      <w:r w:rsidRPr="009C5021">
        <w:rPr>
          <w:lang w:val="en-GB"/>
        </w:rPr>
        <w:t xml:space="preserve">The 5 850-6 725 MHz band is heavily utilized by the FSS for Earth-to-space communication. FSS earth stations operating in this band are deployed globally with very dense deployment in some regions of the world. This frequency band is important due to its low atmospheric absorption </w:t>
      </w:r>
      <w:r w:rsidRPr="009C5021">
        <w:rPr>
          <w:lang w:val="en-GB"/>
        </w:rPr>
        <w:lastRenderedPageBreak/>
        <w:t>characteristics which enable implementation of communication links requiring a high degree of reliability, particularly in geographic areas with severe rain fade conditions. Among applications provided by systems operating in the FSS are data backhaul, VSATs (“Very Small Aperture Terminals”), private communication networks, video broadcasting, disaster relief, telephony, communication links for local and national government agencies, etc. These deployment scenarios will need to be analysed when considering HAPS</w:t>
      </w:r>
      <w:r w:rsidRPr="009C5021">
        <w:rPr>
          <w:lang w:val="en-GB" w:eastAsia="ko-KR"/>
        </w:rPr>
        <w:t xml:space="preserve"> gateway links</w:t>
      </w:r>
      <w:r w:rsidRPr="009C5021">
        <w:rPr>
          <w:lang w:val="en-GB"/>
        </w:rPr>
        <w:t>-FSS sharing.</w:t>
      </w:r>
    </w:p>
    <w:p w:rsidR="00C6373B" w:rsidRPr="009C5021" w:rsidRDefault="00C6373B" w:rsidP="00C6373B">
      <w:pPr>
        <w:rPr>
          <w:lang w:val="en-GB"/>
        </w:rPr>
      </w:pPr>
      <w:r w:rsidRPr="009C5021">
        <w:rPr>
          <w:lang w:val="en-GB"/>
        </w:rPr>
        <w:t>In addition to FSS systems in the 5 850-6 725 MHz band, feeder downlinks of mobile-satellite service (MSS) systems in the 6 700-7 075 MHz band should be protected. Operating MSS systems utilize this band in concert with feeder uplinks in the 5 091-5 250 MHz band to provide two-way connections between terrestrial networks and MSS user terminals. Feeder links for MSS systems are considered part of the FSS from the standpoint of the Radio Regulations. The use of the 5 and 7 GHz MSS feeder-link bands is restricted to non-GSO systems. Depending upon their location, MSS gateway stations providing feeder links to MSS spacecraft can require near hemispherical coverage of the sky around the station location. Acquisition of spacecraft signals by feeder-link stations can start at elevation angles as low as 5 degrees. MSS feeder links support all user applications, including duplex voice, simplex and duplex data and disaster relief and first responder communications.</w:t>
      </w:r>
    </w:p>
    <w:p w:rsidR="00C6373B" w:rsidRPr="009C5021" w:rsidRDefault="00C6373B" w:rsidP="00C6373B">
      <w:pPr>
        <w:rPr>
          <w:lang w:val="en-GB" w:eastAsia="ko-KR"/>
        </w:rPr>
      </w:pPr>
      <w:r w:rsidRPr="009C5021">
        <w:rPr>
          <w:lang w:val="en-GB"/>
        </w:rPr>
        <w:t xml:space="preserve">HAPS </w:t>
      </w:r>
      <w:r w:rsidRPr="009C5021">
        <w:rPr>
          <w:lang w:val="en-GB" w:eastAsia="ko-KR"/>
        </w:rPr>
        <w:t>gateway links</w:t>
      </w:r>
      <w:r w:rsidRPr="009C5021">
        <w:rPr>
          <w:lang w:val="en-GB"/>
        </w:rPr>
        <w:t xml:space="preserve"> can support backhaul connections of all types (e.g. for cellular networks and complex wireless multi-protocol networks), access to terrestrial public and private networks, data collection, exploration data, surveillance information, safety radar data, and broadcast and interactive video. Telemetry, tracking, command and control information related to the operation of the HAPS vehicle itself can also be contained in the HAPS gateway link</w:t>
      </w:r>
      <w:r w:rsidRPr="009C5021">
        <w:rPr>
          <w:lang w:val="en-GB" w:eastAsia="ko-KR"/>
        </w:rPr>
        <w:t>s</w:t>
      </w:r>
      <w:r w:rsidRPr="009C5021">
        <w:rPr>
          <w:lang w:val="en-GB"/>
        </w:rPr>
        <w:t>. HAPS applications can also provide a broad spectrum of disaster response, emergency communications, remote medical assistance, distance learning, public safety and government system applications on a real time multi-mode and global basis. These deployment scenarios will impact the gateway link data requirements.</w:t>
      </w:r>
    </w:p>
    <w:p w:rsidR="00C6373B" w:rsidRPr="009C5021" w:rsidRDefault="00C6373B" w:rsidP="00C6373B">
      <w:pPr>
        <w:pStyle w:val="Heading2"/>
        <w:rPr>
          <w:b w:val="0"/>
          <w:lang w:val="en-GB"/>
        </w:rPr>
      </w:pPr>
      <w:r w:rsidRPr="009C5021">
        <w:rPr>
          <w:lang w:val="en-GB"/>
        </w:rPr>
        <w:t>2.2</w:t>
      </w:r>
      <w:r w:rsidRPr="009C5021">
        <w:rPr>
          <w:lang w:val="en-GB"/>
        </w:rPr>
        <w:tab/>
        <w:t>HAPS gateway links-FS sharing</w:t>
      </w:r>
    </w:p>
    <w:p w:rsidR="00C6373B" w:rsidRPr="009C5021" w:rsidRDefault="00C6373B" w:rsidP="00C6373B">
      <w:pPr>
        <w:rPr>
          <w:lang w:val="en-GB"/>
        </w:rPr>
      </w:pPr>
      <w:r w:rsidRPr="009C5021">
        <w:rPr>
          <w:lang w:val="en-GB"/>
        </w:rPr>
        <w:t xml:space="preserve">The FS bands are heavily utilized for point-to-point and point-to-multipoint links in many parts of the world, in particular the band between 5 925 and 6 875 MHz.  The bands were originally used for backbone high capacity systems for analogue and, subsequently, digital networks. However, they are now used primarily for backhaul for cellular mobile systems, office intranet, Ethernet traffic, public safety communications traffic and for delivering traffic to the public switched and data networks, involving multiple shorter hop systems. These deployment scenarios will need to be taken into account in sharing studies. </w:t>
      </w:r>
    </w:p>
    <w:p w:rsidR="00C6373B" w:rsidRPr="008A789B" w:rsidRDefault="00C6373B" w:rsidP="00C6373B">
      <w:pPr>
        <w:rPr>
          <w:lang w:val="en-GB" w:eastAsia="ko-KR"/>
        </w:rPr>
      </w:pPr>
      <w:r w:rsidRPr="009C5021">
        <w:rPr>
          <w:lang w:val="en-GB"/>
        </w:rPr>
        <w:t>The determination of permissible interference levels from HAPS into an FS system should take into account the already required interference allowances for sharing between an FS system and other FS services and with FSS VSAT uplinks and MSS feeder links. </w:t>
      </w:r>
      <w:r w:rsidRPr="008A789B">
        <w:rPr>
          <w:lang w:val="en-GB"/>
        </w:rPr>
        <w:t xml:space="preserve">Given current FS interference budgets requirements, there may be very little margin for additional interference entries in the band. Although HAPS is a recognized </w:t>
      </w:r>
      <w:r w:rsidRPr="008A789B">
        <w:rPr>
          <w:lang w:val="en-GB" w:eastAsia="ko-KR"/>
        </w:rPr>
        <w:t>system</w:t>
      </w:r>
      <w:r w:rsidRPr="008A789B">
        <w:rPr>
          <w:lang w:val="en-GB"/>
        </w:rPr>
        <w:t xml:space="preserve"> in the FS, according to RR No. </w:t>
      </w:r>
      <w:r w:rsidRPr="008A789B">
        <w:rPr>
          <w:b/>
          <w:bCs/>
          <w:lang w:val="en-GB"/>
        </w:rPr>
        <w:t>4.15A</w:t>
      </w:r>
      <w:r w:rsidRPr="008A789B">
        <w:rPr>
          <w:lang w:val="en-GB"/>
        </w:rPr>
        <w:t xml:space="preserve"> it is only useable in bands expressly identified by the Table of Frequency Allocations. The interference introduced by such systems should therefore only be accommodated within the interference allocations for the FS. If HAPS </w:t>
      </w:r>
      <w:r w:rsidRPr="008A789B">
        <w:rPr>
          <w:lang w:val="en-GB" w:eastAsia="ko-KR"/>
        </w:rPr>
        <w:t>gateway links are</w:t>
      </w:r>
      <w:r w:rsidRPr="008A789B">
        <w:rPr>
          <w:lang w:val="en-GB"/>
        </w:rPr>
        <w:t xml:space="preserve"> to be introduced into bands already heavily used, a maximum of 10% of the co-service allowance might be considered. Recommendation ITU-R F.1094 apportions allowable interference in the primary bit-rate services to the FS, other services and other emissions respectively as 89%, 10% and 1% of the total interference allowance. Allowing 20% degradation due to total interference, this means that the FS allowance is 17.8% of the error performance objectives. The HAPS </w:t>
      </w:r>
      <w:r w:rsidRPr="008A789B">
        <w:rPr>
          <w:lang w:val="en-GB" w:eastAsia="ko-KR"/>
        </w:rPr>
        <w:t xml:space="preserve">gateway links </w:t>
      </w:r>
      <w:r w:rsidRPr="008A789B">
        <w:rPr>
          <w:lang w:val="en-GB"/>
        </w:rPr>
        <w:t xml:space="preserve">allotment would then be 1.78% of the error performance </w:t>
      </w:r>
      <w:r w:rsidRPr="008A789B">
        <w:rPr>
          <w:lang w:val="en-GB"/>
        </w:rPr>
        <w:lastRenderedPageBreak/>
        <w:t xml:space="preserve">objective, leading to an allowable </w:t>
      </w:r>
      <w:r w:rsidRPr="008A789B">
        <w:rPr>
          <w:i/>
          <w:lang w:val="en-GB"/>
        </w:rPr>
        <w:t>I</w:t>
      </w:r>
      <w:r w:rsidRPr="008A789B">
        <w:rPr>
          <w:lang w:val="en-GB"/>
        </w:rPr>
        <w:t>/</w:t>
      </w:r>
      <w:r w:rsidRPr="008A789B">
        <w:rPr>
          <w:i/>
          <w:lang w:val="en-GB"/>
        </w:rPr>
        <w:t>N</w:t>
      </w:r>
      <w:r w:rsidRPr="008A789B">
        <w:rPr>
          <w:lang w:val="en-GB"/>
        </w:rPr>
        <w:t xml:space="preserve"> of −17.5 dB.</w:t>
      </w:r>
      <w:r w:rsidRPr="008A789B">
        <w:rPr>
          <w:lang w:val="en-GB" w:eastAsia="ko-KR"/>
        </w:rPr>
        <w:t xml:space="preserve"> However, it is noted that this result depends on the assumptions such as co-service allowance and allowed degradation.</w:t>
      </w:r>
    </w:p>
    <w:p w:rsidR="00C6373B" w:rsidRPr="008A789B" w:rsidRDefault="00C6373B" w:rsidP="00C6373B">
      <w:pPr>
        <w:pStyle w:val="Heading2"/>
        <w:rPr>
          <w:b w:val="0"/>
          <w:lang w:val="en-GB"/>
        </w:rPr>
      </w:pPr>
      <w:r w:rsidRPr="008A789B">
        <w:rPr>
          <w:lang w:val="en-GB"/>
        </w:rPr>
        <w:t>2.3</w:t>
      </w:r>
      <w:r w:rsidRPr="008A789B">
        <w:rPr>
          <w:lang w:val="en-GB"/>
        </w:rPr>
        <w:tab/>
        <w:t>HAPS gateway links-MS sharing</w:t>
      </w:r>
    </w:p>
    <w:p w:rsidR="00C6373B" w:rsidRPr="008A789B" w:rsidRDefault="00C6373B" w:rsidP="00C6373B">
      <w:pPr>
        <w:rPr>
          <w:lang w:val="en-GB"/>
        </w:rPr>
      </w:pPr>
      <w:r w:rsidRPr="008A789B">
        <w:rPr>
          <w:szCs w:val="24"/>
          <w:lang w:val="en-GB"/>
        </w:rPr>
        <w:t>Within European countries, the frequency band 5 855-5 875 MHz is identified in MS for non-safety applications of intelligent transportation systems (ITS), while the band 5 875-5 925 MHz is identified for ITS safety-related applications.</w:t>
      </w:r>
      <w:r w:rsidRPr="008A789B">
        <w:rPr>
          <w:color w:val="000000"/>
          <w:szCs w:val="24"/>
          <w:lang w:val="en-GB"/>
        </w:rPr>
        <w:t xml:space="preserve"> </w:t>
      </w:r>
    </w:p>
    <w:p w:rsidR="00C6373B" w:rsidRPr="008A789B" w:rsidRDefault="00C6373B" w:rsidP="00C6373B">
      <w:pPr>
        <w:rPr>
          <w:lang w:val="en-GB"/>
        </w:rPr>
      </w:pPr>
      <w:r w:rsidRPr="008A789B">
        <w:rPr>
          <w:lang w:val="en-GB"/>
        </w:rPr>
        <w:t>Dedicated short-range communication (DSRC) provides wireless connectivity from a roadside infrastructure to the vehicle, and in some cases vehicle-to-vehicle. The most visible example of DSRC is electronic toll collection.</w:t>
      </w:r>
    </w:p>
    <w:p w:rsidR="00C6373B" w:rsidRPr="008A789B" w:rsidRDefault="00C6373B" w:rsidP="00C6373B">
      <w:pPr>
        <w:rPr>
          <w:lang w:val="en-GB"/>
        </w:rPr>
      </w:pPr>
      <w:r w:rsidRPr="008A789B">
        <w:rPr>
          <w:lang w:val="en-GB"/>
        </w:rPr>
        <w:t>Additionally, in certain countries in Region 1, harmonized use of the 5 875</w:t>
      </w:r>
      <w:r w:rsidRPr="008A789B">
        <w:rPr>
          <w:lang w:val="en-GB"/>
        </w:rPr>
        <w:noBreakHyphen/>
        <w:t xml:space="preserve">5 905 MHz frequency band for ITS safety-related applications has been mandated, whereby the safety aspects of ITS have been emphasized. It is noted that Recommendation ITU-R M.1453-2 provides operational and technical characteristics of DSRC and ITS at 5.8 GHz. </w:t>
      </w:r>
    </w:p>
    <w:p w:rsidR="00C6373B" w:rsidRPr="008A789B" w:rsidRDefault="00C6373B" w:rsidP="00C6373B">
      <w:pPr>
        <w:rPr>
          <w:szCs w:val="24"/>
          <w:lang w:val="en-GB"/>
        </w:rPr>
      </w:pPr>
      <w:r w:rsidRPr="008A789B">
        <w:rPr>
          <w:szCs w:val="24"/>
          <w:lang w:val="en-GB"/>
        </w:rPr>
        <w:t>In some countries in Region 2, DSRC is identified in the band 5 850-5 925 MHz. Technical characteristics and standards of such operations are being finalized by the IEEE, as the IEEE Project 802.11p standard.</w:t>
      </w:r>
    </w:p>
    <w:p w:rsidR="00C6373B" w:rsidRPr="008A789B" w:rsidRDefault="00C6373B" w:rsidP="00C6373B">
      <w:pPr>
        <w:pStyle w:val="Heading2"/>
        <w:rPr>
          <w:lang w:val="en-GB"/>
        </w:rPr>
      </w:pPr>
      <w:r w:rsidRPr="008A789B">
        <w:rPr>
          <w:lang w:val="en-GB"/>
        </w:rPr>
        <w:t>2.4</w:t>
      </w:r>
      <w:r w:rsidRPr="008A789B">
        <w:rPr>
          <w:lang w:val="en-GB"/>
        </w:rPr>
        <w:tab/>
        <w:t>HAPS gateway links-passive sensor sharing</w:t>
      </w:r>
    </w:p>
    <w:p w:rsidR="00C6373B" w:rsidRPr="008A789B" w:rsidRDefault="00C6373B" w:rsidP="00C6373B">
      <w:pPr>
        <w:rPr>
          <w:lang w:val="en-GB"/>
        </w:rPr>
      </w:pPr>
      <w:r w:rsidRPr="008A789B">
        <w:rPr>
          <w:lang w:val="en-GB"/>
        </w:rPr>
        <w:t>Although there is no allocation to Earth exploration-satellite service (EESS) in the frequency range 5 850-7 075 MHz, RR No. </w:t>
      </w:r>
      <w:r w:rsidRPr="008A789B">
        <w:rPr>
          <w:b/>
          <w:lang w:val="en-GB"/>
        </w:rPr>
        <w:t>5.458</w:t>
      </w:r>
      <w:r w:rsidRPr="008A789B">
        <w:rPr>
          <w:bCs/>
          <w:lang w:val="en-GB"/>
        </w:rPr>
        <w:t xml:space="preserve"> mentions that i</w:t>
      </w:r>
      <w:r w:rsidRPr="008A789B">
        <w:rPr>
          <w:lang w:val="en-GB"/>
        </w:rPr>
        <w:t>n the band 6 425-7 075 MHz passive microwave sensor measurements are carried out over the oceans and that administrations should bear in mind the needs of the Earth exploration-satellite (passive) and space research (passive) services in their future planning of the band 6 425-7 0</w:t>
      </w:r>
      <w:r w:rsidRPr="008A789B">
        <w:rPr>
          <w:lang w:val="en-GB" w:eastAsia="ko-KR"/>
        </w:rPr>
        <w:t>2</w:t>
      </w:r>
      <w:r w:rsidRPr="008A789B">
        <w:rPr>
          <w:lang w:val="en-GB"/>
        </w:rPr>
        <w:t>5 MHz. The 6 425-7 025 MHz frequency range is currently used by one administration to operate one passive sensor, AMSR-E.</w:t>
      </w:r>
      <w:r w:rsidRPr="008A789B">
        <w:rPr>
          <w:lang w:val="en-GB" w:eastAsia="ko-KR"/>
        </w:rPr>
        <w:t xml:space="preserve"> </w:t>
      </w:r>
      <w:r w:rsidRPr="008A789B">
        <w:rPr>
          <w:lang w:val="en-GB"/>
        </w:rPr>
        <w:t xml:space="preserve">This administration has continuing plans to operate passive sensors in the 6 425-7 025 MHz band in the future. The technical </w:t>
      </w:r>
      <w:r w:rsidRPr="008A789B">
        <w:rPr>
          <w:lang w:val="en-GB" w:eastAsia="ko-KR"/>
        </w:rPr>
        <w:t xml:space="preserve">and operational </w:t>
      </w:r>
      <w:r w:rsidRPr="008A789B">
        <w:rPr>
          <w:lang w:val="en-GB"/>
        </w:rPr>
        <w:t xml:space="preserve">characteristics of the AMSR-E sensor may be found in </w:t>
      </w:r>
      <w:r w:rsidRPr="008A789B">
        <w:rPr>
          <w:lang w:val="en-GB" w:eastAsia="ko-KR"/>
        </w:rPr>
        <w:t>Recommendation ITU</w:t>
      </w:r>
      <w:r w:rsidRPr="008A789B">
        <w:rPr>
          <w:lang w:val="en-GB" w:eastAsia="ko-KR"/>
        </w:rPr>
        <w:noBreakHyphen/>
        <w:t>R RS.1861.</w:t>
      </w:r>
    </w:p>
    <w:p w:rsidR="00C6373B" w:rsidRPr="008A789B" w:rsidRDefault="00C6373B" w:rsidP="00C6373B">
      <w:pPr>
        <w:pStyle w:val="Heading2"/>
        <w:rPr>
          <w:lang w:val="en-GB"/>
        </w:rPr>
      </w:pPr>
      <w:r w:rsidRPr="008A789B">
        <w:rPr>
          <w:lang w:val="en-GB"/>
        </w:rPr>
        <w:t>2.5</w:t>
      </w:r>
      <w:r w:rsidRPr="008A789B">
        <w:rPr>
          <w:lang w:val="en-GB"/>
        </w:rPr>
        <w:tab/>
        <w:t>HAPS gateway links-radio astronomy sharing</w:t>
      </w:r>
    </w:p>
    <w:p w:rsidR="00C6373B" w:rsidRPr="008A789B" w:rsidRDefault="00C6373B" w:rsidP="00C6373B">
      <w:pPr>
        <w:spacing w:before="80"/>
        <w:rPr>
          <w:lang w:val="en-GB" w:eastAsia="ko-KR"/>
        </w:rPr>
      </w:pPr>
      <w:r w:rsidRPr="008A789B">
        <w:rPr>
          <w:lang w:val="en-GB" w:eastAsia="ko-KR"/>
        </w:rPr>
        <w:t>In making assignment to stations of other services in the band 6 650-6 675.2 MHz, it is necessary to note that under RR No</w:t>
      </w:r>
      <w:r w:rsidRPr="008A789B">
        <w:rPr>
          <w:lang w:val="en-GB"/>
        </w:rPr>
        <w:t xml:space="preserve">. </w:t>
      </w:r>
      <w:r w:rsidRPr="008A789B">
        <w:rPr>
          <w:b/>
          <w:bCs/>
          <w:lang w:val="en-GB"/>
        </w:rPr>
        <w:t xml:space="preserve">5.149 </w:t>
      </w:r>
      <w:r w:rsidRPr="008A789B">
        <w:rPr>
          <w:lang w:val="en-GB" w:eastAsia="ko-KR"/>
        </w:rPr>
        <w:t>administrations are urged to take all practicable steps to protect the radio astronomy service from harmful interference. This provision also elaborates that emissions from space-borne or airborne stations can be particularly serious sources of interference to the radio astronomy service. Since HAPS platform may be considered as a quasi space-borne station, it also needs to be taken into account. The guidelines given in Recommendation ITU</w:t>
      </w:r>
      <w:r w:rsidRPr="008A789B">
        <w:rPr>
          <w:lang w:val="en-GB" w:eastAsia="ko-KR"/>
        </w:rPr>
        <w:noBreakHyphen/>
        <w:t>R RA.1031, “Protection of the radio astronomy service in frequency bands shared with other services” could be applicable.</w:t>
      </w:r>
    </w:p>
    <w:p w:rsidR="00C6373B" w:rsidRPr="008A789B" w:rsidRDefault="00C6373B" w:rsidP="00C6373B">
      <w:pPr>
        <w:pStyle w:val="Heading1"/>
        <w:rPr>
          <w:rFonts w:eastAsia="Malgun Gothic"/>
          <w:lang w:val="en-GB"/>
        </w:rPr>
      </w:pPr>
      <w:r w:rsidRPr="008A789B">
        <w:rPr>
          <w:rFonts w:eastAsia="Malgun Gothic"/>
          <w:lang w:val="en-GB"/>
        </w:rPr>
        <w:t>3</w:t>
      </w:r>
      <w:r w:rsidRPr="008A789B">
        <w:rPr>
          <w:rFonts w:eastAsia="SimSun"/>
          <w:lang w:val="en-GB"/>
        </w:rPr>
        <w:tab/>
      </w:r>
      <w:r w:rsidRPr="008A789B">
        <w:rPr>
          <w:rFonts w:eastAsia="Malgun Gothic"/>
          <w:lang w:val="en-GB"/>
        </w:rPr>
        <w:t>System characteristics of HAPS gateway links in the fixed service</w:t>
      </w:r>
    </w:p>
    <w:p w:rsidR="00C6373B" w:rsidRPr="008A789B" w:rsidRDefault="00C6373B" w:rsidP="00C6373B">
      <w:pPr>
        <w:rPr>
          <w:lang w:val="en-GB" w:eastAsia="ko-KR"/>
        </w:rPr>
      </w:pPr>
      <w:r w:rsidRPr="008A789B">
        <w:rPr>
          <w:lang w:val="en-GB" w:eastAsia="ko-KR"/>
        </w:rPr>
        <w:t>The technical and operational characteristics of HAPS gateway links in the FS are provided in Recommendation ITU-R F.1891.</w:t>
      </w:r>
    </w:p>
    <w:p w:rsidR="00C6373B" w:rsidRPr="008A789B" w:rsidRDefault="00C6373B" w:rsidP="00C6373B">
      <w:pPr>
        <w:rPr>
          <w:lang w:val="en-GB" w:eastAsia="ko-KR"/>
        </w:rPr>
      </w:pPr>
      <w:r w:rsidRPr="008A789B">
        <w:rPr>
          <w:lang w:val="en-GB" w:eastAsia="ko-KR"/>
        </w:rPr>
        <w:t>The characteristics of HAPS gateway links used for sharing studies given in the following Annexes are listed in Table 1.</w:t>
      </w:r>
    </w:p>
    <w:p w:rsidR="00C6373B" w:rsidRPr="008A789B" w:rsidRDefault="00C6373B" w:rsidP="00C6373B">
      <w:pPr>
        <w:overflowPunct/>
        <w:autoSpaceDE/>
        <w:autoSpaceDN/>
        <w:adjustRightInd/>
        <w:spacing w:before="0"/>
        <w:textAlignment w:val="auto"/>
        <w:rPr>
          <w:caps/>
          <w:sz w:val="20"/>
          <w:lang w:val="en-GB" w:eastAsia="ko-KR"/>
        </w:rPr>
      </w:pPr>
      <w:r w:rsidRPr="008A789B">
        <w:rPr>
          <w:lang w:val="en-GB" w:eastAsia="ko-KR"/>
        </w:rPr>
        <w:br w:type="page"/>
      </w:r>
    </w:p>
    <w:p w:rsidR="00C6373B" w:rsidRPr="008A789B" w:rsidRDefault="00C6373B" w:rsidP="00C6373B">
      <w:pPr>
        <w:pStyle w:val="TableNo"/>
        <w:spacing w:before="120"/>
        <w:rPr>
          <w:lang w:val="en-GB" w:eastAsia="ko-KR"/>
        </w:rPr>
      </w:pPr>
      <w:r w:rsidRPr="008A789B">
        <w:rPr>
          <w:lang w:val="en-GB" w:eastAsia="ko-KR"/>
        </w:rPr>
        <w:lastRenderedPageBreak/>
        <w:t>TABLE 1</w:t>
      </w:r>
    </w:p>
    <w:p w:rsidR="00C6373B" w:rsidRPr="008A789B" w:rsidRDefault="00C6373B" w:rsidP="00C6373B">
      <w:pPr>
        <w:pStyle w:val="Tabletitle"/>
        <w:rPr>
          <w:lang w:val="en-GB" w:eastAsia="ko-KR"/>
        </w:rPr>
      </w:pPr>
      <w:r w:rsidRPr="008A789B">
        <w:rPr>
          <w:lang w:val="en-GB" w:eastAsia="ko-KR"/>
        </w:rPr>
        <w:t>System characteristics of HAPS gateway links used for sharing studies</w:t>
      </w:r>
    </w:p>
    <w:p w:rsidR="00C6373B" w:rsidRPr="00C94B17" w:rsidRDefault="00C6373B" w:rsidP="00C6373B">
      <w:pPr>
        <w:jc w:val="center"/>
        <w:rPr>
          <w:lang w:eastAsia="ko-KR"/>
        </w:rPr>
      </w:pPr>
      <w:r w:rsidRPr="00C94B17">
        <w:rPr>
          <w:noProof/>
          <w:lang w:val="en-US" w:eastAsia="zh-CN"/>
        </w:rPr>
        <w:drawing>
          <wp:inline distT="0" distB="0" distL="0" distR="0" wp14:anchorId="0735FCFC" wp14:editId="3D371528">
            <wp:extent cx="5866130" cy="5339715"/>
            <wp:effectExtent l="0" t="0" r="1270" b="0"/>
            <wp:docPr id="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6130" cy="5339715"/>
                    </a:xfrm>
                    <a:prstGeom prst="rect">
                      <a:avLst/>
                    </a:prstGeom>
                    <a:noFill/>
                    <a:ln>
                      <a:noFill/>
                    </a:ln>
                  </pic:spPr>
                </pic:pic>
              </a:graphicData>
            </a:graphic>
          </wp:inline>
        </w:drawing>
      </w:r>
    </w:p>
    <w:p w:rsidR="00C6373B" w:rsidRPr="008A789B" w:rsidRDefault="00C6373B" w:rsidP="00C6373B">
      <w:pPr>
        <w:pStyle w:val="Tabletext"/>
        <w:rPr>
          <w:lang w:val="en-GB"/>
        </w:rPr>
      </w:pPr>
      <w:r w:rsidRPr="00C94B17">
        <w:tab/>
      </w:r>
      <w:r w:rsidRPr="00C94B17">
        <w:rPr>
          <w:b/>
          <w:bCs/>
        </w:rPr>
        <w:tab/>
      </w:r>
      <w:r w:rsidRPr="008A789B">
        <w:rPr>
          <w:b/>
          <w:bCs/>
          <w:lang w:val="en-GB"/>
        </w:rPr>
        <w:t xml:space="preserve">‡ </w:t>
      </w:r>
      <w:r w:rsidRPr="008A789B">
        <w:rPr>
          <w:lang w:val="en-GB"/>
        </w:rPr>
        <w:t>C/N = (</w:t>
      </w:r>
      <w:r w:rsidRPr="008A789B">
        <w:rPr>
          <w:i/>
          <w:lang w:val="en-GB"/>
        </w:rPr>
        <w:t>E</w:t>
      </w:r>
      <w:r w:rsidRPr="008A789B">
        <w:rPr>
          <w:i/>
          <w:vertAlign w:val="subscript"/>
          <w:lang w:val="en-GB"/>
        </w:rPr>
        <w:t>b</w:t>
      </w:r>
      <w:r w:rsidRPr="008A789B">
        <w:rPr>
          <w:lang w:val="en-GB"/>
        </w:rPr>
        <w:t>/</w:t>
      </w:r>
      <w:r w:rsidRPr="008A789B">
        <w:rPr>
          <w:i/>
          <w:lang w:val="en-GB"/>
        </w:rPr>
        <w:t>N</w:t>
      </w:r>
      <w:r w:rsidRPr="008A789B">
        <w:rPr>
          <w:vertAlign w:val="subscript"/>
          <w:lang w:val="en-GB"/>
        </w:rPr>
        <w:t>0</w:t>
      </w:r>
      <w:r w:rsidRPr="008A789B">
        <w:rPr>
          <w:lang w:val="en-GB"/>
        </w:rPr>
        <w:t>)</w:t>
      </w:r>
      <w:r w:rsidRPr="008A789B">
        <w:rPr>
          <w:vertAlign w:val="subscript"/>
          <w:lang w:val="en-GB"/>
        </w:rPr>
        <w:t xml:space="preserve"> </w:t>
      </w:r>
      <w:r w:rsidRPr="008A789B">
        <w:rPr>
          <w:rFonts w:ascii="Times New Roman Bold" w:hAnsi="Times New Roman Bold" w:cs="Times New Roman Bold"/>
          <w:lang w:val="en-GB"/>
        </w:rPr>
        <w:t>•</w:t>
      </w:r>
      <w:r w:rsidRPr="008A789B">
        <w:rPr>
          <w:lang w:val="en-GB"/>
        </w:rPr>
        <w:t xml:space="preserve"> (spectral efficiency</w:t>
      </w:r>
      <w:r w:rsidRPr="00FC519F">
        <w:rPr>
          <w:rStyle w:val="FootnoteReference"/>
        </w:rPr>
        <w:footnoteReference w:id="1"/>
      </w:r>
      <w:r w:rsidRPr="008A789B">
        <w:rPr>
          <w:lang w:val="en-GB"/>
        </w:rPr>
        <w:t>);</w:t>
      </w:r>
      <w:r w:rsidRPr="008A789B">
        <w:rPr>
          <w:rFonts w:ascii="Times New Roman Bold" w:hAnsi="Times New Roman Bold"/>
          <w:lang w:val="en-GB"/>
        </w:rPr>
        <w:t xml:space="preserve"> * </w:t>
      </w:r>
      <w:r w:rsidRPr="008A789B">
        <w:rPr>
          <w:lang w:val="en-GB"/>
        </w:rPr>
        <w:t>see footnote</w:t>
      </w:r>
      <w:r w:rsidRPr="00C94B17">
        <w:rPr>
          <w:rStyle w:val="FootnoteReference"/>
        </w:rPr>
        <w:footnoteReference w:id="2"/>
      </w:r>
      <w:r w:rsidRPr="008A789B">
        <w:rPr>
          <w:lang w:val="en-GB"/>
        </w:rPr>
        <w:t xml:space="preserve">; </w:t>
      </w:r>
      <w:r w:rsidRPr="008A789B">
        <w:rPr>
          <w:rFonts w:ascii="Times New Roman Bold" w:hAnsi="Times New Roman Bold" w:cs="Times New Roman Bold"/>
          <w:lang w:val="en-GB"/>
        </w:rPr>
        <w:t>†</w:t>
      </w:r>
      <w:r w:rsidRPr="008A789B">
        <w:rPr>
          <w:rFonts w:ascii="Times New Roman Bold" w:hAnsi="Times New Roman Bold"/>
          <w:lang w:val="en-GB"/>
        </w:rPr>
        <w:t xml:space="preserve"> </w:t>
      </w:r>
      <w:r w:rsidRPr="008A789B">
        <w:rPr>
          <w:lang w:val="en-GB"/>
        </w:rPr>
        <w:t>see footnote</w:t>
      </w:r>
      <w:r w:rsidRPr="00C94B17">
        <w:rPr>
          <w:rStyle w:val="FootnoteReference"/>
        </w:rPr>
        <w:footnoteReference w:id="3"/>
      </w:r>
    </w:p>
    <w:p w:rsidR="00C6373B" w:rsidRPr="008A789B" w:rsidRDefault="00C6373B" w:rsidP="00C6373B">
      <w:pPr>
        <w:pStyle w:val="Tabletext"/>
        <w:ind w:left="567" w:hanging="567"/>
        <w:rPr>
          <w:lang w:val="en-GB"/>
        </w:rPr>
      </w:pPr>
      <w:r w:rsidRPr="008A789B">
        <w:rPr>
          <w:lang w:val="en-GB"/>
        </w:rPr>
        <w:tab/>
      </w:r>
      <w:r w:rsidRPr="008A789B">
        <w:rPr>
          <w:lang w:val="en-GB"/>
        </w:rPr>
        <w:tab/>
        <w:t xml:space="preserve">** </w:t>
      </w:r>
      <w:r w:rsidRPr="008A789B">
        <w:rPr>
          <w:lang w:val="en-GB"/>
        </w:rPr>
        <w:tab/>
        <w:t>Nominal e.i.r.p. denotes the initial power setting. After automatic power control (APC), the transmitted power is increased by from 0 to up to 8 dB depending on the carrier level. Note that the e.i.r.p. above applies within the UAC (Urban Area Coverage) and regulatory and/or interference protection limits may apply outside the UAC. The HAPS platform antenna will not point outside of the UAC.</w:t>
      </w:r>
    </w:p>
    <w:p w:rsidR="00C6373B" w:rsidRPr="008A789B" w:rsidRDefault="00C6373B" w:rsidP="00C6373B">
      <w:pPr>
        <w:overflowPunct/>
        <w:autoSpaceDE/>
        <w:autoSpaceDN/>
        <w:adjustRightInd/>
        <w:spacing w:before="0"/>
        <w:textAlignment w:val="auto"/>
        <w:rPr>
          <w:lang w:val="en-GB"/>
        </w:rPr>
      </w:pPr>
    </w:p>
    <w:p w:rsidR="00C6373B" w:rsidRPr="008A789B" w:rsidRDefault="00C6373B" w:rsidP="00C6373B">
      <w:pPr>
        <w:overflowPunct/>
        <w:autoSpaceDE/>
        <w:autoSpaceDN/>
        <w:adjustRightInd/>
        <w:spacing w:before="0"/>
        <w:textAlignment w:val="auto"/>
        <w:rPr>
          <w:lang w:val="en-GB"/>
        </w:rPr>
      </w:pPr>
      <w:r w:rsidRPr="008A789B">
        <w:rPr>
          <w:lang w:val="en-GB"/>
        </w:rPr>
        <w:lastRenderedPageBreak/>
        <w:t>The performance characteristics of the transmitting and receiving HAPS gateway station and the HAPS airborne station/platform are contained in Recommendation ITU-R F.1891.</w:t>
      </w:r>
    </w:p>
    <w:p w:rsidR="00C6373B" w:rsidRPr="008A789B" w:rsidRDefault="00C6373B" w:rsidP="00C6373B">
      <w:pPr>
        <w:rPr>
          <w:lang w:val="en-GB"/>
        </w:rPr>
      </w:pPr>
      <w:r w:rsidRPr="008A789B">
        <w:rPr>
          <w:lang w:val="en-GB"/>
        </w:rPr>
        <w:t>Recommendation ITU-R F.1891 also specifies the long-term and short-term interference protection criteria for HAPS links to be as follows:</w:t>
      </w:r>
    </w:p>
    <w:p w:rsidR="00C6373B" w:rsidRPr="008A789B" w:rsidRDefault="00C6373B" w:rsidP="00C6373B">
      <w:pPr>
        <w:pStyle w:val="enumlev1"/>
        <w:rPr>
          <w:lang w:val="en-GB"/>
        </w:rPr>
      </w:pPr>
      <w:r w:rsidRPr="008A789B">
        <w:rPr>
          <w:lang w:val="en-GB"/>
        </w:rPr>
        <w:t>–</w:t>
      </w:r>
      <w:r w:rsidRPr="008A789B">
        <w:rPr>
          <w:lang w:val="en-GB"/>
        </w:rPr>
        <w:tab/>
        <w:t>long-term protection: C/I</w:t>
      </w:r>
      <w:r w:rsidRPr="008A789B">
        <w:rPr>
          <w:vertAlign w:val="subscript"/>
          <w:lang w:val="en-GB"/>
        </w:rPr>
        <w:t>EX</w:t>
      </w:r>
      <w:r w:rsidRPr="008A789B">
        <w:rPr>
          <w:lang w:val="en-GB"/>
        </w:rPr>
        <w:t xml:space="preserve"> ≥ 27 dB. The C/I</w:t>
      </w:r>
      <w:r w:rsidRPr="008A789B">
        <w:rPr>
          <w:vertAlign w:val="subscript"/>
          <w:lang w:val="en-GB"/>
        </w:rPr>
        <w:t>EX</w:t>
      </w:r>
      <w:r w:rsidRPr="008A789B">
        <w:rPr>
          <w:lang w:val="en-GB"/>
        </w:rPr>
        <w:t xml:space="preserve"> may be lower than 27 dB for no more than 20% of the time;</w:t>
      </w:r>
    </w:p>
    <w:p w:rsidR="00C6373B" w:rsidRPr="008A789B" w:rsidRDefault="00C6373B" w:rsidP="00C6373B">
      <w:pPr>
        <w:pStyle w:val="enumlev1"/>
        <w:rPr>
          <w:lang w:val="en-GB"/>
        </w:rPr>
      </w:pPr>
      <w:r w:rsidRPr="008A789B">
        <w:rPr>
          <w:lang w:val="en-GB"/>
        </w:rPr>
        <w:t>–</w:t>
      </w:r>
      <w:r w:rsidRPr="008A789B">
        <w:rPr>
          <w:lang w:val="en-GB"/>
        </w:rPr>
        <w:tab/>
        <w:t>short-term protection: C/I</w:t>
      </w:r>
      <w:r w:rsidRPr="008A789B">
        <w:rPr>
          <w:vertAlign w:val="subscript"/>
          <w:lang w:val="en-GB"/>
        </w:rPr>
        <w:t>EX</w:t>
      </w:r>
      <w:r w:rsidRPr="008A789B">
        <w:rPr>
          <w:lang w:val="en-GB"/>
        </w:rPr>
        <w:t xml:space="preserve"> ≥ 12 dB. The C/I</w:t>
      </w:r>
      <w:r w:rsidRPr="008A789B">
        <w:rPr>
          <w:vertAlign w:val="subscript"/>
          <w:lang w:val="en-GB"/>
        </w:rPr>
        <w:t>EX</w:t>
      </w:r>
      <w:r w:rsidRPr="008A789B">
        <w:rPr>
          <w:lang w:val="en-GB"/>
        </w:rPr>
        <w:t xml:space="preserve"> may be lower than 12 dB for no more than 0.001% of the time;</w:t>
      </w:r>
    </w:p>
    <w:p w:rsidR="00C6373B" w:rsidRPr="008A789B" w:rsidRDefault="00C6373B" w:rsidP="00C6373B">
      <w:pPr>
        <w:rPr>
          <w:lang w:val="en-GB"/>
        </w:rPr>
      </w:pPr>
      <w:r w:rsidRPr="008A789B">
        <w:rPr>
          <w:lang w:val="en-GB"/>
        </w:rPr>
        <w:t>where</w:t>
      </w:r>
      <w:r w:rsidR="00B16DF8">
        <w:rPr>
          <w:lang w:val="en-GB"/>
        </w:rPr>
        <w:t>:</w:t>
      </w:r>
    </w:p>
    <w:p w:rsidR="00C6373B" w:rsidRPr="008A789B" w:rsidRDefault="00C6373B" w:rsidP="00C6373B">
      <w:pPr>
        <w:pStyle w:val="Equationlegend"/>
      </w:pPr>
      <w:r w:rsidRPr="008A789B">
        <w:tab/>
      </w:r>
      <w:r>
        <w:tab/>
      </w:r>
      <w:r w:rsidRPr="008A789B">
        <w:t>C/I</w:t>
      </w:r>
      <w:r w:rsidRPr="008A789B">
        <w:rPr>
          <w:vertAlign w:val="subscript"/>
        </w:rPr>
        <w:t>EX</w:t>
      </w:r>
      <w:r w:rsidRPr="008A789B">
        <w:t>= carrier-t</w:t>
      </w:r>
      <w:r w:rsidR="00B16DF8">
        <w:t>o-(external) interference ratio</w:t>
      </w:r>
    </w:p>
    <w:p w:rsidR="00C6373B" w:rsidRPr="008A789B" w:rsidRDefault="00C6373B" w:rsidP="00B16DF8">
      <w:pPr>
        <w:pStyle w:val="Equationlegend"/>
      </w:pPr>
      <w:r w:rsidRPr="008A789B">
        <w:tab/>
      </w:r>
      <w:r>
        <w:tab/>
      </w:r>
      <w:r w:rsidRPr="008A789B">
        <w:t xml:space="preserve">C </w:t>
      </w:r>
      <w:r w:rsidR="00B16DF8">
        <w:t>= power of the HAPS carrier</w:t>
      </w:r>
    </w:p>
    <w:p w:rsidR="00C6373B" w:rsidRPr="008A789B" w:rsidRDefault="00C6373B" w:rsidP="00B16DF8">
      <w:pPr>
        <w:pStyle w:val="Equationlegend"/>
      </w:pPr>
      <w:r w:rsidRPr="008A789B">
        <w:tab/>
      </w:r>
      <w:r>
        <w:tab/>
      </w:r>
      <w:r w:rsidRPr="008A789B">
        <w:t>I</w:t>
      </w:r>
      <w:r w:rsidRPr="008A789B">
        <w:rPr>
          <w:vertAlign w:val="subscript"/>
        </w:rPr>
        <w:t>EX</w:t>
      </w:r>
      <w:r w:rsidRPr="008A789B">
        <w:t xml:space="preserve"> = Interference power from all external sources.</w:t>
      </w:r>
    </w:p>
    <w:p w:rsidR="00C6373B" w:rsidRPr="008A789B" w:rsidRDefault="00C6373B" w:rsidP="00C6373B">
      <w:pPr>
        <w:rPr>
          <w:lang w:val="en-GB"/>
        </w:rPr>
      </w:pPr>
      <w:r w:rsidRPr="008A789B">
        <w:rPr>
          <w:lang w:val="en-GB"/>
        </w:rPr>
        <w:t>The interference power from other external sources (I</w:t>
      </w:r>
      <w:r w:rsidRPr="008A789B">
        <w:rPr>
          <w:vertAlign w:val="subscript"/>
          <w:lang w:val="en-GB"/>
        </w:rPr>
        <w:t>EX</w:t>
      </w:r>
      <w:r w:rsidRPr="008A789B">
        <w:rPr>
          <w:lang w:val="en-GB"/>
        </w:rPr>
        <w:t>) represents the total power from all external (non-HAPS) interference sources plus self-interference from the HAPS airborne platform, but does not include self-interference from other HAPS (ground) gateway stations. Given that multiple external interference sources may be simultaneously operating, particularly for the long-term interference case, one should typically apportion the aforementioned carrier-to-external-interference (C/I</w:t>
      </w:r>
      <w:r w:rsidRPr="008A789B">
        <w:rPr>
          <w:vertAlign w:val="subscript"/>
          <w:lang w:val="en-GB"/>
        </w:rPr>
        <w:t>EX</w:t>
      </w:r>
      <w:r w:rsidRPr="008A789B">
        <w:rPr>
          <w:lang w:val="en-GB"/>
        </w:rPr>
        <w:t>) limits among these various interferers.</w:t>
      </w:r>
    </w:p>
    <w:p w:rsidR="00C6373B" w:rsidRPr="008A789B" w:rsidRDefault="00C6373B" w:rsidP="00C6373B">
      <w:pPr>
        <w:pStyle w:val="Heading1"/>
        <w:rPr>
          <w:rFonts w:eastAsia="Malgun Gothic"/>
          <w:lang w:val="en-GB"/>
        </w:rPr>
      </w:pPr>
      <w:r w:rsidRPr="008A789B">
        <w:rPr>
          <w:rFonts w:eastAsia="Malgun Gothic"/>
          <w:lang w:val="en-GB"/>
        </w:rPr>
        <w:t>4</w:t>
      </w:r>
      <w:r w:rsidRPr="008A789B">
        <w:rPr>
          <w:rFonts w:eastAsia="Malgun Gothic"/>
          <w:lang w:val="en-GB"/>
        </w:rPr>
        <w:tab/>
        <w:t>Sharing studies</w:t>
      </w:r>
    </w:p>
    <w:p w:rsidR="00C6373B" w:rsidRPr="008A789B" w:rsidRDefault="00C6373B" w:rsidP="00C6373B">
      <w:pPr>
        <w:rPr>
          <w:rFonts w:eastAsia="Malgun Gothic"/>
          <w:lang w:val="en-GB"/>
        </w:rPr>
      </w:pPr>
      <w:r w:rsidRPr="008A789B">
        <w:rPr>
          <w:rFonts w:eastAsia="Malgun Gothic"/>
          <w:lang w:val="en-GB"/>
        </w:rPr>
        <w:t>Sharing studies were conducted between HAPS gateway links and systems of other services, including systems of the FS, operating in the 5 850-7 075 MHz band.  Annexes 1 through 5 of this Report contain a description of these various studies and their results.</w:t>
      </w:r>
    </w:p>
    <w:p w:rsidR="00C6373B" w:rsidRDefault="00C6373B" w:rsidP="00C6373B">
      <w:pPr>
        <w:rPr>
          <w:lang w:val="en-GB"/>
        </w:rPr>
      </w:pPr>
    </w:p>
    <w:p w:rsidR="00C6373B" w:rsidRPr="008A789B" w:rsidRDefault="00C6373B" w:rsidP="00C6373B">
      <w:pPr>
        <w:rPr>
          <w:lang w:val="en-GB"/>
        </w:rPr>
      </w:pPr>
    </w:p>
    <w:p w:rsidR="00C6373B" w:rsidRPr="00C9647D" w:rsidRDefault="00C6373B" w:rsidP="00C6373B">
      <w:pPr>
        <w:pStyle w:val="AnnexNoTitle"/>
        <w:rPr>
          <w:lang w:val="de-CH"/>
        </w:rPr>
      </w:pPr>
      <w:r w:rsidRPr="00C9647D">
        <w:rPr>
          <w:lang w:val="de-CH"/>
        </w:rPr>
        <w:t>Annex 1</w:t>
      </w:r>
      <w:r w:rsidRPr="00C9647D">
        <w:rPr>
          <w:lang w:val="de-CH"/>
        </w:rPr>
        <w:br/>
      </w:r>
      <w:r w:rsidRPr="00C9647D">
        <w:rPr>
          <w:lang w:val="de-CH"/>
        </w:rPr>
        <w:br/>
        <w:t xml:space="preserve">Interference modelling between HAPS gateway links </w:t>
      </w:r>
      <w:r w:rsidRPr="00C9647D">
        <w:rPr>
          <w:lang w:val="de-CH" w:eastAsia="ko-KR"/>
        </w:rPr>
        <w:t>in the fixed service</w:t>
      </w:r>
      <w:r w:rsidRPr="00C9647D">
        <w:rPr>
          <w:lang w:val="de-CH" w:eastAsia="ko-KR"/>
        </w:rPr>
        <w:br/>
      </w:r>
      <w:r w:rsidRPr="00C9647D">
        <w:rPr>
          <w:lang w:val="de-CH"/>
        </w:rPr>
        <w:t>and the</w:t>
      </w:r>
      <w:r w:rsidRPr="00C9647D">
        <w:rPr>
          <w:lang w:val="de-CH" w:eastAsia="ko-KR"/>
        </w:rPr>
        <w:t xml:space="preserve"> </w:t>
      </w:r>
      <w:r w:rsidRPr="00C9647D">
        <w:rPr>
          <w:lang w:val="de-CH"/>
        </w:rPr>
        <w:t>fixed-satellite service in the 5 850-7 075 MHz band</w:t>
      </w:r>
    </w:p>
    <w:p w:rsidR="00C6373B" w:rsidRPr="008A789B" w:rsidRDefault="00C6373B" w:rsidP="00C6373B">
      <w:pPr>
        <w:pStyle w:val="Heading1"/>
        <w:rPr>
          <w:lang w:val="en-GB"/>
        </w:rPr>
      </w:pPr>
      <w:r w:rsidRPr="008A789B">
        <w:rPr>
          <w:lang w:val="en-GB"/>
        </w:rPr>
        <w:t>1</w:t>
      </w:r>
      <w:r w:rsidRPr="008A789B">
        <w:rPr>
          <w:lang w:val="en-GB"/>
        </w:rPr>
        <w:tab/>
        <w:t>Introduction</w:t>
      </w:r>
    </w:p>
    <w:p w:rsidR="00C6373B" w:rsidRPr="008A789B" w:rsidRDefault="00C6373B" w:rsidP="00C6373B">
      <w:pPr>
        <w:rPr>
          <w:lang w:val="en-GB"/>
        </w:rPr>
      </w:pPr>
      <w:r w:rsidRPr="008A789B">
        <w:rPr>
          <w:lang w:val="en-GB"/>
        </w:rPr>
        <w:t>Figure 1 shows the potential interference paths between a HAPS gateway link and an FSS link. The protected paths are shown as solid lines and the interfering paths are designated as dashed lines.</w:t>
      </w:r>
    </w:p>
    <w:p w:rsidR="00C6373B" w:rsidRPr="008A789B" w:rsidRDefault="00C6373B" w:rsidP="00C6373B">
      <w:pPr>
        <w:rPr>
          <w:lang w:val="en-GB"/>
        </w:rPr>
      </w:pPr>
      <w:r w:rsidRPr="008A789B">
        <w:rPr>
          <w:lang w:val="en-GB"/>
        </w:rPr>
        <w:t>Each radio transmission path should be evaluated to determine the interference level and criteria for spectrum sharing.</w:t>
      </w:r>
    </w:p>
    <w:p w:rsidR="00C6373B" w:rsidRPr="00C9647D" w:rsidRDefault="00C6373B" w:rsidP="00C6373B">
      <w:pPr>
        <w:pStyle w:val="FigureNo"/>
        <w:rPr>
          <w:lang w:val="en-GB"/>
        </w:rPr>
      </w:pPr>
      <w:r w:rsidRPr="00C9647D">
        <w:rPr>
          <w:lang w:val="en-GB"/>
        </w:rPr>
        <w:lastRenderedPageBreak/>
        <w:t>FIGURE 1</w:t>
      </w:r>
    </w:p>
    <w:p w:rsidR="00C6373B" w:rsidRPr="00C9647D" w:rsidRDefault="00C6373B" w:rsidP="00C6373B">
      <w:pPr>
        <w:pStyle w:val="Figuretitle"/>
        <w:rPr>
          <w:lang w:val="en-GB"/>
        </w:rPr>
      </w:pPr>
      <w:r w:rsidRPr="00C9647D">
        <w:rPr>
          <w:lang w:val="en-GB"/>
        </w:rPr>
        <w:t>Interference case model</w:t>
      </w:r>
    </w:p>
    <w:p w:rsidR="00C6373B" w:rsidRPr="00C94B17" w:rsidRDefault="00C6373B" w:rsidP="00C6373B">
      <w:pPr>
        <w:pStyle w:val="Figure"/>
      </w:pPr>
      <w:r w:rsidRPr="00C94B17">
        <w:rPr>
          <w:noProof/>
          <w:lang w:val="en-US" w:eastAsia="zh-CN"/>
        </w:rPr>
        <w:drawing>
          <wp:inline distT="0" distB="0" distL="0" distR="0" wp14:anchorId="5DC2AF79" wp14:editId="10D2ADF8">
            <wp:extent cx="3778250" cy="3148330"/>
            <wp:effectExtent l="38100" t="38100" r="31750" b="33020"/>
            <wp:docPr id="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8250" cy="3148330"/>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pStyle w:val="Heading1"/>
        <w:rPr>
          <w:lang w:val="en-GB"/>
        </w:rPr>
      </w:pPr>
      <w:r w:rsidRPr="008A789B">
        <w:rPr>
          <w:lang w:val="en-GB"/>
        </w:rPr>
        <w:t>2</w:t>
      </w:r>
      <w:r w:rsidRPr="008A789B">
        <w:rPr>
          <w:lang w:val="en-GB"/>
        </w:rPr>
        <w:tab/>
        <w:t>FSS Earth terminal characteristics</w:t>
      </w:r>
    </w:p>
    <w:p w:rsidR="00C6373B" w:rsidRPr="008A789B" w:rsidRDefault="00C6373B" w:rsidP="00C6373B">
      <w:pPr>
        <w:rPr>
          <w:lang w:val="en-GB"/>
        </w:rPr>
      </w:pPr>
      <w:r w:rsidRPr="008A789B">
        <w:rPr>
          <w:lang w:val="en-GB"/>
        </w:rPr>
        <w:t xml:space="preserve">The operational characteristics the FSS earth station used in the analysis are provided in Table </w:t>
      </w:r>
      <w:r>
        <w:rPr>
          <w:lang w:val="en-GB"/>
        </w:rPr>
        <w:t>2</w:t>
      </w:r>
      <w:r w:rsidRPr="008A789B">
        <w:rPr>
          <w:lang w:val="en-GB"/>
        </w:rPr>
        <w:t>, below.</w:t>
      </w:r>
    </w:p>
    <w:p w:rsidR="00C6373B" w:rsidRPr="00C94B17" w:rsidRDefault="00C6373B" w:rsidP="00C6373B">
      <w:pPr>
        <w:pStyle w:val="TableNo"/>
      </w:pPr>
      <w:r w:rsidRPr="00C94B17">
        <w:t xml:space="preserve">TABLE </w:t>
      </w:r>
      <w:r>
        <w:t>2</w:t>
      </w:r>
    </w:p>
    <w:p w:rsidR="00C6373B" w:rsidRPr="0045587A" w:rsidRDefault="00C6373B" w:rsidP="00B16DF8">
      <w:pPr>
        <w:pStyle w:val="Tabletitle"/>
        <w:rPr>
          <w:rFonts w:eastAsia="SimSun"/>
        </w:rPr>
      </w:pPr>
      <w:r w:rsidRPr="0045587A">
        <w:rPr>
          <w:rFonts w:eastAsia="SimSun"/>
        </w:rPr>
        <w:t>FSS earth station parameters</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8"/>
        <w:gridCol w:w="3006"/>
      </w:tblGrid>
      <w:tr w:rsidR="00C6373B" w:rsidRPr="00C94B17" w:rsidTr="00B16DF8">
        <w:trPr>
          <w:jc w:val="center"/>
        </w:trPr>
        <w:tc>
          <w:tcPr>
            <w:tcW w:w="5888" w:type="dxa"/>
          </w:tcPr>
          <w:p w:rsidR="00C6373B" w:rsidRPr="00C94B17" w:rsidRDefault="00C6373B" w:rsidP="00B16DF8">
            <w:pPr>
              <w:pStyle w:val="Tabletext"/>
            </w:pPr>
            <w:r w:rsidRPr="00C94B17">
              <w:t>Frequency (MHz)</w:t>
            </w:r>
          </w:p>
        </w:tc>
        <w:tc>
          <w:tcPr>
            <w:tcW w:w="3006" w:type="dxa"/>
          </w:tcPr>
          <w:p w:rsidR="00C6373B" w:rsidRPr="00C94B17" w:rsidRDefault="00C6373B" w:rsidP="00B16DF8">
            <w:pPr>
              <w:pStyle w:val="Tabletext"/>
              <w:jc w:val="center"/>
            </w:pPr>
            <w:r w:rsidRPr="00C94B17">
              <w:t>5 850-6 725</w:t>
            </w:r>
          </w:p>
        </w:tc>
      </w:tr>
      <w:tr w:rsidR="00C6373B" w:rsidRPr="00C94B17" w:rsidTr="00B16DF8">
        <w:trPr>
          <w:jc w:val="center"/>
        </w:trPr>
        <w:tc>
          <w:tcPr>
            <w:tcW w:w="5888" w:type="dxa"/>
          </w:tcPr>
          <w:p w:rsidR="00C6373B" w:rsidRPr="008A789B" w:rsidRDefault="00C6373B" w:rsidP="00B16DF8">
            <w:pPr>
              <w:pStyle w:val="Tabletext"/>
              <w:rPr>
                <w:lang w:val="en-GB"/>
              </w:rPr>
            </w:pPr>
            <w:r w:rsidRPr="008A789B">
              <w:rPr>
                <w:lang w:val="en-GB"/>
              </w:rPr>
              <w:t>Carrier power density, PD</w:t>
            </w:r>
            <w:r w:rsidRPr="008A789B">
              <w:rPr>
                <w:vertAlign w:val="subscript"/>
                <w:lang w:val="en-GB"/>
              </w:rPr>
              <w:t>ES</w:t>
            </w:r>
            <w:r w:rsidRPr="008A789B">
              <w:rPr>
                <w:lang w:val="en-GB"/>
              </w:rPr>
              <w:t>, (dBW/Hz)</w:t>
            </w:r>
          </w:p>
        </w:tc>
        <w:tc>
          <w:tcPr>
            <w:tcW w:w="3006" w:type="dxa"/>
          </w:tcPr>
          <w:p w:rsidR="00C6373B" w:rsidRPr="00C94B17" w:rsidRDefault="00C6373B" w:rsidP="00B16DF8">
            <w:pPr>
              <w:pStyle w:val="Tabletext"/>
              <w:jc w:val="center"/>
            </w:pPr>
            <w:r w:rsidRPr="00C94B17">
              <w:t>–40</w:t>
            </w:r>
          </w:p>
        </w:tc>
      </w:tr>
      <w:tr w:rsidR="00C6373B" w:rsidRPr="00C94B17" w:rsidTr="00B16DF8">
        <w:trPr>
          <w:jc w:val="center"/>
        </w:trPr>
        <w:tc>
          <w:tcPr>
            <w:tcW w:w="5888" w:type="dxa"/>
          </w:tcPr>
          <w:p w:rsidR="00C6373B" w:rsidRPr="008A789B" w:rsidRDefault="00C6373B" w:rsidP="00B16DF8">
            <w:pPr>
              <w:pStyle w:val="Tabletext"/>
              <w:rPr>
                <w:lang w:val="en-GB"/>
              </w:rPr>
            </w:pPr>
            <w:r w:rsidRPr="008A789B">
              <w:rPr>
                <w:lang w:val="en-GB"/>
              </w:rPr>
              <w:t>Earth station antenna diameter (metres)</w:t>
            </w:r>
          </w:p>
        </w:tc>
        <w:tc>
          <w:tcPr>
            <w:tcW w:w="3006" w:type="dxa"/>
          </w:tcPr>
          <w:p w:rsidR="00C6373B" w:rsidRPr="00C94B17" w:rsidRDefault="00C6373B" w:rsidP="00B16DF8">
            <w:pPr>
              <w:pStyle w:val="Tabletext"/>
              <w:jc w:val="center"/>
            </w:pPr>
            <w:r w:rsidRPr="00C94B17">
              <w:t>1.8</w:t>
            </w:r>
          </w:p>
        </w:tc>
      </w:tr>
      <w:tr w:rsidR="00C6373B" w:rsidRPr="00C94B17" w:rsidTr="00B16DF8">
        <w:trPr>
          <w:jc w:val="center"/>
        </w:trPr>
        <w:tc>
          <w:tcPr>
            <w:tcW w:w="5888" w:type="dxa"/>
          </w:tcPr>
          <w:p w:rsidR="00C6373B" w:rsidRPr="008A789B" w:rsidRDefault="00C6373B" w:rsidP="00B16DF8">
            <w:pPr>
              <w:pStyle w:val="Tabletext"/>
              <w:rPr>
                <w:lang w:val="en-GB"/>
              </w:rPr>
            </w:pPr>
            <w:r w:rsidRPr="008A789B">
              <w:rPr>
                <w:lang w:val="en-GB"/>
              </w:rPr>
              <w:t>Earth station antenna maximum gain, G</w:t>
            </w:r>
            <w:r w:rsidRPr="008A789B">
              <w:rPr>
                <w:vertAlign w:val="subscript"/>
                <w:lang w:val="en-GB"/>
              </w:rPr>
              <w:t>ES</w:t>
            </w:r>
            <w:r w:rsidRPr="008A789B">
              <w:rPr>
                <w:lang w:val="en-GB"/>
              </w:rPr>
              <w:t>, (dBi)</w:t>
            </w:r>
          </w:p>
        </w:tc>
        <w:tc>
          <w:tcPr>
            <w:tcW w:w="3006" w:type="dxa"/>
          </w:tcPr>
          <w:p w:rsidR="00C6373B" w:rsidRPr="00C94B17" w:rsidRDefault="00C6373B" w:rsidP="00B16DF8">
            <w:pPr>
              <w:pStyle w:val="Tabletext"/>
              <w:jc w:val="center"/>
            </w:pPr>
            <w:r w:rsidRPr="00C94B17">
              <w:t>39.9</w:t>
            </w:r>
          </w:p>
        </w:tc>
      </w:tr>
      <w:tr w:rsidR="00C6373B" w:rsidRPr="00C94B17" w:rsidTr="00B16DF8">
        <w:trPr>
          <w:jc w:val="center"/>
        </w:trPr>
        <w:tc>
          <w:tcPr>
            <w:tcW w:w="5888" w:type="dxa"/>
          </w:tcPr>
          <w:p w:rsidR="00C6373B" w:rsidRPr="008A789B" w:rsidRDefault="00C6373B" w:rsidP="00B16DF8">
            <w:pPr>
              <w:pStyle w:val="Tabletext"/>
              <w:rPr>
                <w:lang w:val="en-GB"/>
              </w:rPr>
            </w:pPr>
            <w:r w:rsidRPr="008A789B">
              <w:rPr>
                <w:lang w:val="en-GB"/>
              </w:rPr>
              <w:t>Earth station antenna off-axis gain, G</w:t>
            </w:r>
            <w:r w:rsidRPr="008A789B">
              <w:rPr>
                <w:vertAlign w:val="subscript"/>
                <w:lang w:val="en-GB"/>
              </w:rPr>
              <w:t>ES</w:t>
            </w:r>
            <w:r w:rsidRPr="008A789B">
              <w:rPr>
                <w:lang w:val="en-GB"/>
              </w:rPr>
              <w:t>(</w:t>
            </w:r>
            <w:r w:rsidRPr="00C94B17">
              <w:t>θ</w:t>
            </w:r>
            <w:r w:rsidRPr="008A789B">
              <w:rPr>
                <w:lang w:val="en-GB"/>
              </w:rPr>
              <w:t>), (dBi)</w:t>
            </w:r>
          </w:p>
        </w:tc>
        <w:tc>
          <w:tcPr>
            <w:tcW w:w="3006" w:type="dxa"/>
          </w:tcPr>
          <w:p w:rsidR="00C6373B" w:rsidRPr="00C94B17" w:rsidRDefault="00C6373B" w:rsidP="00B16DF8">
            <w:pPr>
              <w:pStyle w:val="Tabletext"/>
              <w:jc w:val="center"/>
            </w:pPr>
            <w:r w:rsidRPr="00C94B17">
              <w:t>Recommendation ITU-R S.465</w:t>
            </w:r>
          </w:p>
        </w:tc>
      </w:tr>
      <w:tr w:rsidR="00C6373B" w:rsidRPr="00C94B17" w:rsidTr="00B16DF8">
        <w:trPr>
          <w:jc w:val="center"/>
        </w:trPr>
        <w:tc>
          <w:tcPr>
            <w:tcW w:w="5888" w:type="dxa"/>
          </w:tcPr>
          <w:p w:rsidR="00C6373B" w:rsidRPr="008A789B" w:rsidRDefault="00C6373B" w:rsidP="00B16DF8">
            <w:pPr>
              <w:pStyle w:val="Tabletext"/>
              <w:rPr>
                <w:lang w:val="en-GB"/>
              </w:rPr>
            </w:pPr>
            <w:r w:rsidRPr="008A789B">
              <w:rPr>
                <w:lang w:val="en-GB"/>
              </w:rPr>
              <w:t>Minimum earth station antenna elevation angle, h, (degrees)</w:t>
            </w:r>
          </w:p>
        </w:tc>
        <w:tc>
          <w:tcPr>
            <w:tcW w:w="3006" w:type="dxa"/>
          </w:tcPr>
          <w:p w:rsidR="00C6373B" w:rsidRPr="00C94B17" w:rsidRDefault="00C6373B" w:rsidP="00B16DF8">
            <w:pPr>
              <w:pStyle w:val="Tabletext"/>
              <w:jc w:val="center"/>
            </w:pPr>
            <w:r w:rsidRPr="00C94B17">
              <w:t>~5</w:t>
            </w:r>
          </w:p>
        </w:tc>
      </w:tr>
    </w:tbl>
    <w:p w:rsidR="00C6373B" w:rsidRPr="00C94B17" w:rsidRDefault="00C6373B" w:rsidP="00C6373B">
      <w:pPr>
        <w:pStyle w:val="Tablefin"/>
      </w:pPr>
    </w:p>
    <w:p w:rsidR="00C6373B" w:rsidRPr="008A789B" w:rsidRDefault="00C6373B" w:rsidP="00C6373B">
      <w:pPr>
        <w:rPr>
          <w:lang w:val="en-GB"/>
        </w:rPr>
      </w:pPr>
      <w:r w:rsidRPr="008A789B">
        <w:rPr>
          <w:lang w:val="en-GB"/>
        </w:rPr>
        <w:t>The gain performance of the FSS earth station antenna used in the analysis is plotted in Fig. 2, below.</w:t>
      </w:r>
    </w:p>
    <w:p w:rsidR="00C6373B" w:rsidRPr="008A789B" w:rsidRDefault="00C6373B" w:rsidP="00C6373B">
      <w:pPr>
        <w:pStyle w:val="FigureNo"/>
        <w:rPr>
          <w:lang w:val="en-GB"/>
        </w:rPr>
      </w:pPr>
      <w:r w:rsidRPr="008A789B">
        <w:rPr>
          <w:lang w:val="en-GB"/>
        </w:rPr>
        <w:lastRenderedPageBreak/>
        <w:t>Figure 2</w:t>
      </w:r>
    </w:p>
    <w:p w:rsidR="00C6373B" w:rsidRPr="008A789B" w:rsidRDefault="00C6373B" w:rsidP="00C6373B">
      <w:pPr>
        <w:pStyle w:val="Figuretitle"/>
        <w:rPr>
          <w:lang w:val="en-GB"/>
        </w:rPr>
      </w:pPr>
      <w:r w:rsidRPr="008A789B">
        <w:rPr>
          <w:lang w:val="en-GB"/>
        </w:rPr>
        <w:t>Antenna gain pattern of the FSS earth station antenna</w:t>
      </w:r>
    </w:p>
    <w:p w:rsidR="00C6373B" w:rsidRPr="00C94B17" w:rsidRDefault="00C6373B" w:rsidP="00C6373B">
      <w:pPr>
        <w:pStyle w:val="Figure"/>
        <w:rPr>
          <w:color w:val="FF0000"/>
        </w:rPr>
      </w:pPr>
      <w:r w:rsidRPr="00C94B17">
        <w:rPr>
          <w:noProof/>
          <w:lang w:val="en-US" w:eastAsia="zh-CN"/>
        </w:rPr>
        <w:drawing>
          <wp:inline distT="0" distB="0" distL="0" distR="0" wp14:anchorId="60464F55" wp14:editId="045E5A81">
            <wp:extent cx="5443220" cy="2933065"/>
            <wp:effectExtent l="38100" t="38100" r="43180" b="38735"/>
            <wp:docPr id="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3220" cy="2933065"/>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 w:rsidR="00C6373B" w:rsidRPr="008A789B" w:rsidRDefault="00C6373B" w:rsidP="00C6373B">
      <w:pPr>
        <w:rPr>
          <w:lang w:val="en-GB"/>
        </w:rPr>
      </w:pPr>
      <w:r w:rsidRPr="008A789B">
        <w:rPr>
          <w:lang w:val="en-GB"/>
        </w:rPr>
        <w:t>Appendix to Annex 1 shows the location of FSS transmit earth stations operating in various portions of the 5 850-6 725 MHz band that communicate with one or more satellites of one global operator of geostationary (“GSO”) satellites. It is emphasized that the earth station deployment provided in the Appendix relates to one FSS operator and is therefore a fraction of the total in use.</w:t>
      </w:r>
    </w:p>
    <w:p w:rsidR="00C6373B" w:rsidRPr="008A789B" w:rsidRDefault="00C6373B" w:rsidP="00C6373B">
      <w:pPr>
        <w:overflowPunct/>
        <w:autoSpaceDE/>
        <w:autoSpaceDN/>
        <w:adjustRightInd/>
        <w:spacing w:before="0"/>
        <w:textAlignment w:val="auto"/>
        <w:rPr>
          <w:b/>
          <w:sz w:val="28"/>
          <w:lang w:val="en-GB"/>
        </w:rPr>
      </w:pPr>
      <w:r w:rsidRPr="008A789B">
        <w:rPr>
          <w:lang w:val="en-GB"/>
        </w:rPr>
        <w:br w:type="page"/>
      </w:r>
    </w:p>
    <w:p w:rsidR="00C6373B" w:rsidRPr="008A789B" w:rsidRDefault="00C6373B" w:rsidP="00C6373B">
      <w:pPr>
        <w:pStyle w:val="Heading1"/>
        <w:rPr>
          <w:lang w:val="en-GB"/>
        </w:rPr>
      </w:pPr>
      <w:r w:rsidRPr="008A789B">
        <w:rPr>
          <w:lang w:val="en-GB"/>
        </w:rPr>
        <w:lastRenderedPageBreak/>
        <w:t>3</w:t>
      </w:r>
      <w:r w:rsidRPr="008A789B">
        <w:rPr>
          <w:lang w:val="en-GB"/>
        </w:rPr>
        <w:tab/>
        <w:t>Interference from a transmitting FSS earth station into a receiving HAPS gateway station – Specific case</w:t>
      </w:r>
    </w:p>
    <w:p w:rsidR="00C6373B" w:rsidRPr="008A789B" w:rsidRDefault="00C6373B" w:rsidP="00C6373B">
      <w:pPr>
        <w:rPr>
          <w:lang w:val="en-GB"/>
        </w:rPr>
      </w:pPr>
      <w:r w:rsidRPr="008A789B">
        <w:rPr>
          <w:lang w:val="en-GB"/>
        </w:rPr>
        <w:t>Figure 3, below, depicts the transmission paths considered for the analysis.</w:t>
      </w:r>
    </w:p>
    <w:p w:rsidR="00C6373B" w:rsidRPr="00C94B17" w:rsidRDefault="00C6373B" w:rsidP="00C6373B">
      <w:pPr>
        <w:pStyle w:val="FigureNo"/>
      </w:pPr>
      <w:r w:rsidRPr="00C94B17">
        <w:t>Figure 3</w:t>
      </w:r>
    </w:p>
    <w:p w:rsidR="00C6373B" w:rsidRPr="00C94B17" w:rsidRDefault="00C6373B" w:rsidP="00C6373B">
      <w:pPr>
        <w:pStyle w:val="Figuretitle"/>
      </w:pPr>
      <w:r w:rsidRPr="00C94B17">
        <w:t>HAPS-FSS transmission paths</w:t>
      </w:r>
    </w:p>
    <w:p w:rsidR="00C6373B" w:rsidRPr="00C94B17" w:rsidRDefault="00C6373B" w:rsidP="00C6373B">
      <w:pPr>
        <w:pStyle w:val="Figure"/>
      </w:pPr>
      <w:r w:rsidRPr="00C94B17">
        <w:rPr>
          <w:noProof/>
          <w:lang w:val="en-US" w:eastAsia="zh-CN"/>
        </w:rPr>
        <w:drawing>
          <wp:inline distT="0" distB="0" distL="0" distR="0" wp14:anchorId="19287E04" wp14:editId="417710AE">
            <wp:extent cx="6003925" cy="3898900"/>
            <wp:effectExtent l="38100" t="38100" r="34925" b="44450"/>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3925" cy="3898900"/>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Pr>
        <w:jc w:val="center"/>
      </w:pPr>
    </w:p>
    <w:p w:rsidR="00C6373B" w:rsidRPr="008A789B" w:rsidRDefault="00C6373B" w:rsidP="00B16DF8">
      <w:pPr>
        <w:rPr>
          <w:lang w:val="en-GB"/>
        </w:rPr>
      </w:pPr>
      <w:r w:rsidRPr="008A789B">
        <w:rPr>
          <w:lang w:val="en-GB"/>
        </w:rPr>
        <w:t>It was assumed that 1) the FSS earth station antenna elevation angle towards its associated satellite was approximately 5º, 2) the transmission characteristics of the FSS earth station were the same as those specified in Table</w:t>
      </w:r>
      <w:r w:rsidR="00B16DF8">
        <w:rPr>
          <w:lang w:val="en-GB"/>
        </w:rPr>
        <w:t>s</w:t>
      </w:r>
      <w:r w:rsidRPr="008A789B">
        <w:rPr>
          <w:lang w:val="en-GB"/>
        </w:rPr>
        <w:t xml:space="preserve"> </w:t>
      </w:r>
      <w:r w:rsidR="00B16DF8">
        <w:rPr>
          <w:lang w:val="en-GB"/>
        </w:rPr>
        <w:t>2</w:t>
      </w:r>
      <w:r w:rsidRPr="008A789B">
        <w:rPr>
          <w:lang w:val="en-GB"/>
        </w:rPr>
        <w:t xml:space="preserve"> and </w:t>
      </w:r>
      <w:r w:rsidR="00B16DF8">
        <w:rPr>
          <w:lang w:val="en-GB"/>
        </w:rPr>
        <w:t>4</w:t>
      </w:r>
      <w:r w:rsidRPr="008A789B">
        <w:rPr>
          <w:lang w:val="en-GB"/>
        </w:rPr>
        <w:t xml:space="preserve">) the HAPS gateway link characteristics were the same those specified in Recommendation ITU-R F.1891. </w:t>
      </w:r>
    </w:p>
    <w:p w:rsidR="00C6373B" w:rsidRPr="008A789B" w:rsidRDefault="00C6373B" w:rsidP="00C6373B">
      <w:pPr>
        <w:rPr>
          <w:lang w:val="en-GB"/>
        </w:rPr>
      </w:pPr>
      <w:r w:rsidRPr="008A789B">
        <w:rPr>
          <w:lang w:val="en-GB"/>
        </w:rPr>
        <w:t>In determining the long-term impact of interference from a transmitting earth station into a receiving HAPS gateway station, the propagation model contained in Recommendation ITU</w:t>
      </w:r>
      <w:r w:rsidRPr="008A789B">
        <w:rPr>
          <w:lang w:val="en-GB"/>
        </w:rPr>
        <w:noBreakHyphen/>
        <w:t>R P.452-13 was utilized.</w:t>
      </w:r>
    </w:p>
    <w:p w:rsidR="00C6373B" w:rsidRPr="008A789B" w:rsidRDefault="00C6373B" w:rsidP="00C6373B">
      <w:pPr>
        <w:rPr>
          <w:lang w:val="en-GB"/>
        </w:rPr>
      </w:pPr>
      <w:r w:rsidRPr="008A789B">
        <w:rPr>
          <w:lang w:val="en-GB"/>
        </w:rPr>
        <w:t>For the analysis, the location of the transmitting FSS earth station was varied around the HAPS gateway station such that the resulting C/I</w:t>
      </w:r>
      <w:r w:rsidRPr="008A789B">
        <w:rPr>
          <w:vertAlign w:val="subscript"/>
          <w:lang w:val="en-GB"/>
        </w:rPr>
        <w:t>ES</w:t>
      </w:r>
      <w:r w:rsidRPr="008A789B">
        <w:rPr>
          <w:lang w:val="en-GB"/>
        </w:rPr>
        <w:t xml:space="preserve"> would be equal to the minimum required C/I</w:t>
      </w:r>
      <w:r w:rsidRPr="008A789B">
        <w:rPr>
          <w:vertAlign w:val="subscript"/>
          <w:lang w:val="en-GB"/>
        </w:rPr>
        <w:t>EX</w:t>
      </w:r>
      <w:r w:rsidRPr="008A789B">
        <w:rPr>
          <w:lang w:val="en-GB"/>
        </w:rPr>
        <w:t xml:space="preserve"> values listed in Recommendation ITU-R F.1891. Specifically, for the long-term and short-term protection of HAPS gateway links, the minimum required C/I</w:t>
      </w:r>
      <w:r w:rsidRPr="008A789B">
        <w:rPr>
          <w:vertAlign w:val="subscript"/>
          <w:lang w:val="en-GB"/>
        </w:rPr>
        <w:t>ES</w:t>
      </w:r>
      <w:r w:rsidRPr="008A789B">
        <w:rPr>
          <w:lang w:val="en-GB"/>
        </w:rPr>
        <w:t xml:space="preserve"> was assumed to be 27 dB and 12 dB, respectively. The analysis was performed for the case where the terrain around the HAPS gateway station was relatively flat and for the case where the terrain was moderately hilly. Figures 4a and 4b show the minimum distance separation that a transmitting FSS earth station must maintain relative to the receiving HAPS gateway station in order to provide the gateway station with long-term protection from interference. Figures 4c and 4d show the minimum distance separation that must be maintained in order to provide short-term interference protection to the HAPS gateway station.</w:t>
      </w:r>
    </w:p>
    <w:p w:rsidR="00C6373B" w:rsidRPr="008A789B" w:rsidRDefault="00C6373B" w:rsidP="00C6373B">
      <w:pPr>
        <w:rPr>
          <w:lang w:val="en-GB"/>
        </w:rPr>
      </w:pPr>
      <w:r w:rsidRPr="008A789B">
        <w:rPr>
          <w:lang w:val="en-GB"/>
        </w:rPr>
        <w:lastRenderedPageBreak/>
        <w:t>As evident from Figs. 4a and 4b, in the worst-case direction, a minimum distance separation of approximately 17 kilometres must be maintained in order to provide long-term interference protection to the HAPS gateway station located in an area where the terrain is relatively flat, and 29 kilometres where the terrain is moderately hilly. Similarly, as seen from Figs. 4c and 4d, a minimum distance separation of approximately 12 kilometres must be maintained in order to provide short-term protection to the HAPS gateway station located in an area where the terrain is relatively flat and 15 kilometres where the terrain is moderately hilly.</w:t>
      </w:r>
    </w:p>
    <w:p w:rsidR="00C6373B" w:rsidRPr="008A789B" w:rsidRDefault="00C6373B" w:rsidP="00C6373B">
      <w:pPr>
        <w:rPr>
          <w:lang w:val="en-GB"/>
        </w:rPr>
      </w:pPr>
      <w:r w:rsidRPr="008A789B">
        <w:rPr>
          <w:lang w:val="en-GB"/>
        </w:rPr>
        <w:t>It must be emphasized that a transmit earth station is typically licensed by an administration to operate within a range of elevation angles and azimuths. This allows the earth station to point its antenna to any number of satellites within the geostationary arc in order to meet customer communication link requirements.</w:t>
      </w:r>
    </w:p>
    <w:p w:rsidR="00C6373B" w:rsidRPr="008A789B" w:rsidRDefault="00C6373B" w:rsidP="00C6373B">
      <w:pPr>
        <w:pStyle w:val="FigureNo"/>
        <w:rPr>
          <w:lang w:val="en-GB"/>
        </w:rPr>
      </w:pPr>
      <w:r w:rsidRPr="008A789B">
        <w:rPr>
          <w:lang w:val="en-GB"/>
        </w:rPr>
        <w:t>Figure 4</w:t>
      </w:r>
      <w:r w:rsidRPr="008A789B">
        <w:rPr>
          <w:caps w:val="0"/>
          <w:lang w:val="en-GB"/>
        </w:rPr>
        <w:t>a</w:t>
      </w:r>
    </w:p>
    <w:p w:rsidR="00C6373B" w:rsidRPr="008A789B" w:rsidRDefault="00C6373B" w:rsidP="00C6373B">
      <w:pPr>
        <w:pStyle w:val="Figuretitle"/>
        <w:rPr>
          <w:lang w:val="en-GB"/>
        </w:rPr>
      </w:pPr>
      <w:r w:rsidRPr="008A789B">
        <w:rPr>
          <w:lang w:val="en-GB"/>
        </w:rPr>
        <w:t xml:space="preserve">Area within which an FSS earth station would cause excessive long-term interference </w:t>
      </w:r>
      <w:r w:rsidRPr="008A789B">
        <w:rPr>
          <w:lang w:val="en-GB"/>
        </w:rPr>
        <w:br/>
        <w:t>to a HAPS gateway station located in the UAC zone</w:t>
      </w:r>
      <w:r w:rsidRPr="008A789B">
        <w:rPr>
          <w:lang w:val="en-GB"/>
        </w:rPr>
        <w:br/>
      </w:r>
      <w:r w:rsidRPr="008A789B">
        <w:rPr>
          <w:lang w:val="en-GB"/>
        </w:rPr>
        <w:br/>
        <w:t>(Terrain condition: relatively flat)</w:t>
      </w:r>
    </w:p>
    <w:p w:rsidR="00C6373B" w:rsidRPr="00C94B17" w:rsidRDefault="00C6373B" w:rsidP="00C6373B">
      <w:pPr>
        <w:pStyle w:val="Figure"/>
      </w:pPr>
      <w:r>
        <w:rPr>
          <w:noProof/>
          <w:lang w:val="en-US" w:eastAsia="zh-CN"/>
        </w:rPr>
        <mc:AlternateContent>
          <mc:Choice Requires="wps">
            <w:drawing>
              <wp:anchor distT="0" distB="0" distL="114300" distR="114300" simplePos="0" relativeHeight="251664384" behindDoc="0" locked="0" layoutInCell="1" allowOverlap="1" wp14:anchorId="250B334F" wp14:editId="39BC21CF">
                <wp:simplePos x="0" y="0"/>
                <wp:positionH relativeFrom="column">
                  <wp:posOffset>257175</wp:posOffset>
                </wp:positionH>
                <wp:positionV relativeFrom="paragraph">
                  <wp:posOffset>2656840</wp:posOffset>
                </wp:positionV>
                <wp:extent cx="552450" cy="222885"/>
                <wp:effectExtent l="0" t="0" r="0" b="5715"/>
                <wp:wrapNone/>
                <wp:docPr id="7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503BF7" w:rsidRDefault="00B16DF8" w:rsidP="00C6373B">
                            <w:pPr>
                              <w:spacing w:before="0"/>
                              <w:rPr>
                                <w:sz w:val="18"/>
                                <w:szCs w:val="18"/>
                              </w:rPr>
                            </w:pPr>
                            <w:r>
                              <w:rPr>
                                <w:sz w:val="18"/>
                                <w:szCs w:val="18"/>
                              </w:rPr>
                              <w:t>51.5</w:t>
                            </w:r>
                            <w:r w:rsidRPr="00503BF7">
                              <w:rPr>
                                <w:sz w:val="18"/>
                                <w:szCs w:val="18"/>
                              </w:rPr>
                              <w:t xml:space="preserve">° </w:t>
                            </w:r>
                            <w:r>
                              <w:rPr>
                                <w:sz w:val="18"/>
                                <w:szCs w:val="18"/>
                              </w:rPr>
                              <w:t>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20.25pt;margin-top:209.2pt;width:43.5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T3tQIAALw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" filled="f" stroked="f">
                <v:textbox style="mso-fit-shape-to-text:t">
                  <w:txbxContent>
                    <w:p w:rsidR="00C6373B" w:rsidRPr="00503BF7" w:rsidRDefault="00C6373B" w:rsidP="00C6373B">
                      <w:pPr>
                        <w:spacing w:before="0"/>
                        <w:rPr>
                          <w:sz w:val="18"/>
                          <w:szCs w:val="18"/>
                        </w:rPr>
                      </w:pPr>
                      <w:r>
                        <w:rPr>
                          <w:sz w:val="18"/>
                          <w:szCs w:val="18"/>
                        </w:rPr>
                        <w:t>51.5</w:t>
                      </w:r>
                      <w:r w:rsidRPr="00503BF7">
                        <w:rPr>
                          <w:sz w:val="18"/>
                          <w:szCs w:val="18"/>
                        </w:rPr>
                        <w:t xml:space="preserve">° </w:t>
                      </w:r>
                      <w:r>
                        <w:rPr>
                          <w:sz w:val="18"/>
                          <w:szCs w:val="18"/>
                        </w:rPr>
                        <w:t>N</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0169E050" wp14:editId="55CF15EF">
                <wp:simplePos x="0" y="0"/>
                <wp:positionH relativeFrom="column">
                  <wp:posOffset>2853055</wp:posOffset>
                </wp:positionH>
                <wp:positionV relativeFrom="paragraph">
                  <wp:posOffset>4525645</wp:posOffset>
                </wp:positionV>
                <wp:extent cx="533400" cy="222885"/>
                <wp:effectExtent l="0" t="0" r="0" b="5715"/>
                <wp:wrapNone/>
                <wp:docPr id="7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503BF7" w:rsidRDefault="00B16DF8" w:rsidP="00C6373B">
                            <w:pPr>
                              <w:spacing w:before="0"/>
                              <w:rPr>
                                <w:sz w:val="18"/>
                                <w:szCs w:val="18"/>
                              </w:rPr>
                            </w:pPr>
                            <w:r>
                              <w:rPr>
                                <w:sz w:val="18"/>
                                <w:szCs w:val="18"/>
                              </w:rPr>
                              <w:t>5.3</w:t>
                            </w:r>
                            <w:r w:rsidRPr="00503BF7">
                              <w:rPr>
                                <w:sz w:val="18"/>
                                <w:szCs w:val="18"/>
                              </w:rPr>
                              <w:t>° 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224.65pt;margin-top:356.35pt;width:42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2RmugIAAMM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" filled="f" stroked="f">
                <v:textbox style="mso-fit-shape-to-text:t">
                  <w:txbxContent>
                    <w:p w:rsidR="00C6373B" w:rsidRPr="00503BF7" w:rsidRDefault="00C6373B" w:rsidP="00C6373B">
                      <w:pPr>
                        <w:spacing w:before="0"/>
                        <w:rPr>
                          <w:sz w:val="18"/>
                          <w:szCs w:val="18"/>
                        </w:rPr>
                      </w:pPr>
                      <w:r>
                        <w:rPr>
                          <w:sz w:val="18"/>
                          <w:szCs w:val="18"/>
                        </w:rPr>
                        <w:t>5.3</w:t>
                      </w:r>
                      <w:r w:rsidRPr="00503BF7">
                        <w:rPr>
                          <w:sz w:val="18"/>
                          <w:szCs w:val="18"/>
                        </w:rPr>
                        <w:t>° E</w:t>
                      </w:r>
                    </w:p>
                  </w:txbxContent>
                </v:textbox>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04894680" wp14:editId="21623ED2">
                <wp:simplePos x="0" y="0"/>
                <wp:positionH relativeFrom="column">
                  <wp:posOffset>5032375</wp:posOffset>
                </wp:positionH>
                <wp:positionV relativeFrom="paragraph">
                  <wp:posOffset>1722755</wp:posOffset>
                </wp:positionV>
                <wp:extent cx="875030" cy="560705"/>
                <wp:effectExtent l="0" t="0" r="0" b="0"/>
                <wp:wrapNone/>
                <wp:docPr id="740"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C519F" w:rsidRDefault="00B16DF8" w:rsidP="00C6373B">
                            <w:pPr>
                              <w:spacing w:before="0"/>
                              <w:rPr>
                                <w:color w:val="FF0000"/>
                                <w:sz w:val="16"/>
                                <w:szCs w:val="16"/>
                                <w:lang w:val="en-GB"/>
                              </w:rPr>
                            </w:pPr>
                            <w:r w:rsidRPr="00FC519F">
                              <w:rPr>
                                <w:color w:val="FF0000"/>
                                <w:sz w:val="16"/>
                                <w:szCs w:val="16"/>
                                <w:lang w:val="en-GB"/>
                              </w:rPr>
                              <w:t>To satellite in GSO at about 5° elevation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8" type="#_x0000_t202" style="position:absolute;left:0;text-align:left;margin-left:396.25pt;margin-top:135.65pt;width:68.9pt;height:4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" filled="f" stroked="f">
                <v:textbox>
                  <w:txbxContent>
                    <w:p w:rsidR="00C6373B" w:rsidRPr="00FC519F" w:rsidRDefault="00C6373B" w:rsidP="00C6373B">
                      <w:pPr>
                        <w:spacing w:before="0"/>
                        <w:rPr>
                          <w:color w:val="FF0000"/>
                          <w:sz w:val="16"/>
                          <w:szCs w:val="16"/>
                          <w:lang w:val="en-GB"/>
                        </w:rPr>
                      </w:pPr>
                      <w:r w:rsidRPr="00FC519F">
                        <w:rPr>
                          <w:color w:val="FF0000"/>
                          <w:sz w:val="16"/>
                          <w:szCs w:val="16"/>
                          <w:lang w:val="en-GB"/>
                        </w:rPr>
                        <w:t>To satellite in GSO at about 5° elevation</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5110B91B" wp14:editId="099A3134">
                <wp:simplePos x="0" y="0"/>
                <wp:positionH relativeFrom="column">
                  <wp:posOffset>31750</wp:posOffset>
                </wp:positionH>
                <wp:positionV relativeFrom="paragraph">
                  <wp:posOffset>5715</wp:posOffset>
                </wp:positionV>
                <wp:extent cx="5706745" cy="4784725"/>
                <wp:effectExtent l="0" t="0" r="27305" b="15875"/>
                <wp:wrapNone/>
                <wp:docPr id="739"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745" cy="4784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3" o:spid="_x0000_s1026" style="position:absolute;margin-left:2.5pt;margin-top:.45pt;width:449.35pt;height:37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" filled="f"/>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7B5E5D0C" wp14:editId="6E24884C">
                <wp:simplePos x="0" y="0"/>
                <wp:positionH relativeFrom="column">
                  <wp:posOffset>1957070</wp:posOffset>
                </wp:positionH>
                <wp:positionV relativeFrom="paragraph">
                  <wp:posOffset>129540</wp:posOffset>
                </wp:positionV>
                <wp:extent cx="478790" cy="262890"/>
                <wp:effectExtent l="0" t="0" r="0" b="3810"/>
                <wp:wrapNone/>
                <wp:docPr id="7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18</w:t>
                            </w:r>
                            <w:r>
                              <w:rPr>
                                <w:color w:val="D99594"/>
                                <w:sz w:val="18"/>
                                <w:szCs w:val="18"/>
                              </w:rPr>
                              <w:t xml:space="preserve"> </w:t>
                            </w:r>
                            <w:r w:rsidRPr="003974C0">
                              <w:rPr>
                                <w:color w:val="D99594"/>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29" type="#_x0000_t202" style="position:absolute;left:0;text-align:left;margin-left:154.1pt;margin-top:10.2pt;width:37.7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3P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" filled="f" stroked="f">
                <v:textbox>
                  <w:txbxContent>
                    <w:p w:rsidR="00C6373B" w:rsidRPr="003974C0" w:rsidRDefault="00C6373B" w:rsidP="00C6373B">
                      <w:pPr>
                        <w:spacing w:before="0"/>
                        <w:rPr>
                          <w:color w:val="D99594"/>
                          <w:sz w:val="18"/>
                          <w:szCs w:val="18"/>
                        </w:rPr>
                      </w:pPr>
                      <w:r w:rsidRPr="003974C0">
                        <w:rPr>
                          <w:color w:val="D99594"/>
                          <w:sz w:val="18"/>
                          <w:szCs w:val="18"/>
                        </w:rPr>
                        <w:t>18</w:t>
                      </w:r>
                      <w:r>
                        <w:rPr>
                          <w:color w:val="D99594"/>
                          <w:sz w:val="18"/>
                          <w:szCs w:val="18"/>
                        </w:rPr>
                        <w:t xml:space="preserve"> </w:t>
                      </w:r>
                      <w:r w:rsidRPr="003974C0">
                        <w:rPr>
                          <w:color w:val="D99594"/>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0A8DBDE1" wp14:editId="7ABA145C">
                <wp:simplePos x="0" y="0"/>
                <wp:positionH relativeFrom="column">
                  <wp:posOffset>2328545</wp:posOffset>
                </wp:positionH>
                <wp:positionV relativeFrom="paragraph">
                  <wp:posOffset>510540</wp:posOffset>
                </wp:positionV>
                <wp:extent cx="478790" cy="262890"/>
                <wp:effectExtent l="0" t="0" r="0" b="3810"/>
                <wp:wrapNone/>
                <wp:docPr id="7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15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0" type="#_x0000_t202" style="position:absolute;left:0;text-align:left;margin-left:183.35pt;margin-top:40.2pt;width:37.7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fo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" filled="f" stroked="f">
                <v:textbox>
                  <w:txbxContent>
                    <w:p w:rsidR="00C6373B" w:rsidRPr="003974C0" w:rsidRDefault="00C6373B" w:rsidP="00C6373B">
                      <w:pPr>
                        <w:spacing w:before="0"/>
                        <w:rPr>
                          <w:color w:val="D99594"/>
                          <w:sz w:val="18"/>
                          <w:szCs w:val="18"/>
                        </w:rPr>
                      </w:pPr>
                      <w:r w:rsidRPr="003974C0">
                        <w:rPr>
                          <w:color w:val="D99594"/>
                          <w:sz w:val="18"/>
                          <w:szCs w:val="18"/>
                        </w:rPr>
                        <w:t>15 km</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4FAC1365" wp14:editId="1770DAD7">
                <wp:simplePos x="0" y="0"/>
                <wp:positionH relativeFrom="column">
                  <wp:posOffset>3013075</wp:posOffset>
                </wp:positionH>
                <wp:positionV relativeFrom="paragraph">
                  <wp:posOffset>1122045</wp:posOffset>
                </wp:positionV>
                <wp:extent cx="478790" cy="226695"/>
                <wp:effectExtent l="0" t="0" r="0" b="1905"/>
                <wp:wrapNone/>
                <wp:docPr id="7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10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1" type="#_x0000_t202" style="position:absolute;left:0;text-align:left;margin-left:237.25pt;margin-top:88.35pt;width:37.7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7lu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" filled="f" stroked="f">
                <v:textbox>
                  <w:txbxContent>
                    <w:p w:rsidR="00C6373B" w:rsidRPr="003974C0" w:rsidRDefault="00C6373B" w:rsidP="00C6373B">
                      <w:pPr>
                        <w:spacing w:before="0"/>
                        <w:rPr>
                          <w:color w:val="D99594"/>
                          <w:sz w:val="18"/>
                          <w:szCs w:val="18"/>
                        </w:rPr>
                      </w:pPr>
                      <w:r w:rsidRPr="003974C0">
                        <w:rPr>
                          <w:color w:val="D99594"/>
                          <w:sz w:val="18"/>
                          <w:szCs w:val="18"/>
                        </w:rPr>
                        <w:t>10 km</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14:anchorId="5F883914" wp14:editId="08029F58">
                <wp:simplePos x="0" y="0"/>
                <wp:positionH relativeFrom="column">
                  <wp:posOffset>3644900</wp:posOffset>
                </wp:positionH>
                <wp:positionV relativeFrom="paragraph">
                  <wp:posOffset>1722755</wp:posOffset>
                </wp:positionV>
                <wp:extent cx="478790" cy="262890"/>
                <wp:effectExtent l="0" t="0" r="0" b="3810"/>
                <wp:wrapNone/>
                <wp:docPr id="73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5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032" type="#_x0000_t202" style="position:absolute;left:0;text-align:left;margin-left:287pt;margin-top:135.65pt;width:37.7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Pha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" filled="f" stroked="f">
                <v:textbox>
                  <w:txbxContent>
                    <w:p w:rsidR="00C6373B" w:rsidRPr="003974C0" w:rsidRDefault="00C6373B" w:rsidP="00C6373B">
                      <w:pPr>
                        <w:spacing w:before="0"/>
                        <w:rPr>
                          <w:color w:val="D99594"/>
                          <w:sz w:val="18"/>
                          <w:szCs w:val="18"/>
                        </w:rPr>
                      </w:pPr>
                      <w:r w:rsidRPr="003974C0">
                        <w:rPr>
                          <w:color w:val="D99594"/>
                          <w:sz w:val="18"/>
                          <w:szCs w:val="18"/>
                        </w:rPr>
                        <w:t>5 km</w:t>
                      </w:r>
                    </w:p>
                  </w:txbxContent>
                </v:textbox>
              </v:shape>
            </w:pict>
          </mc:Fallback>
        </mc:AlternateContent>
      </w:r>
      <w:r>
        <w:rPr>
          <w:noProof/>
          <w:lang w:val="en-US" w:eastAsia="zh-CN"/>
        </w:rPr>
        <mc:AlternateContent>
          <mc:Choice Requires="wps">
            <w:drawing>
              <wp:anchor distT="0" distB="0" distL="114300" distR="114300" simplePos="0" relativeHeight="251672576" behindDoc="0" locked="0" layoutInCell="1" allowOverlap="1" wp14:anchorId="67A795BC" wp14:editId="232831ED">
                <wp:simplePos x="0" y="0"/>
                <wp:positionH relativeFrom="column">
                  <wp:posOffset>809625</wp:posOffset>
                </wp:positionH>
                <wp:positionV relativeFrom="paragraph">
                  <wp:posOffset>276860</wp:posOffset>
                </wp:positionV>
                <wp:extent cx="710565" cy="420370"/>
                <wp:effectExtent l="0" t="0" r="0" b="0"/>
                <wp:wrapNone/>
                <wp:docPr id="734"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Border of</w:t>
                            </w:r>
                            <w:r>
                              <w:rPr>
                                <w:color w:val="D99594"/>
                                <w:sz w:val="18"/>
                                <w:szCs w:val="18"/>
                              </w:rPr>
                              <w:t xml:space="preserve"> </w:t>
                            </w:r>
                            <w:r w:rsidRPr="003974C0">
                              <w:rPr>
                                <w:color w:val="D99594"/>
                                <w:sz w:val="18"/>
                                <w:szCs w:val="18"/>
                              </w:rPr>
                              <w:t>UAC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033" type="#_x0000_t202" style="position:absolute;left:0;text-align:left;margin-left:63.75pt;margin-top:21.8pt;width:55.95pt;height:3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JcvAIAAMM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" filled="f" stroked="f">
                <v:textbox>
                  <w:txbxContent>
                    <w:p w:rsidR="00C6373B" w:rsidRPr="003974C0" w:rsidRDefault="00C6373B" w:rsidP="00C6373B">
                      <w:pPr>
                        <w:spacing w:before="0"/>
                        <w:rPr>
                          <w:color w:val="D99594"/>
                          <w:sz w:val="18"/>
                          <w:szCs w:val="18"/>
                        </w:rPr>
                      </w:pPr>
                      <w:r w:rsidRPr="003974C0">
                        <w:rPr>
                          <w:color w:val="D99594"/>
                          <w:sz w:val="18"/>
                          <w:szCs w:val="18"/>
                        </w:rPr>
                        <w:t>Border of</w:t>
                      </w:r>
                      <w:r>
                        <w:rPr>
                          <w:color w:val="D99594"/>
                          <w:sz w:val="18"/>
                          <w:szCs w:val="18"/>
                        </w:rPr>
                        <w:t xml:space="preserve"> </w:t>
                      </w:r>
                      <w:r w:rsidRPr="003974C0">
                        <w:rPr>
                          <w:color w:val="D99594"/>
                          <w:sz w:val="18"/>
                          <w:szCs w:val="18"/>
                        </w:rPr>
                        <w:t>UAC zone</w:t>
                      </w:r>
                    </w:p>
                  </w:txbxContent>
                </v:textbox>
              </v:shape>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581028C3" wp14:editId="7EF8AE9B">
                <wp:simplePos x="0" y="0"/>
                <wp:positionH relativeFrom="column">
                  <wp:posOffset>3132455</wp:posOffset>
                </wp:positionH>
                <wp:positionV relativeFrom="paragraph">
                  <wp:posOffset>127000</wp:posOffset>
                </wp:positionV>
                <wp:extent cx="1636395" cy="383540"/>
                <wp:effectExtent l="0" t="0" r="0" b="0"/>
                <wp:wrapNone/>
                <wp:docPr id="733"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BF7F50" w:rsidRDefault="00B16DF8" w:rsidP="00C6373B">
                            <w:pPr>
                              <w:spacing w:before="0"/>
                              <w:rPr>
                                <w:color w:val="00B0F0"/>
                                <w:sz w:val="20"/>
                              </w:rPr>
                            </w:pPr>
                            <w:r>
                              <w:rPr>
                                <w:color w:val="00B0F0"/>
                                <w:sz w:val="20"/>
                              </w:rPr>
                              <w:t xml:space="preserve">SOUTHERN PART OF THE </w:t>
                            </w:r>
                            <w:r w:rsidRPr="00BF7F50">
                              <w:rPr>
                                <w:color w:val="00B0F0"/>
                                <w:sz w:val="20"/>
                              </w:rPr>
                              <w:t>NETHERLANDS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7" o:spid="_x0000_s1034" type="#_x0000_t202" style="position:absolute;left:0;text-align:left;margin-left:246.65pt;margin-top:10pt;width:128.85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" filled="f" stroked="f">
                <v:textbox style="mso-fit-shape-to-text:t">
                  <w:txbxContent>
                    <w:p w:rsidR="00C6373B" w:rsidRPr="00BF7F50" w:rsidRDefault="00C6373B" w:rsidP="00C6373B">
                      <w:pPr>
                        <w:spacing w:before="0"/>
                        <w:rPr>
                          <w:color w:val="00B0F0"/>
                          <w:sz w:val="20"/>
                        </w:rPr>
                      </w:pPr>
                      <w:r>
                        <w:rPr>
                          <w:color w:val="00B0F0"/>
                          <w:sz w:val="20"/>
                        </w:rPr>
                        <w:t xml:space="preserve">SOUTHERN PART OF THE </w:t>
                      </w:r>
                      <w:r w:rsidRPr="00BF7F50">
                        <w:rPr>
                          <w:color w:val="00B0F0"/>
                          <w:sz w:val="20"/>
                        </w:rPr>
                        <w:t>NETHERLANDS</w:t>
                      </w:r>
                    </w:p>
                  </w:txbxContent>
                </v:textbox>
              </v:shape>
            </w:pict>
          </mc:Fallback>
        </mc:AlternateContent>
      </w:r>
      <w:r>
        <w:rPr>
          <w:noProof/>
          <w:lang w:val="en-US" w:eastAsia="zh-CN"/>
        </w:rPr>
        <mc:AlternateContent>
          <mc:Choice Requires="wps">
            <w:drawing>
              <wp:anchor distT="0" distB="0" distL="114300" distR="114300" simplePos="0" relativeHeight="251674624" behindDoc="0" locked="0" layoutInCell="1" allowOverlap="1" wp14:anchorId="254F747C" wp14:editId="74347C68">
                <wp:simplePos x="0" y="0"/>
                <wp:positionH relativeFrom="column">
                  <wp:posOffset>128905</wp:posOffset>
                </wp:positionH>
                <wp:positionV relativeFrom="paragraph">
                  <wp:posOffset>884555</wp:posOffset>
                </wp:positionV>
                <wp:extent cx="572135" cy="237490"/>
                <wp:effectExtent l="0" t="0" r="0" b="0"/>
                <wp:wrapNone/>
                <wp:docPr id="732"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E07BD" w:rsidRDefault="00B16DF8" w:rsidP="00C6373B">
                            <w:pPr>
                              <w:spacing w:before="0"/>
                              <w:rPr>
                                <w:sz w:val="20"/>
                              </w:rPr>
                            </w:pPr>
                            <w:r>
                              <w:rPr>
                                <w:sz w:val="20"/>
                              </w:rPr>
                              <w:t>Tilburg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6" o:spid="_x0000_s1035" type="#_x0000_t202" style="position:absolute;left:0;text-align:left;margin-left:10.15pt;margin-top:69.65pt;width:45.0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2xuw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" filled="f" stroked="f">
                <v:textbox style="mso-fit-shape-to-text:t">
                  <w:txbxContent>
                    <w:p w:rsidR="00C6373B" w:rsidRPr="00FE07BD" w:rsidRDefault="00C6373B" w:rsidP="00C6373B">
                      <w:pPr>
                        <w:spacing w:before="0"/>
                        <w:rPr>
                          <w:sz w:val="20"/>
                        </w:rPr>
                      </w:pPr>
                      <w:r>
                        <w:rPr>
                          <w:sz w:val="20"/>
                        </w:rPr>
                        <w:t>Tilburg</w:t>
                      </w:r>
                    </w:p>
                  </w:txbxContent>
                </v:textbox>
              </v:shape>
            </w:pict>
          </mc:Fallback>
        </mc:AlternateContent>
      </w:r>
      <w:r>
        <w:rPr>
          <w:noProof/>
          <w:lang w:val="en-US" w:eastAsia="zh-CN"/>
        </w:rPr>
        <mc:AlternateContent>
          <mc:Choice Requires="wps">
            <w:drawing>
              <wp:anchor distT="0" distB="0" distL="114300" distR="114300" simplePos="0" relativeHeight="251675648" behindDoc="0" locked="0" layoutInCell="1" allowOverlap="1" wp14:anchorId="1C9586F0" wp14:editId="2F6660E8">
                <wp:simplePos x="0" y="0"/>
                <wp:positionH relativeFrom="column">
                  <wp:posOffset>4276725</wp:posOffset>
                </wp:positionH>
                <wp:positionV relativeFrom="paragraph">
                  <wp:posOffset>4548505</wp:posOffset>
                </wp:positionV>
                <wp:extent cx="800100" cy="237490"/>
                <wp:effectExtent l="0" t="0" r="0" b="0"/>
                <wp:wrapNone/>
                <wp:docPr id="731"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E07BD" w:rsidRDefault="00B16DF8" w:rsidP="00C6373B">
                            <w:pPr>
                              <w:spacing w:before="0"/>
                              <w:rPr>
                                <w:sz w:val="20"/>
                              </w:rPr>
                            </w:pPr>
                            <w:r w:rsidRPr="00FE07BD">
                              <w:rPr>
                                <w:sz w:val="20"/>
                              </w:rPr>
                              <w:t>Eindhoven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5" o:spid="_x0000_s1036" type="#_x0000_t202" style="position:absolute;left:0;text-align:left;margin-left:336.75pt;margin-top:358.15pt;width:63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hyuwIAAMQ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" filled="f" stroked="f">
                <v:textbox style="mso-fit-shape-to-text:t">
                  <w:txbxContent>
                    <w:p w:rsidR="00C6373B" w:rsidRPr="00FE07BD" w:rsidRDefault="00C6373B" w:rsidP="00C6373B">
                      <w:pPr>
                        <w:spacing w:before="0"/>
                        <w:rPr>
                          <w:sz w:val="20"/>
                        </w:rPr>
                      </w:pPr>
                      <w:r w:rsidRPr="00FE07BD">
                        <w:rPr>
                          <w:sz w:val="20"/>
                        </w:rPr>
                        <w:t>Eindhoven</w:t>
                      </w:r>
                    </w:p>
                  </w:txbxContent>
                </v:textbox>
              </v:shape>
            </w:pict>
          </mc:Fallback>
        </mc:AlternateContent>
      </w:r>
      <w:r>
        <w:rPr>
          <w:noProof/>
          <w:lang w:val="en-US" w:eastAsia="zh-CN"/>
        </w:rPr>
        <mc:AlternateContent>
          <mc:Choice Requires="wps">
            <w:drawing>
              <wp:anchor distT="0" distB="0" distL="114300" distR="114300" simplePos="0" relativeHeight="251676672" behindDoc="0" locked="0" layoutInCell="1" allowOverlap="1" wp14:anchorId="05A07535" wp14:editId="77BD2C52">
                <wp:simplePos x="0" y="0"/>
                <wp:positionH relativeFrom="column">
                  <wp:posOffset>4346575</wp:posOffset>
                </wp:positionH>
                <wp:positionV relativeFrom="paragraph">
                  <wp:posOffset>510540</wp:posOffset>
                </wp:positionV>
                <wp:extent cx="730250" cy="560705"/>
                <wp:effectExtent l="0" t="0" r="0" b="0"/>
                <wp:wrapNone/>
                <wp:docPr id="73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C519F" w:rsidRDefault="00B16DF8" w:rsidP="00C6373B">
                            <w:pPr>
                              <w:spacing w:before="0"/>
                              <w:rPr>
                                <w:sz w:val="16"/>
                                <w:szCs w:val="16"/>
                                <w:lang w:val="en-GB"/>
                              </w:rPr>
                            </w:pPr>
                            <w:r w:rsidRPr="00FC519F">
                              <w:rPr>
                                <w:sz w:val="16"/>
                                <w:szCs w:val="16"/>
                                <w:lang w:val="en-GB"/>
                              </w:rPr>
                              <w:t>FSS earth station in random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037" type="#_x0000_t202" style="position:absolute;left:0;text-align:left;margin-left:342.25pt;margin-top:40.2pt;width:57.5pt;height:4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YCuQIAAMQ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" filled="f" stroked="f">
                <v:textbox>
                  <w:txbxContent>
                    <w:p w:rsidR="00C6373B" w:rsidRPr="00FC519F" w:rsidRDefault="00C6373B" w:rsidP="00C6373B">
                      <w:pPr>
                        <w:spacing w:before="0"/>
                        <w:rPr>
                          <w:sz w:val="16"/>
                          <w:szCs w:val="16"/>
                          <w:lang w:val="en-GB"/>
                        </w:rPr>
                      </w:pPr>
                      <w:r w:rsidRPr="00FC519F">
                        <w:rPr>
                          <w:sz w:val="16"/>
                          <w:szCs w:val="16"/>
                          <w:lang w:val="en-GB"/>
                        </w:rPr>
                        <w:t>FSS earth station in random location</w:t>
                      </w:r>
                    </w:p>
                  </w:txbxContent>
                </v:textbox>
              </v:shape>
            </w:pict>
          </mc:Fallback>
        </mc:AlternateContent>
      </w:r>
      <w:r>
        <w:rPr>
          <w:noProof/>
          <w:lang w:val="en-US" w:eastAsia="zh-CN"/>
        </w:rPr>
        <mc:AlternateContent>
          <mc:Choice Requires="wps">
            <w:drawing>
              <wp:anchor distT="0" distB="0" distL="114300" distR="114300" simplePos="0" relativeHeight="251677696" behindDoc="0" locked="0" layoutInCell="1" allowOverlap="1" wp14:anchorId="2F5A3D3A" wp14:editId="33EBA214">
                <wp:simplePos x="0" y="0"/>
                <wp:positionH relativeFrom="column">
                  <wp:posOffset>4521200</wp:posOffset>
                </wp:positionH>
                <wp:positionV relativeFrom="paragraph">
                  <wp:posOffset>2200275</wp:posOffset>
                </wp:positionV>
                <wp:extent cx="605790" cy="456565"/>
                <wp:effectExtent l="0" t="0" r="0" b="635"/>
                <wp:wrapNone/>
                <wp:docPr id="729"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 xml:space="preserve">HAPS </w:t>
                            </w:r>
                            <w:r w:rsidRPr="00DF2D88">
                              <w:rPr>
                                <w:sz w:val="16"/>
                                <w:szCs w:val="16"/>
                              </w:rPr>
                              <w:t>Gateway</w:t>
                            </w:r>
                            <w:r>
                              <w:rPr>
                                <w:sz w:val="16"/>
                                <w:szCs w:val="16"/>
                              </w:rPr>
                              <w:t xml:space="preserve"> </w:t>
                            </w:r>
                            <w:r w:rsidRPr="00DF2D88">
                              <w:rPr>
                                <w:sz w:val="16"/>
                                <w:szCs w:val="16"/>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038" type="#_x0000_t202" style="position:absolute;left:0;text-align:left;margin-left:356pt;margin-top:173.25pt;width:47.7pt;height:3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" filled="f" stroked="f">
                <v:textbox>
                  <w:txbxContent>
                    <w:p w:rsidR="00C6373B" w:rsidRPr="00DF2D88" w:rsidRDefault="00C6373B" w:rsidP="00C6373B">
                      <w:pPr>
                        <w:spacing w:before="0"/>
                        <w:rPr>
                          <w:sz w:val="16"/>
                          <w:szCs w:val="16"/>
                        </w:rPr>
                      </w:pPr>
                      <w:r>
                        <w:rPr>
                          <w:sz w:val="16"/>
                          <w:szCs w:val="16"/>
                        </w:rPr>
                        <w:t xml:space="preserve">HAPS </w:t>
                      </w:r>
                      <w:r w:rsidRPr="00DF2D88">
                        <w:rPr>
                          <w:sz w:val="16"/>
                          <w:szCs w:val="16"/>
                        </w:rPr>
                        <w:t>Gateway</w:t>
                      </w:r>
                      <w:r>
                        <w:rPr>
                          <w:sz w:val="16"/>
                          <w:szCs w:val="16"/>
                        </w:rPr>
                        <w:t xml:space="preserve"> </w:t>
                      </w:r>
                      <w:r w:rsidRPr="00DF2D88">
                        <w:rPr>
                          <w:sz w:val="16"/>
                          <w:szCs w:val="16"/>
                        </w:rPr>
                        <w:t>Station</w:t>
                      </w:r>
                    </w:p>
                  </w:txbxContent>
                </v:textbox>
              </v:shape>
            </w:pict>
          </mc:Fallback>
        </mc:AlternateContent>
      </w:r>
      <w:r>
        <w:rPr>
          <w:noProof/>
          <w:lang w:val="en-US" w:eastAsia="zh-CN"/>
        </w:rPr>
        <mc:AlternateContent>
          <mc:Choice Requires="wps">
            <w:drawing>
              <wp:anchor distT="4294967293" distB="4294967293" distL="114300" distR="114300" simplePos="0" relativeHeight="251678720" behindDoc="0" locked="0" layoutInCell="1" allowOverlap="1" wp14:anchorId="71B5A218" wp14:editId="601861D6">
                <wp:simplePos x="0" y="0"/>
                <wp:positionH relativeFrom="column">
                  <wp:posOffset>31750</wp:posOffset>
                </wp:positionH>
                <wp:positionV relativeFrom="paragraph">
                  <wp:posOffset>2837179</wp:posOffset>
                </wp:positionV>
                <wp:extent cx="5706745" cy="0"/>
                <wp:effectExtent l="0" t="0" r="27305" b="19050"/>
                <wp:wrapNone/>
                <wp:docPr id="728" name="Straight Arrow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67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2" o:spid="_x0000_s1026" type="#_x0000_t32" style="position:absolute;margin-left:2.5pt;margin-top:223.4pt;width:449.35pt;height:0;z-index:25167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" strokeweight=".5pt"/>
            </w:pict>
          </mc:Fallback>
        </mc:AlternateContent>
      </w:r>
      <w:r>
        <w:rPr>
          <w:noProof/>
          <w:lang w:val="en-US" w:eastAsia="zh-CN"/>
        </w:rPr>
        <mc:AlternateContent>
          <mc:Choice Requires="wps">
            <w:drawing>
              <wp:anchor distT="0" distB="0" distL="114297" distR="114297" simplePos="0" relativeHeight="251679744" behindDoc="0" locked="0" layoutInCell="1" allowOverlap="1" wp14:anchorId="226E36F8" wp14:editId="793F94F8">
                <wp:simplePos x="0" y="0"/>
                <wp:positionH relativeFrom="column">
                  <wp:posOffset>3095624</wp:posOffset>
                </wp:positionH>
                <wp:positionV relativeFrom="paragraph">
                  <wp:posOffset>5715</wp:posOffset>
                </wp:positionV>
                <wp:extent cx="0" cy="4780280"/>
                <wp:effectExtent l="0" t="0" r="19050" b="20320"/>
                <wp:wrapNone/>
                <wp:docPr id="727" name="Straight Arrow Connector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8028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1" o:spid="_x0000_s1026" type="#_x0000_t32" style="position:absolute;margin-left:243.75pt;margin-top:.45pt;width:0;height:376.4pt;flip:y;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" strokeweight="0"/>
            </w:pict>
          </mc:Fallback>
        </mc:AlternateContent>
      </w:r>
      <w:r w:rsidRPr="00C94B17">
        <w:rPr>
          <w:noProof/>
          <w:lang w:val="en-US" w:eastAsia="zh-CN"/>
        </w:rPr>
        <w:drawing>
          <wp:inline distT="0" distB="0" distL="0" distR="0" wp14:anchorId="1742D5DF" wp14:editId="7A139583">
            <wp:extent cx="5693410" cy="4752975"/>
            <wp:effectExtent l="38100" t="38100" r="40640" b="47625"/>
            <wp:docPr id="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3410" cy="4752975"/>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tabs>
          <w:tab w:val="left" w:pos="3766"/>
        </w:tabs>
        <w:rPr>
          <w:color w:val="47D002"/>
          <w:sz w:val="20"/>
          <w:lang w:val="en-GB"/>
        </w:rPr>
      </w:pPr>
      <w:r>
        <w:rPr>
          <w:noProof/>
          <w:lang w:val="en-US" w:eastAsia="zh-CN"/>
        </w:rPr>
        <mc:AlternateContent>
          <mc:Choice Requires="wps">
            <w:drawing>
              <wp:anchor distT="4294967293" distB="4294967293" distL="114300" distR="114300" simplePos="0" relativeHeight="251680768" behindDoc="0" locked="0" layoutInCell="1" allowOverlap="1" wp14:anchorId="48638AE0" wp14:editId="2DD37CA8">
                <wp:simplePos x="0" y="0"/>
                <wp:positionH relativeFrom="column">
                  <wp:posOffset>-129713</wp:posOffset>
                </wp:positionH>
                <wp:positionV relativeFrom="paragraph">
                  <wp:posOffset>59690</wp:posOffset>
                </wp:positionV>
                <wp:extent cx="390698" cy="0"/>
                <wp:effectExtent l="0" t="0" r="9525" b="19050"/>
                <wp:wrapNone/>
                <wp:docPr id="726" name="Straight Arrow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698" cy="0"/>
                        </a:xfrm>
                        <a:prstGeom prst="straightConnector1">
                          <a:avLst/>
                        </a:prstGeom>
                        <a:noFill/>
                        <a:ln w="15875">
                          <a:solidFill>
                            <a:srgbClr val="47D00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0" o:spid="_x0000_s1026" type="#_x0000_t32" style="position:absolute;margin-left:-10.2pt;margin-top:4.7pt;width:30.75pt;height: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" strokecolor="#47d002" strokeweight="1.25pt"/>
            </w:pict>
          </mc:Fallback>
        </mc:AlternateContent>
      </w:r>
      <w:r w:rsidRPr="008A789B">
        <w:rPr>
          <w:b/>
          <w:sz w:val="20"/>
          <w:lang w:val="en-GB"/>
        </w:rPr>
        <w:t xml:space="preserve">          </w:t>
      </w:r>
      <w:r w:rsidRPr="008A789B">
        <w:rPr>
          <w:b/>
          <w:color w:val="47D002"/>
          <w:sz w:val="20"/>
          <w:lang w:val="en-GB"/>
        </w:rPr>
        <w:t>Contour within which C/I</w:t>
      </w:r>
      <w:r w:rsidRPr="008A789B">
        <w:rPr>
          <w:b/>
          <w:color w:val="47D002"/>
          <w:sz w:val="20"/>
          <w:vertAlign w:val="subscript"/>
          <w:lang w:val="en-GB"/>
        </w:rPr>
        <w:t>ES</w:t>
      </w:r>
      <w:r w:rsidRPr="008A789B">
        <w:rPr>
          <w:b/>
          <w:color w:val="47D002"/>
          <w:sz w:val="20"/>
          <w:lang w:val="en-GB"/>
        </w:rPr>
        <w:t xml:space="preserve"> falls below 27 dB for 20% of time (long-term)</w:t>
      </w:r>
    </w:p>
    <w:p w:rsidR="00C6373B" w:rsidRPr="008A789B" w:rsidRDefault="00852E31" w:rsidP="00852E31">
      <w:pPr>
        <w:tabs>
          <w:tab w:val="left" w:pos="567"/>
        </w:tabs>
        <w:spacing w:before="0"/>
        <w:rPr>
          <w:sz w:val="18"/>
          <w:szCs w:val="18"/>
          <w:lang w:val="en-GB"/>
        </w:rPr>
      </w:pPr>
      <w:r w:rsidRPr="00852E31">
        <w:rPr>
          <w:i/>
          <w:iCs/>
          <w:sz w:val="18"/>
          <w:szCs w:val="18"/>
          <w:lang w:val="en-GB"/>
        </w:rPr>
        <w:t>Note</w:t>
      </w:r>
      <w:r>
        <w:rPr>
          <w:sz w:val="18"/>
          <w:szCs w:val="18"/>
          <w:lang w:val="en-GB"/>
        </w:rPr>
        <w:t xml:space="preserve"> 1 – </w:t>
      </w:r>
      <w:r w:rsidR="00C6373B" w:rsidRPr="008A789B">
        <w:rPr>
          <w:sz w:val="18"/>
          <w:szCs w:val="18"/>
          <w:lang w:val="en-GB"/>
        </w:rPr>
        <w:t>Frequency: 6.5 GHz.</w:t>
      </w:r>
    </w:p>
    <w:p w:rsidR="00C6373B" w:rsidRPr="008A789B" w:rsidRDefault="00852E31" w:rsidP="00852E31">
      <w:pPr>
        <w:tabs>
          <w:tab w:val="left" w:pos="567"/>
        </w:tabs>
        <w:spacing w:before="0"/>
        <w:rPr>
          <w:sz w:val="18"/>
          <w:szCs w:val="18"/>
          <w:lang w:val="en-GB"/>
        </w:rPr>
      </w:pPr>
      <w:r w:rsidRPr="00852E31">
        <w:rPr>
          <w:i/>
          <w:iCs/>
          <w:sz w:val="18"/>
          <w:szCs w:val="18"/>
          <w:lang w:val="en-GB"/>
        </w:rPr>
        <w:t>Note</w:t>
      </w:r>
      <w:r>
        <w:rPr>
          <w:sz w:val="18"/>
          <w:szCs w:val="18"/>
          <w:lang w:val="en-GB"/>
        </w:rPr>
        <w:t xml:space="preserve"> 2 – </w:t>
      </w:r>
      <w:r w:rsidR="00C6373B" w:rsidRPr="008A789B">
        <w:rPr>
          <w:sz w:val="18"/>
          <w:szCs w:val="18"/>
          <w:lang w:val="en-GB"/>
        </w:rPr>
        <w:t>Assumed HAPS airborne platform coordinates: Latitude: 51.</w:t>
      </w:r>
      <w:r w:rsidR="00C6373B">
        <w:rPr>
          <w:sz w:val="18"/>
          <w:szCs w:val="18"/>
          <w:lang w:val="en-GB"/>
        </w:rPr>
        <w:t xml:space="preserve">8º North  </w:t>
      </w:r>
      <w:r w:rsidR="00C6373B" w:rsidRPr="008A789B">
        <w:rPr>
          <w:sz w:val="18"/>
          <w:szCs w:val="18"/>
          <w:lang w:val="en-GB"/>
        </w:rPr>
        <w:t>Longitude: 5.5º East.</w:t>
      </w:r>
    </w:p>
    <w:p w:rsidR="00C6373B" w:rsidRPr="008A789B" w:rsidRDefault="00852E31" w:rsidP="00852E31">
      <w:pPr>
        <w:tabs>
          <w:tab w:val="left" w:pos="567"/>
        </w:tabs>
        <w:spacing w:before="0"/>
        <w:rPr>
          <w:sz w:val="18"/>
          <w:szCs w:val="18"/>
          <w:lang w:val="en-GB"/>
        </w:rPr>
      </w:pPr>
      <w:r w:rsidRPr="00852E31">
        <w:rPr>
          <w:i/>
          <w:iCs/>
          <w:sz w:val="18"/>
          <w:szCs w:val="18"/>
          <w:lang w:val="en-GB"/>
        </w:rPr>
        <w:t>Note</w:t>
      </w:r>
      <w:r>
        <w:rPr>
          <w:sz w:val="18"/>
          <w:szCs w:val="18"/>
          <w:lang w:val="en-GB"/>
        </w:rPr>
        <w:t xml:space="preserve"> 3 – </w:t>
      </w:r>
      <w:r w:rsidR="00C6373B" w:rsidRPr="008A789B">
        <w:rPr>
          <w:sz w:val="18"/>
          <w:szCs w:val="18"/>
          <w:lang w:val="en-GB"/>
        </w:rPr>
        <w:t>HAPS altitude: 21 km.</w:t>
      </w:r>
    </w:p>
    <w:p w:rsidR="00C6373B" w:rsidRPr="008A789B" w:rsidRDefault="00852E31" w:rsidP="00852E31">
      <w:pPr>
        <w:tabs>
          <w:tab w:val="left" w:pos="567"/>
        </w:tabs>
        <w:spacing w:before="0"/>
        <w:rPr>
          <w:sz w:val="18"/>
          <w:szCs w:val="18"/>
          <w:lang w:val="en-GB"/>
        </w:rPr>
      </w:pPr>
      <w:r w:rsidRPr="00852E31">
        <w:rPr>
          <w:i/>
          <w:iCs/>
          <w:sz w:val="18"/>
          <w:szCs w:val="18"/>
          <w:lang w:val="en-GB"/>
        </w:rPr>
        <w:t>Note</w:t>
      </w:r>
      <w:r>
        <w:rPr>
          <w:sz w:val="18"/>
          <w:szCs w:val="18"/>
          <w:lang w:val="en-GB"/>
        </w:rPr>
        <w:t xml:space="preserve"> 4 – </w:t>
      </w:r>
      <w:r w:rsidR="00C6373B" w:rsidRPr="008A789B">
        <w:rPr>
          <w:sz w:val="18"/>
          <w:szCs w:val="18"/>
          <w:lang w:val="en-GB"/>
        </w:rPr>
        <w:t>Assumed orbital location of GSO satellite, for which the earth station antenna would be about 5º: 73º E.L.</w:t>
      </w:r>
    </w:p>
    <w:p w:rsidR="00C6373B" w:rsidRPr="008A789B" w:rsidRDefault="00C6373B" w:rsidP="00C6373B">
      <w:pPr>
        <w:pStyle w:val="FigureNo"/>
        <w:rPr>
          <w:lang w:val="en-GB"/>
        </w:rPr>
      </w:pPr>
      <w:r w:rsidRPr="008A789B">
        <w:rPr>
          <w:lang w:val="en-GB"/>
        </w:rPr>
        <w:lastRenderedPageBreak/>
        <w:t>Figure 4</w:t>
      </w:r>
      <w:r w:rsidRPr="008A789B">
        <w:rPr>
          <w:caps w:val="0"/>
          <w:lang w:val="en-GB"/>
        </w:rPr>
        <w:t>b</w:t>
      </w:r>
    </w:p>
    <w:p w:rsidR="00C6373B" w:rsidRPr="008A789B" w:rsidRDefault="00C6373B" w:rsidP="00C6373B">
      <w:pPr>
        <w:pStyle w:val="Figuretitle"/>
        <w:rPr>
          <w:lang w:val="en-GB"/>
        </w:rPr>
      </w:pPr>
      <w:r w:rsidRPr="008A789B">
        <w:rPr>
          <w:lang w:val="en-GB"/>
        </w:rPr>
        <w:t xml:space="preserve">Area within which an FSS earth station would cause excessive long-term interference </w:t>
      </w:r>
      <w:r w:rsidRPr="008A789B">
        <w:rPr>
          <w:lang w:val="en-GB"/>
        </w:rPr>
        <w:br/>
        <w:t>to a HAPS gateway station located in the UAC zone</w:t>
      </w:r>
      <w:r w:rsidRPr="008A789B">
        <w:rPr>
          <w:lang w:val="en-GB"/>
        </w:rPr>
        <w:br/>
        <w:t>(Terrain condition: moderately hilly)</w:t>
      </w:r>
    </w:p>
    <w:p w:rsidR="00C6373B" w:rsidRPr="00C94B17" w:rsidRDefault="00C6373B" w:rsidP="00C6373B">
      <w:pPr>
        <w:pStyle w:val="Figure"/>
      </w:pPr>
      <w:r>
        <w:rPr>
          <w:noProof/>
          <w:lang w:val="en-US" w:eastAsia="zh-CN"/>
        </w:rPr>
        <mc:AlternateContent>
          <mc:Choice Requires="wps">
            <w:drawing>
              <wp:anchor distT="0" distB="0" distL="114300" distR="114300" simplePos="0" relativeHeight="251681792" behindDoc="0" locked="0" layoutInCell="1" allowOverlap="1" wp14:anchorId="0444B435" wp14:editId="5AC202F5">
                <wp:simplePos x="0" y="0"/>
                <wp:positionH relativeFrom="column">
                  <wp:posOffset>220345</wp:posOffset>
                </wp:positionH>
                <wp:positionV relativeFrom="paragraph">
                  <wp:posOffset>742950</wp:posOffset>
                </wp:positionV>
                <wp:extent cx="557530" cy="237490"/>
                <wp:effectExtent l="0" t="0" r="0" b="0"/>
                <wp:wrapNone/>
                <wp:docPr id="725"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72285B" w:rsidRDefault="00B16DF8" w:rsidP="00C6373B">
                            <w:pPr>
                              <w:spacing w:before="0"/>
                              <w:rPr>
                                <w:sz w:val="20"/>
                              </w:rPr>
                            </w:pPr>
                            <w:r>
                              <w:rPr>
                                <w:sz w:val="20"/>
                              </w:rPr>
                              <w:t>52</w:t>
                            </w:r>
                            <w:r w:rsidRPr="0072285B">
                              <w:rPr>
                                <w:sz w:val="20"/>
                              </w:rPr>
                              <w:t>°</w:t>
                            </w:r>
                            <w:r>
                              <w:rPr>
                                <w:sz w:val="20"/>
                              </w:rPr>
                              <w:t>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9" o:spid="_x0000_s1039" type="#_x0000_t202" style="position:absolute;left:0;text-align:left;margin-left:17.35pt;margin-top:58.5pt;width:43.9pt;height:1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" filled="f" stroked="f">
                <v:textbox style="mso-fit-shape-to-text:t">
                  <w:txbxContent>
                    <w:p w:rsidR="00C6373B" w:rsidRPr="0072285B" w:rsidRDefault="00C6373B" w:rsidP="00C6373B">
                      <w:pPr>
                        <w:spacing w:before="0"/>
                        <w:rPr>
                          <w:sz w:val="20"/>
                        </w:rPr>
                      </w:pPr>
                      <w:r>
                        <w:rPr>
                          <w:sz w:val="20"/>
                        </w:rPr>
                        <w:t>52</w:t>
                      </w:r>
                      <w:r w:rsidRPr="0072285B">
                        <w:rPr>
                          <w:sz w:val="20"/>
                        </w:rPr>
                        <w:t>°</w:t>
                      </w:r>
                      <w:r>
                        <w:rPr>
                          <w:sz w:val="20"/>
                        </w:rPr>
                        <w:t>N</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5FF86990" wp14:editId="57F69D1E">
                <wp:simplePos x="0" y="0"/>
                <wp:positionH relativeFrom="column">
                  <wp:posOffset>3251200</wp:posOffset>
                </wp:positionH>
                <wp:positionV relativeFrom="paragraph">
                  <wp:posOffset>4563745</wp:posOffset>
                </wp:positionV>
                <wp:extent cx="557530" cy="237490"/>
                <wp:effectExtent l="0" t="0" r="0" b="0"/>
                <wp:wrapNone/>
                <wp:docPr id="724"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72285B" w:rsidRDefault="00B16DF8" w:rsidP="00C6373B">
                            <w:pPr>
                              <w:spacing w:before="0"/>
                              <w:rPr>
                                <w:sz w:val="20"/>
                              </w:rPr>
                            </w:pPr>
                            <w:r w:rsidRPr="0072285B">
                              <w:rPr>
                                <w:sz w:val="20"/>
                              </w:rPr>
                              <w:t>0.6°W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8" o:spid="_x0000_s1040" type="#_x0000_t202" style="position:absolute;left:0;text-align:left;margin-left:256pt;margin-top:359.35pt;width:43.9pt;height:1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FMuw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" filled="f" stroked="f">
                <v:textbox style="mso-fit-shape-to-text:t">
                  <w:txbxContent>
                    <w:p w:rsidR="00C6373B" w:rsidRPr="0072285B" w:rsidRDefault="00C6373B" w:rsidP="00C6373B">
                      <w:pPr>
                        <w:spacing w:before="0"/>
                        <w:rPr>
                          <w:sz w:val="20"/>
                        </w:rPr>
                      </w:pPr>
                      <w:r w:rsidRPr="0072285B">
                        <w:rPr>
                          <w:sz w:val="20"/>
                        </w:rPr>
                        <w:t>0.6°W</w:t>
                      </w:r>
                    </w:p>
                  </w:txbxContent>
                </v:textbox>
              </v:shape>
            </w:pict>
          </mc:Fallback>
        </mc:AlternateContent>
      </w:r>
      <w:r>
        <w:rPr>
          <w:noProof/>
          <w:lang w:val="en-US" w:eastAsia="zh-CN"/>
        </w:rPr>
        <mc:AlternateContent>
          <mc:Choice Requires="wps">
            <w:drawing>
              <wp:anchor distT="0" distB="0" distL="114300" distR="114300" simplePos="0" relativeHeight="251683840" behindDoc="0" locked="0" layoutInCell="1" allowOverlap="1" wp14:anchorId="2AF65FA4" wp14:editId="48BFE4F4">
                <wp:simplePos x="0" y="0"/>
                <wp:positionH relativeFrom="column">
                  <wp:posOffset>1623695</wp:posOffset>
                </wp:positionH>
                <wp:positionV relativeFrom="paragraph">
                  <wp:posOffset>3843655</wp:posOffset>
                </wp:positionV>
                <wp:extent cx="647700" cy="252095"/>
                <wp:effectExtent l="0" t="0" r="0" b="0"/>
                <wp:wrapNone/>
                <wp:docPr id="723"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Aylesbury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041" type="#_x0000_t202" style="position:absolute;left:0;text-align:left;margin-left:127.85pt;margin-top:302.65pt;width:51pt;height:1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zVug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" filled="f" stroked="f">
                <v:textbox>
                  <w:txbxContent>
                    <w:p w:rsidR="00C6373B" w:rsidRPr="00DF2D88" w:rsidRDefault="00C6373B" w:rsidP="00C6373B">
                      <w:pPr>
                        <w:spacing w:before="0"/>
                        <w:rPr>
                          <w:sz w:val="16"/>
                          <w:szCs w:val="16"/>
                        </w:rPr>
                      </w:pPr>
                      <w:r>
                        <w:rPr>
                          <w:sz w:val="16"/>
                          <w:szCs w:val="16"/>
                        </w:rPr>
                        <w:t>Aylesbury</w:t>
                      </w: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04BF3E55" wp14:editId="37C7069D">
                <wp:simplePos x="0" y="0"/>
                <wp:positionH relativeFrom="column">
                  <wp:posOffset>2284730</wp:posOffset>
                </wp:positionH>
                <wp:positionV relativeFrom="paragraph">
                  <wp:posOffset>2445385</wp:posOffset>
                </wp:positionV>
                <wp:extent cx="562610" cy="325755"/>
                <wp:effectExtent l="0" t="0" r="0" b="0"/>
                <wp:wrapNone/>
                <wp:docPr id="722"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Default="00B16DF8" w:rsidP="00C6373B">
                            <w:pPr>
                              <w:rPr>
                                <w:sz w:val="16"/>
                                <w:szCs w:val="16"/>
                              </w:rPr>
                            </w:pPr>
                            <w:r>
                              <w:rPr>
                                <w:sz w:val="16"/>
                                <w:szCs w:val="16"/>
                              </w:rPr>
                              <w:t>Leighton</w:t>
                            </w:r>
                          </w:p>
                          <w:p w:rsidR="00B16DF8" w:rsidRPr="00DF2D88" w:rsidRDefault="00B16DF8" w:rsidP="00C6373B">
                            <w:pPr>
                              <w:rPr>
                                <w:sz w:val="16"/>
                                <w:szCs w:val="16"/>
                              </w:rPr>
                            </w:pPr>
                            <w:r>
                              <w:rPr>
                                <w:sz w:val="16"/>
                                <w:szCs w:val="16"/>
                              </w:rPr>
                              <w:t>Buzzard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42" type="#_x0000_t202" style="position:absolute;left:0;text-align:left;margin-left:179.9pt;margin-top:192.55pt;width:44.3pt;height:2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" filled="f" stroked="f">
                <v:textbox>
                  <w:txbxContent>
                    <w:p w:rsidR="00C6373B" w:rsidRDefault="00C6373B" w:rsidP="00C6373B">
                      <w:pPr>
                        <w:rPr>
                          <w:sz w:val="16"/>
                          <w:szCs w:val="16"/>
                        </w:rPr>
                      </w:pPr>
                      <w:r>
                        <w:rPr>
                          <w:sz w:val="16"/>
                          <w:szCs w:val="16"/>
                        </w:rPr>
                        <w:t>Leighton</w:t>
                      </w:r>
                    </w:p>
                    <w:p w:rsidR="00C6373B" w:rsidRPr="00DF2D88" w:rsidRDefault="00C6373B" w:rsidP="00C6373B">
                      <w:pPr>
                        <w:rPr>
                          <w:sz w:val="16"/>
                          <w:szCs w:val="16"/>
                        </w:rPr>
                      </w:pPr>
                      <w:r>
                        <w:rPr>
                          <w:sz w:val="16"/>
                          <w:szCs w:val="16"/>
                        </w:rPr>
                        <w:t>Buzzard</w:t>
                      </w:r>
                    </w:p>
                  </w:txbxContent>
                </v:textbox>
              </v:shape>
            </w:pict>
          </mc:Fallback>
        </mc:AlternateContent>
      </w:r>
      <w:r>
        <w:rPr>
          <w:noProof/>
          <w:lang w:val="en-US" w:eastAsia="zh-CN"/>
        </w:rPr>
        <mc:AlternateContent>
          <mc:Choice Requires="wps">
            <w:drawing>
              <wp:anchor distT="0" distB="0" distL="114300" distR="114300" simplePos="0" relativeHeight="251685888" behindDoc="0" locked="0" layoutInCell="1" allowOverlap="1" wp14:anchorId="695596AA" wp14:editId="1381EB9A">
                <wp:simplePos x="0" y="0"/>
                <wp:positionH relativeFrom="column">
                  <wp:posOffset>1355725</wp:posOffset>
                </wp:positionH>
                <wp:positionV relativeFrom="paragraph">
                  <wp:posOffset>109855</wp:posOffset>
                </wp:positionV>
                <wp:extent cx="915670" cy="252095"/>
                <wp:effectExtent l="0" t="0" r="0" b="0"/>
                <wp:wrapNone/>
                <wp:docPr id="72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 xml:space="preserve"> Milton Keynes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043" type="#_x0000_t202" style="position:absolute;left:0;text-align:left;margin-left:106.75pt;margin-top:8.65pt;width:72.1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O7vQIAAMQ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" filled="f" stroked="f">
                <v:textbox>
                  <w:txbxContent>
                    <w:p w:rsidR="00C6373B" w:rsidRPr="00DF2D88" w:rsidRDefault="00C6373B" w:rsidP="00C6373B">
                      <w:pPr>
                        <w:spacing w:before="0"/>
                        <w:rPr>
                          <w:sz w:val="16"/>
                          <w:szCs w:val="16"/>
                        </w:rPr>
                      </w:pPr>
                      <w:r>
                        <w:rPr>
                          <w:sz w:val="16"/>
                          <w:szCs w:val="16"/>
                        </w:rPr>
                        <w:t xml:space="preserve"> Milton Keynes</w:t>
                      </w: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7A381F60" wp14:editId="56189B10">
                <wp:simplePos x="0" y="0"/>
                <wp:positionH relativeFrom="column">
                  <wp:posOffset>4839970</wp:posOffset>
                </wp:positionH>
                <wp:positionV relativeFrom="paragraph">
                  <wp:posOffset>3081020</wp:posOffset>
                </wp:positionV>
                <wp:extent cx="490855" cy="252095"/>
                <wp:effectExtent l="0" t="0" r="0" b="0"/>
                <wp:wrapNone/>
                <wp:docPr id="720"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Luton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044" type="#_x0000_t202" style="position:absolute;left:0;text-align:left;margin-left:381.1pt;margin-top:242.6pt;width:38.65pt;height: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cxugIAAMQ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" filled="f" stroked="f">
                <v:textbox>
                  <w:txbxContent>
                    <w:p w:rsidR="00C6373B" w:rsidRPr="00DF2D88" w:rsidRDefault="00C6373B" w:rsidP="00C6373B">
                      <w:pPr>
                        <w:spacing w:before="0"/>
                        <w:rPr>
                          <w:sz w:val="16"/>
                          <w:szCs w:val="16"/>
                        </w:rPr>
                      </w:pPr>
                      <w:r>
                        <w:rPr>
                          <w:sz w:val="16"/>
                          <w:szCs w:val="16"/>
                        </w:rPr>
                        <w:t>Luton</w:t>
                      </w:r>
                    </w:p>
                  </w:txbxContent>
                </v:textbox>
              </v:shape>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090191F4" wp14:editId="1C48E8A7">
                <wp:simplePos x="0" y="0"/>
                <wp:positionH relativeFrom="column">
                  <wp:posOffset>3512820</wp:posOffset>
                </wp:positionH>
                <wp:positionV relativeFrom="paragraph">
                  <wp:posOffset>3706495</wp:posOffset>
                </wp:positionV>
                <wp:extent cx="956945" cy="237490"/>
                <wp:effectExtent l="0" t="0" r="0" b="0"/>
                <wp:wrapNone/>
                <wp:docPr id="719"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0D3222" w:rsidRDefault="00B16DF8" w:rsidP="00C6373B">
                            <w:pPr>
                              <w:spacing w:before="0"/>
                              <w:rPr>
                                <w:color w:val="1F497D"/>
                                <w:sz w:val="20"/>
                              </w:rPr>
                            </w:pPr>
                            <w:r w:rsidRPr="000D3222">
                              <w:rPr>
                                <w:color w:val="1F497D"/>
                                <w:sz w:val="20"/>
                              </w:rPr>
                              <w:t>Chiltern Hills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3" o:spid="_x0000_s1045" type="#_x0000_t202" style="position:absolute;left:0;text-align:left;margin-left:276.6pt;margin-top:291.85pt;width:75.35pt;height:1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PovAIAAMQ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" filled="f" stroked="f">
                <v:textbox style="mso-fit-shape-to-text:t">
                  <w:txbxContent>
                    <w:p w:rsidR="00C6373B" w:rsidRPr="000D3222" w:rsidRDefault="00C6373B" w:rsidP="00C6373B">
                      <w:pPr>
                        <w:spacing w:before="0"/>
                        <w:rPr>
                          <w:color w:val="1F497D"/>
                          <w:sz w:val="20"/>
                        </w:rPr>
                      </w:pPr>
                      <w:r w:rsidRPr="000D3222">
                        <w:rPr>
                          <w:color w:val="1F497D"/>
                          <w:sz w:val="20"/>
                        </w:rPr>
                        <w:t>Chiltern Hills</w:t>
                      </w:r>
                    </w:p>
                  </w:txbxContent>
                </v:textbox>
              </v:shape>
            </w:pict>
          </mc:Fallback>
        </mc:AlternateContent>
      </w:r>
      <w:r>
        <w:rPr>
          <w:noProof/>
          <w:lang w:val="en-US" w:eastAsia="zh-CN"/>
        </w:rPr>
        <mc:AlternateContent>
          <mc:Choice Requires="wps">
            <w:drawing>
              <wp:anchor distT="0" distB="0" distL="114300" distR="114300" simplePos="0" relativeHeight="251688960" behindDoc="0" locked="0" layoutInCell="1" allowOverlap="1" wp14:anchorId="34120C2F" wp14:editId="336A45C9">
                <wp:simplePos x="0" y="0"/>
                <wp:positionH relativeFrom="column">
                  <wp:posOffset>3545840</wp:posOffset>
                </wp:positionH>
                <wp:positionV relativeFrom="paragraph">
                  <wp:posOffset>57785</wp:posOffset>
                </wp:positionV>
                <wp:extent cx="1411605" cy="313690"/>
                <wp:effectExtent l="0" t="0" r="0" b="0"/>
                <wp:wrapNone/>
                <wp:docPr id="71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BF7F50" w:rsidRDefault="00B16DF8" w:rsidP="00C6373B">
                            <w:pPr>
                              <w:rPr>
                                <w:color w:val="00B0F0"/>
                                <w:sz w:val="20"/>
                              </w:rPr>
                            </w:pPr>
                            <w:r>
                              <w:rPr>
                                <w:color w:val="00B0F0"/>
                                <w:sz w:val="20"/>
                              </w:rPr>
                              <w:t>MIDDLE ENGLAND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2" o:spid="_x0000_s1046" type="#_x0000_t202" style="position:absolute;left:0;text-align:left;margin-left:279.2pt;margin-top:4.55pt;width:111.15pt;height:2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wKuwIAAMU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" filled="f" stroked="f">
                <v:textbox style="mso-fit-shape-to-text:t">
                  <w:txbxContent>
                    <w:p w:rsidR="00C6373B" w:rsidRPr="00BF7F50" w:rsidRDefault="00C6373B" w:rsidP="00C6373B">
                      <w:pPr>
                        <w:rPr>
                          <w:color w:val="00B0F0"/>
                          <w:sz w:val="20"/>
                        </w:rPr>
                      </w:pPr>
                      <w:r>
                        <w:rPr>
                          <w:color w:val="00B0F0"/>
                          <w:sz w:val="20"/>
                        </w:rPr>
                        <w:t>MIDDLE ENGLAND</w:t>
                      </w:r>
                    </w:p>
                  </w:txbxContent>
                </v:textbox>
              </v:shape>
            </w:pict>
          </mc:Fallback>
        </mc:AlternateContent>
      </w:r>
      <w:r>
        <w:rPr>
          <w:noProof/>
          <w:lang w:val="en-US" w:eastAsia="zh-CN"/>
        </w:rPr>
        <mc:AlternateContent>
          <mc:Choice Requires="wps">
            <w:drawing>
              <wp:anchor distT="0" distB="0" distL="114300" distR="114300" simplePos="0" relativeHeight="251689984" behindDoc="0" locked="0" layoutInCell="1" allowOverlap="1" wp14:anchorId="0F03FA47" wp14:editId="26A5297F">
                <wp:simplePos x="0" y="0"/>
                <wp:positionH relativeFrom="column">
                  <wp:posOffset>3436620</wp:posOffset>
                </wp:positionH>
                <wp:positionV relativeFrom="paragraph">
                  <wp:posOffset>1745615</wp:posOffset>
                </wp:positionV>
                <wp:extent cx="478790" cy="262890"/>
                <wp:effectExtent l="0" t="0" r="0" b="3810"/>
                <wp:wrapNone/>
                <wp:docPr id="71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sidRPr="002746AA">
                              <w:rPr>
                                <w:color w:val="C00000"/>
                                <w:sz w:val="18"/>
                                <w:szCs w:val="18"/>
                              </w:rPr>
                              <w:t>1</w:t>
                            </w:r>
                            <w:r>
                              <w:rPr>
                                <w:color w:val="C00000"/>
                                <w:sz w:val="18"/>
                                <w:szCs w:val="18"/>
                              </w:rPr>
                              <w:t xml:space="preserve">0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47" type="#_x0000_t202" style="position:absolute;left:0;text-align:left;margin-left:270.6pt;margin-top:137.45pt;width:37.7pt;height:2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CuQIAAMQ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" filled="f" stroked="f">
                <v:textbox>
                  <w:txbxContent>
                    <w:p w:rsidR="00C6373B" w:rsidRPr="002746AA" w:rsidRDefault="00C6373B" w:rsidP="00C6373B">
                      <w:pPr>
                        <w:spacing w:before="0"/>
                        <w:rPr>
                          <w:color w:val="C00000"/>
                          <w:sz w:val="18"/>
                          <w:szCs w:val="18"/>
                        </w:rPr>
                      </w:pPr>
                      <w:r w:rsidRPr="002746AA">
                        <w:rPr>
                          <w:color w:val="C00000"/>
                          <w:sz w:val="18"/>
                          <w:szCs w:val="18"/>
                        </w:rPr>
                        <w:t>1</w:t>
                      </w:r>
                      <w:r>
                        <w:rPr>
                          <w:color w:val="C00000"/>
                          <w:sz w:val="18"/>
                          <w:szCs w:val="18"/>
                        </w:rPr>
                        <w:t xml:space="preserve">0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14:anchorId="2935AD5A" wp14:editId="0B4822BA">
                <wp:simplePos x="0" y="0"/>
                <wp:positionH relativeFrom="column">
                  <wp:posOffset>3627755</wp:posOffset>
                </wp:positionH>
                <wp:positionV relativeFrom="paragraph">
                  <wp:posOffset>2388870</wp:posOffset>
                </wp:positionV>
                <wp:extent cx="478790" cy="262890"/>
                <wp:effectExtent l="0" t="0" r="0" b="3810"/>
                <wp:wrapNone/>
                <wp:docPr id="716"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Pr>
                                <w:color w:val="C00000"/>
                                <w:sz w:val="18"/>
                                <w:szCs w:val="18"/>
                              </w:rPr>
                              <w:t xml:space="preserve">5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048" type="#_x0000_t202" style="position:absolute;left:0;text-align:left;margin-left:285.65pt;margin-top:188.1pt;width:37.7pt;height:2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iPugIAAMQ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" filled="f" stroked="f">
                <v:textbox>
                  <w:txbxContent>
                    <w:p w:rsidR="00C6373B" w:rsidRPr="002746AA" w:rsidRDefault="00C6373B" w:rsidP="00C6373B">
                      <w:pPr>
                        <w:spacing w:before="0"/>
                        <w:rPr>
                          <w:color w:val="C00000"/>
                          <w:sz w:val="18"/>
                          <w:szCs w:val="18"/>
                        </w:rPr>
                      </w:pPr>
                      <w:r>
                        <w:rPr>
                          <w:color w:val="C00000"/>
                          <w:sz w:val="18"/>
                          <w:szCs w:val="18"/>
                        </w:rPr>
                        <w:t xml:space="preserve">5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692032" behindDoc="0" locked="0" layoutInCell="1" allowOverlap="1" wp14:anchorId="6968E28E" wp14:editId="77C84922">
                <wp:simplePos x="0" y="0"/>
                <wp:positionH relativeFrom="column">
                  <wp:posOffset>2847340</wp:posOffset>
                </wp:positionH>
                <wp:positionV relativeFrom="paragraph">
                  <wp:posOffset>1266190</wp:posOffset>
                </wp:positionV>
                <wp:extent cx="478790" cy="262890"/>
                <wp:effectExtent l="0" t="0" r="0" b="3810"/>
                <wp:wrapNone/>
                <wp:docPr id="71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sidRPr="002746AA">
                              <w:rPr>
                                <w:color w:val="C00000"/>
                                <w:sz w:val="18"/>
                                <w:szCs w:val="18"/>
                              </w:rPr>
                              <w:t>1</w:t>
                            </w:r>
                            <w:r>
                              <w:rPr>
                                <w:color w:val="C00000"/>
                                <w:sz w:val="18"/>
                                <w:szCs w:val="18"/>
                              </w:rPr>
                              <w:t xml:space="preserve">5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049" type="#_x0000_t202" style="position:absolute;left:0;text-align:left;margin-left:224.2pt;margin-top:99.7pt;width:37.7pt;height:2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Gy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" filled="f" stroked="f">
                <v:textbox>
                  <w:txbxContent>
                    <w:p w:rsidR="00C6373B" w:rsidRPr="002746AA" w:rsidRDefault="00C6373B" w:rsidP="00C6373B">
                      <w:pPr>
                        <w:spacing w:before="0"/>
                        <w:rPr>
                          <w:color w:val="C00000"/>
                          <w:sz w:val="18"/>
                          <w:szCs w:val="18"/>
                        </w:rPr>
                      </w:pPr>
                      <w:r w:rsidRPr="002746AA">
                        <w:rPr>
                          <w:color w:val="C00000"/>
                          <w:sz w:val="18"/>
                          <w:szCs w:val="18"/>
                        </w:rPr>
                        <w:t>1</w:t>
                      </w:r>
                      <w:r>
                        <w:rPr>
                          <w:color w:val="C00000"/>
                          <w:sz w:val="18"/>
                          <w:szCs w:val="18"/>
                        </w:rPr>
                        <w:t xml:space="preserve">5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693056" behindDoc="0" locked="0" layoutInCell="1" allowOverlap="1" wp14:anchorId="59AA9E9A" wp14:editId="01936087">
                <wp:simplePos x="0" y="0"/>
                <wp:positionH relativeFrom="column">
                  <wp:posOffset>2435860</wp:posOffset>
                </wp:positionH>
                <wp:positionV relativeFrom="paragraph">
                  <wp:posOffset>765810</wp:posOffset>
                </wp:positionV>
                <wp:extent cx="478790" cy="262890"/>
                <wp:effectExtent l="0" t="0" r="0" b="3810"/>
                <wp:wrapNone/>
                <wp:docPr id="714"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Pr>
                                <w:color w:val="C00000"/>
                                <w:sz w:val="18"/>
                                <w:szCs w:val="18"/>
                              </w:rPr>
                              <w:t xml:space="preserve">20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050" type="#_x0000_t202" style="position:absolute;left:0;text-align:left;margin-left:191.8pt;margin-top:60.3pt;width:37.7pt;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o6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" filled="f" stroked="f">
                <v:textbox>
                  <w:txbxContent>
                    <w:p w:rsidR="00C6373B" w:rsidRPr="002746AA" w:rsidRDefault="00C6373B" w:rsidP="00C6373B">
                      <w:pPr>
                        <w:spacing w:before="0"/>
                        <w:rPr>
                          <w:color w:val="C00000"/>
                          <w:sz w:val="18"/>
                          <w:szCs w:val="18"/>
                        </w:rPr>
                      </w:pPr>
                      <w:r>
                        <w:rPr>
                          <w:color w:val="C00000"/>
                          <w:sz w:val="18"/>
                          <w:szCs w:val="18"/>
                        </w:rPr>
                        <w:t xml:space="preserve">20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14:anchorId="0DEAC1B6" wp14:editId="02160C1C">
                <wp:simplePos x="0" y="0"/>
                <wp:positionH relativeFrom="column">
                  <wp:posOffset>1957070</wp:posOffset>
                </wp:positionH>
                <wp:positionV relativeFrom="paragraph">
                  <wp:posOffset>295275</wp:posOffset>
                </wp:positionV>
                <wp:extent cx="478790" cy="262890"/>
                <wp:effectExtent l="0" t="0" r="0" b="3810"/>
                <wp:wrapNone/>
                <wp:docPr id="713"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Pr>
                                <w:color w:val="C00000"/>
                                <w:sz w:val="18"/>
                                <w:szCs w:val="18"/>
                              </w:rPr>
                              <w:t xml:space="preserve">25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051" type="#_x0000_t202" style="position:absolute;left:0;text-align:left;margin-left:154.1pt;margin-top:23.25pt;width:37.7pt;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koug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" filled="f" stroked="f">
                <v:textbox>
                  <w:txbxContent>
                    <w:p w:rsidR="00C6373B" w:rsidRPr="002746AA" w:rsidRDefault="00C6373B" w:rsidP="00C6373B">
                      <w:pPr>
                        <w:spacing w:before="0"/>
                        <w:rPr>
                          <w:color w:val="C00000"/>
                          <w:sz w:val="18"/>
                          <w:szCs w:val="18"/>
                        </w:rPr>
                      </w:pPr>
                      <w:r>
                        <w:rPr>
                          <w:color w:val="C00000"/>
                          <w:sz w:val="18"/>
                          <w:szCs w:val="18"/>
                        </w:rPr>
                        <w:t xml:space="preserve">25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695104" behindDoc="0" locked="0" layoutInCell="1" allowOverlap="1" wp14:anchorId="22DB3480" wp14:editId="4E79D5AD">
                <wp:simplePos x="0" y="0"/>
                <wp:positionH relativeFrom="column">
                  <wp:posOffset>715010</wp:posOffset>
                </wp:positionH>
                <wp:positionV relativeFrom="paragraph">
                  <wp:posOffset>414655</wp:posOffset>
                </wp:positionV>
                <wp:extent cx="710565" cy="420370"/>
                <wp:effectExtent l="0" t="0" r="0" b="0"/>
                <wp:wrapNone/>
                <wp:docPr id="712"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sidRPr="002746AA">
                              <w:rPr>
                                <w:color w:val="C00000"/>
                                <w:sz w:val="18"/>
                                <w:szCs w:val="18"/>
                              </w:rPr>
                              <w:t>Border of</w:t>
                            </w:r>
                            <w:r>
                              <w:rPr>
                                <w:color w:val="C00000"/>
                                <w:sz w:val="18"/>
                                <w:szCs w:val="18"/>
                              </w:rPr>
                              <w:t xml:space="preserve"> </w:t>
                            </w:r>
                            <w:r w:rsidRPr="002746AA">
                              <w:rPr>
                                <w:color w:val="C00000"/>
                                <w:sz w:val="18"/>
                                <w:szCs w:val="18"/>
                              </w:rPr>
                              <w:t>UAC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52" type="#_x0000_t202" style="position:absolute;left:0;text-align:left;margin-left:56.3pt;margin-top:32.65pt;width:55.95pt;height:3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VBvA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" filled="f" stroked="f">
                <v:textbox>
                  <w:txbxContent>
                    <w:p w:rsidR="00C6373B" w:rsidRPr="002746AA" w:rsidRDefault="00C6373B" w:rsidP="00C6373B">
                      <w:pPr>
                        <w:spacing w:before="0"/>
                        <w:rPr>
                          <w:color w:val="C00000"/>
                          <w:sz w:val="18"/>
                          <w:szCs w:val="18"/>
                        </w:rPr>
                      </w:pPr>
                      <w:r w:rsidRPr="002746AA">
                        <w:rPr>
                          <w:color w:val="C00000"/>
                          <w:sz w:val="18"/>
                          <w:szCs w:val="18"/>
                        </w:rPr>
                        <w:t>Border of</w:t>
                      </w:r>
                      <w:r>
                        <w:rPr>
                          <w:color w:val="C00000"/>
                          <w:sz w:val="18"/>
                          <w:szCs w:val="18"/>
                        </w:rPr>
                        <w:t xml:space="preserve"> </w:t>
                      </w:r>
                      <w:r w:rsidRPr="002746AA">
                        <w:rPr>
                          <w:color w:val="C00000"/>
                          <w:sz w:val="18"/>
                          <w:szCs w:val="18"/>
                        </w:rPr>
                        <w:t>UAC zone</w:t>
                      </w:r>
                    </w:p>
                  </w:txbxContent>
                </v:textbox>
              </v:shape>
            </w:pict>
          </mc:Fallback>
        </mc:AlternateContent>
      </w:r>
      <w:r>
        <w:rPr>
          <w:noProof/>
          <w:lang w:val="en-US" w:eastAsia="zh-CN"/>
        </w:rPr>
        <mc:AlternateContent>
          <mc:Choice Requires="wps">
            <w:drawing>
              <wp:anchor distT="0" distB="0" distL="114300" distR="114300" simplePos="0" relativeHeight="251696128" behindDoc="0" locked="0" layoutInCell="1" allowOverlap="1" wp14:anchorId="33072567" wp14:editId="3432B098">
                <wp:simplePos x="0" y="0"/>
                <wp:positionH relativeFrom="column">
                  <wp:posOffset>4176395</wp:posOffset>
                </wp:positionH>
                <wp:positionV relativeFrom="paragraph">
                  <wp:posOffset>2733675</wp:posOffset>
                </wp:positionV>
                <wp:extent cx="605790" cy="456565"/>
                <wp:effectExtent l="0" t="0" r="0" b="635"/>
                <wp:wrapNone/>
                <wp:docPr id="711"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 xml:space="preserve">HAPS </w:t>
                            </w:r>
                            <w:r w:rsidRPr="00DF2D88">
                              <w:rPr>
                                <w:sz w:val="16"/>
                                <w:szCs w:val="16"/>
                              </w:rPr>
                              <w:t>Gateway</w:t>
                            </w:r>
                            <w:r>
                              <w:rPr>
                                <w:sz w:val="16"/>
                                <w:szCs w:val="16"/>
                              </w:rPr>
                              <w:t xml:space="preserve"> </w:t>
                            </w:r>
                            <w:r w:rsidRPr="00DF2D88">
                              <w:rPr>
                                <w:sz w:val="16"/>
                                <w:szCs w:val="16"/>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053" type="#_x0000_t202" style="position:absolute;left:0;text-align:left;margin-left:328.85pt;margin-top:215.25pt;width:47.7pt;height:3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" filled="f" stroked="f">
                <v:textbox>
                  <w:txbxContent>
                    <w:p w:rsidR="00C6373B" w:rsidRPr="00DF2D88" w:rsidRDefault="00C6373B" w:rsidP="00C6373B">
                      <w:pPr>
                        <w:spacing w:before="0"/>
                        <w:rPr>
                          <w:sz w:val="16"/>
                          <w:szCs w:val="16"/>
                        </w:rPr>
                      </w:pPr>
                      <w:r>
                        <w:rPr>
                          <w:sz w:val="16"/>
                          <w:szCs w:val="16"/>
                        </w:rPr>
                        <w:t xml:space="preserve">HAPS </w:t>
                      </w:r>
                      <w:r w:rsidRPr="00DF2D88">
                        <w:rPr>
                          <w:sz w:val="16"/>
                          <w:szCs w:val="16"/>
                        </w:rPr>
                        <w:t>Gateway</w:t>
                      </w:r>
                      <w:r>
                        <w:rPr>
                          <w:sz w:val="16"/>
                          <w:szCs w:val="16"/>
                        </w:rPr>
                        <w:t xml:space="preserve"> </w:t>
                      </w:r>
                      <w:r w:rsidRPr="00DF2D88">
                        <w:rPr>
                          <w:sz w:val="16"/>
                          <w:szCs w:val="16"/>
                        </w:rPr>
                        <w:t>Station</w:t>
                      </w:r>
                    </w:p>
                  </w:txbxContent>
                </v:textbox>
              </v:shape>
            </w:pict>
          </mc:Fallback>
        </mc:AlternateContent>
      </w:r>
      <w:r>
        <w:rPr>
          <w:noProof/>
          <w:lang w:val="en-US" w:eastAsia="zh-CN"/>
        </w:rPr>
        <mc:AlternateContent>
          <mc:Choice Requires="wps">
            <w:drawing>
              <wp:anchor distT="0" distB="0" distL="114300" distR="114300" simplePos="0" relativeHeight="251697152" behindDoc="0" locked="0" layoutInCell="1" allowOverlap="1" wp14:anchorId="17AD7856" wp14:editId="74EE28CC">
                <wp:simplePos x="0" y="0"/>
                <wp:positionH relativeFrom="column">
                  <wp:posOffset>5116195</wp:posOffset>
                </wp:positionH>
                <wp:positionV relativeFrom="paragraph">
                  <wp:posOffset>3333115</wp:posOffset>
                </wp:positionV>
                <wp:extent cx="730250" cy="560705"/>
                <wp:effectExtent l="0" t="0" r="0" b="0"/>
                <wp:wrapNone/>
                <wp:docPr id="71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C519F" w:rsidRDefault="00B16DF8" w:rsidP="00C6373B">
                            <w:pPr>
                              <w:spacing w:before="0"/>
                              <w:rPr>
                                <w:color w:val="FF0000"/>
                                <w:sz w:val="16"/>
                                <w:szCs w:val="16"/>
                                <w:lang w:val="en-GB"/>
                              </w:rPr>
                            </w:pPr>
                            <w:r w:rsidRPr="00FC519F">
                              <w:rPr>
                                <w:color w:val="FF0000"/>
                                <w:sz w:val="16"/>
                                <w:szCs w:val="16"/>
                                <w:lang w:val="en-GB"/>
                              </w:rPr>
                              <w:t>To satellite in GSO at about 5° elevation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054" type="#_x0000_t202" style="position:absolute;left:0;text-align:left;margin-left:402.85pt;margin-top:262.45pt;width:57.5pt;height:4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Z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" filled="f" stroked="f">
                <v:textbox>
                  <w:txbxContent>
                    <w:p w:rsidR="00C6373B" w:rsidRPr="00FC519F" w:rsidRDefault="00C6373B" w:rsidP="00C6373B">
                      <w:pPr>
                        <w:spacing w:before="0"/>
                        <w:rPr>
                          <w:color w:val="FF0000"/>
                          <w:sz w:val="16"/>
                          <w:szCs w:val="16"/>
                          <w:lang w:val="en-GB"/>
                        </w:rPr>
                      </w:pPr>
                      <w:r w:rsidRPr="00FC519F">
                        <w:rPr>
                          <w:color w:val="FF0000"/>
                          <w:sz w:val="16"/>
                          <w:szCs w:val="16"/>
                          <w:lang w:val="en-GB"/>
                        </w:rPr>
                        <w:t>To satellite in GSO at about 5° elevation</w:t>
                      </w:r>
                    </w:p>
                  </w:txbxContent>
                </v:textbox>
              </v:shape>
            </w:pict>
          </mc:Fallback>
        </mc:AlternateContent>
      </w:r>
      <w:r>
        <w:rPr>
          <w:noProof/>
          <w:lang w:val="en-US" w:eastAsia="zh-CN"/>
        </w:rPr>
        <mc:AlternateContent>
          <mc:Choice Requires="wps">
            <w:drawing>
              <wp:anchor distT="0" distB="0" distL="114300" distR="114300" simplePos="0" relativeHeight="251698176" behindDoc="0" locked="0" layoutInCell="1" allowOverlap="1" wp14:anchorId="6FA004BB" wp14:editId="68E2660E">
                <wp:simplePos x="0" y="0"/>
                <wp:positionH relativeFrom="column">
                  <wp:posOffset>4264660</wp:posOffset>
                </wp:positionH>
                <wp:positionV relativeFrom="paragraph">
                  <wp:posOffset>1359535</wp:posOffset>
                </wp:positionV>
                <wp:extent cx="730250" cy="560705"/>
                <wp:effectExtent l="0" t="0" r="0" b="0"/>
                <wp:wrapNone/>
                <wp:docPr id="709"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C519F" w:rsidRDefault="00B16DF8" w:rsidP="00C6373B">
                            <w:pPr>
                              <w:spacing w:before="0"/>
                              <w:rPr>
                                <w:sz w:val="16"/>
                                <w:szCs w:val="16"/>
                                <w:lang w:val="en-GB"/>
                              </w:rPr>
                            </w:pPr>
                            <w:r w:rsidRPr="00FC519F">
                              <w:rPr>
                                <w:sz w:val="16"/>
                                <w:szCs w:val="16"/>
                                <w:lang w:val="en-GB"/>
                              </w:rPr>
                              <w:t>FSS earth station in random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055" type="#_x0000_t202" style="position:absolute;left:0;text-align:left;margin-left:335.8pt;margin-top:107.05pt;width:57.5pt;height:4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" filled="f" stroked="f">
                <v:textbox>
                  <w:txbxContent>
                    <w:p w:rsidR="00C6373B" w:rsidRPr="00FC519F" w:rsidRDefault="00C6373B" w:rsidP="00C6373B">
                      <w:pPr>
                        <w:spacing w:before="0"/>
                        <w:rPr>
                          <w:sz w:val="16"/>
                          <w:szCs w:val="16"/>
                          <w:lang w:val="en-GB"/>
                        </w:rPr>
                      </w:pPr>
                      <w:r w:rsidRPr="00FC519F">
                        <w:rPr>
                          <w:sz w:val="16"/>
                          <w:szCs w:val="16"/>
                          <w:lang w:val="en-GB"/>
                        </w:rPr>
                        <w:t>FSS earth station in random location</w:t>
                      </w:r>
                    </w:p>
                  </w:txbxContent>
                </v:textbox>
              </v:shape>
            </w:pict>
          </mc:Fallback>
        </mc:AlternateContent>
      </w:r>
      <w:r>
        <w:rPr>
          <w:noProof/>
          <w:lang w:val="en-US" w:eastAsia="zh-CN"/>
        </w:rPr>
        <mc:AlternateContent>
          <mc:Choice Requires="wps">
            <w:drawing>
              <wp:anchor distT="4294967293" distB="4294967293" distL="114300" distR="114300" simplePos="0" relativeHeight="251699200" behindDoc="0" locked="0" layoutInCell="1" allowOverlap="1" wp14:anchorId="5072051F" wp14:editId="413B4E87">
                <wp:simplePos x="0" y="0"/>
                <wp:positionH relativeFrom="column">
                  <wp:posOffset>10795</wp:posOffset>
                </wp:positionH>
                <wp:positionV relativeFrom="paragraph">
                  <wp:posOffset>980439</wp:posOffset>
                </wp:positionV>
                <wp:extent cx="5721985" cy="0"/>
                <wp:effectExtent l="0" t="0" r="12065" b="19050"/>
                <wp:wrapNone/>
                <wp:docPr id="708" name="Straight Arrow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2" o:spid="_x0000_s1026" type="#_x0000_t32" style="position:absolute;margin-left:.85pt;margin-top:77.2pt;width:450.55pt;height:0;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"/>
            </w:pict>
          </mc:Fallback>
        </mc:AlternateContent>
      </w:r>
      <w:r>
        <w:rPr>
          <w:noProof/>
          <w:lang w:val="en-US" w:eastAsia="zh-CN"/>
        </w:rPr>
        <mc:AlternateContent>
          <mc:Choice Requires="wps">
            <w:drawing>
              <wp:anchor distT="0" distB="0" distL="114297" distR="114297" simplePos="0" relativeHeight="251700224" behindDoc="0" locked="0" layoutInCell="1" allowOverlap="1" wp14:anchorId="1B4069D6" wp14:editId="1128F396">
                <wp:simplePos x="0" y="0"/>
                <wp:positionH relativeFrom="column">
                  <wp:posOffset>3512819</wp:posOffset>
                </wp:positionH>
                <wp:positionV relativeFrom="paragraph">
                  <wp:posOffset>3175</wp:posOffset>
                </wp:positionV>
                <wp:extent cx="0" cy="4748530"/>
                <wp:effectExtent l="0" t="0" r="19050" b="13970"/>
                <wp:wrapNone/>
                <wp:docPr id="707" name="Straight Arrow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8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1" o:spid="_x0000_s1026" type="#_x0000_t32" style="position:absolute;margin-left:276.6pt;margin-top:.25pt;width:0;height:373.9pt;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"/>
            </w:pict>
          </mc:Fallback>
        </mc:AlternateContent>
      </w:r>
      <w:r w:rsidRPr="00C94B17">
        <w:rPr>
          <w:noProof/>
          <w:lang w:val="en-US" w:eastAsia="zh-CN"/>
        </w:rPr>
        <w:drawing>
          <wp:inline distT="0" distB="0" distL="0" distR="0" wp14:anchorId="6B1587D9" wp14:editId="34097F2D">
            <wp:extent cx="5693410" cy="4752975"/>
            <wp:effectExtent l="38100" t="38100" r="40640" b="47625"/>
            <wp:docPr id="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3410" cy="4752975"/>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rPr>
          <w:color w:val="00D4FE"/>
          <w:lang w:val="en-GB"/>
        </w:rPr>
      </w:pPr>
      <w:r>
        <w:rPr>
          <w:noProof/>
          <w:lang w:val="en-US" w:eastAsia="zh-CN"/>
        </w:rPr>
        <mc:AlternateContent>
          <mc:Choice Requires="wps">
            <w:drawing>
              <wp:anchor distT="4294967293" distB="4294967293" distL="114300" distR="114300" simplePos="0" relativeHeight="251701248" behindDoc="0" locked="0" layoutInCell="1" allowOverlap="1" wp14:anchorId="7881378A" wp14:editId="103C9628">
                <wp:simplePos x="0" y="0"/>
                <wp:positionH relativeFrom="column">
                  <wp:posOffset>-47395</wp:posOffset>
                </wp:positionH>
                <wp:positionV relativeFrom="paragraph">
                  <wp:posOffset>72968</wp:posOffset>
                </wp:positionV>
                <wp:extent cx="340822" cy="0"/>
                <wp:effectExtent l="0" t="0" r="21590" b="19050"/>
                <wp:wrapNone/>
                <wp:docPr id="706" name="Straight Arrow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822" cy="0"/>
                        </a:xfrm>
                        <a:prstGeom prst="straightConnector1">
                          <a:avLst/>
                        </a:prstGeom>
                        <a:noFill/>
                        <a:ln w="15875">
                          <a:solidFill>
                            <a:srgbClr val="00D4F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0" o:spid="_x0000_s1026" type="#_x0000_t32" style="position:absolute;margin-left:-3.75pt;margin-top:5.75pt;width:26.85pt;height:0;z-index:251701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" strokecolor="#00d4fe" strokeweight="1.25pt"/>
            </w:pict>
          </mc:Fallback>
        </mc:AlternateContent>
      </w:r>
      <w:r w:rsidRPr="008A789B">
        <w:rPr>
          <w:b/>
          <w:sz w:val="20"/>
          <w:lang w:val="en-GB"/>
        </w:rPr>
        <w:t xml:space="preserve">           </w:t>
      </w:r>
      <w:r w:rsidRPr="008A789B">
        <w:rPr>
          <w:b/>
          <w:color w:val="00D4FE"/>
          <w:sz w:val="20"/>
          <w:lang w:val="en-GB"/>
        </w:rPr>
        <w:t>Contour within which C/I</w:t>
      </w:r>
      <w:r w:rsidRPr="008A789B">
        <w:rPr>
          <w:b/>
          <w:color w:val="00D4FE"/>
          <w:sz w:val="20"/>
          <w:vertAlign w:val="subscript"/>
          <w:lang w:val="en-GB"/>
        </w:rPr>
        <w:t>ES</w:t>
      </w:r>
      <w:r w:rsidRPr="008A789B">
        <w:rPr>
          <w:b/>
          <w:color w:val="00D4FE"/>
          <w:sz w:val="20"/>
          <w:lang w:val="en-GB"/>
        </w:rPr>
        <w:t xml:space="preserve"> falls below 27 dB for 20% of time (long-term)</w:t>
      </w:r>
    </w:p>
    <w:p w:rsidR="00C6373B" w:rsidRPr="008A789B" w:rsidRDefault="00852E31" w:rsidP="00C6373B">
      <w:pPr>
        <w:pStyle w:val="Figurelegend"/>
        <w:tabs>
          <w:tab w:val="left" w:pos="567"/>
        </w:tabs>
        <w:rPr>
          <w:lang w:val="en-GB"/>
        </w:rPr>
      </w:pPr>
      <w:r w:rsidRPr="00852E31">
        <w:rPr>
          <w:i/>
          <w:iCs/>
          <w:szCs w:val="18"/>
          <w:lang w:val="en-GB"/>
        </w:rPr>
        <w:t>Note</w:t>
      </w:r>
      <w:r>
        <w:rPr>
          <w:szCs w:val="18"/>
          <w:lang w:val="en-GB"/>
        </w:rPr>
        <w:t xml:space="preserve"> 1 – </w:t>
      </w:r>
      <w:r w:rsidR="00C6373B" w:rsidRPr="008A789B">
        <w:rPr>
          <w:lang w:val="en-GB"/>
        </w:rPr>
        <w:t>Frequency: 6.5 GHz.</w:t>
      </w:r>
    </w:p>
    <w:p w:rsidR="00C6373B" w:rsidRPr="008A789B" w:rsidRDefault="00852E31" w:rsidP="00852E31">
      <w:pPr>
        <w:pStyle w:val="Figurelegend"/>
        <w:tabs>
          <w:tab w:val="left" w:pos="567"/>
        </w:tabs>
        <w:rPr>
          <w:lang w:val="en-GB"/>
        </w:rPr>
      </w:pPr>
      <w:r w:rsidRPr="00852E31">
        <w:rPr>
          <w:i/>
          <w:iCs/>
          <w:szCs w:val="18"/>
          <w:lang w:val="en-GB"/>
        </w:rPr>
        <w:t>Note</w:t>
      </w:r>
      <w:r>
        <w:rPr>
          <w:szCs w:val="18"/>
          <w:lang w:val="en-GB"/>
        </w:rPr>
        <w:t xml:space="preserve"> 2 – </w:t>
      </w:r>
      <w:r w:rsidR="00C6373B" w:rsidRPr="008A789B">
        <w:rPr>
          <w:lang w:val="en-GB"/>
        </w:rPr>
        <w:t>Assumed HAPS airborne platform coordinates: Latitude: 52.17º North  Longitude: 0.4 West.</w:t>
      </w:r>
    </w:p>
    <w:p w:rsidR="00C6373B" w:rsidRPr="008A789B" w:rsidRDefault="00852E31" w:rsidP="00852E31">
      <w:pPr>
        <w:pStyle w:val="Figurelegend"/>
        <w:tabs>
          <w:tab w:val="left" w:pos="567"/>
        </w:tabs>
        <w:rPr>
          <w:lang w:val="en-GB"/>
        </w:rPr>
      </w:pPr>
      <w:r w:rsidRPr="00852E31">
        <w:rPr>
          <w:i/>
          <w:iCs/>
          <w:szCs w:val="18"/>
          <w:lang w:val="en-GB"/>
        </w:rPr>
        <w:t>Note</w:t>
      </w:r>
      <w:r>
        <w:rPr>
          <w:szCs w:val="18"/>
          <w:lang w:val="en-GB"/>
        </w:rPr>
        <w:t xml:space="preserve"> 3 – </w:t>
      </w:r>
      <w:r w:rsidR="00C6373B" w:rsidRPr="008A789B">
        <w:rPr>
          <w:lang w:val="en-GB"/>
        </w:rPr>
        <w:t>HAPS altitude: 21 km.</w:t>
      </w:r>
    </w:p>
    <w:p w:rsidR="00C6373B" w:rsidRPr="008A789B" w:rsidRDefault="00852E31" w:rsidP="00852E31">
      <w:pPr>
        <w:pStyle w:val="Figurelegend"/>
        <w:tabs>
          <w:tab w:val="left" w:pos="567"/>
        </w:tabs>
        <w:rPr>
          <w:lang w:val="en-GB"/>
        </w:rPr>
      </w:pPr>
      <w:r w:rsidRPr="00852E31">
        <w:rPr>
          <w:i/>
          <w:iCs/>
          <w:szCs w:val="18"/>
          <w:lang w:val="en-GB"/>
        </w:rPr>
        <w:t>Note</w:t>
      </w:r>
      <w:r>
        <w:rPr>
          <w:szCs w:val="18"/>
          <w:lang w:val="en-GB"/>
        </w:rPr>
        <w:t xml:space="preserve"> 4 – </w:t>
      </w:r>
      <w:r w:rsidR="00C6373B" w:rsidRPr="008A789B">
        <w:rPr>
          <w:lang w:val="en-GB"/>
        </w:rPr>
        <w:t>Assumed orbital location of GSO satellite, for which the earth station antenna would be about 5º: 66.8º E.L.</w:t>
      </w:r>
    </w:p>
    <w:p w:rsidR="00C6373B" w:rsidRPr="008A789B" w:rsidRDefault="00C6373B" w:rsidP="00C6373B">
      <w:pPr>
        <w:tabs>
          <w:tab w:val="left" w:pos="7667"/>
        </w:tabs>
        <w:rPr>
          <w:b/>
          <w:sz w:val="20"/>
          <w:lang w:val="en-GB"/>
        </w:rPr>
      </w:pPr>
    </w:p>
    <w:p w:rsidR="00C6373B" w:rsidRPr="008A789B" w:rsidRDefault="00C6373B" w:rsidP="00C6373B">
      <w:pPr>
        <w:pStyle w:val="FigureNo"/>
        <w:rPr>
          <w:lang w:val="en-GB"/>
        </w:rPr>
      </w:pPr>
      <w:r w:rsidRPr="008A789B">
        <w:rPr>
          <w:lang w:val="en-GB"/>
        </w:rPr>
        <w:lastRenderedPageBreak/>
        <w:t>FIgure 4</w:t>
      </w:r>
      <w:r>
        <w:rPr>
          <w:caps w:val="0"/>
          <w:lang w:val="en-GB"/>
        </w:rPr>
        <w:t>c</w:t>
      </w:r>
    </w:p>
    <w:p w:rsidR="00C6373B" w:rsidRPr="008A789B" w:rsidRDefault="00C6373B" w:rsidP="00C6373B">
      <w:pPr>
        <w:pStyle w:val="Figuretitle"/>
        <w:rPr>
          <w:lang w:val="en-GB"/>
        </w:rPr>
      </w:pPr>
      <w:r w:rsidRPr="008A789B">
        <w:rPr>
          <w:lang w:val="en-GB"/>
        </w:rPr>
        <w:t xml:space="preserve">Area within which an FSS earth station would cause excessive short-term interference </w:t>
      </w:r>
      <w:r w:rsidRPr="008A789B">
        <w:rPr>
          <w:lang w:val="en-GB"/>
        </w:rPr>
        <w:br/>
        <w:t>to a HAPS gateway station located in the UAC zone</w:t>
      </w:r>
      <w:r w:rsidRPr="008A789B">
        <w:rPr>
          <w:lang w:val="en-GB"/>
        </w:rPr>
        <w:br/>
      </w:r>
      <w:r w:rsidRPr="008A789B">
        <w:rPr>
          <w:lang w:val="en-GB"/>
        </w:rPr>
        <w:br/>
        <w:t>(Terrain condition: relatively flat)</w:t>
      </w:r>
    </w:p>
    <w:p w:rsidR="00C6373B" w:rsidRPr="00C94B17" w:rsidRDefault="00C6373B" w:rsidP="00C6373B">
      <w:pPr>
        <w:pStyle w:val="Figure"/>
      </w:pPr>
      <w:r>
        <w:rPr>
          <w:noProof/>
          <w:lang w:val="en-US" w:eastAsia="zh-CN"/>
        </w:rPr>
        <mc:AlternateContent>
          <mc:Choice Requires="wps">
            <w:drawing>
              <wp:anchor distT="0" distB="0" distL="114300" distR="114300" simplePos="0" relativeHeight="251702272" behindDoc="0" locked="0" layoutInCell="1" allowOverlap="1" wp14:anchorId="53500F7A" wp14:editId="416E92D6">
                <wp:simplePos x="0" y="0"/>
                <wp:positionH relativeFrom="column">
                  <wp:posOffset>134620</wp:posOffset>
                </wp:positionH>
                <wp:positionV relativeFrom="paragraph">
                  <wp:posOffset>2646045</wp:posOffset>
                </wp:positionV>
                <wp:extent cx="582930" cy="222885"/>
                <wp:effectExtent l="0" t="0" r="0" b="5715"/>
                <wp:wrapNone/>
                <wp:docPr id="705"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503BF7" w:rsidRDefault="00B16DF8" w:rsidP="00C6373B">
                            <w:pPr>
                              <w:spacing w:before="0"/>
                              <w:rPr>
                                <w:sz w:val="18"/>
                                <w:szCs w:val="18"/>
                              </w:rPr>
                            </w:pPr>
                            <w:r>
                              <w:rPr>
                                <w:sz w:val="18"/>
                                <w:szCs w:val="18"/>
                              </w:rPr>
                              <w:t>51.5</w:t>
                            </w:r>
                            <w:r w:rsidRPr="00503BF7">
                              <w:rPr>
                                <w:sz w:val="18"/>
                                <w:szCs w:val="18"/>
                              </w:rPr>
                              <w:t xml:space="preserve">° </w:t>
                            </w:r>
                            <w:r>
                              <w:rPr>
                                <w:sz w:val="18"/>
                                <w:szCs w:val="18"/>
                              </w:rPr>
                              <w:t>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9" o:spid="_x0000_s1056" type="#_x0000_t202" style="position:absolute;left:0;text-align:left;margin-left:10.6pt;margin-top:208.35pt;width:45.9pt;height:1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RK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" filled="f" stroked="f">
                <v:textbox style="mso-fit-shape-to-text:t">
                  <w:txbxContent>
                    <w:p w:rsidR="00C6373B" w:rsidRPr="00503BF7" w:rsidRDefault="00C6373B" w:rsidP="00C6373B">
                      <w:pPr>
                        <w:spacing w:before="0"/>
                        <w:rPr>
                          <w:sz w:val="18"/>
                          <w:szCs w:val="18"/>
                        </w:rPr>
                      </w:pPr>
                      <w:r>
                        <w:rPr>
                          <w:sz w:val="18"/>
                          <w:szCs w:val="18"/>
                        </w:rPr>
                        <w:t>51.5</w:t>
                      </w:r>
                      <w:r w:rsidRPr="00503BF7">
                        <w:rPr>
                          <w:sz w:val="18"/>
                          <w:szCs w:val="18"/>
                        </w:rPr>
                        <w:t xml:space="preserve">° </w:t>
                      </w:r>
                      <w:r>
                        <w:rPr>
                          <w:sz w:val="18"/>
                          <w:szCs w:val="18"/>
                        </w:rPr>
                        <w:t>N</w:t>
                      </w:r>
                    </w:p>
                  </w:txbxContent>
                </v:textbox>
              </v:shape>
            </w:pict>
          </mc:Fallback>
        </mc:AlternateContent>
      </w:r>
      <w:r>
        <w:rPr>
          <w:noProof/>
          <w:lang w:val="en-US" w:eastAsia="zh-CN"/>
        </w:rPr>
        <mc:AlternateContent>
          <mc:Choice Requires="wps">
            <w:drawing>
              <wp:anchor distT="0" distB="0" distL="114300" distR="114300" simplePos="0" relativeHeight="251703296" behindDoc="0" locked="0" layoutInCell="1" allowOverlap="1" wp14:anchorId="4A03FB93" wp14:editId="15D71C75">
                <wp:simplePos x="0" y="0"/>
                <wp:positionH relativeFrom="column">
                  <wp:posOffset>2894965</wp:posOffset>
                </wp:positionH>
                <wp:positionV relativeFrom="paragraph">
                  <wp:posOffset>4590415</wp:posOffset>
                </wp:positionV>
                <wp:extent cx="533400" cy="222885"/>
                <wp:effectExtent l="0" t="0" r="0" b="5715"/>
                <wp:wrapNone/>
                <wp:docPr id="704"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503BF7" w:rsidRDefault="00B16DF8" w:rsidP="00C6373B">
                            <w:pPr>
                              <w:spacing w:before="0"/>
                              <w:rPr>
                                <w:sz w:val="18"/>
                                <w:szCs w:val="18"/>
                              </w:rPr>
                            </w:pPr>
                            <w:r>
                              <w:rPr>
                                <w:sz w:val="18"/>
                                <w:szCs w:val="18"/>
                              </w:rPr>
                              <w:t>5.3</w:t>
                            </w:r>
                            <w:r w:rsidRPr="00503BF7">
                              <w:rPr>
                                <w:sz w:val="18"/>
                                <w:szCs w:val="18"/>
                              </w:rPr>
                              <w:t>° 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8" o:spid="_x0000_s1057" type="#_x0000_t202" style="position:absolute;left:0;text-align:left;margin-left:227.95pt;margin-top:361.45pt;width:42pt;height:1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Y7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" filled="f" stroked="f">
                <v:textbox style="mso-fit-shape-to-text:t">
                  <w:txbxContent>
                    <w:p w:rsidR="00C6373B" w:rsidRPr="00503BF7" w:rsidRDefault="00C6373B" w:rsidP="00C6373B">
                      <w:pPr>
                        <w:spacing w:before="0"/>
                        <w:rPr>
                          <w:sz w:val="18"/>
                          <w:szCs w:val="18"/>
                        </w:rPr>
                      </w:pPr>
                      <w:r>
                        <w:rPr>
                          <w:sz w:val="18"/>
                          <w:szCs w:val="18"/>
                        </w:rPr>
                        <w:t>5.3</w:t>
                      </w:r>
                      <w:r w:rsidRPr="00503BF7">
                        <w:rPr>
                          <w:sz w:val="18"/>
                          <w:szCs w:val="18"/>
                        </w:rPr>
                        <w:t>° E</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14:anchorId="786B771D" wp14:editId="4DC57FBB">
                <wp:simplePos x="0" y="0"/>
                <wp:positionH relativeFrom="column">
                  <wp:posOffset>5039360</wp:posOffset>
                </wp:positionH>
                <wp:positionV relativeFrom="paragraph">
                  <wp:posOffset>1725295</wp:posOffset>
                </wp:positionV>
                <wp:extent cx="875030" cy="560705"/>
                <wp:effectExtent l="0" t="0" r="0" b="0"/>
                <wp:wrapNone/>
                <wp:docPr id="703"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C519F" w:rsidRDefault="00B16DF8" w:rsidP="00C6373B">
                            <w:pPr>
                              <w:spacing w:before="0"/>
                              <w:rPr>
                                <w:color w:val="FF0000"/>
                                <w:sz w:val="16"/>
                                <w:szCs w:val="16"/>
                                <w:lang w:val="en-GB"/>
                              </w:rPr>
                            </w:pPr>
                            <w:r w:rsidRPr="00FC519F">
                              <w:rPr>
                                <w:color w:val="FF0000"/>
                                <w:sz w:val="16"/>
                                <w:szCs w:val="16"/>
                                <w:lang w:val="en-GB"/>
                              </w:rPr>
                              <w:t>To satellite in GSO at about 5° elevation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58" type="#_x0000_t202" style="position:absolute;left:0;text-align:left;margin-left:396.8pt;margin-top:135.85pt;width:68.9pt;height:4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" filled="f" stroked="f">
                <v:textbox>
                  <w:txbxContent>
                    <w:p w:rsidR="00C6373B" w:rsidRPr="00FC519F" w:rsidRDefault="00C6373B" w:rsidP="00C6373B">
                      <w:pPr>
                        <w:spacing w:before="0"/>
                        <w:rPr>
                          <w:color w:val="FF0000"/>
                          <w:sz w:val="16"/>
                          <w:szCs w:val="16"/>
                          <w:lang w:val="en-GB"/>
                        </w:rPr>
                      </w:pPr>
                      <w:r w:rsidRPr="00FC519F">
                        <w:rPr>
                          <w:color w:val="FF0000"/>
                          <w:sz w:val="16"/>
                          <w:szCs w:val="16"/>
                          <w:lang w:val="en-GB"/>
                        </w:rPr>
                        <w:t>To satellite in GSO at about 5° elevation</w:t>
                      </w:r>
                    </w:p>
                  </w:txbxContent>
                </v:textbox>
              </v:shape>
            </w:pict>
          </mc:Fallback>
        </mc:AlternateContent>
      </w:r>
      <w:r>
        <w:rPr>
          <w:noProof/>
          <w:lang w:val="en-US" w:eastAsia="zh-CN"/>
        </w:rPr>
        <mc:AlternateContent>
          <mc:Choice Requires="wps">
            <w:drawing>
              <wp:anchor distT="0" distB="0" distL="114300" distR="114300" simplePos="0" relativeHeight="251705344" behindDoc="0" locked="0" layoutInCell="1" allowOverlap="1" wp14:anchorId="2CC20DDD" wp14:editId="2B9AA476">
                <wp:simplePos x="0" y="0"/>
                <wp:positionH relativeFrom="column">
                  <wp:posOffset>50800</wp:posOffset>
                </wp:positionH>
                <wp:positionV relativeFrom="paragraph">
                  <wp:posOffset>26035</wp:posOffset>
                </wp:positionV>
                <wp:extent cx="5706745" cy="4838065"/>
                <wp:effectExtent l="0" t="0" r="27305" b="19685"/>
                <wp:wrapNone/>
                <wp:docPr id="702"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745" cy="4838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026" style="position:absolute;margin-left:4pt;margin-top:2.05pt;width:449.35pt;height:38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" filled="f"/>
            </w:pict>
          </mc:Fallback>
        </mc:AlternateContent>
      </w:r>
      <w:r>
        <w:rPr>
          <w:noProof/>
          <w:lang w:val="en-US" w:eastAsia="zh-CN"/>
        </w:rPr>
        <mc:AlternateContent>
          <mc:Choice Requires="wps">
            <w:drawing>
              <wp:anchor distT="0" distB="0" distL="114300" distR="114300" simplePos="0" relativeHeight="251706368" behindDoc="0" locked="0" layoutInCell="1" allowOverlap="1" wp14:anchorId="66A42027" wp14:editId="4172577A">
                <wp:simplePos x="0" y="0"/>
                <wp:positionH relativeFrom="column">
                  <wp:posOffset>3628390</wp:posOffset>
                </wp:positionH>
                <wp:positionV relativeFrom="paragraph">
                  <wp:posOffset>1757045</wp:posOffset>
                </wp:positionV>
                <wp:extent cx="478790" cy="262890"/>
                <wp:effectExtent l="0" t="0" r="0" b="3810"/>
                <wp:wrapNone/>
                <wp:docPr id="701"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5</w:t>
                            </w:r>
                            <w:r>
                              <w:rPr>
                                <w:color w:val="D99594"/>
                                <w:sz w:val="18"/>
                                <w:szCs w:val="18"/>
                              </w:rPr>
                              <w:t xml:space="preserve"> </w:t>
                            </w:r>
                            <w:r w:rsidRPr="003974C0">
                              <w:rPr>
                                <w:color w:val="D99594"/>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059" type="#_x0000_t202" style="position:absolute;left:0;text-align:left;margin-left:285.7pt;margin-top:138.35pt;width:37.7pt;height:2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ykug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" filled="f" stroked="f">
                <v:textbox>
                  <w:txbxContent>
                    <w:p w:rsidR="00C6373B" w:rsidRPr="003974C0" w:rsidRDefault="00C6373B" w:rsidP="00C6373B">
                      <w:pPr>
                        <w:spacing w:before="0"/>
                        <w:rPr>
                          <w:color w:val="D99594"/>
                          <w:sz w:val="18"/>
                          <w:szCs w:val="18"/>
                        </w:rPr>
                      </w:pPr>
                      <w:r w:rsidRPr="003974C0">
                        <w:rPr>
                          <w:color w:val="D99594"/>
                          <w:sz w:val="18"/>
                          <w:szCs w:val="18"/>
                        </w:rPr>
                        <w:t>5</w:t>
                      </w:r>
                      <w:r>
                        <w:rPr>
                          <w:color w:val="D99594"/>
                          <w:sz w:val="18"/>
                          <w:szCs w:val="18"/>
                        </w:rPr>
                        <w:t xml:space="preserve"> </w:t>
                      </w:r>
                      <w:r w:rsidRPr="003974C0">
                        <w:rPr>
                          <w:color w:val="D99594"/>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707392" behindDoc="0" locked="0" layoutInCell="1" allowOverlap="1" wp14:anchorId="5A92BEF5" wp14:editId="4AB49C76">
                <wp:simplePos x="0" y="0"/>
                <wp:positionH relativeFrom="column">
                  <wp:posOffset>2997200</wp:posOffset>
                </wp:positionH>
                <wp:positionV relativeFrom="paragraph">
                  <wp:posOffset>1164590</wp:posOffset>
                </wp:positionV>
                <wp:extent cx="478790" cy="262890"/>
                <wp:effectExtent l="0" t="0" r="0" b="3810"/>
                <wp:wrapNone/>
                <wp:docPr id="70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10</w:t>
                            </w:r>
                            <w:r>
                              <w:rPr>
                                <w:color w:val="D99594"/>
                                <w:sz w:val="18"/>
                                <w:szCs w:val="18"/>
                              </w:rPr>
                              <w:t xml:space="preserve"> </w:t>
                            </w:r>
                            <w:r w:rsidRPr="003974C0">
                              <w:rPr>
                                <w:color w:val="D99594"/>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60" type="#_x0000_t202" style="position:absolute;left:0;text-align:left;margin-left:236pt;margin-top:91.7pt;width:37.7pt;height:2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" filled="f" stroked="f">
                <v:textbox>
                  <w:txbxContent>
                    <w:p w:rsidR="00C6373B" w:rsidRPr="003974C0" w:rsidRDefault="00C6373B" w:rsidP="00C6373B">
                      <w:pPr>
                        <w:spacing w:before="0"/>
                        <w:rPr>
                          <w:color w:val="D99594"/>
                          <w:sz w:val="18"/>
                          <w:szCs w:val="18"/>
                        </w:rPr>
                      </w:pPr>
                      <w:r w:rsidRPr="003974C0">
                        <w:rPr>
                          <w:color w:val="D99594"/>
                          <w:sz w:val="18"/>
                          <w:szCs w:val="18"/>
                        </w:rPr>
                        <w:t>10</w:t>
                      </w:r>
                      <w:r>
                        <w:rPr>
                          <w:color w:val="D99594"/>
                          <w:sz w:val="18"/>
                          <w:szCs w:val="18"/>
                        </w:rPr>
                        <w:t xml:space="preserve"> </w:t>
                      </w:r>
                      <w:r w:rsidRPr="003974C0">
                        <w:rPr>
                          <w:color w:val="D99594"/>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708416" behindDoc="0" locked="0" layoutInCell="1" allowOverlap="1" wp14:anchorId="0DE34472" wp14:editId="62C57A44">
                <wp:simplePos x="0" y="0"/>
                <wp:positionH relativeFrom="column">
                  <wp:posOffset>2235200</wp:posOffset>
                </wp:positionH>
                <wp:positionV relativeFrom="paragraph">
                  <wp:posOffset>653415</wp:posOffset>
                </wp:positionV>
                <wp:extent cx="478790" cy="262890"/>
                <wp:effectExtent l="0" t="0" r="0" b="3810"/>
                <wp:wrapNone/>
                <wp:docPr id="69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15</w:t>
                            </w:r>
                            <w:r>
                              <w:rPr>
                                <w:color w:val="D99594"/>
                                <w:sz w:val="18"/>
                                <w:szCs w:val="18"/>
                              </w:rPr>
                              <w:t xml:space="preserve"> </w:t>
                            </w:r>
                            <w:r w:rsidRPr="003974C0">
                              <w:rPr>
                                <w:color w:val="D99594"/>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061" type="#_x0000_t202" style="position:absolute;left:0;text-align:left;margin-left:176pt;margin-top:51.45pt;width:37.7pt;height:2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ng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" filled="f" stroked="f">
                <v:textbox>
                  <w:txbxContent>
                    <w:p w:rsidR="00C6373B" w:rsidRPr="003974C0" w:rsidRDefault="00C6373B" w:rsidP="00C6373B">
                      <w:pPr>
                        <w:spacing w:before="0"/>
                        <w:rPr>
                          <w:color w:val="D99594"/>
                          <w:sz w:val="18"/>
                          <w:szCs w:val="18"/>
                        </w:rPr>
                      </w:pPr>
                      <w:r w:rsidRPr="003974C0">
                        <w:rPr>
                          <w:color w:val="D99594"/>
                          <w:sz w:val="18"/>
                          <w:szCs w:val="18"/>
                        </w:rPr>
                        <w:t>15</w:t>
                      </w:r>
                      <w:r>
                        <w:rPr>
                          <w:color w:val="D99594"/>
                          <w:sz w:val="18"/>
                          <w:szCs w:val="18"/>
                        </w:rPr>
                        <w:t xml:space="preserve"> </w:t>
                      </w:r>
                      <w:r w:rsidRPr="003974C0">
                        <w:rPr>
                          <w:color w:val="D99594"/>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709440" behindDoc="0" locked="0" layoutInCell="1" allowOverlap="1" wp14:anchorId="4CF06D07" wp14:editId="3E9375B7">
                <wp:simplePos x="0" y="0"/>
                <wp:positionH relativeFrom="column">
                  <wp:posOffset>1818005</wp:posOffset>
                </wp:positionH>
                <wp:positionV relativeFrom="paragraph">
                  <wp:posOffset>292735</wp:posOffset>
                </wp:positionV>
                <wp:extent cx="478790" cy="262890"/>
                <wp:effectExtent l="0" t="0" r="0" b="3810"/>
                <wp:wrapNone/>
                <wp:docPr id="698"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18</w:t>
                            </w:r>
                            <w:r>
                              <w:rPr>
                                <w:color w:val="D99594"/>
                                <w:sz w:val="18"/>
                                <w:szCs w:val="18"/>
                              </w:rPr>
                              <w:t xml:space="preserve"> </w:t>
                            </w:r>
                            <w:r w:rsidRPr="003974C0">
                              <w:rPr>
                                <w:color w:val="D99594"/>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062" type="#_x0000_t202" style="position:absolute;left:0;text-align:left;margin-left:143.15pt;margin-top:23.05pt;width:37.7pt;height:2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Vt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" filled="f" stroked="f">
                <v:textbox>
                  <w:txbxContent>
                    <w:p w:rsidR="00C6373B" w:rsidRPr="003974C0" w:rsidRDefault="00C6373B" w:rsidP="00C6373B">
                      <w:pPr>
                        <w:spacing w:before="0"/>
                        <w:rPr>
                          <w:color w:val="D99594"/>
                          <w:sz w:val="18"/>
                          <w:szCs w:val="18"/>
                        </w:rPr>
                      </w:pPr>
                      <w:r w:rsidRPr="003974C0">
                        <w:rPr>
                          <w:color w:val="D99594"/>
                          <w:sz w:val="18"/>
                          <w:szCs w:val="18"/>
                        </w:rPr>
                        <w:t>18</w:t>
                      </w:r>
                      <w:r>
                        <w:rPr>
                          <w:color w:val="D99594"/>
                          <w:sz w:val="18"/>
                          <w:szCs w:val="18"/>
                        </w:rPr>
                        <w:t xml:space="preserve"> </w:t>
                      </w:r>
                      <w:r w:rsidRPr="003974C0">
                        <w:rPr>
                          <w:color w:val="D99594"/>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710464" behindDoc="0" locked="0" layoutInCell="1" allowOverlap="1" wp14:anchorId="3A17D4F5" wp14:editId="3F518EED">
                <wp:simplePos x="0" y="0"/>
                <wp:positionH relativeFrom="column">
                  <wp:posOffset>776605</wp:posOffset>
                </wp:positionH>
                <wp:positionV relativeFrom="paragraph">
                  <wp:posOffset>344805</wp:posOffset>
                </wp:positionV>
                <wp:extent cx="710565" cy="420370"/>
                <wp:effectExtent l="0" t="0" r="0" b="0"/>
                <wp:wrapNone/>
                <wp:docPr id="697"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3974C0" w:rsidRDefault="00B16DF8" w:rsidP="00C6373B">
                            <w:pPr>
                              <w:spacing w:before="0"/>
                              <w:rPr>
                                <w:color w:val="D99594"/>
                                <w:sz w:val="18"/>
                                <w:szCs w:val="18"/>
                              </w:rPr>
                            </w:pPr>
                            <w:r w:rsidRPr="003974C0">
                              <w:rPr>
                                <w:color w:val="D99594"/>
                                <w:sz w:val="18"/>
                                <w:szCs w:val="18"/>
                              </w:rPr>
                              <w:t>Border of</w:t>
                            </w:r>
                            <w:r>
                              <w:rPr>
                                <w:color w:val="D99594"/>
                                <w:sz w:val="18"/>
                                <w:szCs w:val="18"/>
                              </w:rPr>
                              <w:t xml:space="preserve"> </w:t>
                            </w:r>
                            <w:r w:rsidRPr="003974C0">
                              <w:rPr>
                                <w:color w:val="D99594"/>
                                <w:sz w:val="18"/>
                                <w:szCs w:val="18"/>
                              </w:rPr>
                              <w:t>UAC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063" type="#_x0000_t202" style="position:absolute;left:0;text-align:left;margin-left:61.15pt;margin-top:27.15pt;width:55.95pt;height:3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kwvgIAAMQ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" filled="f" stroked="f">
                <v:textbox>
                  <w:txbxContent>
                    <w:p w:rsidR="00C6373B" w:rsidRPr="003974C0" w:rsidRDefault="00C6373B" w:rsidP="00C6373B">
                      <w:pPr>
                        <w:spacing w:before="0"/>
                        <w:rPr>
                          <w:color w:val="D99594"/>
                          <w:sz w:val="18"/>
                          <w:szCs w:val="18"/>
                        </w:rPr>
                      </w:pPr>
                      <w:r w:rsidRPr="003974C0">
                        <w:rPr>
                          <w:color w:val="D99594"/>
                          <w:sz w:val="18"/>
                          <w:szCs w:val="18"/>
                        </w:rPr>
                        <w:t>Border of</w:t>
                      </w:r>
                      <w:r>
                        <w:rPr>
                          <w:color w:val="D99594"/>
                          <w:sz w:val="18"/>
                          <w:szCs w:val="18"/>
                        </w:rPr>
                        <w:t xml:space="preserve"> </w:t>
                      </w:r>
                      <w:r w:rsidRPr="003974C0">
                        <w:rPr>
                          <w:color w:val="D99594"/>
                          <w:sz w:val="18"/>
                          <w:szCs w:val="18"/>
                        </w:rPr>
                        <w:t>UAC zone</w:t>
                      </w:r>
                    </w:p>
                  </w:txbxContent>
                </v:textbox>
              </v:shape>
            </w:pict>
          </mc:Fallback>
        </mc:AlternateContent>
      </w:r>
      <w:r>
        <w:rPr>
          <w:noProof/>
          <w:lang w:val="en-US" w:eastAsia="zh-CN"/>
        </w:rPr>
        <mc:AlternateContent>
          <mc:Choice Requires="wps">
            <w:drawing>
              <wp:anchor distT="0" distB="0" distL="114300" distR="114300" simplePos="0" relativeHeight="251711488" behindDoc="0" locked="0" layoutInCell="1" allowOverlap="1" wp14:anchorId="36E4DE5C" wp14:editId="0533351C">
                <wp:simplePos x="0" y="0"/>
                <wp:positionH relativeFrom="column">
                  <wp:posOffset>4271010</wp:posOffset>
                </wp:positionH>
                <wp:positionV relativeFrom="paragraph">
                  <wp:posOffset>4626610</wp:posOffset>
                </wp:positionV>
                <wp:extent cx="839470" cy="237490"/>
                <wp:effectExtent l="0" t="0" r="0" b="0"/>
                <wp:wrapNone/>
                <wp:docPr id="69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E07BD" w:rsidRDefault="00B16DF8" w:rsidP="00C6373B">
                            <w:pPr>
                              <w:spacing w:before="0"/>
                              <w:rPr>
                                <w:sz w:val="20"/>
                              </w:rPr>
                            </w:pPr>
                            <w:r>
                              <w:rPr>
                                <w:sz w:val="20"/>
                              </w:rPr>
                              <w:t>Eindhoven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0" o:spid="_x0000_s1064" type="#_x0000_t202" style="position:absolute;left:0;text-align:left;margin-left:336.3pt;margin-top:364.3pt;width:66.1pt;height:1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" filled="f" stroked="f">
                <v:textbox style="mso-fit-shape-to-text:t">
                  <w:txbxContent>
                    <w:p w:rsidR="00C6373B" w:rsidRPr="00FE07BD" w:rsidRDefault="00C6373B" w:rsidP="00C6373B">
                      <w:pPr>
                        <w:spacing w:before="0"/>
                        <w:rPr>
                          <w:sz w:val="20"/>
                        </w:rPr>
                      </w:pPr>
                      <w:r>
                        <w:rPr>
                          <w:sz w:val="20"/>
                        </w:rPr>
                        <w:t>Eindhoven</w:t>
                      </w:r>
                    </w:p>
                  </w:txbxContent>
                </v:textbox>
              </v:shape>
            </w:pict>
          </mc:Fallback>
        </mc:AlternateContent>
      </w:r>
      <w:r>
        <w:rPr>
          <w:noProof/>
          <w:lang w:val="en-US" w:eastAsia="zh-CN"/>
        </w:rPr>
        <mc:AlternateContent>
          <mc:Choice Requires="wps">
            <w:drawing>
              <wp:anchor distT="0" distB="0" distL="114300" distR="114300" simplePos="0" relativeHeight="251712512" behindDoc="0" locked="0" layoutInCell="1" allowOverlap="1" wp14:anchorId="188923CE" wp14:editId="602F44E4">
                <wp:simplePos x="0" y="0"/>
                <wp:positionH relativeFrom="column">
                  <wp:posOffset>134620</wp:posOffset>
                </wp:positionH>
                <wp:positionV relativeFrom="paragraph">
                  <wp:posOffset>867410</wp:posOffset>
                </wp:positionV>
                <wp:extent cx="572135" cy="237490"/>
                <wp:effectExtent l="0" t="0" r="0" b="0"/>
                <wp:wrapNone/>
                <wp:docPr id="695"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E07BD" w:rsidRDefault="00B16DF8" w:rsidP="00C6373B">
                            <w:pPr>
                              <w:spacing w:before="0"/>
                              <w:rPr>
                                <w:sz w:val="20"/>
                              </w:rPr>
                            </w:pPr>
                            <w:r>
                              <w:rPr>
                                <w:sz w:val="20"/>
                              </w:rPr>
                              <w:t>Tilburg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065" type="#_x0000_t202" style="position:absolute;left:0;text-align:left;margin-left:10.6pt;margin-top:68.3pt;width:45.05pt;height:1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bXvAIAAMQ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" filled="f" stroked="f">
                <v:textbox style="mso-fit-shape-to-text:t">
                  <w:txbxContent>
                    <w:p w:rsidR="00C6373B" w:rsidRPr="00FE07BD" w:rsidRDefault="00C6373B" w:rsidP="00C6373B">
                      <w:pPr>
                        <w:spacing w:before="0"/>
                        <w:rPr>
                          <w:sz w:val="20"/>
                        </w:rPr>
                      </w:pPr>
                      <w:r>
                        <w:rPr>
                          <w:sz w:val="20"/>
                        </w:rPr>
                        <w:t>Tilburg</w:t>
                      </w:r>
                    </w:p>
                  </w:txbxContent>
                </v:textbox>
              </v:shape>
            </w:pict>
          </mc:Fallback>
        </mc:AlternateContent>
      </w:r>
      <w:r>
        <w:rPr>
          <w:noProof/>
          <w:lang w:val="en-US" w:eastAsia="zh-CN"/>
        </w:rPr>
        <mc:AlternateContent>
          <mc:Choice Requires="wps">
            <w:drawing>
              <wp:anchor distT="0" distB="0" distL="114300" distR="114300" simplePos="0" relativeHeight="251713536" behindDoc="0" locked="0" layoutInCell="1" allowOverlap="1" wp14:anchorId="1072BB5E" wp14:editId="1C8AC524">
                <wp:simplePos x="0" y="0"/>
                <wp:positionH relativeFrom="column">
                  <wp:posOffset>4378960</wp:posOffset>
                </wp:positionH>
                <wp:positionV relativeFrom="paragraph">
                  <wp:posOffset>2189480</wp:posOffset>
                </wp:positionV>
                <wp:extent cx="605790" cy="456565"/>
                <wp:effectExtent l="0" t="0" r="0" b="635"/>
                <wp:wrapNone/>
                <wp:docPr id="69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 xml:space="preserve"> HAPS </w:t>
                            </w:r>
                            <w:r w:rsidRPr="00DF2D88">
                              <w:rPr>
                                <w:sz w:val="16"/>
                                <w:szCs w:val="16"/>
                              </w:rPr>
                              <w:t>Gateway</w:t>
                            </w:r>
                            <w:r>
                              <w:rPr>
                                <w:sz w:val="16"/>
                                <w:szCs w:val="16"/>
                              </w:rPr>
                              <w:t xml:space="preserve"> </w:t>
                            </w:r>
                            <w:r w:rsidRPr="00DF2D88">
                              <w:rPr>
                                <w:sz w:val="16"/>
                                <w:szCs w:val="16"/>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66" type="#_x0000_t202" style="position:absolute;left:0;text-align:left;margin-left:344.8pt;margin-top:172.4pt;width:47.7pt;height:3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" filled="f" stroked="f">
                <v:textbox>
                  <w:txbxContent>
                    <w:p w:rsidR="00C6373B" w:rsidRPr="00DF2D88" w:rsidRDefault="00C6373B" w:rsidP="00C6373B">
                      <w:pPr>
                        <w:spacing w:before="0"/>
                        <w:rPr>
                          <w:sz w:val="16"/>
                          <w:szCs w:val="16"/>
                        </w:rPr>
                      </w:pPr>
                      <w:r>
                        <w:rPr>
                          <w:sz w:val="16"/>
                          <w:szCs w:val="16"/>
                        </w:rPr>
                        <w:t xml:space="preserve"> HAPS </w:t>
                      </w:r>
                      <w:r w:rsidRPr="00DF2D88">
                        <w:rPr>
                          <w:sz w:val="16"/>
                          <w:szCs w:val="16"/>
                        </w:rPr>
                        <w:t>Gateway</w:t>
                      </w:r>
                      <w:r>
                        <w:rPr>
                          <w:sz w:val="16"/>
                          <w:szCs w:val="16"/>
                        </w:rPr>
                        <w:t xml:space="preserve"> </w:t>
                      </w:r>
                      <w:r w:rsidRPr="00DF2D88">
                        <w:rPr>
                          <w:sz w:val="16"/>
                          <w:szCs w:val="16"/>
                        </w:rPr>
                        <w:t>Station</w:t>
                      </w:r>
                    </w:p>
                  </w:txbxContent>
                </v:textbox>
              </v:shape>
            </w:pict>
          </mc:Fallback>
        </mc:AlternateContent>
      </w:r>
      <w:r>
        <w:rPr>
          <w:noProof/>
          <w:lang w:val="en-US" w:eastAsia="zh-CN"/>
        </w:rPr>
        <mc:AlternateContent>
          <mc:Choice Requires="wps">
            <w:drawing>
              <wp:anchor distT="0" distB="0" distL="114300" distR="114300" simplePos="0" relativeHeight="251714560" behindDoc="0" locked="0" layoutInCell="1" allowOverlap="1" wp14:anchorId="12B9AE34" wp14:editId="785CB63D">
                <wp:simplePos x="0" y="0"/>
                <wp:positionH relativeFrom="column">
                  <wp:posOffset>4378960</wp:posOffset>
                </wp:positionH>
                <wp:positionV relativeFrom="paragraph">
                  <wp:posOffset>603885</wp:posOffset>
                </wp:positionV>
                <wp:extent cx="730250" cy="560705"/>
                <wp:effectExtent l="0" t="0" r="0" b="0"/>
                <wp:wrapNone/>
                <wp:docPr id="693"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C519F" w:rsidRDefault="00B16DF8" w:rsidP="00C6373B">
                            <w:pPr>
                              <w:spacing w:before="0"/>
                              <w:rPr>
                                <w:sz w:val="16"/>
                                <w:szCs w:val="16"/>
                                <w:lang w:val="en-GB"/>
                              </w:rPr>
                            </w:pPr>
                            <w:r w:rsidRPr="00FC519F">
                              <w:rPr>
                                <w:sz w:val="16"/>
                                <w:szCs w:val="16"/>
                                <w:lang w:val="en-GB"/>
                              </w:rPr>
                              <w:t>FSS earth station in random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67" type="#_x0000_t202" style="position:absolute;left:0;text-align:left;margin-left:344.8pt;margin-top:47.55pt;width:57.5pt;height:4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oquwIAAMQ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" filled="f" stroked="f">
                <v:textbox>
                  <w:txbxContent>
                    <w:p w:rsidR="00C6373B" w:rsidRPr="00FC519F" w:rsidRDefault="00C6373B" w:rsidP="00C6373B">
                      <w:pPr>
                        <w:spacing w:before="0"/>
                        <w:rPr>
                          <w:sz w:val="16"/>
                          <w:szCs w:val="16"/>
                          <w:lang w:val="en-GB"/>
                        </w:rPr>
                      </w:pPr>
                      <w:r w:rsidRPr="00FC519F">
                        <w:rPr>
                          <w:sz w:val="16"/>
                          <w:szCs w:val="16"/>
                          <w:lang w:val="en-GB"/>
                        </w:rPr>
                        <w:t>FSS earth station in random location</w:t>
                      </w:r>
                    </w:p>
                  </w:txbxContent>
                </v:textbox>
              </v:shape>
            </w:pict>
          </mc:Fallback>
        </mc:AlternateContent>
      </w:r>
      <w:r>
        <w:rPr>
          <w:noProof/>
          <w:lang w:val="en-US" w:eastAsia="zh-CN"/>
        </w:rPr>
        <mc:AlternateContent>
          <mc:Choice Requires="wps">
            <w:drawing>
              <wp:anchor distT="0" distB="0" distL="114300" distR="114300" simplePos="0" relativeHeight="251715584" behindDoc="0" locked="0" layoutInCell="1" allowOverlap="1" wp14:anchorId="17C82897" wp14:editId="74C9E804">
                <wp:simplePos x="0" y="0"/>
                <wp:positionH relativeFrom="column">
                  <wp:posOffset>3202305</wp:posOffset>
                </wp:positionH>
                <wp:positionV relativeFrom="paragraph">
                  <wp:posOffset>106045</wp:posOffset>
                </wp:positionV>
                <wp:extent cx="1636395" cy="383540"/>
                <wp:effectExtent l="0" t="0" r="0" b="0"/>
                <wp:wrapNone/>
                <wp:docPr id="692"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BF7F50" w:rsidRDefault="00B16DF8" w:rsidP="00C6373B">
                            <w:pPr>
                              <w:spacing w:before="0"/>
                              <w:rPr>
                                <w:color w:val="00B0F0"/>
                                <w:sz w:val="20"/>
                              </w:rPr>
                            </w:pPr>
                            <w:r>
                              <w:rPr>
                                <w:color w:val="00B0F0"/>
                                <w:sz w:val="20"/>
                              </w:rPr>
                              <w:t xml:space="preserve">SOUTHERN PART OF THE </w:t>
                            </w:r>
                            <w:r w:rsidRPr="00BF7F50">
                              <w:rPr>
                                <w:color w:val="00B0F0"/>
                                <w:sz w:val="20"/>
                              </w:rPr>
                              <w:t>NETHERLANDS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6" o:spid="_x0000_s1068" type="#_x0000_t202" style="position:absolute;left:0;text-align:left;margin-left:252.15pt;margin-top:8.35pt;width:128.85pt;height:3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XB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" filled="f" stroked="f">
                <v:textbox style="mso-fit-shape-to-text:t">
                  <w:txbxContent>
                    <w:p w:rsidR="00C6373B" w:rsidRPr="00BF7F50" w:rsidRDefault="00C6373B" w:rsidP="00C6373B">
                      <w:pPr>
                        <w:spacing w:before="0"/>
                        <w:rPr>
                          <w:color w:val="00B0F0"/>
                          <w:sz w:val="20"/>
                        </w:rPr>
                      </w:pPr>
                      <w:r>
                        <w:rPr>
                          <w:color w:val="00B0F0"/>
                          <w:sz w:val="20"/>
                        </w:rPr>
                        <w:t xml:space="preserve">SOUTHERN PART OF THE </w:t>
                      </w:r>
                      <w:r w:rsidRPr="00BF7F50">
                        <w:rPr>
                          <w:color w:val="00B0F0"/>
                          <w:sz w:val="20"/>
                        </w:rPr>
                        <w:t>NETHERLANDS</w:t>
                      </w:r>
                    </w:p>
                  </w:txbxContent>
                </v:textbox>
              </v:shape>
            </w:pict>
          </mc:Fallback>
        </mc:AlternateContent>
      </w:r>
      <w:r>
        <w:rPr>
          <w:noProof/>
          <w:lang w:val="en-US" w:eastAsia="zh-CN"/>
        </w:rPr>
        <mc:AlternateContent>
          <mc:Choice Requires="wps">
            <w:drawing>
              <wp:anchor distT="4294967293" distB="4294967293" distL="114300" distR="114300" simplePos="0" relativeHeight="251716608" behindDoc="0" locked="0" layoutInCell="1" allowOverlap="1" wp14:anchorId="00D6E661" wp14:editId="4F50D38E">
                <wp:simplePos x="0" y="0"/>
                <wp:positionH relativeFrom="column">
                  <wp:posOffset>50800</wp:posOffset>
                </wp:positionH>
                <wp:positionV relativeFrom="paragraph">
                  <wp:posOffset>2867024</wp:posOffset>
                </wp:positionV>
                <wp:extent cx="5706745" cy="0"/>
                <wp:effectExtent l="0" t="0" r="27305" b="19050"/>
                <wp:wrapNone/>
                <wp:docPr id="691" name="Straight Arrow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67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5" o:spid="_x0000_s1026" type="#_x0000_t32" style="position:absolute;margin-left:4pt;margin-top:225.75pt;width:449.35pt;height:0;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" strokeweight=".5pt"/>
            </w:pict>
          </mc:Fallback>
        </mc:AlternateContent>
      </w:r>
      <w:r>
        <w:rPr>
          <w:noProof/>
          <w:lang w:val="en-US" w:eastAsia="zh-CN"/>
        </w:rPr>
        <mc:AlternateContent>
          <mc:Choice Requires="wps">
            <w:drawing>
              <wp:anchor distT="0" distB="0" distL="114297" distR="114297" simplePos="0" relativeHeight="251717632" behindDoc="0" locked="0" layoutInCell="1" allowOverlap="1" wp14:anchorId="6AD0D0E4" wp14:editId="67EAAC1E">
                <wp:simplePos x="0" y="0"/>
                <wp:positionH relativeFrom="column">
                  <wp:posOffset>3096259</wp:posOffset>
                </wp:positionH>
                <wp:positionV relativeFrom="paragraph">
                  <wp:posOffset>26035</wp:posOffset>
                </wp:positionV>
                <wp:extent cx="0" cy="4780280"/>
                <wp:effectExtent l="0" t="0" r="19050" b="20320"/>
                <wp:wrapNone/>
                <wp:docPr id="690" name="Straight Arrow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8028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4" o:spid="_x0000_s1026" type="#_x0000_t32" style="position:absolute;margin-left:243.8pt;margin-top:2.05pt;width:0;height:376.4pt;flip:y;z-index:251717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" strokeweight="0"/>
            </w:pict>
          </mc:Fallback>
        </mc:AlternateContent>
      </w:r>
      <w:r w:rsidRPr="00C94B17">
        <w:rPr>
          <w:noProof/>
          <w:lang w:val="en-US" w:eastAsia="zh-CN"/>
        </w:rPr>
        <w:drawing>
          <wp:inline distT="0" distB="0" distL="0" distR="0" wp14:anchorId="30D9ED51" wp14:editId="3371FDEA">
            <wp:extent cx="5693410" cy="4822190"/>
            <wp:effectExtent l="38100" t="38100" r="40640" b="35560"/>
            <wp:docPr id="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3410" cy="4822190"/>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 w:rsidR="00C6373B" w:rsidRPr="008A789B" w:rsidRDefault="00C6373B" w:rsidP="00C6373B">
      <w:pPr>
        <w:rPr>
          <w:b/>
          <w:color w:val="D7039F"/>
          <w:sz w:val="20"/>
          <w:lang w:val="en-GB"/>
        </w:rPr>
      </w:pPr>
      <w:r>
        <w:rPr>
          <w:noProof/>
          <w:lang w:val="en-US" w:eastAsia="zh-CN"/>
        </w:rPr>
        <mc:AlternateContent>
          <mc:Choice Requires="wps">
            <w:drawing>
              <wp:anchor distT="4294967293" distB="4294967293" distL="114300" distR="114300" simplePos="0" relativeHeight="251718656" behindDoc="0" locked="0" layoutInCell="1" allowOverlap="1" wp14:anchorId="52F6F907" wp14:editId="67BC6D4A">
                <wp:simplePos x="0" y="0"/>
                <wp:positionH relativeFrom="column">
                  <wp:posOffset>-38735</wp:posOffset>
                </wp:positionH>
                <wp:positionV relativeFrom="paragraph">
                  <wp:posOffset>133120</wp:posOffset>
                </wp:positionV>
                <wp:extent cx="324196" cy="0"/>
                <wp:effectExtent l="0" t="0" r="19050" b="19050"/>
                <wp:wrapNone/>
                <wp:docPr id="689"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196" cy="0"/>
                        </a:xfrm>
                        <a:prstGeom prst="straightConnector1">
                          <a:avLst/>
                        </a:prstGeom>
                        <a:noFill/>
                        <a:ln w="15875">
                          <a:solidFill>
                            <a:srgbClr val="EB03A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3" o:spid="_x0000_s1026" type="#_x0000_t32" style="position:absolute;margin-left:-3.05pt;margin-top:10.5pt;width:25.55pt;height:0;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" strokecolor="#eb03ae" strokeweight="1.25pt"/>
            </w:pict>
          </mc:Fallback>
        </mc:AlternateContent>
      </w:r>
      <w:r w:rsidRPr="008A789B">
        <w:rPr>
          <w:b/>
          <w:sz w:val="20"/>
          <w:lang w:val="en-GB"/>
        </w:rPr>
        <w:t xml:space="preserve">         </w:t>
      </w:r>
      <w:r w:rsidRPr="008A789B">
        <w:rPr>
          <w:b/>
          <w:color w:val="D7039F"/>
          <w:sz w:val="20"/>
          <w:lang w:val="en-GB"/>
        </w:rPr>
        <w:t>Contour within which C/I</w:t>
      </w:r>
      <w:r w:rsidRPr="008A789B">
        <w:rPr>
          <w:b/>
          <w:color w:val="D7039F"/>
          <w:sz w:val="20"/>
          <w:vertAlign w:val="subscript"/>
          <w:lang w:val="en-GB"/>
        </w:rPr>
        <w:t>ES</w:t>
      </w:r>
      <w:r w:rsidRPr="008A789B">
        <w:rPr>
          <w:b/>
          <w:color w:val="D7039F"/>
          <w:sz w:val="20"/>
          <w:lang w:val="en-GB"/>
        </w:rPr>
        <w:t xml:space="preserve"> falls below 12 dB for 0.001% of time (short-term)</w:t>
      </w:r>
    </w:p>
    <w:p w:rsidR="00C6373B" w:rsidRPr="008A789B" w:rsidRDefault="00C6373B" w:rsidP="00C6373B">
      <w:pPr>
        <w:pStyle w:val="Figurelegend"/>
        <w:rPr>
          <w:b/>
          <w:bCs/>
          <w:lang w:val="en-GB"/>
        </w:rPr>
      </w:pPr>
    </w:p>
    <w:p w:rsidR="00C6373B" w:rsidRPr="008A789B" w:rsidRDefault="00852E31" w:rsidP="00C6373B">
      <w:pPr>
        <w:pStyle w:val="Figurelegend"/>
        <w:tabs>
          <w:tab w:val="left" w:pos="567"/>
        </w:tabs>
        <w:rPr>
          <w:lang w:val="en-GB"/>
        </w:rPr>
      </w:pPr>
      <w:r w:rsidRPr="00852E31">
        <w:rPr>
          <w:i/>
          <w:iCs/>
          <w:szCs w:val="18"/>
          <w:lang w:val="en-GB"/>
        </w:rPr>
        <w:t>Note</w:t>
      </w:r>
      <w:r>
        <w:rPr>
          <w:szCs w:val="18"/>
          <w:lang w:val="en-GB"/>
        </w:rPr>
        <w:t xml:space="preserve"> 1 – </w:t>
      </w:r>
      <w:r w:rsidR="00C6373B" w:rsidRPr="008A789B">
        <w:rPr>
          <w:lang w:val="en-GB"/>
        </w:rPr>
        <w:t>Frequency: 6.5 GHz.</w:t>
      </w:r>
    </w:p>
    <w:p w:rsidR="00C6373B" w:rsidRPr="008A789B" w:rsidRDefault="00852E31" w:rsidP="00852E31">
      <w:pPr>
        <w:pStyle w:val="Figurelegend"/>
        <w:tabs>
          <w:tab w:val="left" w:pos="567"/>
        </w:tabs>
        <w:rPr>
          <w:lang w:val="en-GB"/>
        </w:rPr>
      </w:pPr>
      <w:r w:rsidRPr="00852E31">
        <w:rPr>
          <w:i/>
          <w:iCs/>
          <w:szCs w:val="18"/>
          <w:lang w:val="en-GB"/>
        </w:rPr>
        <w:t>Note</w:t>
      </w:r>
      <w:r>
        <w:rPr>
          <w:szCs w:val="18"/>
          <w:lang w:val="en-GB"/>
        </w:rPr>
        <w:t xml:space="preserve"> 2 – </w:t>
      </w:r>
      <w:r w:rsidR="00C6373B" w:rsidRPr="008A789B">
        <w:rPr>
          <w:lang w:val="en-GB"/>
        </w:rPr>
        <w:t>Assumed HAPS airborne coordinates: Latitude: 51.8º North  Longitude: 5.5º East.</w:t>
      </w:r>
    </w:p>
    <w:p w:rsidR="00C6373B" w:rsidRPr="008A789B" w:rsidRDefault="00852E31" w:rsidP="00852E31">
      <w:pPr>
        <w:pStyle w:val="Figurelegend"/>
        <w:tabs>
          <w:tab w:val="left" w:pos="567"/>
        </w:tabs>
        <w:rPr>
          <w:lang w:val="en-GB"/>
        </w:rPr>
      </w:pPr>
      <w:r w:rsidRPr="00852E31">
        <w:rPr>
          <w:i/>
          <w:iCs/>
          <w:szCs w:val="18"/>
          <w:lang w:val="en-GB"/>
        </w:rPr>
        <w:t>Note</w:t>
      </w:r>
      <w:r>
        <w:rPr>
          <w:szCs w:val="18"/>
          <w:lang w:val="en-GB"/>
        </w:rPr>
        <w:t xml:space="preserve"> 3 – </w:t>
      </w:r>
      <w:r w:rsidR="00C6373B" w:rsidRPr="008A789B">
        <w:rPr>
          <w:lang w:val="en-GB"/>
        </w:rPr>
        <w:t>HAPS altitude: 21 km.</w:t>
      </w:r>
    </w:p>
    <w:p w:rsidR="00C6373B" w:rsidRPr="008A789B" w:rsidRDefault="00852E31" w:rsidP="00852E31">
      <w:pPr>
        <w:pStyle w:val="Figurelegend"/>
        <w:tabs>
          <w:tab w:val="left" w:pos="567"/>
        </w:tabs>
        <w:rPr>
          <w:lang w:val="en-GB"/>
        </w:rPr>
      </w:pPr>
      <w:r w:rsidRPr="00852E31">
        <w:rPr>
          <w:i/>
          <w:iCs/>
          <w:szCs w:val="18"/>
          <w:lang w:val="en-GB"/>
        </w:rPr>
        <w:t>Note</w:t>
      </w:r>
      <w:r>
        <w:rPr>
          <w:szCs w:val="18"/>
          <w:lang w:val="en-GB"/>
        </w:rPr>
        <w:t xml:space="preserve"> 4 – </w:t>
      </w:r>
      <w:r w:rsidR="00C6373B" w:rsidRPr="008A789B">
        <w:rPr>
          <w:lang w:val="en-GB"/>
        </w:rPr>
        <w:t>Assumed orbital location of GSO satellite, for which the earth station antenna would be about 5º: 73º E.L.</w:t>
      </w:r>
    </w:p>
    <w:p w:rsidR="00C6373B" w:rsidRPr="008A789B" w:rsidRDefault="00C6373B" w:rsidP="00C6373B">
      <w:pPr>
        <w:overflowPunct/>
        <w:autoSpaceDE/>
        <w:autoSpaceDN/>
        <w:adjustRightInd/>
        <w:spacing w:before="0"/>
        <w:textAlignment w:val="auto"/>
        <w:rPr>
          <w:caps/>
          <w:sz w:val="20"/>
          <w:lang w:val="en-GB"/>
        </w:rPr>
      </w:pPr>
      <w:r w:rsidRPr="008A789B">
        <w:rPr>
          <w:caps/>
          <w:sz w:val="20"/>
          <w:lang w:val="en-GB"/>
        </w:rPr>
        <w:br w:type="page"/>
      </w:r>
    </w:p>
    <w:p w:rsidR="00C6373B" w:rsidRPr="008A789B" w:rsidRDefault="00C6373B" w:rsidP="00C6373B">
      <w:pPr>
        <w:pStyle w:val="FigureNo"/>
        <w:rPr>
          <w:lang w:val="en-GB"/>
        </w:rPr>
      </w:pPr>
      <w:r w:rsidRPr="008A789B">
        <w:rPr>
          <w:lang w:val="en-GB"/>
        </w:rPr>
        <w:lastRenderedPageBreak/>
        <w:t>Figure 4</w:t>
      </w:r>
      <w:r w:rsidRPr="008A789B">
        <w:rPr>
          <w:caps w:val="0"/>
          <w:lang w:val="en-GB"/>
        </w:rPr>
        <w:t>d</w:t>
      </w:r>
    </w:p>
    <w:p w:rsidR="00C6373B" w:rsidRPr="008A789B" w:rsidRDefault="00C6373B" w:rsidP="00C6373B">
      <w:pPr>
        <w:pStyle w:val="Figuretitle"/>
        <w:rPr>
          <w:lang w:val="en-GB"/>
        </w:rPr>
      </w:pPr>
      <w:r w:rsidRPr="008A789B">
        <w:rPr>
          <w:lang w:val="en-GB"/>
        </w:rPr>
        <w:t xml:space="preserve">Area within which an FSS earth station would cause excessive short-term interference </w:t>
      </w:r>
      <w:r w:rsidRPr="008A789B">
        <w:rPr>
          <w:lang w:val="en-GB"/>
        </w:rPr>
        <w:br/>
        <w:t>to a HAPS gateway station located in the UAC zone</w:t>
      </w:r>
      <w:r w:rsidRPr="008A789B">
        <w:rPr>
          <w:lang w:val="en-GB"/>
        </w:rPr>
        <w:br/>
      </w:r>
      <w:r w:rsidRPr="008A789B">
        <w:rPr>
          <w:lang w:val="en-GB"/>
        </w:rPr>
        <w:br/>
        <w:t>(Terrain condition: moderately hilly)</w:t>
      </w:r>
    </w:p>
    <w:p w:rsidR="00C6373B" w:rsidRPr="00C94B17" w:rsidRDefault="00C6373B" w:rsidP="00C6373B">
      <w:pPr>
        <w:jc w:val="center"/>
      </w:pPr>
      <w:r>
        <w:rPr>
          <w:noProof/>
          <w:lang w:val="en-US" w:eastAsia="zh-CN"/>
        </w:rPr>
        <mc:AlternateContent>
          <mc:Choice Requires="wps">
            <w:drawing>
              <wp:anchor distT="0" distB="0" distL="114300" distR="114300" simplePos="0" relativeHeight="251719680" behindDoc="0" locked="0" layoutInCell="1" allowOverlap="1" wp14:anchorId="002206CE" wp14:editId="346BACE8">
                <wp:simplePos x="0" y="0"/>
                <wp:positionH relativeFrom="column">
                  <wp:posOffset>198120</wp:posOffset>
                </wp:positionH>
                <wp:positionV relativeFrom="paragraph">
                  <wp:posOffset>793115</wp:posOffset>
                </wp:positionV>
                <wp:extent cx="557530" cy="237490"/>
                <wp:effectExtent l="0" t="0" r="0" b="0"/>
                <wp:wrapNone/>
                <wp:docPr id="68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72285B" w:rsidRDefault="00B16DF8" w:rsidP="00C6373B">
                            <w:pPr>
                              <w:spacing w:before="0"/>
                              <w:rPr>
                                <w:sz w:val="20"/>
                              </w:rPr>
                            </w:pPr>
                            <w:r>
                              <w:rPr>
                                <w:sz w:val="20"/>
                              </w:rPr>
                              <w:t>52°N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2" o:spid="_x0000_s1069" type="#_x0000_t202" style="position:absolute;left:0;text-align:left;margin-left:15.6pt;margin-top:62.45pt;width:43.9pt;height:1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cZ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" filled="f" stroked="f">
                <v:textbox style="mso-fit-shape-to-text:t">
                  <w:txbxContent>
                    <w:p w:rsidR="00C6373B" w:rsidRPr="0072285B" w:rsidRDefault="00C6373B" w:rsidP="00C6373B">
                      <w:pPr>
                        <w:spacing w:before="0"/>
                        <w:rPr>
                          <w:sz w:val="20"/>
                        </w:rPr>
                      </w:pPr>
                      <w:r>
                        <w:rPr>
                          <w:sz w:val="20"/>
                        </w:rPr>
                        <w:t>52°N</w:t>
                      </w:r>
                    </w:p>
                  </w:txbxContent>
                </v:textbox>
              </v:shape>
            </w:pict>
          </mc:Fallback>
        </mc:AlternateContent>
      </w:r>
      <w:r>
        <w:rPr>
          <w:noProof/>
          <w:lang w:val="en-US" w:eastAsia="zh-CN"/>
        </w:rPr>
        <mc:AlternateContent>
          <mc:Choice Requires="wps">
            <w:drawing>
              <wp:anchor distT="0" distB="0" distL="114300" distR="114300" simplePos="0" relativeHeight="251720704" behindDoc="0" locked="0" layoutInCell="1" allowOverlap="1" wp14:anchorId="21D5103C" wp14:editId="05DC8865">
                <wp:simplePos x="0" y="0"/>
                <wp:positionH relativeFrom="column">
                  <wp:posOffset>3245485</wp:posOffset>
                </wp:positionH>
                <wp:positionV relativeFrom="paragraph">
                  <wp:posOffset>4540250</wp:posOffset>
                </wp:positionV>
                <wp:extent cx="557530" cy="237490"/>
                <wp:effectExtent l="0" t="0" r="0" b="0"/>
                <wp:wrapNone/>
                <wp:docPr id="687"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72285B" w:rsidRDefault="00B16DF8" w:rsidP="00C6373B">
                            <w:pPr>
                              <w:spacing w:before="0"/>
                              <w:rPr>
                                <w:sz w:val="20"/>
                              </w:rPr>
                            </w:pPr>
                            <w:r w:rsidRPr="0072285B">
                              <w:rPr>
                                <w:sz w:val="20"/>
                              </w:rPr>
                              <w:t>0.6°W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1" o:spid="_x0000_s1070" type="#_x0000_t202" style="position:absolute;left:0;text-align:left;margin-left:255.55pt;margin-top:357.5pt;width:43.9pt;height:1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7enuwIAAMQ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" filled="f" stroked="f">
                <v:textbox style="mso-fit-shape-to-text:t">
                  <w:txbxContent>
                    <w:p w:rsidR="00C6373B" w:rsidRPr="0072285B" w:rsidRDefault="00C6373B" w:rsidP="00C6373B">
                      <w:pPr>
                        <w:spacing w:before="0"/>
                        <w:rPr>
                          <w:sz w:val="20"/>
                        </w:rPr>
                      </w:pPr>
                      <w:r w:rsidRPr="0072285B">
                        <w:rPr>
                          <w:sz w:val="20"/>
                        </w:rPr>
                        <w:t>0.6°W</w:t>
                      </w:r>
                    </w:p>
                  </w:txbxContent>
                </v:textbox>
              </v:shape>
            </w:pict>
          </mc:Fallback>
        </mc:AlternateContent>
      </w:r>
      <w:r>
        <w:rPr>
          <w:noProof/>
          <w:lang w:val="en-US" w:eastAsia="zh-CN"/>
        </w:rPr>
        <mc:AlternateContent>
          <mc:Choice Requires="wps">
            <w:drawing>
              <wp:anchor distT="0" distB="0" distL="114300" distR="114300" simplePos="0" relativeHeight="251721728" behindDoc="0" locked="0" layoutInCell="1" allowOverlap="1" wp14:anchorId="78693FD0" wp14:editId="78C20672">
                <wp:simplePos x="0" y="0"/>
                <wp:positionH relativeFrom="column">
                  <wp:posOffset>28575</wp:posOffset>
                </wp:positionH>
                <wp:positionV relativeFrom="paragraph">
                  <wp:posOffset>1905</wp:posOffset>
                </wp:positionV>
                <wp:extent cx="5706745" cy="4752975"/>
                <wp:effectExtent l="0" t="0" r="27305" b="28575"/>
                <wp:wrapNone/>
                <wp:docPr id="686"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745" cy="4752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026" style="position:absolute;margin-left:2.25pt;margin-top:.15pt;width:449.35pt;height:37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" filled="f"/>
            </w:pict>
          </mc:Fallback>
        </mc:AlternateContent>
      </w:r>
      <w:r>
        <w:rPr>
          <w:noProof/>
          <w:lang w:val="en-US" w:eastAsia="zh-CN"/>
        </w:rPr>
        <mc:AlternateContent>
          <mc:Choice Requires="wps">
            <w:drawing>
              <wp:anchor distT="0" distB="0" distL="114300" distR="114300" simplePos="0" relativeHeight="251722752" behindDoc="0" locked="0" layoutInCell="1" allowOverlap="1" wp14:anchorId="467E353B" wp14:editId="72CCEEF9">
                <wp:simplePos x="0" y="0"/>
                <wp:positionH relativeFrom="column">
                  <wp:posOffset>3485515</wp:posOffset>
                </wp:positionH>
                <wp:positionV relativeFrom="paragraph">
                  <wp:posOffset>3725545</wp:posOffset>
                </wp:positionV>
                <wp:extent cx="956945" cy="237490"/>
                <wp:effectExtent l="0" t="0" r="0" b="0"/>
                <wp:wrapNone/>
                <wp:docPr id="68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0D3222" w:rsidRDefault="00B16DF8" w:rsidP="00C6373B">
                            <w:pPr>
                              <w:spacing w:before="0"/>
                              <w:rPr>
                                <w:color w:val="1F497D"/>
                                <w:sz w:val="20"/>
                              </w:rPr>
                            </w:pPr>
                            <w:r w:rsidRPr="000D3222">
                              <w:rPr>
                                <w:color w:val="1F497D"/>
                                <w:sz w:val="20"/>
                              </w:rPr>
                              <w:t>Chiltern Hills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9" o:spid="_x0000_s1071" type="#_x0000_t202" style="position:absolute;left:0;text-align:left;margin-left:274.45pt;margin-top:293.35pt;width:75.35pt;height:1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uu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" filled="f" stroked="f">
                <v:textbox style="mso-fit-shape-to-text:t">
                  <w:txbxContent>
                    <w:p w:rsidR="00C6373B" w:rsidRPr="000D3222" w:rsidRDefault="00C6373B" w:rsidP="00C6373B">
                      <w:pPr>
                        <w:spacing w:before="0"/>
                        <w:rPr>
                          <w:color w:val="1F497D"/>
                          <w:sz w:val="20"/>
                        </w:rPr>
                      </w:pPr>
                      <w:r w:rsidRPr="000D3222">
                        <w:rPr>
                          <w:color w:val="1F497D"/>
                          <w:sz w:val="20"/>
                        </w:rPr>
                        <w:t>Chiltern Hills</w:t>
                      </w:r>
                    </w:p>
                  </w:txbxContent>
                </v:textbox>
              </v:shape>
            </w:pict>
          </mc:Fallback>
        </mc:AlternateContent>
      </w:r>
      <w:r>
        <w:rPr>
          <w:noProof/>
          <w:lang w:val="en-US" w:eastAsia="zh-CN"/>
        </w:rPr>
        <mc:AlternateContent>
          <mc:Choice Requires="wps">
            <w:drawing>
              <wp:anchor distT="0" distB="0" distL="114300" distR="114300" simplePos="0" relativeHeight="251723776" behindDoc="0" locked="0" layoutInCell="1" allowOverlap="1" wp14:anchorId="3AF8BECB" wp14:editId="73BC40A5">
                <wp:simplePos x="0" y="0"/>
                <wp:positionH relativeFrom="column">
                  <wp:posOffset>1953260</wp:posOffset>
                </wp:positionH>
                <wp:positionV relativeFrom="paragraph">
                  <wp:posOffset>298450</wp:posOffset>
                </wp:positionV>
                <wp:extent cx="478790" cy="262890"/>
                <wp:effectExtent l="0" t="0" r="0" b="3810"/>
                <wp:wrapNone/>
                <wp:docPr id="684"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Pr>
                                <w:color w:val="C00000"/>
                                <w:sz w:val="18"/>
                                <w:szCs w:val="18"/>
                              </w:rPr>
                              <w:t xml:space="preserve">25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72" type="#_x0000_t202" style="position:absolute;left:0;text-align:left;margin-left:153.8pt;margin-top:23.5pt;width:37.7pt;height:2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eU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" filled="f" stroked="f">
                <v:textbox>
                  <w:txbxContent>
                    <w:p w:rsidR="00C6373B" w:rsidRPr="002746AA" w:rsidRDefault="00C6373B" w:rsidP="00C6373B">
                      <w:pPr>
                        <w:spacing w:before="0"/>
                        <w:rPr>
                          <w:color w:val="C00000"/>
                          <w:sz w:val="18"/>
                          <w:szCs w:val="18"/>
                        </w:rPr>
                      </w:pPr>
                      <w:r>
                        <w:rPr>
                          <w:color w:val="C00000"/>
                          <w:sz w:val="18"/>
                          <w:szCs w:val="18"/>
                        </w:rPr>
                        <w:t xml:space="preserve">25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724800" behindDoc="0" locked="0" layoutInCell="1" allowOverlap="1" wp14:anchorId="1808DE0C" wp14:editId="273B3F9D">
                <wp:simplePos x="0" y="0"/>
                <wp:positionH relativeFrom="column">
                  <wp:posOffset>2708275</wp:posOffset>
                </wp:positionH>
                <wp:positionV relativeFrom="paragraph">
                  <wp:posOffset>1365250</wp:posOffset>
                </wp:positionV>
                <wp:extent cx="478790" cy="262890"/>
                <wp:effectExtent l="0" t="0" r="0" b="3810"/>
                <wp:wrapNone/>
                <wp:docPr id="683"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Pr>
                                <w:color w:val="C00000"/>
                                <w:sz w:val="18"/>
                                <w:szCs w:val="18"/>
                              </w:rPr>
                              <w:t xml:space="preserve">15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73" type="#_x0000_t202" style="position:absolute;left:0;text-align:left;margin-left:213.25pt;margin-top:107.5pt;width:37.7pt;height:2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SGuQIAAMQ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" filled="f" stroked="f">
                <v:textbox>
                  <w:txbxContent>
                    <w:p w:rsidR="00C6373B" w:rsidRPr="002746AA" w:rsidRDefault="00C6373B" w:rsidP="00C6373B">
                      <w:pPr>
                        <w:spacing w:before="0"/>
                        <w:rPr>
                          <w:color w:val="C00000"/>
                          <w:sz w:val="18"/>
                          <w:szCs w:val="18"/>
                        </w:rPr>
                      </w:pPr>
                      <w:r>
                        <w:rPr>
                          <w:color w:val="C00000"/>
                          <w:sz w:val="18"/>
                          <w:szCs w:val="18"/>
                        </w:rPr>
                        <w:t xml:space="preserve">15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725824" behindDoc="0" locked="0" layoutInCell="1" allowOverlap="1" wp14:anchorId="270427EE" wp14:editId="657C8A49">
                <wp:simplePos x="0" y="0"/>
                <wp:positionH relativeFrom="column">
                  <wp:posOffset>3153410</wp:posOffset>
                </wp:positionH>
                <wp:positionV relativeFrom="paragraph">
                  <wp:posOffset>1880235</wp:posOffset>
                </wp:positionV>
                <wp:extent cx="478790" cy="262890"/>
                <wp:effectExtent l="0" t="0" r="0" b="3810"/>
                <wp:wrapNone/>
                <wp:docPr id="682"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Pr>
                                <w:color w:val="C00000"/>
                                <w:sz w:val="18"/>
                                <w:szCs w:val="18"/>
                              </w:rPr>
                              <w:t xml:space="preserve">10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74" type="#_x0000_t202" style="position:absolute;left:0;text-align:left;margin-left:248.3pt;margin-top:148.05pt;width:37.7pt;height:20.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EE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" filled="f" stroked="f">
                <v:textbox>
                  <w:txbxContent>
                    <w:p w:rsidR="00C6373B" w:rsidRPr="002746AA" w:rsidRDefault="00C6373B" w:rsidP="00C6373B">
                      <w:pPr>
                        <w:spacing w:before="0"/>
                        <w:rPr>
                          <w:color w:val="C00000"/>
                          <w:sz w:val="18"/>
                          <w:szCs w:val="18"/>
                        </w:rPr>
                      </w:pPr>
                      <w:r>
                        <w:rPr>
                          <w:color w:val="C00000"/>
                          <w:sz w:val="18"/>
                          <w:szCs w:val="18"/>
                        </w:rPr>
                        <w:t xml:space="preserve">10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726848" behindDoc="0" locked="0" layoutInCell="1" allowOverlap="1" wp14:anchorId="75D1EE87" wp14:editId="11B8B359">
                <wp:simplePos x="0" y="0"/>
                <wp:positionH relativeFrom="column">
                  <wp:posOffset>3632200</wp:posOffset>
                </wp:positionH>
                <wp:positionV relativeFrom="paragraph">
                  <wp:posOffset>2394585</wp:posOffset>
                </wp:positionV>
                <wp:extent cx="478790" cy="262890"/>
                <wp:effectExtent l="0" t="0" r="0" b="3810"/>
                <wp:wrapNone/>
                <wp:docPr id="68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Pr>
                                <w:color w:val="C00000"/>
                                <w:sz w:val="18"/>
                                <w:szCs w:val="18"/>
                              </w:rPr>
                              <w:t xml:space="preserve">5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75" type="#_x0000_t202" style="position:absolute;left:0;text-align:left;margin-left:286pt;margin-top:188.55pt;width:37.7pt;height:2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JNug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" filled="f" stroked="f">
                <v:textbox>
                  <w:txbxContent>
                    <w:p w:rsidR="00C6373B" w:rsidRPr="002746AA" w:rsidRDefault="00C6373B" w:rsidP="00C6373B">
                      <w:pPr>
                        <w:spacing w:before="0"/>
                        <w:rPr>
                          <w:color w:val="C00000"/>
                          <w:sz w:val="18"/>
                          <w:szCs w:val="18"/>
                        </w:rPr>
                      </w:pPr>
                      <w:r>
                        <w:rPr>
                          <w:color w:val="C00000"/>
                          <w:sz w:val="18"/>
                          <w:szCs w:val="18"/>
                        </w:rPr>
                        <w:t xml:space="preserve">5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727872" behindDoc="0" locked="0" layoutInCell="1" allowOverlap="1" wp14:anchorId="75C50C02" wp14:editId="236AAF26">
                <wp:simplePos x="0" y="0"/>
                <wp:positionH relativeFrom="column">
                  <wp:posOffset>2391410</wp:posOffset>
                </wp:positionH>
                <wp:positionV relativeFrom="paragraph">
                  <wp:posOffset>793115</wp:posOffset>
                </wp:positionV>
                <wp:extent cx="478790" cy="262890"/>
                <wp:effectExtent l="0" t="0" r="0" b="3810"/>
                <wp:wrapNone/>
                <wp:docPr id="680"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Pr>
                                <w:color w:val="C00000"/>
                                <w:sz w:val="18"/>
                                <w:szCs w:val="18"/>
                              </w:rPr>
                              <w:t xml:space="preserve">20 </w:t>
                            </w:r>
                            <w:r w:rsidRPr="002746AA">
                              <w:rPr>
                                <w:color w:val="C00000"/>
                                <w:sz w:val="18"/>
                                <w:szCs w:val="18"/>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76" type="#_x0000_t202" style="position:absolute;left:0;text-align:left;margin-left:188.3pt;margin-top:62.45pt;width:37.7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Ee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" filled="f" stroked="f">
                <v:textbox>
                  <w:txbxContent>
                    <w:p w:rsidR="00C6373B" w:rsidRPr="002746AA" w:rsidRDefault="00C6373B" w:rsidP="00C6373B">
                      <w:pPr>
                        <w:spacing w:before="0"/>
                        <w:rPr>
                          <w:color w:val="C00000"/>
                          <w:sz w:val="18"/>
                          <w:szCs w:val="18"/>
                        </w:rPr>
                      </w:pPr>
                      <w:r>
                        <w:rPr>
                          <w:color w:val="C00000"/>
                          <w:sz w:val="18"/>
                          <w:szCs w:val="18"/>
                        </w:rPr>
                        <w:t xml:space="preserve">20 </w:t>
                      </w:r>
                      <w:r w:rsidRPr="002746AA">
                        <w:rPr>
                          <w:color w:val="C00000"/>
                          <w:sz w:val="18"/>
                          <w:szCs w:val="18"/>
                        </w:rPr>
                        <w:t>km</w:t>
                      </w:r>
                    </w:p>
                  </w:txbxContent>
                </v:textbox>
              </v:shape>
            </w:pict>
          </mc:Fallback>
        </mc:AlternateContent>
      </w:r>
      <w:r>
        <w:rPr>
          <w:noProof/>
          <w:lang w:val="en-US" w:eastAsia="zh-CN"/>
        </w:rPr>
        <mc:AlternateContent>
          <mc:Choice Requires="wps">
            <w:drawing>
              <wp:anchor distT="0" distB="0" distL="114300" distR="114300" simplePos="0" relativeHeight="251728896" behindDoc="0" locked="0" layoutInCell="1" allowOverlap="1" wp14:anchorId="4ECE1966" wp14:editId="53B13AAA">
                <wp:simplePos x="0" y="0"/>
                <wp:positionH relativeFrom="column">
                  <wp:posOffset>694055</wp:posOffset>
                </wp:positionH>
                <wp:positionV relativeFrom="paragraph">
                  <wp:posOffset>377825</wp:posOffset>
                </wp:positionV>
                <wp:extent cx="710565" cy="420370"/>
                <wp:effectExtent l="0" t="0" r="0" b="0"/>
                <wp:wrapNone/>
                <wp:docPr id="679"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746AA" w:rsidRDefault="00B16DF8" w:rsidP="00C6373B">
                            <w:pPr>
                              <w:spacing w:before="0"/>
                              <w:rPr>
                                <w:color w:val="C00000"/>
                                <w:sz w:val="18"/>
                                <w:szCs w:val="18"/>
                              </w:rPr>
                            </w:pPr>
                            <w:r w:rsidRPr="002746AA">
                              <w:rPr>
                                <w:color w:val="C00000"/>
                                <w:sz w:val="18"/>
                                <w:szCs w:val="18"/>
                              </w:rPr>
                              <w:t>Border of</w:t>
                            </w:r>
                            <w:r>
                              <w:rPr>
                                <w:color w:val="C00000"/>
                                <w:sz w:val="18"/>
                                <w:szCs w:val="18"/>
                              </w:rPr>
                              <w:t xml:space="preserve"> </w:t>
                            </w:r>
                            <w:r w:rsidRPr="002746AA">
                              <w:rPr>
                                <w:color w:val="C00000"/>
                                <w:sz w:val="18"/>
                                <w:szCs w:val="18"/>
                              </w:rPr>
                              <w:t>UAC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077" type="#_x0000_t202" style="position:absolute;left:0;text-align:left;margin-left:54.65pt;margin-top:29.75pt;width:55.95pt;height:3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h3vQIAAMQ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" filled="f" stroked="f">
                <v:textbox>
                  <w:txbxContent>
                    <w:p w:rsidR="00C6373B" w:rsidRPr="002746AA" w:rsidRDefault="00C6373B" w:rsidP="00C6373B">
                      <w:pPr>
                        <w:spacing w:before="0"/>
                        <w:rPr>
                          <w:color w:val="C00000"/>
                          <w:sz w:val="18"/>
                          <w:szCs w:val="18"/>
                        </w:rPr>
                      </w:pPr>
                      <w:r w:rsidRPr="002746AA">
                        <w:rPr>
                          <w:color w:val="C00000"/>
                          <w:sz w:val="18"/>
                          <w:szCs w:val="18"/>
                        </w:rPr>
                        <w:t>Border of</w:t>
                      </w:r>
                      <w:r>
                        <w:rPr>
                          <w:color w:val="C00000"/>
                          <w:sz w:val="18"/>
                          <w:szCs w:val="18"/>
                        </w:rPr>
                        <w:t xml:space="preserve"> </w:t>
                      </w:r>
                      <w:r w:rsidRPr="002746AA">
                        <w:rPr>
                          <w:color w:val="C00000"/>
                          <w:sz w:val="18"/>
                          <w:szCs w:val="18"/>
                        </w:rPr>
                        <w:t>UAC zone</w:t>
                      </w:r>
                    </w:p>
                  </w:txbxContent>
                </v:textbox>
              </v:shape>
            </w:pict>
          </mc:Fallback>
        </mc:AlternateContent>
      </w:r>
      <w:r>
        <w:rPr>
          <w:noProof/>
          <w:lang w:val="en-US" w:eastAsia="zh-CN"/>
        </w:rPr>
        <mc:AlternateContent>
          <mc:Choice Requires="wps">
            <w:drawing>
              <wp:anchor distT="0" distB="0" distL="114300" distR="114300" simplePos="0" relativeHeight="251729920" behindDoc="0" locked="0" layoutInCell="1" allowOverlap="1" wp14:anchorId="51247914" wp14:editId="7F45CEA0">
                <wp:simplePos x="0" y="0"/>
                <wp:positionH relativeFrom="column">
                  <wp:posOffset>1617345</wp:posOffset>
                </wp:positionH>
                <wp:positionV relativeFrom="paragraph">
                  <wp:posOffset>3839845</wp:posOffset>
                </wp:positionV>
                <wp:extent cx="647700" cy="252095"/>
                <wp:effectExtent l="0" t="0" r="0" b="0"/>
                <wp:wrapNone/>
                <wp:docPr id="678"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Aylesbury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78" type="#_x0000_t202" style="position:absolute;left:0;text-align:left;margin-left:127.35pt;margin-top:302.35pt;width:51pt;height:1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3CuQIAAMQ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" filled="f" stroked="f">
                <v:textbox>
                  <w:txbxContent>
                    <w:p w:rsidR="00C6373B" w:rsidRPr="00DF2D88" w:rsidRDefault="00C6373B" w:rsidP="00C6373B">
                      <w:pPr>
                        <w:spacing w:before="0"/>
                        <w:rPr>
                          <w:sz w:val="16"/>
                          <w:szCs w:val="16"/>
                        </w:rPr>
                      </w:pPr>
                      <w:r>
                        <w:rPr>
                          <w:sz w:val="16"/>
                          <w:szCs w:val="16"/>
                        </w:rPr>
                        <w:t>Aylesbury</w:t>
                      </w:r>
                    </w:p>
                  </w:txbxContent>
                </v:textbox>
              </v:shape>
            </w:pict>
          </mc:Fallback>
        </mc:AlternateContent>
      </w:r>
      <w:r>
        <w:rPr>
          <w:noProof/>
          <w:lang w:val="en-US" w:eastAsia="zh-CN"/>
        </w:rPr>
        <mc:AlternateContent>
          <mc:Choice Requires="wps">
            <w:drawing>
              <wp:anchor distT="0" distB="0" distL="114300" distR="114300" simplePos="0" relativeHeight="251730944" behindDoc="0" locked="0" layoutInCell="1" allowOverlap="1" wp14:anchorId="3414D294" wp14:editId="1DDF3463">
                <wp:simplePos x="0" y="0"/>
                <wp:positionH relativeFrom="column">
                  <wp:posOffset>4848225</wp:posOffset>
                </wp:positionH>
                <wp:positionV relativeFrom="paragraph">
                  <wp:posOffset>3057525</wp:posOffset>
                </wp:positionV>
                <wp:extent cx="490855" cy="252095"/>
                <wp:effectExtent l="0" t="0" r="0" b="0"/>
                <wp:wrapNone/>
                <wp:docPr id="67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Luton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79" type="#_x0000_t202" style="position:absolute;left:0;text-align:left;margin-left:381.75pt;margin-top:240.75pt;width:38.65pt;height:1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DZ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" filled="f" stroked="f">
                <v:textbox>
                  <w:txbxContent>
                    <w:p w:rsidR="00C6373B" w:rsidRPr="00DF2D88" w:rsidRDefault="00C6373B" w:rsidP="00C6373B">
                      <w:pPr>
                        <w:spacing w:before="0"/>
                        <w:rPr>
                          <w:sz w:val="16"/>
                          <w:szCs w:val="16"/>
                        </w:rPr>
                      </w:pPr>
                      <w:r>
                        <w:rPr>
                          <w:sz w:val="16"/>
                          <w:szCs w:val="16"/>
                        </w:rPr>
                        <w:t>Luton</w:t>
                      </w:r>
                    </w:p>
                  </w:txbxContent>
                </v:textbox>
              </v:shape>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16E96B6C" wp14:editId="13CABD38">
                <wp:simplePos x="0" y="0"/>
                <wp:positionH relativeFrom="column">
                  <wp:posOffset>4082415</wp:posOffset>
                </wp:positionH>
                <wp:positionV relativeFrom="paragraph">
                  <wp:posOffset>2714625</wp:posOffset>
                </wp:positionV>
                <wp:extent cx="605790" cy="456565"/>
                <wp:effectExtent l="0" t="0" r="0" b="635"/>
                <wp:wrapNone/>
                <wp:docPr id="67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 xml:space="preserve">HAPS </w:t>
                            </w:r>
                            <w:r w:rsidRPr="00DF2D88">
                              <w:rPr>
                                <w:sz w:val="16"/>
                                <w:szCs w:val="16"/>
                              </w:rPr>
                              <w:t>Gateway</w:t>
                            </w:r>
                            <w:r>
                              <w:rPr>
                                <w:sz w:val="16"/>
                                <w:szCs w:val="16"/>
                              </w:rPr>
                              <w:t xml:space="preserve"> </w:t>
                            </w:r>
                            <w:r w:rsidRPr="00DF2D88">
                              <w:rPr>
                                <w:sz w:val="16"/>
                                <w:szCs w:val="16"/>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80" type="#_x0000_t202" style="position:absolute;left:0;text-align:left;margin-left:321.45pt;margin-top:213.75pt;width:47.7pt;height:3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" filled="f" stroked="f">
                <v:textbox>
                  <w:txbxContent>
                    <w:p w:rsidR="00C6373B" w:rsidRPr="00DF2D88" w:rsidRDefault="00C6373B" w:rsidP="00C6373B">
                      <w:pPr>
                        <w:spacing w:before="0"/>
                        <w:rPr>
                          <w:sz w:val="16"/>
                          <w:szCs w:val="16"/>
                        </w:rPr>
                      </w:pPr>
                      <w:r>
                        <w:rPr>
                          <w:sz w:val="16"/>
                          <w:szCs w:val="16"/>
                        </w:rPr>
                        <w:t xml:space="preserve">HAPS </w:t>
                      </w:r>
                      <w:r w:rsidRPr="00DF2D88">
                        <w:rPr>
                          <w:sz w:val="16"/>
                          <w:szCs w:val="16"/>
                        </w:rPr>
                        <w:t>Gateway</w:t>
                      </w:r>
                      <w:r>
                        <w:rPr>
                          <w:sz w:val="16"/>
                          <w:szCs w:val="16"/>
                        </w:rPr>
                        <w:t xml:space="preserve"> </w:t>
                      </w:r>
                      <w:r w:rsidRPr="00DF2D88">
                        <w:rPr>
                          <w:sz w:val="16"/>
                          <w:szCs w:val="16"/>
                        </w:rPr>
                        <w:t>Station</w:t>
                      </w:r>
                    </w:p>
                  </w:txbxContent>
                </v:textbox>
              </v:shape>
            </w:pict>
          </mc:Fallback>
        </mc:AlternateContent>
      </w:r>
      <w:r>
        <w:rPr>
          <w:noProof/>
          <w:lang w:val="en-US" w:eastAsia="zh-CN"/>
        </w:rPr>
        <mc:AlternateContent>
          <mc:Choice Requires="wps">
            <w:drawing>
              <wp:anchor distT="0" distB="0" distL="114300" distR="114300" simplePos="0" relativeHeight="251732992" behindDoc="0" locked="0" layoutInCell="1" allowOverlap="1" wp14:anchorId="63C9BC8C" wp14:editId="4D533155">
                <wp:simplePos x="0" y="0"/>
                <wp:positionH relativeFrom="column">
                  <wp:posOffset>2391410</wp:posOffset>
                </wp:positionH>
                <wp:positionV relativeFrom="paragraph">
                  <wp:posOffset>2171700</wp:posOffset>
                </wp:positionV>
                <wp:extent cx="562610" cy="325755"/>
                <wp:effectExtent l="0" t="0" r="0" b="0"/>
                <wp:wrapNone/>
                <wp:docPr id="675"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Leighton Buzzard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81" type="#_x0000_t202" style="position:absolute;left:0;text-align:left;margin-left:188.3pt;margin-top:171pt;width:44.3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9a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" filled="f" stroked="f">
                <v:textbox>
                  <w:txbxContent>
                    <w:p w:rsidR="00C6373B" w:rsidRPr="00DF2D88" w:rsidRDefault="00C6373B" w:rsidP="00C6373B">
                      <w:pPr>
                        <w:spacing w:before="0"/>
                        <w:rPr>
                          <w:sz w:val="16"/>
                          <w:szCs w:val="16"/>
                        </w:rPr>
                      </w:pPr>
                      <w:r>
                        <w:rPr>
                          <w:sz w:val="16"/>
                          <w:szCs w:val="16"/>
                        </w:rPr>
                        <w:t>Leighton Buzzard</w:t>
                      </w:r>
                    </w:p>
                  </w:txbxContent>
                </v:textbox>
              </v:shape>
            </w:pict>
          </mc:Fallback>
        </mc:AlternateContent>
      </w:r>
      <w:r>
        <w:rPr>
          <w:noProof/>
          <w:lang w:val="en-US" w:eastAsia="zh-CN"/>
        </w:rPr>
        <mc:AlternateContent>
          <mc:Choice Requires="wps">
            <w:drawing>
              <wp:anchor distT="0" distB="0" distL="114300" distR="114300" simplePos="0" relativeHeight="251734016" behindDoc="0" locked="0" layoutInCell="1" allowOverlap="1" wp14:anchorId="0B9867FE" wp14:editId="70DA3424">
                <wp:simplePos x="0" y="0"/>
                <wp:positionH relativeFrom="column">
                  <wp:posOffset>1349375</wp:posOffset>
                </wp:positionH>
                <wp:positionV relativeFrom="paragraph">
                  <wp:posOffset>125730</wp:posOffset>
                </wp:positionV>
                <wp:extent cx="915670" cy="252095"/>
                <wp:effectExtent l="0" t="0" r="0" b="0"/>
                <wp:wrapNone/>
                <wp:docPr id="674"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F2D88" w:rsidRDefault="00B16DF8" w:rsidP="00C6373B">
                            <w:pPr>
                              <w:spacing w:before="0"/>
                              <w:rPr>
                                <w:sz w:val="16"/>
                                <w:szCs w:val="16"/>
                              </w:rPr>
                            </w:pPr>
                            <w:r>
                              <w:rPr>
                                <w:sz w:val="16"/>
                                <w:szCs w:val="16"/>
                              </w:rPr>
                              <w:t>Milton Keynes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82" type="#_x0000_t202" style="position:absolute;left:0;text-align:left;margin-left:106.25pt;margin-top:9.9pt;width:72.1pt;height:19.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Ufug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" filled="f" stroked="f">
                <v:textbox>
                  <w:txbxContent>
                    <w:p w:rsidR="00C6373B" w:rsidRPr="00DF2D88" w:rsidRDefault="00C6373B" w:rsidP="00C6373B">
                      <w:pPr>
                        <w:spacing w:before="0"/>
                        <w:rPr>
                          <w:sz w:val="16"/>
                          <w:szCs w:val="16"/>
                        </w:rPr>
                      </w:pPr>
                      <w:r>
                        <w:rPr>
                          <w:sz w:val="16"/>
                          <w:szCs w:val="16"/>
                        </w:rPr>
                        <w:t>Milton Keynes</w:t>
                      </w:r>
                    </w:p>
                  </w:txbxContent>
                </v:textbox>
              </v:shape>
            </w:pict>
          </mc:Fallback>
        </mc:AlternateContent>
      </w:r>
      <w:r>
        <w:rPr>
          <w:noProof/>
          <w:lang w:val="en-US" w:eastAsia="zh-CN"/>
        </w:rPr>
        <mc:AlternateContent>
          <mc:Choice Requires="wps">
            <w:drawing>
              <wp:anchor distT="0" distB="0" distL="114300" distR="114300" simplePos="0" relativeHeight="251735040" behindDoc="0" locked="0" layoutInCell="1" allowOverlap="1" wp14:anchorId="7E0F441B" wp14:editId="2AB4C9C1">
                <wp:simplePos x="0" y="0"/>
                <wp:positionH relativeFrom="column">
                  <wp:posOffset>5093335</wp:posOffset>
                </wp:positionH>
                <wp:positionV relativeFrom="paragraph">
                  <wp:posOffset>3348355</wp:posOffset>
                </wp:positionV>
                <wp:extent cx="730250" cy="560705"/>
                <wp:effectExtent l="0" t="0" r="0" b="0"/>
                <wp:wrapNone/>
                <wp:docPr id="673"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C519F" w:rsidRDefault="00B16DF8" w:rsidP="00C6373B">
                            <w:pPr>
                              <w:spacing w:before="0"/>
                              <w:rPr>
                                <w:color w:val="FF0000"/>
                                <w:sz w:val="16"/>
                                <w:szCs w:val="16"/>
                                <w:lang w:val="en-GB"/>
                              </w:rPr>
                            </w:pPr>
                            <w:r w:rsidRPr="00FC519F">
                              <w:rPr>
                                <w:color w:val="FF0000"/>
                                <w:sz w:val="16"/>
                                <w:szCs w:val="16"/>
                                <w:lang w:val="en-GB"/>
                              </w:rPr>
                              <w:t>To satellite in GSO at about 5° elevation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83" type="#_x0000_t202" style="position:absolute;left:0;text-align:left;margin-left:401.05pt;margin-top:263.65pt;width:57.5pt;height:4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" filled="f" stroked="f">
                <v:textbox>
                  <w:txbxContent>
                    <w:p w:rsidR="00C6373B" w:rsidRPr="00FC519F" w:rsidRDefault="00C6373B" w:rsidP="00C6373B">
                      <w:pPr>
                        <w:spacing w:before="0"/>
                        <w:rPr>
                          <w:color w:val="FF0000"/>
                          <w:sz w:val="16"/>
                          <w:szCs w:val="16"/>
                          <w:lang w:val="en-GB"/>
                        </w:rPr>
                      </w:pPr>
                      <w:r w:rsidRPr="00FC519F">
                        <w:rPr>
                          <w:color w:val="FF0000"/>
                          <w:sz w:val="16"/>
                          <w:szCs w:val="16"/>
                          <w:lang w:val="en-GB"/>
                        </w:rPr>
                        <w:t>To satellite in GSO at about 5° elevation</w:t>
                      </w:r>
                    </w:p>
                  </w:txbxContent>
                </v:textbox>
              </v:shape>
            </w:pict>
          </mc:Fallback>
        </mc:AlternateContent>
      </w:r>
      <w:r>
        <w:rPr>
          <w:noProof/>
          <w:lang w:val="en-US" w:eastAsia="zh-CN"/>
        </w:rPr>
        <mc:AlternateContent>
          <mc:Choice Requires="wps">
            <w:drawing>
              <wp:anchor distT="0" distB="0" distL="114300" distR="114300" simplePos="0" relativeHeight="251736064" behindDoc="0" locked="0" layoutInCell="1" allowOverlap="1" wp14:anchorId="74ACB405" wp14:editId="20832BE3">
                <wp:simplePos x="0" y="0"/>
                <wp:positionH relativeFrom="column">
                  <wp:posOffset>4284980</wp:posOffset>
                </wp:positionH>
                <wp:positionV relativeFrom="paragraph">
                  <wp:posOffset>1365250</wp:posOffset>
                </wp:positionV>
                <wp:extent cx="730250" cy="560705"/>
                <wp:effectExtent l="0" t="0" r="0" b="0"/>
                <wp:wrapNone/>
                <wp:docPr id="672"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C519F" w:rsidRDefault="00B16DF8" w:rsidP="00C6373B">
                            <w:pPr>
                              <w:spacing w:before="0"/>
                              <w:rPr>
                                <w:sz w:val="16"/>
                                <w:szCs w:val="16"/>
                                <w:lang w:val="en-GB"/>
                              </w:rPr>
                            </w:pPr>
                            <w:r w:rsidRPr="00FC519F">
                              <w:rPr>
                                <w:sz w:val="16"/>
                                <w:szCs w:val="16"/>
                                <w:lang w:val="en-GB"/>
                              </w:rPr>
                              <w:t>FSS earth station in random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084" type="#_x0000_t202" style="position:absolute;left:0;text-align:left;margin-left:337.4pt;margin-top:107.5pt;width:57.5pt;height:4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J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" filled="f" stroked="f">
                <v:textbox>
                  <w:txbxContent>
                    <w:p w:rsidR="00C6373B" w:rsidRPr="00FC519F" w:rsidRDefault="00C6373B" w:rsidP="00C6373B">
                      <w:pPr>
                        <w:spacing w:before="0"/>
                        <w:rPr>
                          <w:sz w:val="16"/>
                          <w:szCs w:val="16"/>
                          <w:lang w:val="en-GB"/>
                        </w:rPr>
                      </w:pPr>
                      <w:r w:rsidRPr="00FC519F">
                        <w:rPr>
                          <w:sz w:val="16"/>
                          <w:szCs w:val="16"/>
                          <w:lang w:val="en-GB"/>
                        </w:rPr>
                        <w:t>FSS earth station in random location</w:t>
                      </w:r>
                    </w:p>
                  </w:txbxContent>
                </v:textbox>
              </v:shape>
            </w:pict>
          </mc:Fallback>
        </mc:AlternateContent>
      </w:r>
      <w:r>
        <w:rPr>
          <w:noProof/>
          <w:lang w:val="en-US" w:eastAsia="zh-CN"/>
        </w:rPr>
        <mc:AlternateContent>
          <mc:Choice Requires="wps">
            <w:drawing>
              <wp:anchor distT="0" distB="0" distL="114300" distR="114300" simplePos="0" relativeHeight="251737088" behindDoc="0" locked="0" layoutInCell="1" allowOverlap="1" wp14:anchorId="633777E8" wp14:editId="61FFF451">
                <wp:simplePos x="0" y="0"/>
                <wp:positionH relativeFrom="column">
                  <wp:posOffset>3547745</wp:posOffset>
                </wp:positionH>
                <wp:positionV relativeFrom="paragraph">
                  <wp:posOffset>57150</wp:posOffset>
                </wp:positionV>
                <wp:extent cx="1411605" cy="237490"/>
                <wp:effectExtent l="0" t="0" r="0" b="0"/>
                <wp:wrapNone/>
                <wp:docPr id="67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BF7F50" w:rsidRDefault="00B16DF8" w:rsidP="00C6373B">
                            <w:pPr>
                              <w:spacing w:before="0"/>
                              <w:rPr>
                                <w:color w:val="00B0F0"/>
                                <w:sz w:val="20"/>
                              </w:rPr>
                            </w:pPr>
                            <w:r>
                              <w:rPr>
                                <w:color w:val="00B0F0"/>
                                <w:sz w:val="20"/>
                              </w:rPr>
                              <w:t>MIDDLE ENGLAND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5" o:spid="_x0000_s1085" type="#_x0000_t202" style="position:absolute;left:0;text-align:left;margin-left:279.35pt;margin-top:4.5pt;width:111.15pt;height:18.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2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" filled="f" stroked="f">
                <v:textbox style="mso-fit-shape-to-text:t">
                  <w:txbxContent>
                    <w:p w:rsidR="00C6373B" w:rsidRPr="00BF7F50" w:rsidRDefault="00C6373B" w:rsidP="00C6373B">
                      <w:pPr>
                        <w:spacing w:before="0"/>
                        <w:rPr>
                          <w:color w:val="00B0F0"/>
                          <w:sz w:val="20"/>
                        </w:rPr>
                      </w:pPr>
                      <w:r>
                        <w:rPr>
                          <w:color w:val="00B0F0"/>
                          <w:sz w:val="20"/>
                        </w:rPr>
                        <w:t>MIDDLE ENGLAND</w:t>
                      </w:r>
                    </w:p>
                  </w:txbxContent>
                </v:textbox>
              </v:shape>
            </w:pict>
          </mc:Fallback>
        </mc:AlternateContent>
      </w:r>
      <w:r>
        <w:rPr>
          <w:noProof/>
          <w:lang w:val="en-US" w:eastAsia="zh-CN"/>
        </w:rPr>
        <mc:AlternateContent>
          <mc:Choice Requires="wps">
            <w:drawing>
              <wp:anchor distT="4294967293" distB="4294967293" distL="114300" distR="114300" simplePos="0" relativeHeight="251738112" behindDoc="0" locked="0" layoutInCell="1" allowOverlap="1" wp14:anchorId="334CBCFD" wp14:editId="21FB0F87">
                <wp:simplePos x="0" y="0"/>
                <wp:positionH relativeFrom="column">
                  <wp:posOffset>13335</wp:posOffset>
                </wp:positionH>
                <wp:positionV relativeFrom="paragraph">
                  <wp:posOffset>977264</wp:posOffset>
                </wp:positionV>
                <wp:extent cx="5721985" cy="0"/>
                <wp:effectExtent l="0" t="0" r="12065" b="19050"/>
                <wp:wrapNone/>
                <wp:docPr id="670" name="Straight Arrow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4" o:spid="_x0000_s1026" type="#_x0000_t32" style="position:absolute;margin-left:1.05pt;margin-top:76.95pt;width:450.55pt;height:0;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"/>
            </w:pict>
          </mc:Fallback>
        </mc:AlternateContent>
      </w:r>
      <w:r>
        <w:rPr>
          <w:noProof/>
          <w:lang w:val="en-US" w:eastAsia="zh-CN"/>
        </w:rPr>
        <mc:AlternateContent>
          <mc:Choice Requires="wps">
            <w:drawing>
              <wp:anchor distT="0" distB="0" distL="114297" distR="114297" simplePos="0" relativeHeight="251739136" behindDoc="0" locked="0" layoutInCell="1" allowOverlap="1" wp14:anchorId="378F6AD0" wp14:editId="14016CF4">
                <wp:simplePos x="0" y="0"/>
                <wp:positionH relativeFrom="column">
                  <wp:posOffset>3514724</wp:posOffset>
                </wp:positionH>
                <wp:positionV relativeFrom="paragraph">
                  <wp:posOffset>1905</wp:posOffset>
                </wp:positionV>
                <wp:extent cx="0" cy="4748530"/>
                <wp:effectExtent l="0" t="0" r="19050" b="13970"/>
                <wp:wrapNone/>
                <wp:docPr id="669" name="Straight Arrow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8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3" o:spid="_x0000_s1026" type="#_x0000_t32" style="position:absolute;margin-left:276.75pt;margin-top:.15pt;width:0;height:373.9pt;z-index:251739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"/>
            </w:pict>
          </mc:Fallback>
        </mc:AlternateContent>
      </w:r>
      <w:r w:rsidRPr="00C94B17">
        <w:rPr>
          <w:noProof/>
          <w:lang w:val="en-US" w:eastAsia="zh-CN"/>
        </w:rPr>
        <w:drawing>
          <wp:inline distT="0" distB="0" distL="0" distR="0" wp14:anchorId="15BD99BF" wp14:editId="25BFE458">
            <wp:extent cx="5693410" cy="4752975"/>
            <wp:effectExtent l="38100" t="38100" r="40640" b="47625"/>
            <wp:docPr id="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3410" cy="4752975"/>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 w:rsidR="00C6373B" w:rsidRPr="008A789B" w:rsidRDefault="00C6373B" w:rsidP="00C6373B">
      <w:pPr>
        <w:rPr>
          <w:b/>
          <w:color w:val="0070C0"/>
          <w:sz w:val="20"/>
          <w:lang w:val="en-GB"/>
        </w:rPr>
      </w:pPr>
      <w:r>
        <w:rPr>
          <w:noProof/>
          <w:lang w:val="en-US" w:eastAsia="zh-CN"/>
        </w:rPr>
        <mc:AlternateContent>
          <mc:Choice Requires="wps">
            <w:drawing>
              <wp:anchor distT="4294967293" distB="4294967293" distL="114300" distR="114300" simplePos="0" relativeHeight="251740160" behindDoc="0" locked="0" layoutInCell="1" allowOverlap="1" wp14:anchorId="5C35B163" wp14:editId="12E2FAC9">
                <wp:simplePos x="0" y="0"/>
                <wp:positionH relativeFrom="column">
                  <wp:posOffset>10160</wp:posOffset>
                </wp:positionH>
                <wp:positionV relativeFrom="paragraph">
                  <wp:posOffset>174048</wp:posOffset>
                </wp:positionV>
                <wp:extent cx="274320" cy="0"/>
                <wp:effectExtent l="0" t="0" r="11430" b="19050"/>
                <wp:wrapNone/>
                <wp:docPr id="668" name="Straight Arrow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2" o:spid="_x0000_s1026" type="#_x0000_t32" style="position:absolute;margin-left:.8pt;margin-top:13.7pt;width:21.6pt;height:0;z-index:25174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" strokecolor="#0070c0" strokeweight="1.25pt"/>
            </w:pict>
          </mc:Fallback>
        </mc:AlternateContent>
      </w:r>
      <w:r w:rsidRPr="008A789B">
        <w:rPr>
          <w:b/>
          <w:sz w:val="20"/>
          <w:lang w:val="en-GB"/>
        </w:rPr>
        <w:t xml:space="preserve">          </w:t>
      </w:r>
      <w:r w:rsidRPr="008A789B">
        <w:rPr>
          <w:b/>
          <w:color w:val="0070C0"/>
          <w:sz w:val="20"/>
          <w:lang w:val="en-GB"/>
        </w:rPr>
        <w:t>Contour within which C/I</w:t>
      </w:r>
      <w:r w:rsidRPr="008A789B">
        <w:rPr>
          <w:b/>
          <w:color w:val="0070C0"/>
          <w:sz w:val="20"/>
          <w:vertAlign w:val="subscript"/>
          <w:lang w:val="en-GB"/>
        </w:rPr>
        <w:t>ES</w:t>
      </w:r>
      <w:r w:rsidRPr="008A789B">
        <w:rPr>
          <w:b/>
          <w:color w:val="0070C0"/>
          <w:sz w:val="20"/>
          <w:lang w:val="en-GB"/>
        </w:rPr>
        <w:t xml:space="preserve"> falls below 12 dB for 0.001% of time (short-term)</w:t>
      </w:r>
    </w:p>
    <w:p w:rsidR="00C6373B" w:rsidRPr="008A789B" w:rsidRDefault="00C6373B" w:rsidP="00C6373B">
      <w:pPr>
        <w:pStyle w:val="Figurelegend"/>
        <w:rPr>
          <w:lang w:val="en-GB"/>
        </w:rPr>
      </w:pPr>
    </w:p>
    <w:p w:rsidR="00C6373B" w:rsidRPr="008A789B" w:rsidRDefault="00852E31" w:rsidP="00C6373B">
      <w:pPr>
        <w:pStyle w:val="Figurelegend"/>
        <w:tabs>
          <w:tab w:val="left" w:pos="567"/>
        </w:tabs>
        <w:rPr>
          <w:lang w:val="en-GB"/>
        </w:rPr>
      </w:pPr>
      <w:r w:rsidRPr="00852E31">
        <w:rPr>
          <w:i/>
          <w:iCs/>
          <w:szCs w:val="18"/>
          <w:lang w:val="en-GB"/>
        </w:rPr>
        <w:t>Note</w:t>
      </w:r>
      <w:r>
        <w:rPr>
          <w:szCs w:val="18"/>
          <w:lang w:val="en-GB"/>
        </w:rPr>
        <w:t xml:space="preserve"> 1 – </w:t>
      </w:r>
      <w:r w:rsidR="00C6373B" w:rsidRPr="008A789B">
        <w:rPr>
          <w:lang w:val="en-GB"/>
        </w:rPr>
        <w:t>Frequency: 6.5 GHz.</w:t>
      </w:r>
    </w:p>
    <w:p w:rsidR="00C6373B" w:rsidRPr="008A789B" w:rsidRDefault="00852E31" w:rsidP="00852E31">
      <w:pPr>
        <w:pStyle w:val="Figurelegend"/>
        <w:tabs>
          <w:tab w:val="left" w:pos="567"/>
        </w:tabs>
        <w:rPr>
          <w:lang w:val="en-GB"/>
        </w:rPr>
      </w:pPr>
      <w:r w:rsidRPr="00852E31">
        <w:rPr>
          <w:i/>
          <w:iCs/>
          <w:szCs w:val="18"/>
          <w:lang w:val="en-GB"/>
        </w:rPr>
        <w:t>Note</w:t>
      </w:r>
      <w:r>
        <w:rPr>
          <w:szCs w:val="18"/>
          <w:lang w:val="en-GB"/>
        </w:rPr>
        <w:t xml:space="preserve"> 2 – </w:t>
      </w:r>
      <w:r w:rsidR="00C6373B" w:rsidRPr="008A789B">
        <w:rPr>
          <w:lang w:val="en-GB"/>
        </w:rPr>
        <w:t>Assumed HAPS airborne platform coordinates: Latitude: 52.17º North  Longitude: 0.4 West.</w:t>
      </w:r>
    </w:p>
    <w:p w:rsidR="00C6373B" w:rsidRPr="008A789B" w:rsidRDefault="00852E31" w:rsidP="00852E31">
      <w:pPr>
        <w:pStyle w:val="Figurelegend"/>
        <w:tabs>
          <w:tab w:val="left" w:pos="567"/>
        </w:tabs>
        <w:rPr>
          <w:lang w:val="en-GB"/>
        </w:rPr>
      </w:pPr>
      <w:r w:rsidRPr="00852E31">
        <w:rPr>
          <w:i/>
          <w:iCs/>
          <w:szCs w:val="18"/>
          <w:lang w:val="en-GB"/>
        </w:rPr>
        <w:t>Note</w:t>
      </w:r>
      <w:r>
        <w:rPr>
          <w:szCs w:val="18"/>
          <w:lang w:val="en-GB"/>
        </w:rPr>
        <w:t xml:space="preserve"> 3 – </w:t>
      </w:r>
      <w:r w:rsidR="00C6373B" w:rsidRPr="008A789B">
        <w:rPr>
          <w:lang w:val="en-GB"/>
        </w:rPr>
        <w:t>HAPS altitude: 21 km.</w:t>
      </w:r>
    </w:p>
    <w:p w:rsidR="00C6373B" w:rsidRPr="008A789B" w:rsidRDefault="00852E31" w:rsidP="00852E31">
      <w:pPr>
        <w:pStyle w:val="Figurelegend"/>
        <w:tabs>
          <w:tab w:val="left" w:pos="567"/>
        </w:tabs>
        <w:rPr>
          <w:lang w:val="en-GB"/>
        </w:rPr>
      </w:pPr>
      <w:r w:rsidRPr="00852E31">
        <w:rPr>
          <w:i/>
          <w:iCs/>
          <w:szCs w:val="18"/>
          <w:lang w:val="en-GB"/>
        </w:rPr>
        <w:t>Note</w:t>
      </w:r>
      <w:r>
        <w:rPr>
          <w:szCs w:val="18"/>
          <w:lang w:val="en-GB"/>
        </w:rPr>
        <w:t xml:space="preserve"> 4 – </w:t>
      </w:r>
      <w:r w:rsidR="00C6373B" w:rsidRPr="008A789B">
        <w:rPr>
          <w:lang w:val="en-GB"/>
        </w:rPr>
        <w:t>Assumed orbital location of GSO satellite, for which the earth station antenna would be about 5º: 66.8º E.L.</w:t>
      </w:r>
    </w:p>
    <w:p w:rsidR="00C6373B" w:rsidRPr="008A789B" w:rsidRDefault="00C6373B" w:rsidP="00C6373B">
      <w:pPr>
        <w:tabs>
          <w:tab w:val="left" w:pos="7667"/>
        </w:tabs>
        <w:rPr>
          <w:sz w:val="20"/>
          <w:lang w:val="en-GB"/>
        </w:rPr>
      </w:pPr>
    </w:p>
    <w:p w:rsidR="00C6373B" w:rsidRPr="008A789B" w:rsidRDefault="00C6373B" w:rsidP="00C6373B">
      <w:pPr>
        <w:overflowPunct/>
        <w:autoSpaceDE/>
        <w:autoSpaceDN/>
        <w:adjustRightInd/>
        <w:spacing w:before="0"/>
        <w:textAlignment w:val="auto"/>
        <w:rPr>
          <w:caps/>
          <w:sz w:val="20"/>
          <w:lang w:val="en-GB"/>
        </w:rPr>
      </w:pPr>
      <w:r w:rsidRPr="008A789B">
        <w:rPr>
          <w:lang w:val="en-GB"/>
        </w:rPr>
        <w:br w:type="page"/>
      </w:r>
    </w:p>
    <w:p w:rsidR="00C6373B" w:rsidRPr="008A789B" w:rsidRDefault="00C6373B" w:rsidP="00C6373B">
      <w:pPr>
        <w:pStyle w:val="Heading1"/>
        <w:rPr>
          <w:lang w:val="en-GB"/>
        </w:rPr>
      </w:pPr>
      <w:r w:rsidRPr="008A789B">
        <w:rPr>
          <w:lang w:val="en-GB"/>
        </w:rPr>
        <w:lastRenderedPageBreak/>
        <w:t>4</w:t>
      </w:r>
      <w:r w:rsidRPr="008A789B">
        <w:rPr>
          <w:lang w:val="en-GB"/>
        </w:rPr>
        <w:tab/>
        <w:t>Interference from a transmitting FSS earth station into a receiving HAPS airborne station – General case</w:t>
      </w:r>
    </w:p>
    <w:p w:rsidR="00C6373B" w:rsidRPr="008A789B" w:rsidRDefault="00C6373B" w:rsidP="00C6373B">
      <w:pPr>
        <w:rPr>
          <w:lang w:val="en-GB"/>
        </w:rPr>
      </w:pPr>
      <w:r w:rsidRPr="008A789B">
        <w:rPr>
          <w:lang w:val="en-GB"/>
        </w:rPr>
        <w:t>For this interference scenario, it was assumed that the HAPS airborne antenna having a peak gain of 30 dBi illuminates each of the HAPS UAC gateway stations with a half power (or –3 dB) beam width of 5.5º, as depicted in Recommendation ITU-R F.1891. The configuration used for this interference scenario is shown in Fig. 5, below.</w:t>
      </w:r>
    </w:p>
    <w:p w:rsidR="00C6373B" w:rsidRPr="008A789B" w:rsidRDefault="00C6373B" w:rsidP="00C6373B">
      <w:pPr>
        <w:pStyle w:val="FigureNo"/>
        <w:rPr>
          <w:lang w:val="en-GB"/>
        </w:rPr>
      </w:pPr>
      <w:r w:rsidRPr="008A789B">
        <w:rPr>
          <w:lang w:val="en-GB"/>
        </w:rPr>
        <w:t>Figure 5</w:t>
      </w:r>
    </w:p>
    <w:p w:rsidR="00C6373B" w:rsidRPr="008A789B" w:rsidRDefault="00C6373B" w:rsidP="00C6373B">
      <w:pPr>
        <w:pStyle w:val="Figuretitle"/>
        <w:rPr>
          <w:lang w:val="en-GB"/>
        </w:rPr>
      </w:pPr>
      <w:r w:rsidRPr="008A789B">
        <w:rPr>
          <w:lang w:val="en-GB"/>
        </w:rPr>
        <w:t>HAPS airborne beam illumination of HAPS gateway stations</w:t>
      </w:r>
    </w:p>
    <w:p w:rsidR="00C6373B" w:rsidRPr="00C94B17" w:rsidRDefault="00C6373B" w:rsidP="00C6373B">
      <w:pPr>
        <w:pStyle w:val="Figure"/>
      </w:pPr>
      <w:r w:rsidRPr="00C94B17">
        <w:rPr>
          <w:noProof/>
          <w:lang w:val="en-US" w:eastAsia="zh-CN"/>
        </w:rPr>
        <w:drawing>
          <wp:inline distT="0" distB="0" distL="0" distR="0" wp14:anchorId="73822890" wp14:editId="635B1EE9">
            <wp:extent cx="3778250" cy="4020185"/>
            <wp:effectExtent l="38100" t="38100" r="31750" b="37465"/>
            <wp:docPr id="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8250" cy="4020185"/>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 w:rsidR="00C6373B" w:rsidRPr="008A789B" w:rsidRDefault="00C6373B" w:rsidP="00C6373B">
      <w:pPr>
        <w:rPr>
          <w:lang w:val="en-GB"/>
        </w:rPr>
      </w:pPr>
      <w:r w:rsidRPr="008A789B">
        <w:rPr>
          <w:lang w:val="en-GB"/>
        </w:rPr>
        <w:t xml:space="preserve">From an altitude of 21 km, the HAPS airborne antenna’s 5.5º beam width would project a circular coverage on the ground at a point directly below the HAPS airborne station with a diameter of approximately 2 km (corresponding to distance “A” in Fig. 5) and an elliptical coverage at the perimeter of the UAC zone having a major axis diameter of approximately 8.6 km (corresponding to distance “B” in Fig. 5). </w:t>
      </w:r>
    </w:p>
    <w:p w:rsidR="00C6373B" w:rsidRPr="008A789B" w:rsidRDefault="00C6373B" w:rsidP="00C6373B">
      <w:pPr>
        <w:rPr>
          <w:lang w:val="en-GB"/>
        </w:rPr>
      </w:pPr>
      <w:r w:rsidRPr="008A789B">
        <w:rPr>
          <w:lang w:val="en-GB"/>
        </w:rPr>
        <w:t>Four FSS earth station into HAPS airborne station interference scenarios were examined. These four scenarios are as follows:</w:t>
      </w:r>
    </w:p>
    <w:p w:rsidR="00C6373B" w:rsidRPr="008A789B" w:rsidRDefault="00C6373B" w:rsidP="00C6373B">
      <w:pPr>
        <w:pStyle w:val="enumlev1"/>
        <w:rPr>
          <w:lang w:val="en-GB"/>
        </w:rPr>
      </w:pPr>
      <w:r w:rsidRPr="008A789B">
        <w:rPr>
          <w:lang w:val="en-GB"/>
        </w:rPr>
        <w:t>a)</w:t>
      </w:r>
      <w:r w:rsidRPr="008A789B">
        <w:rPr>
          <w:lang w:val="en-GB"/>
        </w:rPr>
        <w:tab/>
      </w:r>
      <w:r w:rsidRPr="008A789B">
        <w:rPr>
          <w:u w:val="single"/>
          <w:lang w:val="en-GB"/>
        </w:rPr>
        <w:t>Case a:</w:t>
      </w:r>
      <w:r w:rsidRPr="008A789B">
        <w:rPr>
          <w:lang w:val="en-GB"/>
        </w:rPr>
        <w:t xml:space="preserve"> The signal is transmitted through the main gain lobe of the FSS transmit earth station antenna and received through the main gain lobe of the receiving HAPS airborne station antenna.</w:t>
      </w:r>
    </w:p>
    <w:p w:rsidR="00C6373B" w:rsidRPr="008A789B" w:rsidRDefault="00C6373B" w:rsidP="00C6373B">
      <w:pPr>
        <w:pStyle w:val="enumlev1"/>
        <w:rPr>
          <w:lang w:val="en-GB"/>
        </w:rPr>
      </w:pPr>
      <w:r w:rsidRPr="008A789B">
        <w:rPr>
          <w:lang w:val="en-GB"/>
        </w:rPr>
        <w:t>b)</w:t>
      </w:r>
      <w:r w:rsidRPr="008A789B">
        <w:rPr>
          <w:lang w:val="en-GB"/>
        </w:rPr>
        <w:tab/>
      </w:r>
      <w:r w:rsidRPr="008A789B">
        <w:rPr>
          <w:u w:val="single"/>
          <w:lang w:val="en-GB"/>
        </w:rPr>
        <w:t>Case b</w:t>
      </w:r>
      <w:r w:rsidRPr="008A789B">
        <w:rPr>
          <w:lang w:val="en-GB"/>
        </w:rPr>
        <w:t>: The signal is transmitted through a side lobe of the FSS transmit earth station and received through the main gain lobe of the receiving HAPS airborne station antenna.</w:t>
      </w:r>
    </w:p>
    <w:p w:rsidR="00C6373B" w:rsidRPr="008A789B" w:rsidRDefault="00C6373B" w:rsidP="00C6373B">
      <w:pPr>
        <w:pStyle w:val="enumlev1"/>
        <w:rPr>
          <w:lang w:val="en-GB"/>
        </w:rPr>
      </w:pPr>
      <w:r w:rsidRPr="008A789B">
        <w:rPr>
          <w:lang w:val="en-GB"/>
        </w:rPr>
        <w:lastRenderedPageBreak/>
        <w:t>c)</w:t>
      </w:r>
      <w:r w:rsidRPr="008A789B">
        <w:rPr>
          <w:lang w:val="en-GB"/>
        </w:rPr>
        <w:tab/>
      </w:r>
      <w:r w:rsidRPr="008A789B">
        <w:rPr>
          <w:u w:val="single"/>
          <w:lang w:val="en-GB"/>
        </w:rPr>
        <w:t>Case c</w:t>
      </w:r>
      <w:r w:rsidRPr="008A789B">
        <w:rPr>
          <w:lang w:val="en-GB"/>
        </w:rPr>
        <w:t xml:space="preserve">: The signal is transmitted through the main gain lobe of the FSS transmit earth station antenna and received through a side lobe of the HAPS receive antenna. </w:t>
      </w:r>
    </w:p>
    <w:p w:rsidR="00C6373B" w:rsidRPr="008A789B" w:rsidRDefault="00C6373B" w:rsidP="00C6373B">
      <w:pPr>
        <w:pStyle w:val="enumlev1"/>
        <w:rPr>
          <w:lang w:val="en-GB"/>
        </w:rPr>
      </w:pPr>
      <w:r w:rsidRPr="008A789B">
        <w:rPr>
          <w:lang w:val="en-GB"/>
        </w:rPr>
        <w:t>d)</w:t>
      </w:r>
      <w:r w:rsidRPr="008A789B">
        <w:rPr>
          <w:lang w:val="en-GB"/>
        </w:rPr>
        <w:tab/>
      </w:r>
      <w:r w:rsidRPr="008A789B">
        <w:rPr>
          <w:u w:val="single"/>
          <w:lang w:val="en-GB"/>
        </w:rPr>
        <w:t>Case d</w:t>
      </w:r>
      <w:r w:rsidRPr="008A789B">
        <w:rPr>
          <w:lang w:val="en-GB"/>
        </w:rPr>
        <w:t>: The signal is transmitted through a side lobe of the FSS transmit earth station antenna and received through a side lobe of the receiving HAPS airborne station antenna.</w:t>
      </w:r>
    </w:p>
    <w:p w:rsidR="00C6373B" w:rsidRPr="008A789B" w:rsidRDefault="00C6373B" w:rsidP="00C6373B">
      <w:pPr>
        <w:rPr>
          <w:lang w:val="en-GB"/>
        </w:rPr>
      </w:pPr>
      <w:r w:rsidRPr="008A789B">
        <w:rPr>
          <w:lang w:val="en-GB"/>
        </w:rPr>
        <w:t>Equation 1 can be used to calculate the C/I</w:t>
      </w:r>
      <w:r w:rsidRPr="008A789B">
        <w:rPr>
          <w:vertAlign w:val="subscript"/>
          <w:lang w:val="en-GB"/>
        </w:rPr>
        <w:t>ES</w:t>
      </w:r>
      <w:r w:rsidRPr="008A789B">
        <w:rPr>
          <w:lang w:val="en-GB"/>
        </w:rPr>
        <w:t xml:space="preserve"> at the HAPS receiver from the transmissions of the FSS earth station, noting that this equation may be used to address all cases by varying </w:t>
      </w:r>
      <w:r w:rsidRPr="00C94B17">
        <w:t>φ</w:t>
      </w:r>
      <w:r w:rsidRPr="008A789B">
        <w:rPr>
          <w:lang w:val="en-GB"/>
        </w:rPr>
        <w:t xml:space="preserve"> and </w:t>
      </w:r>
      <w:r w:rsidRPr="00C94B17">
        <w:t>θ</w:t>
      </w:r>
      <w:r w:rsidRPr="008A789B">
        <w:rPr>
          <w:lang w:val="en-GB"/>
        </w:rPr>
        <w:t xml:space="preserve"> between 0º and off-axis angles corresponding to far side lobes.</w:t>
      </w:r>
    </w:p>
    <w:p w:rsidR="00C6373B" w:rsidRPr="008A789B" w:rsidRDefault="00C6373B" w:rsidP="00C6373B">
      <w:pPr>
        <w:pStyle w:val="Equation"/>
        <w:rPr>
          <w:lang w:val="en-GB"/>
        </w:rPr>
      </w:pPr>
      <w:r w:rsidRPr="008A789B">
        <w:rPr>
          <w:lang w:val="en-GB"/>
        </w:rPr>
        <w:tab/>
      </w:r>
      <w:r w:rsidRPr="008A789B">
        <w:rPr>
          <w:lang w:val="en-GB"/>
        </w:rPr>
        <w:tab/>
        <w:t>C/I</w:t>
      </w:r>
      <w:r w:rsidRPr="008A789B">
        <w:rPr>
          <w:vertAlign w:val="subscript"/>
          <w:lang w:val="en-GB"/>
        </w:rPr>
        <w:t>ES</w:t>
      </w:r>
      <w:r w:rsidRPr="008A789B">
        <w:rPr>
          <w:lang w:val="en-GB"/>
        </w:rPr>
        <w:t xml:space="preserve"> = [EIRP</w:t>
      </w:r>
      <w:r w:rsidRPr="008A789B">
        <w:rPr>
          <w:vertAlign w:val="subscript"/>
          <w:lang w:val="en-GB"/>
        </w:rPr>
        <w:t>TGWY</w:t>
      </w:r>
      <w:r w:rsidRPr="008A789B">
        <w:rPr>
          <w:lang w:val="en-GB"/>
        </w:rPr>
        <w:t xml:space="preserve"> + G</w:t>
      </w:r>
      <w:r w:rsidRPr="008A789B">
        <w:rPr>
          <w:vertAlign w:val="subscript"/>
          <w:lang w:val="en-GB"/>
        </w:rPr>
        <w:t>RHAPS</w:t>
      </w:r>
      <w:r w:rsidRPr="008A789B">
        <w:rPr>
          <w:lang w:val="en-GB"/>
        </w:rPr>
        <w:t xml:space="preserve"> – L</w:t>
      </w:r>
      <w:r w:rsidRPr="008A789B">
        <w:rPr>
          <w:vertAlign w:val="subscript"/>
          <w:lang w:val="en-GB"/>
        </w:rPr>
        <w:t>GWY</w:t>
      </w:r>
      <w:r w:rsidRPr="008A789B">
        <w:rPr>
          <w:lang w:val="en-GB"/>
        </w:rPr>
        <w:t xml:space="preserve"> – a – pl] – [(PD</w:t>
      </w:r>
      <w:r w:rsidRPr="008A789B">
        <w:rPr>
          <w:vertAlign w:val="subscript"/>
          <w:lang w:val="en-GB"/>
        </w:rPr>
        <w:t>ES</w:t>
      </w:r>
      <w:r w:rsidRPr="008A789B">
        <w:rPr>
          <w:lang w:val="en-GB"/>
        </w:rPr>
        <w:t xml:space="preserve"> + G</w:t>
      </w:r>
      <w:r w:rsidRPr="008A789B">
        <w:rPr>
          <w:vertAlign w:val="subscript"/>
          <w:lang w:val="en-GB"/>
        </w:rPr>
        <w:t>ES</w:t>
      </w:r>
      <w:r w:rsidRPr="008A789B">
        <w:rPr>
          <w:lang w:val="en-GB"/>
        </w:rPr>
        <w:t>(</w:t>
      </w:r>
      <w:r w:rsidRPr="00C94B17">
        <w:t>θ</w:t>
      </w:r>
      <w:r w:rsidRPr="008A789B">
        <w:rPr>
          <w:lang w:val="en-GB"/>
        </w:rPr>
        <w:t xml:space="preserve">) + </w:t>
      </w:r>
    </w:p>
    <w:p w:rsidR="00C6373B" w:rsidRPr="008A789B" w:rsidRDefault="00C6373B" w:rsidP="00C6373B">
      <w:pPr>
        <w:pStyle w:val="Equation"/>
        <w:rPr>
          <w:lang w:val="en-GB"/>
        </w:rPr>
      </w:pPr>
      <w:r w:rsidRPr="008A789B">
        <w:rPr>
          <w:lang w:val="en-GB"/>
        </w:rPr>
        <w:tab/>
      </w:r>
      <w:r w:rsidRPr="008A789B">
        <w:rPr>
          <w:lang w:val="en-GB"/>
        </w:rPr>
        <w:tab/>
        <w:t>10Log BW) + G</w:t>
      </w:r>
      <w:r w:rsidRPr="008A789B">
        <w:rPr>
          <w:vertAlign w:val="subscript"/>
          <w:lang w:val="en-GB"/>
        </w:rPr>
        <w:t>RHAPS</w:t>
      </w:r>
      <w:r w:rsidRPr="008A789B">
        <w:rPr>
          <w:lang w:val="en-GB"/>
        </w:rPr>
        <w:t>(</w:t>
      </w:r>
      <w:r w:rsidRPr="00C94B17">
        <w:t>φ</w:t>
      </w:r>
      <w:r w:rsidRPr="008A789B">
        <w:rPr>
          <w:lang w:val="en-GB"/>
        </w:rPr>
        <w:t>) - L</w:t>
      </w:r>
      <w:r w:rsidRPr="008A789B">
        <w:rPr>
          <w:vertAlign w:val="subscript"/>
          <w:lang w:val="en-GB"/>
        </w:rPr>
        <w:t>ES</w:t>
      </w:r>
      <w:r w:rsidRPr="008A789B">
        <w:rPr>
          <w:lang w:val="en-GB"/>
        </w:rPr>
        <w:t xml:space="preserve"> – A - PL] dB </w:t>
      </w:r>
      <w:r w:rsidRPr="008A789B">
        <w:rPr>
          <w:lang w:val="en-GB"/>
        </w:rPr>
        <w:tab/>
        <w:t>(1)</w:t>
      </w:r>
    </w:p>
    <w:p w:rsidR="00C6373B" w:rsidRPr="008A789B" w:rsidRDefault="00C6373B" w:rsidP="00C6373B">
      <w:pPr>
        <w:rPr>
          <w:lang w:val="en-GB"/>
        </w:rPr>
      </w:pPr>
      <w:r w:rsidRPr="008A789B">
        <w:rPr>
          <w:lang w:val="en-GB"/>
        </w:rPr>
        <w:t>where</w:t>
      </w:r>
      <w:r w:rsidR="00B16DF8">
        <w:rPr>
          <w:lang w:val="en-GB"/>
        </w:rPr>
        <w:t>:</w:t>
      </w:r>
    </w:p>
    <w:p w:rsidR="00C6373B" w:rsidRPr="00C94B17" w:rsidRDefault="00C6373B" w:rsidP="00C6373B">
      <w:pPr>
        <w:pStyle w:val="Equationlegend"/>
      </w:pPr>
      <w:r w:rsidRPr="00C94B17">
        <w:tab/>
        <w:t>EIRP</w:t>
      </w:r>
      <w:r w:rsidRPr="00C94B17">
        <w:rPr>
          <w:vertAlign w:val="subscript"/>
        </w:rPr>
        <w:t>TGWY</w:t>
      </w:r>
      <w:r w:rsidRPr="00C94B17">
        <w:t xml:space="preserve"> =</w:t>
      </w:r>
      <w:r w:rsidRPr="00C94B17">
        <w:tab/>
        <w:t>e.i.r.p</w:t>
      </w:r>
      <w:r>
        <w:t>.</w:t>
      </w:r>
      <w:r w:rsidRPr="00C94B17">
        <w:t xml:space="preserve"> of the transmit</w:t>
      </w:r>
      <w:r w:rsidR="00B16DF8">
        <w:t>ting HAPS gateway station (dBW)</w:t>
      </w:r>
    </w:p>
    <w:p w:rsidR="00C6373B" w:rsidRPr="00C94B17" w:rsidRDefault="00C6373B" w:rsidP="00B16DF8">
      <w:pPr>
        <w:pStyle w:val="Equationlegend"/>
      </w:pPr>
      <w:r w:rsidRPr="00C94B17">
        <w:tab/>
        <w:t>G</w:t>
      </w:r>
      <w:r w:rsidRPr="00C94B17">
        <w:rPr>
          <w:vertAlign w:val="subscript"/>
        </w:rPr>
        <w:t>RHAPS</w:t>
      </w:r>
      <w:r w:rsidRPr="00C94B17">
        <w:t xml:space="preserve"> =</w:t>
      </w:r>
      <w:r w:rsidRPr="00C94B17">
        <w:tab/>
        <w:t>Maximum gain of HAPS receiving airborne antenna (dBi)</w:t>
      </w:r>
    </w:p>
    <w:p w:rsidR="00C6373B" w:rsidRPr="00C94B17" w:rsidRDefault="00C6373B" w:rsidP="00C6373B">
      <w:pPr>
        <w:pStyle w:val="Equationlegend"/>
      </w:pPr>
      <w:r w:rsidRPr="00C94B17">
        <w:tab/>
        <w:t>G</w:t>
      </w:r>
      <w:r w:rsidRPr="00C94B17">
        <w:rPr>
          <w:vertAlign w:val="subscript"/>
        </w:rPr>
        <w:t>RHAPS</w:t>
      </w:r>
      <w:r w:rsidRPr="00C94B17">
        <w:t>(φ) =</w:t>
      </w:r>
      <w:r w:rsidRPr="00C94B17">
        <w:tab/>
        <w:t xml:space="preserve">Off-axis gain of HAPS receiving airborne antenna </w:t>
      </w:r>
      <w:r w:rsidR="00B16DF8">
        <w:t>towards FSS earth station (dBi)</w:t>
      </w:r>
    </w:p>
    <w:p w:rsidR="00C6373B" w:rsidRPr="00C94B17" w:rsidRDefault="00C6373B" w:rsidP="00C6373B">
      <w:pPr>
        <w:pStyle w:val="Equationlegend"/>
      </w:pPr>
      <w:r w:rsidRPr="00C94B17">
        <w:tab/>
        <w:t>PD</w:t>
      </w:r>
      <w:r w:rsidRPr="00C94B17">
        <w:rPr>
          <w:vertAlign w:val="subscript"/>
        </w:rPr>
        <w:t>ES</w:t>
      </w:r>
      <w:r w:rsidRPr="00C94B17">
        <w:t xml:space="preserve"> =</w:t>
      </w:r>
      <w:r w:rsidRPr="00C94B17">
        <w:tab/>
        <w:t>Power density of FSS</w:t>
      </w:r>
      <w:r w:rsidR="00B16DF8">
        <w:t xml:space="preserve"> earth station carrier (dBW/Hz)</w:t>
      </w:r>
    </w:p>
    <w:p w:rsidR="00C6373B" w:rsidRPr="00C94B17" w:rsidRDefault="00C6373B" w:rsidP="00C6373B">
      <w:pPr>
        <w:pStyle w:val="Equationlegend"/>
      </w:pPr>
      <w:r w:rsidRPr="00C94B17">
        <w:tab/>
        <w:t>G</w:t>
      </w:r>
      <w:r w:rsidRPr="00C94B17">
        <w:rPr>
          <w:vertAlign w:val="subscript"/>
        </w:rPr>
        <w:t>ES</w:t>
      </w:r>
      <w:r w:rsidRPr="00C94B17">
        <w:t>(θ) =</w:t>
      </w:r>
      <w:r w:rsidRPr="00C94B17">
        <w:tab/>
        <w:t xml:space="preserve">Off-axis gain of the transmitting FSS earth station antenna towards </w:t>
      </w:r>
      <w:r w:rsidR="00B16DF8">
        <w:t>the HAPS airborne station (dBi)</w:t>
      </w:r>
    </w:p>
    <w:p w:rsidR="00C6373B" w:rsidRPr="00C94B17" w:rsidRDefault="00C6373B" w:rsidP="00C6373B">
      <w:pPr>
        <w:pStyle w:val="Equationlegend"/>
      </w:pPr>
      <w:r w:rsidRPr="00C94B17">
        <w:tab/>
        <w:t>L</w:t>
      </w:r>
      <w:r w:rsidRPr="00C94B17">
        <w:rPr>
          <w:vertAlign w:val="subscript"/>
        </w:rPr>
        <w:t>GWY</w:t>
      </w:r>
      <w:r w:rsidRPr="00C94B17">
        <w:t xml:space="preserve"> = </w:t>
      </w:r>
      <w:r w:rsidRPr="00C94B17">
        <w:tab/>
        <w:t xml:space="preserve">Path loss between the HAPS gateway station and the HAPS airborne station </w:t>
      </w:r>
      <w:r w:rsidR="00B16DF8">
        <w:t>(dB) = 20Log[4π(slant range)/λ)</w:t>
      </w:r>
    </w:p>
    <w:p w:rsidR="00C6373B" w:rsidRPr="00C94B17" w:rsidRDefault="00C6373B" w:rsidP="00C6373B">
      <w:pPr>
        <w:pStyle w:val="Equationlegend"/>
      </w:pPr>
      <w:r w:rsidRPr="00C94B17">
        <w:tab/>
        <w:t>L</w:t>
      </w:r>
      <w:r w:rsidRPr="00C94B17">
        <w:rPr>
          <w:vertAlign w:val="subscript"/>
        </w:rPr>
        <w:t>ES</w:t>
      </w:r>
      <w:r w:rsidRPr="00C94B17">
        <w:t xml:space="preserve"> = </w:t>
      </w:r>
      <w:r w:rsidRPr="00C94B17">
        <w:tab/>
        <w:t xml:space="preserve">Path loss between the FSS earth station and the HAPS airborne station </w:t>
      </w:r>
      <w:r w:rsidR="00B16DF8">
        <w:t>(dB) = 20Log[4π(slant range)/λ)</w:t>
      </w:r>
    </w:p>
    <w:p w:rsidR="00C6373B" w:rsidRPr="00C94B17" w:rsidRDefault="00B16DF8" w:rsidP="00C6373B">
      <w:pPr>
        <w:pStyle w:val="Equationlegend"/>
      </w:pPr>
      <w:r>
        <w:tab/>
        <w:t xml:space="preserve">λ = </w:t>
      </w:r>
      <w:r>
        <w:tab/>
        <w:t>Wavelength (metres)</w:t>
      </w:r>
    </w:p>
    <w:p w:rsidR="00C6373B" w:rsidRPr="00C94B17" w:rsidRDefault="00C6373B" w:rsidP="00C6373B">
      <w:pPr>
        <w:pStyle w:val="Equationlegend"/>
      </w:pPr>
      <w:r w:rsidRPr="00C94B17">
        <w:tab/>
        <w:t xml:space="preserve">a = </w:t>
      </w:r>
      <w:r w:rsidRPr="00C94B17">
        <w:tab/>
        <w:t>Atmospheric loss (excluding attenuation due to rain) associated with the HAPS g</w:t>
      </w:r>
      <w:r w:rsidR="00B16DF8">
        <w:t>ateway to airborne station path</w:t>
      </w:r>
    </w:p>
    <w:p w:rsidR="00C6373B" w:rsidRPr="00C94B17" w:rsidRDefault="00C6373B" w:rsidP="00B16DF8">
      <w:pPr>
        <w:pStyle w:val="Equationlegend"/>
      </w:pPr>
      <w:r w:rsidRPr="00C94B17">
        <w:tab/>
        <w:t xml:space="preserve">pl = </w:t>
      </w:r>
      <w:r w:rsidRPr="00C94B17">
        <w:tab/>
        <w:t>Polarization loss associated with the HAPS carrier</w:t>
      </w:r>
    </w:p>
    <w:p w:rsidR="00C6373B" w:rsidRPr="00C94B17" w:rsidRDefault="00C6373B" w:rsidP="00C6373B">
      <w:pPr>
        <w:pStyle w:val="Equationlegend"/>
      </w:pPr>
      <w:r w:rsidRPr="00C94B17">
        <w:tab/>
        <w:t xml:space="preserve">A = </w:t>
      </w:r>
      <w:r w:rsidRPr="00C94B17">
        <w:tab/>
        <w:t>Atmospheric loss (excluding attenuation due to rain) associated with the FSS to HAPS airb</w:t>
      </w:r>
      <w:r w:rsidR="00B16DF8">
        <w:t>orne station path</w:t>
      </w:r>
    </w:p>
    <w:p w:rsidR="00C6373B" w:rsidRPr="00C94B17" w:rsidRDefault="00C6373B" w:rsidP="00C6373B">
      <w:pPr>
        <w:pStyle w:val="Equationlegend"/>
      </w:pPr>
      <w:r w:rsidRPr="00C94B17">
        <w:tab/>
        <w:t xml:space="preserve">PL = </w:t>
      </w:r>
      <w:r w:rsidRPr="00C94B17">
        <w:tab/>
        <w:t>Polarization loss associated with the FSS carrier.</w:t>
      </w:r>
    </w:p>
    <w:p w:rsidR="00C6373B" w:rsidRPr="008A789B" w:rsidRDefault="00C6373B" w:rsidP="00C6373B">
      <w:pPr>
        <w:pStyle w:val="Heading2"/>
        <w:rPr>
          <w:lang w:val="en-GB"/>
        </w:rPr>
      </w:pPr>
      <w:r w:rsidRPr="008A789B">
        <w:rPr>
          <w:lang w:val="en-GB"/>
        </w:rPr>
        <w:t>4.1</w:t>
      </w:r>
      <w:r w:rsidRPr="008A789B">
        <w:rPr>
          <w:lang w:val="en-GB"/>
        </w:rPr>
        <w:tab/>
        <w:t>Case a: FSS earth station main beam into HAPS airborne antenna main beam interference</w:t>
      </w:r>
    </w:p>
    <w:p w:rsidR="00C6373B" w:rsidRPr="008A789B" w:rsidRDefault="00C6373B" w:rsidP="00C6373B">
      <w:pPr>
        <w:rPr>
          <w:lang w:val="en-GB"/>
        </w:rPr>
      </w:pPr>
      <w:r w:rsidRPr="008A789B">
        <w:rPr>
          <w:lang w:val="en-GB"/>
        </w:rPr>
        <w:t>In this interference scenario, it is assumed that the transmitting FSS earth station is located at or within the –3 dB relative gain contour of the HAPS airborne station antenna beam and its antenna is pointed in the direction of the HAPS airborne platform. Assuming that the path attenuation between the HAPS gateway to the HAPS airborne station is within 1 dB of the path attenuation between the transmitting FSS earth station and the HAPS airborne station, and that the (gaseous) atmospheric losses and the polarization losses for the path between the HAPS gateway to HAPS airborne station and the path between the FSS earth station to HAPS airborne station are the same, the clear sky C/I</w:t>
      </w:r>
      <w:r w:rsidRPr="008A789B">
        <w:rPr>
          <w:vertAlign w:val="subscript"/>
          <w:lang w:val="en-GB"/>
        </w:rPr>
        <w:t>ES</w:t>
      </w:r>
      <w:r w:rsidRPr="008A789B">
        <w:rPr>
          <w:lang w:val="en-GB"/>
        </w:rPr>
        <w:t xml:space="preserve"> at the output of the HAPS airborne antenna associated with the UAC zone can be calculated using equation 1, which reduces to the following equation: </w:t>
      </w:r>
    </w:p>
    <w:p w:rsidR="00C6373B" w:rsidRPr="008A789B" w:rsidRDefault="00C6373B" w:rsidP="00C6373B">
      <w:pPr>
        <w:pStyle w:val="Equation"/>
        <w:rPr>
          <w:lang w:val="en-GB"/>
        </w:rPr>
      </w:pPr>
      <w:r w:rsidRPr="008A789B">
        <w:rPr>
          <w:lang w:val="en-GB"/>
        </w:rPr>
        <w:tab/>
        <w:t>C/I</w:t>
      </w:r>
      <w:r w:rsidRPr="008A789B">
        <w:rPr>
          <w:vertAlign w:val="subscript"/>
          <w:lang w:val="en-GB"/>
        </w:rPr>
        <w:t>ES</w:t>
      </w:r>
      <w:r w:rsidRPr="008A789B">
        <w:rPr>
          <w:lang w:val="en-GB"/>
        </w:rPr>
        <w:t xml:space="preserve"> = [</w:t>
      </w:r>
      <w:r w:rsidRPr="00C9647D">
        <w:rPr>
          <w:lang w:val="en-GB"/>
        </w:rPr>
        <w:t>EIRPTGWY</w:t>
      </w:r>
      <w:r w:rsidRPr="008A789B">
        <w:rPr>
          <w:lang w:val="en-GB"/>
        </w:rPr>
        <w:t xml:space="preserve"> + G</w:t>
      </w:r>
      <w:r w:rsidRPr="008A789B">
        <w:rPr>
          <w:vertAlign w:val="subscript"/>
          <w:lang w:val="en-GB"/>
        </w:rPr>
        <w:t>RHAPS</w:t>
      </w:r>
      <w:r w:rsidRPr="008A789B">
        <w:rPr>
          <w:lang w:val="en-GB"/>
        </w:rPr>
        <w:t>] – [(PD</w:t>
      </w:r>
      <w:r w:rsidRPr="008A789B">
        <w:rPr>
          <w:vertAlign w:val="subscript"/>
          <w:lang w:val="en-GB"/>
        </w:rPr>
        <w:t>ES</w:t>
      </w:r>
      <w:r w:rsidRPr="008A789B">
        <w:rPr>
          <w:lang w:val="en-GB"/>
        </w:rPr>
        <w:t xml:space="preserve"> + G</w:t>
      </w:r>
      <w:r w:rsidRPr="008A789B">
        <w:rPr>
          <w:vertAlign w:val="subscript"/>
          <w:lang w:val="en-GB"/>
        </w:rPr>
        <w:t>ES</w:t>
      </w:r>
      <w:r w:rsidRPr="008A789B">
        <w:rPr>
          <w:lang w:val="en-GB"/>
        </w:rPr>
        <w:t xml:space="preserve"> + 10Log BW) + (G</w:t>
      </w:r>
      <w:r w:rsidRPr="008A789B">
        <w:rPr>
          <w:vertAlign w:val="subscript"/>
          <w:lang w:val="en-GB"/>
        </w:rPr>
        <w:t>RHAPS</w:t>
      </w:r>
      <w:r w:rsidRPr="008A789B">
        <w:rPr>
          <w:lang w:val="en-GB"/>
        </w:rPr>
        <w:t xml:space="preserve"> – 3)] + 1 dB  </w:t>
      </w:r>
      <w:r w:rsidRPr="008A789B">
        <w:rPr>
          <w:lang w:val="en-GB"/>
        </w:rPr>
        <w:tab/>
        <w:t>(2)</w:t>
      </w:r>
    </w:p>
    <w:p w:rsidR="00C6373B" w:rsidRPr="008A789B" w:rsidRDefault="00C6373B" w:rsidP="00C6373B">
      <w:pPr>
        <w:rPr>
          <w:lang w:val="en-GB"/>
        </w:rPr>
      </w:pPr>
      <w:r w:rsidRPr="008A789B">
        <w:rPr>
          <w:lang w:val="en-GB"/>
        </w:rPr>
        <w:t>Using Equation 2, the C/I</w:t>
      </w:r>
      <w:r w:rsidRPr="008A789B">
        <w:rPr>
          <w:vertAlign w:val="subscript"/>
          <w:lang w:val="en-GB"/>
        </w:rPr>
        <w:t>ES</w:t>
      </w:r>
      <w:r w:rsidRPr="008A789B">
        <w:rPr>
          <w:lang w:val="en-GB"/>
        </w:rPr>
        <w:t xml:space="preserve"> was calculated for the UAC zone with the results provided in Table </w:t>
      </w:r>
      <w:r>
        <w:rPr>
          <w:lang w:val="en-GB"/>
        </w:rPr>
        <w:t>3</w:t>
      </w:r>
      <w:r w:rsidRPr="008A789B">
        <w:rPr>
          <w:lang w:val="en-GB"/>
        </w:rPr>
        <w:t>, below:</w:t>
      </w:r>
    </w:p>
    <w:p w:rsidR="00C6373B" w:rsidRPr="008A789B" w:rsidRDefault="00C6373B" w:rsidP="00C6373B">
      <w:pPr>
        <w:pStyle w:val="TableNo"/>
        <w:spacing w:before="120"/>
        <w:rPr>
          <w:lang w:val="en-GB"/>
        </w:rPr>
      </w:pPr>
      <w:r w:rsidRPr="008A789B">
        <w:rPr>
          <w:lang w:val="en-GB"/>
        </w:rPr>
        <w:lastRenderedPageBreak/>
        <w:t xml:space="preserve">TABLE </w:t>
      </w:r>
      <w:r>
        <w:rPr>
          <w:lang w:val="en-GB"/>
        </w:rPr>
        <w:t>3</w:t>
      </w:r>
    </w:p>
    <w:p w:rsidR="00C6373B" w:rsidRPr="008A789B" w:rsidRDefault="00C6373B" w:rsidP="00C6373B">
      <w:pPr>
        <w:pStyle w:val="Tabletitle"/>
        <w:rPr>
          <w:lang w:val="en-GB"/>
        </w:rPr>
      </w:pPr>
      <w:r w:rsidRPr="008A789B">
        <w:rPr>
          <w:lang w:val="en-GB"/>
        </w:rPr>
        <w:t>Calculation of C/I</w:t>
      </w:r>
      <w:r w:rsidRPr="008A789B">
        <w:rPr>
          <w:vertAlign w:val="subscript"/>
          <w:lang w:val="en-GB"/>
        </w:rPr>
        <w:t>ES</w:t>
      </w:r>
      <w:r w:rsidRPr="008A789B">
        <w:rPr>
          <w:lang w:val="en-GB"/>
        </w:rPr>
        <w:t xml:space="preserve"> for interference Case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8"/>
        <w:gridCol w:w="1741"/>
      </w:tblGrid>
      <w:tr w:rsidR="00C6373B" w:rsidRPr="00C94B17" w:rsidTr="00B16DF8">
        <w:trPr>
          <w:jc w:val="center"/>
        </w:trPr>
        <w:tc>
          <w:tcPr>
            <w:tcW w:w="6431" w:type="dxa"/>
          </w:tcPr>
          <w:p w:rsidR="00C6373B" w:rsidRPr="00C94B17" w:rsidRDefault="00C6373B" w:rsidP="00B16DF8">
            <w:pPr>
              <w:pStyle w:val="Tablehead"/>
            </w:pPr>
            <w:r w:rsidRPr="00C94B17">
              <w:t>HAPS gateway coverage zone</w:t>
            </w:r>
          </w:p>
        </w:tc>
        <w:tc>
          <w:tcPr>
            <w:tcW w:w="1418" w:type="dxa"/>
          </w:tcPr>
          <w:p w:rsidR="00C6373B" w:rsidRPr="00C94B17" w:rsidRDefault="00C6373B" w:rsidP="00B16DF8">
            <w:pPr>
              <w:pStyle w:val="Tablehead"/>
            </w:pPr>
            <w:r w:rsidRPr="00C94B17">
              <w:t>UAC</w:t>
            </w:r>
          </w:p>
        </w:tc>
      </w:tr>
      <w:tr w:rsidR="00C6373B" w:rsidRPr="00C94B17" w:rsidTr="00B16DF8">
        <w:trPr>
          <w:jc w:val="center"/>
        </w:trPr>
        <w:tc>
          <w:tcPr>
            <w:tcW w:w="6431" w:type="dxa"/>
          </w:tcPr>
          <w:p w:rsidR="00C6373B" w:rsidRPr="008A789B" w:rsidRDefault="00C6373B" w:rsidP="00B16DF8">
            <w:pPr>
              <w:pStyle w:val="Tabletext"/>
              <w:rPr>
                <w:lang w:val="en-GB"/>
              </w:rPr>
            </w:pPr>
            <w:r w:rsidRPr="008A789B">
              <w:rPr>
                <w:lang w:val="en-GB"/>
              </w:rPr>
              <w:t>e.i.r.p. of transmitting HAPS gateway station, e.i.r.p.</w:t>
            </w:r>
            <w:r w:rsidRPr="008A789B">
              <w:rPr>
                <w:vertAlign w:val="subscript"/>
                <w:lang w:val="en-GB"/>
              </w:rPr>
              <w:t>TGWY</w:t>
            </w:r>
            <w:r w:rsidRPr="008A789B">
              <w:rPr>
                <w:lang w:val="en-GB"/>
              </w:rPr>
              <w:t>, (dBW)</w:t>
            </w:r>
          </w:p>
        </w:tc>
        <w:tc>
          <w:tcPr>
            <w:tcW w:w="1418" w:type="dxa"/>
          </w:tcPr>
          <w:p w:rsidR="00C6373B" w:rsidRPr="00C94B17" w:rsidRDefault="00C6373B" w:rsidP="00B16DF8">
            <w:pPr>
              <w:pStyle w:val="Tabletext"/>
              <w:jc w:val="center"/>
            </w:pPr>
            <w:r w:rsidRPr="00C94B17">
              <w:t>23.9</w:t>
            </w:r>
          </w:p>
        </w:tc>
      </w:tr>
      <w:tr w:rsidR="00C6373B" w:rsidRPr="00C94B17" w:rsidTr="00B16DF8">
        <w:trPr>
          <w:jc w:val="center"/>
        </w:trPr>
        <w:tc>
          <w:tcPr>
            <w:tcW w:w="6431" w:type="dxa"/>
          </w:tcPr>
          <w:p w:rsidR="00C6373B" w:rsidRPr="008A789B" w:rsidRDefault="00C6373B" w:rsidP="00B16DF8">
            <w:pPr>
              <w:pStyle w:val="Tabletext"/>
              <w:rPr>
                <w:lang w:val="en-GB"/>
              </w:rPr>
            </w:pPr>
            <w:r w:rsidRPr="008A789B">
              <w:rPr>
                <w:lang w:val="en-GB"/>
              </w:rPr>
              <w:t>Maximum gain of HAPS receiving airborne antenna, G</w:t>
            </w:r>
            <w:r w:rsidRPr="008A789B">
              <w:rPr>
                <w:vertAlign w:val="subscript"/>
                <w:lang w:val="en-GB"/>
              </w:rPr>
              <w:t>RHAPS</w:t>
            </w:r>
            <w:r w:rsidRPr="008A789B">
              <w:rPr>
                <w:lang w:val="en-GB"/>
              </w:rPr>
              <w:t xml:space="preserve"> (dBi)</w:t>
            </w:r>
          </w:p>
        </w:tc>
        <w:tc>
          <w:tcPr>
            <w:tcW w:w="1418" w:type="dxa"/>
          </w:tcPr>
          <w:p w:rsidR="00C6373B" w:rsidRPr="00C94B17" w:rsidRDefault="00C6373B" w:rsidP="00B16DF8">
            <w:pPr>
              <w:pStyle w:val="Tabletext"/>
              <w:jc w:val="center"/>
            </w:pPr>
            <w:r w:rsidRPr="00C94B17">
              <w:t>30.0</w:t>
            </w:r>
          </w:p>
        </w:tc>
      </w:tr>
      <w:tr w:rsidR="00C6373B" w:rsidRPr="00C94B17" w:rsidTr="00B16DF8">
        <w:trPr>
          <w:jc w:val="center"/>
        </w:trPr>
        <w:tc>
          <w:tcPr>
            <w:tcW w:w="6431" w:type="dxa"/>
          </w:tcPr>
          <w:p w:rsidR="00C6373B" w:rsidRPr="008A789B" w:rsidRDefault="00C6373B" w:rsidP="00B16DF8">
            <w:pPr>
              <w:pStyle w:val="Tabletext"/>
              <w:rPr>
                <w:lang w:val="en-GB"/>
              </w:rPr>
            </w:pPr>
            <w:r w:rsidRPr="008A789B">
              <w:rPr>
                <w:lang w:val="en-GB"/>
              </w:rPr>
              <w:t>FSS earth station power density, PD</w:t>
            </w:r>
            <w:r w:rsidRPr="008A789B">
              <w:rPr>
                <w:vertAlign w:val="subscript"/>
                <w:lang w:val="en-GB"/>
              </w:rPr>
              <w:t>ES</w:t>
            </w:r>
            <w:r w:rsidRPr="008A789B">
              <w:rPr>
                <w:lang w:val="en-GB"/>
              </w:rPr>
              <w:t>, (dBW)</w:t>
            </w:r>
          </w:p>
        </w:tc>
        <w:tc>
          <w:tcPr>
            <w:tcW w:w="1418" w:type="dxa"/>
          </w:tcPr>
          <w:p w:rsidR="00C6373B" w:rsidRPr="00C94B17" w:rsidRDefault="00C6373B" w:rsidP="00B16DF8">
            <w:pPr>
              <w:pStyle w:val="Tabletext"/>
              <w:jc w:val="center"/>
            </w:pPr>
            <w:r w:rsidRPr="00C94B17">
              <w:t>–40.0</w:t>
            </w:r>
          </w:p>
        </w:tc>
      </w:tr>
      <w:tr w:rsidR="00C6373B" w:rsidRPr="00C94B17" w:rsidTr="00B16DF8">
        <w:trPr>
          <w:jc w:val="center"/>
        </w:trPr>
        <w:tc>
          <w:tcPr>
            <w:tcW w:w="6431" w:type="dxa"/>
          </w:tcPr>
          <w:p w:rsidR="00C6373B" w:rsidRPr="00C94B17" w:rsidRDefault="00C6373B" w:rsidP="00B16DF8">
            <w:pPr>
              <w:pStyle w:val="Tabletext"/>
            </w:pPr>
            <w:r w:rsidRPr="00C94B17">
              <w:t>Bandwidth, BW, (MHz)</w:t>
            </w:r>
          </w:p>
        </w:tc>
        <w:tc>
          <w:tcPr>
            <w:tcW w:w="1418" w:type="dxa"/>
          </w:tcPr>
          <w:p w:rsidR="00C6373B" w:rsidRPr="00C94B17" w:rsidRDefault="00C6373B" w:rsidP="00B16DF8">
            <w:pPr>
              <w:pStyle w:val="Tabletext"/>
              <w:jc w:val="center"/>
            </w:pPr>
            <w:r w:rsidRPr="00C94B17">
              <w:t>11.0</w:t>
            </w:r>
          </w:p>
        </w:tc>
      </w:tr>
      <w:tr w:rsidR="00C6373B" w:rsidRPr="00C94B17" w:rsidTr="00B16DF8">
        <w:trPr>
          <w:jc w:val="center"/>
        </w:trPr>
        <w:tc>
          <w:tcPr>
            <w:tcW w:w="6431" w:type="dxa"/>
          </w:tcPr>
          <w:p w:rsidR="00C6373B" w:rsidRPr="008A789B" w:rsidRDefault="00C6373B" w:rsidP="00B16DF8">
            <w:pPr>
              <w:pStyle w:val="Tabletext"/>
              <w:rPr>
                <w:lang w:val="en-GB"/>
              </w:rPr>
            </w:pPr>
            <w:r w:rsidRPr="008A789B">
              <w:rPr>
                <w:lang w:val="en-GB"/>
              </w:rPr>
              <w:t>Maximum gain of transmitting FSS earth station, G</w:t>
            </w:r>
            <w:r w:rsidRPr="008A789B">
              <w:rPr>
                <w:vertAlign w:val="subscript"/>
                <w:lang w:val="en-GB"/>
              </w:rPr>
              <w:t>ES</w:t>
            </w:r>
            <w:r w:rsidRPr="008A789B">
              <w:rPr>
                <w:lang w:val="en-GB"/>
              </w:rPr>
              <w:t>, (dBi)</w:t>
            </w:r>
          </w:p>
        </w:tc>
        <w:tc>
          <w:tcPr>
            <w:tcW w:w="1418" w:type="dxa"/>
          </w:tcPr>
          <w:p w:rsidR="00C6373B" w:rsidRPr="00C94B17" w:rsidRDefault="00C6373B" w:rsidP="00B16DF8">
            <w:pPr>
              <w:pStyle w:val="Tabletext"/>
              <w:jc w:val="center"/>
            </w:pPr>
            <w:r w:rsidRPr="00C94B17">
              <w:t>39.9</w:t>
            </w:r>
          </w:p>
        </w:tc>
      </w:tr>
      <w:tr w:rsidR="00C6373B" w:rsidRPr="00C94B17" w:rsidTr="00B16DF8">
        <w:trPr>
          <w:jc w:val="center"/>
        </w:trPr>
        <w:tc>
          <w:tcPr>
            <w:tcW w:w="6431" w:type="dxa"/>
          </w:tcPr>
          <w:p w:rsidR="00C6373B" w:rsidRPr="00C94B17" w:rsidRDefault="00C6373B" w:rsidP="00B16DF8">
            <w:pPr>
              <w:pStyle w:val="Tabletext"/>
            </w:pPr>
            <w:r w:rsidRPr="00C94B17">
              <w:t>C/I</w:t>
            </w:r>
            <w:r w:rsidRPr="00C94B17">
              <w:rPr>
                <w:vertAlign w:val="subscript"/>
              </w:rPr>
              <w:t>ES</w:t>
            </w:r>
            <w:r w:rsidRPr="00C94B17">
              <w:t xml:space="preserve"> (dB)</w:t>
            </w:r>
          </w:p>
        </w:tc>
        <w:tc>
          <w:tcPr>
            <w:tcW w:w="1418" w:type="dxa"/>
          </w:tcPr>
          <w:p w:rsidR="00C6373B" w:rsidRPr="00C94B17" w:rsidRDefault="00C6373B" w:rsidP="00B16DF8">
            <w:pPr>
              <w:pStyle w:val="Tabletext"/>
              <w:jc w:val="center"/>
            </w:pPr>
            <w:r w:rsidRPr="00C94B17">
              <w:t>–42.4</w:t>
            </w:r>
          </w:p>
        </w:tc>
      </w:tr>
      <w:tr w:rsidR="00C6373B" w:rsidRPr="00C94B17" w:rsidTr="00B16DF8">
        <w:trPr>
          <w:jc w:val="center"/>
        </w:trPr>
        <w:tc>
          <w:tcPr>
            <w:tcW w:w="6431" w:type="dxa"/>
          </w:tcPr>
          <w:p w:rsidR="00C6373B" w:rsidRPr="008A789B" w:rsidRDefault="00C6373B" w:rsidP="00B16DF8">
            <w:pPr>
              <w:pStyle w:val="Tabletext"/>
              <w:rPr>
                <w:lang w:val="en-GB"/>
              </w:rPr>
            </w:pPr>
            <w:r w:rsidRPr="008A789B">
              <w:rPr>
                <w:lang w:val="en-GB"/>
              </w:rPr>
              <w:t>Minimum required C/I</w:t>
            </w:r>
            <w:r w:rsidRPr="008A789B">
              <w:rPr>
                <w:vertAlign w:val="subscript"/>
                <w:lang w:val="en-GB"/>
              </w:rPr>
              <w:t>ES</w:t>
            </w:r>
            <w:r w:rsidRPr="008A789B">
              <w:rPr>
                <w:lang w:val="en-GB"/>
              </w:rPr>
              <w:t xml:space="preserve"> (dB)</w:t>
            </w:r>
          </w:p>
        </w:tc>
        <w:tc>
          <w:tcPr>
            <w:tcW w:w="1418" w:type="dxa"/>
          </w:tcPr>
          <w:p w:rsidR="00C6373B" w:rsidRPr="00C94B17" w:rsidRDefault="00C6373B" w:rsidP="00B16DF8">
            <w:pPr>
              <w:pStyle w:val="Tabletext"/>
              <w:jc w:val="center"/>
            </w:pPr>
            <w:r w:rsidRPr="00C94B17">
              <w:t>26.6</w:t>
            </w:r>
          </w:p>
        </w:tc>
      </w:tr>
      <w:tr w:rsidR="00C6373B" w:rsidRPr="00C94B17" w:rsidTr="00B16DF8">
        <w:trPr>
          <w:jc w:val="center"/>
        </w:trPr>
        <w:tc>
          <w:tcPr>
            <w:tcW w:w="6431" w:type="dxa"/>
          </w:tcPr>
          <w:p w:rsidR="00C6373B" w:rsidRPr="00C94B17" w:rsidRDefault="00C6373B" w:rsidP="00B16DF8">
            <w:pPr>
              <w:pStyle w:val="Tabletext"/>
              <w:rPr>
                <w:b/>
              </w:rPr>
            </w:pPr>
            <w:r w:rsidRPr="00C94B17">
              <w:rPr>
                <w:b/>
              </w:rPr>
              <w:t>Margin (dB)</w:t>
            </w:r>
          </w:p>
        </w:tc>
        <w:tc>
          <w:tcPr>
            <w:tcW w:w="1418" w:type="dxa"/>
          </w:tcPr>
          <w:p w:rsidR="00C6373B" w:rsidRPr="00C94B17" w:rsidRDefault="00C6373B" w:rsidP="00B16DF8">
            <w:pPr>
              <w:pStyle w:val="Tabletext"/>
              <w:jc w:val="center"/>
              <w:rPr>
                <w:b/>
              </w:rPr>
            </w:pPr>
            <w:r w:rsidRPr="00C94B17">
              <w:rPr>
                <w:b/>
              </w:rPr>
              <w:t>–69.0</w:t>
            </w:r>
          </w:p>
        </w:tc>
      </w:tr>
    </w:tbl>
    <w:p w:rsidR="00C6373B" w:rsidRDefault="00C6373B" w:rsidP="00C6373B">
      <w:pPr>
        <w:pStyle w:val="Tablefin"/>
      </w:pPr>
    </w:p>
    <w:p w:rsidR="00C6373B" w:rsidRPr="008A789B" w:rsidRDefault="00C6373B" w:rsidP="00B16DF8">
      <w:pPr>
        <w:spacing w:before="240"/>
        <w:rPr>
          <w:lang w:val="en-GB"/>
        </w:rPr>
      </w:pPr>
      <w:r w:rsidRPr="008A789B">
        <w:rPr>
          <w:lang w:val="en-GB"/>
        </w:rPr>
        <w:t xml:space="preserve">As shown in Table </w:t>
      </w:r>
      <w:r w:rsidR="00B16DF8">
        <w:rPr>
          <w:lang w:val="en-GB"/>
        </w:rPr>
        <w:t>3</w:t>
      </w:r>
      <w:r w:rsidRPr="008A789B">
        <w:rPr>
          <w:lang w:val="en-GB"/>
        </w:rPr>
        <w:t xml:space="preserve">, the FSS earth station transmission would severely interfere with the communication link from the HAPS gateway to the HAPS airborne station. </w:t>
      </w:r>
    </w:p>
    <w:p w:rsidR="00C6373B" w:rsidRPr="008A789B" w:rsidRDefault="00C6373B" w:rsidP="00C6373B">
      <w:pPr>
        <w:pStyle w:val="Heading2"/>
        <w:rPr>
          <w:lang w:val="en-GB"/>
        </w:rPr>
      </w:pPr>
      <w:r w:rsidRPr="008A789B">
        <w:rPr>
          <w:lang w:val="en-GB"/>
        </w:rPr>
        <w:t>4.2</w:t>
      </w:r>
      <w:r w:rsidRPr="008A789B">
        <w:rPr>
          <w:lang w:val="en-GB"/>
        </w:rPr>
        <w:tab/>
        <w:t>Case b: FSS earth station beam side lobe into HAPS airborne antenna main beam interference</w:t>
      </w:r>
    </w:p>
    <w:p w:rsidR="00C6373B" w:rsidRPr="008A789B" w:rsidRDefault="00C6373B" w:rsidP="00C6373B">
      <w:pPr>
        <w:rPr>
          <w:lang w:val="en-GB"/>
        </w:rPr>
      </w:pPr>
      <w:r w:rsidRPr="008A789B">
        <w:rPr>
          <w:lang w:val="en-GB"/>
        </w:rPr>
        <w:t>In this interference scenario, it is assumed that the transmitting FSS earth station is located at or within the –3 dB relative gain contour of the HAPS airborne station antenna beam and its antenna is pointed in such a direction that one of its far side lobes is pointed in the direction of the HAPS airborne platform. The configuration for this mode of interference is provided in Fig. 6, below:</w:t>
      </w:r>
    </w:p>
    <w:p w:rsidR="00C6373B" w:rsidRPr="008A789B" w:rsidRDefault="00C6373B" w:rsidP="00C6373B">
      <w:pPr>
        <w:pStyle w:val="FigureNo"/>
        <w:rPr>
          <w:lang w:val="en-GB"/>
        </w:rPr>
      </w:pPr>
      <w:r w:rsidRPr="008A789B">
        <w:rPr>
          <w:lang w:val="en-GB"/>
        </w:rPr>
        <w:lastRenderedPageBreak/>
        <w:t>Figure 6</w:t>
      </w:r>
    </w:p>
    <w:p w:rsidR="00C6373B" w:rsidRPr="008A789B" w:rsidRDefault="00C6373B" w:rsidP="00C6373B">
      <w:pPr>
        <w:pStyle w:val="Figuretitle"/>
        <w:rPr>
          <w:lang w:val="en-GB"/>
        </w:rPr>
      </w:pPr>
      <w:r w:rsidRPr="008A789B">
        <w:rPr>
          <w:lang w:val="en-GB"/>
        </w:rPr>
        <w:t>HAPS-FSS interference configuration – Case b</w:t>
      </w:r>
    </w:p>
    <w:p w:rsidR="00C6373B" w:rsidRPr="00C94B17" w:rsidRDefault="00C6373B" w:rsidP="00C6373B">
      <w:pPr>
        <w:pStyle w:val="FigureNo"/>
      </w:pPr>
      <w:r w:rsidRPr="00C94B17">
        <w:rPr>
          <w:noProof/>
          <w:lang w:val="en-US" w:eastAsia="zh-CN"/>
        </w:rPr>
        <w:drawing>
          <wp:inline distT="0" distB="0" distL="0" distR="0" wp14:anchorId="5A14D1AD" wp14:editId="6BBCC61E">
            <wp:extent cx="3778250" cy="2907030"/>
            <wp:effectExtent l="38100" t="38100" r="31750" b="45720"/>
            <wp:docPr id="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8250" cy="2907030"/>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spacing w:before="240"/>
        <w:rPr>
          <w:lang w:val="en-GB"/>
        </w:rPr>
      </w:pPr>
      <w:r w:rsidRPr="008A789B">
        <w:rPr>
          <w:lang w:val="en-GB"/>
        </w:rPr>
        <w:t>For this interference configuration, it is assumed that the off-axis gain of the transmitting FSS earth station in the direction of the HAPS airborne platform is –10 dBi, corresponding to off-axis angles of equal to or greater than 48º (see Fig. 2). This assumption leads to a best case scenario for this interference configuration; since, the interfering power level of the transmitting earth station into the receiving HAPS airborne station would be at its minimum value.</w:t>
      </w:r>
    </w:p>
    <w:p w:rsidR="00C6373B" w:rsidRPr="008A789B" w:rsidRDefault="00C6373B" w:rsidP="00C6373B">
      <w:pPr>
        <w:rPr>
          <w:lang w:val="en-GB"/>
        </w:rPr>
      </w:pPr>
      <w:r w:rsidRPr="008A789B">
        <w:rPr>
          <w:lang w:val="en-GB"/>
        </w:rPr>
        <w:t>Assuming that the path attenuation between the HAPS gateway and the HAPS airborne station is within 1 dB of the path attenuation between the transmitting FSS earth station and the HAPS airborne station, the clear sky C/I</w:t>
      </w:r>
      <w:r w:rsidRPr="008A789B">
        <w:rPr>
          <w:vertAlign w:val="subscript"/>
          <w:lang w:val="en-GB"/>
        </w:rPr>
        <w:t>ES</w:t>
      </w:r>
      <w:r w:rsidRPr="008A789B">
        <w:rPr>
          <w:lang w:val="en-GB"/>
        </w:rPr>
        <w:t xml:space="preserve"> at the output of the HAPS airborne antenna associated with the UAC zone can be calculated from equation 1, which reduces to the following equation: </w:t>
      </w:r>
    </w:p>
    <w:p w:rsidR="00C6373B" w:rsidRPr="008A789B" w:rsidRDefault="00C6373B" w:rsidP="00C6373B">
      <w:pPr>
        <w:pStyle w:val="Equation"/>
        <w:rPr>
          <w:szCs w:val="24"/>
          <w:lang w:val="en-GB"/>
        </w:rPr>
      </w:pPr>
      <w:r>
        <w:rPr>
          <w:lang w:val="en-GB"/>
        </w:rPr>
        <w:tab/>
      </w:r>
      <w:r w:rsidRPr="008A789B">
        <w:rPr>
          <w:lang w:val="en-GB"/>
        </w:rPr>
        <w:t>C/I</w:t>
      </w:r>
      <w:r w:rsidRPr="008A789B">
        <w:rPr>
          <w:vertAlign w:val="subscript"/>
          <w:lang w:val="en-GB"/>
        </w:rPr>
        <w:t>ES</w:t>
      </w:r>
      <w:r w:rsidRPr="008A789B">
        <w:rPr>
          <w:lang w:val="en-GB"/>
        </w:rPr>
        <w:t xml:space="preserve"> = [EIRP</w:t>
      </w:r>
      <w:r w:rsidRPr="008A789B">
        <w:rPr>
          <w:vertAlign w:val="subscript"/>
          <w:lang w:val="en-GB"/>
        </w:rPr>
        <w:t>TGWY</w:t>
      </w:r>
      <w:r w:rsidRPr="008A789B">
        <w:rPr>
          <w:lang w:val="en-GB"/>
        </w:rPr>
        <w:t xml:space="preserve"> + G</w:t>
      </w:r>
      <w:r w:rsidRPr="008A789B">
        <w:rPr>
          <w:vertAlign w:val="subscript"/>
          <w:lang w:val="en-GB"/>
        </w:rPr>
        <w:t>RHAPS</w:t>
      </w:r>
      <w:r w:rsidRPr="008A789B">
        <w:rPr>
          <w:lang w:val="en-GB"/>
        </w:rPr>
        <w:t>] – [(PD</w:t>
      </w:r>
      <w:r w:rsidRPr="008A789B">
        <w:rPr>
          <w:vertAlign w:val="subscript"/>
          <w:lang w:val="en-GB"/>
        </w:rPr>
        <w:t>ES</w:t>
      </w:r>
      <w:r w:rsidRPr="008A789B">
        <w:rPr>
          <w:lang w:val="en-GB"/>
        </w:rPr>
        <w:t xml:space="preserve"> + G</w:t>
      </w:r>
      <w:r w:rsidRPr="008A789B">
        <w:rPr>
          <w:vertAlign w:val="subscript"/>
          <w:lang w:val="en-GB"/>
        </w:rPr>
        <w:t>ES</w:t>
      </w:r>
      <w:r w:rsidRPr="008A789B">
        <w:rPr>
          <w:lang w:val="en-GB"/>
        </w:rPr>
        <w:t>(</w:t>
      </w:r>
      <w:r w:rsidRPr="00C94B17">
        <w:t>θ</w:t>
      </w:r>
      <w:r w:rsidRPr="008A789B">
        <w:rPr>
          <w:lang w:val="en-GB"/>
        </w:rPr>
        <w:t>) + 10Log BW) + (G</w:t>
      </w:r>
      <w:r w:rsidRPr="008A789B">
        <w:rPr>
          <w:vertAlign w:val="subscript"/>
          <w:lang w:val="en-GB"/>
        </w:rPr>
        <w:t>RHAPS</w:t>
      </w:r>
      <w:r w:rsidRPr="008A789B">
        <w:rPr>
          <w:lang w:val="en-GB"/>
        </w:rPr>
        <w:t xml:space="preserve"> – 3)] + 1 dB</w:t>
      </w:r>
      <w:r w:rsidRPr="008A789B">
        <w:rPr>
          <w:lang w:val="en-GB"/>
        </w:rPr>
        <w:tab/>
      </w:r>
      <w:r w:rsidRPr="008A789B">
        <w:rPr>
          <w:szCs w:val="24"/>
          <w:lang w:val="en-GB"/>
        </w:rPr>
        <w:t>(3)</w:t>
      </w:r>
    </w:p>
    <w:p w:rsidR="00C6373B" w:rsidRPr="008A789B" w:rsidRDefault="00C6373B" w:rsidP="00C6373B">
      <w:pPr>
        <w:spacing w:before="240"/>
        <w:ind w:right="-62"/>
        <w:rPr>
          <w:lang w:val="en-GB"/>
        </w:rPr>
      </w:pPr>
      <w:r w:rsidRPr="008A789B">
        <w:rPr>
          <w:lang w:val="en-GB"/>
        </w:rPr>
        <w:t xml:space="preserve">The results are provided in Table </w:t>
      </w:r>
      <w:r>
        <w:rPr>
          <w:lang w:val="en-GB"/>
        </w:rPr>
        <w:t>4</w:t>
      </w:r>
      <w:r w:rsidRPr="008A789B">
        <w:rPr>
          <w:lang w:val="en-GB"/>
        </w:rPr>
        <w:t>, below:</w:t>
      </w:r>
    </w:p>
    <w:p w:rsidR="00C6373B" w:rsidRPr="008A789B" w:rsidRDefault="00C6373B" w:rsidP="00C6373B">
      <w:pPr>
        <w:pStyle w:val="TableNo"/>
        <w:rPr>
          <w:lang w:val="en-GB"/>
        </w:rPr>
      </w:pPr>
      <w:r w:rsidRPr="008A789B">
        <w:rPr>
          <w:lang w:val="en-GB"/>
        </w:rPr>
        <w:t xml:space="preserve">TABLE </w:t>
      </w:r>
      <w:r>
        <w:rPr>
          <w:lang w:val="en-GB"/>
        </w:rPr>
        <w:t>4</w:t>
      </w:r>
    </w:p>
    <w:p w:rsidR="00C6373B" w:rsidRPr="008A789B" w:rsidRDefault="00C6373B" w:rsidP="00C6373B">
      <w:pPr>
        <w:pStyle w:val="Tabletitle"/>
        <w:rPr>
          <w:lang w:val="en-GB"/>
        </w:rPr>
      </w:pPr>
      <w:r w:rsidRPr="008A789B">
        <w:rPr>
          <w:lang w:val="en-GB"/>
        </w:rPr>
        <w:t>Calculation of C/I</w:t>
      </w:r>
      <w:r w:rsidRPr="008A789B">
        <w:rPr>
          <w:vertAlign w:val="subscript"/>
          <w:lang w:val="en-GB"/>
        </w:rPr>
        <w:t>ES</w:t>
      </w:r>
      <w:r w:rsidRPr="008A789B">
        <w:rPr>
          <w:lang w:val="en-GB"/>
        </w:rPr>
        <w:t xml:space="preserve"> for interference Case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4"/>
        <w:gridCol w:w="1635"/>
      </w:tblGrid>
      <w:tr w:rsidR="00C6373B" w:rsidRPr="00C94B17" w:rsidTr="00B16DF8">
        <w:trPr>
          <w:jc w:val="center"/>
        </w:trPr>
        <w:tc>
          <w:tcPr>
            <w:tcW w:w="8004" w:type="dxa"/>
          </w:tcPr>
          <w:p w:rsidR="00C6373B" w:rsidRPr="00C94B17" w:rsidRDefault="00C6373B" w:rsidP="00B16DF8">
            <w:pPr>
              <w:pStyle w:val="Tablehead"/>
            </w:pPr>
            <w:r w:rsidRPr="00C94B17">
              <w:t>HAPS gateway coverage zone</w:t>
            </w:r>
          </w:p>
        </w:tc>
        <w:tc>
          <w:tcPr>
            <w:tcW w:w="1635" w:type="dxa"/>
          </w:tcPr>
          <w:p w:rsidR="00C6373B" w:rsidRPr="00C94B17" w:rsidRDefault="00C6373B" w:rsidP="00B16DF8">
            <w:pPr>
              <w:pStyle w:val="Tablehead"/>
            </w:pPr>
            <w:r w:rsidRPr="00C94B17">
              <w:t>UAC</w:t>
            </w:r>
          </w:p>
        </w:tc>
      </w:tr>
      <w:tr w:rsidR="00C6373B" w:rsidRPr="00C94B17" w:rsidTr="00B16DF8">
        <w:trPr>
          <w:jc w:val="center"/>
        </w:trPr>
        <w:tc>
          <w:tcPr>
            <w:tcW w:w="8004" w:type="dxa"/>
          </w:tcPr>
          <w:p w:rsidR="00C6373B" w:rsidRPr="008A789B" w:rsidRDefault="00C6373B" w:rsidP="00B16DF8">
            <w:pPr>
              <w:pStyle w:val="Tabletext"/>
              <w:rPr>
                <w:lang w:val="en-GB"/>
              </w:rPr>
            </w:pPr>
            <w:r w:rsidRPr="008A789B">
              <w:rPr>
                <w:lang w:val="en-GB"/>
              </w:rPr>
              <w:t>e.i.r.p. of transmitting HAPS gateway station, e.i.r.p.</w:t>
            </w:r>
            <w:r w:rsidRPr="008A789B">
              <w:rPr>
                <w:vertAlign w:val="subscript"/>
                <w:lang w:val="en-GB"/>
              </w:rPr>
              <w:t>TGWY</w:t>
            </w:r>
            <w:r w:rsidRPr="008A789B">
              <w:rPr>
                <w:lang w:val="en-GB"/>
              </w:rPr>
              <w:t>, (dBW)</w:t>
            </w:r>
          </w:p>
        </w:tc>
        <w:tc>
          <w:tcPr>
            <w:tcW w:w="1635" w:type="dxa"/>
          </w:tcPr>
          <w:p w:rsidR="00C6373B" w:rsidRPr="00C94B17" w:rsidRDefault="00C6373B" w:rsidP="00B16DF8">
            <w:pPr>
              <w:pStyle w:val="Tabletext"/>
              <w:jc w:val="center"/>
            </w:pPr>
            <w:r w:rsidRPr="00C94B17">
              <w:t>23.9</w:t>
            </w:r>
          </w:p>
        </w:tc>
      </w:tr>
      <w:tr w:rsidR="00C6373B" w:rsidRPr="00C94B17" w:rsidTr="00B16DF8">
        <w:trPr>
          <w:jc w:val="center"/>
        </w:trPr>
        <w:tc>
          <w:tcPr>
            <w:tcW w:w="8004" w:type="dxa"/>
          </w:tcPr>
          <w:p w:rsidR="00C6373B" w:rsidRPr="008A789B" w:rsidRDefault="00C6373B" w:rsidP="00B16DF8">
            <w:pPr>
              <w:pStyle w:val="Tabletext"/>
              <w:rPr>
                <w:lang w:val="en-GB"/>
              </w:rPr>
            </w:pPr>
            <w:r w:rsidRPr="008A789B">
              <w:rPr>
                <w:lang w:val="en-GB"/>
              </w:rPr>
              <w:t>Maximum gain of HAPS receiving airborne antenna, G</w:t>
            </w:r>
            <w:r w:rsidRPr="008A789B">
              <w:rPr>
                <w:vertAlign w:val="subscript"/>
                <w:lang w:val="en-GB"/>
              </w:rPr>
              <w:t>RHAPS</w:t>
            </w:r>
            <w:r w:rsidRPr="008A789B">
              <w:rPr>
                <w:lang w:val="en-GB"/>
              </w:rPr>
              <w:t>, (dBi)</w:t>
            </w:r>
          </w:p>
        </w:tc>
        <w:tc>
          <w:tcPr>
            <w:tcW w:w="1635" w:type="dxa"/>
          </w:tcPr>
          <w:p w:rsidR="00C6373B" w:rsidRPr="00C94B17" w:rsidRDefault="00C6373B" w:rsidP="00B16DF8">
            <w:pPr>
              <w:pStyle w:val="Tabletext"/>
              <w:jc w:val="center"/>
            </w:pPr>
            <w:r w:rsidRPr="00C94B17">
              <w:t>30.0</w:t>
            </w:r>
          </w:p>
        </w:tc>
      </w:tr>
      <w:tr w:rsidR="00C6373B" w:rsidRPr="00C94B17" w:rsidTr="00B16DF8">
        <w:trPr>
          <w:jc w:val="center"/>
        </w:trPr>
        <w:tc>
          <w:tcPr>
            <w:tcW w:w="8004" w:type="dxa"/>
          </w:tcPr>
          <w:p w:rsidR="00C6373B" w:rsidRPr="008A789B" w:rsidRDefault="00C6373B" w:rsidP="00B16DF8">
            <w:pPr>
              <w:pStyle w:val="Tabletext"/>
              <w:rPr>
                <w:lang w:val="en-GB"/>
              </w:rPr>
            </w:pPr>
            <w:r w:rsidRPr="008A789B">
              <w:rPr>
                <w:lang w:val="en-GB"/>
              </w:rPr>
              <w:t>FSS earth station power density, PD</w:t>
            </w:r>
            <w:r w:rsidRPr="008A789B">
              <w:rPr>
                <w:vertAlign w:val="subscript"/>
                <w:lang w:val="en-GB"/>
              </w:rPr>
              <w:t>ES</w:t>
            </w:r>
            <w:r w:rsidRPr="008A789B">
              <w:rPr>
                <w:lang w:val="en-GB"/>
              </w:rPr>
              <w:t>, (dBW)</w:t>
            </w:r>
          </w:p>
        </w:tc>
        <w:tc>
          <w:tcPr>
            <w:tcW w:w="1635" w:type="dxa"/>
          </w:tcPr>
          <w:p w:rsidR="00C6373B" w:rsidRPr="00C94B17" w:rsidRDefault="00C6373B" w:rsidP="00B16DF8">
            <w:pPr>
              <w:pStyle w:val="Tabletext"/>
              <w:jc w:val="center"/>
            </w:pPr>
            <w:r w:rsidRPr="00C94B17">
              <w:t>–40.0</w:t>
            </w:r>
          </w:p>
        </w:tc>
      </w:tr>
      <w:tr w:rsidR="00C6373B" w:rsidRPr="00C94B17" w:rsidTr="00B16DF8">
        <w:trPr>
          <w:jc w:val="center"/>
        </w:trPr>
        <w:tc>
          <w:tcPr>
            <w:tcW w:w="8004" w:type="dxa"/>
          </w:tcPr>
          <w:p w:rsidR="00C6373B" w:rsidRPr="00C94B17" w:rsidRDefault="00C6373B" w:rsidP="00B16DF8">
            <w:pPr>
              <w:pStyle w:val="Tabletext"/>
            </w:pPr>
            <w:r w:rsidRPr="00C94B17">
              <w:t>Bandwidth, BW, (MHz)</w:t>
            </w:r>
          </w:p>
        </w:tc>
        <w:tc>
          <w:tcPr>
            <w:tcW w:w="1635" w:type="dxa"/>
          </w:tcPr>
          <w:p w:rsidR="00C6373B" w:rsidRPr="00C94B17" w:rsidRDefault="00C6373B" w:rsidP="00B16DF8">
            <w:pPr>
              <w:pStyle w:val="Tabletext"/>
              <w:jc w:val="center"/>
            </w:pPr>
            <w:r w:rsidRPr="00C94B17">
              <w:t>11.0</w:t>
            </w:r>
          </w:p>
        </w:tc>
      </w:tr>
      <w:tr w:rsidR="00C6373B" w:rsidRPr="00C94B17" w:rsidTr="00B16DF8">
        <w:trPr>
          <w:jc w:val="center"/>
        </w:trPr>
        <w:tc>
          <w:tcPr>
            <w:tcW w:w="8004" w:type="dxa"/>
          </w:tcPr>
          <w:p w:rsidR="00C6373B" w:rsidRPr="008A789B" w:rsidRDefault="00C6373B" w:rsidP="00B16DF8">
            <w:pPr>
              <w:pStyle w:val="Tabletext"/>
              <w:rPr>
                <w:lang w:val="en-GB"/>
              </w:rPr>
            </w:pPr>
            <w:r w:rsidRPr="008A789B">
              <w:rPr>
                <w:lang w:val="en-GB"/>
              </w:rPr>
              <w:t>Gain of transmitting FSS earth station, G</w:t>
            </w:r>
            <w:r w:rsidRPr="008A789B">
              <w:rPr>
                <w:vertAlign w:val="subscript"/>
                <w:lang w:val="en-GB"/>
              </w:rPr>
              <w:t>ES</w:t>
            </w:r>
            <w:r w:rsidRPr="008A789B">
              <w:rPr>
                <w:lang w:val="en-GB"/>
              </w:rPr>
              <w:t>(</w:t>
            </w:r>
            <w:r w:rsidRPr="00C94B17">
              <w:t>θ</w:t>
            </w:r>
            <w:r w:rsidRPr="008A789B">
              <w:rPr>
                <w:lang w:val="en-GB"/>
              </w:rPr>
              <w:t>), (dBi)</w:t>
            </w:r>
          </w:p>
        </w:tc>
        <w:tc>
          <w:tcPr>
            <w:tcW w:w="1635" w:type="dxa"/>
          </w:tcPr>
          <w:p w:rsidR="00C6373B" w:rsidRPr="00C94B17" w:rsidRDefault="00C6373B" w:rsidP="00B16DF8">
            <w:pPr>
              <w:pStyle w:val="Tabletext"/>
              <w:jc w:val="center"/>
            </w:pPr>
            <w:r w:rsidRPr="00C94B17">
              <w:t>–10.0</w:t>
            </w:r>
          </w:p>
        </w:tc>
      </w:tr>
      <w:tr w:rsidR="00C6373B" w:rsidRPr="00C94B17" w:rsidTr="00B16DF8">
        <w:trPr>
          <w:jc w:val="center"/>
        </w:trPr>
        <w:tc>
          <w:tcPr>
            <w:tcW w:w="8004" w:type="dxa"/>
          </w:tcPr>
          <w:p w:rsidR="00C6373B" w:rsidRPr="00C94B17" w:rsidRDefault="00C6373B" w:rsidP="00B16DF8">
            <w:pPr>
              <w:pStyle w:val="Tabletext"/>
            </w:pPr>
            <w:r w:rsidRPr="00C94B17">
              <w:t>C/I</w:t>
            </w:r>
            <w:r w:rsidRPr="00C94B17">
              <w:rPr>
                <w:vertAlign w:val="subscript"/>
              </w:rPr>
              <w:t>ES</w:t>
            </w:r>
            <w:r w:rsidRPr="00C94B17">
              <w:t>(θ) (dB)</w:t>
            </w:r>
          </w:p>
        </w:tc>
        <w:tc>
          <w:tcPr>
            <w:tcW w:w="1635" w:type="dxa"/>
          </w:tcPr>
          <w:p w:rsidR="00C6373B" w:rsidRPr="00C94B17" w:rsidRDefault="00C6373B" w:rsidP="00B16DF8">
            <w:pPr>
              <w:pStyle w:val="Tabletext"/>
              <w:jc w:val="center"/>
            </w:pPr>
            <w:r w:rsidRPr="00C94B17">
              <w:t>7.5</w:t>
            </w:r>
          </w:p>
        </w:tc>
      </w:tr>
      <w:tr w:rsidR="00C6373B" w:rsidRPr="00C94B17" w:rsidTr="00B16DF8">
        <w:trPr>
          <w:jc w:val="center"/>
        </w:trPr>
        <w:tc>
          <w:tcPr>
            <w:tcW w:w="8004" w:type="dxa"/>
          </w:tcPr>
          <w:p w:rsidR="00C6373B" w:rsidRPr="008A789B" w:rsidRDefault="00C6373B" w:rsidP="00B16DF8">
            <w:pPr>
              <w:pStyle w:val="Tabletext"/>
              <w:rPr>
                <w:lang w:val="en-GB"/>
              </w:rPr>
            </w:pPr>
            <w:r w:rsidRPr="008A789B">
              <w:rPr>
                <w:lang w:val="en-GB"/>
              </w:rPr>
              <w:t>Minimum required C/I</w:t>
            </w:r>
            <w:r w:rsidRPr="008A789B">
              <w:rPr>
                <w:vertAlign w:val="subscript"/>
                <w:lang w:val="en-GB"/>
              </w:rPr>
              <w:t>ES</w:t>
            </w:r>
            <w:r w:rsidRPr="008A789B">
              <w:rPr>
                <w:lang w:val="en-GB"/>
              </w:rPr>
              <w:t xml:space="preserve"> (dB)</w:t>
            </w:r>
          </w:p>
        </w:tc>
        <w:tc>
          <w:tcPr>
            <w:tcW w:w="1635" w:type="dxa"/>
          </w:tcPr>
          <w:p w:rsidR="00C6373B" w:rsidRPr="00C94B17" w:rsidRDefault="00C6373B" w:rsidP="00B16DF8">
            <w:pPr>
              <w:pStyle w:val="Tabletext"/>
              <w:jc w:val="center"/>
            </w:pPr>
            <w:r w:rsidRPr="00C94B17">
              <w:t>26.6</w:t>
            </w:r>
          </w:p>
        </w:tc>
      </w:tr>
      <w:tr w:rsidR="00C6373B" w:rsidRPr="00C94B17" w:rsidTr="00B16DF8">
        <w:trPr>
          <w:jc w:val="center"/>
        </w:trPr>
        <w:tc>
          <w:tcPr>
            <w:tcW w:w="8004" w:type="dxa"/>
          </w:tcPr>
          <w:p w:rsidR="00C6373B" w:rsidRPr="00C94B17" w:rsidRDefault="00C6373B" w:rsidP="00B16DF8">
            <w:pPr>
              <w:pStyle w:val="Tabletext"/>
              <w:rPr>
                <w:b/>
              </w:rPr>
            </w:pPr>
            <w:r w:rsidRPr="00C94B17">
              <w:rPr>
                <w:b/>
              </w:rPr>
              <w:t>Margin (dB)</w:t>
            </w:r>
          </w:p>
        </w:tc>
        <w:tc>
          <w:tcPr>
            <w:tcW w:w="1635" w:type="dxa"/>
          </w:tcPr>
          <w:p w:rsidR="00C6373B" w:rsidRPr="00C94B17" w:rsidRDefault="00C6373B" w:rsidP="00B16DF8">
            <w:pPr>
              <w:pStyle w:val="Tabletext"/>
              <w:jc w:val="center"/>
              <w:rPr>
                <w:b/>
              </w:rPr>
            </w:pPr>
            <w:r w:rsidRPr="00C94B17">
              <w:rPr>
                <w:b/>
              </w:rPr>
              <w:t>–19.1</w:t>
            </w:r>
          </w:p>
        </w:tc>
      </w:tr>
    </w:tbl>
    <w:p w:rsidR="00C6373B" w:rsidRDefault="00C6373B" w:rsidP="00C6373B">
      <w:pPr>
        <w:pStyle w:val="Tablefin"/>
      </w:pPr>
    </w:p>
    <w:p w:rsidR="00C6373B" w:rsidRPr="008A789B" w:rsidRDefault="00C6373B" w:rsidP="00C6373B">
      <w:pPr>
        <w:rPr>
          <w:lang w:val="en-GB"/>
        </w:rPr>
      </w:pPr>
      <w:r w:rsidRPr="008A789B">
        <w:rPr>
          <w:lang w:val="en-GB"/>
        </w:rPr>
        <w:t xml:space="preserve">As shown in Table </w:t>
      </w:r>
      <w:r>
        <w:rPr>
          <w:lang w:val="en-GB"/>
        </w:rPr>
        <w:t>4</w:t>
      </w:r>
      <w:r w:rsidRPr="008A789B">
        <w:rPr>
          <w:lang w:val="en-GB"/>
        </w:rPr>
        <w:t xml:space="preserve">, the FSS earth station transmission would severely interfere with the communication link from the HAPS gateway to the HAPS airborne station. </w:t>
      </w:r>
    </w:p>
    <w:p w:rsidR="00C6373B" w:rsidRPr="00D40E10" w:rsidRDefault="00C6373B" w:rsidP="00C6373B">
      <w:pPr>
        <w:pStyle w:val="Heading2"/>
        <w:rPr>
          <w:lang w:val="en-GB"/>
        </w:rPr>
      </w:pPr>
      <w:r w:rsidRPr="00D40E10">
        <w:rPr>
          <w:lang w:val="en-GB"/>
        </w:rPr>
        <w:t>4.3</w:t>
      </w:r>
      <w:r w:rsidRPr="00D40E10">
        <w:rPr>
          <w:lang w:val="en-GB"/>
        </w:rPr>
        <w:tab/>
        <w:t>Case c: FSS earth station main beam into HAPS airborne antenna side-lobe interference</w:t>
      </w:r>
    </w:p>
    <w:p w:rsidR="00C6373B" w:rsidRPr="008A789B" w:rsidRDefault="00C6373B" w:rsidP="00C6373B">
      <w:pPr>
        <w:rPr>
          <w:lang w:val="en-GB"/>
        </w:rPr>
      </w:pPr>
      <w:r w:rsidRPr="008A789B">
        <w:rPr>
          <w:lang w:val="en-GB"/>
        </w:rPr>
        <w:t>In this interference scenario, it is assumed that the main beam of the transmitting FSS earth station antenna is pointed in the direction of the HAPS airborne platform. Moreover, it is assumed that the transmissions from the FSS earth station are received by a side lobe of the HAPS airborne platform antenna. The configuration associated with this mode of interference is provided in Fig. 7, below.</w:t>
      </w:r>
    </w:p>
    <w:p w:rsidR="00C6373B" w:rsidRPr="008A789B" w:rsidRDefault="00C6373B" w:rsidP="00C6373B">
      <w:pPr>
        <w:pStyle w:val="FigureNo"/>
        <w:rPr>
          <w:lang w:val="en-GB"/>
        </w:rPr>
      </w:pPr>
      <w:r w:rsidRPr="008A789B">
        <w:rPr>
          <w:lang w:val="en-GB"/>
        </w:rPr>
        <w:t>Figure 7</w:t>
      </w:r>
    </w:p>
    <w:p w:rsidR="00C6373B" w:rsidRPr="008A789B" w:rsidRDefault="00C6373B" w:rsidP="00C6373B">
      <w:pPr>
        <w:pStyle w:val="Figuretitle"/>
        <w:rPr>
          <w:lang w:val="en-GB"/>
        </w:rPr>
      </w:pPr>
      <w:r w:rsidRPr="008A789B">
        <w:rPr>
          <w:lang w:val="en-GB"/>
        </w:rPr>
        <w:t>HAPS-FSS interference configuration – Case c</w:t>
      </w:r>
    </w:p>
    <w:p w:rsidR="00C6373B" w:rsidRPr="00C94B17" w:rsidRDefault="00C6373B" w:rsidP="00C6373B">
      <w:pPr>
        <w:pStyle w:val="Figure"/>
      </w:pPr>
      <w:r w:rsidRPr="00C94B17">
        <w:rPr>
          <w:noProof/>
          <w:lang w:val="en-US" w:eastAsia="zh-CN"/>
        </w:rPr>
        <w:drawing>
          <wp:inline distT="0" distB="0" distL="0" distR="0" wp14:anchorId="368DE054" wp14:editId="7BE3CC88">
            <wp:extent cx="4114800" cy="2700020"/>
            <wp:effectExtent l="38100" t="38100" r="38100" b="4318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2700020"/>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spacing w:before="360"/>
        <w:rPr>
          <w:lang w:val="en-GB"/>
        </w:rPr>
      </w:pPr>
      <w:r w:rsidRPr="008A789B">
        <w:rPr>
          <w:lang w:val="en-GB"/>
        </w:rPr>
        <w:t xml:space="preserve">The slant range between the FSS earth station to the HAPS airborne station can be determined by considering the geometry shown in Fig. 8, below: </w:t>
      </w:r>
    </w:p>
    <w:p w:rsidR="00C6373B" w:rsidRPr="00C94B17" w:rsidRDefault="00C6373B" w:rsidP="00C6373B">
      <w:pPr>
        <w:pStyle w:val="FigureNo"/>
      </w:pPr>
      <w:r w:rsidRPr="00C94B17">
        <w:t>Figure 8</w:t>
      </w:r>
    </w:p>
    <w:p w:rsidR="00C6373B" w:rsidRPr="00C94B17" w:rsidRDefault="00C6373B" w:rsidP="00C6373B">
      <w:pPr>
        <w:pStyle w:val="Figuretitle"/>
      </w:pPr>
      <w:r w:rsidRPr="00C94B17">
        <w:t>FSS-HAPS path geometry</w:t>
      </w:r>
    </w:p>
    <w:p w:rsidR="00C6373B" w:rsidRPr="00C94B17" w:rsidRDefault="00C6373B" w:rsidP="00C6373B">
      <w:pPr>
        <w:pStyle w:val="Figure"/>
      </w:pPr>
      <w:r w:rsidRPr="00C94B17">
        <w:rPr>
          <w:noProof/>
          <w:lang w:val="en-US" w:eastAsia="zh-CN"/>
        </w:rPr>
        <w:drawing>
          <wp:inline distT="0" distB="0" distL="0" distR="0" wp14:anchorId="1A54131E" wp14:editId="266E30D4">
            <wp:extent cx="5184775" cy="1682115"/>
            <wp:effectExtent l="38100" t="38100" r="34925" b="32385"/>
            <wp:docPr id="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4775" cy="1682115"/>
                    </a:xfrm>
                    <a:prstGeom prst="rect">
                      <a:avLst/>
                    </a:prstGeom>
                    <a:noFill/>
                    <a:ln w="38100" cmpd="sng">
                      <a:solidFill>
                        <a:srgbClr val="000000"/>
                      </a:solidFill>
                      <a:miter lim="800000"/>
                      <a:headEnd/>
                      <a:tailEnd/>
                    </a:ln>
                    <a:effectLst/>
                  </pic:spPr>
                </pic:pic>
              </a:graphicData>
            </a:graphic>
          </wp:inline>
        </w:drawing>
      </w:r>
    </w:p>
    <w:p w:rsidR="00C6373B" w:rsidRDefault="00C6373B" w:rsidP="00C6373B"/>
    <w:p w:rsidR="00C6373B" w:rsidRPr="008A789B" w:rsidRDefault="00C6373B" w:rsidP="00C6373B">
      <w:pPr>
        <w:rPr>
          <w:lang w:val="en-GB"/>
        </w:rPr>
      </w:pPr>
      <w:r w:rsidRPr="008A789B">
        <w:rPr>
          <w:lang w:val="en-GB"/>
        </w:rPr>
        <w:lastRenderedPageBreak/>
        <w:t xml:space="preserve">Assuming that the transmitting FSS earth station antenna has an elevation angle of 5º, and the HAPS airborne platform is located 21 kilometres above the Earth’s surface, the slant range between the FSS earth station and the HAPS airborne station is 203.9 km. The distance from the FSS earth station to the nadir point (on the ground) of the HAPS airborne station is 202.4 km. </w:t>
      </w:r>
    </w:p>
    <w:p w:rsidR="00C6373B" w:rsidRPr="008A789B" w:rsidRDefault="00C6373B" w:rsidP="00B16DF8">
      <w:pPr>
        <w:rPr>
          <w:lang w:val="en-GB"/>
        </w:rPr>
      </w:pPr>
      <w:r w:rsidRPr="008A789B">
        <w:rPr>
          <w:lang w:val="en-GB"/>
        </w:rPr>
        <w:t xml:space="preserve">Using the FSS earth station transmission characteristics contained in Table </w:t>
      </w:r>
      <w:r>
        <w:rPr>
          <w:lang w:val="en-GB"/>
        </w:rPr>
        <w:t>2</w:t>
      </w:r>
      <w:r w:rsidRPr="008A789B">
        <w:rPr>
          <w:lang w:val="en-GB"/>
        </w:rPr>
        <w:t xml:space="preserve"> and the HAPS (uplink) transmission characteristics contained in </w:t>
      </w:r>
      <w:r w:rsidR="00B16DF8">
        <w:rPr>
          <w:lang w:val="en-GB"/>
        </w:rPr>
        <w:t>§</w:t>
      </w:r>
      <w:r w:rsidRPr="008A789B">
        <w:rPr>
          <w:lang w:val="en-GB"/>
        </w:rPr>
        <w:t xml:space="preserve"> 3 of the main body of this Report, and assuming that the off-axis gain of a HAPS phased array airborne antenna, with a peak gain of 30 dBi, in the direction of the FSS earth station is no greater than –43 dBi, its minimum value; the carrier-to-noise interference, C/I</w:t>
      </w:r>
      <w:r w:rsidRPr="008A789B">
        <w:rPr>
          <w:vertAlign w:val="subscript"/>
          <w:lang w:val="en-GB"/>
        </w:rPr>
        <w:t>ES</w:t>
      </w:r>
      <w:r w:rsidRPr="008A789B">
        <w:rPr>
          <w:lang w:val="en-GB"/>
        </w:rPr>
        <w:t>, can be determined using equation 1.</w:t>
      </w:r>
    </w:p>
    <w:p w:rsidR="00C6373B" w:rsidRPr="008A789B" w:rsidRDefault="00C6373B" w:rsidP="00C6373B">
      <w:pPr>
        <w:rPr>
          <w:lang w:val="en-GB"/>
        </w:rPr>
      </w:pPr>
      <w:r w:rsidRPr="008A789B">
        <w:rPr>
          <w:lang w:val="en-GB"/>
        </w:rPr>
        <w:t>With this equation, the C/I</w:t>
      </w:r>
      <w:r w:rsidRPr="008A789B">
        <w:rPr>
          <w:vertAlign w:val="subscript"/>
          <w:lang w:val="en-GB"/>
        </w:rPr>
        <w:t>ES</w:t>
      </w:r>
      <w:r w:rsidRPr="008A789B">
        <w:rPr>
          <w:lang w:val="en-GB"/>
        </w:rPr>
        <w:t xml:space="preserve"> was calculated for the UAC zone with the results provided in Table </w:t>
      </w:r>
      <w:r>
        <w:rPr>
          <w:lang w:val="en-GB"/>
        </w:rPr>
        <w:t>5</w:t>
      </w:r>
      <w:r w:rsidRPr="008A789B">
        <w:rPr>
          <w:lang w:val="en-GB"/>
        </w:rPr>
        <w:t xml:space="preserve">, below. As shown in Table </w:t>
      </w:r>
      <w:r>
        <w:rPr>
          <w:lang w:val="en-GB"/>
        </w:rPr>
        <w:t>5</w:t>
      </w:r>
      <w:r w:rsidRPr="008A789B">
        <w:rPr>
          <w:lang w:val="en-GB"/>
        </w:rPr>
        <w:t xml:space="preserve">, the transmissions of a single FSS earth station pointing towards a HAPS airborne station would not cause excess interference to the HAPS link when the gain of the HAPS airborne station antenna is at its minimum value in the direction of the FSS earth station. </w:t>
      </w:r>
    </w:p>
    <w:p w:rsidR="00C6373B" w:rsidRPr="008A789B" w:rsidRDefault="00C6373B" w:rsidP="00C6373B">
      <w:pPr>
        <w:rPr>
          <w:lang w:val="en-GB"/>
        </w:rPr>
      </w:pPr>
      <w:r w:rsidRPr="008A789B">
        <w:rPr>
          <w:lang w:val="en-GB"/>
        </w:rPr>
        <w:t xml:space="preserve">It must be emphasized that the data provided in Table </w:t>
      </w:r>
      <w:r>
        <w:rPr>
          <w:lang w:val="en-GB"/>
        </w:rPr>
        <w:t>5</w:t>
      </w:r>
      <w:r w:rsidRPr="008A789B">
        <w:rPr>
          <w:lang w:val="en-GB"/>
        </w:rPr>
        <w:t xml:space="preserve"> represents a best case scenario, where it is assumed that the gain of the HAPS airborne antenna in the direction of the transmitting FSS earth station is at its minimum value. However, in most cases the gain of the HAPS antenna does not reach its minimum value. Accordingly, the level of interference that the HAPS link will receive from the transmitting FSS earth station will be higher than that listed in Table </w:t>
      </w:r>
      <w:r>
        <w:rPr>
          <w:lang w:val="en-GB"/>
        </w:rPr>
        <w:t>5</w:t>
      </w:r>
      <w:r w:rsidRPr="008A789B">
        <w:rPr>
          <w:lang w:val="en-GB"/>
        </w:rPr>
        <w:t xml:space="preserve"> (see </w:t>
      </w:r>
      <w:r>
        <w:rPr>
          <w:lang w:val="en-GB"/>
        </w:rPr>
        <w:t>§</w:t>
      </w:r>
      <w:r w:rsidRPr="008A789B">
        <w:rPr>
          <w:lang w:val="en-GB"/>
        </w:rPr>
        <w:t xml:space="preserve"> 4.4).</w:t>
      </w:r>
    </w:p>
    <w:p w:rsidR="00C6373B" w:rsidRPr="008A789B" w:rsidRDefault="00C6373B" w:rsidP="00C6373B">
      <w:pPr>
        <w:pStyle w:val="TableNo"/>
        <w:rPr>
          <w:lang w:val="en-GB"/>
        </w:rPr>
      </w:pPr>
      <w:r w:rsidRPr="008A789B">
        <w:rPr>
          <w:lang w:val="en-GB"/>
        </w:rPr>
        <w:t xml:space="preserve">TABLE </w:t>
      </w:r>
      <w:r>
        <w:rPr>
          <w:lang w:val="en-GB"/>
        </w:rPr>
        <w:t>5</w:t>
      </w:r>
    </w:p>
    <w:p w:rsidR="00C6373B" w:rsidRPr="008A789B" w:rsidRDefault="00C6373B" w:rsidP="00C6373B">
      <w:pPr>
        <w:pStyle w:val="Tabletitle"/>
        <w:rPr>
          <w:lang w:val="en-GB"/>
        </w:rPr>
      </w:pPr>
      <w:r w:rsidRPr="008A789B">
        <w:rPr>
          <w:lang w:val="en-GB"/>
        </w:rPr>
        <w:t>Calculation of C/I</w:t>
      </w:r>
      <w:r w:rsidRPr="008A789B">
        <w:rPr>
          <w:vertAlign w:val="subscript"/>
          <w:lang w:val="en-GB"/>
        </w:rPr>
        <w:t>ES</w:t>
      </w:r>
      <w:r w:rsidRPr="008A789B">
        <w:rPr>
          <w:lang w:val="en-GB"/>
        </w:rPr>
        <w:t xml:space="preserve"> for interference Case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3"/>
        <w:gridCol w:w="1626"/>
      </w:tblGrid>
      <w:tr w:rsidR="00C6373B" w:rsidRPr="00C94B17" w:rsidTr="00B16DF8">
        <w:trPr>
          <w:tblHeader/>
          <w:jc w:val="center"/>
        </w:trPr>
        <w:tc>
          <w:tcPr>
            <w:tcW w:w="8013" w:type="dxa"/>
          </w:tcPr>
          <w:p w:rsidR="00C6373B" w:rsidRPr="000C4572" w:rsidRDefault="00C6373B" w:rsidP="00B16DF8">
            <w:pPr>
              <w:pStyle w:val="Tablehead"/>
            </w:pPr>
            <w:r w:rsidRPr="000C4572">
              <w:t>HAPS gateway coverage zone</w:t>
            </w:r>
          </w:p>
        </w:tc>
        <w:tc>
          <w:tcPr>
            <w:tcW w:w="1626" w:type="dxa"/>
          </w:tcPr>
          <w:p w:rsidR="00C6373B" w:rsidRPr="000C4572" w:rsidRDefault="00C6373B" w:rsidP="00B16DF8">
            <w:pPr>
              <w:pStyle w:val="Tablehead"/>
            </w:pPr>
            <w:r w:rsidRPr="000C4572">
              <w:t>UAC</w:t>
            </w:r>
          </w:p>
        </w:tc>
      </w:tr>
      <w:tr w:rsidR="00C6373B" w:rsidRPr="00C94B17" w:rsidTr="00B16DF8">
        <w:trPr>
          <w:jc w:val="center"/>
        </w:trPr>
        <w:tc>
          <w:tcPr>
            <w:tcW w:w="8013" w:type="dxa"/>
          </w:tcPr>
          <w:p w:rsidR="00C6373B" w:rsidRPr="000C4572" w:rsidRDefault="00C6373B" w:rsidP="00B16DF8">
            <w:pPr>
              <w:pStyle w:val="Tabletext"/>
            </w:pPr>
            <w:r w:rsidRPr="000C4572">
              <w:t xml:space="preserve">Frequency, </w:t>
            </w:r>
            <w:r w:rsidRPr="000C4572">
              <w:rPr>
                <w:i/>
                <w:iCs/>
              </w:rPr>
              <w:t>f</w:t>
            </w:r>
            <w:r w:rsidRPr="000C4572">
              <w:t>, (MHz)</w:t>
            </w:r>
          </w:p>
        </w:tc>
        <w:tc>
          <w:tcPr>
            <w:tcW w:w="1626" w:type="dxa"/>
          </w:tcPr>
          <w:p w:rsidR="00C6373B" w:rsidRPr="000C4572" w:rsidRDefault="00C6373B" w:rsidP="00B16DF8">
            <w:pPr>
              <w:pStyle w:val="Tabletext"/>
              <w:jc w:val="center"/>
            </w:pPr>
            <w:r w:rsidRPr="000C4572">
              <w:t>6600</w:t>
            </w:r>
          </w:p>
        </w:tc>
      </w:tr>
      <w:tr w:rsidR="00C6373B" w:rsidRPr="00C94B17" w:rsidTr="00B16DF8">
        <w:trPr>
          <w:jc w:val="center"/>
        </w:trPr>
        <w:tc>
          <w:tcPr>
            <w:tcW w:w="8013" w:type="dxa"/>
          </w:tcPr>
          <w:p w:rsidR="00C6373B" w:rsidRPr="000C4572" w:rsidRDefault="00C6373B" w:rsidP="00B16DF8">
            <w:pPr>
              <w:pStyle w:val="Tabletext"/>
            </w:pPr>
            <w:r w:rsidRPr="000C4572">
              <w:t>Wavelength, λ, (metres)</w:t>
            </w:r>
          </w:p>
        </w:tc>
        <w:tc>
          <w:tcPr>
            <w:tcW w:w="1626" w:type="dxa"/>
          </w:tcPr>
          <w:p w:rsidR="00C6373B" w:rsidRPr="000C4572" w:rsidRDefault="00C6373B" w:rsidP="00B16DF8">
            <w:pPr>
              <w:pStyle w:val="Tabletext"/>
              <w:jc w:val="center"/>
            </w:pPr>
            <w:r w:rsidRPr="000C4572">
              <w:t>0.04545</w:t>
            </w:r>
          </w:p>
        </w:tc>
      </w:tr>
      <w:tr w:rsidR="00C6373B" w:rsidRPr="00C94B17" w:rsidTr="00B16DF8">
        <w:trPr>
          <w:jc w:val="center"/>
        </w:trPr>
        <w:tc>
          <w:tcPr>
            <w:tcW w:w="8013" w:type="dxa"/>
          </w:tcPr>
          <w:p w:rsidR="00C6373B" w:rsidRPr="00C9647D" w:rsidRDefault="00C6373B" w:rsidP="00B16DF8">
            <w:pPr>
              <w:pStyle w:val="Tabletext"/>
              <w:rPr>
                <w:lang w:val="de-CH"/>
              </w:rPr>
            </w:pPr>
            <w:r w:rsidRPr="00C9647D">
              <w:rPr>
                <w:lang w:val="de-CH"/>
              </w:rPr>
              <w:t>HAPS carrier bandwidth, BW, (MHz)</w:t>
            </w:r>
          </w:p>
        </w:tc>
        <w:tc>
          <w:tcPr>
            <w:tcW w:w="1626" w:type="dxa"/>
          </w:tcPr>
          <w:p w:rsidR="00C6373B" w:rsidRPr="000C4572" w:rsidRDefault="00C6373B" w:rsidP="00B16DF8">
            <w:pPr>
              <w:pStyle w:val="Tabletext"/>
              <w:jc w:val="center"/>
            </w:pPr>
            <w:r w:rsidRPr="000C4572">
              <w:t>11</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e.i.r.p. of transmitting HAPS gateway station, e.i.r.p.TGWY, (dBW)</w:t>
            </w:r>
          </w:p>
        </w:tc>
        <w:tc>
          <w:tcPr>
            <w:tcW w:w="1626" w:type="dxa"/>
          </w:tcPr>
          <w:p w:rsidR="00C6373B" w:rsidRPr="000C4572" w:rsidRDefault="00C6373B" w:rsidP="00B16DF8">
            <w:pPr>
              <w:pStyle w:val="Tabletext"/>
              <w:jc w:val="center"/>
            </w:pPr>
            <w:r w:rsidRPr="000C4572">
              <w:t>23.9</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Maximum gain of HAPS receiving airborne antenna, GRHAPS (dBi)</w:t>
            </w:r>
          </w:p>
        </w:tc>
        <w:tc>
          <w:tcPr>
            <w:tcW w:w="1626" w:type="dxa"/>
          </w:tcPr>
          <w:p w:rsidR="00C6373B" w:rsidRPr="000C4572" w:rsidRDefault="00C6373B" w:rsidP="00B16DF8">
            <w:pPr>
              <w:pStyle w:val="Tabletext"/>
              <w:jc w:val="center"/>
            </w:pPr>
            <w:r w:rsidRPr="000C4572">
              <w:t>30.0</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Slant range between HAPS airborne station and HAPS gateway station, DGWY, (km)</w:t>
            </w:r>
          </w:p>
        </w:tc>
        <w:tc>
          <w:tcPr>
            <w:tcW w:w="1626" w:type="dxa"/>
          </w:tcPr>
          <w:p w:rsidR="00C6373B" w:rsidRPr="000C4572" w:rsidRDefault="00C6373B" w:rsidP="00B16DF8">
            <w:pPr>
              <w:pStyle w:val="Tabletext"/>
              <w:jc w:val="center"/>
            </w:pPr>
            <w:r w:rsidRPr="000C4572">
              <w:t>42.0</w:t>
            </w:r>
          </w:p>
        </w:tc>
      </w:tr>
      <w:tr w:rsidR="00C6373B" w:rsidRPr="00C94B17" w:rsidTr="00B16DF8">
        <w:trPr>
          <w:jc w:val="center"/>
        </w:trPr>
        <w:tc>
          <w:tcPr>
            <w:tcW w:w="8013" w:type="dxa"/>
          </w:tcPr>
          <w:p w:rsidR="00C6373B" w:rsidRPr="00C9647D" w:rsidRDefault="00C6373B" w:rsidP="00B16DF8">
            <w:pPr>
              <w:pStyle w:val="Tabletext"/>
              <w:rPr>
                <w:lang w:val="de-CH"/>
              </w:rPr>
            </w:pPr>
            <w:r w:rsidRPr="00C9647D">
              <w:rPr>
                <w:lang w:val="de-CH"/>
              </w:rPr>
              <w:t>Path loss between HAPS airborne station and HAPS gateway station, LGWY, (dB)</w:t>
            </w:r>
          </w:p>
        </w:tc>
        <w:tc>
          <w:tcPr>
            <w:tcW w:w="1626" w:type="dxa"/>
          </w:tcPr>
          <w:p w:rsidR="00C6373B" w:rsidRPr="000C4572" w:rsidRDefault="00C6373B" w:rsidP="00B16DF8">
            <w:pPr>
              <w:pStyle w:val="Tabletext"/>
              <w:jc w:val="center"/>
            </w:pPr>
            <w:r w:rsidRPr="000C4572">
              <w:t>141.3</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HAPS atmospheric loss, a, (dB)</w:t>
            </w:r>
          </w:p>
        </w:tc>
        <w:tc>
          <w:tcPr>
            <w:tcW w:w="1626" w:type="dxa"/>
          </w:tcPr>
          <w:p w:rsidR="00C6373B" w:rsidRPr="000C4572" w:rsidRDefault="00C6373B" w:rsidP="00B16DF8">
            <w:pPr>
              <w:pStyle w:val="Tabletext"/>
              <w:jc w:val="center"/>
            </w:pPr>
            <w:r w:rsidRPr="000C4572">
              <w:t>0.3</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HAPS polarization loss, pl, (dB)</w:t>
            </w:r>
          </w:p>
        </w:tc>
        <w:tc>
          <w:tcPr>
            <w:tcW w:w="1626" w:type="dxa"/>
          </w:tcPr>
          <w:p w:rsidR="00C6373B" w:rsidRPr="000C4572" w:rsidRDefault="00C6373B" w:rsidP="00B16DF8">
            <w:pPr>
              <w:pStyle w:val="Tabletext"/>
              <w:jc w:val="center"/>
            </w:pPr>
            <w:r w:rsidRPr="000C4572">
              <w:t>0.5</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Received HAPS carrier power level, C, (dB)</w:t>
            </w:r>
          </w:p>
        </w:tc>
        <w:tc>
          <w:tcPr>
            <w:tcW w:w="1626" w:type="dxa"/>
          </w:tcPr>
          <w:p w:rsidR="00C6373B" w:rsidRPr="000C4572" w:rsidRDefault="00C6373B" w:rsidP="00B16DF8">
            <w:pPr>
              <w:pStyle w:val="Tabletext"/>
              <w:jc w:val="center"/>
            </w:pPr>
            <w:r w:rsidRPr="000C4572">
              <w:t>–88.2</w:t>
            </w:r>
          </w:p>
        </w:tc>
      </w:tr>
      <w:tr w:rsidR="00C6373B" w:rsidRPr="00C94B17" w:rsidTr="00B16DF8">
        <w:trPr>
          <w:jc w:val="center"/>
        </w:trPr>
        <w:tc>
          <w:tcPr>
            <w:tcW w:w="8013" w:type="dxa"/>
          </w:tcPr>
          <w:p w:rsidR="00C6373B" w:rsidRPr="00C9647D" w:rsidRDefault="00C6373B" w:rsidP="00B16DF8">
            <w:pPr>
              <w:pStyle w:val="Tabletext"/>
              <w:rPr>
                <w:lang w:val="de-CH"/>
              </w:rPr>
            </w:pPr>
            <w:r w:rsidRPr="00C9647D">
              <w:rPr>
                <w:lang w:val="de-CH"/>
              </w:rPr>
              <w:t>Earth station power density, PDES, (dBW)</w:t>
            </w:r>
          </w:p>
        </w:tc>
        <w:tc>
          <w:tcPr>
            <w:tcW w:w="1626" w:type="dxa"/>
          </w:tcPr>
          <w:p w:rsidR="00C6373B" w:rsidRPr="000C4572" w:rsidRDefault="00C6373B" w:rsidP="00B16DF8">
            <w:pPr>
              <w:pStyle w:val="Tabletext"/>
              <w:jc w:val="center"/>
            </w:pPr>
            <w:r w:rsidRPr="000C4572">
              <w:t>–40.0</w:t>
            </w:r>
          </w:p>
        </w:tc>
      </w:tr>
      <w:tr w:rsidR="00C6373B" w:rsidRPr="00C94B17" w:rsidTr="00B16DF8">
        <w:trPr>
          <w:jc w:val="center"/>
        </w:trPr>
        <w:tc>
          <w:tcPr>
            <w:tcW w:w="8013" w:type="dxa"/>
          </w:tcPr>
          <w:p w:rsidR="00C6373B" w:rsidRPr="00C9647D" w:rsidRDefault="00C6373B" w:rsidP="00B16DF8">
            <w:pPr>
              <w:pStyle w:val="Tabletext"/>
              <w:rPr>
                <w:lang w:val="de-CH"/>
              </w:rPr>
            </w:pPr>
            <w:r w:rsidRPr="00C9647D">
              <w:rPr>
                <w:lang w:val="de-CH"/>
              </w:rPr>
              <w:t>FSS carrier bandwidth, BW, (MHz)</w:t>
            </w:r>
          </w:p>
        </w:tc>
        <w:tc>
          <w:tcPr>
            <w:tcW w:w="1626" w:type="dxa"/>
          </w:tcPr>
          <w:p w:rsidR="00C6373B" w:rsidRPr="000C4572" w:rsidRDefault="00C6373B" w:rsidP="00B16DF8">
            <w:pPr>
              <w:pStyle w:val="Tabletext"/>
              <w:jc w:val="center"/>
            </w:pPr>
            <w:r w:rsidRPr="000C4572">
              <w:t>11.0</w:t>
            </w:r>
          </w:p>
        </w:tc>
      </w:tr>
      <w:tr w:rsidR="00C6373B" w:rsidRPr="00C94B17" w:rsidTr="00B16DF8">
        <w:trPr>
          <w:jc w:val="center"/>
        </w:trPr>
        <w:tc>
          <w:tcPr>
            <w:tcW w:w="8013" w:type="dxa"/>
          </w:tcPr>
          <w:p w:rsidR="00C6373B" w:rsidRPr="00C9647D" w:rsidRDefault="00C6373B" w:rsidP="00B16DF8">
            <w:pPr>
              <w:pStyle w:val="Tabletext"/>
              <w:rPr>
                <w:lang w:val="de-CH"/>
              </w:rPr>
            </w:pPr>
            <w:r w:rsidRPr="00C9647D">
              <w:rPr>
                <w:lang w:val="de-CH"/>
              </w:rPr>
              <w:t>Maximum gain of transmitting FSS earth station, GES, (dBi)</w:t>
            </w:r>
          </w:p>
        </w:tc>
        <w:tc>
          <w:tcPr>
            <w:tcW w:w="1626" w:type="dxa"/>
          </w:tcPr>
          <w:p w:rsidR="00C6373B" w:rsidRPr="000C4572" w:rsidRDefault="00C6373B" w:rsidP="00B16DF8">
            <w:pPr>
              <w:pStyle w:val="Tabletext"/>
              <w:jc w:val="center"/>
            </w:pPr>
            <w:r w:rsidRPr="000C4572">
              <w:t>39.9</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Slant range between HAPS airborne station and FSS earth station, DES (km)</w:t>
            </w:r>
          </w:p>
        </w:tc>
        <w:tc>
          <w:tcPr>
            <w:tcW w:w="1626" w:type="dxa"/>
          </w:tcPr>
          <w:p w:rsidR="00C6373B" w:rsidRPr="000C4572" w:rsidRDefault="00C6373B" w:rsidP="00B16DF8">
            <w:pPr>
              <w:pStyle w:val="Tabletext"/>
              <w:jc w:val="center"/>
            </w:pPr>
            <w:r w:rsidRPr="000C4572">
              <w:t>203.9</w:t>
            </w:r>
          </w:p>
        </w:tc>
      </w:tr>
      <w:tr w:rsidR="00C6373B" w:rsidRPr="00C94B17" w:rsidTr="00B16DF8">
        <w:trPr>
          <w:jc w:val="center"/>
        </w:trPr>
        <w:tc>
          <w:tcPr>
            <w:tcW w:w="8013" w:type="dxa"/>
          </w:tcPr>
          <w:p w:rsidR="00C6373B" w:rsidRPr="00C9647D" w:rsidRDefault="00C6373B" w:rsidP="00B16DF8">
            <w:pPr>
              <w:pStyle w:val="Tabletext"/>
              <w:rPr>
                <w:lang w:val="de-CH"/>
              </w:rPr>
            </w:pPr>
            <w:r w:rsidRPr="00C9647D">
              <w:rPr>
                <w:lang w:val="de-CH"/>
              </w:rPr>
              <w:t>Path loss between HAPS airborne station and FSS earth station, LES, (dB)</w:t>
            </w:r>
          </w:p>
        </w:tc>
        <w:tc>
          <w:tcPr>
            <w:tcW w:w="1626" w:type="dxa"/>
          </w:tcPr>
          <w:p w:rsidR="00C6373B" w:rsidRPr="000C4572" w:rsidRDefault="00C6373B" w:rsidP="00B16DF8">
            <w:pPr>
              <w:pStyle w:val="Tabletext"/>
              <w:jc w:val="center"/>
            </w:pPr>
            <w:r w:rsidRPr="000C4572">
              <w:t>155.0</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Gaseous specific attenuation (dB/km)</w:t>
            </w:r>
          </w:p>
        </w:tc>
        <w:tc>
          <w:tcPr>
            <w:tcW w:w="1626" w:type="dxa"/>
          </w:tcPr>
          <w:p w:rsidR="00C6373B" w:rsidRPr="000C4572" w:rsidRDefault="00C6373B" w:rsidP="00B16DF8">
            <w:pPr>
              <w:pStyle w:val="Tabletext"/>
              <w:jc w:val="center"/>
            </w:pPr>
            <w:r w:rsidRPr="000C4572">
              <w:t>0.01</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FSS atmospheric attenuation, A, (dB)</w:t>
            </w:r>
          </w:p>
        </w:tc>
        <w:tc>
          <w:tcPr>
            <w:tcW w:w="1626" w:type="dxa"/>
          </w:tcPr>
          <w:p w:rsidR="00C6373B" w:rsidRPr="000C4572" w:rsidRDefault="00C6373B" w:rsidP="00B16DF8">
            <w:pPr>
              <w:pStyle w:val="Tabletext"/>
              <w:jc w:val="center"/>
            </w:pPr>
            <w:r w:rsidRPr="000C4572">
              <w:t>2.0</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FSS polarization loss, PL, (dB)</w:t>
            </w:r>
          </w:p>
        </w:tc>
        <w:tc>
          <w:tcPr>
            <w:tcW w:w="1626" w:type="dxa"/>
          </w:tcPr>
          <w:p w:rsidR="00C6373B" w:rsidRPr="000C4572" w:rsidRDefault="00C6373B" w:rsidP="00B16DF8">
            <w:pPr>
              <w:pStyle w:val="Tabletext"/>
              <w:jc w:val="center"/>
            </w:pPr>
            <w:r w:rsidRPr="000C4572">
              <w:t>0.5</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Off-axis gain of HAPS receiving airborne antenna towards FSS earth station, GRHAPS(</w:t>
            </w:r>
            <w:r w:rsidRPr="000C4572">
              <w:t>φ</w:t>
            </w:r>
            <w:r w:rsidRPr="003B113C">
              <w:rPr>
                <w:lang w:val="en-US"/>
              </w:rPr>
              <w:t>), (dBi)</w:t>
            </w:r>
          </w:p>
        </w:tc>
        <w:tc>
          <w:tcPr>
            <w:tcW w:w="1626" w:type="dxa"/>
          </w:tcPr>
          <w:p w:rsidR="00C6373B" w:rsidRPr="000C4572" w:rsidRDefault="00C6373B" w:rsidP="00B16DF8">
            <w:pPr>
              <w:pStyle w:val="Tabletext"/>
              <w:jc w:val="center"/>
            </w:pPr>
            <w:r w:rsidRPr="000C4572">
              <w:t>–43.0</w:t>
            </w:r>
          </w:p>
        </w:tc>
      </w:tr>
    </w:tbl>
    <w:p w:rsidR="00B16DF8" w:rsidRPr="008A789B" w:rsidRDefault="00B16DF8" w:rsidP="00B16DF8">
      <w:pPr>
        <w:pStyle w:val="TableNo"/>
        <w:rPr>
          <w:lang w:val="en-GB"/>
        </w:rPr>
      </w:pPr>
      <w:r w:rsidRPr="008A789B">
        <w:rPr>
          <w:lang w:val="en-GB"/>
        </w:rPr>
        <w:lastRenderedPageBreak/>
        <w:t xml:space="preserve">TABLE </w:t>
      </w:r>
      <w:r>
        <w:rPr>
          <w:lang w:val="en-GB"/>
        </w:rPr>
        <w:t xml:space="preserve">5 </w:t>
      </w:r>
      <w:r w:rsidRPr="00B16DF8">
        <w:rPr>
          <w:i/>
          <w:iCs/>
          <w:lang w:val="en-GB"/>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3"/>
        <w:gridCol w:w="1626"/>
      </w:tblGrid>
      <w:tr w:rsidR="00B16DF8" w:rsidRPr="00C94B17" w:rsidTr="00B16DF8">
        <w:trPr>
          <w:tblHeader/>
          <w:jc w:val="center"/>
        </w:trPr>
        <w:tc>
          <w:tcPr>
            <w:tcW w:w="8013" w:type="dxa"/>
          </w:tcPr>
          <w:p w:rsidR="00B16DF8" w:rsidRPr="000C4572" w:rsidRDefault="00B16DF8" w:rsidP="00B16DF8">
            <w:pPr>
              <w:pStyle w:val="Tablehead"/>
            </w:pPr>
            <w:r w:rsidRPr="000C4572">
              <w:t>HAPS gateway coverage zone</w:t>
            </w:r>
          </w:p>
        </w:tc>
        <w:tc>
          <w:tcPr>
            <w:tcW w:w="1626" w:type="dxa"/>
          </w:tcPr>
          <w:p w:rsidR="00B16DF8" w:rsidRPr="000C4572" w:rsidRDefault="00B16DF8" w:rsidP="00B16DF8">
            <w:pPr>
              <w:pStyle w:val="Tablehead"/>
            </w:pPr>
            <w:r w:rsidRPr="000C4572">
              <w:t>UAC</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Received FSS carrier power level, IES, (dB)</w:t>
            </w:r>
          </w:p>
        </w:tc>
        <w:tc>
          <w:tcPr>
            <w:tcW w:w="1626" w:type="dxa"/>
          </w:tcPr>
          <w:p w:rsidR="00C6373B" w:rsidRPr="000C4572" w:rsidRDefault="00C6373B" w:rsidP="00B16DF8">
            <w:pPr>
              <w:pStyle w:val="Tabletext"/>
              <w:jc w:val="center"/>
            </w:pPr>
            <w:r w:rsidRPr="000C4572">
              <w:t>–130.2</w:t>
            </w:r>
          </w:p>
        </w:tc>
      </w:tr>
      <w:tr w:rsidR="00C6373B" w:rsidRPr="00C94B17" w:rsidTr="00B16DF8">
        <w:trPr>
          <w:jc w:val="center"/>
        </w:trPr>
        <w:tc>
          <w:tcPr>
            <w:tcW w:w="8013" w:type="dxa"/>
          </w:tcPr>
          <w:p w:rsidR="00C6373B" w:rsidRPr="000C4572" w:rsidRDefault="00C6373B" w:rsidP="00B16DF8">
            <w:pPr>
              <w:pStyle w:val="Tabletext"/>
            </w:pPr>
            <w:r w:rsidRPr="000C4572">
              <w:t>C/IES, (dB)</w:t>
            </w:r>
          </w:p>
        </w:tc>
        <w:tc>
          <w:tcPr>
            <w:tcW w:w="1626" w:type="dxa"/>
          </w:tcPr>
          <w:p w:rsidR="00C6373B" w:rsidRPr="000C4572" w:rsidRDefault="00C6373B" w:rsidP="00B16DF8">
            <w:pPr>
              <w:pStyle w:val="Tabletext"/>
              <w:jc w:val="center"/>
            </w:pPr>
            <w:r w:rsidRPr="000C4572">
              <w:t>42.0</w:t>
            </w:r>
          </w:p>
        </w:tc>
      </w:tr>
      <w:tr w:rsidR="00C6373B" w:rsidRPr="00C94B17" w:rsidTr="00B16DF8">
        <w:trPr>
          <w:jc w:val="center"/>
        </w:trPr>
        <w:tc>
          <w:tcPr>
            <w:tcW w:w="8013" w:type="dxa"/>
          </w:tcPr>
          <w:p w:rsidR="00C6373B" w:rsidRPr="003B113C" w:rsidRDefault="00C6373B" w:rsidP="00B16DF8">
            <w:pPr>
              <w:pStyle w:val="Tabletext"/>
              <w:rPr>
                <w:lang w:val="en-US"/>
              </w:rPr>
            </w:pPr>
            <w:r w:rsidRPr="003B113C">
              <w:rPr>
                <w:lang w:val="en-US"/>
              </w:rPr>
              <w:t>Minimum required C/IES (dB)</w:t>
            </w:r>
          </w:p>
        </w:tc>
        <w:tc>
          <w:tcPr>
            <w:tcW w:w="1626" w:type="dxa"/>
          </w:tcPr>
          <w:p w:rsidR="00C6373B" w:rsidRPr="000C4572" w:rsidRDefault="00C6373B" w:rsidP="00B16DF8">
            <w:pPr>
              <w:pStyle w:val="Tabletext"/>
              <w:jc w:val="center"/>
            </w:pPr>
            <w:r w:rsidRPr="000C4572">
              <w:t>26.6</w:t>
            </w:r>
          </w:p>
        </w:tc>
      </w:tr>
      <w:tr w:rsidR="00C6373B" w:rsidRPr="00C94B17" w:rsidTr="00B16DF8">
        <w:trPr>
          <w:jc w:val="center"/>
        </w:trPr>
        <w:tc>
          <w:tcPr>
            <w:tcW w:w="8013" w:type="dxa"/>
          </w:tcPr>
          <w:p w:rsidR="00C6373B" w:rsidRPr="000C4572" w:rsidRDefault="00C6373B" w:rsidP="00B16DF8">
            <w:pPr>
              <w:pStyle w:val="Tabletext"/>
              <w:rPr>
                <w:b/>
                <w:bCs/>
              </w:rPr>
            </w:pPr>
            <w:r w:rsidRPr="000C4572">
              <w:rPr>
                <w:b/>
                <w:bCs/>
              </w:rPr>
              <w:t>Margin (dB)</w:t>
            </w:r>
          </w:p>
        </w:tc>
        <w:tc>
          <w:tcPr>
            <w:tcW w:w="1626" w:type="dxa"/>
          </w:tcPr>
          <w:p w:rsidR="00C6373B" w:rsidRPr="000C4572" w:rsidRDefault="00C6373B" w:rsidP="00B16DF8">
            <w:pPr>
              <w:pStyle w:val="Tabletext"/>
              <w:jc w:val="center"/>
              <w:rPr>
                <w:b/>
                <w:bCs/>
              </w:rPr>
            </w:pPr>
            <w:r w:rsidRPr="000C4572">
              <w:rPr>
                <w:b/>
                <w:bCs/>
              </w:rPr>
              <w:t>15.4</w:t>
            </w:r>
          </w:p>
        </w:tc>
      </w:tr>
    </w:tbl>
    <w:p w:rsidR="00C6373B" w:rsidRDefault="00C6373B" w:rsidP="00C6373B">
      <w:pPr>
        <w:pStyle w:val="Tablefin"/>
      </w:pPr>
    </w:p>
    <w:p w:rsidR="00C6373B" w:rsidRPr="008A789B" w:rsidRDefault="00C6373B" w:rsidP="00C6373B">
      <w:pPr>
        <w:pStyle w:val="Heading2"/>
        <w:rPr>
          <w:lang w:val="en-GB"/>
        </w:rPr>
      </w:pPr>
      <w:r w:rsidRPr="008A789B">
        <w:rPr>
          <w:lang w:val="en-GB"/>
        </w:rPr>
        <w:t>4.4</w:t>
      </w:r>
      <w:r w:rsidRPr="008A789B">
        <w:rPr>
          <w:lang w:val="en-GB"/>
        </w:rPr>
        <w:tab/>
        <w:t>Case d: FSS earth station antenna side lobe into HAPS airborne antenna side</w:t>
      </w:r>
      <w:r w:rsidRPr="008A789B">
        <w:rPr>
          <w:lang w:val="en-GB"/>
        </w:rPr>
        <w:noBreakHyphen/>
        <w:t xml:space="preserve">lobe interference </w:t>
      </w:r>
    </w:p>
    <w:p w:rsidR="00C6373B" w:rsidRPr="008A789B" w:rsidRDefault="00C6373B" w:rsidP="00C6373B">
      <w:pPr>
        <w:rPr>
          <w:lang w:val="en-GB"/>
        </w:rPr>
      </w:pPr>
      <w:r w:rsidRPr="008A789B">
        <w:rPr>
          <w:lang w:val="en-GB"/>
        </w:rPr>
        <w:t>In this interference scenario, it is assumed that the transmitting FSS earth station antenna is pointed in a direction such that one of its side lobes illuminates the HAPS airborne station. It is also assumed that the transmissions from the FSS earth station are received by a side lobe of the HAPS airborne platform antenna. The configuration associated with this mode of interference is provided in Fig. 9, below:</w:t>
      </w:r>
    </w:p>
    <w:p w:rsidR="00C6373B" w:rsidRPr="003B113C" w:rsidRDefault="00C6373B" w:rsidP="00C6373B">
      <w:pPr>
        <w:pStyle w:val="FigureNo"/>
        <w:rPr>
          <w:lang w:val="en-US"/>
        </w:rPr>
      </w:pPr>
      <w:r w:rsidRPr="008A789B">
        <w:rPr>
          <w:lang w:val="en-GB"/>
        </w:rPr>
        <w:t>Figure 9</w:t>
      </w:r>
    </w:p>
    <w:p w:rsidR="00C6373B" w:rsidRPr="008A789B" w:rsidRDefault="00C6373B" w:rsidP="00C6373B">
      <w:pPr>
        <w:pStyle w:val="Figuretitle"/>
        <w:rPr>
          <w:lang w:val="en-GB"/>
        </w:rPr>
      </w:pPr>
      <w:r w:rsidRPr="008A789B">
        <w:rPr>
          <w:lang w:val="en-GB"/>
        </w:rPr>
        <w:t xml:space="preserve">HAPS-FSS interference </w:t>
      </w:r>
      <w:r w:rsidRPr="003B113C">
        <w:rPr>
          <w:lang w:val="en-US"/>
        </w:rPr>
        <w:t>configuration</w:t>
      </w:r>
      <w:r w:rsidRPr="008A789B">
        <w:rPr>
          <w:lang w:val="en-GB"/>
        </w:rPr>
        <w:t xml:space="preserve"> – Case d</w:t>
      </w:r>
    </w:p>
    <w:p w:rsidR="00C6373B" w:rsidRPr="00C94B17" w:rsidRDefault="00C6373B" w:rsidP="00C6373B">
      <w:pPr>
        <w:pStyle w:val="Figure"/>
      </w:pPr>
      <w:r w:rsidRPr="00C94B17">
        <w:rPr>
          <w:noProof/>
          <w:lang w:val="en-US" w:eastAsia="zh-CN"/>
        </w:rPr>
        <w:drawing>
          <wp:inline distT="0" distB="0" distL="0" distR="0" wp14:anchorId="4475CD05" wp14:editId="76472143">
            <wp:extent cx="4399280" cy="2096135"/>
            <wp:effectExtent l="38100" t="38100" r="39370" b="37465"/>
            <wp:docPr id="2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9280" cy="2096135"/>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spacing w:before="240"/>
        <w:rPr>
          <w:lang w:val="en-GB"/>
        </w:rPr>
      </w:pPr>
      <w:r w:rsidRPr="008A789B">
        <w:rPr>
          <w:lang w:val="en-GB"/>
        </w:rPr>
        <w:t>Equation 1 can be used to calculate the C/I</w:t>
      </w:r>
      <w:r w:rsidRPr="008A789B">
        <w:rPr>
          <w:vertAlign w:val="subscript"/>
          <w:lang w:val="en-GB"/>
        </w:rPr>
        <w:t>ES</w:t>
      </w:r>
      <w:r w:rsidRPr="008A789B">
        <w:rPr>
          <w:lang w:val="en-GB"/>
        </w:rPr>
        <w:t xml:space="preserve"> at the HAPS receiver from the transmissions of the FSS earth station. In order to perform the necessary C/I</w:t>
      </w:r>
      <w:r w:rsidRPr="008A789B">
        <w:rPr>
          <w:vertAlign w:val="subscript"/>
          <w:lang w:val="en-GB"/>
        </w:rPr>
        <w:t>ES</w:t>
      </w:r>
      <w:r w:rsidRPr="008A789B">
        <w:rPr>
          <w:lang w:val="en-GB"/>
        </w:rPr>
        <w:t xml:space="preserve"> calculations for any FSS earth station location, the path geometry and formulas contained in Fig. 10 should be used in conjunction with Equation 1. </w:t>
      </w:r>
    </w:p>
    <w:p w:rsidR="00C6373B" w:rsidRPr="008A789B" w:rsidRDefault="00C6373B" w:rsidP="00C6373B">
      <w:pPr>
        <w:pStyle w:val="FigureNo"/>
        <w:rPr>
          <w:lang w:val="en-GB"/>
        </w:rPr>
      </w:pPr>
      <w:r w:rsidRPr="008A789B">
        <w:rPr>
          <w:lang w:val="en-GB"/>
        </w:rPr>
        <w:lastRenderedPageBreak/>
        <w:t>Figure 10</w:t>
      </w:r>
    </w:p>
    <w:p w:rsidR="00C6373B" w:rsidRPr="008A789B" w:rsidRDefault="00C6373B" w:rsidP="00C6373B">
      <w:pPr>
        <w:pStyle w:val="Figuretitle"/>
        <w:rPr>
          <w:lang w:val="en-GB"/>
        </w:rPr>
      </w:pPr>
      <w:r w:rsidRPr="008A789B">
        <w:rPr>
          <w:lang w:val="en-GB"/>
        </w:rPr>
        <w:t xml:space="preserve">Geometry associated with Case d </w:t>
      </w:r>
      <w:r w:rsidRPr="003B113C">
        <w:rPr>
          <w:lang w:val="en-US"/>
        </w:rPr>
        <w:t>interference</w:t>
      </w:r>
      <w:r w:rsidRPr="008A789B">
        <w:rPr>
          <w:lang w:val="en-GB"/>
        </w:rPr>
        <w:t xml:space="preserve"> calculations</w:t>
      </w:r>
    </w:p>
    <w:p w:rsidR="00C6373B" w:rsidRPr="00C94B17" w:rsidRDefault="00C6373B" w:rsidP="00C6373B">
      <w:pPr>
        <w:pStyle w:val="Figure"/>
      </w:pPr>
      <w:r w:rsidRPr="00C94B17">
        <w:rPr>
          <w:noProof/>
          <w:lang w:val="en-US" w:eastAsia="zh-CN"/>
        </w:rPr>
        <w:drawing>
          <wp:inline distT="0" distB="0" distL="0" distR="0" wp14:anchorId="0E3CE193" wp14:editId="50A67003">
            <wp:extent cx="5356860" cy="4589145"/>
            <wp:effectExtent l="38100" t="38100" r="34290" b="40005"/>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6860" cy="4589145"/>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pStyle w:val="Normalaftertitle"/>
        <w:rPr>
          <w:lang w:val="en-GB"/>
        </w:rPr>
      </w:pPr>
      <w:r w:rsidRPr="008A789B">
        <w:rPr>
          <w:lang w:val="en-GB"/>
        </w:rPr>
        <w:t xml:space="preserve">Using the geometry shown in Fig. 10, the interference impact from the transmissions of an FSS earth station onto the receiving HAPS airborne station was calculated for five directions of travel of the FSS earth station: 0º, 9º, 18º, 27º and 36º relative to the direct path between the HAPS gateway station and the nadir point of the HAPS airborne platform, as projected on the ground. The direction of travel corresponds to the variable “µ” in Fig. 10. </w:t>
      </w:r>
    </w:p>
    <w:p w:rsidR="00C6373B" w:rsidRPr="008A789B" w:rsidRDefault="00C6373B" w:rsidP="00C6373B">
      <w:pPr>
        <w:rPr>
          <w:lang w:val="en-GB"/>
        </w:rPr>
      </w:pPr>
      <w:r w:rsidRPr="008A789B">
        <w:rPr>
          <w:lang w:val="en-GB"/>
        </w:rPr>
        <w:t>For each direction of travel, the distance between the FSS earth station and the nadir point of the HAPS airborne platform, as projected on the ground, was increased from 0 to 202 kilometres, in 5 kilometres increments. At each distance increment, the clear sky C/I</w:t>
      </w:r>
      <w:r w:rsidRPr="008A789B">
        <w:rPr>
          <w:vertAlign w:val="subscript"/>
          <w:lang w:val="en-GB"/>
        </w:rPr>
        <w:t>ES</w:t>
      </w:r>
      <w:r w:rsidRPr="008A789B">
        <w:rPr>
          <w:lang w:val="en-GB"/>
        </w:rPr>
        <w:t xml:space="preserve"> was calculated for off</w:t>
      </w:r>
      <w:r w:rsidRPr="008A789B">
        <w:rPr>
          <w:lang w:val="en-GB"/>
        </w:rPr>
        <w:noBreakHyphen/>
        <w:t xml:space="preserve">axis gain values of the FSS earth station antenna of 39.9 dBi, 14.5 dBi, 7.0 dBi, –0.5 dBi, </w:t>
      </w:r>
      <w:r w:rsidRPr="008A789B">
        <w:rPr>
          <w:lang w:val="en-GB"/>
        </w:rPr>
        <w:br/>
        <w:t>–4.9 dBi, –8.1 dBi and –10 dBi corresponding, respectively, to off-axis angles of 0</w:t>
      </w:r>
      <w:r w:rsidRPr="00C94B17">
        <w:rPr>
          <w:szCs w:val="24"/>
        </w:rPr>
        <w:sym w:font="Symbol" w:char="F0B0"/>
      </w:r>
      <w:r w:rsidRPr="008A789B">
        <w:rPr>
          <w:lang w:val="en-GB"/>
        </w:rPr>
        <w:t>, 5</w:t>
      </w:r>
      <w:r w:rsidRPr="00C94B17">
        <w:rPr>
          <w:szCs w:val="24"/>
        </w:rPr>
        <w:sym w:font="Symbol" w:char="F0B0"/>
      </w:r>
      <w:r w:rsidRPr="008A789B">
        <w:rPr>
          <w:lang w:val="en-GB"/>
        </w:rPr>
        <w:t>, 10</w:t>
      </w:r>
      <w:r w:rsidRPr="00C94B17">
        <w:rPr>
          <w:szCs w:val="24"/>
        </w:rPr>
        <w:sym w:font="Symbol" w:char="F0B0"/>
      </w:r>
      <w:r w:rsidRPr="008A789B">
        <w:rPr>
          <w:lang w:val="en-GB"/>
        </w:rPr>
        <w:t>, 20</w:t>
      </w:r>
      <w:r w:rsidRPr="00C94B17">
        <w:rPr>
          <w:szCs w:val="24"/>
        </w:rPr>
        <w:sym w:font="Symbol" w:char="F0B0"/>
      </w:r>
      <w:r w:rsidRPr="008A789B">
        <w:rPr>
          <w:lang w:val="en-GB"/>
        </w:rPr>
        <w:t>, 30</w:t>
      </w:r>
      <w:r w:rsidRPr="00C94B17">
        <w:rPr>
          <w:szCs w:val="24"/>
        </w:rPr>
        <w:sym w:font="Symbol" w:char="F0B0"/>
      </w:r>
      <w:r w:rsidRPr="008A789B">
        <w:rPr>
          <w:lang w:val="en-GB"/>
        </w:rPr>
        <w:t>, 40</w:t>
      </w:r>
      <w:r w:rsidRPr="00C94B17">
        <w:rPr>
          <w:szCs w:val="24"/>
        </w:rPr>
        <w:sym w:font="Symbol" w:char="F0B0"/>
      </w:r>
      <w:r w:rsidRPr="008A789B">
        <w:rPr>
          <w:lang w:val="en-GB"/>
        </w:rPr>
        <w:t xml:space="preserve"> and 48</w:t>
      </w:r>
      <w:r w:rsidRPr="00C94B17">
        <w:rPr>
          <w:szCs w:val="24"/>
        </w:rPr>
        <w:sym w:font="Symbol" w:char="F0B0"/>
      </w:r>
      <w:r w:rsidRPr="008A789B">
        <w:rPr>
          <w:lang w:val="en-GB"/>
        </w:rPr>
        <w:t>, noting that not all those angles are applicable under all geographical conditions. Upon calculating the C/I</w:t>
      </w:r>
      <w:r w:rsidRPr="008A789B">
        <w:rPr>
          <w:vertAlign w:val="subscript"/>
          <w:lang w:val="en-GB"/>
        </w:rPr>
        <w:t>ES</w:t>
      </w:r>
      <w:r w:rsidRPr="008A789B">
        <w:rPr>
          <w:lang w:val="en-GB"/>
        </w:rPr>
        <w:t>, the associated link margin for the HAPS gateway station to HAPS airborne station communication link was then computed.</w:t>
      </w:r>
    </w:p>
    <w:p w:rsidR="00C6373B" w:rsidRPr="008A789B" w:rsidRDefault="00C6373B" w:rsidP="00C6373B">
      <w:pPr>
        <w:rPr>
          <w:lang w:val="en-GB"/>
        </w:rPr>
      </w:pPr>
      <w:r w:rsidRPr="008A789B">
        <w:rPr>
          <w:lang w:val="en-GB"/>
        </w:rPr>
        <w:t xml:space="preserve">Assuming that each (of the five) gateway stations located on the perimeter of the UAC zone has an angular separation of 72º relative to its nearest neighbouring gateway station, those areas, relative to the nadir point of the HAPS airborne platform, in which a transmitting FSS earth station would lead to a negative link margin were determined. Figure 11 depicts these FSS earth station preclusion zones/areas (highlighted in blue), within which operation of a single transmitting FSS earth would result in excessive levels of interference being received by the HAPS airborne station. </w:t>
      </w:r>
      <w:r w:rsidRPr="008A789B">
        <w:rPr>
          <w:lang w:val="en-GB"/>
        </w:rPr>
        <w:lastRenderedPageBreak/>
        <w:t>Figure 11 contains seven plots corresponding to the seven different FSS earth station antenna gain (or off-axis angle) values.</w:t>
      </w:r>
    </w:p>
    <w:p w:rsidR="00C6373B" w:rsidRPr="008A789B" w:rsidRDefault="00C6373B" w:rsidP="00C6373B">
      <w:pPr>
        <w:rPr>
          <w:lang w:val="en-GB"/>
        </w:rPr>
      </w:pPr>
      <w:r w:rsidRPr="008A789B">
        <w:rPr>
          <w:lang w:val="en-GB"/>
        </w:rPr>
        <w:t>There will be many cases where interference from an individual earth station to a HAPS airborne platform will be from side lobe-to-side lobe. However, at 21 km altitude, a circle of about 1 033 km diameter on the Earth’s surface is visible, and a HAPS platform up-link would receive the aggregate interference from all co-frequency earth stations operating within that circle. The aggregate interference may well exceed the harmful threshold even if the contributions from the individual earth stations are each comfortably below it.</w:t>
      </w:r>
    </w:p>
    <w:p w:rsidR="00C6373B" w:rsidRPr="008A789B" w:rsidRDefault="00C6373B" w:rsidP="00C6373B">
      <w:pPr>
        <w:pStyle w:val="FigureNo"/>
        <w:rPr>
          <w:lang w:val="en-GB"/>
        </w:rPr>
      </w:pPr>
      <w:r w:rsidRPr="008A789B">
        <w:rPr>
          <w:lang w:val="en-GB"/>
        </w:rPr>
        <w:t>Figure 11</w:t>
      </w:r>
    </w:p>
    <w:p w:rsidR="00C6373B" w:rsidRPr="008A789B" w:rsidRDefault="00C6373B" w:rsidP="00C6373B">
      <w:pPr>
        <w:pStyle w:val="Figuretitle"/>
        <w:rPr>
          <w:lang w:val="en-GB"/>
        </w:rPr>
      </w:pPr>
      <w:r w:rsidRPr="008A789B">
        <w:rPr>
          <w:lang w:val="en-GB"/>
        </w:rPr>
        <w:t xml:space="preserve">Plots showing the minimum distance separation between a transmitting FSS </w:t>
      </w:r>
      <w:r w:rsidRPr="008A789B">
        <w:rPr>
          <w:lang w:val="en-GB"/>
        </w:rPr>
        <w:br/>
        <w:t>earth station and the HAPS airborne platform nadir point</w:t>
      </w:r>
      <w:r w:rsidRPr="008A789B">
        <w:rPr>
          <w:lang w:val="en-GB"/>
        </w:rPr>
        <w:br/>
        <w:t>(FSS gateway station location: UAC zone)</w:t>
      </w:r>
    </w:p>
    <w:p w:rsidR="00C6373B" w:rsidRPr="008A789B" w:rsidRDefault="00C6373B" w:rsidP="00C6373B">
      <w:pPr>
        <w:tabs>
          <w:tab w:val="left" w:pos="2070"/>
          <w:tab w:val="left" w:pos="5040"/>
        </w:tabs>
        <w:ind w:right="-61"/>
        <w:jc w:val="center"/>
        <w:rPr>
          <w:sz w:val="20"/>
          <w:lang w:val="en-GB"/>
        </w:rPr>
      </w:pPr>
      <w:r w:rsidRPr="008A789B">
        <w:rPr>
          <w:sz w:val="20"/>
          <w:lang w:val="en-GB"/>
        </w:rPr>
        <w:t>(1) FSS earth station antenna off-axis angle: 0º            (2) FSS earth station antenna off-axis angle: 5º</w:t>
      </w:r>
    </w:p>
    <w:p w:rsidR="00C6373B" w:rsidRPr="00C94B17" w:rsidRDefault="00C6373B" w:rsidP="00C6373B">
      <w:pPr>
        <w:pStyle w:val="Figure"/>
      </w:pPr>
      <w:r w:rsidRPr="008A789B">
        <w:rPr>
          <w:lang w:val="en-GB"/>
        </w:rPr>
        <w:t xml:space="preserve">  </w:t>
      </w:r>
      <w:r w:rsidRPr="00C94B17">
        <w:rPr>
          <w:noProof/>
          <w:lang w:val="en-US" w:eastAsia="zh-CN"/>
        </w:rPr>
        <w:drawing>
          <wp:inline distT="0" distB="0" distL="0" distR="0" wp14:anchorId="59D8979F" wp14:editId="653D877A">
            <wp:extent cx="2717165" cy="2380615"/>
            <wp:effectExtent l="38100" t="38100" r="45085" b="38735"/>
            <wp:docPr id="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7165" cy="2380615"/>
                    </a:xfrm>
                    <a:prstGeom prst="rect">
                      <a:avLst/>
                    </a:prstGeom>
                    <a:noFill/>
                    <a:ln w="38100" cmpd="sng">
                      <a:solidFill>
                        <a:srgbClr val="000000"/>
                      </a:solidFill>
                      <a:miter lim="800000"/>
                      <a:headEnd/>
                      <a:tailEnd/>
                    </a:ln>
                    <a:effectLst/>
                  </pic:spPr>
                </pic:pic>
              </a:graphicData>
            </a:graphic>
          </wp:inline>
        </w:drawing>
      </w:r>
      <w:r w:rsidRPr="00C94B17">
        <w:rPr>
          <w:noProof/>
          <w:lang w:val="en-US" w:eastAsia="zh-CN"/>
        </w:rPr>
        <w:drawing>
          <wp:inline distT="0" distB="0" distL="0" distR="0" wp14:anchorId="04832F90" wp14:editId="37C44B6E">
            <wp:extent cx="2769235" cy="2432685"/>
            <wp:effectExtent l="38100" t="38100" r="31115" b="43815"/>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9235" cy="2432685"/>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Pr>
        <w:tabs>
          <w:tab w:val="left" w:pos="540"/>
        </w:tabs>
        <w:ind w:right="-62"/>
        <w:rPr>
          <w:sz w:val="16"/>
          <w:szCs w:val="16"/>
        </w:rPr>
      </w:pPr>
    </w:p>
    <w:p w:rsidR="00C6373B" w:rsidRPr="008A789B" w:rsidRDefault="00C6373B" w:rsidP="00C6373B">
      <w:pPr>
        <w:tabs>
          <w:tab w:val="left" w:pos="2070"/>
          <w:tab w:val="left" w:pos="5040"/>
        </w:tabs>
        <w:ind w:right="-61"/>
        <w:jc w:val="center"/>
        <w:rPr>
          <w:sz w:val="20"/>
          <w:lang w:val="en-GB"/>
        </w:rPr>
      </w:pPr>
      <w:r w:rsidRPr="008A789B">
        <w:rPr>
          <w:sz w:val="20"/>
          <w:lang w:val="en-GB"/>
        </w:rPr>
        <w:t>(3) FSS earth station antenna off-axis angle: 10º          (4) FSS earth station antenna off-axis angle: 20º</w:t>
      </w:r>
    </w:p>
    <w:p w:rsidR="00C6373B" w:rsidRPr="00C94B17" w:rsidRDefault="00C6373B" w:rsidP="00C6373B">
      <w:pPr>
        <w:pStyle w:val="Figure"/>
      </w:pPr>
      <w:r w:rsidRPr="008A789B">
        <w:rPr>
          <w:lang w:val="en-GB"/>
        </w:rPr>
        <w:t xml:space="preserve">   </w:t>
      </w:r>
      <w:r w:rsidRPr="00C94B17">
        <w:rPr>
          <w:noProof/>
          <w:lang w:val="en-US" w:eastAsia="zh-CN"/>
        </w:rPr>
        <w:drawing>
          <wp:inline distT="0" distB="0" distL="0" distR="0" wp14:anchorId="079D4870" wp14:editId="37F0927B">
            <wp:extent cx="2656840" cy="2406650"/>
            <wp:effectExtent l="38100" t="38100" r="29210" b="31750"/>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6840" cy="2406650"/>
                    </a:xfrm>
                    <a:prstGeom prst="rect">
                      <a:avLst/>
                    </a:prstGeom>
                    <a:noFill/>
                    <a:ln w="38100" cmpd="sng">
                      <a:solidFill>
                        <a:srgbClr val="000000"/>
                      </a:solidFill>
                      <a:miter lim="800000"/>
                      <a:headEnd/>
                      <a:tailEnd/>
                    </a:ln>
                    <a:effectLst/>
                  </pic:spPr>
                </pic:pic>
              </a:graphicData>
            </a:graphic>
          </wp:inline>
        </w:drawing>
      </w:r>
      <w:r w:rsidRPr="00C94B17">
        <w:rPr>
          <w:noProof/>
          <w:lang w:val="en-US" w:eastAsia="zh-CN"/>
        </w:rPr>
        <w:drawing>
          <wp:inline distT="0" distB="0" distL="0" distR="0" wp14:anchorId="23304F74" wp14:editId="0F64D5A8">
            <wp:extent cx="2717165" cy="2380615"/>
            <wp:effectExtent l="38100" t="38100" r="45085" b="38735"/>
            <wp:docPr id="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7165" cy="2380615"/>
                    </a:xfrm>
                    <a:prstGeom prst="rect">
                      <a:avLst/>
                    </a:prstGeom>
                    <a:noFill/>
                    <a:ln w="38100" cmpd="sng">
                      <a:solidFill>
                        <a:srgbClr val="000000"/>
                      </a:solidFill>
                      <a:miter lim="800000"/>
                      <a:headEnd/>
                      <a:tailEnd/>
                    </a:ln>
                    <a:effectLst/>
                  </pic:spPr>
                </pic:pic>
              </a:graphicData>
            </a:graphic>
          </wp:inline>
        </w:drawing>
      </w:r>
    </w:p>
    <w:p w:rsidR="00C6373B" w:rsidRDefault="00C6373B" w:rsidP="00C6373B">
      <w:pPr>
        <w:overflowPunct/>
        <w:autoSpaceDE/>
        <w:autoSpaceDN/>
        <w:adjustRightInd/>
        <w:spacing w:before="0"/>
        <w:textAlignment w:val="auto"/>
        <w:rPr>
          <w:caps/>
          <w:sz w:val="20"/>
        </w:rPr>
      </w:pPr>
      <w:r>
        <w:br w:type="page"/>
      </w:r>
    </w:p>
    <w:p w:rsidR="00C6373B" w:rsidRPr="008A789B" w:rsidRDefault="00C6373B" w:rsidP="00C6373B">
      <w:pPr>
        <w:pStyle w:val="FigureNo"/>
        <w:rPr>
          <w:lang w:val="en-GB"/>
        </w:rPr>
      </w:pPr>
      <w:r w:rsidRPr="008A789B">
        <w:rPr>
          <w:lang w:val="en-GB"/>
        </w:rPr>
        <w:lastRenderedPageBreak/>
        <w:t>Figure 11 (</w:t>
      </w:r>
      <w:r w:rsidRPr="008A789B">
        <w:rPr>
          <w:i/>
          <w:iCs/>
          <w:caps w:val="0"/>
          <w:lang w:val="en-GB"/>
        </w:rPr>
        <w:t>continued</w:t>
      </w:r>
      <w:r w:rsidRPr="008A789B">
        <w:rPr>
          <w:lang w:val="en-GB"/>
        </w:rPr>
        <w:t>)</w:t>
      </w:r>
    </w:p>
    <w:p w:rsidR="00C6373B" w:rsidRPr="008A789B" w:rsidRDefault="00C6373B" w:rsidP="00C6373B">
      <w:pPr>
        <w:pStyle w:val="Figuretitle"/>
        <w:rPr>
          <w:lang w:val="en-GB"/>
        </w:rPr>
      </w:pPr>
      <w:r w:rsidRPr="008A789B">
        <w:rPr>
          <w:lang w:val="en-GB"/>
        </w:rPr>
        <w:t xml:space="preserve">Plots showing the minimum distance separation between a transmitting FSS </w:t>
      </w:r>
      <w:r w:rsidRPr="008A789B">
        <w:rPr>
          <w:lang w:val="en-GB"/>
        </w:rPr>
        <w:br/>
        <w:t>earth station and the HAPS airborne platform nadir point (continued)</w:t>
      </w:r>
      <w:r w:rsidRPr="008A789B">
        <w:rPr>
          <w:lang w:val="en-GB"/>
        </w:rPr>
        <w:br/>
        <w:t>(FSS gateway station location: UAC zone)</w:t>
      </w:r>
    </w:p>
    <w:p w:rsidR="00C6373B" w:rsidRPr="008A789B" w:rsidRDefault="00C6373B" w:rsidP="00C6373B">
      <w:pPr>
        <w:tabs>
          <w:tab w:val="left" w:pos="2070"/>
          <w:tab w:val="left" w:pos="5040"/>
        </w:tabs>
        <w:ind w:right="-62"/>
        <w:jc w:val="center"/>
        <w:rPr>
          <w:sz w:val="20"/>
          <w:lang w:val="en-GB"/>
        </w:rPr>
      </w:pPr>
      <w:r w:rsidRPr="008A789B">
        <w:rPr>
          <w:sz w:val="20"/>
          <w:lang w:val="en-GB"/>
        </w:rPr>
        <w:t>(5) FSS earth station antenna off-axis angle: 30º          (6) FSS earth station antenna off-axis angle: 40º</w:t>
      </w:r>
    </w:p>
    <w:p w:rsidR="00C6373B" w:rsidRPr="00C94B17" w:rsidRDefault="00C6373B" w:rsidP="00C6373B">
      <w:pPr>
        <w:pStyle w:val="Figure"/>
      </w:pPr>
      <w:r w:rsidRPr="008A789B">
        <w:rPr>
          <w:lang w:val="en-GB"/>
        </w:rPr>
        <w:t xml:space="preserve">  </w:t>
      </w:r>
      <w:r w:rsidRPr="00C94B17">
        <w:rPr>
          <w:noProof/>
          <w:lang w:val="en-US" w:eastAsia="zh-CN"/>
        </w:rPr>
        <w:drawing>
          <wp:inline distT="0" distB="0" distL="0" distR="0" wp14:anchorId="59DB9A8D" wp14:editId="58C4ECFC">
            <wp:extent cx="2769235" cy="2320290"/>
            <wp:effectExtent l="38100" t="38100" r="31115" b="4191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9235" cy="2320290"/>
                    </a:xfrm>
                    <a:prstGeom prst="rect">
                      <a:avLst/>
                    </a:prstGeom>
                    <a:noFill/>
                    <a:ln w="38100" cmpd="sng">
                      <a:solidFill>
                        <a:srgbClr val="000000"/>
                      </a:solidFill>
                      <a:miter lim="800000"/>
                      <a:headEnd/>
                      <a:tailEnd/>
                    </a:ln>
                    <a:effectLst/>
                  </pic:spPr>
                </pic:pic>
              </a:graphicData>
            </a:graphic>
          </wp:inline>
        </w:drawing>
      </w:r>
      <w:r w:rsidRPr="00C94B17">
        <w:rPr>
          <w:noProof/>
          <w:lang w:val="en-US" w:eastAsia="zh-CN"/>
        </w:rPr>
        <w:drawing>
          <wp:inline distT="0" distB="0" distL="0" distR="0" wp14:anchorId="15C4709E" wp14:editId="2C21148C">
            <wp:extent cx="2536190" cy="2294890"/>
            <wp:effectExtent l="38100" t="38100" r="35560" b="29210"/>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6190" cy="2294890"/>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Pr>
        <w:rPr>
          <w:sz w:val="16"/>
          <w:szCs w:val="16"/>
        </w:rPr>
      </w:pPr>
    </w:p>
    <w:p w:rsidR="00C6373B" w:rsidRPr="008A789B" w:rsidRDefault="00C6373B" w:rsidP="00C6373B">
      <w:pPr>
        <w:tabs>
          <w:tab w:val="left" w:pos="2070"/>
          <w:tab w:val="left" w:pos="5040"/>
        </w:tabs>
        <w:ind w:right="-61"/>
        <w:jc w:val="center"/>
        <w:rPr>
          <w:sz w:val="20"/>
          <w:lang w:val="en-GB"/>
        </w:rPr>
      </w:pPr>
      <w:r w:rsidRPr="008A789B">
        <w:rPr>
          <w:sz w:val="20"/>
          <w:lang w:val="en-GB"/>
        </w:rPr>
        <w:t>(7) FSS earth station antenna off-axis angle: 48º</w:t>
      </w:r>
    </w:p>
    <w:p w:rsidR="00C6373B" w:rsidRPr="00C94B17" w:rsidRDefault="00C6373B" w:rsidP="00C6373B">
      <w:pPr>
        <w:pStyle w:val="Figure"/>
      </w:pPr>
      <w:r w:rsidRPr="00C94B17">
        <w:rPr>
          <w:noProof/>
          <w:lang w:val="en-US" w:eastAsia="zh-CN"/>
        </w:rPr>
        <w:drawing>
          <wp:inline distT="0" distB="0" distL="0" distR="0" wp14:anchorId="45E66EBA" wp14:editId="3432C2AB">
            <wp:extent cx="2769235" cy="2225675"/>
            <wp:effectExtent l="38100" t="38100" r="31115" b="41275"/>
            <wp:docPr id="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9235" cy="2225675"/>
                    </a:xfrm>
                    <a:prstGeom prst="rect">
                      <a:avLst/>
                    </a:prstGeom>
                    <a:noFill/>
                    <a:ln w="38100" cmpd="sng">
                      <a:solidFill>
                        <a:srgbClr val="000000"/>
                      </a:solidFill>
                      <a:miter lim="800000"/>
                      <a:headEnd/>
                      <a:tailEnd/>
                    </a:ln>
                    <a:effectLst/>
                  </pic:spPr>
                </pic:pic>
              </a:graphicData>
            </a:graphic>
          </wp:inline>
        </w:drawing>
      </w:r>
    </w:p>
    <w:p w:rsidR="00C6373B" w:rsidRPr="00B05982" w:rsidRDefault="00C6373B" w:rsidP="00C6373B">
      <w:pPr>
        <w:pStyle w:val="Note"/>
        <w:rPr>
          <w:sz w:val="18"/>
          <w:szCs w:val="18"/>
        </w:rPr>
      </w:pPr>
    </w:p>
    <w:p w:rsidR="00C6373B" w:rsidRPr="00B05982" w:rsidRDefault="00C6373B" w:rsidP="00C6373B">
      <w:pPr>
        <w:pStyle w:val="Note"/>
        <w:rPr>
          <w:sz w:val="18"/>
          <w:szCs w:val="18"/>
          <w:lang w:val="en-GB"/>
        </w:rPr>
      </w:pPr>
      <w:r w:rsidRPr="00B05982">
        <w:rPr>
          <w:i/>
          <w:iCs/>
          <w:sz w:val="18"/>
          <w:szCs w:val="18"/>
          <w:lang w:val="en-GB"/>
        </w:rPr>
        <w:t xml:space="preserve">Note </w:t>
      </w:r>
      <w:r w:rsidRPr="00B05982">
        <w:rPr>
          <w:sz w:val="18"/>
          <w:szCs w:val="18"/>
          <w:lang w:val="en-GB"/>
        </w:rPr>
        <w:t>1 – Distances are in kilometres.</w:t>
      </w:r>
    </w:p>
    <w:p w:rsidR="00C6373B" w:rsidRPr="00B05982" w:rsidRDefault="00C6373B" w:rsidP="00C6373B">
      <w:pPr>
        <w:pStyle w:val="Note"/>
        <w:rPr>
          <w:sz w:val="18"/>
          <w:szCs w:val="18"/>
          <w:lang w:val="en-GB"/>
        </w:rPr>
      </w:pPr>
      <w:r w:rsidRPr="00B05982">
        <w:rPr>
          <w:i/>
          <w:iCs/>
          <w:sz w:val="18"/>
          <w:szCs w:val="18"/>
          <w:lang w:val="en-GB"/>
        </w:rPr>
        <w:t xml:space="preserve">Note </w:t>
      </w:r>
      <w:r w:rsidRPr="00B05982">
        <w:rPr>
          <w:sz w:val="18"/>
          <w:szCs w:val="18"/>
          <w:lang w:val="en-GB"/>
        </w:rPr>
        <w:t xml:space="preserve">2 – The area in which a transmitting FSS earth station may </w:t>
      </w:r>
      <w:r w:rsidRPr="00B05982">
        <w:rPr>
          <w:b/>
          <w:sz w:val="18"/>
          <w:szCs w:val="18"/>
          <w:u w:val="single"/>
          <w:lang w:val="en-GB"/>
        </w:rPr>
        <w:t>not</w:t>
      </w:r>
      <w:r w:rsidRPr="00B05982">
        <w:rPr>
          <w:sz w:val="18"/>
          <w:szCs w:val="18"/>
          <w:lang w:val="en-GB"/>
        </w:rPr>
        <w:t xml:space="preserve"> be located is shown in blue. This area corresponds to the case where the off-axis gain of an FSS earth station towards the HAPS airborne station is the value indicated, in each figure, at </w:t>
      </w:r>
      <w:r w:rsidRPr="00B05982">
        <w:rPr>
          <w:b/>
          <w:sz w:val="18"/>
          <w:szCs w:val="18"/>
          <w:lang w:val="en-GB"/>
        </w:rPr>
        <w:t>all</w:t>
      </w:r>
      <w:r w:rsidRPr="00B05982">
        <w:rPr>
          <w:sz w:val="18"/>
          <w:szCs w:val="18"/>
          <w:lang w:val="en-GB"/>
        </w:rPr>
        <w:t xml:space="preserve"> locations around the HAPS airborne station. In actuality, the pointing angle of the FSS earth station antenna (towards a specific satellite) relative to the HAPS airborne station changes as its location is varied about the nadir point of the HAPS airborne station. Also, those pointing angles differ with the latitude of the HAPS platform and with the longitude of the satellite relative to the longitude of the HAPS platform. Hence, the off-axis gain of an earth station towards the HAPS airborne station may be different than that specified in each figure at different locations. Consequently, the FSS earth station preclusion area may not be as shown in all directions around the (nadir point of the) HAPS airborne station. For off-axis angles of less than 48º and away from the Earth’s equator, this area represents a composite of preclusion zones covering various geographic locations on the Earth.</w:t>
      </w:r>
    </w:p>
    <w:p w:rsidR="00C6373B" w:rsidRPr="00B05982" w:rsidRDefault="00C6373B" w:rsidP="00C6373B">
      <w:pPr>
        <w:pStyle w:val="Note"/>
        <w:rPr>
          <w:sz w:val="18"/>
          <w:szCs w:val="18"/>
          <w:lang w:val="en-GB"/>
        </w:rPr>
      </w:pPr>
      <w:r w:rsidRPr="00B05982">
        <w:rPr>
          <w:i/>
          <w:iCs/>
          <w:sz w:val="18"/>
          <w:szCs w:val="18"/>
          <w:lang w:val="en-GB"/>
        </w:rPr>
        <w:t>Note</w:t>
      </w:r>
      <w:r w:rsidRPr="00B05982">
        <w:rPr>
          <w:sz w:val="18"/>
          <w:szCs w:val="18"/>
          <w:lang w:val="en-GB"/>
        </w:rPr>
        <w:t xml:space="preserve"> 3 – A transmitting FSS earth station may be located in areas that are highlighted in white or dark pink.</w:t>
      </w:r>
    </w:p>
    <w:p w:rsidR="00C6373B" w:rsidRPr="008A789B" w:rsidRDefault="00C6373B" w:rsidP="00C6373B">
      <w:pPr>
        <w:overflowPunct/>
        <w:autoSpaceDE/>
        <w:autoSpaceDN/>
        <w:adjustRightInd/>
        <w:spacing w:before="0"/>
        <w:textAlignment w:val="auto"/>
        <w:rPr>
          <w:b/>
          <w:lang w:val="en-GB"/>
        </w:rPr>
      </w:pPr>
      <w:r w:rsidRPr="008A789B">
        <w:rPr>
          <w:b/>
          <w:lang w:val="en-GB"/>
        </w:rPr>
        <w:br w:type="page"/>
      </w:r>
    </w:p>
    <w:p w:rsidR="00C6373B" w:rsidRPr="008A789B" w:rsidRDefault="00C6373B" w:rsidP="00C6373B">
      <w:pPr>
        <w:pStyle w:val="Heading1"/>
        <w:rPr>
          <w:lang w:val="en-GB"/>
        </w:rPr>
      </w:pPr>
      <w:r w:rsidRPr="008A789B">
        <w:rPr>
          <w:lang w:val="en-GB"/>
        </w:rPr>
        <w:lastRenderedPageBreak/>
        <w:t>5</w:t>
      </w:r>
      <w:r w:rsidRPr="008A789B">
        <w:rPr>
          <w:lang w:val="en-GB"/>
        </w:rPr>
        <w:tab/>
        <w:t>Interference from HAPS gateway links in the FS into the FSS uplink</w:t>
      </w:r>
    </w:p>
    <w:p w:rsidR="00C6373B" w:rsidRPr="008A789B" w:rsidRDefault="00C6373B" w:rsidP="00C6373B">
      <w:pPr>
        <w:rPr>
          <w:lang w:val="en-GB" w:eastAsia="ko-KR"/>
        </w:rPr>
      </w:pPr>
      <w:r w:rsidRPr="008A789B">
        <w:rPr>
          <w:lang w:val="en-GB"/>
        </w:rPr>
        <w:t xml:space="preserve">In this </w:t>
      </w:r>
      <w:r w:rsidRPr="008A789B">
        <w:rPr>
          <w:lang w:val="en-GB" w:eastAsia="ko-KR"/>
        </w:rPr>
        <w:t>section,</w:t>
      </w:r>
      <w:r>
        <w:rPr>
          <w:lang w:val="en-GB"/>
        </w:rPr>
        <w:t xml:space="preserve"> the equivalent power </w:t>
      </w:r>
      <w:r w:rsidRPr="008A789B">
        <w:rPr>
          <w:lang w:val="en-GB"/>
        </w:rPr>
        <w:t>flux</w:t>
      </w:r>
      <w:r>
        <w:rPr>
          <w:lang w:val="en-GB"/>
        </w:rPr>
        <w:t>-</w:t>
      </w:r>
      <w:r w:rsidRPr="008A789B">
        <w:rPr>
          <w:lang w:val="en-GB"/>
        </w:rPr>
        <w:t xml:space="preserve">density (epfd) level to protect geostationary satellite receivers in the FSS from HAPS gateway links is derived. The methodology is based on the protection required by satellite receivers and is independent of HAPS </w:t>
      </w:r>
      <w:r w:rsidRPr="008A789B">
        <w:rPr>
          <w:lang w:val="en-GB" w:eastAsia="ko-KR"/>
        </w:rPr>
        <w:t xml:space="preserve">gateway links </w:t>
      </w:r>
      <w:r w:rsidRPr="008A789B">
        <w:rPr>
          <w:lang w:val="en-GB"/>
        </w:rPr>
        <w:t xml:space="preserve">characteristics. </w:t>
      </w:r>
    </w:p>
    <w:p w:rsidR="00C6373B" w:rsidRPr="008A789B" w:rsidRDefault="00C6373B" w:rsidP="00C6373B">
      <w:pPr>
        <w:rPr>
          <w:lang w:val="en-GB"/>
        </w:rPr>
      </w:pPr>
      <w:r w:rsidRPr="008A789B">
        <w:rPr>
          <w:lang w:val="en-GB"/>
        </w:rPr>
        <w:t xml:space="preserve">This methodology is likely to be adaptable to cover the case of non-geostationary satellite receivers in the band 5 850-7 075 MHz. </w:t>
      </w:r>
    </w:p>
    <w:p w:rsidR="00C6373B" w:rsidRPr="008A789B" w:rsidRDefault="00C6373B" w:rsidP="00C6373B">
      <w:pPr>
        <w:pStyle w:val="Heading2"/>
        <w:rPr>
          <w:b w:val="0"/>
          <w:bCs/>
          <w:lang w:val="en-GB"/>
        </w:rPr>
      </w:pPr>
      <w:r w:rsidRPr="008A789B">
        <w:rPr>
          <w:lang w:val="en-GB"/>
        </w:rPr>
        <w:t>5.1</w:t>
      </w:r>
      <w:r w:rsidRPr="008A789B">
        <w:rPr>
          <w:lang w:val="en-GB"/>
        </w:rPr>
        <w:tab/>
        <w:t>Derivation of protection levels for geostationary satellite receivers</w:t>
      </w:r>
    </w:p>
    <w:p w:rsidR="00C6373B" w:rsidRPr="008A789B" w:rsidRDefault="00C6373B" w:rsidP="00C6373B">
      <w:pPr>
        <w:pStyle w:val="Heading3"/>
        <w:rPr>
          <w:lang w:val="en-GB" w:eastAsia="ko-KR"/>
        </w:rPr>
      </w:pPr>
      <w:r w:rsidRPr="008A789B">
        <w:rPr>
          <w:lang w:val="en-GB" w:eastAsia="ko-KR"/>
        </w:rPr>
        <w:t>5.1.1</w:t>
      </w:r>
      <w:r w:rsidRPr="008A789B">
        <w:rPr>
          <w:lang w:val="en-GB" w:eastAsia="ko-KR"/>
        </w:rPr>
        <w:tab/>
        <w:t>For</w:t>
      </w:r>
      <w:r>
        <w:rPr>
          <w:lang w:val="en-GB" w:eastAsia="ko-KR"/>
        </w:rPr>
        <w:t xml:space="preserve">mula for epfd (equivalent power </w:t>
      </w:r>
      <w:r w:rsidRPr="008A789B">
        <w:rPr>
          <w:lang w:val="en-GB" w:eastAsia="ko-KR"/>
        </w:rPr>
        <w:t>flux</w:t>
      </w:r>
      <w:r>
        <w:rPr>
          <w:lang w:val="en-GB" w:eastAsia="ko-KR"/>
        </w:rPr>
        <w:t>-</w:t>
      </w:r>
      <w:r w:rsidRPr="008A789B">
        <w:rPr>
          <w:lang w:val="en-GB" w:eastAsia="ko-KR"/>
        </w:rPr>
        <w:t>density) levels</w:t>
      </w:r>
    </w:p>
    <w:p w:rsidR="00C6373B" w:rsidRPr="008A789B" w:rsidRDefault="00C6373B" w:rsidP="00C6373B">
      <w:pPr>
        <w:rPr>
          <w:lang w:val="en-GB"/>
        </w:rPr>
      </w:pPr>
      <w:r w:rsidRPr="008A789B">
        <w:rPr>
          <w:lang w:val="en-GB"/>
        </w:rPr>
        <w:t>The following formula may be used to determine the epfd levels required to protect geostationary satellite receivers from the aggregate interference caused by all transmitting stations into a high-altitude platform system:</w:t>
      </w:r>
    </w:p>
    <w:p w:rsidR="00C6373B" w:rsidRPr="00C94B17" w:rsidRDefault="00C6373B" w:rsidP="00C6373B">
      <w:pPr>
        <w:pStyle w:val="Equation"/>
      </w:pPr>
      <w:r w:rsidRPr="008A789B">
        <w:rPr>
          <w:lang w:val="en-GB"/>
        </w:rPr>
        <w:tab/>
      </w:r>
      <w:r w:rsidRPr="008A789B">
        <w:rPr>
          <w:lang w:val="en-GB"/>
        </w:rPr>
        <w:tab/>
      </w:r>
      <w:r w:rsidRPr="00C94B17">
        <w:object w:dxaOrig="6380" w:dyaOrig="680">
          <v:shape id="_x0000_i1026" type="#_x0000_t75" style="width:312.3pt;height:34.05pt" o:ole="" fillcolor="window">
            <v:imagedata r:id="rId35" o:title=""/>
          </v:shape>
          <o:OLEObject Type="Embed" ProgID="Equation.3" ShapeID="_x0000_i1026" DrawAspect="Content" ObjectID="_1397304082" r:id="rId36"/>
        </w:object>
      </w:r>
    </w:p>
    <w:p w:rsidR="00C6373B" w:rsidRPr="008A789B" w:rsidRDefault="00C6373B" w:rsidP="00C6373B">
      <w:pPr>
        <w:rPr>
          <w:lang w:val="en-GB"/>
        </w:rPr>
      </w:pPr>
      <w:r w:rsidRPr="008A789B">
        <w:rPr>
          <w:lang w:val="en-GB"/>
        </w:rPr>
        <w:t>where:</w:t>
      </w:r>
    </w:p>
    <w:p w:rsidR="00C6373B" w:rsidRPr="00C94B17" w:rsidRDefault="00C6373B" w:rsidP="00C6373B">
      <w:pPr>
        <w:pStyle w:val="Equationlegend"/>
        <w:rPr>
          <w:lang w:eastAsia="ko-KR"/>
        </w:rPr>
      </w:pPr>
      <w:r w:rsidRPr="00C94B17">
        <w:tab/>
        <w:t>k:</w:t>
      </w:r>
      <w:r w:rsidRPr="00C94B17">
        <w:tab/>
        <w:t>Boltzmann’s constant</w:t>
      </w:r>
      <w:r w:rsidRPr="00C94B17">
        <w:rPr>
          <w:lang w:eastAsia="ko-KR"/>
        </w:rPr>
        <w:t xml:space="preserve"> (J</w:t>
      </w:r>
      <w:r w:rsidRPr="00C94B17">
        <w:rPr>
          <w:szCs w:val="24"/>
          <w:lang w:eastAsia="ko-KR"/>
        </w:rPr>
        <w:sym w:font="Wingdings" w:char="F0A0"/>
      </w:r>
      <w:r w:rsidRPr="00C94B17">
        <w:rPr>
          <w:lang w:eastAsia="ko-KR"/>
        </w:rPr>
        <w:t>K</w:t>
      </w:r>
      <w:r w:rsidRPr="00C94B17">
        <w:rPr>
          <w:vertAlign w:val="superscript"/>
          <w:lang w:eastAsia="ko-KR"/>
        </w:rPr>
        <w:t>–1</w:t>
      </w:r>
      <w:r w:rsidR="00B16DF8">
        <w:rPr>
          <w:lang w:eastAsia="ko-KR"/>
        </w:rPr>
        <w:t>)</w:t>
      </w:r>
    </w:p>
    <w:p w:rsidR="00C6373B" w:rsidRPr="00C94B17" w:rsidRDefault="00C6373B" w:rsidP="00C6373B">
      <w:pPr>
        <w:pStyle w:val="Equationlegend"/>
        <w:rPr>
          <w:lang w:eastAsia="ko-KR"/>
        </w:rPr>
      </w:pPr>
      <w:r w:rsidRPr="00C94B17">
        <w:tab/>
        <w:t>T</w:t>
      </w:r>
      <w:r w:rsidRPr="00C94B17">
        <w:rPr>
          <w:vertAlign w:val="subscript"/>
        </w:rPr>
        <w:t>GSO satellite</w:t>
      </w:r>
      <w:r w:rsidRPr="00C94B17">
        <w:t>:</w:t>
      </w:r>
      <w:r w:rsidRPr="00C94B17">
        <w:tab/>
        <w:t xml:space="preserve">Geostationary satellite receiver noise temperature </w:t>
      </w:r>
      <w:r w:rsidR="00B16DF8">
        <w:rPr>
          <w:lang w:eastAsia="ko-KR"/>
        </w:rPr>
        <w:t>(K)</w:t>
      </w:r>
    </w:p>
    <w:p w:rsidR="00C6373B" w:rsidRPr="00C94B17" w:rsidRDefault="00C6373B" w:rsidP="00C6373B">
      <w:pPr>
        <w:pStyle w:val="Equationlegend"/>
        <w:rPr>
          <w:lang w:eastAsia="ko-KR"/>
        </w:rPr>
      </w:pPr>
      <w:r w:rsidRPr="00C94B17">
        <w:tab/>
        <w:t>B</w:t>
      </w:r>
      <w:r w:rsidRPr="00C94B17">
        <w:rPr>
          <w:vertAlign w:val="subscript"/>
        </w:rPr>
        <w:t>reference</w:t>
      </w:r>
      <w:r w:rsidRPr="00C94B17">
        <w:t>:</w:t>
      </w:r>
      <w:r w:rsidRPr="00C94B17">
        <w:tab/>
        <w:t>Reference noise bandwidth (consistent with Recommendation ITU-R S.524-7, the epfd levels are proposed to be expressed per 4 kHz)</w:t>
      </w:r>
      <w:r w:rsidR="00B16DF8">
        <w:rPr>
          <w:lang w:eastAsia="ko-KR"/>
        </w:rPr>
        <w:t xml:space="preserve"> (Hz)</w:t>
      </w:r>
    </w:p>
    <w:p w:rsidR="00C6373B" w:rsidRPr="00C94B17" w:rsidRDefault="00C6373B" w:rsidP="00C6373B">
      <w:pPr>
        <w:pStyle w:val="Equationlegend"/>
      </w:pPr>
      <w:r w:rsidRPr="00C94B17">
        <w:rPr>
          <w:rFonts w:ascii="Symbol" w:hAnsi="Symbol"/>
        </w:rPr>
        <w:tab/>
      </w:r>
      <w:r w:rsidRPr="00C94B17">
        <w:rPr>
          <w:rFonts w:ascii="Symbol" w:hAnsi="Symbol"/>
        </w:rPr>
        <w:t></w:t>
      </w:r>
      <w:r w:rsidRPr="00C93AAB">
        <w:rPr>
          <w:i/>
          <w:iCs/>
        </w:rPr>
        <w:t>T</w:t>
      </w:r>
      <w:r w:rsidRPr="00C94B17">
        <w:t>/</w:t>
      </w:r>
      <w:r w:rsidRPr="00C93AAB">
        <w:rPr>
          <w:i/>
          <w:iCs/>
        </w:rPr>
        <w:t>T</w:t>
      </w:r>
      <w:r w:rsidRPr="00C94B17">
        <w:t>:</w:t>
      </w:r>
      <w:r w:rsidRPr="00C94B17">
        <w:tab/>
        <w:t>Level of permissible interference from HAPS stations into satellite receivers (it can be either an a</w:t>
      </w:r>
      <w:r w:rsidR="00B16DF8">
        <w:t>ggregate or single-entry level)</w:t>
      </w:r>
    </w:p>
    <w:p w:rsidR="00C6373B" w:rsidRPr="00C94B17" w:rsidRDefault="00C6373B" w:rsidP="00C6373B">
      <w:pPr>
        <w:pStyle w:val="Equationlegend"/>
        <w:rPr>
          <w:lang w:eastAsia="ko-KR"/>
        </w:rPr>
      </w:pPr>
      <w:r w:rsidRPr="00C94B17">
        <w:tab/>
        <w:t>G</w:t>
      </w:r>
      <w:r w:rsidRPr="00C94B17">
        <w:rPr>
          <w:vertAlign w:val="subscript"/>
        </w:rPr>
        <w:t>max GSO satellite</w:t>
      </w:r>
      <w:r w:rsidRPr="00C94B17">
        <w:t>:</w:t>
      </w:r>
      <w:r w:rsidRPr="00C94B17">
        <w:tab/>
        <w:t>Maximum gain of a geostationary satellite beam</w:t>
      </w:r>
      <w:r w:rsidR="00B16DF8">
        <w:rPr>
          <w:lang w:eastAsia="ko-KR"/>
        </w:rPr>
        <w:t xml:space="preserve"> (dBi)</w:t>
      </w:r>
    </w:p>
    <w:p w:rsidR="00C6373B" w:rsidRPr="00C94B17" w:rsidRDefault="00C6373B" w:rsidP="00C6373B">
      <w:pPr>
        <w:pStyle w:val="Equationlegend"/>
        <w:rPr>
          <w:lang w:eastAsia="ko-KR"/>
        </w:rPr>
      </w:pPr>
      <w:r w:rsidRPr="00C94B17">
        <w:rPr>
          <w:rFonts w:ascii="Symbol" w:hAnsi="Symbol"/>
        </w:rPr>
        <w:tab/>
      </w:r>
      <w:r w:rsidRPr="00C94B17">
        <w:rPr>
          <w:rFonts w:ascii="Symbol" w:hAnsi="Symbol"/>
        </w:rPr>
        <w:t></w:t>
      </w:r>
      <w:r w:rsidRPr="00C94B17">
        <w:t>:</w:t>
      </w:r>
      <w:r w:rsidRPr="00C94B17">
        <w:tab/>
        <w:t>wavelength</w:t>
      </w:r>
      <w:r w:rsidRPr="00C94B17">
        <w:rPr>
          <w:lang w:eastAsia="ko-KR"/>
        </w:rPr>
        <w:t xml:space="preserve"> (m).</w:t>
      </w:r>
    </w:p>
    <w:p w:rsidR="00C6373B" w:rsidRPr="008A789B" w:rsidRDefault="00C6373B" w:rsidP="00C6373B">
      <w:pPr>
        <w:pStyle w:val="Heading3"/>
        <w:rPr>
          <w:lang w:val="en-GB" w:eastAsia="ko-KR"/>
        </w:rPr>
      </w:pPr>
      <w:r w:rsidRPr="008A789B">
        <w:rPr>
          <w:lang w:val="en-GB" w:eastAsia="ko-KR"/>
        </w:rPr>
        <w:t>5.1.2</w:t>
      </w:r>
      <w:r w:rsidRPr="008A789B">
        <w:rPr>
          <w:lang w:val="en-GB" w:eastAsia="ko-KR"/>
        </w:rPr>
        <w:tab/>
        <w:t>Parameters of representative geostationary uplinks</w:t>
      </w:r>
    </w:p>
    <w:p w:rsidR="00C6373B" w:rsidRPr="008A789B" w:rsidRDefault="00C6373B" w:rsidP="00C6373B">
      <w:pPr>
        <w:rPr>
          <w:lang w:val="en-GB"/>
        </w:rPr>
      </w:pPr>
      <w:r w:rsidRPr="008A789B">
        <w:rPr>
          <w:lang w:val="en-GB"/>
        </w:rPr>
        <w:t xml:space="preserve">It is assumed that geostationary FSS space stations at 6 GHz have a receive noise temperature ranging from 425 Kelvin to 550 Kelvin. </w:t>
      </w:r>
    </w:p>
    <w:p w:rsidR="00C6373B" w:rsidRPr="008A789B" w:rsidRDefault="00C6373B" w:rsidP="00C6373B">
      <w:pPr>
        <w:rPr>
          <w:lang w:val="en-GB"/>
        </w:rPr>
      </w:pPr>
      <w:r>
        <w:rPr>
          <w:lang w:val="en-GB"/>
        </w:rPr>
        <w:t>They mainly use five</w:t>
      </w:r>
      <w:r w:rsidRPr="008A789B">
        <w:rPr>
          <w:lang w:val="en-GB"/>
        </w:rPr>
        <w:t xml:space="preserve"> types of beams: global, hemispheric, semi-hemispheric, regional and spot. Global beams have a typical antenna gain of 21 dBi, hemispheric beams have a gain of 25 dBi, semi</w:t>
      </w:r>
      <w:r w:rsidRPr="008A789B">
        <w:rPr>
          <w:lang w:val="en-GB"/>
        </w:rPr>
        <w:noBreakHyphen/>
        <w:t>hemispheric beams have a gain of 30 dBi, regional beams have a gain of 35 dBi and spot beams have a gain of 40 dBi. Satellites with smaller national or country coverage may have higher antenna gain levels, especially in the bands governed by the provisions of RR Appendix 30B. It should be noted that such beams encompass numerous HAPS service areas</w:t>
      </w:r>
      <w:r w:rsidRPr="008A789B">
        <w:rPr>
          <w:sz w:val="20"/>
          <w:lang w:val="en-GB"/>
        </w:rPr>
        <w:t xml:space="preserve"> </w:t>
      </w:r>
      <w:r w:rsidRPr="00C93AAB">
        <w:rPr>
          <w:szCs w:val="24"/>
          <w:lang w:val="en-GB"/>
        </w:rPr>
        <w:t>(i.e.</w:t>
      </w:r>
      <w:r w:rsidRPr="008A789B">
        <w:rPr>
          <w:sz w:val="20"/>
          <w:lang w:val="en-GB"/>
        </w:rPr>
        <w:t xml:space="preserve"> </w:t>
      </w:r>
      <w:r w:rsidRPr="008A789B">
        <w:rPr>
          <w:lang w:val="en-GB"/>
        </w:rPr>
        <w:t xml:space="preserve">a geographical area served by a HAPS systems). </w:t>
      </w:r>
    </w:p>
    <w:p w:rsidR="00C6373B" w:rsidRPr="008A789B" w:rsidRDefault="00C6373B" w:rsidP="00C6373B">
      <w:pPr>
        <w:rPr>
          <w:lang w:val="en-GB"/>
        </w:rPr>
      </w:pPr>
      <w:r w:rsidRPr="008A789B">
        <w:rPr>
          <w:lang w:val="en-GB"/>
        </w:rPr>
        <w:t xml:space="preserve">Typical satellite antenna radiation patterns can be found in Recommendation ITU-R S.672-4. </w:t>
      </w:r>
    </w:p>
    <w:p w:rsidR="00C6373B" w:rsidRPr="008A789B" w:rsidRDefault="00C6373B" w:rsidP="00C6373B">
      <w:pPr>
        <w:pStyle w:val="Heading3"/>
        <w:rPr>
          <w:lang w:val="en-GB" w:eastAsia="ko-KR"/>
        </w:rPr>
      </w:pPr>
      <w:r w:rsidRPr="008A789B">
        <w:rPr>
          <w:lang w:val="en-GB" w:eastAsia="ko-KR"/>
        </w:rPr>
        <w:t>5.1.3</w:t>
      </w:r>
      <w:r w:rsidRPr="008A789B">
        <w:rPr>
          <w:lang w:val="en-GB" w:eastAsia="ko-KR"/>
        </w:rPr>
        <w:tab/>
        <w:t>Permissible levels of interference</w:t>
      </w:r>
    </w:p>
    <w:p w:rsidR="00C6373B" w:rsidRPr="008A789B" w:rsidRDefault="00C6373B" w:rsidP="00C6373B">
      <w:pPr>
        <w:rPr>
          <w:lang w:val="en-GB"/>
        </w:rPr>
      </w:pPr>
      <w:r w:rsidRPr="008A789B">
        <w:rPr>
          <w:lang w:val="en-GB"/>
        </w:rPr>
        <w:t xml:space="preserve">Recommendation ITU-R S.1432-1 </w:t>
      </w:r>
      <w:r w:rsidRPr="008A789B">
        <w:rPr>
          <w:lang w:val="en-GB" w:eastAsia="ko-KR"/>
        </w:rPr>
        <w:t>is considered as</w:t>
      </w:r>
      <w:r w:rsidRPr="008A789B">
        <w:rPr>
          <w:lang w:val="en-GB"/>
        </w:rPr>
        <w:t xml:space="preserve"> a basis to determine the appropriate permissible levels to protect satellite and earth station receivers. This Recommendation mentions that the portion of “the aggregate interference budget of 32% or 27% of the clear-sky satellite system noise” to be allotted to “other systems having co-primary status” is 6%. Since HAPS </w:t>
      </w:r>
      <w:r w:rsidRPr="008A789B">
        <w:rPr>
          <w:lang w:val="en-GB" w:eastAsia="ko-KR"/>
        </w:rPr>
        <w:t xml:space="preserve">gateway links </w:t>
      </w:r>
      <w:r w:rsidRPr="008A789B">
        <w:rPr>
          <w:lang w:val="en-GB"/>
        </w:rPr>
        <w:t>are intended to operate under the fixed service allocation, which is co-primary with the FSS in the band 5 850</w:t>
      </w:r>
      <w:r w:rsidRPr="008A789B">
        <w:rPr>
          <w:lang w:val="en-GB"/>
        </w:rPr>
        <w:noBreakHyphen/>
        <w:t xml:space="preserve">7 075 MHz, while coexisting with the other types of fixed links, the aggregate </w:t>
      </w:r>
      <w:r w:rsidRPr="008A789B">
        <w:rPr>
          <w:lang w:val="en-GB"/>
        </w:rPr>
        <w:lastRenderedPageBreak/>
        <w:t xml:space="preserve">permissible interference coming from all transmitting HAPS station (either on the ground or the platform) should be no more than 3%. </w:t>
      </w:r>
    </w:p>
    <w:p w:rsidR="00C6373B" w:rsidRPr="008A789B" w:rsidRDefault="00C6373B" w:rsidP="00C6373B">
      <w:pPr>
        <w:pStyle w:val="Heading3"/>
        <w:rPr>
          <w:lang w:val="en-GB"/>
        </w:rPr>
      </w:pPr>
      <w:r w:rsidRPr="008A789B">
        <w:rPr>
          <w:lang w:val="en-GB" w:eastAsia="ko-KR"/>
        </w:rPr>
        <w:t>5.1.4</w:t>
      </w:r>
      <w:r w:rsidRPr="008A789B">
        <w:rPr>
          <w:lang w:val="en-GB"/>
        </w:rPr>
        <w:tab/>
        <w:t>Maximum uplink epfd levels at the geostationary orbit at 6 GHz</w:t>
      </w:r>
    </w:p>
    <w:p w:rsidR="00C6373B" w:rsidRPr="008A789B" w:rsidRDefault="00C6373B" w:rsidP="00C6373B">
      <w:pPr>
        <w:rPr>
          <w:lang w:val="en-GB"/>
        </w:rPr>
      </w:pPr>
      <w:r w:rsidRPr="008A789B">
        <w:rPr>
          <w:lang w:val="en-GB"/>
        </w:rPr>
        <w:t xml:space="preserve">Table </w:t>
      </w:r>
      <w:r>
        <w:rPr>
          <w:lang w:val="en-GB"/>
        </w:rPr>
        <w:t>6</w:t>
      </w:r>
      <w:r w:rsidRPr="008A789B">
        <w:rPr>
          <w:lang w:val="en-GB"/>
        </w:rPr>
        <w:t xml:space="preserve"> shows the maximum permissible epfd</w:t>
      </w:r>
      <w:r w:rsidRPr="00C94B17">
        <w:rPr>
          <w:szCs w:val="24"/>
          <w:vertAlign w:val="subscript"/>
        </w:rPr>
        <w:sym w:font="Symbol" w:char="F0AD"/>
      </w:r>
      <w:r w:rsidRPr="008A789B">
        <w:rPr>
          <w:lang w:val="en-GB"/>
        </w:rPr>
        <w:t xml:space="preserve"> levels to protect geostationary satellite receivers. </w:t>
      </w:r>
    </w:p>
    <w:p w:rsidR="00C6373B" w:rsidRPr="008A789B" w:rsidRDefault="00C6373B" w:rsidP="00C6373B">
      <w:pPr>
        <w:pStyle w:val="TableNo"/>
        <w:rPr>
          <w:lang w:val="en-GB"/>
        </w:rPr>
      </w:pPr>
      <w:r w:rsidRPr="008A789B">
        <w:rPr>
          <w:lang w:val="en-GB"/>
        </w:rPr>
        <w:t xml:space="preserve">TABLE </w:t>
      </w:r>
      <w:r>
        <w:rPr>
          <w:lang w:val="en-GB"/>
        </w:rPr>
        <w:t>6</w:t>
      </w:r>
    </w:p>
    <w:p w:rsidR="00C6373B" w:rsidRPr="008A789B" w:rsidRDefault="00C6373B" w:rsidP="00C6373B">
      <w:pPr>
        <w:pStyle w:val="Tabletitle"/>
        <w:rPr>
          <w:lang w:val="en-GB"/>
        </w:rPr>
      </w:pPr>
      <w:r w:rsidRPr="008A789B">
        <w:rPr>
          <w:lang w:val="en-GB"/>
        </w:rPr>
        <w:t>Derivation of epfd</w:t>
      </w:r>
      <w:r w:rsidRPr="00C94B17">
        <w:sym w:font="Symbol" w:char="F0AD"/>
      </w:r>
      <w:r w:rsidRPr="008A789B">
        <w:rPr>
          <w:lang w:val="en-GB"/>
        </w:rPr>
        <w:t xml:space="preserve"> values to protect geostationary satellite receivers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1340"/>
        <w:gridCol w:w="1635"/>
        <w:gridCol w:w="1999"/>
        <w:gridCol w:w="1285"/>
        <w:gridCol w:w="1303"/>
      </w:tblGrid>
      <w:tr w:rsidR="00C6373B" w:rsidRPr="00C94B17" w:rsidTr="00B16DF8">
        <w:trPr>
          <w:jc w:val="center"/>
        </w:trPr>
        <w:tc>
          <w:tcPr>
            <w:tcW w:w="1909" w:type="dxa"/>
          </w:tcPr>
          <w:p w:rsidR="00C6373B" w:rsidRPr="008A789B" w:rsidRDefault="00C6373B" w:rsidP="00B16DF8">
            <w:pPr>
              <w:pStyle w:val="Tablehead"/>
              <w:rPr>
                <w:lang w:val="en-GB"/>
              </w:rPr>
            </w:pPr>
            <w:bookmarkStart w:id="3" w:name="_Hlk239523373"/>
          </w:p>
        </w:tc>
        <w:tc>
          <w:tcPr>
            <w:tcW w:w="1232" w:type="dxa"/>
          </w:tcPr>
          <w:p w:rsidR="00C6373B" w:rsidRPr="00C94B17" w:rsidRDefault="00C6373B" w:rsidP="00B16DF8">
            <w:pPr>
              <w:pStyle w:val="Tablehead"/>
            </w:pPr>
            <w:r w:rsidRPr="00C94B17">
              <w:t xml:space="preserve">Global </w:t>
            </w:r>
            <w:r w:rsidRPr="00C94B17">
              <w:br/>
              <w:t>beam</w:t>
            </w:r>
          </w:p>
        </w:tc>
        <w:tc>
          <w:tcPr>
            <w:tcW w:w="1503" w:type="dxa"/>
          </w:tcPr>
          <w:p w:rsidR="00C6373B" w:rsidRPr="00C94B17" w:rsidRDefault="00C6373B" w:rsidP="00B16DF8">
            <w:pPr>
              <w:pStyle w:val="Tablehead"/>
            </w:pPr>
            <w:r w:rsidRPr="00C94B17">
              <w:t>Hemispheric</w:t>
            </w:r>
            <w:r w:rsidRPr="00C94B17">
              <w:br/>
              <w:t>beam</w:t>
            </w:r>
          </w:p>
        </w:tc>
        <w:tc>
          <w:tcPr>
            <w:tcW w:w="1838" w:type="dxa"/>
          </w:tcPr>
          <w:p w:rsidR="00C6373B" w:rsidRPr="00C94B17" w:rsidRDefault="00C6373B" w:rsidP="00B16DF8">
            <w:pPr>
              <w:pStyle w:val="Tablehead"/>
            </w:pPr>
            <w:r w:rsidRPr="00C94B17">
              <w:t xml:space="preserve">Semi-hemispheric </w:t>
            </w:r>
            <w:r w:rsidRPr="00C94B17">
              <w:br/>
              <w:t>beam</w:t>
            </w:r>
          </w:p>
        </w:tc>
        <w:tc>
          <w:tcPr>
            <w:tcW w:w="1181" w:type="dxa"/>
          </w:tcPr>
          <w:p w:rsidR="00C6373B" w:rsidRPr="00C94B17" w:rsidRDefault="00C6373B" w:rsidP="00B16DF8">
            <w:pPr>
              <w:pStyle w:val="Tablehead"/>
            </w:pPr>
            <w:r w:rsidRPr="00C94B17">
              <w:t xml:space="preserve">Regional </w:t>
            </w:r>
            <w:r w:rsidRPr="00C94B17">
              <w:br/>
              <w:t>beam 1</w:t>
            </w:r>
          </w:p>
        </w:tc>
        <w:tc>
          <w:tcPr>
            <w:tcW w:w="1198" w:type="dxa"/>
          </w:tcPr>
          <w:p w:rsidR="00C6373B" w:rsidRPr="00C94B17" w:rsidRDefault="00C6373B" w:rsidP="00B16DF8">
            <w:pPr>
              <w:pStyle w:val="Tablehead"/>
            </w:pPr>
            <w:r w:rsidRPr="00C94B17">
              <w:t>Spot</w:t>
            </w:r>
            <w:r>
              <w:br/>
            </w:r>
            <w:r w:rsidRPr="00C94B17">
              <w:t>beam</w:t>
            </w:r>
          </w:p>
        </w:tc>
      </w:tr>
      <w:tr w:rsidR="00C6373B" w:rsidRPr="00C94B17" w:rsidTr="00B16DF8">
        <w:trPr>
          <w:jc w:val="center"/>
        </w:trPr>
        <w:tc>
          <w:tcPr>
            <w:tcW w:w="1909" w:type="dxa"/>
          </w:tcPr>
          <w:p w:rsidR="00C6373B" w:rsidRPr="00C93AAB" w:rsidRDefault="00C6373B" w:rsidP="00B16DF8">
            <w:pPr>
              <w:pStyle w:val="Tabletext"/>
              <w:jc w:val="left"/>
            </w:pPr>
            <w:r w:rsidRPr="00C93AAB">
              <w:rPr>
                <w:i/>
                <w:iCs/>
              </w:rPr>
              <w:t>f</w:t>
            </w:r>
            <w:r w:rsidRPr="00C93AAB">
              <w:t xml:space="preserve"> (MHz)</w:t>
            </w:r>
          </w:p>
        </w:tc>
        <w:tc>
          <w:tcPr>
            <w:tcW w:w="1232" w:type="dxa"/>
          </w:tcPr>
          <w:p w:rsidR="00C6373B" w:rsidRPr="00C93AAB" w:rsidRDefault="00C6373B" w:rsidP="00B16DF8">
            <w:pPr>
              <w:pStyle w:val="Tabletext"/>
              <w:jc w:val="center"/>
            </w:pPr>
            <w:r w:rsidRPr="00C93AAB">
              <w:t>6 425</w:t>
            </w:r>
          </w:p>
        </w:tc>
        <w:tc>
          <w:tcPr>
            <w:tcW w:w="1503" w:type="dxa"/>
          </w:tcPr>
          <w:p w:rsidR="00C6373B" w:rsidRPr="00C93AAB" w:rsidRDefault="00C6373B" w:rsidP="00B16DF8">
            <w:pPr>
              <w:pStyle w:val="Tabletext"/>
              <w:jc w:val="center"/>
            </w:pPr>
            <w:r w:rsidRPr="00C93AAB">
              <w:t>6 425</w:t>
            </w:r>
          </w:p>
        </w:tc>
        <w:tc>
          <w:tcPr>
            <w:tcW w:w="1838" w:type="dxa"/>
          </w:tcPr>
          <w:p w:rsidR="00C6373B" w:rsidRPr="00C93AAB" w:rsidRDefault="00C6373B" w:rsidP="00B16DF8">
            <w:pPr>
              <w:pStyle w:val="Tabletext"/>
              <w:jc w:val="center"/>
            </w:pPr>
            <w:r w:rsidRPr="00C93AAB">
              <w:t>6 425</w:t>
            </w:r>
          </w:p>
        </w:tc>
        <w:tc>
          <w:tcPr>
            <w:tcW w:w="1181" w:type="dxa"/>
          </w:tcPr>
          <w:p w:rsidR="00C6373B" w:rsidRPr="00C93AAB" w:rsidRDefault="00C6373B" w:rsidP="00B16DF8">
            <w:pPr>
              <w:pStyle w:val="Tabletext"/>
              <w:jc w:val="center"/>
            </w:pPr>
            <w:r w:rsidRPr="00C93AAB">
              <w:t>6 425</w:t>
            </w:r>
          </w:p>
        </w:tc>
        <w:tc>
          <w:tcPr>
            <w:tcW w:w="1198" w:type="dxa"/>
          </w:tcPr>
          <w:p w:rsidR="00C6373B" w:rsidRPr="00C93AAB" w:rsidRDefault="00C6373B" w:rsidP="00B16DF8">
            <w:pPr>
              <w:pStyle w:val="Tabletext"/>
              <w:jc w:val="center"/>
            </w:pPr>
            <w:r w:rsidRPr="00C93AAB">
              <w:t>6425</w:t>
            </w:r>
          </w:p>
        </w:tc>
      </w:tr>
      <w:tr w:rsidR="00C6373B" w:rsidRPr="00C94B17" w:rsidTr="00B16DF8">
        <w:trPr>
          <w:jc w:val="center"/>
        </w:trPr>
        <w:tc>
          <w:tcPr>
            <w:tcW w:w="1909" w:type="dxa"/>
          </w:tcPr>
          <w:p w:rsidR="00C6373B" w:rsidRPr="00C93AAB" w:rsidRDefault="00C6373B" w:rsidP="00B16DF8">
            <w:pPr>
              <w:pStyle w:val="Tabletext"/>
              <w:jc w:val="left"/>
            </w:pPr>
            <w:r w:rsidRPr="00C93AAB">
              <w:rPr>
                <w:i/>
                <w:iCs/>
              </w:rPr>
              <w:t>T</w:t>
            </w:r>
            <w:r w:rsidRPr="00C93AAB">
              <w:rPr>
                <w:i/>
                <w:iCs/>
                <w:vertAlign w:val="subscript"/>
              </w:rPr>
              <w:t>GSO</w:t>
            </w:r>
            <w:r w:rsidRPr="00C93AAB">
              <w:rPr>
                <w:i/>
                <w:iCs/>
              </w:rPr>
              <w:t xml:space="preserve"> </w:t>
            </w:r>
            <w:r w:rsidRPr="00C93AAB">
              <w:t>satellite (K)</w:t>
            </w:r>
          </w:p>
        </w:tc>
        <w:tc>
          <w:tcPr>
            <w:tcW w:w="1232" w:type="dxa"/>
          </w:tcPr>
          <w:p w:rsidR="00C6373B" w:rsidRPr="00C93AAB" w:rsidRDefault="00C6373B" w:rsidP="00B16DF8">
            <w:pPr>
              <w:pStyle w:val="Tabletext"/>
              <w:jc w:val="center"/>
            </w:pPr>
            <w:r w:rsidRPr="00C93AAB">
              <w:t>550</w:t>
            </w:r>
          </w:p>
        </w:tc>
        <w:tc>
          <w:tcPr>
            <w:tcW w:w="1503" w:type="dxa"/>
          </w:tcPr>
          <w:p w:rsidR="00C6373B" w:rsidRPr="00C93AAB" w:rsidRDefault="00C6373B" w:rsidP="00B16DF8">
            <w:pPr>
              <w:pStyle w:val="Tabletext"/>
              <w:jc w:val="center"/>
            </w:pPr>
            <w:r w:rsidRPr="00C93AAB">
              <w:t>550</w:t>
            </w:r>
          </w:p>
        </w:tc>
        <w:tc>
          <w:tcPr>
            <w:tcW w:w="1838" w:type="dxa"/>
          </w:tcPr>
          <w:p w:rsidR="00C6373B" w:rsidRPr="00C93AAB" w:rsidRDefault="00C6373B" w:rsidP="00B16DF8">
            <w:pPr>
              <w:pStyle w:val="Tabletext"/>
              <w:jc w:val="center"/>
            </w:pPr>
            <w:r w:rsidRPr="00C93AAB">
              <w:t>550</w:t>
            </w:r>
          </w:p>
        </w:tc>
        <w:tc>
          <w:tcPr>
            <w:tcW w:w="1181" w:type="dxa"/>
          </w:tcPr>
          <w:p w:rsidR="00C6373B" w:rsidRPr="00C93AAB" w:rsidRDefault="00C6373B" w:rsidP="00B16DF8">
            <w:pPr>
              <w:pStyle w:val="Tabletext"/>
              <w:jc w:val="center"/>
            </w:pPr>
            <w:r w:rsidRPr="00C93AAB">
              <w:t>550</w:t>
            </w:r>
          </w:p>
        </w:tc>
        <w:tc>
          <w:tcPr>
            <w:tcW w:w="1198" w:type="dxa"/>
          </w:tcPr>
          <w:p w:rsidR="00C6373B" w:rsidRPr="00C93AAB" w:rsidRDefault="00C6373B" w:rsidP="00B16DF8">
            <w:pPr>
              <w:pStyle w:val="Tabletext"/>
              <w:jc w:val="center"/>
            </w:pPr>
            <w:r w:rsidRPr="00C93AAB">
              <w:t>425</w:t>
            </w:r>
          </w:p>
        </w:tc>
      </w:tr>
      <w:tr w:rsidR="00C6373B" w:rsidRPr="00C94B17" w:rsidTr="00B16DF8">
        <w:trPr>
          <w:jc w:val="center"/>
        </w:trPr>
        <w:tc>
          <w:tcPr>
            <w:tcW w:w="1909" w:type="dxa"/>
          </w:tcPr>
          <w:p w:rsidR="00C6373B" w:rsidRPr="00C93AAB" w:rsidRDefault="00C6373B" w:rsidP="00B16DF8">
            <w:pPr>
              <w:pStyle w:val="Tabletext"/>
              <w:jc w:val="left"/>
            </w:pPr>
            <w:r w:rsidRPr="00C93AAB">
              <w:rPr>
                <w:i/>
                <w:iCs/>
              </w:rPr>
              <w:t>G</w:t>
            </w:r>
            <w:r w:rsidRPr="00C93AAB">
              <w:rPr>
                <w:i/>
                <w:iCs/>
                <w:vertAlign w:val="subscript"/>
              </w:rPr>
              <w:t>max</w:t>
            </w:r>
            <w:r w:rsidRPr="00C93AAB">
              <w:t xml:space="preserve"> GSO satellite (dBi)</w:t>
            </w:r>
          </w:p>
        </w:tc>
        <w:tc>
          <w:tcPr>
            <w:tcW w:w="1232" w:type="dxa"/>
          </w:tcPr>
          <w:p w:rsidR="00C6373B" w:rsidRPr="00C93AAB" w:rsidRDefault="00C6373B" w:rsidP="00B16DF8">
            <w:pPr>
              <w:pStyle w:val="Tabletext"/>
              <w:jc w:val="center"/>
            </w:pPr>
            <w:r w:rsidRPr="00C93AAB">
              <w:t>21</w:t>
            </w:r>
          </w:p>
        </w:tc>
        <w:tc>
          <w:tcPr>
            <w:tcW w:w="1503" w:type="dxa"/>
          </w:tcPr>
          <w:p w:rsidR="00C6373B" w:rsidRPr="00C93AAB" w:rsidRDefault="00C6373B" w:rsidP="00B16DF8">
            <w:pPr>
              <w:pStyle w:val="Tabletext"/>
              <w:jc w:val="center"/>
            </w:pPr>
            <w:r w:rsidRPr="00C93AAB">
              <w:t>25</w:t>
            </w:r>
          </w:p>
        </w:tc>
        <w:tc>
          <w:tcPr>
            <w:tcW w:w="1838" w:type="dxa"/>
          </w:tcPr>
          <w:p w:rsidR="00C6373B" w:rsidRPr="00C93AAB" w:rsidRDefault="00C6373B" w:rsidP="00B16DF8">
            <w:pPr>
              <w:pStyle w:val="Tabletext"/>
              <w:jc w:val="center"/>
            </w:pPr>
            <w:r w:rsidRPr="00C93AAB">
              <w:t>30</w:t>
            </w:r>
          </w:p>
        </w:tc>
        <w:tc>
          <w:tcPr>
            <w:tcW w:w="1181" w:type="dxa"/>
          </w:tcPr>
          <w:p w:rsidR="00C6373B" w:rsidRPr="00C93AAB" w:rsidRDefault="00C6373B" w:rsidP="00B16DF8">
            <w:pPr>
              <w:pStyle w:val="Tabletext"/>
              <w:jc w:val="center"/>
            </w:pPr>
            <w:r w:rsidRPr="00C93AAB">
              <w:t>35</w:t>
            </w:r>
          </w:p>
        </w:tc>
        <w:tc>
          <w:tcPr>
            <w:tcW w:w="1198" w:type="dxa"/>
          </w:tcPr>
          <w:p w:rsidR="00C6373B" w:rsidRPr="00C93AAB" w:rsidRDefault="00C6373B" w:rsidP="00B16DF8">
            <w:pPr>
              <w:pStyle w:val="Tabletext"/>
              <w:jc w:val="center"/>
            </w:pPr>
            <w:r w:rsidRPr="00C93AAB">
              <w:t>40</w:t>
            </w:r>
          </w:p>
        </w:tc>
      </w:tr>
      <w:tr w:rsidR="00C6373B" w:rsidRPr="00C94B17" w:rsidTr="00B16DF8">
        <w:trPr>
          <w:jc w:val="center"/>
        </w:trPr>
        <w:tc>
          <w:tcPr>
            <w:tcW w:w="1909" w:type="dxa"/>
          </w:tcPr>
          <w:p w:rsidR="00C6373B" w:rsidRPr="00C93AAB" w:rsidRDefault="00C6373B" w:rsidP="00B16DF8">
            <w:pPr>
              <w:pStyle w:val="Tabletext"/>
              <w:jc w:val="left"/>
            </w:pPr>
            <w:r w:rsidRPr="00C93AAB">
              <w:rPr>
                <w:i/>
                <w:iCs/>
              </w:rPr>
              <w:t>B</w:t>
            </w:r>
            <w:r w:rsidRPr="00C93AAB">
              <w:rPr>
                <w:i/>
                <w:iCs/>
                <w:vertAlign w:val="subscript"/>
              </w:rPr>
              <w:t>reference</w:t>
            </w:r>
            <w:r w:rsidRPr="00C93AAB">
              <w:t xml:space="preserve"> (kHz)</w:t>
            </w:r>
          </w:p>
        </w:tc>
        <w:tc>
          <w:tcPr>
            <w:tcW w:w="1232" w:type="dxa"/>
          </w:tcPr>
          <w:p w:rsidR="00C6373B" w:rsidRPr="00C93AAB" w:rsidRDefault="00C6373B" w:rsidP="00B16DF8">
            <w:pPr>
              <w:pStyle w:val="Tabletext"/>
              <w:jc w:val="center"/>
            </w:pPr>
            <w:r w:rsidRPr="00C93AAB">
              <w:t>4</w:t>
            </w:r>
          </w:p>
        </w:tc>
        <w:tc>
          <w:tcPr>
            <w:tcW w:w="1503" w:type="dxa"/>
          </w:tcPr>
          <w:p w:rsidR="00C6373B" w:rsidRPr="00C93AAB" w:rsidRDefault="00C6373B" w:rsidP="00B16DF8">
            <w:pPr>
              <w:pStyle w:val="Tabletext"/>
              <w:jc w:val="center"/>
            </w:pPr>
            <w:r w:rsidRPr="00C93AAB">
              <w:t>4</w:t>
            </w:r>
          </w:p>
        </w:tc>
        <w:tc>
          <w:tcPr>
            <w:tcW w:w="1838" w:type="dxa"/>
          </w:tcPr>
          <w:p w:rsidR="00C6373B" w:rsidRPr="00C93AAB" w:rsidRDefault="00C6373B" w:rsidP="00B16DF8">
            <w:pPr>
              <w:pStyle w:val="Tabletext"/>
              <w:jc w:val="center"/>
            </w:pPr>
            <w:r w:rsidRPr="00C93AAB">
              <w:t>4</w:t>
            </w:r>
          </w:p>
        </w:tc>
        <w:tc>
          <w:tcPr>
            <w:tcW w:w="1181" w:type="dxa"/>
          </w:tcPr>
          <w:p w:rsidR="00C6373B" w:rsidRPr="00C93AAB" w:rsidRDefault="00C6373B" w:rsidP="00B16DF8">
            <w:pPr>
              <w:pStyle w:val="Tabletext"/>
              <w:jc w:val="center"/>
            </w:pPr>
            <w:r w:rsidRPr="00C93AAB">
              <w:t>4</w:t>
            </w:r>
          </w:p>
        </w:tc>
        <w:tc>
          <w:tcPr>
            <w:tcW w:w="1198" w:type="dxa"/>
          </w:tcPr>
          <w:p w:rsidR="00C6373B" w:rsidRPr="00C93AAB" w:rsidRDefault="00C6373B" w:rsidP="00B16DF8">
            <w:pPr>
              <w:pStyle w:val="Tabletext"/>
              <w:jc w:val="center"/>
            </w:pPr>
            <w:r w:rsidRPr="00C93AAB">
              <w:t>4</w:t>
            </w:r>
          </w:p>
        </w:tc>
      </w:tr>
      <w:tr w:rsidR="00C6373B" w:rsidRPr="00C94B17" w:rsidTr="00B16DF8">
        <w:trPr>
          <w:jc w:val="center"/>
        </w:trPr>
        <w:tc>
          <w:tcPr>
            <w:tcW w:w="1909" w:type="dxa"/>
          </w:tcPr>
          <w:p w:rsidR="00C6373B" w:rsidRPr="00C93AAB" w:rsidRDefault="00C6373B" w:rsidP="00B16DF8">
            <w:pPr>
              <w:pStyle w:val="Tabletext"/>
              <w:jc w:val="left"/>
            </w:pPr>
            <w:r w:rsidRPr="00C93AAB">
              <w:t xml:space="preserve">Aggregate </w:t>
            </w:r>
            <w:r w:rsidRPr="00C93AAB">
              <w:rPr>
                <w:rFonts w:ascii="Symbol" w:hAnsi="Symbol"/>
              </w:rPr>
              <w:t></w:t>
            </w:r>
            <w:r w:rsidRPr="00C93AAB">
              <w:rPr>
                <w:i/>
                <w:iCs/>
              </w:rPr>
              <w:t>T</w:t>
            </w:r>
            <w:r w:rsidRPr="00C93AAB">
              <w:t>/</w:t>
            </w:r>
            <w:r w:rsidRPr="00C93AAB">
              <w:rPr>
                <w:i/>
                <w:iCs/>
              </w:rPr>
              <w:t>T</w:t>
            </w:r>
            <w:r w:rsidRPr="00C93AAB">
              <w:t xml:space="preserve"> (%)</w:t>
            </w:r>
          </w:p>
        </w:tc>
        <w:tc>
          <w:tcPr>
            <w:tcW w:w="1232" w:type="dxa"/>
          </w:tcPr>
          <w:p w:rsidR="00C6373B" w:rsidRPr="00C93AAB" w:rsidRDefault="00C6373B" w:rsidP="00B16DF8">
            <w:pPr>
              <w:pStyle w:val="Tabletext"/>
              <w:jc w:val="center"/>
            </w:pPr>
            <w:r w:rsidRPr="00C93AAB">
              <w:t>3</w:t>
            </w:r>
          </w:p>
        </w:tc>
        <w:tc>
          <w:tcPr>
            <w:tcW w:w="1503" w:type="dxa"/>
          </w:tcPr>
          <w:p w:rsidR="00C6373B" w:rsidRPr="00C93AAB" w:rsidRDefault="00C6373B" w:rsidP="00B16DF8">
            <w:pPr>
              <w:pStyle w:val="Tabletext"/>
              <w:jc w:val="center"/>
            </w:pPr>
            <w:r w:rsidRPr="00C93AAB">
              <w:t>3</w:t>
            </w:r>
          </w:p>
        </w:tc>
        <w:tc>
          <w:tcPr>
            <w:tcW w:w="1838" w:type="dxa"/>
          </w:tcPr>
          <w:p w:rsidR="00C6373B" w:rsidRPr="00C93AAB" w:rsidRDefault="00C6373B" w:rsidP="00B16DF8">
            <w:pPr>
              <w:pStyle w:val="Tabletext"/>
              <w:jc w:val="center"/>
            </w:pPr>
            <w:r w:rsidRPr="00C93AAB">
              <w:t>3</w:t>
            </w:r>
          </w:p>
        </w:tc>
        <w:tc>
          <w:tcPr>
            <w:tcW w:w="1181" w:type="dxa"/>
          </w:tcPr>
          <w:p w:rsidR="00C6373B" w:rsidRPr="00C93AAB" w:rsidRDefault="00C6373B" w:rsidP="00B16DF8">
            <w:pPr>
              <w:pStyle w:val="Tabletext"/>
              <w:jc w:val="center"/>
            </w:pPr>
            <w:r w:rsidRPr="00C93AAB">
              <w:t>3</w:t>
            </w:r>
          </w:p>
        </w:tc>
        <w:tc>
          <w:tcPr>
            <w:tcW w:w="1198" w:type="dxa"/>
          </w:tcPr>
          <w:p w:rsidR="00C6373B" w:rsidRPr="00C93AAB" w:rsidRDefault="00C6373B" w:rsidP="00B16DF8">
            <w:pPr>
              <w:pStyle w:val="Tabletext"/>
              <w:jc w:val="center"/>
            </w:pPr>
            <w:r w:rsidRPr="00C93AAB">
              <w:t>3</w:t>
            </w:r>
          </w:p>
        </w:tc>
      </w:tr>
      <w:tr w:rsidR="00C6373B" w:rsidRPr="00223FDD" w:rsidTr="00B16DF8">
        <w:trPr>
          <w:jc w:val="center"/>
        </w:trPr>
        <w:tc>
          <w:tcPr>
            <w:tcW w:w="1909" w:type="dxa"/>
          </w:tcPr>
          <w:p w:rsidR="00C6373B" w:rsidRPr="00C9647D" w:rsidRDefault="00C6373B" w:rsidP="00B16DF8">
            <w:pPr>
              <w:pStyle w:val="Tabletext"/>
              <w:jc w:val="left"/>
              <w:rPr>
                <w:lang w:val="de-CH"/>
              </w:rPr>
            </w:pPr>
            <w:r w:rsidRPr="00C9647D">
              <w:rPr>
                <w:lang w:val="de-CH"/>
              </w:rPr>
              <w:t>epfd</w:t>
            </w:r>
            <w:r w:rsidRPr="00C93AAB">
              <w:sym w:font="Symbol" w:char="F0AD"/>
            </w:r>
            <w:r w:rsidRPr="00C9647D">
              <w:rPr>
                <w:lang w:val="de-CH"/>
              </w:rPr>
              <w:t>, aggregate (dBW/(m².4 kHz))</w:t>
            </w:r>
          </w:p>
        </w:tc>
        <w:tc>
          <w:tcPr>
            <w:tcW w:w="1232" w:type="dxa"/>
          </w:tcPr>
          <w:p w:rsidR="00C6373B" w:rsidRPr="00C93AAB" w:rsidRDefault="00C6373B" w:rsidP="00B16DF8">
            <w:pPr>
              <w:pStyle w:val="Tabletext"/>
              <w:jc w:val="center"/>
            </w:pPr>
            <w:r w:rsidRPr="00C93AAB">
              <w:t>–163.7</w:t>
            </w:r>
          </w:p>
        </w:tc>
        <w:tc>
          <w:tcPr>
            <w:tcW w:w="1503" w:type="dxa"/>
          </w:tcPr>
          <w:p w:rsidR="00C6373B" w:rsidRPr="00C93AAB" w:rsidRDefault="00C6373B" w:rsidP="00B16DF8">
            <w:pPr>
              <w:pStyle w:val="Tabletext"/>
              <w:jc w:val="center"/>
            </w:pPr>
            <w:r w:rsidRPr="00C93AAB">
              <w:t>–167.7</w:t>
            </w:r>
          </w:p>
        </w:tc>
        <w:tc>
          <w:tcPr>
            <w:tcW w:w="1838" w:type="dxa"/>
          </w:tcPr>
          <w:p w:rsidR="00C6373B" w:rsidRPr="00C93AAB" w:rsidRDefault="00C6373B" w:rsidP="00B16DF8">
            <w:pPr>
              <w:pStyle w:val="Tabletext"/>
              <w:jc w:val="center"/>
            </w:pPr>
            <w:r w:rsidRPr="00C93AAB">
              <w:t>–172.7</w:t>
            </w:r>
          </w:p>
        </w:tc>
        <w:tc>
          <w:tcPr>
            <w:tcW w:w="1181" w:type="dxa"/>
          </w:tcPr>
          <w:p w:rsidR="00C6373B" w:rsidRPr="00C93AAB" w:rsidRDefault="00C6373B" w:rsidP="00B16DF8">
            <w:pPr>
              <w:pStyle w:val="Tabletext"/>
              <w:jc w:val="center"/>
            </w:pPr>
            <w:r w:rsidRPr="00C93AAB">
              <w:t>–177.7</w:t>
            </w:r>
          </w:p>
        </w:tc>
        <w:tc>
          <w:tcPr>
            <w:tcW w:w="1198" w:type="dxa"/>
          </w:tcPr>
          <w:p w:rsidR="00C6373B" w:rsidRPr="00C93AAB" w:rsidRDefault="00C6373B" w:rsidP="00B16DF8">
            <w:pPr>
              <w:pStyle w:val="Tabletext"/>
              <w:jc w:val="center"/>
            </w:pPr>
            <w:r w:rsidRPr="00C93AAB">
              <w:t>–183.9</w:t>
            </w:r>
          </w:p>
        </w:tc>
      </w:tr>
      <w:bookmarkEnd w:id="3"/>
    </w:tbl>
    <w:p w:rsidR="00C6373B" w:rsidRDefault="00C6373B" w:rsidP="00C6373B">
      <w:pPr>
        <w:pStyle w:val="Tablefin"/>
        <w:rPr>
          <w:lang w:eastAsia="ko-KR"/>
        </w:rPr>
      </w:pPr>
    </w:p>
    <w:p w:rsidR="00C6373B" w:rsidRPr="008A789B" w:rsidRDefault="00C6373B" w:rsidP="00C6373B">
      <w:pPr>
        <w:rPr>
          <w:lang w:val="en-GB" w:eastAsia="ko-KR"/>
        </w:rPr>
      </w:pPr>
      <w:r w:rsidRPr="008A789B">
        <w:rPr>
          <w:lang w:val="en-GB" w:eastAsia="ko-KR"/>
        </w:rPr>
        <w:t xml:space="preserve">Some administrations believe that the FSS parameters used above are conservative; the </w:t>
      </w:r>
      <w:r w:rsidRPr="00C93AAB">
        <w:rPr>
          <w:i/>
          <w:iCs/>
          <w:lang w:val="en-GB" w:eastAsia="ko-KR"/>
        </w:rPr>
        <w:t>G</w:t>
      </w:r>
      <w:r w:rsidRPr="008A789B">
        <w:rPr>
          <w:lang w:val="en-GB" w:eastAsia="ko-KR"/>
        </w:rPr>
        <w:t>/</w:t>
      </w:r>
      <w:r w:rsidRPr="00C93AAB">
        <w:rPr>
          <w:i/>
          <w:iCs/>
          <w:lang w:val="en-GB" w:eastAsia="ko-KR"/>
        </w:rPr>
        <w:t>T</w:t>
      </w:r>
      <w:r w:rsidRPr="008A789B">
        <w:rPr>
          <w:lang w:val="en-GB" w:eastAsia="ko-KR"/>
        </w:rPr>
        <w:t xml:space="preserve"> of the space station receive antenna is on the order of 13.6 dB/K for spot beam, which is deemed to be high for a space station in the 5</w:t>
      </w:r>
      <w:r>
        <w:rPr>
          <w:lang w:val="en-GB" w:eastAsia="ko-KR"/>
        </w:rPr>
        <w:t> </w:t>
      </w:r>
      <w:r w:rsidRPr="008A789B">
        <w:rPr>
          <w:lang w:val="en-GB" w:eastAsia="ko-KR"/>
        </w:rPr>
        <w:t>850-7</w:t>
      </w:r>
      <w:r>
        <w:rPr>
          <w:lang w:val="en-GB" w:eastAsia="ko-KR"/>
        </w:rPr>
        <w:t> </w:t>
      </w:r>
      <w:r w:rsidRPr="008A789B">
        <w:rPr>
          <w:lang w:val="en-GB" w:eastAsia="ko-KR"/>
        </w:rPr>
        <w:t>075 MHz band and the protection criteria is 3 dB more stringent than the value used to trigger coordination among FSS systems.</w:t>
      </w:r>
    </w:p>
    <w:p w:rsidR="00C6373B" w:rsidRPr="008A789B" w:rsidRDefault="00C6373B" w:rsidP="00C6373B">
      <w:pPr>
        <w:pStyle w:val="Heading2"/>
        <w:rPr>
          <w:lang w:val="en-GB" w:eastAsia="ko-KR"/>
        </w:rPr>
      </w:pPr>
      <w:r w:rsidRPr="008A789B">
        <w:rPr>
          <w:lang w:val="en-GB" w:eastAsia="ko-KR"/>
        </w:rPr>
        <w:t>5.2</w:t>
      </w:r>
      <w:r w:rsidRPr="008A789B">
        <w:rPr>
          <w:lang w:val="en-GB" w:eastAsia="ko-KR"/>
        </w:rPr>
        <w:tab/>
        <w:t>Derivation of possible maximum e.i.r.p. levels towards the geostationary arc</w:t>
      </w:r>
    </w:p>
    <w:p w:rsidR="00C6373B" w:rsidRPr="008A789B" w:rsidRDefault="00C6373B" w:rsidP="00C6373B">
      <w:pPr>
        <w:rPr>
          <w:lang w:val="en-GB"/>
        </w:rPr>
      </w:pPr>
      <w:r w:rsidRPr="008A789B">
        <w:rPr>
          <w:lang w:val="en-GB"/>
        </w:rPr>
        <w:t>Since the uplink equivalent power flux-density (epfd</w:t>
      </w:r>
      <w:r w:rsidRPr="00C94B17">
        <w:rPr>
          <w:szCs w:val="24"/>
          <w:vertAlign w:val="subscript"/>
        </w:rPr>
        <w:sym w:font="Symbol" w:char="F0AD"/>
      </w:r>
      <w:r w:rsidRPr="008A789B">
        <w:rPr>
          <w:lang w:val="en-GB"/>
        </w:rPr>
        <w:t>) is the sum of the power flux</w:t>
      </w:r>
      <w:r w:rsidRPr="008A789B">
        <w:rPr>
          <w:lang w:val="en-GB"/>
        </w:rPr>
        <w:noBreakHyphen/>
        <w:t xml:space="preserve">densities produced at a geostationary satellite receiver, by all the transmit stations within a HAPS </w:t>
      </w:r>
      <w:r w:rsidRPr="008A789B">
        <w:rPr>
          <w:lang w:val="en-GB" w:eastAsia="ko-KR"/>
        </w:rPr>
        <w:t>gateway links</w:t>
      </w:r>
      <w:r w:rsidRPr="008A789B">
        <w:rPr>
          <w:lang w:val="en-GB"/>
        </w:rPr>
        <w:t>, taking into account the off-axis discrimination of the receiving antenna, the epfd</w:t>
      </w:r>
      <w:r w:rsidRPr="00C94B17">
        <w:rPr>
          <w:szCs w:val="24"/>
          <w:vertAlign w:val="subscript"/>
        </w:rPr>
        <w:sym w:font="Symbol" w:char="F0AD"/>
      </w:r>
      <w:r w:rsidRPr="008A789B">
        <w:rPr>
          <w:lang w:val="en-GB"/>
        </w:rPr>
        <w:t xml:space="preserve"> levels can also be expressed as:</w:t>
      </w:r>
    </w:p>
    <w:p w:rsidR="00C6373B" w:rsidRPr="00C94B17" w:rsidRDefault="00C6373B" w:rsidP="00C6373B">
      <w:pPr>
        <w:pStyle w:val="Equation"/>
      </w:pPr>
      <w:r w:rsidRPr="008A789B">
        <w:rPr>
          <w:lang w:val="en-GB"/>
        </w:rPr>
        <w:tab/>
      </w:r>
      <w:r w:rsidRPr="008A789B">
        <w:rPr>
          <w:lang w:val="en-GB"/>
        </w:rPr>
        <w:tab/>
      </w:r>
      <w:r w:rsidRPr="00C94B17">
        <w:object w:dxaOrig="4120" w:dyaOrig="840">
          <v:shape id="_x0000_i1027" type="#_x0000_t75" style="width:204.15pt;height:41.9pt" o:ole="" fillcolor="window">
            <v:imagedata r:id="rId37" o:title=""/>
          </v:shape>
          <o:OLEObject Type="Embed" ProgID="Equation.3" ShapeID="_x0000_i1027" DrawAspect="Content" ObjectID="_1397304083" r:id="rId38"/>
        </w:object>
      </w:r>
    </w:p>
    <w:p w:rsidR="00C6373B" w:rsidRPr="008A789B" w:rsidRDefault="00C6373B" w:rsidP="00C6373B">
      <w:pPr>
        <w:rPr>
          <w:lang w:val="en-GB"/>
        </w:rPr>
      </w:pPr>
      <w:r w:rsidRPr="008A789B">
        <w:rPr>
          <w:lang w:val="en-GB"/>
        </w:rPr>
        <w:t>where:</w:t>
      </w:r>
    </w:p>
    <w:p w:rsidR="00C6373B" w:rsidRPr="00C94B17" w:rsidRDefault="00C6373B" w:rsidP="00C6373B">
      <w:pPr>
        <w:pStyle w:val="Equationlegend"/>
      </w:pPr>
      <w:r w:rsidRPr="00C94B17">
        <w:rPr>
          <w:iCs/>
        </w:rPr>
        <w:tab/>
        <w:t>N</w:t>
      </w:r>
      <w:r w:rsidRPr="00C94B17">
        <w:rPr>
          <w:iCs/>
          <w:position w:val="-4"/>
          <w:sz w:val="16"/>
        </w:rPr>
        <w:t>HAPS</w:t>
      </w:r>
      <w:r w:rsidRPr="00C94B17">
        <w:rPr>
          <w:iCs/>
        </w:rPr>
        <w:t>:</w:t>
      </w:r>
      <w:r w:rsidRPr="00C94B17">
        <w:rPr>
          <w:iCs/>
        </w:rPr>
        <w:tab/>
      </w:r>
      <w:r w:rsidRPr="00C94B17">
        <w:t>number of transmit stations (either on the ground or on platforms) in the HAPS system that are simultaneously transmitting within the coverage area of the geostationary satellite;</w:t>
      </w:r>
    </w:p>
    <w:p w:rsidR="00C6373B" w:rsidRPr="00C94B17" w:rsidRDefault="00C6373B" w:rsidP="00C6373B">
      <w:pPr>
        <w:pStyle w:val="Equationlegend"/>
        <w:rPr>
          <w:lang w:eastAsia="ko-KR"/>
        </w:rPr>
      </w:pPr>
      <w:r w:rsidRPr="00C94B17">
        <w:rPr>
          <w:rFonts w:ascii="Symbol" w:hAnsi="Symbol"/>
          <w:iCs/>
        </w:rPr>
        <w:tab/>
      </w:r>
      <w:r w:rsidRPr="00C94B17">
        <w:rPr>
          <w:rFonts w:ascii="Symbol" w:hAnsi="Symbol"/>
          <w:iCs/>
        </w:rPr>
        <w:t></w:t>
      </w:r>
      <w:r w:rsidRPr="00C94B17">
        <w:rPr>
          <w:position w:val="-4"/>
          <w:sz w:val="16"/>
        </w:rPr>
        <w:t>i</w:t>
      </w:r>
      <w:r w:rsidRPr="00C94B17">
        <w:rPr>
          <w:iCs/>
        </w:rPr>
        <w:t>:</w:t>
      </w:r>
      <w:r w:rsidRPr="00C94B17">
        <w:tab/>
        <w:t>off-axis angle between the boresight of the transmit station in the HAPS system and the direction of the geostationary satellite receiver</w:t>
      </w:r>
      <w:r w:rsidRPr="00C94B17">
        <w:rPr>
          <w:lang w:eastAsia="ko-KR"/>
        </w:rPr>
        <w:t xml:space="preserve"> (degrees);</w:t>
      </w:r>
    </w:p>
    <w:p w:rsidR="00C6373B" w:rsidRPr="00C94B17" w:rsidRDefault="00C6373B" w:rsidP="00C6373B">
      <w:pPr>
        <w:pStyle w:val="Equationlegend"/>
        <w:rPr>
          <w:lang w:eastAsia="ko-KR"/>
        </w:rPr>
      </w:pPr>
      <w:r w:rsidRPr="00C94B17">
        <w:tab/>
        <w:t>e.i.r.p.</w:t>
      </w:r>
      <w:r w:rsidRPr="00C94B17">
        <w:rPr>
          <w:iCs/>
        </w:rPr>
        <w:t>(</w:t>
      </w:r>
      <w:r w:rsidRPr="00C94B17">
        <w:rPr>
          <w:rFonts w:ascii="Symbol" w:hAnsi="Symbol"/>
          <w:iCs/>
        </w:rPr>
        <w:t></w:t>
      </w:r>
      <w:r w:rsidRPr="00C94B17">
        <w:rPr>
          <w:position w:val="-4"/>
          <w:sz w:val="16"/>
        </w:rPr>
        <w:t>i</w:t>
      </w:r>
      <w:r w:rsidRPr="00C94B17">
        <w:rPr>
          <w:iCs/>
        </w:rPr>
        <w:t>):</w:t>
      </w:r>
      <w:r w:rsidRPr="00C94B17">
        <w:tab/>
        <w:t>e.i.r.p. transmitted by the i</w:t>
      </w:r>
      <w:r w:rsidRPr="00C94B17">
        <w:rPr>
          <w:vertAlign w:val="superscript"/>
        </w:rPr>
        <w:t>th</w:t>
      </w:r>
      <w:r w:rsidRPr="00C94B17">
        <w:t xml:space="preserve"> station in HAPS system in the direction of the geostationary satellite</w:t>
      </w:r>
      <w:r w:rsidRPr="00C94B17">
        <w:rPr>
          <w:lang w:eastAsia="ko-KR"/>
        </w:rPr>
        <w:t xml:space="preserve"> (W);</w:t>
      </w:r>
    </w:p>
    <w:p w:rsidR="00C6373B" w:rsidRPr="00C94B17" w:rsidRDefault="00C6373B" w:rsidP="00C6373B">
      <w:pPr>
        <w:pStyle w:val="Equationlegend"/>
        <w:rPr>
          <w:lang w:eastAsia="ko-KR"/>
        </w:rPr>
      </w:pPr>
      <w:r w:rsidRPr="00C94B17">
        <w:tab/>
        <w:t>d</w:t>
      </w:r>
      <w:r w:rsidRPr="00C94B17">
        <w:rPr>
          <w:position w:val="-4"/>
          <w:sz w:val="16"/>
        </w:rPr>
        <w:t>i</w:t>
      </w:r>
      <w:r w:rsidRPr="00C94B17">
        <w:rPr>
          <w:iCs/>
        </w:rPr>
        <w:t>:</w:t>
      </w:r>
      <w:r w:rsidRPr="00C94B17">
        <w:rPr>
          <w:iCs/>
        </w:rPr>
        <w:tab/>
      </w:r>
      <w:r w:rsidRPr="00C94B17">
        <w:t>distance between the i</w:t>
      </w:r>
      <w:r w:rsidRPr="00C94B17">
        <w:rPr>
          <w:vertAlign w:val="superscript"/>
        </w:rPr>
        <w:t>th</w:t>
      </w:r>
      <w:r w:rsidRPr="00C94B17">
        <w:t xml:space="preserve"> transmit station in the HAPS system and the geostationary satellite</w:t>
      </w:r>
      <w:r w:rsidRPr="00C94B17">
        <w:rPr>
          <w:lang w:eastAsia="ko-KR"/>
        </w:rPr>
        <w:t xml:space="preserve"> (m);</w:t>
      </w:r>
    </w:p>
    <w:p w:rsidR="00C6373B" w:rsidRDefault="00C6373B" w:rsidP="00C6373B">
      <w:pPr>
        <w:pStyle w:val="Equationlegend"/>
        <w:rPr>
          <w:lang w:eastAsia="ko-KR"/>
        </w:rPr>
      </w:pPr>
      <w:r w:rsidRPr="00C94B17">
        <w:rPr>
          <w:rFonts w:ascii="Symbol" w:hAnsi="Symbol"/>
          <w:iCs/>
        </w:rPr>
        <w:lastRenderedPageBreak/>
        <w:tab/>
      </w:r>
      <w:r w:rsidRPr="00C94B17">
        <w:rPr>
          <w:rFonts w:ascii="Symbol" w:hAnsi="Symbol"/>
          <w:iCs/>
        </w:rPr>
        <w:t></w:t>
      </w:r>
      <w:r w:rsidRPr="00C94B17">
        <w:rPr>
          <w:position w:val="-4"/>
          <w:sz w:val="16"/>
        </w:rPr>
        <w:t>i</w:t>
      </w:r>
      <w:r w:rsidRPr="00C94B17">
        <w:rPr>
          <w:iCs/>
        </w:rPr>
        <w:t>:</w:t>
      </w:r>
      <w:r w:rsidRPr="00C94B17">
        <w:tab/>
        <w:t xml:space="preserve">off-axis angle between the boresight of the antenna of the geostationary satellite receiving beam and the direction of the </w:t>
      </w:r>
      <w:r w:rsidRPr="00C94B17">
        <w:rPr>
          <w:iCs/>
        </w:rPr>
        <w:t>i</w:t>
      </w:r>
      <w:r w:rsidRPr="00C94B17">
        <w:rPr>
          <w:vertAlign w:val="superscript"/>
        </w:rPr>
        <w:t>th</w:t>
      </w:r>
      <w:r w:rsidRPr="00C94B17">
        <w:t xml:space="preserve"> transmit station in the HAPS system</w:t>
      </w:r>
      <w:r w:rsidRPr="00C94B17">
        <w:rPr>
          <w:lang w:eastAsia="ko-KR"/>
        </w:rPr>
        <w:t xml:space="preserve"> (degrees);</w:t>
      </w:r>
    </w:p>
    <w:p w:rsidR="00C6373B" w:rsidRPr="00C94B17" w:rsidRDefault="00C6373B" w:rsidP="00C6373B">
      <w:pPr>
        <w:pStyle w:val="Equationlegend"/>
        <w:rPr>
          <w:lang w:eastAsia="ko-KR"/>
        </w:rPr>
      </w:pPr>
      <w:r w:rsidRPr="00C94B17">
        <w:tab/>
        <w:t>G</w:t>
      </w:r>
      <w:r w:rsidRPr="00C94B17">
        <w:rPr>
          <w:position w:val="-4"/>
          <w:sz w:val="16"/>
        </w:rPr>
        <w:t>GSO</w:t>
      </w:r>
      <w:r w:rsidRPr="00C94B17">
        <w:rPr>
          <w:rFonts w:ascii="Symbol" w:hAnsi="Symbol"/>
          <w:iCs/>
        </w:rPr>
        <w:t></w:t>
      </w:r>
      <w:r w:rsidRPr="00C94B17">
        <w:rPr>
          <w:rFonts w:ascii="Symbol" w:hAnsi="Symbol"/>
          <w:iCs/>
        </w:rPr>
        <w:t></w:t>
      </w:r>
      <w:r w:rsidRPr="00C94B17">
        <w:rPr>
          <w:position w:val="-4"/>
          <w:sz w:val="16"/>
        </w:rPr>
        <w:t>i</w:t>
      </w:r>
      <w:r w:rsidRPr="00C94B17">
        <w:rPr>
          <w:iCs/>
        </w:rPr>
        <w:t>):</w:t>
      </w:r>
      <w:r w:rsidRPr="00C94B17">
        <w:tab/>
        <w:t>antenna gain of the geostationary satellite receiving beam in the direction of the </w:t>
      </w:r>
      <w:r w:rsidRPr="00C94B17">
        <w:rPr>
          <w:iCs/>
        </w:rPr>
        <w:t>i</w:t>
      </w:r>
      <w:r w:rsidRPr="00C94B17">
        <w:rPr>
          <w:vertAlign w:val="superscript"/>
        </w:rPr>
        <w:t>th</w:t>
      </w:r>
      <w:r w:rsidRPr="00C94B17">
        <w:t> transmit station in the HAPS system</w:t>
      </w:r>
      <w:r w:rsidRPr="00C94B17">
        <w:rPr>
          <w:lang w:eastAsia="ko-KR"/>
        </w:rPr>
        <w:t>;</w:t>
      </w:r>
    </w:p>
    <w:p w:rsidR="00C6373B" w:rsidRPr="00223FDD" w:rsidRDefault="00C6373B" w:rsidP="00C6373B">
      <w:pPr>
        <w:pStyle w:val="Equationlegend"/>
      </w:pPr>
      <w:r w:rsidRPr="00C94B17">
        <w:tab/>
        <w:t>G</w:t>
      </w:r>
      <w:r w:rsidRPr="00C94B17">
        <w:rPr>
          <w:position w:val="-4"/>
          <w:sz w:val="16"/>
        </w:rPr>
        <w:t>GSO,max</w:t>
      </w:r>
      <w:r w:rsidRPr="00C94B17">
        <w:rPr>
          <w:iCs/>
        </w:rPr>
        <w:t>:</w:t>
      </w:r>
      <w:r w:rsidRPr="00C94B17">
        <w:tab/>
        <w:t>maximum gain of the antenna </w:t>
      </w:r>
      <w:r w:rsidRPr="00223FDD">
        <w:t>of the geostationary satellite receiving beam.</w:t>
      </w:r>
    </w:p>
    <w:p w:rsidR="00C6373B" w:rsidRPr="00223FDD" w:rsidRDefault="00C6373B" w:rsidP="00C6373B">
      <w:pPr>
        <w:rPr>
          <w:lang w:val="en-US"/>
        </w:rPr>
      </w:pPr>
      <w:r w:rsidRPr="00223FDD">
        <w:rPr>
          <w:lang w:val="en-US"/>
        </w:rPr>
        <w:t xml:space="preserve">The single entry e.i.r.p limit must be calculated for the HAPS networks in order to ensure that all </w:t>
      </w:r>
      <w:r w:rsidRPr="008362B6">
        <w:rPr>
          <w:lang w:val="en-US"/>
        </w:rPr>
        <w:t>o</w:t>
      </w:r>
      <w:r w:rsidRPr="00223FDD">
        <w:rPr>
          <w:lang w:val="en-US"/>
        </w:rPr>
        <w:t>perator</w:t>
      </w:r>
      <w:r w:rsidRPr="008362B6">
        <w:rPr>
          <w:lang w:val="en-US"/>
        </w:rPr>
        <w:t xml:space="preserve">s are </w:t>
      </w:r>
      <w:r w:rsidRPr="00223FDD">
        <w:rPr>
          <w:lang w:val="en-US"/>
        </w:rPr>
        <w:t>taken into account for the entire aggregate epfd</w:t>
      </w:r>
      <w:r w:rsidRPr="008362B6">
        <w:rPr>
          <w:lang w:val="en-US"/>
        </w:rPr>
        <w:t xml:space="preserve"> levels found in </w:t>
      </w:r>
      <w:r>
        <w:rPr>
          <w:lang w:val="en-US"/>
        </w:rPr>
        <w:t>§</w:t>
      </w:r>
      <w:r w:rsidRPr="008362B6">
        <w:rPr>
          <w:lang w:val="en-US"/>
        </w:rPr>
        <w:t xml:space="preserve"> 5.1.4.</w:t>
      </w:r>
      <w:r w:rsidRPr="00223FDD">
        <w:rPr>
          <w:lang w:val="en-US"/>
        </w:rPr>
        <w:t xml:space="preserve"> This calculation must take into account the deployment density of HAPS </w:t>
      </w:r>
      <w:r w:rsidRPr="008362B6">
        <w:rPr>
          <w:lang w:val="en-US"/>
        </w:rPr>
        <w:t>gateway stations.</w:t>
      </w:r>
      <w:r w:rsidRPr="00223FDD">
        <w:rPr>
          <w:lang w:val="en-US"/>
        </w:rPr>
        <w:t xml:space="preserve"> This single entry e.i.r.p. from any HAPS operator toward the </w:t>
      </w:r>
      <w:r w:rsidRPr="008362B6">
        <w:rPr>
          <w:lang w:val="en-US"/>
        </w:rPr>
        <w:t xml:space="preserve">geostationary </w:t>
      </w:r>
      <w:r w:rsidRPr="00223FDD">
        <w:rPr>
          <w:lang w:val="en-US"/>
        </w:rPr>
        <w:t xml:space="preserve">satellite arc should lead to </w:t>
      </w:r>
      <w:r w:rsidRPr="008362B6">
        <w:rPr>
          <w:lang w:val="en-US"/>
        </w:rPr>
        <w:t xml:space="preserve">the </w:t>
      </w:r>
      <w:r w:rsidRPr="00223FDD">
        <w:rPr>
          <w:lang w:val="en-US"/>
        </w:rPr>
        <w:t>fulfill</w:t>
      </w:r>
      <w:r w:rsidRPr="008362B6">
        <w:rPr>
          <w:lang w:val="en-US"/>
        </w:rPr>
        <w:t>ment of</w:t>
      </w:r>
      <w:r w:rsidRPr="00223FDD">
        <w:rPr>
          <w:lang w:val="en-US"/>
        </w:rPr>
        <w:t xml:space="preserve"> the common epfd level toward the satellite arc from all operators.</w:t>
      </w:r>
    </w:p>
    <w:p w:rsidR="00C6373B" w:rsidRPr="008A789B" w:rsidRDefault="00C6373B" w:rsidP="00C6373B">
      <w:pPr>
        <w:pStyle w:val="Heading2"/>
        <w:rPr>
          <w:lang w:val="en-GB" w:eastAsia="ko-KR"/>
        </w:rPr>
      </w:pPr>
      <w:r w:rsidRPr="008A789B">
        <w:rPr>
          <w:lang w:val="en-GB" w:eastAsia="ko-KR"/>
        </w:rPr>
        <w:t>5.3</w:t>
      </w:r>
      <w:r w:rsidRPr="008A789B">
        <w:rPr>
          <w:lang w:val="en-GB" w:eastAsia="ko-KR"/>
        </w:rPr>
        <w:tab/>
        <w:t>Region around the geostationary arc where such levels should apply</w:t>
      </w:r>
    </w:p>
    <w:p w:rsidR="00C6373B" w:rsidRPr="008A789B" w:rsidRDefault="00C6373B" w:rsidP="00C6373B">
      <w:pPr>
        <w:rPr>
          <w:lang w:val="en-GB"/>
        </w:rPr>
      </w:pPr>
      <w:r w:rsidRPr="008A789B">
        <w:rPr>
          <w:lang w:val="en-GB"/>
        </w:rPr>
        <w:t xml:space="preserve">Taking into account that some geostationary satellites are operated in a slightly inclined orbit in order to optimise the lifetime of the satellite and noting the past practice to take such operational practice into account when implementing regulatory provisions to protect the current and future use of the geostationary arc, it is proposed that the previous maximum e.i.r.p. levels should be met in the direction of an </w:t>
      </w:r>
      <w:r>
        <w:rPr>
          <w:lang w:val="en-GB"/>
        </w:rPr>
        <w:t>area of the sky lying between ±</w:t>
      </w:r>
      <w:r w:rsidRPr="008A789B">
        <w:rPr>
          <w:lang w:val="en-GB"/>
        </w:rPr>
        <w:t>5° of the geostationary arc.</w:t>
      </w:r>
    </w:p>
    <w:p w:rsidR="00C6373B" w:rsidRPr="008A789B" w:rsidRDefault="00C6373B" w:rsidP="00C6373B">
      <w:pPr>
        <w:pStyle w:val="Heading1"/>
        <w:rPr>
          <w:lang w:val="en-GB"/>
        </w:rPr>
      </w:pPr>
      <w:r w:rsidRPr="008A789B">
        <w:rPr>
          <w:lang w:val="en-GB"/>
        </w:rPr>
        <w:t>6</w:t>
      </w:r>
      <w:r w:rsidRPr="008A789B">
        <w:rPr>
          <w:lang w:val="en-GB"/>
        </w:rPr>
        <w:tab/>
        <w:t>Conclusion</w:t>
      </w:r>
    </w:p>
    <w:p w:rsidR="00C6373B" w:rsidRPr="008A789B" w:rsidRDefault="00C6373B" w:rsidP="00C6373B">
      <w:pPr>
        <w:rPr>
          <w:lang w:val="en-GB"/>
        </w:rPr>
      </w:pPr>
      <w:r w:rsidRPr="008A789B">
        <w:rPr>
          <w:lang w:val="en-GB"/>
        </w:rPr>
        <w:t>The interference impact from a transmitting FSS earth station upon a receiving HAPS gateway station and a receiving HAPS airborne station was analysed. The results of the analysis indicate the following:</w:t>
      </w:r>
    </w:p>
    <w:p w:rsidR="00C6373B" w:rsidRPr="008A789B" w:rsidRDefault="00C6373B" w:rsidP="00C6373B">
      <w:pPr>
        <w:pStyle w:val="enumlev1"/>
        <w:rPr>
          <w:lang w:val="en-GB"/>
        </w:rPr>
      </w:pPr>
      <w:r w:rsidRPr="008A789B">
        <w:rPr>
          <w:lang w:val="en-GB"/>
        </w:rPr>
        <w:t>1)</w:t>
      </w:r>
      <w:r w:rsidRPr="008A789B">
        <w:rPr>
          <w:lang w:val="en-GB"/>
        </w:rPr>
        <w:tab/>
        <w:t>In order to provide long-term and short-term interference protection to a receiving HAPS gateway station, an FSS earth station transmitting to a geostationary satellite at minimum elevation (of 5º) must be separated from a receiving HAPS gateway station by typically 29 kilometres in critical directions. For earth stations pointed to satellites at higher elevations angles, smaller separation distances will be required. The minimum required separation is also dependent on the terrain and atmospheric features where the HAPS gateway station and the FSS earth station operate.</w:t>
      </w:r>
    </w:p>
    <w:p w:rsidR="00C6373B" w:rsidRPr="008A789B" w:rsidRDefault="00C6373B" w:rsidP="00C6373B">
      <w:pPr>
        <w:pStyle w:val="enumlev1"/>
        <w:rPr>
          <w:lang w:val="en-GB"/>
        </w:rPr>
      </w:pPr>
      <w:r w:rsidRPr="008A789B">
        <w:rPr>
          <w:color w:val="000000"/>
          <w:lang w:val="en-GB"/>
        </w:rPr>
        <w:t>2)</w:t>
      </w:r>
      <w:r w:rsidRPr="008A789B">
        <w:rPr>
          <w:color w:val="000000"/>
          <w:lang w:val="en-GB"/>
        </w:rPr>
        <w:tab/>
        <w:t xml:space="preserve">In cases where the interference path is from the main beam or from the far side-lobe of an FSS earth station antenna into a main beam of a HAPS airborne platform antenna the interference will be very high. </w:t>
      </w:r>
    </w:p>
    <w:p w:rsidR="00C6373B" w:rsidRPr="008A789B" w:rsidRDefault="00C6373B" w:rsidP="00C6373B">
      <w:pPr>
        <w:pStyle w:val="enumlev1"/>
        <w:rPr>
          <w:lang w:val="en-GB"/>
        </w:rPr>
      </w:pPr>
      <w:r w:rsidRPr="008A789B">
        <w:rPr>
          <w:lang w:val="en-GB"/>
        </w:rPr>
        <w:t>3)</w:t>
      </w:r>
      <w:r w:rsidRPr="008A789B">
        <w:rPr>
          <w:lang w:val="en-GB"/>
        </w:rPr>
        <w:tab/>
        <w:t xml:space="preserve">The minimum required distance separation between a receiving HAPS airborne station and a transmitting FSS earth station ranges from 0 to 202 kilometres. The actual distance separation is dependent on the angular separation between the transmitting FSS earth station and the transmitting HAPS gateway station as well as the off-axis gain of the transmitting FSS earth station antenna in the direction of the receiving HAPS airborne station. </w:t>
      </w:r>
    </w:p>
    <w:p w:rsidR="00C6373B" w:rsidRPr="008A789B" w:rsidRDefault="00C6373B" w:rsidP="00C6373B">
      <w:pPr>
        <w:pStyle w:val="enumlev1"/>
        <w:rPr>
          <w:lang w:val="en-GB"/>
        </w:rPr>
      </w:pPr>
      <w:r w:rsidRPr="008A789B">
        <w:rPr>
          <w:lang w:val="en-GB"/>
        </w:rPr>
        <w:tab/>
        <w:t xml:space="preserve">For example, if the off-axis angle of the transmitting FSS earth station antenna towards the receiving HAPS airborne station is 0º (i.e. the FSS earth station antenna’s main beam is pointed directly at the HAPS airborne station), then the minimum required distance separation ranges from 120 to 202 kilometres at all azimuths relative to the HAPS airborne station. However, if the off-axis angle of the transmitting FSS earth station antenna in the direction of the receiving HAPS airborne station is 40º or greater, then minimum required </w:t>
      </w:r>
      <w:r>
        <w:rPr>
          <w:lang w:val="en-GB"/>
        </w:rPr>
        <w:lastRenderedPageBreak/>
        <w:t>separation will be 0 kilometre</w:t>
      </w:r>
      <w:r w:rsidRPr="008A789B">
        <w:rPr>
          <w:lang w:val="en-GB"/>
        </w:rPr>
        <w:t xml:space="preserve"> at most az</w:t>
      </w:r>
      <w:r>
        <w:rPr>
          <w:lang w:val="en-GB"/>
        </w:rPr>
        <w:t>imuths while ranging from 3-</w:t>
      </w:r>
      <w:r w:rsidRPr="008A789B">
        <w:rPr>
          <w:lang w:val="en-GB"/>
        </w:rPr>
        <w:t>45 kilometres at some specific azimuths.</w:t>
      </w:r>
    </w:p>
    <w:p w:rsidR="00C6373B" w:rsidRPr="008A789B" w:rsidRDefault="00C6373B" w:rsidP="00C6373B">
      <w:pPr>
        <w:pStyle w:val="enumlev1"/>
        <w:rPr>
          <w:lang w:val="en-GB"/>
        </w:rPr>
      </w:pPr>
      <w:r w:rsidRPr="008A789B">
        <w:rPr>
          <w:lang w:val="en-GB"/>
        </w:rPr>
        <w:t>4)</w:t>
      </w:r>
      <w:r w:rsidRPr="008A789B">
        <w:rPr>
          <w:lang w:val="en-GB"/>
        </w:rPr>
        <w:tab/>
        <w:t>There will be many cases where interference from an individual earth station to a HAPS airborne platform will be from side lobe-to-side lobe. However, at 21 kilometres altitude, a circle of about 1 033 kilometres diameter on the Earth’s surface is visible, and a HAPS platform uplink would receive the aggregate interference from all co</w:t>
      </w:r>
      <w:r w:rsidRPr="008A789B">
        <w:rPr>
          <w:lang w:val="en-GB"/>
        </w:rPr>
        <w:noBreakHyphen/>
        <w:t>frequency earth stations operating within that circle. The aggregate interference may well exceed the harmful threshold even if the contributions from the individual earth stations are each comfortably below it.</w:t>
      </w:r>
    </w:p>
    <w:p w:rsidR="00C6373B" w:rsidRPr="008A789B" w:rsidRDefault="00C6373B" w:rsidP="00C6373B">
      <w:pPr>
        <w:rPr>
          <w:lang w:val="en-GB"/>
        </w:rPr>
      </w:pPr>
      <w:r w:rsidRPr="008A789B">
        <w:rPr>
          <w:lang w:val="en-GB"/>
        </w:rPr>
        <w:t>The interference impact from a transmitting HAPS gateway station into a receiving F</w:t>
      </w:r>
      <w:r>
        <w:rPr>
          <w:lang w:val="en-GB"/>
        </w:rPr>
        <w:t>SS space station was also analys</w:t>
      </w:r>
      <w:r w:rsidRPr="008A789B">
        <w:rPr>
          <w:lang w:val="en-GB"/>
        </w:rPr>
        <w:t>ed. The results showed that in order to protect a receiving GSO FSS space station from harmful interference due to HAPS ground gateway station transmissions, the aggregate power flux density at the geostationary orbital arc from the emissions of transmitting HAPS gateway stations should not exceed –183.9 dBW/m</w:t>
      </w:r>
      <w:r w:rsidRPr="008A789B">
        <w:rPr>
          <w:vertAlign w:val="superscript"/>
          <w:lang w:val="en-GB"/>
        </w:rPr>
        <w:t>2</w:t>
      </w:r>
      <w:r w:rsidRPr="008A789B">
        <w:rPr>
          <w:lang w:val="en-GB"/>
        </w:rPr>
        <w:t>/4 kHz.</w:t>
      </w:r>
    </w:p>
    <w:p w:rsidR="00C6373B" w:rsidRPr="008A789B" w:rsidRDefault="00C6373B" w:rsidP="00C6373B">
      <w:pPr>
        <w:pStyle w:val="Heading1"/>
        <w:rPr>
          <w:lang w:val="en-GB"/>
        </w:rPr>
      </w:pPr>
      <w:r w:rsidRPr="008A789B">
        <w:rPr>
          <w:lang w:val="en-GB"/>
        </w:rPr>
        <w:t>7</w:t>
      </w:r>
      <w:r w:rsidRPr="008A789B">
        <w:rPr>
          <w:lang w:val="en-GB"/>
        </w:rPr>
        <w:tab/>
        <w:t>Interference from HAPS gateway links in the FS into the FSS in the RR Appendix 30B Plan Allotment</w:t>
      </w:r>
    </w:p>
    <w:p w:rsidR="00C6373B" w:rsidRPr="008A789B" w:rsidRDefault="00C6373B" w:rsidP="00C6373B">
      <w:pPr>
        <w:rPr>
          <w:lang w:val="en-GB"/>
        </w:rPr>
      </w:pPr>
      <w:r w:rsidRPr="008A789B">
        <w:rPr>
          <w:lang w:val="en-GB"/>
        </w:rPr>
        <w:t xml:space="preserve">The band 6 725-7 025 MHz is subject to the provisions of Appendix </w:t>
      </w:r>
      <w:r w:rsidRPr="008A789B">
        <w:rPr>
          <w:b/>
          <w:bCs/>
          <w:lang w:val="en-GB"/>
        </w:rPr>
        <w:t>30B</w:t>
      </w:r>
      <w:r w:rsidRPr="008A789B">
        <w:rPr>
          <w:lang w:val="en-GB"/>
        </w:rPr>
        <w:t xml:space="preserve"> (FSS Plan) to the Radio Regulations. This appendix sets out the regulatory and technical requirements that have to be met by FSS networks in the Plan and the protection to be afforded to such networks by systems of other services having allocations in the band. The FSS Plan (RR Appendix </w:t>
      </w:r>
      <w:r w:rsidRPr="008A789B">
        <w:rPr>
          <w:b/>
          <w:bCs/>
          <w:lang w:val="en-GB"/>
        </w:rPr>
        <w:t>30B</w:t>
      </w:r>
      <w:r w:rsidRPr="008A789B">
        <w:rPr>
          <w:lang w:val="en-GB"/>
        </w:rPr>
        <w:t>) is intended to preserve orbit/spectrum resources for future use on an equitable basis among all country members of the ITU. To safeguard the value of the allotted capacity in this Plan, it is important that administrations can implement this capacity at any time that they so wish without encountering interference or disruption.</w:t>
      </w:r>
    </w:p>
    <w:p w:rsidR="00C6373B" w:rsidRPr="008A789B" w:rsidRDefault="00C6373B" w:rsidP="00C6373B">
      <w:pPr>
        <w:rPr>
          <w:lang w:val="en-GB"/>
        </w:rPr>
      </w:pPr>
      <w:r w:rsidRPr="008A789B">
        <w:rPr>
          <w:lang w:val="en-GB"/>
        </w:rPr>
        <w:t xml:space="preserve">A technical analysis was conducted to ascertain the impact of HAPS transmissions on several systems contained in the Appendix </w:t>
      </w:r>
      <w:r w:rsidRPr="008A789B">
        <w:rPr>
          <w:b/>
          <w:bCs/>
          <w:lang w:val="en-GB"/>
        </w:rPr>
        <w:t>30B</w:t>
      </w:r>
      <w:r w:rsidRPr="008A789B">
        <w:rPr>
          <w:lang w:val="en-GB"/>
        </w:rPr>
        <w:t xml:space="preserve"> Plan. It is noted that Appendix </w:t>
      </w:r>
      <w:r w:rsidRPr="008A789B">
        <w:rPr>
          <w:b/>
          <w:bCs/>
          <w:lang w:val="en-GB"/>
        </w:rPr>
        <w:t>30B</w:t>
      </w:r>
      <w:r w:rsidRPr="008A789B">
        <w:rPr>
          <w:lang w:val="en-GB"/>
        </w:rPr>
        <w:t xml:space="preserve"> also defines and lists </w:t>
      </w:r>
      <w:r w:rsidRPr="008A789B">
        <w:rPr>
          <w:i/>
          <w:lang w:val="en-GB"/>
        </w:rPr>
        <w:t>Existing systems</w:t>
      </w:r>
      <w:r w:rsidRPr="008A789B">
        <w:rPr>
          <w:lang w:val="en-GB"/>
        </w:rPr>
        <w:t xml:space="preserve"> and </w:t>
      </w:r>
      <w:r w:rsidRPr="008A789B">
        <w:rPr>
          <w:i/>
          <w:lang w:val="en-GB"/>
        </w:rPr>
        <w:t>Additional systems</w:t>
      </w:r>
      <w:r w:rsidRPr="008A789B">
        <w:rPr>
          <w:lang w:val="en-GB"/>
        </w:rPr>
        <w:t>. However, the impact of HAPS upon such systems was not evaluated.</w:t>
      </w:r>
    </w:p>
    <w:p w:rsidR="00C6373B" w:rsidRPr="008A789B" w:rsidRDefault="00C6373B" w:rsidP="00C6373B">
      <w:pPr>
        <w:pStyle w:val="Heading2"/>
        <w:rPr>
          <w:lang w:val="en-GB"/>
        </w:rPr>
      </w:pPr>
      <w:r w:rsidRPr="008A789B">
        <w:rPr>
          <w:lang w:val="en-GB"/>
        </w:rPr>
        <w:t>7.1</w:t>
      </w:r>
      <w:r w:rsidRPr="008A789B">
        <w:rPr>
          <w:lang w:val="en-GB"/>
        </w:rPr>
        <w:tab/>
        <w:t>Characteristics of FSS networks (RR Appendix 30B)</w:t>
      </w:r>
    </w:p>
    <w:p w:rsidR="00C6373B" w:rsidRPr="008A789B" w:rsidRDefault="00C6373B" w:rsidP="00C6373B">
      <w:pPr>
        <w:rPr>
          <w:lang w:val="en-GB"/>
        </w:rPr>
      </w:pPr>
      <w:r w:rsidRPr="008A789B">
        <w:rPr>
          <w:lang w:val="en-GB"/>
        </w:rPr>
        <w:t xml:space="preserve">RR Appendix 30B specifies that the 6 725-7 025 MHz band may be used for Earth-to-space transmissions. Additionally, RR Appendix </w:t>
      </w:r>
      <w:r w:rsidRPr="008A789B">
        <w:rPr>
          <w:b/>
          <w:bCs/>
          <w:lang w:val="en-GB"/>
        </w:rPr>
        <w:t>30B</w:t>
      </w:r>
      <w:r w:rsidRPr="008A789B">
        <w:rPr>
          <w:lang w:val="en-GB"/>
        </w:rPr>
        <w:t xml:space="preserve"> and its Annexes contain the technical characteristics of FSS allotments and establish the technical requirements applicable to FSS networks operating in Appendix </w:t>
      </w:r>
      <w:r w:rsidRPr="008A789B">
        <w:rPr>
          <w:b/>
          <w:bCs/>
          <w:lang w:val="en-GB"/>
        </w:rPr>
        <w:t>30B</w:t>
      </w:r>
      <w:r w:rsidRPr="008A789B">
        <w:rPr>
          <w:lang w:val="en-GB"/>
        </w:rPr>
        <w:t xml:space="preserve"> bands and systems of the other services having allocations in the band.</w:t>
      </w:r>
    </w:p>
    <w:p w:rsidR="00C6373B" w:rsidRPr="008A789B" w:rsidRDefault="00C6373B" w:rsidP="00C6373B">
      <w:pPr>
        <w:rPr>
          <w:lang w:val="en-GB"/>
        </w:rPr>
      </w:pPr>
      <w:r w:rsidRPr="008A789B">
        <w:rPr>
          <w:lang w:val="en-GB"/>
        </w:rPr>
        <w:t>This FSS Plan is limited GSO FSS networks only.</w:t>
      </w:r>
    </w:p>
    <w:p w:rsidR="00C6373B" w:rsidRPr="008A789B" w:rsidRDefault="00C6373B" w:rsidP="00C6373B">
      <w:pPr>
        <w:pStyle w:val="Heading2"/>
        <w:rPr>
          <w:lang w:val="en-GB"/>
        </w:rPr>
      </w:pPr>
      <w:r w:rsidRPr="008A789B">
        <w:rPr>
          <w:lang w:val="en-GB"/>
        </w:rPr>
        <w:t>7.2</w:t>
      </w:r>
      <w:r w:rsidRPr="008A789B">
        <w:rPr>
          <w:lang w:val="en-GB"/>
        </w:rPr>
        <w:tab/>
        <w:t>Interference scenarios and assumptions</w:t>
      </w:r>
    </w:p>
    <w:p w:rsidR="00C6373B" w:rsidRPr="008A789B" w:rsidRDefault="00C6373B" w:rsidP="00C6373B">
      <w:pPr>
        <w:rPr>
          <w:lang w:val="en-GB"/>
        </w:rPr>
      </w:pPr>
      <w:r w:rsidRPr="008A789B">
        <w:rPr>
          <w:lang w:val="en-GB"/>
        </w:rPr>
        <w:t>The following interference scenarios were studied:</w:t>
      </w:r>
    </w:p>
    <w:p w:rsidR="00C6373B" w:rsidRPr="008A789B" w:rsidRDefault="00C6373B" w:rsidP="00C6373B">
      <w:pPr>
        <w:pStyle w:val="Headingb"/>
        <w:rPr>
          <w:lang w:val="en-GB"/>
        </w:rPr>
      </w:pPr>
      <w:r w:rsidRPr="008A789B">
        <w:rPr>
          <w:lang w:val="en-GB"/>
        </w:rPr>
        <w:t>Scenario 1</w:t>
      </w:r>
    </w:p>
    <w:p w:rsidR="00C6373B" w:rsidRPr="008A789B" w:rsidRDefault="00C6373B" w:rsidP="00C6373B">
      <w:pPr>
        <w:rPr>
          <w:lang w:val="en-GB"/>
        </w:rPr>
      </w:pPr>
      <w:r w:rsidRPr="008A789B">
        <w:rPr>
          <w:lang w:val="en-GB"/>
        </w:rPr>
        <w:t xml:space="preserve">Interference from HAPS gateway (ground) station into FSS network satellite receiver. </w:t>
      </w:r>
    </w:p>
    <w:p w:rsidR="00C6373B" w:rsidRPr="008A789B" w:rsidRDefault="00C6373B" w:rsidP="00C6373B">
      <w:pPr>
        <w:pStyle w:val="FigureNo"/>
        <w:rPr>
          <w:lang w:val="en-GB"/>
        </w:rPr>
      </w:pPr>
      <w:r w:rsidRPr="008A789B">
        <w:rPr>
          <w:lang w:val="en-GB"/>
        </w:rPr>
        <w:lastRenderedPageBreak/>
        <w:t>Figure 12</w:t>
      </w:r>
    </w:p>
    <w:p w:rsidR="00C6373B" w:rsidRPr="008A789B" w:rsidRDefault="00C6373B" w:rsidP="00C6373B">
      <w:pPr>
        <w:pStyle w:val="Figuretitle"/>
        <w:rPr>
          <w:lang w:val="en-GB"/>
        </w:rPr>
      </w:pPr>
      <w:r w:rsidRPr="008A789B">
        <w:rPr>
          <w:lang w:val="en-GB"/>
        </w:rPr>
        <w:t>Interference from HAPS gateway (ground) station into FSS network satellite receiver</w:t>
      </w:r>
    </w:p>
    <w:p w:rsidR="00C6373B" w:rsidRPr="00C94B17" w:rsidRDefault="00C6373B" w:rsidP="00C6373B">
      <w:pPr>
        <w:pStyle w:val="Figure"/>
      </w:pPr>
      <w:r w:rsidRPr="00C94B17">
        <w:object w:dxaOrig="5294" w:dyaOrig="5063">
          <v:shape id="_x0000_i1028" type="#_x0000_t75" style="width:453.7pt;height:276.2pt" o:ole="">
            <v:imagedata r:id="rId39" o:title=""/>
          </v:shape>
          <o:OLEObject Type="Embed" ProgID="Visio.Drawing.11" ShapeID="_x0000_i1028" DrawAspect="Content" ObjectID="_1397304084" r:id="rId40"/>
        </w:object>
      </w:r>
    </w:p>
    <w:p w:rsidR="00C6373B" w:rsidRPr="008A789B" w:rsidRDefault="00C6373B" w:rsidP="00C6373B">
      <w:pPr>
        <w:pStyle w:val="Headingb"/>
        <w:rPr>
          <w:lang w:val="en-GB"/>
        </w:rPr>
      </w:pPr>
      <w:r w:rsidRPr="008A789B">
        <w:rPr>
          <w:lang w:val="en-GB"/>
        </w:rPr>
        <w:t>Scenario 2</w:t>
      </w:r>
    </w:p>
    <w:p w:rsidR="00C6373B" w:rsidRPr="008A789B" w:rsidRDefault="00C6373B" w:rsidP="00C6373B">
      <w:pPr>
        <w:rPr>
          <w:lang w:val="en-GB"/>
        </w:rPr>
      </w:pPr>
      <w:r w:rsidRPr="008A789B">
        <w:rPr>
          <w:lang w:val="en-GB"/>
        </w:rPr>
        <w:t xml:space="preserve">Interference from HAPS platform station into FSS network satellite receiver. </w:t>
      </w:r>
    </w:p>
    <w:p w:rsidR="00C6373B" w:rsidRPr="008A789B" w:rsidRDefault="00C6373B" w:rsidP="00C6373B">
      <w:pPr>
        <w:pStyle w:val="FigureNo"/>
        <w:rPr>
          <w:lang w:val="en-GB"/>
        </w:rPr>
      </w:pPr>
      <w:r w:rsidRPr="008A789B">
        <w:rPr>
          <w:lang w:val="en-GB"/>
        </w:rPr>
        <w:t xml:space="preserve">Figure </w:t>
      </w:r>
      <w:r w:rsidRPr="008A789B">
        <w:rPr>
          <w:lang w:val="en-GB" w:eastAsia="ko-KR"/>
        </w:rPr>
        <w:t>13</w:t>
      </w:r>
      <w:r w:rsidRPr="008A789B">
        <w:rPr>
          <w:lang w:val="en-GB"/>
        </w:rPr>
        <w:t xml:space="preserve"> </w:t>
      </w:r>
    </w:p>
    <w:p w:rsidR="00C6373B" w:rsidRPr="008A789B" w:rsidRDefault="00C6373B" w:rsidP="00C6373B">
      <w:pPr>
        <w:pStyle w:val="Figuretitle"/>
        <w:rPr>
          <w:lang w:val="en-GB"/>
        </w:rPr>
      </w:pPr>
      <w:r w:rsidRPr="008A789B">
        <w:rPr>
          <w:lang w:val="en-GB"/>
        </w:rPr>
        <w:t>Interference from HAPS platform station into FSS network satellite receiver</w:t>
      </w:r>
    </w:p>
    <w:p w:rsidR="00C6373B" w:rsidRPr="00C94B17" w:rsidRDefault="00C6373B" w:rsidP="00C6373B">
      <w:pPr>
        <w:pStyle w:val="Figure"/>
      </w:pPr>
      <w:r w:rsidRPr="00C94B17">
        <w:object w:dxaOrig="5294" w:dyaOrig="5120">
          <v:shape id="_x0000_i1029" type="#_x0000_t75" style="width:349.65pt;height:246pt" o:ole="">
            <v:imagedata r:id="rId41" o:title=""/>
          </v:shape>
          <o:OLEObject Type="Embed" ProgID="Visio.Drawing.11" ShapeID="_x0000_i1029" DrawAspect="Content" ObjectID="_1397304085" r:id="rId42"/>
        </w:object>
      </w:r>
    </w:p>
    <w:p w:rsidR="00C6373B" w:rsidRPr="00C94B17" w:rsidRDefault="00C6373B" w:rsidP="00C6373B">
      <w:pPr>
        <w:overflowPunct/>
        <w:autoSpaceDE/>
        <w:autoSpaceDN/>
        <w:adjustRightInd/>
        <w:spacing w:before="0"/>
        <w:textAlignment w:val="auto"/>
        <w:rPr>
          <w:rFonts w:ascii="Times" w:hAnsi="Times"/>
          <w:b/>
        </w:rPr>
      </w:pPr>
    </w:p>
    <w:p w:rsidR="00C6373B" w:rsidRPr="008A789B" w:rsidRDefault="00C6373B" w:rsidP="00C6373B">
      <w:pPr>
        <w:pStyle w:val="Headingb"/>
        <w:rPr>
          <w:lang w:val="en-GB"/>
        </w:rPr>
      </w:pPr>
      <w:r w:rsidRPr="008A789B">
        <w:rPr>
          <w:lang w:val="en-GB"/>
        </w:rPr>
        <w:lastRenderedPageBreak/>
        <w:t>Assumptions</w:t>
      </w:r>
    </w:p>
    <w:p w:rsidR="00C6373B" w:rsidRPr="008A789B" w:rsidRDefault="00C6373B" w:rsidP="00C6373B">
      <w:pPr>
        <w:rPr>
          <w:lang w:val="en-GB"/>
        </w:rPr>
      </w:pPr>
      <w:r w:rsidRPr="008A789B">
        <w:rPr>
          <w:lang w:val="en-GB"/>
        </w:rPr>
        <w:t>The following assumptions were made:</w:t>
      </w:r>
    </w:p>
    <w:p w:rsidR="00C6373B" w:rsidRPr="008A789B" w:rsidRDefault="00C6373B" w:rsidP="00C6373B">
      <w:pPr>
        <w:pStyle w:val="enumlev1"/>
        <w:rPr>
          <w:lang w:val="en-GB"/>
        </w:rPr>
      </w:pPr>
      <w:r w:rsidRPr="008A789B">
        <w:rPr>
          <w:lang w:val="en-GB"/>
        </w:rPr>
        <w:t>–</w:t>
      </w:r>
      <w:r w:rsidRPr="008A789B">
        <w:rPr>
          <w:lang w:val="en-GB"/>
        </w:rPr>
        <w:tab/>
        <w:t>the altitude of a HAPS airborne station is limited to 20 … 25 km above ground;</w:t>
      </w:r>
    </w:p>
    <w:p w:rsidR="00C6373B" w:rsidRPr="008A789B" w:rsidRDefault="00C6373B" w:rsidP="00C6373B">
      <w:pPr>
        <w:pStyle w:val="enumlev1"/>
        <w:rPr>
          <w:lang w:val="en-GB"/>
        </w:rPr>
      </w:pPr>
      <w:r w:rsidRPr="008A789B">
        <w:rPr>
          <w:lang w:val="en-GB"/>
        </w:rPr>
        <w:t>–</w:t>
      </w:r>
      <w:r w:rsidRPr="008A789B">
        <w:rPr>
          <w:lang w:val="en-GB"/>
        </w:rPr>
        <w:tab/>
        <w:t>for all interference scenarios, the interference from HAPS is received by the FSS allotment through the main beam</w:t>
      </w:r>
      <w:r w:rsidR="00B16DF8">
        <w:rPr>
          <w:lang w:val="en-GB"/>
        </w:rPr>
        <w:t xml:space="preserve"> of its space receiving antenna.</w:t>
      </w:r>
    </w:p>
    <w:p w:rsidR="00C6373B" w:rsidRPr="008A789B" w:rsidRDefault="00C6373B" w:rsidP="00C6373B">
      <w:pPr>
        <w:rPr>
          <w:lang w:val="en-GB"/>
        </w:rPr>
      </w:pPr>
      <w:r w:rsidRPr="008A789B">
        <w:rPr>
          <w:lang w:val="en-GB"/>
        </w:rPr>
        <w:t>Three real allotments f</w:t>
      </w:r>
      <w:r>
        <w:rPr>
          <w:lang w:val="en-GB"/>
        </w:rPr>
        <w:t>rom the FSS Plan were studied:</w:t>
      </w:r>
      <w:r w:rsidRPr="008A789B">
        <w:rPr>
          <w:lang w:val="en-GB"/>
        </w:rPr>
        <w:t xml:space="preserve"> RUS00001, RUS00003 and RUSLA201. However, these allotments do not have the smallest earth station e.i.r.p. density (dBW/Hz) specified in the Plan. Therefore, theoretical allotment XXX00001 with the following attributes was also studied: 1) an earth station e.i.r.p. density of –9.6 (dB(W/Hz))</w:t>
      </w:r>
      <w:r>
        <w:rPr>
          <w:lang w:val="en-GB"/>
        </w:rPr>
        <w:t>;</w:t>
      </w:r>
      <w:r w:rsidRPr="008A789B">
        <w:rPr>
          <w:lang w:val="en-GB"/>
        </w:rPr>
        <w:t xml:space="preserve"> 2) the major and minor axis of the elliptical cross-section half-power beam of the space receiving antenna is 1.6 </w:t>
      </w:r>
      <w:r w:rsidRPr="00C94B17">
        <w:rPr>
          <w:szCs w:val="24"/>
        </w:rPr>
        <w:sym w:font="Symbol" w:char="F0B4"/>
      </w:r>
      <w:r w:rsidRPr="008A789B">
        <w:rPr>
          <w:lang w:val="en-GB"/>
        </w:rPr>
        <w:t xml:space="preserve"> 1.6 degrees</w:t>
      </w:r>
      <w:r>
        <w:rPr>
          <w:lang w:val="en-GB"/>
        </w:rPr>
        <w:t>;</w:t>
      </w:r>
      <w:r w:rsidRPr="008A789B">
        <w:rPr>
          <w:lang w:val="en-GB"/>
        </w:rPr>
        <w:t xml:space="preserve"> 3) the receiving antenna of the space station may be pointed at any boresight in visible area from the geostationary orbit and 4) that the nominal orbital position of conditional allotment XXX00001 is 90 E.</w:t>
      </w:r>
    </w:p>
    <w:p w:rsidR="00C6373B" w:rsidRPr="008A789B" w:rsidRDefault="00C6373B" w:rsidP="00C6373B">
      <w:pPr>
        <w:pStyle w:val="enumlev1"/>
        <w:ind w:left="0" w:firstLine="0"/>
        <w:rPr>
          <w:lang w:val="en-GB"/>
        </w:rPr>
      </w:pPr>
      <w:r w:rsidRPr="008A789B">
        <w:rPr>
          <w:lang w:val="en-GB"/>
        </w:rPr>
        <w:t xml:space="preserve">The technical characteristics of the four RR Appendix 30B allotments are summarized in Table </w:t>
      </w:r>
      <w:r>
        <w:rPr>
          <w:lang w:val="en-GB"/>
        </w:rPr>
        <w:t>7</w:t>
      </w:r>
      <w:r w:rsidRPr="008A789B">
        <w:rPr>
          <w:lang w:val="en-GB"/>
        </w:rPr>
        <w:t>, below:</w:t>
      </w:r>
    </w:p>
    <w:p w:rsidR="00C6373B" w:rsidRPr="008A789B" w:rsidRDefault="00C6373B" w:rsidP="00C6373B">
      <w:pPr>
        <w:pStyle w:val="TableNo"/>
        <w:rPr>
          <w:lang w:val="en-GB" w:eastAsia="ko-KR"/>
        </w:rPr>
      </w:pPr>
      <w:r w:rsidRPr="008A789B">
        <w:rPr>
          <w:lang w:val="en-GB" w:eastAsia="ko-KR"/>
        </w:rPr>
        <w:t xml:space="preserve">TABLE </w:t>
      </w:r>
      <w:r>
        <w:rPr>
          <w:lang w:val="en-GB" w:eastAsia="ko-KR"/>
        </w:rPr>
        <w:t>7</w:t>
      </w:r>
    </w:p>
    <w:p w:rsidR="00C6373B" w:rsidRPr="008A789B" w:rsidRDefault="00C6373B" w:rsidP="00C6373B">
      <w:pPr>
        <w:pStyle w:val="Tabletitle"/>
        <w:rPr>
          <w:lang w:val="en-GB" w:eastAsia="ko-KR"/>
        </w:rPr>
      </w:pPr>
      <w:r w:rsidRPr="008A789B">
        <w:rPr>
          <w:lang w:val="en-GB" w:eastAsia="ko-KR"/>
        </w:rPr>
        <w:t>Characteristics of some FSS systems subject to RR AP 30B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gridCol w:w="1928"/>
        <w:gridCol w:w="1927"/>
        <w:gridCol w:w="1928"/>
      </w:tblGrid>
      <w:tr w:rsidR="00C6373B" w:rsidRPr="00C94B17" w:rsidTr="00B16DF8">
        <w:trPr>
          <w:trHeight w:val="20"/>
          <w:jc w:val="center"/>
        </w:trPr>
        <w:tc>
          <w:tcPr>
            <w:tcW w:w="1825" w:type="dxa"/>
          </w:tcPr>
          <w:p w:rsidR="00C6373B" w:rsidRPr="00C94B17" w:rsidRDefault="00C6373B" w:rsidP="00B16DF8">
            <w:pPr>
              <w:pStyle w:val="Tablehead"/>
            </w:pPr>
            <w:r w:rsidRPr="00C94B17">
              <w:t>Item</w:t>
            </w:r>
          </w:p>
        </w:tc>
        <w:tc>
          <w:tcPr>
            <w:tcW w:w="1825" w:type="dxa"/>
          </w:tcPr>
          <w:p w:rsidR="00C6373B" w:rsidRPr="00C94B17" w:rsidRDefault="00C6373B" w:rsidP="00B16DF8">
            <w:pPr>
              <w:pStyle w:val="Tablehead"/>
            </w:pPr>
            <w:r w:rsidRPr="00C94B17">
              <w:t>RUS00001</w:t>
            </w:r>
          </w:p>
        </w:tc>
        <w:tc>
          <w:tcPr>
            <w:tcW w:w="1826" w:type="dxa"/>
          </w:tcPr>
          <w:p w:rsidR="00C6373B" w:rsidRPr="00C94B17" w:rsidRDefault="00C6373B" w:rsidP="00B16DF8">
            <w:pPr>
              <w:pStyle w:val="Tablehead"/>
            </w:pPr>
            <w:r w:rsidRPr="00C94B17">
              <w:t>RUS00003</w:t>
            </w:r>
          </w:p>
        </w:tc>
        <w:tc>
          <w:tcPr>
            <w:tcW w:w="1825" w:type="dxa"/>
          </w:tcPr>
          <w:p w:rsidR="00C6373B" w:rsidRPr="00C94B17" w:rsidRDefault="00C6373B" w:rsidP="00B16DF8">
            <w:pPr>
              <w:pStyle w:val="Tablehead"/>
            </w:pPr>
            <w:r w:rsidRPr="00C94B17">
              <w:t>RUSLA201</w:t>
            </w:r>
          </w:p>
        </w:tc>
        <w:tc>
          <w:tcPr>
            <w:tcW w:w="1826" w:type="dxa"/>
          </w:tcPr>
          <w:p w:rsidR="00C6373B" w:rsidRPr="00C94B17" w:rsidRDefault="00C6373B" w:rsidP="00B16DF8">
            <w:pPr>
              <w:pStyle w:val="Tablehead"/>
            </w:pPr>
            <w:r w:rsidRPr="00C94B17">
              <w:t>XXX00001</w:t>
            </w:r>
          </w:p>
        </w:tc>
      </w:tr>
      <w:tr w:rsidR="00C6373B" w:rsidRPr="00C94B17" w:rsidTr="00B16DF8">
        <w:trPr>
          <w:trHeight w:val="20"/>
          <w:jc w:val="center"/>
        </w:trPr>
        <w:tc>
          <w:tcPr>
            <w:tcW w:w="1825" w:type="dxa"/>
          </w:tcPr>
          <w:p w:rsidR="00C6373B" w:rsidRPr="008A789B" w:rsidRDefault="00C6373B" w:rsidP="00B16DF8">
            <w:pPr>
              <w:pStyle w:val="Tabletext"/>
              <w:jc w:val="left"/>
              <w:rPr>
                <w:lang w:val="en-GB"/>
              </w:rPr>
            </w:pPr>
            <w:r w:rsidRPr="008A789B">
              <w:rPr>
                <w:lang w:val="en-GB"/>
              </w:rPr>
              <w:t>Earth station e.i.r.p. density (dB(W/Hz))</w:t>
            </w:r>
          </w:p>
        </w:tc>
        <w:tc>
          <w:tcPr>
            <w:tcW w:w="1825" w:type="dxa"/>
          </w:tcPr>
          <w:p w:rsidR="00C6373B" w:rsidRPr="00C94B17" w:rsidRDefault="00C6373B" w:rsidP="00B16DF8">
            <w:pPr>
              <w:pStyle w:val="Tabletext"/>
              <w:jc w:val="center"/>
            </w:pPr>
            <w:r w:rsidRPr="00C94B17">
              <w:t>−7.2</w:t>
            </w:r>
          </w:p>
        </w:tc>
        <w:tc>
          <w:tcPr>
            <w:tcW w:w="1826" w:type="dxa"/>
          </w:tcPr>
          <w:p w:rsidR="00C6373B" w:rsidRPr="00C94B17" w:rsidRDefault="00C6373B" w:rsidP="00B16DF8">
            <w:pPr>
              <w:pStyle w:val="Tabletext"/>
              <w:jc w:val="center"/>
            </w:pPr>
            <w:r w:rsidRPr="00C94B17">
              <w:t>−6.7</w:t>
            </w:r>
          </w:p>
        </w:tc>
        <w:tc>
          <w:tcPr>
            <w:tcW w:w="1825" w:type="dxa"/>
          </w:tcPr>
          <w:p w:rsidR="00C6373B" w:rsidRPr="00C94B17" w:rsidRDefault="00C6373B" w:rsidP="00B16DF8">
            <w:pPr>
              <w:pStyle w:val="Tabletext"/>
              <w:jc w:val="center"/>
            </w:pPr>
            <w:r w:rsidRPr="00C94B17">
              <w:t>−1.4</w:t>
            </w:r>
          </w:p>
        </w:tc>
        <w:tc>
          <w:tcPr>
            <w:tcW w:w="1826" w:type="dxa"/>
          </w:tcPr>
          <w:p w:rsidR="00C6373B" w:rsidRPr="00C94B17" w:rsidRDefault="00C6373B" w:rsidP="00B16DF8">
            <w:pPr>
              <w:pStyle w:val="Tabletext"/>
              <w:jc w:val="center"/>
            </w:pPr>
            <w:r w:rsidRPr="00C94B17">
              <w:t>−9.6</w:t>
            </w:r>
          </w:p>
        </w:tc>
      </w:tr>
      <w:tr w:rsidR="00C6373B" w:rsidRPr="00C94B17" w:rsidTr="00B16DF8">
        <w:trPr>
          <w:trHeight w:val="20"/>
          <w:jc w:val="center"/>
        </w:trPr>
        <w:tc>
          <w:tcPr>
            <w:tcW w:w="1825" w:type="dxa"/>
          </w:tcPr>
          <w:p w:rsidR="00C6373B" w:rsidRPr="008A789B" w:rsidRDefault="00C6373B" w:rsidP="00B16DF8">
            <w:pPr>
              <w:pStyle w:val="Tabletext"/>
              <w:jc w:val="left"/>
              <w:rPr>
                <w:lang w:val="en-GB"/>
              </w:rPr>
            </w:pPr>
            <w:r w:rsidRPr="008A789B">
              <w:rPr>
                <w:lang w:val="en-GB"/>
              </w:rPr>
              <w:t>Nominal orbital position, in degrees</w:t>
            </w:r>
          </w:p>
        </w:tc>
        <w:tc>
          <w:tcPr>
            <w:tcW w:w="1825" w:type="dxa"/>
          </w:tcPr>
          <w:p w:rsidR="00C6373B" w:rsidRPr="00C94B17" w:rsidRDefault="00C6373B" w:rsidP="00B16DF8">
            <w:pPr>
              <w:pStyle w:val="Tabletext"/>
              <w:jc w:val="center"/>
            </w:pPr>
            <w:r w:rsidRPr="00C94B17">
              <w:t>61.0</w:t>
            </w:r>
          </w:p>
        </w:tc>
        <w:tc>
          <w:tcPr>
            <w:tcW w:w="1826" w:type="dxa"/>
          </w:tcPr>
          <w:p w:rsidR="00C6373B" w:rsidRPr="00C94B17" w:rsidRDefault="00C6373B" w:rsidP="00B16DF8">
            <w:pPr>
              <w:pStyle w:val="Tabletext"/>
              <w:jc w:val="center"/>
            </w:pPr>
            <w:r w:rsidRPr="00C94B17">
              <w:t>138.5</w:t>
            </w:r>
          </w:p>
        </w:tc>
        <w:tc>
          <w:tcPr>
            <w:tcW w:w="1825" w:type="dxa"/>
          </w:tcPr>
          <w:p w:rsidR="00C6373B" w:rsidRPr="00C94B17" w:rsidRDefault="00C6373B" w:rsidP="00B16DF8">
            <w:pPr>
              <w:pStyle w:val="Tabletext"/>
              <w:jc w:val="center"/>
            </w:pPr>
            <w:r w:rsidRPr="00C94B17">
              <w:t>88.1</w:t>
            </w:r>
          </w:p>
        </w:tc>
        <w:tc>
          <w:tcPr>
            <w:tcW w:w="1826" w:type="dxa"/>
          </w:tcPr>
          <w:p w:rsidR="00C6373B" w:rsidRPr="00C94B17" w:rsidRDefault="00C6373B" w:rsidP="00B16DF8">
            <w:pPr>
              <w:pStyle w:val="Tabletext"/>
              <w:jc w:val="center"/>
            </w:pPr>
            <w:r w:rsidRPr="00C94B17">
              <w:t>90.0</w:t>
            </w:r>
          </w:p>
        </w:tc>
      </w:tr>
      <w:tr w:rsidR="00C6373B" w:rsidRPr="00B16DF8" w:rsidTr="00B16DF8">
        <w:trPr>
          <w:trHeight w:val="20"/>
          <w:jc w:val="center"/>
        </w:trPr>
        <w:tc>
          <w:tcPr>
            <w:tcW w:w="1825" w:type="dxa"/>
          </w:tcPr>
          <w:p w:rsidR="00C6373B" w:rsidRPr="008A789B" w:rsidRDefault="00C6373B" w:rsidP="00B16DF8">
            <w:pPr>
              <w:pStyle w:val="Tabletext"/>
              <w:jc w:val="left"/>
              <w:rPr>
                <w:lang w:val="en-GB"/>
              </w:rPr>
            </w:pPr>
            <w:r w:rsidRPr="008A789B">
              <w:rPr>
                <w:lang w:val="en-GB"/>
              </w:rPr>
              <w:t>Longitude of the boresight, in degrees</w:t>
            </w:r>
          </w:p>
        </w:tc>
        <w:tc>
          <w:tcPr>
            <w:tcW w:w="1825" w:type="dxa"/>
          </w:tcPr>
          <w:p w:rsidR="00C6373B" w:rsidRPr="00C94B17" w:rsidRDefault="00C6373B" w:rsidP="00B16DF8">
            <w:pPr>
              <w:pStyle w:val="Tabletext"/>
              <w:jc w:val="center"/>
            </w:pPr>
            <w:r w:rsidRPr="00C94B17">
              <w:t>51.5</w:t>
            </w:r>
          </w:p>
        </w:tc>
        <w:tc>
          <w:tcPr>
            <w:tcW w:w="1826" w:type="dxa"/>
          </w:tcPr>
          <w:p w:rsidR="00C6373B" w:rsidRPr="00C94B17" w:rsidRDefault="00C6373B" w:rsidP="00B16DF8">
            <w:pPr>
              <w:pStyle w:val="Tabletext"/>
              <w:jc w:val="center"/>
            </w:pPr>
            <w:r w:rsidRPr="00C94B17">
              <w:t>138.14</w:t>
            </w:r>
          </w:p>
        </w:tc>
        <w:tc>
          <w:tcPr>
            <w:tcW w:w="1825" w:type="dxa"/>
          </w:tcPr>
          <w:p w:rsidR="00C6373B" w:rsidRPr="00C94B17" w:rsidRDefault="00C6373B" w:rsidP="00B16DF8">
            <w:pPr>
              <w:pStyle w:val="Tabletext"/>
              <w:jc w:val="center"/>
            </w:pPr>
            <w:r w:rsidRPr="00C94B17">
              <w:t>94.8</w:t>
            </w:r>
          </w:p>
        </w:tc>
        <w:tc>
          <w:tcPr>
            <w:tcW w:w="1826" w:type="dxa"/>
          </w:tcPr>
          <w:p w:rsidR="00C6373B" w:rsidRPr="008A789B" w:rsidRDefault="00C6373B" w:rsidP="00B16DF8">
            <w:pPr>
              <w:pStyle w:val="Tabletext"/>
              <w:jc w:val="center"/>
              <w:rPr>
                <w:lang w:val="en-GB"/>
              </w:rPr>
            </w:pPr>
            <w:r w:rsidRPr="008A789B">
              <w:rPr>
                <w:lang w:val="en-GB"/>
              </w:rPr>
              <w:t>any which seen from orbital position 90</w:t>
            </w:r>
            <w:r w:rsidRPr="00C94B17">
              <w:t>Е</w:t>
            </w:r>
          </w:p>
        </w:tc>
      </w:tr>
      <w:tr w:rsidR="00C6373B" w:rsidRPr="00B16DF8" w:rsidTr="00B16DF8">
        <w:trPr>
          <w:trHeight w:val="20"/>
          <w:jc w:val="center"/>
        </w:trPr>
        <w:tc>
          <w:tcPr>
            <w:tcW w:w="1825" w:type="dxa"/>
          </w:tcPr>
          <w:p w:rsidR="00C6373B" w:rsidRPr="008A789B" w:rsidRDefault="00C6373B" w:rsidP="00B16DF8">
            <w:pPr>
              <w:pStyle w:val="Tabletext"/>
              <w:jc w:val="left"/>
              <w:rPr>
                <w:lang w:val="en-GB"/>
              </w:rPr>
            </w:pPr>
            <w:r w:rsidRPr="008A789B">
              <w:rPr>
                <w:lang w:val="en-GB"/>
              </w:rPr>
              <w:t>Latitude of the boresight, in degrees</w:t>
            </w:r>
          </w:p>
        </w:tc>
        <w:tc>
          <w:tcPr>
            <w:tcW w:w="1825" w:type="dxa"/>
          </w:tcPr>
          <w:p w:rsidR="00C6373B" w:rsidRPr="00C94B17" w:rsidRDefault="00C6373B" w:rsidP="00B16DF8">
            <w:pPr>
              <w:pStyle w:val="Tabletext"/>
              <w:jc w:val="center"/>
            </w:pPr>
            <w:r w:rsidRPr="00C94B17">
              <w:t>52.99</w:t>
            </w:r>
          </w:p>
        </w:tc>
        <w:tc>
          <w:tcPr>
            <w:tcW w:w="1826" w:type="dxa"/>
          </w:tcPr>
          <w:p w:rsidR="00C6373B" w:rsidRPr="00C94B17" w:rsidRDefault="00C6373B" w:rsidP="00B16DF8">
            <w:pPr>
              <w:pStyle w:val="Tabletext"/>
              <w:jc w:val="center"/>
            </w:pPr>
            <w:r w:rsidRPr="00C94B17">
              <w:t>53.83</w:t>
            </w:r>
          </w:p>
        </w:tc>
        <w:tc>
          <w:tcPr>
            <w:tcW w:w="1825" w:type="dxa"/>
          </w:tcPr>
          <w:p w:rsidR="00C6373B" w:rsidRPr="00C94B17" w:rsidRDefault="00C6373B" w:rsidP="00B16DF8">
            <w:pPr>
              <w:pStyle w:val="Tabletext"/>
              <w:jc w:val="center"/>
            </w:pPr>
            <w:r w:rsidRPr="00C94B17">
              <w:t>48.6</w:t>
            </w:r>
          </w:p>
        </w:tc>
        <w:tc>
          <w:tcPr>
            <w:tcW w:w="1826" w:type="dxa"/>
          </w:tcPr>
          <w:p w:rsidR="00C6373B" w:rsidRPr="008A789B" w:rsidRDefault="00C6373B" w:rsidP="00B16DF8">
            <w:pPr>
              <w:pStyle w:val="Tabletext"/>
              <w:jc w:val="center"/>
              <w:rPr>
                <w:lang w:val="en-GB"/>
              </w:rPr>
            </w:pPr>
            <w:r w:rsidRPr="008A789B">
              <w:rPr>
                <w:lang w:val="en-GB"/>
              </w:rPr>
              <w:t>any which seen from orbital position 90</w:t>
            </w:r>
            <w:r w:rsidRPr="00C94B17">
              <w:t>Е</w:t>
            </w:r>
          </w:p>
        </w:tc>
      </w:tr>
      <w:tr w:rsidR="00C6373B" w:rsidRPr="00C94B17" w:rsidTr="00B16DF8">
        <w:trPr>
          <w:trHeight w:val="20"/>
          <w:jc w:val="center"/>
        </w:trPr>
        <w:tc>
          <w:tcPr>
            <w:tcW w:w="1825" w:type="dxa"/>
          </w:tcPr>
          <w:p w:rsidR="00C6373B" w:rsidRPr="008A789B" w:rsidRDefault="00C6373B" w:rsidP="00B16DF8">
            <w:pPr>
              <w:pStyle w:val="Tabletext"/>
              <w:jc w:val="left"/>
              <w:rPr>
                <w:lang w:val="en-GB"/>
              </w:rPr>
            </w:pPr>
            <w:r w:rsidRPr="008A789B">
              <w:rPr>
                <w:lang w:val="en-GB"/>
              </w:rPr>
              <w:t>Major axis of the elliptical cross</w:t>
            </w:r>
            <w:r w:rsidRPr="008A789B">
              <w:rPr>
                <w:lang w:val="en-GB"/>
              </w:rPr>
              <w:noBreakHyphen/>
              <w:t>section half-power beam, in degrees</w:t>
            </w:r>
          </w:p>
        </w:tc>
        <w:tc>
          <w:tcPr>
            <w:tcW w:w="1825" w:type="dxa"/>
          </w:tcPr>
          <w:p w:rsidR="00C6373B" w:rsidRPr="00C94B17" w:rsidRDefault="00C6373B" w:rsidP="00B16DF8">
            <w:pPr>
              <w:pStyle w:val="Tabletext"/>
              <w:jc w:val="center"/>
            </w:pPr>
            <w:r w:rsidRPr="00C94B17">
              <w:t>5.56</w:t>
            </w:r>
          </w:p>
        </w:tc>
        <w:tc>
          <w:tcPr>
            <w:tcW w:w="1826" w:type="dxa"/>
          </w:tcPr>
          <w:p w:rsidR="00C6373B" w:rsidRPr="00C94B17" w:rsidRDefault="00C6373B" w:rsidP="00B16DF8">
            <w:pPr>
              <w:pStyle w:val="Tabletext"/>
              <w:jc w:val="center"/>
            </w:pPr>
            <w:r w:rsidRPr="00C94B17">
              <w:t>5.86</w:t>
            </w:r>
          </w:p>
        </w:tc>
        <w:tc>
          <w:tcPr>
            <w:tcW w:w="1825" w:type="dxa"/>
          </w:tcPr>
          <w:p w:rsidR="00C6373B" w:rsidRPr="00C94B17" w:rsidRDefault="00C6373B" w:rsidP="00B16DF8">
            <w:pPr>
              <w:pStyle w:val="Tabletext"/>
              <w:jc w:val="center"/>
            </w:pPr>
            <w:r w:rsidRPr="00C94B17">
              <w:t>7.5</w:t>
            </w:r>
          </w:p>
        </w:tc>
        <w:tc>
          <w:tcPr>
            <w:tcW w:w="1826" w:type="dxa"/>
          </w:tcPr>
          <w:p w:rsidR="00C6373B" w:rsidRPr="00C94B17" w:rsidRDefault="00C6373B" w:rsidP="00B16DF8">
            <w:pPr>
              <w:pStyle w:val="Tabletext"/>
              <w:jc w:val="center"/>
            </w:pPr>
            <w:r w:rsidRPr="00C94B17">
              <w:t>1.6</w:t>
            </w:r>
          </w:p>
        </w:tc>
      </w:tr>
      <w:tr w:rsidR="00C6373B" w:rsidRPr="00C94B17" w:rsidTr="00B16DF8">
        <w:trPr>
          <w:trHeight w:val="20"/>
          <w:jc w:val="center"/>
        </w:trPr>
        <w:tc>
          <w:tcPr>
            <w:tcW w:w="1825" w:type="dxa"/>
          </w:tcPr>
          <w:p w:rsidR="00C6373B" w:rsidRPr="008A789B" w:rsidRDefault="00C6373B" w:rsidP="00B16DF8">
            <w:pPr>
              <w:pStyle w:val="Tabletext"/>
              <w:jc w:val="left"/>
              <w:rPr>
                <w:lang w:val="en-GB"/>
              </w:rPr>
            </w:pPr>
            <w:r w:rsidRPr="008A789B">
              <w:rPr>
                <w:lang w:val="en-GB"/>
              </w:rPr>
              <w:t>Minor axis of the elliptical cross</w:t>
            </w:r>
            <w:r w:rsidRPr="008A789B">
              <w:rPr>
                <w:lang w:val="en-GB"/>
              </w:rPr>
              <w:noBreakHyphen/>
              <w:t>section half-power beam, in degrees</w:t>
            </w:r>
          </w:p>
        </w:tc>
        <w:tc>
          <w:tcPr>
            <w:tcW w:w="1825" w:type="dxa"/>
          </w:tcPr>
          <w:p w:rsidR="00C6373B" w:rsidRPr="00C94B17" w:rsidRDefault="00C6373B" w:rsidP="00B16DF8">
            <w:pPr>
              <w:pStyle w:val="Tabletext"/>
              <w:jc w:val="center"/>
            </w:pPr>
            <w:r w:rsidRPr="00C94B17">
              <w:t>2.01</w:t>
            </w:r>
          </w:p>
        </w:tc>
        <w:tc>
          <w:tcPr>
            <w:tcW w:w="1826" w:type="dxa"/>
          </w:tcPr>
          <w:p w:rsidR="00C6373B" w:rsidRPr="00C94B17" w:rsidRDefault="00C6373B" w:rsidP="00B16DF8">
            <w:pPr>
              <w:pStyle w:val="Tabletext"/>
              <w:jc w:val="center"/>
            </w:pPr>
            <w:r w:rsidRPr="00C94B17">
              <w:t>2.09</w:t>
            </w:r>
          </w:p>
        </w:tc>
        <w:tc>
          <w:tcPr>
            <w:tcW w:w="1825" w:type="dxa"/>
          </w:tcPr>
          <w:p w:rsidR="00C6373B" w:rsidRPr="00C94B17" w:rsidRDefault="00C6373B" w:rsidP="00B16DF8">
            <w:pPr>
              <w:pStyle w:val="Tabletext"/>
              <w:jc w:val="center"/>
            </w:pPr>
            <w:r w:rsidRPr="00C94B17">
              <w:t>3.5</w:t>
            </w:r>
          </w:p>
        </w:tc>
        <w:tc>
          <w:tcPr>
            <w:tcW w:w="1826" w:type="dxa"/>
          </w:tcPr>
          <w:p w:rsidR="00C6373B" w:rsidRPr="00C94B17" w:rsidRDefault="00C6373B" w:rsidP="00B16DF8">
            <w:pPr>
              <w:pStyle w:val="Tabletext"/>
              <w:jc w:val="center"/>
            </w:pPr>
            <w:r w:rsidRPr="00C94B17">
              <w:t>1.6</w:t>
            </w:r>
          </w:p>
        </w:tc>
      </w:tr>
      <w:tr w:rsidR="00C6373B" w:rsidRPr="00B16DF8" w:rsidTr="00B16DF8">
        <w:trPr>
          <w:trHeight w:val="20"/>
          <w:jc w:val="center"/>
        </w:trPr>
        <w:tc>
          <w:tcPr>
            <w:tcW w:w="1825" w:type="dxa"/>
          </w:tcPr>
          <w:p w:rsidR="00C6373B" w:rsidRPr="00C94B17" w:rsidRDefault="00C6373B" w:rsidP="00B16DF8">
            <w:pPr>
              <w:pStyle w:val="Tabletext"/>
              <w:jc w:val="left"/>
            </w:pPr>
            <w:r w:rsidRPr="00C94B17">
              <w:t>Slant distance, km</w:t>
            </w:r>
          </w:p>
        </w:tc>
        <w:tc>
          <w:tcPr>
            <w:tcW w:w="1825" w:type="dxa"/>
          </w:tcPr>
          <w:p w:rsidR="00C6373B" w:rsidRPr="00C94B17" w:rsidRDefault="00C6373B" w:rsidP="00B16DF8">
            <w:pPr>
              <w:pStyle w:val="Tabletext"/>
              <w:jc w:val="center"/>
            </w:pPr>
            <w:r w:rsidRPr="00C94B17">
              <w:t>38 724</w:t>
            </w:r>
          </w:p>
        </w:tc>
        <w:tc>
          <w:tcPr>
            <w:tcW w:w="1826" w:type="dxa"/>
          </w:tcPr>
          <w:p w:rsidR="00C6373B" w:rsidRPr="00C94B17" w:rsidRDefault="00C6373B" w:rsidP="00B16DF8">
            <w:pPr>
              <w:pStyle w:val="Tabletext"/>
              <w:jc w:val="center"/>
            </w:pPr>
            <w:r w:rsidRPr="00C94B17">
              <w:t>38 749</w:t>
            </w:r>
          </w:p>
        </w:tc>
        <w:tc>
          <w:tcPr>
            <w:tcW w:w="1825" w:type="dxa"/>
          </w:tcPr>
          <w:p w:rsidR="00C6373B" w:rsidRPr="00C94B17" w:rsidRDefault="00C6373B" w:rsidP="00B16DF8">
            <w:pPr>
              <w:pStyle w:val="Tabletext"/>
              <w:jc w:val="center"/>
            </w:pPr>
            <w:r w:rsidRPr="00C94B17">
              <w:t>38 284</w:t>
            </w:r>
          </w:p>
        </w:tc>
        <w:tc>
          <w:tcPr>
            <w:tcW w:w="1826" w:type="dxa"/>
          </w:tcPr>
          <w:p w:rsidR="00C6373B" w:rsidRPr="008A789B" w:rsidRDefault="00C6373B" w:rsidP="00B16DF8">
            <w:pPr>
              <w:pStyle w:val="Tabletext"/>
              <w:jc w:val="center"/>
              <w:rPr>
                <w:lang w:val="en-GB"/>
              </w:rPr>
            </w:pPr>
            <w:r w:rsidRPr="008A789B">
              <w:rPr>
                <w:lang w:val="en-GB"/>
              </w:rPr>
              <w:t>from 35 786 to 41 670 (it depends on point of boresight)</w:t>
            </w:r>
          </w:p>
        </w:tc>
      </w:tr>
    </w:tbl>
    <w:p w:rsidR="00C6373B" w:rsidRPr="008A789B" w:rsidRDefault="00C6373B" w:rsidP="00C6373B">
      <w:pPr>
        <w:pStyle w:val="Tablefin"/>
        <w:rPr>
          <w:lang w:eastAsia="ko-KR"/>
        </w:rPr>
      </w:pPr>
    </w:p>
    <w:p w:rsidR="00C6373B" w:rsidRPr="008A789B" w:rsidRDefault="00C6373B" w:rsidP="00C6373B">
      <w:pPr>
        <w:pStyle w:val="Heading2"/>
        <w:rPr>
          <w:lang w:val="en-GB" w:eastAsia="ko-KR"/>
        </w:rPr>
      </w:pPr>
      <w:r w:rsidRPr="008A789B">
        <w:rPr>
          <w:lang w:val="en-GB" w:eastAsia="ko-KR"/>
        </w:rPr>
        <w:lastRenderedPageBreak/>
        <w:t>7.3</w:t>
      </w:r>
      <w:r w:rsidRPr="008A789B">
        <w:rPr>
          <w:lang w:val="en-GB"/>
        </w:rPr>
        <w:tab/>
        <w:t xml:space="preserve">Result of </w:t>
      </w:r>
      <w:r w:rsidRPr="008A789B">
        <w:rPr>
          <w:lang w:val="en-GB" w:eastAsia="ko-KR"/>
        </w:rPr>
        <w:t>interference analysis</w:t>
      </w:r>
    </w:p>
    <w:p w:rsidR="00C6373B" w:rsidRPr="008A789B" w:rsidRDefault="00C6373B" w:rsidP="00C6373B">
      <w:pPr>
        <w:pStyle w:val="Heading3"/>
        <w:rPr>
          <w:lang w:val="en-GB"/>
        </w:rPr>
      </w:pPr>
      <w:r w:rsidRPr="008A789B">
        <w:rPr>
          <w:lang w:val="en-GB" w:eastAsia="ko-KR"/>
        </w:rPr>
        <w:t>7.3.1</w:t>
      </w:r>
      <w:r w:rsidRPr="008A789B">
        <w:rPr>
          <w:lang w:val="en-GB"/>
        </w:rPr>
        <w:tab/>
        <w:t>Scenario 1</w:t>
      </w:r>
    </w:p>
    <w:p w:rsidR="00C6373B" w:rsidRPr="008A789B" w:rsidRDefault="00C6373B" w:rsidP="00C6373B">
      <w:pPr>
        <w:rPr>
          <w:lang w:val="en-GB"/>
        </w:rPr>
      </w:pPr>
      <w:r w:rsidRPr="008A789B">
        <w:rPr>
          <w:lang w:val="en-GB"/>
        </w:rPr>
        <w:t xml:space="preserve">For this scenario, it was assumed that interference penetrates the FSS Plan allotment through the main beam of space receiving antenna. Therefore, the signal and interference paths are the same. The interference calculations and associated results are contained in Table </w:t>
      </w:r>
      <w:r>
        <w:rPr>
          <w:lang w:val="en-GB"/>
        </w:rPr>
        <w:t>8</w:t>
      </w:r>
      <w:r w:rsidRPr="008A789B">
        <w:rPr>
          <w:lang w:val="en-GB"/>
        </w:rPr>
        <w:t>, below:</w:t>
      </w:r>
    </w:p>
    <w:p w:rsidR="00C6373B" w:rsidRPr="008A789B" w:rsidRDefault="00C6373B" w:rsidP="00C6373B">
      <w:pPr>
        <w:pStyle w:val="TableNo"/>
        <w:rPr>
          <w:lang w:val="en-GB" w:eastAsia="ko-KR"/>
        </w:rPr>
      </w:pPr>
      <w:r w:rsidRPr="008A789B">
        <w:rPr>
          <w:lang w:val="en-GB" w:eastAsia="ko-KR"/>
        </w:rPr>
        <w:t xml:space="preserve">TABLE </w:t>
      </w:r>
      <w:r>
        <w:rPr>
          <w:lang w:val="en-GB" w:eastAsia="ko-KR"/>
        </w:rPr>
        <w:t>8</w:t>
      </w:r>
    </w:p>
    <w:p w:rsidR="00C6373B" w:rsidRPr="008A789B" w:rsidRDefault="00C6373B" w:rsidP="00C6373B">
      <w:pPr>
        <w:pStyle w:val="Tabletitle"/>
        <w:rPr>
          <w:lang w:val="en-GB" w:eastAsia="ko-KR"/>
        </w:rPr>
      </w:pPr>
      <w:r w:rsidRPr="008A789B">
        <w:rPr>
          <w:lang w:val="en-GB" w:eastAsia="ko-KR"/>
        </w:rPr>
        <w:t>Interference calculations and results for scenario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234"/>
        <w:gridCol w:w="1234"/>
        <w:gridCol w:w="1234"/>
        <w:gridCol w:w="1200"/>
        <w:gridCol w:w="1388"/>
        <w:gridCol w:w="6"/>
        <w:gridCol w:w="1299"/>
      </w:tblGrid>
      <w:tr w:rsidR="00C6373B" w:rsidRPr="00B66C26" w:rsidTr="00B16DF8">
        <w:trPr>
          <w:trHeight w:val="20"/>
          <w:tblHeader/>
          <w:jc w:val="center"/>
        </w:trPr>
        <w:tc>
          <w:tcPr>
            <w:tcW w:w="2044" w:type="dxa"/>
          </w:tcPr>
          <w:p w:rsidR="00C6373B" w:rsidRPr="00B66C26" w:rsidRDefault="00C6373B" w:rsidP="00B16DF8">
            <w:pPr>
              <w:pStyle w:val="Tablehead"/>
              <w:rPr>
                <w:sz w:val="20"/>
              </w:rPr>
            </w:pPr>
            <w:r w:rsidRPr="00B66C26">
              <w:rPr>
                <w:sz w:val="20"/>
              </w:rPr>
              <w:t>Item</w:t>
            </w:r>
          </w:p>
        </w:tc>
        <w:tc>
          <w:tcPr>
            <w:tcW w:w="1234" w:type="dxa"/>
          </w:tcPr>
          <w:p w:rsidR="00C6373B" w:rsidRPr="00B66C26" w:rsidRDefault="00C6373B" w:rsidP="00B16DF8">
            <w:pPr>
              <w:pStyle w:val="Tablehead"/>
              <w:rPr>
                <w:sz w:val="20"/>
              </w:rPr>
            </w:pPr>
            <w:r w:rsidRPr="00B66C26">
              <w:rPr>
                <w:sz w:val="20"/>
              </w:rPr>
              <w:t>RUS00001</w:t>
            </w:r>
          </w:p>
        </w:tc>
        <w:tc>
          <w:tcPr>
            <w:tcW w:w="1234" w:type="dxa"/>
          </w:tcPr>
          <w:p w:rsidR="00C6373B" w:rsidRPr="00B66C26" w:rsidRDefault="00C6373B" w:rsidP="00B16DF8">
            <w:pPr>
              <w:pStyle w:val="Tablehead"/>
              <w:rPr>
                <w:sz w:val="20"/>
              </w:rPr>
            </w:pPr>
            <w:r w:rsidRPr="00B66C26">
              <w:rPr>
                <w:sz w:val="20"/>
              </w:rPr>
              <w:t>RUS00003</w:t>
            </w:r>
          </w:p>
        </w:tc>
        <w:tc>
          <w:tcPr>
            <w:tcW w:w="1234" w:type="dxa"/>
            <w:tcMar>
              <w:left w:w="57" w:type="dxa"/>
              <w:right w:w="57" w:type="dxa"/>
            </w:tcMar>
          </w:tcPr>
          <w:p w:rsidR="00C6373B" w:rsidRPr="00B66C26" w:rsidRDefault="00C6373B" w:rsidP="00B16DF8">
            <w:pPr>
              <w:pStyle w:val="Tablehead"/>
              <w:rPr>
                <w:sz w:val="20"/>
              </w:rPr>
            </w:pPr>
            <w:r w:rsidRPr="00B66C26">
              <w:rPr>
                <w:sz w:val="20"/>
              </w:rPr>
              <w:t>RUSLA201</w:t>
            </w:r>
          </w:p>
        </w:tc>
        <w:tc>
          <w:tcPr>
            <w:tcW w:w="1200" w:type="dxa"/>
          </w:tcPr>
          <w:p w:rsidR="00C6373B" w:rsidRPr="00B66C26" w:rsidRDefault="00C6373B" w:rsidP="00B16DF8">
            <w:pPr>
              <w:pStyle w:val="Tablehead"/>
              <w:rPr>
                <w:sz w:val="20"/>
              </w:rPr>
            </w:pPr>
            <w:r w:rsidRPr="00B66C26">
              <w:rPr>
                <w:sz w:val="20"/>
              </w:rPr>
              <w:t>XXX00001</w:t>
            </w:r>
          </w:p>
        </w:tc>
        <w:tc>
          <w:tcPr>
            <w:tcW w:w="2693" w:type="dxa"/>
            <w:gridSpan w:val="3"/>
          </w:tcPr>
          <w:p w:rsidR="00C6373B" w:rsidRPr="00B66C26" w:rsidRDefault="00C6373B" w:rsidP="00B16DF8">
            <w:pPr>
              <w:pStyle w:val="Tablehead"/>
              <w:rPr>
                <w:sz w:val="20"/>
              </w:rPr>
            </w:pPr>
            <w:r w:rsidRPr="00B66C26">
              <w:rPr>
                <w:sz w:val="20"/>
              </w:rPr>
              <w:t>HAPS</w:t>
            </w: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HAPS gateway station (GS) Tx power, dBW</w:t>
            </w: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00" w:type="dxa"/>
            <w:shd w:val="clear" w:color="auto" w:fill="D9D9D9"/>
          </w:tcPr>
          <w:p w:rsidR="00C6373B" w:rsidRPr="00B66C26" w:rsidRDefault="00C6373B" w:rsidP="00B16DF8">
            <w:pPr>
              <w:pStyle w:val="Tabletext"/>
              <w:jc w:val="center"/>
              <w:rPr>
                <w:sz w:val="20"/>
                <w:lang w:val="en-GB"/>
              </w:rPr>
            </w:pPr>
          </w:p>
        </w:tc>
        <w:tc>
          <w:tcPr>
            <w:tcW w:w="2693" w:type="dxa"/>
            <w:gridSpan w:val="3"/>
          </w:tcPr>
          <w:p w:rsidR="00C6373B" w:rsidRPr="00B66C26" w:rsidRDefault="00C6373B" w:rsidP="00B16DF8">
            <w:pPr>
              <w:pStyle w:val="Tabletext"/>
              <w:jc w:val="center"/>
              <w:rPr>
                <w:sz w:val="20"/>
              </w:rPr>
            </w:pPr>
            <w:r w:rsidRPr="00B66C26">
              <w:rPr>
                <w:sz w:val="20"/>
              </w:rPr>
              <w:t>–19</w:t>
            </w: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HAPS gateway station Tx antenna gain, dBi</w:t>
            </w: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00" w:type="dxa"/>
            <w:shd w:val="clear" w:color="auto" w:fill="D9D9D9"/>
          </w:tcPr>
          <w:p w:rsidR="00C6373B" w:rsidRPr="00B66C26" w:rsidRDefault="00C6373B" w:rsidP="00B16DF8">
            <w:pPr>
              <w:pStyle w:val="Tabletext"/>
              <w:jc w:val="center"/>
              <w:rPr>
                <w:sz w:val="20"/>
                <w:lang w:val="en-GB"/>
              </w:rPr>
            </w:pPr>
          </w:p>
        </w:tc>
        <w:tc>
          <w:tcPr>
            <w:tcW w:w="2693" w:type="dxa"/>
            <w:gridSpan w:val="3"/>
          </w:tcPr>
          <w:p w:rsidR="00C6373B" w:rsidRPr="00B66C26" w:rsidRDefault="00C6373B" w:rsidP="00B16DF8">
            <w:pPr>
              <w:pStyle w:val="Tabletext"/>
              <w:jc w:val="center"/>
              <w:rPr>
                <w:sz w:val="20"/>
              </w:rPr>
            </w:pPr>
            <w:r w:rsidRPr="00B66C26">
              <w:rPr>
                <w:sz w:val="20"/>
              </w:rPr>
              <w:t>47</w:t>
            </w:r>
          </w:p>
        </w:tc>
      </w:tr>
      <w:tr w:rsidR="00C6373B" w:rsidRPr="00B66C26" w:rsidTr="00B16DF8">
        <w:trPr>
          <w:trHeight w:val="20"/>
          <w:jc w:val="center"/>
        </w:trPr>
        <w:tc>
          <w:tcPr>
            <w:tcW w:w="2044" w:type="dxa"/>
          </w:tcPr>
          <w:p w:rsidR="00C6373B" w:rsidRPr="00B66C26" w:rsidRDefault="00C6373B" w:rsidP="00B16DF8">
            <w:pPr>
              <w:pStyle w:val="Tabletext"/>
              <w:jc w:val="left"/>
              <w:rPr>
                <w:sz w:val="20"/>
              </w:rPr>
            </w:pPr>
            <w:r w:rsidRPr="00B66C26">
              <w:rPr>
                <w:sz w:val="20"/>
              </w:rPr>
              <w:t>H/W loss, dB</w:t>
            </w: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1200" w:type="dxa"/>
            <w:shd w:val="clear" w:color="auto" w:fill="D9D9D9"/>
          </w:tcPr>
          <w:p w:rsidR="00C6373B" w:rsidRPr="00B66C26" w:rsidRDefault="00C6373B" w:rsidP="00B16DF8">
            <w:pPr>
              <w:pStyle w:val="Tabletext"/>
              <w:jc w:val="center"/>
              <w:rPr>
                <w:sz w:val="20"/>
              </w:rPr>
            </w:pPr>
          </w:p>
        </w:tc>
        <w:tc>
          <w:tcPr>
            <w:tcW w:w="2693" w:type="dxa"/>
            <w:gridSpan w:val="3"/>
          </w:tcPr>
          <w:p w:rsidR="00C6373B" w:rsidRPr="00B66C26" w:rsidRDefault="00C6373B" w:rsidP="00B16DF8">
            <w:pPr>
              <w:pStyle w:val="Tabletext"/>
              <w:jc w:val="center"/>
              <w:rPr>
                <w:sz w:val="20"/>
              </w:rPr>
            </w:pPr>
            <w:r w:rsidRPr="00B66C26">
              <w:rPr>
                <w:sz w:val="20"/>
              </w:rPr>
              <w:t>4.1</w:t>
            </w:r>
          </w:p>
        </w:tc>
      </w:tr>
      <w:tr w:rsidR="00C6373B" w:rsidRPr="00B66C26" w:rsidTr="00B16DF8">
        <w:trPr>
          <w:trHeight w:val="20"/>
          <w:jc w:val="center"/>
        </w:trPr>
        <w:tc>
          <w:tcPr>
            <w:tcW w:w="2044" w:type="dxa"/>
          </w:tcPr>
          <w:p w:rsidR="00C6373B" w:rsidRPr="00B66C26" w:rsidRDefault="00C6373B" w:rsidP="00B16DF8">
            <w:pPr>
              <w:pStyle w:val="Tabletext"/>
              <w:jc w:val="left"/>
              <w:rPr>
                <w:sz w:val="20"/>
              </w:rPr>
            </w:pPr>
            <w:r w:rsidRPr="00B66C26">
              <w:rPr>
                <w:sz w:val="20"/>
              </w:rPr>
              <w:t>Bandwidth, MHz</w:t>
            </w: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1200" w:type="dxa"/>
            <w:shd w:val="clear" w:color="auto" w:fill="D9D9D9"/>
          </w:tcPr>
          <w:p w:rsidR="00C6373B" w:rsidRPr="00B66C26" w:rsidRDefault="00C6373B" w:rsidP="00B16DF8">
            <w:pPr>
              <w:pStyle w:val="Tabletext"/>
              <w:jc w:val="center"/>
              <w:rPr>
                <w:sz w:val="20"/>
              </w:rPr>
            </w:pPr>
          </w:p>
        </w:tc>
        <w:tc>
          <w:tcPr>
            <w:tcW w:w="2693" w:type="dxa"/>
            <w:gridSpan w:val="3"/>
          </w:tcPr>
          <w:p w:rsidR="00C6373B" w:rsidRPr="00B66C26" w:rsidRDefault="00C6373B" w:rsidP="00B16DF8">
            <w:pPr>
              <w:pStyle w:val="Tabletext"/>
              <w:jc w:val="center"/>
              <w:rPr>
                <w:sz w:val="20"/>
              </w:rPr>
            </w:pPr>
            <w:r w:rsidRPr="00B66C26">
              <w:rPr>
                <w:sz w:val="20"/>
              </w:rPr>
              <w:t>11</w:t>
            </w: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 xml:space="preserve">HAPS gateway station e.i.r.p. density (dB(W/Hz)) </w:t>
            </w: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00" w:type="dxa"/>
            <w:shd w:val="clear" w:color="auto" w:fill="D9D9D9"/>
          </w:tcPr>
          <w:p w:rsidR="00C6373B" w:rsidRPr="00B66C26" w:rsidRDefault="00C6373B" w:rsidP="00B16DF8">
            <w:pPr>
              <w:pStyle w:val="Tabletext"/>
              <w:jc w:val="center"/>
              <w:rPr>
                <w:sz w:val="20"/>
                <w:lang w:val="en-GB"/>
              </w:rPr>
            </w:pPr>
          </w:p>
        </w:tc>
        <w:tc>
          <w:tcPr>
            <w:tcW w:w="2693" w:type="dxa"/>
            <w:gridSpan w:val="3"/>
          </w:tcPr>
          <w:p w:rsidR="00C6373B" w:rsidRPr="00B66C26" w:rsidRDefault="00C6373B" w:rsidP="00B16DF8">
            <w:pPr>
              <w:pStyle w:val="Tabletext"/>
              <w:jc w:val="center"/>
              <w:rPr>
                <w:sz w:val="20"/>
              </w:rPr>
            </w:pPr>
            <w:r w:rsidRPr="00B66C26">
              <w:rPr>
                <w:sz w:val="20"/>
              </w:rPr>
              <w:t>−46.5</w:t>
            </w: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Earth station FSS e.i.r.p. density (dB(W/Hz))</w:t>
            </w:r>
          </w:p>
        </w:tc>
        <w:tc>
          <w:tcPr>
            <w:tcW w:w="1234" w:type="dxa"/>
          </w:tcPr>
          <w:p w:rsidR="00C6373B" w:rsidRPr="00B66C26" w:rsidRDefault="00C6373B" w:rsidP="00B16DF8">
            <w:pPr>
              <w:pStyle w:val="Tabletext"/>
              <w:jc w:val="center"/>
              <w:rPr>
                <w:sz w:val="20"/>
              </w:rPr>
            </w:pPr>
            <w:r w:rsidRPr="00B66C26">
              <w:rPr>
                <w:sz w:val="20"/>
              </w:rPr>
              <w:t>−7.2</w:t>
            </w:r>
          </w:p>
        </w:tc>
        <w:tc>
          <w:tcPr>
            <w:tcW w:w="1234" w:type="dxa"/>
          </w:tcPr>
          <w:p w:rsidR="00C6373B" w:rsidRPr="00B66C26" w:rsidRDefault="00C6373B" w:rsidP="00B16DF8">
            <w:pPr>
              <w:pStyle w:val="Tabletext"/>
              <w:jc w:val="center"/>
              <w:rPr>
                <w:sz w:val="20"/>
              </w:rPr>
            </w:pPr>
            <w:r w:rsidRPr="00B66C26">
              <w:rPr>
                <w:sz w:val="20"/>
              </w:rPr>
              <w:t>−6.7</w:t>
            </w:r>
          </w:p>
        </w:tc>
        <w:tc>
          <w:tcPr>
            <w:tcW w:w="1234" w:type="dxa"/>
          </w:tcPr>
          <w:p w:rsidR="00C6373B" w:rsidRPr="00B66C26" w:rsidRDefault="00C6373B" w:rsidP="00B16DF8">
            <w:pPr>
              <w:pStyle w:val="Tabletext"/>
              <w:jc w:val="center"/>
              <w:rPr>
                <w:sz w:val="20"/>
              </w:rPr>
            </w:pPr>
            <w:r w:rsidRPr="00B66C26">
              <w:rPr>
                <w:sz w:val="20"/>
              </w:rPr>
              <w:t>−1.4</w:t>
            </w:r>
          </w:p>
        </w:tc>
        <w:tc>
          <w:tcPr>
            <w:tcW w:w="1200" w:type="dxa"/>
          </w:tcPr>
          <w:p w:rsidR="00C6373B" w:rsidRPr="00B66C26" w:rsidRDefault="00C6373B" w:rsidP="00B16DF8">
            <w:pPr>
              <w:pStyle w:val="Tabletext"/>
              <w:jc w:val="center"/>
              <w:rPr>
                <w:sz w:val="20"/>
              </w:rPr>
            </w:pPr>
            <w:r w:rsidRPr="00B66C26">
              <w:rPr>
                <w:sz w:val="20"/>
              </w:rPr>
              <w:t>−9.6</w:t>
            </w:r>
          </w:p>
        </w:tc>
        <w:tc>
          <w:tcPr>
            <w:tcW w:w="2693" w:type="dxa"/>
            <w:gridSpan w:val="3"/>
            <w:shd w:val="clear" w:color="auto" w:fill="D9D9D9"/>
          </w:tcPr>
          <w:p w:rsidR="00C6373B" w:rsidRPr="00B66C26" w:rsidRDefault="00C6373B" w:rsidP="00B16DF8">
            <w:pPr>
              <w:pStyle w:val="Tabletext"/>
              <w:jc w:val="center"/>
              <w:rPr>
                <w:sz w:val="20"/>
              </w:rPr>
            </w:pP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Service area for FSS allotment, dB</w:t>
            </w:r>
          </w:p>
        </w:tc>
        <w:tc>
          <w:tcPr>
            <w:tcW w:w="1234" w:type="dxa"/>
          </w:tcPr>
          <w:p w:rsidR="00C6373B" w:rsidRPr="00B66C26" w:rsidRDefault="00C6373B" w:rsidP="00B16DF8">
            <w:pPr>
              <w:pStyle w:val="Tabletext"/>
              <w:jc w:val="center"/>
              <w:rPr>
                <w:sz w:val="20"/>
              </w:rPr>
            </w:pPr>
            <w:r w:rsidRPr="00B66C26">
              <w:rPr>
                <w:sz w:val="20"/>
              </w:rPr>
              <w:t>−3</w:t>
            </w:r>
          </w:p>
        </w:tc>
        <w:tc>
          <w:tcPr>
            <w:tcW w:w="1234" w:type="dxa"/>
          </w:tcPr>
          <w:p w:rsidR="00C6373B" w:rsidRPr="00B66C26" w:rsidRDefault="00C6373B" w:rsidP="00B16DF8">
            <w:pPr>
              <w:pStyle w:val="Tabletext"/>
              <w:jc w:val="center"/>
              <w:rPr>
                <w:sz w:val="20"/>
              </w:rPr>
            </w:pPr>
            <w:r w:rsidRPr="00B66C26">
              <w:rPr>
                <w:sz w:val="20"/>
              </w:rPr>
              <w:t>−3</w:t>
            </w:r>
          </w:p>
        </w:tc>
        <w:tc>
          <w:tcPr>
            <w:tcW w:w="1234" w:type="dxa"/>
          </w:tcPr>
          <w:p w:rsidR="00C6373B" w:rsidRPr="00B66C26" w:rsidRDefault="00C6373B" w:rsidP="00B16DF8">
            <w:pPr>
              <w:pStyle w:val="Tabletext"/>
              <w:jc w:val="center"/>
              <w:rPr>
                <w:sz w:val="20"/>
              </w:rPr>
            </w:pPr>
            <w:r w:rsidRPr="00B66C26">
              <w:rPr>
                <w:sz w:val="20"/>
              </w:rPr>
              <w:t>−3</w:t>
            </w:r>
          </w:p>
        </w:tc>
        <w:tc>
          <w:tcPr>
            <w:tcW w:w="1200" w:type="dxa"/>
          </w:tcPr>
          <w:p w:rsidR="00C6373B" w:rsidRPr="00B66C26" w:rsidRDefault="00C6373B" w:rsidP="00B16DF8">
            <w:pPr>
              <w:pStyle w:val="Tabletext"/>
              <w:jc w:val="center"/>
              <w:rPr>
                <w:sz w:val="20"/>
              </w:rPr>
            </w:pPr>
            <w:r w:rsidRPr="00B66C26">
              <w:rPr>
                <w:sz w:val="20"/>
              </w:rPr>
              <w:t>−3</w:t>
            </w:r>
          </w:p>
        </w:tc>
        <w:tc>
          <w:tcPr>
            <w:tcW w:w="2693" w:type="dxa"/>
            <w:gridSpan w:val="3"/>
          </w:tcPr>
          <w:p w:rsidR="00C6373B" w:rsidRPr="00B66C26" w:rsidRDefault="00C6373B" w:rsidP="00B16DF8">
            <w:pPr>
              <w:pStyle w:val="Tabletext"/>
              <w:jc w:val="center"/>
              <w:rPr>
                <w:sz w:val="20"/>
              </w:rPr>
            </w:pPr>
            <w:r w:rsidRPr="00B66C26">
              <w:rPr>
                <w:sz w:val="20"/>
              </w:rPr>
              <w:t>0</w:t>
            </w:r>
          </w:p>
        </w:tc>
      </w:tr>
      <w:tr w:rsidR="00C6373B" w:rsidRPr="00B66C26" w:rsidTr="00B16DF8">
        <w:trPr>
          <w:trHeight w:val="20"/>
          <w:jc w:val="center"/>
        </w:trPr>
        <w:tc>
          <w:tcPr>
            <w:tcW w:w="2044" w:type="dxa"/>
            <w:vMerge w:val="restart"/>
          </w:tcPr>
          <w:p w:rsidR="00C6373B" w:rsidRPr="00B66C26" w:rsidRDefault="00C6373B" w:rsidP="00B16DF8">
            <w:pPr>
              <w:pStyle w:val="Tabletext"/>
              <w:jc w:val="left"/>
              <w:rPr>
                <w:sz w:val="20"/>
              </w:rPr>
            </w:pPr>
            <w:r w:rsidRPr="00B66C26">
              <w:rPr>
                <w:sz w:val="20"/>
              </w:rPr>
              <w:t>Slant distance, km</w:t>
            </w:r>
          </w:p>
        </w:tc>
        <w:tc>
          <w:tcPr>
            <w:tcW w:w="1234" w:type="dxa"/>
            <w:vMerge w:val="restart"/>
          </w:tcPr>
          <w:p w:rsidR="00C6373B" w:rsidRPr="00B66C26" w:rsidRDefault="00C6373B" w:rsidP="00B16DF8">
            <w:pPr>
              <w:pStyle w:val="Tabletext"/>
              <w:jc w:val="center"/>
              <w:rPr>
                <w:sz w:val="20"/>
              </w:rPr>
            </w:pPr>
            <w:r w:rsidRPr="00B66C26">
              <w:rPr>
                <w:sz w:val="20"/>
              </w:rPr>
              <w:t>38 284</w:t>
            </w:r>
          </w:p>
        </w:tc>
        <w:tc>
          <w:tcPr>
            <w:tcW w:w="1234" w:type="dxa"/>
            <w:vMerge w:val="restart"/>
          </w:tcPr>
          <w:p w:rsidR="00C6373B" w:rsidRPr="00B66C26" w:rsidRDefault="00C6373B" w:rsidP="00B16DF8">
            <w:pPr>
              <w:pStyle w:val="Tabletext"/>
              <w:jc w:val="center"/>
              <w:rPr>
                <w:sz w:val="20"/>
              </w:rPr>
            </w:pPr>
            <w:r w:rsidRPr="00B66C26">
              <w:rPr>
                <w:sz w:val="20"/>
              </w:rPr>
              <w:t>38 724</w:t>
            </w:r>
          </w:p>
        </w:tc>
        <w:tc>
          <w:tcPr>
            <w:tcW w:w="1234" w:type="dxa"/>
            <w:vMerge w:val="restart"/>
          </w:tcPr>
          <w:p w:rsidR="00C6373B" w:rsidRPr="00B66C26" w:rsidRDefault="00C6373B" w:rsidP="00B16DF8">
            <w:pPr>
              <w:pStyle w:val="Tabletext"/>
              <w:jc w:val="center"/>
              <w:rPr>
                <w:sz w:val="20"/>
              </w:rPr>
            </w:pPr>
            <w:r w:rsidRPr="00B66C26">
              <w:rPr>
                <w:sz w:val="20"/>
              </w:rPr>
              <w:t>38 749</w:t>
            </w:r>
          </w:p>
        </w:tc>
        <w:tc>
          <w:tcPr>
            <w:tcW w:w="1200" w:type="dxa"/>
            <w:vMerge w:val="restart"/>
          </w:tcPr>
          <w:p w:rsidR="00C6373B" w:rsidRPr="00B66C26" w:rsidRDefault="00C6373B" w:rsidP="00B16DF8">
            <w:pPr>
              <w:pStyle w:val="Tabletext"/>
              <w:jc w:val="center"/>
              <w:rPr>
                <w:sz w:val="20"/>
              </w:rPr>
            </w:pPr>
            <w:r w:rsidRPr="00B66C26">
              <w:rPr>
                <w:sz w:val="20"/>
              </w:rPr>
              <w:t>35 786/</w:t>
            </w:r>
            <w:r w:rsidRPr="00B66C26">
              <w:rPr>
                <w:sz w:val="20"/>
              </w:rPr>
              <w:br/>
              <w:t>41 670</w:t>
            </w:r>
          </w:p>
        </w:tc>
        <w:tc>
          <w:tcPr>
            <w:tcW w:w="1394" w:type="dxa"/>
            <w:gridSpan w:val="2"/>
          </w:tcPr>
          <w:p w:rsidR="00C6373B" w:rsidRPr="00B66C26" w:rsidRDefault="00C6373B" w:rsidP="00B16DF8">
            <w:pPr>
              <w:pStyle w:val="Tabletext"/>
              <w:jc w:val="center"/>
              <w:rPr>
                <w:sz w:val="20"/>
              </w:rPr>
            </w:pPr>
            <w:r w:rsidRPr="00B66C26">
              <w:rPr>
                <w:sz w:val="20"/>
              </w:rPr>
              <w:t>RUS00001</w:t>
            </w:r>
          </w:p>
        </w:tc>
        <w:tc>
          <w:tcPr>
            <w:tcW w:w="1299" w:type="dxa"/>
          </w:tcPr>
          <w:p w:rsidR="00C6373B" w:rsidRPr="00B66C26" w:rsidRDefault="00C6373B" w:rsidP="00B16DF8">
            <w:pPr>
              <w:pStyle w:val="Tabletext"/>
              <w:jc w:val="center"/>
              <w:rPr>
                <w:sz w:val="20"/>
              </w:rPr>
            </w:pPr>
            <w:r w:rsidRPr="00B66C26">
              <w:rPr>
                <w:sz w:val="20"/>
              </w:rPr>
              <w:t>38 284</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00" w:type="dxa"/>
            <w:vMerge/>
          </w:tcPr>
          <w:p w:rsidR="00C6373B" w:rsidRPr="00B66C26" w:rsidRDefault="00C6373B" w:rsidP="00B16DF8">
            <w:pPr>
              <w:pStyle w:val="Tabletext"/>
              <w:jc w:val="center"/>
              <w:rPr>
                <w:sz w:val="20"/>
              </w:rPr>
            </w:pPr>
          </w:p>
        </w:tc>
        <w:tc>
          <w:tcPr>
            <w:tcW w:w="1394" w:type="dxa"/>
            <w:gridSpan w:val="2"/>
          </w:tcPr>
          <w:p w:rsidR="00C6373B" w:rsidRPr="00B66C26" w:rsidRDefault="00C6373B" w:rsidP="00B16DF8">
            <w:pPr>
              <w:pStyle w:val="Tabletext"/>
              <w:jc w:val="center"/>
              <w:rPr>
                <w:sz w:val="20"/>
              </w:rPr>
            </w:pPr>
            <w:r w:rsidRPr="00B66C26">
              <w:rPr>
                <w:sz w:val="20"/>
              </w:rPr>
              <w:t>RUS00003</w:t>
            </w:r>
          </w:p>
        </w:tc>
        <w:tc>
          <w:tcPr>
            <w:tcW w:w="1299" w:type="dxa"/>
          </w:tcPr>
          <w:p w:rsidR="00C6373B" w:rsidRPr="00B66C26" w:rsidRDefault="00C6373B" w:rsidP="00B16DF8">
            <w:pPr>
              <w:pStyle w:val="Tabletext"/>
              <w:jc w:val="center"/>
              <w:rPr>
                <w:sz w:val="20"/>
              </w:rPr>
            </w:pPr>
            <w:r w:rsidRPr="00B66C26">
              <w:rPr>
                <w:sz w:val="20"/>
              </w:rPr>
              <w:t>38 724</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00" w:type="dxa"/>
            <w:vMerge/>
          </w:tcPr>
          <w:p w:rsidR="00C6373B" w:rsidRPr="00B66C26" w:rsidRDefault="00C6373B" w:rsidP="00B16DF8">
            <w:pPr>
              <w:pStyle w:val="Tabletext"/>
              <w:jc w:val="center"/>
              <w:rPr>
                <w:sz w:val="20"/>
              </w:rPr>
            </w:pPr>
          </w:p>
        </w:tc>
        <w:tc>
          <w:tcPr>
            <w:tcW w:w="1394" w:type="dxa"/>
            <w:gridSpan w:val="2"/>
          </w:tcPr>
          <w:p w:rsidR="00C6373B" w:rsidRPr="00B66C26" w:rsidRDefault="00C6373B" w:rsidP="00B16DF8">
            <w:pPr>
              <w:pStyle w:val="Tabletext"/>
              <w:jc w:val="center"/>
              <w:rPr>
                <w:sz w:val="20"/>
              </w:rPr>
            </w:pPr>
            <w:r w:rsidRPr="00B66C26">
              <w:rPr>
                <w:sz w:val="20"/>
              </w:rPr>
              <w:t>RUSLA201</w:t>
            </w:r>
          </w:p>
        </w:tc>
        <w:tc>
          <w:tcPr>
            <w:tcW w:w="1299" w:type="dxa"/>
          </w:tcPr>
          <w:p w:rsidR="00C6373B" w:rsidRPr="00B66C26" w:rsidRDefault="00C6373B" w:rsidP="00B16DF8">
            <w:pPr>
              <w:pStyle w:val="Tabletext"/>
              <w:jc w:val="center"/>
              <w:rPr>
                <w:sz w:val="20"/>
              </w:rPr>
            </w:pPr>
            <w:r w:rsidRPr="00B66C26">
              <w:rPr>
                <w:sz w:val="20"/>
              </w:rPr>
              <w:t>38 749</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00" w:type="dxa"/>
            <w:vMerge/>
          </w:tcPr>
          <w:p w:rsidR="00C6373B" w:rsidRPr="00B66C26" w:rsidRDefault="00C6373B" w:rsidP="00B16DF8">
            <w:pPr>
              <w:pStyle w:val="Tabletext"/>
              <w:jc w:val="center"/>
              <w:rPr>
                <w:sz w:val="20"/>
              </w:rPr>
            </w:pPr>
          </w:p>
        </w:tc>
        <w:tc>
          <w:tcPr>
            <w:tcW w:w="1394" w:type="dxa"/>
            <w:gridSpan w:val="2"/>
          </w:tcPr>
          <w:p w:rsidR="00C6373B" w:rsidRPr="00B66C26" w:rsidRDefault="00C6373B" w:rsidP="00B16DF8">
            <w:pPr>
              <w:pStyle w:val="Tabletext"/>
              <w:jc w:val="center"/>
              <w:rPr>
                <w:sz w:val="20"/>
              </w:rPr>
            </w:pPr>
            <w:r w:rsidRPr="00B66C26">
              <w:rPr>
                <w:sz w:val="20"/>
              </w:rPr>
              <w:t>XXX00001</w:t>
            </w:r>
          </w:p>
        </w:tc>
        <w:tc>
          <w:tcPr>
            <w:tcW w:w="1299" w:type="dxa"/>
          </w:tcPr>
          <w:p w:rsidR="00C6373B" w:rsidRPr="00B66C26" w:rsidRDefault="00C6373B" w:rsidP="00B16DF8">
            <w:pPr>
              <w:pStyle w:val="Tabletext"/>
              <w:jc w:val="center"/>
              <w:rPr>
                <w:sz w:val="20"/>
              </w:rPr>
            </w:pPr>
            <w:r w:rsidRPr="00B66C26">
              <w:rPr>
                <w:sz w:val="20"/>
              </w:rPr>
              <w:t>35 786/</w:t>
            </w:r>
            <w:r w:rsidRPr="00B66C26">
              <w:rPr>
                <w:sz w:val="20"/>
              </w:rPr>
              <w:br/>
              <w:t>41 670</w:t>
            </w:r>
          </w:p>
        </w:tc>
      </w:tr>
      <w:tr w:rsidR="00C6373B" w:rsidRPr="00B66C26" w:rsidTr="00B16DF8">
        <w:trPr>
          <w:trHeight w:val="20"/>
          <w:jc w:val="center"/>
        </w:trPr>
        <w:tc>
          <w:tcPr>
            <w:tcW w:w="2044" w:type="dxa"/>
            <w:vMerge w:val="restart"/>
          </w:tcPr>
          <w:p w:rsidR="00C6373B" w:rsidRPr="00B66C26" w:rsidRDefault="00C6373B" w:rsidP="00B16DF8">
            <w:pPr>
              <w:pStyle w:val="Tabletext"/>
              <w:jc w:val="left"/>
              <w:rPr>
                <w:sz w:val="20"/>
              </w:rPr>
            </w:pPr>
            <w:r w:rsidRPr="00B66C26">
              <w:rPr>
                <w:sz w:val="20"/>
              </w:rPr>
              <w:t>Free-space loss, dB</w:t>
            </w:r>
          </w:p>
        </w:tc>
        <w:tc>
          <w:tcPr>
            <w:tcW w:w="1234" w:type="dxa"/>
            <w:vMerge w:val="restart"/>
          </w:tcPr>
          <w:p w:rsidR="00C6373B" w:rsidRPr="00B66C26" w:rsidRDefault="00C6373B" w:rsidP="00B16DF8">
            <w:pPr>
              <w:pStyle w:val="Tabletext"/>
              <w:jc w:val="center"/>
              <w:rPr>
                <w:sz w:val="20"/>
              </w:rPr>
            </w:pPr>
            <w:r w:rsidRPr="00B66C26">
              <w:rPr>
                <w:sz w:val="20"/>
              </w:rPr>
              <w:t>200.9</w:t>
            </w:r>
          </w:p>
        </w:tc>
        <w:tc>
          <w:tcPr>
            <w:tcW w:w="1234" w:type="dxa"/>
            <w:vMerge w:val="restart"/>
          </w:tcPr>
          <w:p w:rsidR="00C6373B" w:rsidRPr="00B66C26" w:rsidRDefault="00C6373B" w:rsidP="00B16DF8">
            <w:pPr>
              <w:pStyle w:val="Tabletext"/>
              <w:jc w:val="center"/>
              <w:rPr>
                <w:sz w:val="20"/>
              </w:rPr>
            </w:pPr>
            <w:r w:rsidRPr="00B66C26">
              <w:rPr>
                <w:sz w:val="20"/>
              </w:rPr>
              <w:t>201.0</w:t>
            </w:r>
          </w:p>
        </w:tc>
        <w:tc>
          <w:tcPr>
            <w:tcW w:w="1234" w:type="dxa"/>
            <w:vMerge w:val="restart"/>
          </w:tcPr>
          <w:p w:rsidR="00C6373B" w:rsidRPr="00B66C26" w:rsidRDefault="00C6373B" w:rsidP="00B16DF8">
            <w:pPr>
              <w:pStyle w:val="Tabletext"/>
              <w:jc w:val="center"/>
              <w:rPr>
                <w:sz w:val="20"/>
              </w:rPr>
            </w:pPr>
            <w:r w:rsidRPr="00B66C26">
              <w:rPr>
                <w:sz w:val="20"/>
              </w:rPr>
              <w:t>201.0</w:t>
            </w:r>
          </w:p>
        </w:tc>
        <w:tc>
          <w:tcPr>
            <w:tcW w:w="1200" w:type="dxa"/>
            <w:vMerge w:val="restart"/>
          </w:tcPr>
          <w:p w:rsidR="00C6373B" w:rsidRPr="00B66C26" w:rsidRDefault="00C6373B" w:rsidP="00B16DF8">
            <w:pPr>
              <w:pStyle w:val="Tabletext"/>
              <w:jc w:val="center"/>
              <w:rPr>
                <w:sz w:val="20"/>
              </w:rPr>
            </w:pPr>
            <w:r w:rsidRPr="00B66C26">
              <w:rPr>
                <w:sz w:val="20"/>
              </w:rPr>
              <w:t>200.3/</w:t>
            </w:r>
            <w:r w:rsidRPr="00B66C26">
              <w:rPr>
                <w:sz w:val="20"/>
              </w:rPr>
              <w:br/>
              <w:t>201.6</w:t>
            </w:r>
          </w:p>
        </w:tc>
        <w:tc>
          <w:tcPr>
            <w:tcW w:w="1394" w:type="dxa"/>
            <w:gridSpan w:val="2"/>
          </w:tcPr>
          <w:p w:rsidR="00C6373B" w:rsidRPr="00B66C26" w:rsidRDefault="00C6373B" w:rsidP="00B16DF8">
            <w:pPr>
              <w:pStyle w:val="Tabletext"/>
              <w:jc w:val="center"/>
              <w:rPr>
                <w:sz w:val="20"/>
              </w:rPr>
            </w:pPr>
            <w:r w:rsidRPr="00B66C26">
              <w:rPr>
                <w:sz w:val="20"/>
              </w:rPr>
              <w:t>RUS00001</w:t>
            </w:r>
          </w:p>
        </w:tc>
        <w:tc>
          <w:tcPr>
            <w:tcW w:w="1299" w:type="dxa"/>
          </w:tcPr>
          <w:p w:rsidR="00C6373B" w:rsidRPr="00B66C26" w:rsidRDefault="00C6373B" w:rsidP="00B16DF8">
            <w:pPr>
              <w:pStyle w:val="Tabletext"/>
              <w:jc w:val="center"/>
              <w:rPr>
                <w:sz w:val="20"/>
              </w:rPr>
            </w:pPr>
            <w:r w:rsidRPr="00B66C26">
              <w:rPr>
                <w:sz w:val="20"/>
              </w:rPr>
              <w:t>200.9</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00" w:type="dxa"/>
            <w:vMerge/>
          </w:tcPr>
          <w:p w:rsidR="00C6373B" w:rsidRPr="00B66C26" w:rsidRDefault="00C6373B" w:rsidP="00B16DF8">
            <w:pPr>
              <w:pStyle w:val="Tabletext"/>
              <w:jc w:val="center"/>
              <w:rPr>
                <w:sz w:val="20"/>
              </w:rPr>
            </w:pPr>
          </w:p>
        </w:tc>
        <w:tc>
          <w:tcPr>
            <w:tcW w:w="1394" w:type="dxa"/>
            <w:gridSpan w:val="2"/>
          </w:tcPr>
          <w:p w:rsidR="00C6373B" w:rsidRPr="00B66C26" w:rsidRDefault="00C6373B" w:rsidP="00B16DF8">
            <w:pPr>
              <w:pStyle w:val="Tabletext"/>
              <w:jc w:val="center"/>
              <w:rPr>
                <w:sz w:val="20"/>
              </w:rPr>
            </w:pPr>
            <w:r w:rsidRPr="00B66C26">
              <w:rPr>
                <w:sz w:val="20"/>
              </w:rPr>
              <w:t>RUS00003</w:t>
            </w:r>
          </w:p>
        </w:tc>
        <w:tc>
          <w:tcPr>
            <w:tcW w:w="1299" w:type="dxa"/>
          </w:tcPr>
          <w:p w:rsidR="00C6373B" w:rsidRPr="00B66C26" w:rsidRDefault="00C6373B" w:rsidP="00B16DF8">
            <w:pPr>
              <w:pStyle w:val="Tabletext"/>
              <w:jc w:val="center"/>
              <w:rPr>
                <w:sz w:val="20"/>
              </w:rPr>
            </w:pPr>
            <w:r w:rsidRPr="00B66C26">
              <w:rPr>
                <w:sz w:val="20"/>
              </w:rPr>
              <w:t>201.0</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00" w:type="dxa"/>
            <w:vMerge/>
          </w:tcPr>
          <w:p w:rsidR="00C6373B" w:rsidRPr="00B66C26" w:rsidRDefault="00C6373B" w:rsidP="00B16DF8">
            <w:pPr>
              <w:pStyle w:val="Tabletext"/>
              <w:jc w:val="center"/>
              <w:rPr>
                <w:sz w:val="20"/>
              </w:rPr>
            </w:pPr>
          </w:p>
        </w:tc>
        <w:tc>
          <w:tcPr>
            <w:tcW w:w="1394" w:type="dxa"/>
            <w:gridSpan w:val="2"/>
          </w:tcPr>
          <w:p w:rsidR="00C6373B" w:rsidRPr="00B66C26" w:rsidRDefault="00C6373B" w:rsidP="00B16DF8">
            <w:pPr>
              <w:pStyle w:val="Tabletext"/>
              <w:jc w:val="center"/>
              <w:rPr>
                <w:sz w:val="20"/>
              </w:rPr>
            </w:pPr>
            <w:r w:rsidRPr="00B66C26">
              <w:rPr>
                <w:sz w:val="20"/>
              </w:rPr>
              <w:t>RUSLA201</w:t>
            </w:r>
          </w:p>
        </w:tc>
        <w:tc>
          <w:tcPr>
            <w:tcW w:w="1299" w:type="dxa"/>
          </w:tcPr>
          <w:p w:rsidR="00C6373B" w:rsidRPr="00B66C26" w:rsidRDefault="00C6373B" w:rsidP="00B16DF8">
            <w:pPr>
              <w:pStyle w:val="Tabletext"/>
              <w:jc w:val="center"/>
              <w:rPr>
                <w:sz w:val="20"/>
              </w:rPr>
            </w:pPr>
            <w:r w:rsidRPr="00B66C26">
              <w:rPr>
                <w:sz w:val="20"/>
              </w:rPr>
              <w:t>201.0</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00" w:type="dxa"/>
            <w:vMerge/>
          </w:tcPr>
          <w:p w:rsidR="00C6373B" w:rsidRPr="00B66C26" w:rsidRDefault="00C6373B" w:rsidP="00B16DF8">
            <w:pPr>
              <w:pStyle w:val="Tabletext"/>
              <w:jc w:val="center"/>
              <w:rPr>
                <w:sz w:val="20"/>
              </w:rPr>
            </w:pPr>
          </w:p>
        </w:tc>
        <w:tc>
          <w:tcPr>
            <w:tcW w:w="1394" w:type="dxa"/>
            <w:gridSpan w:val="2"/>
          </w:tcPr>
          <w:p w:rsidR="00C6373B" w:rsidRPr="00B66C26" w:rsidRDefault="00C6373B" w:rsidP="00B16DF8">
            <w:pPr>
              <w:pStyle w:val="Tabletext"/>
              <w:jc w:val="center"/>
              <w:rPr>
                <w:sz w:val="20"/>
              </w:rPr>
            </w:pPr>
            <w:r w:rsidRPr="00B66C26">
              <w:rPr>
                <w:sz w:val="20"/>
              </w:rPr>
              <w:t>XXX00001</w:t>
            </w:r>
          </w:p>
        </w:tc>
        <w:tc>
          <w:tcPr>
            <w:tcW w:w="1299" w:type="dxa"/>
          </w:tcPr>
          <w:p w:rsidR="00C6373B" w:rsidRPr="00B66C26" w:rsidRDefault="00C6373B" w:rsidP="00B16DF8">
            <w:pPr>
              <w:pStyle w:val="Tabletext"/>
              <w:jc w:val="center"/>
              <w:rPr>
                <w:sz w:val="20"/>
              </w:rPr>
            </w:pPr>
            <w:r w:rsidRPr="00B66C26">
              <w:rPr>
                <w:sz w:val="20"/>
              </w:rPr>
              <w:t>200.3/201.6</w:t>
            </w:r>
          </w:p>
        </w:tc>
      </w:tr>
      <w:tr w:rsidR="00C6373B" w:rsidRPr="00B66C26" w:rsidTr="00B16DF8">
        <w:trPr>
          <w:trHeight w:val="20"/>
          <w:jc w:val="center"/>
        </w:trPr>
        <w:tc>
          <w:tcPr>
            <w:tcW w:w="2044" w:type="dxa"/>
            <w:vMerge w:val="restart"/>
          </w:tcPr>
          <w:p w:rsidR="00C6373B" w:rsidRPr="00B66C26" w:rsidRDefault="00C6373B" w:rsidP="00B16DF8">
            <w:pPr>
              <w:pStyle w:val="Tabletext"/>
              <w:jc w:val="left"/>
              <w:rPr>
                <w:sz w:val="20"/>
                <w:lang w:val="en-GB"/>
              </w:rPr>
            </w:pPr>
            <w:r w:rsidRPr="00B66C26">
              <w:rPr>
                <w:sz w:val="20"/>
                <w:lang w:val="en-GB"/>
              </w:rPr>
              <w:t>e.i.r.p. density at FSS Rx antenna, dB(W/Hz)</w:t>
            </w:r>
          </w:p>
        </w:tc>
        <w:tc>
          <w:tcPr>
            <w:tcW w:w="1234" w:type="dxa"/>
            <w:vMerge w:val="restart"/>
          </w:tcPr>
          <w:p w:rsidR="00C6373B" w:rsidRPr="00B66C26" w:rsidRDefault="00C6373B" w:rsidP="00B16DF8">
            <w:pPr>
              <w:pStyle w:val="Tabletext"/>
              <w:jc w:val="center"/>
              <w:rPr>
                <w:sz w:val="20"/>
              </w:rPr>
            </w:pPr>
            <w:r w:rsidRPr="00B66C26">
              <w:rPr>
                <w:sz w:val="20"/>
              </w:rPr>
              <w:t>−211.1</w:t>
            </w:r>
          </w:p>
        </w:tc>
        <w:tc>
          <w:tcPr>
            <w:tcW w:w="1234" w:type="dxa"/>
            <w:vMerge w:val="restart"/>
          </w:tcPr>
          <w:p w:rsidR="00C6373B" w:rsidRPr="00B66C26" w:rsidRDefault="00C6373B" w:rsidP="00B16DF8">
            <w:pPr>
              <w:pStyle w:val="Tabletext"/>
              <w:jc w:val="center"/>
              <w:rPr>
                <w:sz w:val="20"/>
              </w:rPr>
            </w:pPr>
            <w:r w:rsidRPr="00B66C26">
              <w:rPr>
                <w:sz w:val="20"/>
              </w:rPr>
              <w:t>−210.7</w:t>
            </w:r>
          </w:p>
        </w:tc>
        <w:tc>
          <w:tcPr>
            <w:tcW w:w="1234" w:type="dxa"/>
            <w:vMerge w:val="restart"/>
          </w:tcPr>
          <w:p w:rsidR="00C6373B" w:rsidRPr="00B66C26" w:rsidRDefault="00C6373B" w:rsidP="00B16DF8">
            <w:pPr>
              <w:pStyle w:val="Tabletext"/>
              <w:jc w:val="center"/>
              <w:rPr>
                <w:sz w:val="20"/>
              </w:rPr>
            </w:pPr>
            <w:r w:rsidRPr="00B66C26">
              <w:rPr>
                <w:sz w:val="20"/>
              </w:rPr>
              <w:t>−205.4</w:t>
            </w:r>
          </w:p>
        </w:tc>
        <w:tc>
          <w:tcPr>
            <w:tcW w:w="1200" w:type="dxa"/>
            <w:vMerge w:val="restart"/>
          </w:tcPr>
          <w:p w:rsidR="00C6373B" w:rsidRPr="00B66C26" w:rsidRDefault="00C6373B" w:rsidP="00B16DF8">
            <w:pPr>
              <w:pStyle w:val="Tabletext"/>
              <w:jc w:val="center"/>
              <w:rPr>
                <w:sz w:val="20"/>
              </w:rPr>
            </w:pPr>
            <w:r w:rsidRPr="00B66C26">
              <w:rPr>
                <w:sz w:val="20"/>
              </w:rPr>
              <w:t>−212.9/</w:t>
            </w:r>
            <w:r w:rsidRPr="00B66C26">
              <w:rPr>
                <w:sz w:val="20"/>
              </w:rPr>
              <w:br/>
              <w:t>−214.2</w:t>
            </w:r>
          </w:p>
        </w:tc>
        <w:tc>
          <w:tcPr>
            <w:tcW w:w="1388" w:type="dxa"/>
          </w:tcPr>
          <w:p w:rsidR="00C6373B" w:rsidRPr="00B66C26" w:rsidRDefault="00C6373B" w:rsidP="00B16DF8">
            <w:pPr>
              <w:pStyle w:val="Tabletext"/>
              <w:jc w:val="center"/>
              <w:rPr>
                <w:sz w:val="20"/>
              </w:rPr>
            </w:pPr>
            <w:r w:rsidRPr="00B66C26">
              <w:rPr>
                <w:sz w:val="20"/>
              </w:rPr>
              <w:t>RUS00001</w:t>
            </w:r>
          </w:p>
        </w:tc>
        <w:tc>
          <w:tcPr>
            <w:tcW w:w="1305" w:type="dxa"/>
            <w:gridSpan w:val="2"/>
          </w:tcPr>
          <w:p w:rsidR="00C6373B" w:rsidRPr="00B66C26" w:rsidRDefault="00C6373B" w:rsidP="00B16DF8">
            <w:pPr>
              <w:pStyle w:val="Tabletext"/>
              <w:jc w:val="center"/>
              <w:rPr>
                <w:sz w:val="20"/>
              </w:rPr>
            </w:pPr>
            <w:r w:rsidRPr="00B66C26">
              <w:rPr>
                <w:sz w:val="20"/>
              </w:rPr>
              <w:t>−247.4</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00" w:type="dxa"/>
            <w:vMerge/>
          </w:tcPr>
          <w:p w:rsidR="00C6373B" w:rsidRPr="00B66C26" w:rsidRDefault="00C6373B" w:rsidP="00B16DF8">
            <w:pPr>
              <w:pStyle w:val="Tabletext"/>
              <w:jc w:val="center"/>
              <w:rPr>
                <w:sz w:val="20"/>
              </w:rPr>
            </w:pPr>
          </w:p>
        </w:tc>
        <w:tc>
          <w:tcPr>
            <w:tcW w:w="1388" w:type="dxa"/>
          </w:tcPr>
          <w:p w:rsidR="00C6373B" w:rsidRPr="00B66C26" w:rsidRDefault="00C6373B" w:rsidP="00B16DF8">
            <w:pPr>
              <w:pStyle w:val="Tabletext"/>
              <w:jc w:val="center"/>
              <w:rPr>
                <w:sz w:val="20"/>
              </w:rPr>
            </w:pPr>
            <w:r w:rsidRPr="00B66C26">
              <w:rPr>
                <w:sz w:val="20"/>
              </w:rPr>
              <w:t>RUS00003</w:t>
            </w:r>
          </w:p>
        </w:tc>
        <w:tc>
          <w:tcPr>
            <w:tcW w:w="1305" w:type="dxa"/>
            <w:gridSpan w:val="2"/>
          </w:tcPr>
          <w:p w:rsidR="00C6373B" w:rsidRPr="00B66C26" w:rsidRDefault="00C6373B" w:rsidP="00B16DF8">
            <w:pPr>
              <w:pStyle w:val="Tabletext"/>
              <w:jc w:val="center"/>
              <w:rPr>
                <w:sz w:val="20"/>
              </w:rPr>
            </w:pPr>
            <w:r w:rsidRPr="00B66C26">
              <w:rPr>
                <w:sz w:val="20"/>
              </w:rPr>
              <w:t>−247.5</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00" w:type="dxa"/>
            <w:vMerge/>
          </w:tcPr>
          <w:p w:rsidR="00C6373B" w:rsidRPr="00B66C26" w:rsidRDefault="00C6373B" w:rsidP="00B16DF8">
            <w:pPr>
              <w:pStyle w:val="Tabletext"/>
              <w:jc w:val="center"/>
              <w:rPr>
                <w:sz w:val="20"/>
              </w:rPr>
            </w:pPr>
          </w:p>
        </w:tc>
        <w:tc>
          <w:tcPr>
            <w:tcW w:w="1388" w:type="dxa"/>
          </w:tcPr>
          <w:p w:rsidR="00C6373B" w:rsidRPr="00B66C26" w:rsidRDefault="00C6373B" w:rsidP="00B16DF8">
            <w:pPr>
              <w:pStyle w:val="Tabletext"/>
              <w:jc w:val="center"/>
              <w:rPr>
                <w:sz w:val="20"/>
              </w:rPr>
            </w:pPr>
            <w:r w:rsidRPr="00B66C26">
              <w:rPr>
                <w:sz w:val="20"/>
              </w:rPr>
              <w:t>RUSLA201</w:t>
            </w:r>
          </w:p>
        </w:tc>
        <w:tc>
          <w:tcPr>
            <w:tcW w:w="1305" w:type="dxa"/>
            <w:gridSpan w:val="2"/>
          </w:tcPr>
          <w:p w:rsidR="00C6373B" w:rsidRPr="00B66C26" w:rsidRDefault="00C6373B" w:rsidP="00B16DF8">
            <w:pPr>
              <w:pStyle w:val="Tabletext"/>
              <w:jc w:val="center"/>
              <w:rPr>
                <w:sz w:val="20"/>
              </w:rPr>
            </w:pPr>
            <w:r w:rsidRPr="00B66C26">
              <w:rPr>
                <w:sz w:val="20"/>
              </w:rPr>
              <w:t>−247.5</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00" w:type="dxa"/>
            <w:vMerge/>
          </w:tcPr>
          <w:p w:rsidR="00C6373B" w:rsidRPr="00B66C26" w:rsidRDefault="00C6373B" w:rsidP="00B16DF8">
            <w:pPr>
              <w:pStyle w:val="Tabletext"/>
              <w:jc w:val="center"/>
              <w:rPr>
                <w:sz w:val="20"/>
              </w:rPr>
            </w:pPr>
          </w:p>
        </w:tc>
        <w:tc>
          <w:tcPr>
            <w:tcW w:w="1388" w:type="dxa"/>
          </w:tcPr>
          <w:p w:rsidR="00C6373B" w:rsidRPr="00B66C26" w:rsidRDefault="00C6373B" w:rsidP="00B16DF8">
            <w:pPr>
              <w:pStyle w:val="Tabletext"/>
              <w:jc w:val="center"/>
              <w:rPr>
                <w:sz w:val="20"/>
              </w:rPr>
            </w:pPr>
            <w:r w:rsidRPr="00B66C26">
              <w:rPr>
                <w:sz w:val="20"/>
              </w:rPr>
              <w:t>XXX00001</w:t>
            </w:r>
          </w:p>
        </w:tc>
        <w:tc>
          <w:tcPr>
            <w:tcW w:w="1305" w:type="dxa"/>
            <w:gridSpan w:val="2"/>
          </w:tcPr>
          <w:p w:rsidR="00C6373B" w:rsidRPr="00B66C26" w:rsidRDefault="00C6373B" w:rsidP="00B16DF8">
            <w:pPr>
              <w:pStyle w:val="Tabletext"/>
              <w:jc w:val="center"/>
              <w:rPr>
                <w:sz w:val="20"/>
              </w:rPr>
            </w:pPr>
            <w:r w:rsidRPr="00B66C26">
              <w:rPr>
                <w:sz w:val="20"/>
              </w:rPr>
              <w:t>−246.8/</w:t>
            </w:r>
            <w:r w:rsidRPr="00B66C26">
              <w:rPr>
                <w:sz w:val="20"/>
              </w:rPr>
              <w:br/>
              <w:t>−248.1</w:t>
            </w:r>
          </w:p>
        </w:tc>
      </w:tr>
      <w:tr w:rsidR="00C6373B" w:rsidRPr="00B66C26" w:rsidTr="00B16DF8">
        <w:trPr>
          <w:trHeight w:val="20"/>
          <w:jc w:val="center"/>
        </w:trPr>
        <w:tc>
          <w:tcPr>
            <w:tcW w:w="2044" w:type="dxa"/>
          </w:tcPr>
          <w:p w:rsidR="00C6373B" w:rsidRPr="00B66C26" w:rsidRDefault="00C6373B" w:rsidP="00B16DF8">
            <w:pPr>
              <w:pStyle w:val="Tabletext"/>
              <w:jc w:val="left"/>
              <w:rPr>
                <w:sz w:val="20"/>
              </w:rPr>
            </w:pPr>
            <w:r w:rsidRPr="00B66C26">
              <w:rPr>
                <w:sz w:val="20"/>
              </w:rPr>
              <w:t xml:space="preserve">Received </w:t>
            </w:r>
            <w:r w:rsidRPr="00B66C26">
              <w:rPr>
                <w:i/>
                <w:sz w:val="20"/>
              </w:rPr>
              <w:t>C</w:t>
            </w:r>
            <w:r w:rsidRPr="00B66C26">
              <w:rPr>
                <w:sz w:val="20"/>
              </w:rPr>
              <w:t>/</w:t>
            </w:r>
            <w:r w:rsidRPr="00B66C26">
              <w:rPr>
                <w:i/>
                <w:sz w:val="20"/>
              </w:rPr>
              <w:t>I</w:t>
            </w:r>
            <w:r w:rsidRPr="00B66C26">
              <w:rPr>
                <w:sz w:val="20"/>
              </w:rPr>
              <w:t>, dB</w:t>
            </w:r>
          </w:p>
        </w:tc>
        <w:tc>
          <w:tcPr>
            <w:tcW w:w="1234" w:type="dxa"/>
          </w:tcPr>
          <w:p w:rsidR="00C6373B" w:rsidRPr="00B66C26" w:rsidRDefault="00C6373B" w:rsidP="00B16DF8">
            <w:pPr>
              <w:pStyle w:val="Tabletext"/>
              <w:jc w:val="center"/>
              <w:rPr>
                <w:sz w:val="20"/>
              </w:rPr>
            </w:pPr>
            <w:r w:rsidRPr="00B66C26">
              <w:rPr>
                <w:sz w:val="20"/>
              </w:rPr>
              <w:t>36.3</w:t>
            </w:r>
          </w:p>
        </w:tc>
        <w:tc>
          <w:tcPr>
            <w:tcW w:w="1234" w:type="dxa"/>
          </w:tcPr>
          <w:p w:rsidR="00C6373B" w:rsidRPr="00B66C26" w:rsidRDefault="00C6373B" w:rsidP="00B16DF8">
            <w:pPr>
              <w:pStyle w:val="Tabletext"/>
              <w:jc w:val="center"/>
              <w:rPr>
                <w:sz w:val="20"/>
              </w:rPr>
            </w:pPr>
            <w:r w:rsidRPr="00B66C26">
              <w:rPr>
                <w:sz w:val="20"/>
              </w:rPr>
              <w:t>36.8</w:t>
            </w:r>
          </w:p>
        </w:tc>
        <w:tc>
          <w:tcPr>
            <w:tcW w:w="1234" w:type="dxa"/>
          </w:tcPr>
          <w:p w:rsidR="00C6373B" w:rsidRPr="00B66C26" w:rsidRDefault="00C6373B" w:rsidP="00B16DF8">
            <w:pPr>
              <w:pStyle w:val="Tabletext"/>
              <w:jc w:val="center"/>
              <w:rPr>
                <w:sz w:val="20"/>
              </w:rPr>
            </w:pPr>
            <w:r w:rsidRPr="00B66C26">
              <w:rPr>
                <w:sz w:val="20"/>
              </w:rPr>
              <w:t>42.1</w:t>
            </w:r>
          </w:p>
        </w:tc>
        <w:tc>
          <w:tcPr>
            <w:tcW w:w="1200" w:type="dxa"/>
          </w:tcPr>
          <w:p w:rsidR="00C6373B" w:rsidRPr="00B66C26" w:rsidRDefault="00C6373B" w:rsidP="00B16DF8">
            <w:pPr>
              <w:pStyle w:val="Tabletext"/>
              <w:jc w:val="center"/>
              <w:rPr>
                <w:sz w:val="20"/>
              </w:rPr>
            </w:pPr>
            <w:r w:rsidRPr="00B66C26">
              <w:rPr>
                <w:sz w:val="20"/>
              </w:rPr>
              <w:t>33.9</w:t>
            </w:r>
          </w:p>
        </w:tc>
        <w:tc>
          <w:tcPr>
            <w:tcW w:w="2693" w:type="dxa"/>
            <w:gridSpan w:val="3"/>
            <w:shd w:val="clear" w:color="auto" w:fill="D9D9D9"/>
          </w:tcPr>
          <w:p w:rsidR="00C6373B" w:rsidRPr="00B66C26" w:rsidRDefault="00C6373B" w:rsidP="00B16DF8">
            <w:pPr>
              <w:pStyle w:val="Tabletext"/>
              <w:jc w:val="center"/>
              <w:rPr>
                <w:sz w:val="20"/>
              </w:rPr>
            </w:pP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 xml:space="preserve">Required single entry </w:t>
            </w:r>
            <w:r w:rsidRPr="00B66C26">
              <w:rPr>
                <w:i/>
                <w:sz w:val="20"/>
                <w:lang w:val="en-GB"/>
              </w:rPr>
              <w:t>C</w:t>
            </w:r>
            <w:r w:rsidRPr="00B66C26">
              <w:rPr>
                <w:sz w:val="20"/>
                <w:lang w:val="en-GB"/>
              </w:rPr>
              <w:t>/</w:t>
            </w:r>
            <w:r w:rsidRPr="00B66C26">
              <w:rPr>
                <w:i/>
                <w:sz w:val="20"/>
                <w:lang w:val="en-GB"/>
              </w:rPr>
              <w:t>I</w:t>
            </w:r>
            <w:r w:rsidRPr="00B66C26">
              <w:rPr>
                <w:sz w:val="20"/>
                <w:lang w:val="en-GB"/>
              </w:rPr>
              <w:t>, dB</w:t>
            </w:r>
          </w:p>
        </w:tc>
        <w:tc>
          <w:tcPr>
            <w:tcW w:w="4902" w:type="dxa"/>
            <w:gridSpan w:val="4"/>
          </w:tcPr>
          <w:p w:rsidR="00C6373B" w:rsidRPr="00B66C26" w:rsidRDefault="00C6373B" w:rsidP="00B16DF8">
            <w:pPr>
              <w:pStyle w:val="Tabletext"/>
              <w:jc w:val="center"/>
              <w:rPr>
                <w:sz w:val="20"/>
              </w:rPr>
            </w:pPr>
            <w:r w:rsidRPr="00B66C26">
              <w:rPr>
                <w:sz w:val="20"/>
              </w:rPr>
              <w:t>30</w:t>
            </w:r>
          </w:p>
        </w:tc>
        <w:tc>
          <w:tcPr>
            <w:tcW w:w="2693" w:type="dxa"/>
            <w:gridSpan w:val="3"/>
            <w:shd w:val="clear" w:color="auto" w:fill="D9D9D9"/>
          </w:tcPr>
          <w:p w:rsidR="00C6373B" w:rsidRPr="00B66C26" w:rsidRDefault="00C6373B" w:rsidP="00B16DF8">
            <w:pPr>
              <w:pStyle w:val="Tabletext"/>
              <w:jc w:val="center"/>
              <w:rPr>
                <w:sz w:val="20"/>
              </w:rPr>
            </w:pPr>
          </w:p>
        </w:tc>
      </w:tr>
      <w:tr w:rsidR="00C6373B" w:rsidRPr="00B66C26" w:rsidTr="00B16DF8">
        <w:trPr>
          <w:trHeight w:val="20"/>
          <w:jc w:val="center"/>
        </w:trPr>
        <w:tc>
          <w:tcPr>
            <w:tcW w:w="2044" w:type="dxa"/>
          </w:tcPr>
          <w:p w:rsidR="00C6373B" w:rsidRPr="00B66C26" w:rsidRDefault="00C6373B" w:rsidP="00B16DF8">
            <w:pPr>
              <w:pStyle w:val="Tabletext"/>
              <w:jc w:val="left"/>
              <w:rPr>
                <w:sz w:val="20"/>
              </w:rPr>
            </w:pPr>
            <w:r w:rsidRPr="00B66C26">
              <w:rPr>
                <w:sz w:val="20"/>
              </w:rPr>
              <w:t>Margin, dB</w:t>
            </w:r>
          </w:p>
        </w:tc>
        <w:tc>
          <w:tcPr>
            <w:tcW w:w="1234" w:type="dxa"/>
          </w:tcPr>
          <w:p w:rsidR="00C6373B" w:rsidRPr="00B66C26" w:rsidRDefault="00C6373B" w:rsidP="00B16DF8">
            <w:pPr>
              <w:pStyle w:val="Tabletext"/>
              <w:jc w:val="center"/>
              <w:rPr>
                <w:sz w:val="20"/>
              </w:rPr>
            </w:pPr>
            <w:r w:rsidRPr="00B66C26">
              <w:rPr>
                <w:sz w:val="20"/>
              </w:rPr>
              <w:t>6.3</w:t>
            </w:r>
          </w:p>
        </w:tc>
        <w:tc>
          <w:tcPr>
            <w:tcW w:w="1234" w:type="dxa"/>
          </w:tcPr>
          <w:p w:rsidR="00C6373B" w:rsidRPr="00B66C26" w:rsidRDefault="00C6373B" w:rsidP="00B16DF8">
            <w:pPr>
              <w:pStyle w:val="Tabletext"/>
              <w:jc w:val="center"/>
              <w:rPr>
                <w:sz w:val="20"/>
              </w:rPr>
            </w:pPr>
            <w:r w:rsidRPr="00B66C26">
              <w:rPr>
                <w:sz w:val="20"/>
              </w:rPr>
              <w:t>6.8</w:t>
            </w:r>
          </w:p>
        </w:tc>
        <w:tc>
          <w:tcPr>
            <w:tcW w:w="1234" w:type="dxa"/>
          </w:tcPr>
          <w:p w:rsidR="00C6373B" w:rsidRPr="00B66C26" w:rsidRDefault="00C6373B" w:rsidP="00B16DF8">
            <w:pPr>
              <w:pStyle w:val="Tabletext"/>
              <w:jc w:val="center"/>
              <w:rPr>
                <w:sz w:val="20"/>
              </w:rPr>
            </w:pPr>
            <w:r w:rsidRPr="00B66C26">
              <w:rPr>
                <w:sz w:val="20"/>
              </w:rPr>
              <w:t>12.1</w:t>
            </w:r>
          </w:p>
        </w:tc>
        <w:tc>
          <w:tcPr>
            <w:tcW w:w="1200" w:type="dxa"/>
          </w:tcPr>
          <w:p w:rsidR="00C6373B" w:rsidRPr="00B66C26" w:rsidRDefault="00C6373B" w:rsidP="00B16DF8">
            <w:pPr>
              <w:pStyle w:val="Tabletext"/>
              <w:jc w:val="center"/>
              <w:rPr>
                <w:sz w:val="20"/>
              </w:rPr>
            </w:pPr>
            <w:r w:rsidRPr="00B66C26">
              <w:rPr>
                <w:sz w:val="20"/>
              </w:rPr>
              <w:t>3.9</w:t>
            </w:r>
          </w:p>
        </w:tc>
        <w:tc>
          <w:tcPr>
            <w:tcW w:w="2693" w:type="dxa"/>
            <w:gridSpan w:val="3"/>
            <w:shd w:val="clear" w:color="auto" w:fill="D9D9D9"/>
          </w:tcPr>
          <w:p w:rsidR="00C6373B" w:rsidRPr="00B66C26" w:rsidRDefault="00C6373B" w:rsidP="00B16DF8">
            <w:pPr>
              <w:pStyle w:val="Tabletext"/>
              <w:jc w:val="center"/>
              <w:rPr>
                <w:sz w:val="20"/>
              </w:rPr>
            </w:pPr>
          </w:p>
        </w:tc>
      </w:tr>
    </w:tbl>
    <w:p w:rsidR="00C6373B" w:rsidRDefault="00C6373B" w:rsidP="00C6373B">
      <w:pPr>
        <w:pStyle w:val="Tablefin"/>
      </w:pPr>
    </w:p>
    <w:p w:rsidR="00C6373B" w:rsidRPr="008A789B" w:rsidRDefault="00C6373B" w:rsidP="00C6373B">
      <w:pPr>
        <w:spacing w:before="240"/>
        <w:rPr>
          <w:szCs w:val="24"/>
          <w:lang w:val="en-GB"/>
        </w:rPr>
      </w:pPr>
      <w:r w:rsidRPr="008A789B">
        <w:rPr>
          <w:lang w:val="en-GB"/>
        </w:rPr>
        <w:t xml:space="preserve">Based upon these calculations, it can be concluded that there is a </w:t>
      </w:r>
      <w:r w:rsidRPr="008A789B">
        <w:rPr>
          <w:szCs w:val="24"/>
          <w:lang w:val="en-GB"/>
        </w:rPr>
        <w:t>low probability of</w:t>
      </w:r>
      <w:r w:rsidRPr="008A789B">
        <w:rPr>
          <w:lang w:val="en-GB"/>
        </w:rPr>
        <w:t xml:space="preserve"> interference from a HAPS uplink into FSS Plan Appendix </w:t>
      </w:r>
      <w:r w:rsidRPr="008A789B">
        <w:rPr>
          <w:b/>
          <w:bCs/>
          <w:lang w:val="en-GB"/>
        </w:rPr>
        <w:t>30B</w:t>
      </w:r>
      <w:r w:rsidRPr="008A789B">
        <w:rPr>
          <w:lang w:val="en-GB"/>
        </w:rPr>
        <w:t xml:space="preserve"> allotments due to main beam to main beam interaction. </w:t>
      </w:r>
      <w:r w:rsidRPr="008A789B">
        <w:rPr>
          <w:szCs w:val="24"/>
          <w:lang w:val="en-GB"/>
        </w:rPr>
        <w:t xml:space="preserve">However, in view of the small single entry interference margins, it can be assumed that </w:t>
      </w:r>
      <w:r w:rsidRPr="008A789B">
        <w:rPr>
          <w:szCs w:val="24"/>
          <w:lang w:val="en-GB"/>
        </w:rPr>
        <w:lastRenderedPageBreak/>
        <w:t xml:space="preserve">there will be interference from HAPS gateway links into FSS Plan allotments RR Appendix </w:t>
      </w:r>
      <w:r w:rsidRPr="008A789B">
        <w:rPr>
          <w:b/>
          <w:bCs/>
          <w:szCs w:val="24"/>
          <w:lang w:val="en-GB"/>
        </w:rPr>
        <w:t>30B</w:t>
      </w:r>
      <w:r w:rsidRPr="008A789B">
        <w:rPr>
          <w:szCs w:val="24"/>
          <w:lang w:val="en-GB"/>
        </w:rPr>
        <w:t xml:space="preserve"> when the aggregate case is considered.</w:t>
      </w:r>
    </w:p>
    <w:p w:rsidR="00C6373B" w:rsidRPr="008A789B" w:rsidRDefault="00C6373B" w:rsidP="00C6373B">
      <w:pPr>
        <w:rPr>
          <w:lang w:val="en-GB"/>
        </w:rPr>
      </w:pPr>
      <w:r w:rsidRPr="008A789B">
        <w:rPr>
          <w:lang w:val="en-GB"/>
        </w:rPr>
        <w:t xml:space="preserve">Hence, in order to avoid possible interference from multiple HAPS uplinks into an FSS Plan Appendix </w:t>
      </w:r>
      <w:r w:rsidRPr="008A789B">
        <w:rPr>
          <w:b/>
          <w:bCs/>
          <w:lang w:val="en-GB"/>
        </w:rPr>
        <w:t>30B</w:t>
      </w:r>
      <w:r w:rsidRPr="008A789B">
        <w:rPr>
          <w:lang w:val="en-GB"/>
        </w:rPr>
        <w:t xml:space="preserve"> allotment, the maximum equivalent isotropically radiated power (e.i.r.p.) of a HAPS gateway station in any direction of the geostationary-satellite orbit should be limited. However this case needs to be further studied.</w:t>
      </w:r>
    </w:p>
    <w:p w:rsidR="00C6373B" w:rsidRPr="008A789B" w:rsidRDefault="00C6373B" w:rsidP="00C6373B">
      <w:pPr>
        <w:pStyle w:val="Heading3"/>
        <w:rPr>
          <w:lang w:val="en-GB" w:eastAsia="ko-KR"/>
        </w:rPr>
      </w:pPr>
      <w:r w:rsidRPr="008A789B">
        <w:rPr>
          <w:lang w:val="en-GB" w:eastAsia="ko-KR"/>
        </w:rPr>
        <w:t>7.3</w:t>
      </w:r>
      <w:r w:rsidRPr="008A789B">
        <w:rPr>
          <w:lang w:val="en-GB"/>
        </w:rPr>
        <w:t>.2</w:t>
      </w:r>
      <w:r w:rsidRPr="008A789B">
        <w:rPr>
          <w:lang w:val="en-GB"/>
        </w:rPr>
        <w:tab/>
        <w:t xml:space="preserve">Scenario </w:t>
      </w:r>
      <w:r w:rsidRPr="008A789B">
        <w:rPr>
          <w:lang w:val="en-GB" w:eastAsia="ko-KR"/>
        </w:rPr>
        <w:t>2</w:t>
      </w:r>
    </w:p>
    <w:p w:rsidR="00C6373B" w:rsidRPr="008A789B" w:rsidRDefault="00C6373B" w:rsidP="00C6373B">
      <w:pPr>
        <w:rPr>
          <w:szCs w:val="24"/>
          <w:lang w:val="en-GB" w:eastAsia="ko-KR"/>
        </w:rPr>
      </w:pPr>
      <w:r w:rsidRPr="008A789B">
        <w:rPr>
          <w:lang w:val="en-GB"/>
        </w:rPr>
        <w:t>For this scenario, interference calculations were made under free-space conditions and for the back</w:t>
      </w:r>
      <w:r w:rsidRPr="008A789B">
        <w:rPr>
          <w:lang w:val="en-GB"/>
        </w:rPr>
        <w:noBreakHyphen/>
        <w:t xml:space="preserve">lobe HAPS transmitter beam to main FSS satellite receiver beam geometry. </w:t>
      </w:r>
      <w:r w:rsidRPr="008A789B">
        <w:rPr>
          <w:szCs w:val="24"/>
          <w:lang w:val="en-GB"/>
        </w:rPr>
        <w:t>The antenna radiation pattern mask used for the HAPS (airborne) payload was assumed to be compliant with Resolution </w:t>
      </w:r>
      <w:r w:rsidRPr="008A789B">
        <w:rPr>
          <w:b/>
          <w:szCs w:val="24"/>
          <w:lang w:val="en-GB"/>
        </w:rPr>
        <w:t>221 (Rev.WRC-07)</w:t>
      </w:r>
      <w:r w:rsidRPr="008A789B">
        <w:rPr>
          <w:szCs w:val="24"/>
          <w:lang w:val="en-GB"/>
        </w:rPr>
        <w:t xml:space="preserve"> and restricted to 90°. Therefore, the far side-lobe level was assumed to be the back-lobe level</w:t>
      </w:r>
      <w:r w:rsidRPr="008A789B">
        <w:rPr>
          <w:lang w:val="en-GB"/>
        </w:rPr>
        <w:t xml:space="preserve"> </w:t>
      </w:r>
      <w:r w:rsidRPr="008A789B">
        <w:rPr>
          <w:szCs w:val="24"/>
          <w:lang w:val="en-GB"/>
        </w:rPr>
        <w:t>of the HAPS antenna. The calculations and associated results are provided in Table </w:t>
      </w:r>
      <w:r>
        <w:rPr>
          <w:szCs w:val="24"/>
          <w:lang w:val="en-GB"/>
        </w:rPr>
        <w:t>9</w:t>
      </w:r>
      <w:r w:rsidRPr="008A789B">
        <w:rPr>
          <w:szCs w:val="24"/>
          <w:lang w:val="en-GB"/>
        </w:rPr>
        <w:t>, below.</w:t>
      </w:r>
    </w:p>
    <w:p w:rsidR="00C6373B" w:rsidRPr="008A789B" w:rsidRDefault="00C6373B" w:rsidP="00C6373B">
      <w:pPr>
        <w:pStyle w:val="TableNo"/>
        <w:rPr>
          <w:lang w:val="en-GB" w:eastAsia="ko-KR"/>
        </w:rPr>
      </w:pPr>
      <w:r w:rsidRPr="008A789B">
        <w:rPr>
          <w:lang w:val="en-GB" w:eastAsia="ko-KR"/>
        </w:rPr>
        <w:t xml:space="preserve">TABLE </w:t>
      </w:r>
      <w:r>
        <w:rPr>
          <w:lang w:val="en-GB" w:eastAsia="ko-KR"/>
        </w:rPr>
        <w:t>9</w:t>
      </w:r>
    </w:p>
    <w:p w:rsidR="00C6373B" w:rsidRPr="008A789B" w:rsidRDefault="00C6373B" w:rsidP="00C6373B">
      <w:pPr>
        <w:pStyle w:val="Tabletitle"/>
        <w:rPr>
          <w:lang w:val="en-GB" w:eastAsia="ko-KR"/>
        </w:rPr>
      </w:pPr>
      <w:r w:rsidRPr="008A789B">
        <w:rPr>
          <w:lang w:val="en-GB" w:eastAsia="ko-KR"/>
        </w:rPr>
        <w:t>Interference calculations and results for interference for scenario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234"/>
        <w:gridCol w:w="1234"/>
        <w:gridCol w:w="1234"/>
        <w:gridCol w:w="1234"/>
        <w:gridCol w:w="1360"/>
        <w:gridCol w:w="1299"/>
      </w:tblGrid>
      <w:tr w:rsidR="00C6373B" w:rsidRPr="00B66C26" w:rsidTr="00B16DF8">
        <w:trPr>
          <w:trHeight w:val="20"/>
          <w:tblHeader/>
          <w:jc w:val="center"/>
        </w:trPr>
        <w:tc>
          <w:tcPr>
            <w:tcW w:w="2044" w:type="dxa"/>
          </w:tcPr>
          <w:p w:rsidR="00C6373B" w:rsidRPr="00B66C26" w:rsidRDefault="00C6373B" w:rsidP="00B16DF8">
            <w:pPr>
              <w:pStyle w:val="Tablehead"/>
              <w:rPr>
                <w:sz w:val="20"/>
              </w:rPr>
            </w:pPr>
            <w:r w:rsidRPr="00B66C26">
              <w:rPr>
                <w:sz w:val="20"/>
              </w:rPr>
              <w:t>Item</w:t>
            </w:r>
          </w:p>
        </w:tc>
        <w:tc>
          <w:tcPr>
            <w:tcW w:w="1234" w:type="dxa"/>
          </w:tcPr>
          <w:p w:rsidR="00C6373B" w:rsidRPr="00B66C26" w:rsidRDefault="00C6373B" w:rsidP="00B16DF8">
            <w:pPr>
              <w:pStyle w:val="Tablehead"/>
              <w:rPr>
                <w:sz w:val="20"/>
              </w:rPr>
            </w:pPr>
            <w:r w:rsidRPr="00B66C26">
              <w:rPr>
                <w:sz w:val="20"/>
              </w:rPr>
              <w:t>RUS00001</w:t>
            </w:r>
          </w:p>
        </w:tc>
        <w:tc>
          <w:tcPr>
            <w:tcW w:w="1234" w:type="dxa"/>
          </w:tcPr>
          <w:p w:rsidR="00C6373B" w:rsidRPr="00B66C26" w:rsidRDefault="00C6373B" w:rsidP="00B16DF8">
            <w:pPr>
              <w:pStyle w:val="Tablehead"/>
              <w:rPr>
                <w:sz w:val="20"/>
              </w:rPr>
            </w:pPr>
            <w:r w:rsidRPr="00B66C26">
              <w:rPr>
                <w:sz w:val="20"/>
              </w:rPr>
              <w:t>RUS00003</w:t>
            </w:r>
          </w:p>
        </w:tc>
        <w:tc>
          <w:tcPr>
            <w:tcW w:w="1234" w:type="dxa"/>
            <w:tcMar>
              <w:left w:w="57" w:type="dxa"/>
              <w:right w:w="57" w:type="dxa"/>
            </w:tcMar>
          </w:tcPr>
          <w:p w:rsidR="00C6373B" w:rsidRPr="00B66C26" w:rsidRDefault="00C6373B" w:rsidP="00B16DF8">
            <w:pPr>
              <w:pStyle w:val="Tablehead"/>
              <w:rPr>
                <w:sz w:val="20"/>
              </w:rPr>
            </w:pPr>
            <w:r w:rsidRPr="00B66C26">
              <w:rPr>
                <w:sz w:val="20"/>
              </w:rPr>
              <w:t>RUSLA201</w:t>
            </w:r>
          </w:p>
        </w:tc>
        <w:tc>
          <w:tcPr>
            <w:tcW w:w="1234" w:type="dxa"/>
          </w:tcPr>
          <w:p w:rsidR="00C6373B" w:rsidRPr="00B66C26" w:rsidRDefault="00C6373B" w:rsidP="00B16DF8">
            <w:pPr>
              <w:pStyle w:val="Tablehead"/>
              <w:rPr>
                <w:sz w:val="20"/>
              </w:rPr>
            </w:pPr>
            <w:r w:rsidRPr="00B66C26">
              <w:rPr>
                <w:sz w:val="20"/>
              </w:rPr>
              <w:t>XXX00001</w:t>
            </w:r>
          </w:p>
        </w:tc>
        <w:tc>
          <w:tcPr>
            <w:tcW w:w="2659" w:type="dxa"/>
            <w:gridSpan w:val="2"/>
          </w:tcPr>
          <w:p w:rsidR="00C6373B" w:rsidRPr="00B66C26" w:rsidRDefault="00C6373B" w:rsidP="00B16DF8">
            <w:pPr>
              <w:pStyle w:val="Tablehead"/>
              <w:rPr>
                <w:sz w:val="20"/>
              </w:rPr>
            </w:pPr>
            <w:r w:rsidRPr="00B66C26">
              <w:rPr>
                <w:sz w:val="20"/>
              </w:rPr>
              <w:t>HAPS</w:t>
            </w: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HAPS airborne station (AS) Tx power, dBW</w:t>
            </w: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2659" w:type="dxa"/>
            <w:gridSpan w:val="2"/>
          </w:tcPr>
          <w:p w:rsidR="00C6373B" w:rsidRPr="00B66C26" w:rsidRDefault="00C6373B" w:rsidP="00B16DF8">
            <w:pPr>
              <w:pStyle w:val="Tabletext"/>
              <w:jc w:val="center"/>
              <w:rPr>
                <w:sz w:val="20"/>
              </w:rPr>
            </w:pPr>
            <w:r w:rsidRPr="00B66C26">
              <w:rPr>
                <w:sz w:val="20"/>
              </w:rPr>
              <w:t>−22</w:t>
            </w: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HAPS airborne station Tx back-lobe antenna gain, dBi</w:t>
            </w: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2659" w:type="dxa"/>
            <w:gridSpan w:val="2"/>
          </w:tcPr>
          <w:p w:rsidR="00C6373B" w:rsidRPr="00B66C26" w:rsidRDefault="00C6373B" w:rsidP="00B16DF8">
            <w:pPr>
              <w:pStyle w:val="Tabletext"/>
              <w:jc w:val="center"/>
              <w:rPr>
                <w:sz w:val="20"/>
              </w:rPr>
            </w:pPr>
            <w:r w:rsidRPr="00B66C26">
              <w:rPr>
                <w:sz w:val="20"/>
              </w:rPr>
              <w:t>–43</w:t>
            </w:r>
          </w:p>
        </w:tc>
      </w:tr>
      <w:tr w:rsidR="00C6373B" w:rsidRPr="00B66C26" w:rsidTr="00B16DF8">
        <w:trPr>
          <w:trHeight w:val="20"/>
          <w:jc w:val="center"/>
        </w:trPr>
        <w:tc>
          <w:tcPr>
            <w:tcW w:w="2044" w:type="dxa"/>
          </w:tcPr>
          <w:p w:rsidR="00C6373B" w:rsidRPr="00B66C26" w:rsidRDefault="00C6373B" w:rsidP="00B16DF8">
            <w:pPr>
              <w:pStyle w:val="Tabletext"/>
              <w:jc w:val="left"/>
              <w:rPr>
                <w:sz w:val="20"/>
              </w:rPr>
            </w:pPr>
            <w:r w:rsidRPr="00B66C26">
              <w:rPr>
                <w:sz w:val="20"/>
              </w:rPr>
              <w:t>H/W loss, dB</w:t>
            </w: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2659" w:type="dxa"/>
            <w:gridSpan w:val="2"/>
          </w:tcPr>
          <w:p w:rsidR="00C6373B" w:rsidRPr="00B66C26" w:rsidRDefault="00C6373B" w:rsidP="00B16DF8">
            <w:pPr>
              <w:pStyle w:val="Tabletext"/>
              <w:jc w:val="center"/>
              <w:rPr>
                <w:sz w:val="20"/>
              </w:rPr>
            </w:pPr>
            <w:r w:rsidRPr="00B66C26">
              <w:rPr>
                <w:sz w:val="20"/>
              </w:rPr>
              <w:t>4.1</w:t>
            </w:r>
          </w:p>
        </w:tc>
      </w:tr>
      <w:tr w:rsidR="00C6373B" w:rsidRPr="00B66C26" w:rsidTr="00B16DF8">
        <w:trPr>
          <w:trHeight w:val="20"/>
          <w:jc w:val="center"/>
        </w:trPr>
        <w:tc>
          <w:tcPr>
            <w:tcW w:w="2044" w:type="dxa"/>
          </w:tcPr>
          <w:p w:rsidR="00C6373B" w:rsidRPr="00B66C26" w:rsidRDefault="00C6373B" w:rsidP="00B16DF8">
            <w:pPr>
              <w:pStyle w:val="Tabletext"/>
              <w:jc w:val="left"/>
              <w:rPr>
                <w:sz w:val="20"/>
              </w:rPr>
            </w:pPr>
            <w:r w:rsidRPr="00B66C26">
              <w:rPr>
                <w:sz w:val="20"/>
              </w:rPr>
              <w:t>Bandwidth, MHz</w:t>
            </w: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1234" w:type="dxa"/>
            <w:shd w:val="clear" w:color="auto" w:fill="D9D9D9"/>
          </w:tcPr>
          <w:p w:rsidR="00C6373B" w:rsidRPr="00B66C26" w:rsidRDefault="00C6373B" w:rsidP="00B16DF8">
            <w:pPr>
              <w:pStyle w:val="Tabletext"/>
              <w:jc w:val="center"/>
              <w:rPr>
                <w:sz w:val="20"/>
              </w:rPr>
            </w:pPr>
          </w:p>
        </w:tc>
        <w:tc>
          <w:tcPr>
            <w:tcW w:w="2659" w:type="dxa"/>
            <w:gridSpan w:val="2"/>
          </w:tcPr>
          <w:p w:rsidR="00C6373B" w:rsidRPr="00B66C26" w:rsidRDefault="00C6373B" w:rsidP="00B16DF8">
            <w:pPr>
              <w:pStyle w:val="Tabletext"/>
              <w:jc w:val="center"/>
              <w:rPr>
                <w:sz w:val="20"/>
              </w:rPr>
            </w:pPr>
            <w:r w:rsidRPr="00B66C26">
              <w:rPr>
                <w:sz w:val="20"/>
              </w:rPr>
              <w:t>11</w:t>
            </w: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HAPS airborne station e.i.r.p. density (dB(W/Hz)) (in back-lobe direction)</w:t>
            </w: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1234" w:type="dxa"/>
            <w:shd w:val="clear" w:color="auto" w:fill="D9D9D9"/>
          </w:tcPr>
          <w:p w:rsidR="00C6373B" w:rsidRPr="00B66C26" w:rsidRDefault="00C6373B" w:rsidP="00B16DF8">
            <w:pPr>
              <w:pStyle w:val="Tabletext"/>
              <w:jc w:val="center"/>
              <w:rPr>
                <w:sz w:val="20"/>
                <w:lang w:val="en-GB"/>
              </w:rPr>
            </w:pPr>
          </w:p>
        </w:tc>
        <w:tc>
          <w:tcPr>
            <w:tcW w:w="2659" w:type="dxa"/>
            <w:gridSpan w:val="2"/>
          </w:tcPr>
          <w:p w:rsidR="00C6373B" w:rsidRPr="00B66C26" w:rsidRDefault="00C6373B" w:rsidP="00B16DF8">
            <w:pPr>
              <w:pStyle w:val="Tabletext"/>
              <w:jc w:val="center"/>
              <w:rPr>
                <w:sz w:val="20"/>
              </w:rPr>
            </w:pPr>
            <w:r w:rsidRPr="00B66C26">
              <w:rPr>
                <w:sz w:val="20"/>
              </w:rPr>
              <w:t>−139.5</w:t>
            </w: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Earth station FSS e.i.r.p. density (dB(W/Hz))</w:t>
            </w:r>
          </w:p>
        </w:tc>
        <w:tc>
          <w:tcPr>
            <w:tcW w:w="1234" w:type="dxa"/>
          </w:tcPr>
          <w:p w:rsidR="00C6373B" w:rsidRPr="00B66C26" w:rsidRDefault="00C6373B" w:rsidP="00B16DF8">
            <w:pPr>
              <w:pStyle w:val="Tabletext"/>
              <w:jc w:val="center"/>
              <w:rPr>
                <w:sz w:val="20"/>
              </w:rPr>
            </w:pPr>
            <w:r w:rsidRPr="00B66C26">
              <w:rPr>
                <w:sz w:val="20"/>
              </w:rPr>
              <w:t>−7.2</w:t>
            </w:r>
          </w:p>
        </w:tc>
        <w:tc>
          <w:tcPr>
            <w:tcW w:w="1234" w:type="dxa"/>
          </w:tcPr>
          <w:p w:rsidR="00C6373B" w:rsidRPr="00B66C26" w:rsidRDefault="00C6373B" w:rsidP="00B16DF8">
            <w:pPr>
              <w:pStyle w:val="Tabletext"/>
              <w:jc w:val="center"/>
              <w:rPr>
                <w:sz w:val="20"/>
              </w:rPr>
            </w:pPr>
            <w:r w:rsidRPr="00B66C26">
              <w:rPr>
                <w:sz w:val="20"/>
              </w:rPr>
              <w:t>−6.7</w:t>
            </w:r>
          </w:p>
        </w:tc>
        <w:tc>
          <w:tcPr>
            <w:tcW w:w="1234" w:type="dxa"/>
          </w:tcPr>
          <w:p w:rsidR="00C6373B" w:rsidRPr="00B66C26" w:rsidRDefault="00C6373B" w:rsidP="00B16DF8">
            <w:pPr>
              <w:pStyle w:val="Tabletext"/>
              <w:jc w:val="center"/>
              <w:rPr>
                <w:sz w:val="20"/>
              </w:rPr>
            </w:pPr>
            <w:r w:rsidRPr="00B66C26">
              <w:rPr>
                <w:sz w:val="20"/>
              </w:rPr>
              <w:t>−1.4</w:t>
            </w:r>
          </w:p>
        </w:tc>
        <w:tc>
          <w:tcPr>
            <w:tcW w:w="1234" w:type="dxa"/>
          </w:tcPr>
          <w:p w:rsidR="00C6373B" w:rsidRPr="00B66C26" w:rsidRDefault="00C6373B" w:rsidP="00B16DF8">
            <w:pPr>
              <w:pStyle w:val="Tabletext"/>
              <w:jc w:val="center"/>
              <w:rPr>
                <w:sz w:val="20"/>
              </w:rPr>
            </w:pPr>
            <w:r w:rsidRPr="00B66C26">
              <w:rPr>
                <w:sz w:val="20"/>
              </w:rPr>
              <w:t>−9.6</w:t>
            </w:r>
          </w:p>
        </w:tc>
        <w:tc>
          <w:tcPr>
            <w:tcW w:w="2659" w:type="dxa"/>
            <w:gridSpan w:val="2"/>
            <w:shd w:val="clear" w:color="auto" w:fill="D9D9D9"/>
          </w:tcPr>
          <w:p w:rsidR="00C6373B" w:rsidRPr="00B66C26" w:rsidRDefault="00C6373B" w:rsidP="00B16DF8">
            <w:pPr>
              <w:pStyle w:val="Tabletext"/>
              <w:jc w:val="center"/>
              <w:rPr>
                <w:sz w:val="20"/>
              </w:rPr>
            </w:pPr>
          </w:p>
        </w:tc>
      </w:tr>
      <w:tr w:rsidR="00C6373B" w:rsidRPr="00B66C26" w:rsidTr="00B16DF8">
        <w:trPr>
          <w:trHeight w:val="20"/>
          <w:jc w:val="center"/>
        </w:trPr>
        <w:tc>
          <w:tcPr>
            <w:tcW w:w="2044" w:type="dxa"/>
          </w:tcPr>
          <w:p w:rsidR="00C6373B" w:rsidRPr="00B66C26" w:rsidRDefault="00C6373B" w:rsidP="00B16DF8">
            <w:pPr>
              <w:pStyle w:val="Tabletext"/>
              <w:jc w:val="left"/>
              <w:rPr>
                <w:sz w:val="20"/>
                <w:lang w:val="en-GB"/>
              </w:rPr>
            </w:pPr>
            <w:r w:rsidRPr="00B66C26">
              <w:rPr>
                <w:sz w:val="20"/>
                <w:lang w:val="en-GB"/>
              </w:rPr>
              <w:t>Service area for FSS allotment, dB</w:t>
            </w:r>
          </w:p>
        </w:tc>
        <w:tc>
          <w:tcPr>
            <w:tcW w:w="1234" w:type="dxa"/>
          </w:tcPr>
          <w:p w:rsidR="00C6373B" w:rsidRPr="00B66C26" w:rsidRDefault="00C6373B" w:rsidP="00B16DF8">
            <w:pPr>
              <w:pStyle w:val="Tabletext"/>
              <w:jc w:val="center"/>
              <w:rPr>
                <w:sz w:val="20"/>
              </w:rPr>
            </w:pPr>
            <w:r w:rsidRPr="00B66C26">
              <w:rPr>
                <w:sz w:val="20"/>
              </w:rPr>
              <w:t>−3</w:t>
            </w:r>
          </w:p>
        </w:tc>
        <w:tc>
          <w:tcPr>
            <w:tcW w:w="1234" w:type="dxa"/>
          </w:tcPr>
          <w:p w:rsidR="00C6373B" w:rsidRPr="00B66C26" w:rsidRDefault="00C6373B" w:rsidP="00B16DF8">
            <w:pPr>
              <w:pStyle w:val="Tabletext"/>
              <w:jc w:val="center"/>
              <w:rPr>
                <w:sz w:val="20"/>
              </w:rPr>
            </w:pPr>
            <w:r w:rsidRPr="00B66C26">
              <w:rPr>
                <w:sz w:val="20"/>
              </w:rPr>
              <w:t>−3</w:t>
            </w:r>
          </w:p>
        </w:tc>
        <w:tc>
          <w:tcPr>
            <w:tcW w:w="1234" w:type="dxa"/>
          </w:tcPr>
          <w:p w:rsidR="00C6373B" w:rsidRPr="00B66C26" w:rsidRDefault="00C6373B" w:rsidP="00B16DF8">
            <w:pPr>
              <w:pStyle w:val="Tabletext"/>
              <w:jc w:val="center"/>
              <w:rPr>
                <w:sz w:val="20"/>
              </w:rPr>
            </w:pPr>
            <w:r w:rsidRPr="00B66C26">
              <w:rPr>
                <w:sz w:val="20"/>
              </w:rPr>
              <w:t>−3</w:t>
            </w:r>
          </w:p>
        </w:tc>
        <w:tc>
          <w:tcPr>
            <w:tcW w:w="1234" w:type="dxa"/>
          </w:tcPr>
          <w:p w:rsidR="00C6373B" w:rsidRPr="00B66C26" w:rsidRDefault="00C6373B" w:rsidP="00B16DF8">
            <w:pPr>
              <w:pStyle w:val="Tabletext"/>
              <w:jc w:val="center"/>
              <w:rPr>
                <w:sz w:val="20"/>
              </w:rPr>
            </w:pPr>
            <w:r w:rsidRPr="00B66C26">
              <w:rPr>
                <w:sz w:val="20"/>
              </w:rPr>
              <w:t>−3</w:t>
            </w:r>
          </w:p>
        </w:tc>
        <w:tc>
          <w:tcPr>
            <w:tcW w:w="2659" w:type="dxa"/>
            <w:gridSpan w:val="2"/>
          </w:tcPr>
          <w:p w:rsidR="00C6373B" w:rsidRPr="00B66C26" w:rsidRDefault="00C6373B" w:rsidP="00B16DF8">
            <w:pPr>
              <w:pStyle w:val="Tabletext"/>
              <w:jc w:val="center"/>
              <w:rPr>
                <w:sz w:val="20"/>
              </w:rPr>
            </w:pPr>
            <w:r w:rsidRPr="00B66C26">
              <w:rPr>
                <w:sz w:val="20"/>
              </w:rPr>
              <w:t>0</w:t>
            </w:r>
          </w:p>
        </w:tc>
      </w:tr>
      <w:tr w:rsidR="00C6373B" w:rsidRPr="00B66C26" w:rsidTr="00B16DF8">
        <w:trPr>
          <w:trHeight w:val="20"/>
          <w:jc w:val="center"/>
        </w:trPr>
        <w:tc>
          <w:tcPr>
            <w:tcW w:w="2044" w:type="dxa"/>
            <w:vMerge w:val="restart"/>
          </w:tcPr>
          <w:p w:rsidR="00C6373B" w:rsidRPr="00B66C26" w:rsidRDefault="00C6373B" w:rsidP="00B16DF8">
            <w:pPr>
              <w:pStyle w:val="Tabletext"/>
              <w:jc w:val="left"/>
              <w:rPr>
                <w:sz w:val="20"/>
              </w:rPr>
            </w:pPr>
            <w:r w:rsidRPr="00B66C26">
              <w:rPr>
                <w:sz w:val="20"/>
              </w:rPr>
              <w:t>Slant distance, km</w:t>
            </w:r>
          </w:p>
        </w:tc>
        <w:tc>
          <w:tcPr>
            <w:tcW w:w="1234" w:type="dxa"/>
            <w:vMerge w:val="restart"/>
          </w:tcPr>
          <w:p w:rsidR="00C6373B" w:rsidRPr="00B66C26" w:rsidRDefault="00C6373B" w:rsidP="00B16DF8">
            <w:pPr>
              <w:pStyle w:val="Tabletext"/>
              <w:jc w:val="center"/>
              <w:rPr>
                <w:sz w:val="20"/>
              </w:rPr>
            </w:pPr>
            <w:r w:rsidRPr="00B66C26">
              <w:rPr>
                <w:sz w:val="20"/>
              </w:rPr>
              <w:t>38284</w:t>
            </w:r>
          </w:p>
        </w:tc>
        <w:tc>
          <w:tcPr>
            <w:tcW w:w="1234" w:type="dxa"/>
            <w:vMerge w:val="restart"/>
          </w:tcPr>
          <w:p w:rsidR="00C6373B" w:rsidRPr="00B66C26" w:rsidRDefault="00C6373B" w:rsidP="00B16DF8">
            <w:pPr>
              <w:pStyle w:val="Tabletext"/>
              <w:jc w:val="center"/>
              <w:rPr>
                <w:sz w:val="20"/>
              </w:rPr>
            </w:pPr>
            <w:r w:rsidRPr="00B66C26">
              <w:rPr>
                <w:sz w:val="20"/>
              </w:rPr>
              <w:t>38724</w:t>
            </w:r>
          </w:p>
        </w:tc>
        <w:tc>
          <w:tcPr>
            <w:tcW w:w="1234" w:type="dxa"/>
            <w:vMerge w:val="restart"/>
          </w:tcPr>
          <w:p w:rsidR="00C6373B" w:rsidRPr="00B66C26" w:rsidRDefault="00C6373B" w:rsidP="00B16DF8">
            <w:pPr>
              <w:pStyle w:val="Tabletext"/>
              <w:jc w:val="center"/>
              <w:rPr>
                <w:sz w:val="20"/>
              </w:rPr>
            </w:pPr>
            <w:r w:rsidRPr="00B66C26">
              <w:rPr>
                <w:sz w:val="20"/>
              </w:rPr>
              <w:t>38749</w:t>
            </w:r>
          </w:p>
        </w:tc>
        <w:tc>
          <w:tcPr>
            <w:tcW w:w="1234" w:type="dxa"/>
            <w:vMerge w:val="restart"/>
          </w:tcPr>
          <w:p w:rsidR="00C6373B" w:rsidRPr="00B66C26" w:rsidRDefault="00C6373B" w:rsidP="00B16DF8">
            <w:pPr>
              <w:pStyle w:val="Tabletext"/>
              <w:jc w:val="center"/>
              <w:rPr>
                <w:sz w:val="20"/>
              </w:rPr>
            </w:pPr>
            <w:r w:rsidRPr="00B66C26">
              <w:rPr>
                <w:sz w:val="20"/>
              </w:rPr>
              <w:t>35 786/</w:t>
            </w:r>
            <w:r w:rsidRPr="00B66C26">
              <w:rPr>
                <w:sz w:val="20"/>
              </w:rPr>
              <w:br/>
              <w:t>41 670</w:t>
            </w:r>
          </w:p>
        </w:tc>
        <w:tc>
          <w:tcPr>
            <w:tcW w:w="1360" w:type="dxa"/>
          </w:tcPr>
          <w:p w:rsidR="00C6373B" w:rsidRPr="00B66C26" w:rsidRDefault="00C6373B" w:rsidP="00B16DF8">
            <w:pPr>
              <w:pStyle w:val="Tabletext"/>
              <w:jc w:val="center"/>
              <w:rPr>
                <w:sz w:val="20"/>
              </w:rPr>
            </w:pPr>
            <w:r w:rsidRPr="00B66C26">
              <w:rPr>
                <w:sz w:val="20"/>
              </w:rPr>
              <w:t>RUS00001</w:t>
            </w:r>
          </w:p>
        </w:tc>
        <w:tc>
          <w:tcPr>
            <w:tcW w:w="1299" w:type="dxa"/>
          </w:tcPr>
          <w:p w:rsidR="00C6373B" w:rsidRPr="00B66C26" w:rsidRDefault="00C6373B" w:rsidP="00B16DF8">
            <w:pPr>
              <w:pStyle w:val="Tabletext"/>
              <w:jc w:val="center"/>
              <w:rPr>
                <w:sz w:val="20"/>
              </w:rPr>
            </w:pPr>
            <w:r w:rsidRPr="00B66C26">
              <w:rPr>
                <w:sz w:val="20"/>
              </w:rPr>
              <w:t>38 263</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360" w:type="dxa"/>
          </w:tcPr>
          <w:p w:rsidR="00C6373B" w:rsidRPr="00B66C26" w:rsidRDefault="00C6373B" w:rsidP="00B16DF8">
            <w:pPr>
              <w:pStyle w:val="Tabletext"/>
              <w:jc w:val="center"/>
              <w:rPr>
                <w:sz w:val="20"/>
              </w:rPr>
            </w:pPr>
            <w:r w:rsidRPr="00B66C26">
              <w:rPr>
                <w:sz w:val="20"/>
              </w:rPr>
              <w:t>RUS00003</w:t>
            </w:r>
          </w:p>
        </w:tc>
        <w:tc>
          <w:tcPr>
            <w:tcW w:w="1299" w:type="dxa"/>
          </w:tcPr>
          <w:p w:rsidR="00C6373B" w:rsidRPr="00B66C26" w:rsidRDefault="00C6373B" w:rsidP="00B16DF8">
            <w:pPr>
              <w:pStyle w:val="Tabletext"/>
              <w:jc w:val="center"/>
              <w:rPr>
                <w:sz w:val="20"/>
              </w:rPr>
            </w:pPr>
            <w:r w:rsidRPr="00B66C26">
              <w:rPr>
                <w:sz w:val="20"/>
              </w:rPr>
              <w:t>38 703</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360" w:type="dxa"/>
          </w:tcPr>
          <w:p w:rsidR="00C6373B" w:rsidRPr="00B66C26" w:rsidRDefault="00C6373B" w:rsidP="00B16DF8">
            <w:pPr>
              <w:pStyle w:val="Tabletext"/>
              <w:jc w:val="center"/>
              <w:rPr>
                <w:sz w:val="20"/>
              </w:rPr>
            </w:pPr>
            <w:r w:rsidRPr="00B66C26">
              <w:rPr>
                <w:sz w:val="20"/>
              </w:rPr>
              <w:t>RUSLA201</w:t>
            </w:r>
          </w:p>
        </w:tc>
        <w:tc>
          <w:tcPr>
            <w:tcW w:w="1299" w:type="dxa"/>
          </w:tcPr>
          <w:p w:rsidR="00C6373B" w:rsidRPr="00B66C26" w:rsidRDefault="00C6373B" w:rsidP="00B16DF8">
            <w:pPr>
              <w:pStyle w:val="Tabletext"/>
              <w:jc w:val="center"/>
              <w:rPr>
                <w:sz w:val="20"/>
              </w:rPr>
            </w:pPr>
            <w:r w:rsidRPr="00B66C26">
              <w:rPr>
                <w:sz w:val="20"/>
              </w:rPr>
              <w:t>38 728</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360" w:type="dxa"/>
          </w:tcPr>
          <w:p w:rsidR="00C6373B" w:rsidRPr="00B66C26" w:rsidRDefault="00C6373B" w:rsidP="00B16DF8">
            <w:pPr>
              <w:pStyle w:val="Tabletext"/>
              <w:jc w:val="center"/>
              <w:rPr>
                <w:sz w:val="20"/>
              </w:rPr>
            </w:pPr>
            <w:r w:rsidRPr="00B66C26">
              <w:rPr>
                <w:sz w:val="20"/>
              </w:rPr>
              <w:t>XXX00001</w:t>
            </w:r>
          </w:p>
        </w:tc>
        <w:tc>
          <w:tcPr>
            <w:tcW w:w="1299" w:type="dxa"/>
          </w:tcPr>
          <w:p w:rsidR="00C6373B" w:rsidRPr="00B66C26" w:rsidRDefault="00C6373B" w:rsidP="00B16DF8">
            <w:pPr>
              <w:pStyle w:val="Tabletext"/>
              <w:jc w:val="center"/>
              <w:rPr>
                <w:sz w:val="20"/>
              </w:rPr>
            </w:pPr>
            <w:r w:rsidRPr="00B66C26">
              <w:rPr>
                <w:sz w:val="20"/>
              </w:rPr>
              <w:t>35 761/</w:t>
            </w:r>
            <w:r w:rsidRPr="00B66C26">
              <w:rPr>
                <w:sz w:val="20"/>
              </w:rPr>
              <w:br/>
              <w:t>41 649</w:t>
            </w:r>
          </w:p>
        </w:tc>
      </w:tr>
      <w:tr w:rsidR="00C6373B" w:rsidRPr="00B66C26" w:rsidTr="00B16DF8">
        <w:trPr>
          <w:trHeight w:val="20"/>
          <w:jc w:val="center"/>
        </w:trPr>
        <w:tc>
          <w:tcPr>
            <w:tcW w:w="2044" w:type="dxa"/>
            <w:vMerge w:val="restart"/>
          </w:tcPr>
          <w:p w:rsidR="00C6373B" w:rsidRPr="00B66C26" w:rsidRDefault="00C6373B" w:rsidP="00B16DF8">
            <w:pPr>
              <w:pStyle w:val="Tabletext"/>
              <w:jc w:val="left"/>
              <w:rPr>
                <w:sz w:val="20"/>
              </w:rPr>
            </w:pPr>
            <w:r w:rsidRPr="00B66C26">
              <w:rPr>
                <w:sz w:val="20"/>
              </w:rPr>
              <w:t>Free-space loss, dB</w:t>
            </w:r>
          </w:p>
        </w:tc>
        <w:tc>
          <w:tcPr>
            <w:tcW w:w="1234" w:type="dxa"/>
            <w:vMerge w:val="restart"/>
          </w:tcPr>
          <w:p w:rsidR="00C6373B" w:rsidRPr="00B66C26" w:rsidRDefault="00C6373B" w:rsidP="00B16DF8">
            <w:pPr>
              <w:pStyle w:val="Tabletext"/>
              <w:jc w:val="center"/>
              <w:rPr>
                <w:sz w:val="20"/>
              </w:rPr>
            </w:pPr>
            <w:r w:rsidRPr="00B66C26">
              <w:rPr>
                <w:sz w:val="20"/>
              </w:rPr>
              <w:t>200.9</w:t>
            </w:r>
          </w:p>
        </w:tc>
        <w:tc>
          <w:tcPr>
            <w:tcW w:w="1234" w:type="dxa"/>
            <w:vMerge w:val="restart"/>
          </w:tcPr>
          <w:p w:rsidR="00C6373B" w:rsidRPr="00B66C26" w:rsidRDefault="00C6373B" w:rsidP="00B16DF8">
            <w:pPr>
              <w:pStyle w:val="Tabletext"/>
              <w:jc w:val="center"/>
              <w:rPr>
                <w:sz w:val="20"/>
              </w:rPr>
            </w:pPr>
            <w:r w:rsidRPr="00B66C26">
              <w:rPr>
                <w:sz w:val="20"/>
              </w:rPr>
              <w:t>201.0</w:t>
            </w:r>
          </w:p>
        </w:tc>
        <w:tc>
          <w:tcPr>
            <w:tcW w:w="1234" w:type="dxa"/>
            <w:vMerge w:val="restart"/>
          </w:tcPr>
          <w:p w:rsidR="00C6373B" w:rsidRPr="00B66C26" w:rsidRDefault="00C6373B" w:rsidP="00B16DF8">
            <w:pPr>
              <w:pStyle w:val="Tabletext"/>
              <w:jc w:val="center"/>
              <w:rPr>
                <w:sz w:val="20"/>
              </w:rPr>
            </w:pPr>
            <w:r w:rsidRPr="00B66C26">
              <w:rPr>
                <w:sz w:val="20"/>
              </w:rPr>
              <w:t>201.0</w:t>
            </w:r>
          </w:p>
        </w:tc>
        <w:tc>
          <w:tcPr>
            <w:tcW w:w="1234" w:type="dxa"/>
            <w:vMerge w:val="restart"/>
          </w:tcPr>
          <w:p w:rsidR="00C6373B" w:rsidRPr="00B66C26" w:rsidRDefault="00C6373B" w:rsidP="00B16DF8">
            <w:pPr>
              <w:pStyle w:val="Tabletext"/>
              <w:jc w:val="center"/>
              <w:rPr>
                <w:sz w:val="20"/>
              </w:rPr>
            </w:pPr>
            <w:r w:rsidRPr="00B66C26">
              <w:rPr>
                <w:sz w:val="20"/>
              </w:rPr>
              <w:t>200.3/201.6</w:t>
            </w:r>
          </w:p>
        </w:tc>
        <w:tc>
          <w:tcPr>
            <w:tcW w:w="1360" w:type="dxa"/>
          </w:tcPr>
          <w:p w:rsidR="00C6373B" w:rsidRPr="00B66C26" w:rsidRDefault="00C6373B" w:rsidP="00B16DF8">
            <w:pPr>
              <w:pStyle w:val="Tabletext"/>
              <w:jc w:val="center"/>
              <w:rPr>
                <w:sz w:val="20"/>
              </w:rPr>
            </w:pPr>
            <w:r w:rsidRPr="00B66C26">
              <w:rPr>
                <w:sz w:val="20"/>
              </w:rPr>
              <w:t>RUS00001</w:t>
            </w:r>
          </w:p>
        </w:tc>
        <w:tc>
          <w:tcPr>
            <w:tcW w:w="1299" w:type="dxa"/>
          </w:tcPr>
          <w:p w:rsidR="00C6373B" w:rsidRPr="00B66C26" w:rsidRDefault="00C6373B" w:rsidP="00B16DF8">
            <w:pPr>
              <w:pStyle w:val="Tabletext"/>
              <w:jc w:val="center"/>
              <w:rPr>
                <w:sz w:val="20"/>
              </w:rPr>
            </w:pPr>
            <w:r w:rsidRPr="00B66C26">
              <w:rPr>
                <w:sz w:val="20"/>
              </w:rPr>
              <w:t>200.9</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360" w:type="dxa"/>
          </w:tcPr>
          <w:p w:rsidR="00C6373B" w:rsidRPr="00B66C26" w:rsidRDefault="00C6373B" w:rsidP="00B16DF8">
            <w:pPr>
              <w:pStyle w:val="Tabletext"/>
              <w:jc w:val="center"/>
              <w:rPr>
                <w:sz w:val="20"/>
              </w:rPr>
            </w:pPr>
            <w:r w:rsidRPr="00B66C26">
              <w:rPr>
                <w:sz w:val="20"/>
              </w:rPr>
              <w:t>RUS00003</w:t>
            </w:r>
          </w:p>
        </w:tc>
        <w:tc>
          <w:tcPr>
            <w:tcW w:w="1299" w:type="dxa"/>
          </w:tcPr>
          <w:p w:rsidR="00C6373B" w:rsidRPr="00B66C26" w:rsidRDefault="00C6373B" w:rsidP="00B16DF8">
            <w:pPr>
              <w:pStyle w:val="Tabletext"/>
              <w:jc w:val="center"/>
              <w:rPr>
                <w:sz w:val="20"/>
              </w:rPr>
            </w:pPr>
            <w:r w:rsidRPr="00B66C26">
              <w:rPr>
                <w:sz w:val="20"/>
              </w:rPr>
              <w:t>201.0</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360" w:type="dxa"/>
          </w:tcPr>
          <w:p w:rsidR="00C6373B" w:rsidRPr="00B66C26" w:rsidRDefault="00C6373B" w:rsidP="00B16DF8">
            <w:pPr>
              <w:pStyle w:val="Tabletext"/>
              <w:jc w:val="center"/>
              <w:rPr>
                <w:sz w:val="20"/>
              </w:rPr>
            </w:pPr>
            <w:r w:rsidRPr="00B66C26">
              <w:rPr>
                <w:sz w:val="20"/>
              </w:rPr>
              <w:t>RUSLA201</w:t>
            </w:r>
          </w:p>
        </w:tc>
        <w:tc>
          <w:tcPr>
            <w:tcW w:w="1299" w:type="dxa"/>
          </w:tcPr>
          <w:p w:rsidR="00C6373B" w:rsidRPr="00B66C26" w:rsidRDefault="00C6373B" w:rsidP="00B16DF8">
            <w:pPr>
              <w:pStyle w:val="Tabletext"/>
              <w:jc w:val="center"/>
              <w:rPr>
                <w:sz w:val="20"/>
              </w:rPr>
            </w:pPr>
            <w:r w:rsidRPr="00B66C26">
              <w:rPr>
                <w:sz w:val="20"/>
              </w:rPr>
              <w:t>201.0</w:t>
            </w:r>
          </w:p>
        </w:tc>
      </w:tr>
      <w:tr w:rsidR="00C6373B" w:rsidRPr="00B66C26" w:rsidTr="00B16DF8">
        <w:trPr>
          <w:trHeight w:val="20"/>
          <w:jc w:val="center"/>
        </w:trPr>
        <w:tc>
          <w:tcPr>
            <w:tcW w:w="2044"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360" w:type="dxa"/>
          </w:tcPr>
          <w:p w:rsidR="00C6373B" w:rsidRPr="00B66C26" w:rsidRDefault="00C6373B" w:rsidP="00B16DF8">
            <w:pPr>
              <w:pStyle w:val="Tabletext"/>
              <w:jc w:val="center"/>
              <w:rPr>
                <w:sz w:val="20"/>
              </w:rPr>
            </w:pPr>
            <w:r w:rsidRPr="00B66C26">
              <w:rPr>
                <w:sz w:val="20"/>
              </w:rPr>
              <w:t>XXX00001</w:t>
            </w:r>
          </w:p>
        </w:tc>
        <w:tc>
          <w:tcPr>
            <w:tcW w:w="1299" w:type="dxa"/>
          </w:tcPr>
          <w:p w:rsidR="00C6373B" w:rsidRPr="00B66C26" w:rsidRDefault="00C6373B" w:rsidP="00B16DF8">
            <w:pPr>
              <w:pStyle w:val="Tabletext"/>
              <w:jc w:val="center"/>
              <w:rPr>
                <w:sz w:val="20"/>
              </w:rPr>
            </w:pPr>
            <w:r w:rsidRPr="00B66C26">
              <w:rPr>
                <w:sz w:val="20"/>
              </w:rPr>
              <w:t>200.3/201.6</w:t>
            </w:r>
          </w:p>
        </w:tc>
      </w:tr>
    </w:tbl>
    <w:p w:rsidR="00B16DF8" w:rsidRDefault="00B16DF8">
      <w:r>
        <w:br w:type="page"/>
      </w:r>
    </w:p>
    <w:p w:rsidR="00B16DF8" w:rsidRPr="00B16DF8" w:rsidRDefault="00B16DF8" w:rsidP="00B16DF8">
      <w:pPr>
        <w:pStyle w:val="TableNo"/>
        <w:spacing w:before="0"/>
        <w:rPr>
          <w:i/>
          <w:iCs/>
          <w:lang w:val="en-GB" w:eastAsia="ko-KR"/>
        </w:rPr>
      </w:pPr>
      <w:r w:rsidRPr="008A789B">
        <w:rPr>
          <w:lang w:val="en-GB" w:eastAsia="ko-KR"/>
        </w:rPr>
        <w:lastRenderedPageBreak/>
        <w:t xml:space="preserve">TABLE </w:t>
      </w:r>
      <w:r>
        <w:rPr>
          <w:lang w:val="en-GB" w:eastAsia="ko-KR"/>
        </w:rPr>
        <w:t xml:space="preserve">9 </w:t>
      </w:r>
      <w:r>
        <w:rPr>
          <w:i/>
          <w:iCs/>
          <w:lang w:val="en-GB" w:eastAsia="ko-KR"/>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7"/>
        <w:gridCol w:w="1234"/>
        <w:gridCol w:w="1234"/>
        <w:gridCol w:w="1233"/>
        <w:gridCol w:w="1234"/>
        <w:gridCol w:w="1353"/>
        <w:gridCol w:w="1304"/>
      </w:tblGrid>
      <w:tr w:rsidR="00B16DF8" w:rsidRPr="00B66C26" w:rsidTr="00B16DF8">
        <w:trPr>
          <w:trHeight w:val="20"/>
          <w:tblHeader/>
          <w:jc w:val="center"/>
        </w:trPr>
        <w:tc>
          <w:tcPr>
            <w:tcW w:w="2047" w:type="dxa"/>
          </w:tcPr>
          <w:p w:rsidR="00B16DF8" w:rsidRPr="00B66C26" w:rsidRDefault="00B16DF8" w:rsidP="00B16DF8">
            <w:pPr>
              <w:pStyle w:val="Tablehead"/>
              <w:rPr>
                <w:sz w:val="20"/>
              </w:rPr>
            </w:pPr>
            <w:r w:rsidRPr="00B66C26">
              <w:rPr>
                <w:sz w:val="20"/>
              </w:rPr>
              <w:t>Item</w:t>
            </w:r>
          </w:p>
        </w:tc>
        <w:tc>
          <w:tcPr>
            <w:tcW w:w="1234" w:type="dxa"/>
          </w:tcPr>
          <w:p w:rsidR="00B16DF8" w:rsidRPr="00B66C26" w:rsidRDefault="00B16DF8" w:rsidP="00B16DF8">
            <w:pPr>
              <w:pStyle w:val="Tablehead"/>
              <w:rPr>
                <w:sz w:val="20"/>
              </w:rPr>
            </w:pPr>
            <w:r w:rsidRPr="00B66C26">
              <w:rPr>
                <w:sz w:val="20"/>
              </w:rPr>
              <w:t>RUS00001</w:t>
            </w:r>
          </w:p>
        </w:tc>
        <w:tc>
          <w:tcPr>
            <w:tcW w:w="1234" w:type="dxa"/>
          </w:tcPr>
          <w:p w:rsidR="00B16DF8" w:rsidRPr="00B66C26" w:rsidRDefault="00B16DF8" w:rsidP="00B16DF8">
            <w:pPr>
              <w:pStyle w:val="Tablehead"/>
              <w:rPr>
                <w:sz w:val="20"/>
              </w:rPr>
            </w:pPr>
            <w:r w:rsidRPr="00B66C26">
              <w:rPr>
                <w:sz w:val="20"/>
              </w:rPr>
              <w:t>RUS00003</w:t>
            </w:r>
          </w:p>
        </w:tc>
        <w:tc>
          <w:tcPr>
            <w:tcW w:w="1233" w:type="dxa"/>
            <w:tcMar>
              <w:left w:w="57" w:type="dxa"/>
              <w:right w:w="57" w:type="dxa"/>
            </w:tcMar>
          </w:tcPr>
          <w:p w:rsidR="00B16DF8" w:rsidRPr="00B66C26" w:rsidRDefault="00B16DF8" w:rsidP="00B16DF8">
            <w:pPr>
              <w:pStyle w:val="Tablehead"/>
              <w:rPr>
                <w:sz w:val="20"/>
              </w:rPr>
            </w:pPr>
            <w:r w:rsidRPr="00B66C26">
              <w:rPr>
                <w:sz w:val="20"/>
              </w:rPr>
              <w:t>RUSLA201</w:t>
            </w:r>
          </w:p>
        </w:tc>
        <w:tc>
          <w:tcPr>
            <w:tcW w:w="1234" w:type="dxa"/>
          </w:tcPr>
          <w:p w:rsidR="00B16DF8" w:rsidRPr="00B66C26" w:rsidRDefault="00B16DF8" w:rsidP="00B16DF8">
            <w:pPr>
              <w:pStyle w:val="Tablehead"/>
              <w:rPr>
                <w:sz w:val="20"/>
              </w:rPr>
            </w:pPr>
            <w:r w:rsidRPr="00B66C26">
              <w:rPr>
                <w:sz w:val="20"/>
              </w:rPr>
              <w:t>XXX00001</w:t>
            </w:r>
          </w:p>
        </w:tc>
        <w:tc>
          <w:tcPr>
            <w:tcW w:w="2657" w:type="dxa"/>
            <w:gridSpan w:val="2"/>
          </w:tcPr>
          <w:p w:rsidR="00B16DF8" w:rsidRPr="00B66C26" w:rsidRDefault="00B16DF8" w:rsidP="00B16DF8">
            <w:pPr>
              <w:pStyle w:val="Tablehead"/>
              <w:rPr>
                <w:sz w:val="20"/>
              </w:rPr>
            </w:pPr>
            <w:r w:rsidRPr="00B66C26">
              <w:rPr>
                <w:sz w:val="20"/>
              </w:rPr>
              <w:t>HAPS</w:t>
            </w:r>
          </w:p>
        </w:tc>
      </w:tr>
      <w:tr w:rsidR="00C6373B" w:rsidRPr="00B66C26" w:rsidTr="00B16DF8">
        <w:trPr>
          <w:trHeight w:val="20"/>
          <w:jc w:val="center"/>
        </w:trPr>
        <w:tc>
          <w:tcPr>
            <w:tcW w:w="2047" w:type="dxa"/>
            <w:vMerge w:val="restart"/>
          </w:tcPr>
          <w:p w:rsidR="00C6373B" w:rsidRPr="00B66C26" w:rsidRDefault="00C6373B" w:rsidP="00B16DF8">
            <w:pPr>
              <w:pStyle w:val="Tabletext"/>
              <w:jc w:val="left"/>
              <w:rPr>
                <w:sz w:val="20"/>
                <w:lang w:val="en-GB"/>
              </w:rPr>
            </w:pPr>
            <w:r w:rsidRPr="00B66C26">
              <w:rPr>
                <w:sz w:val="20"/>
                <w:lang w:val="en-GB"/>
              </w:rPr>
              <w:t>e.i.r.p. density at FSS Rx antenna, dB(W/Hz)</w:t>
            </w:r>
          </w:p>
        </w:tc>
        <w:tc>
          <w:tcPr>
            <w:tcW w:w="1234" w:type="dxa"/>
            <w:vMerge w:val="restart"/>
          </w:tcPr>
          <w:p w:rsidR="00C6373B" w:rsidRPr="00B66C26" w:rsidRDefault="00C6373B" w:rsidP="00B16DF8">
            <w:pPr>
              <w:pStyle w:val="Tabletext"/>
              <w:jc w:val="center"/>
              <w:rPr>
                <w:sz w:val="20"/>
              </w:rPr>
            </w:pPr>
            <w:r w:rsidRPr="00B66C26">
              <w:rPr>
                <w:sz w:val="20"/>
              </w:rPr>
              <w:t>−211.1</w:t>
            </w:r>
          </w:p>
        </w:tc>
        <w:tc>
          <w:tcPr>
            <w:tcW w:w="1234" w:type="dxa"/>
            <w:vMerge w:val="restart"/>
          </w:tcPr>
          <w:p w:rsidR="00C6373B" w:rsidRPr="00B66C26" w:rsidRDefault="00C6373B" w:rsidP="00B16DF8">
            <w:pPr>
              <w:pStyle w:val="Tabletext"/>
              <w:jc w:val="center"/>
              <w:rPr>
                <w:sz w:val="20"/>
              </w:rPr>
            </w:pPr>
            <w:r w:rsidRPr="00B66C26">
              <w:rPr>
                <w:sz w:val="20"/>
              </w:rPr>
              <w:t>−210.7</w:t>
            </w:r>
          </w:p>
        </w:tc>
        <w:tc>
          <w:tcPr>
            <w:tcW w:w="1233" w:type="dxa"/>
            <w:vMerge w:val="restart"/>
          </w:tcPr>
          <w:p w:rsidR="00C6373B" w:rsidRPr="00B66C26" w:rsidRDefault="00C6373B" w:rsidP="00B16DF8">
            <w:pPr>
              <w:pStyle w:val="Tabletext"/>
              <w:jc w:val="center"/>
              <w:rPr>
                <w:sz w:val="20"/>
              </w:rPr>
            </w:pPr>
            <w:r w:rsidRPr="00B66C26">
              <w:rPr>
                <w:sz w:val="20"/>
              </w:rPr>
              <w:t>−205.4</w:t>
            </w:r>
          </w:p>
        </w:tc>
        <w:tc>
          <w:tcPr>
            <w:tcW w:w="1234" w:type="dxa"/>
            <w:vMerge w:val="restart"/>
          </w:tcPr>
          <w:p w:rsidR="00C6373B" w:rsidRPr="00B66C26" w:rsidRDefault="00C6373B" w:rsidP="00B16DF8">
            <w:pPr>
              <w:pStyle w:val="Tabletext"/>
              <w:jc w:val="center"/>
              <w:rPr>
                <w:sz w:val="20"/>
              </w:rPr>
            </w:pPr>
            <w:r w:rsidRPr="00B66C26">
              <w:rPr>
                <w:sz w:val="20"/>
              </w:rPr>
              <w:t>−212.9/</w:t>
            </w:r>
            <w:r w:rsidRPr="00B66C26">
              <w:rPr>
                <w:sz w:val="20"/>
              </w:rPr>
              <w:br/>
              <w:t>−214.2</w:t>
            </w:r>
          </w:p>
        </w:tc>
        <w:tc>
          <w:tcPr>
            <w:tcW w:w="1353" w:type="dxa"/>
          </w:tcPr>
          <w:p w:rsidR="00C6373B" w:rsidRPr="00B66C26" w:rsidRDefault="00C6373B" w:rsidP="00B16DF8">
            <w:pPr>
              <w:pStyle w:val="Tabletext"/>
              <w:jc w:val="center"/>
              <w:rPr>
                <w:sz w:val="20"/>
              </w:rPr>
            </w:pPr>
            <w:r w:rsidRPr="00B66C26">
              <w:rPr>
                <w:sz w:val="20"/>
              </w:rPr>
              <w:t>RUS00001</w:t>
            </w:r>
          </w:p>
        </w:tc>
        <w:tc>
          <w:tcPr>
            <w:tcW w:w="1304" w:type="dxa"/>
          </w:tcPr>
          <w:p w:rsidR="00C6373B" w:rsidRPr="00B66C26" w:rsidRDefault="00C6373B" w:rsidP="00B16DF8">
            <w:pPr>
              <w:pStyle w:val="Tabletext"/>
              <w:jc w:val="center"/>
              <w:rPr>
                <w:sz w:val="20"/>
              </w:rPr>
            </w:pPr>
            <w:r w:rsidRPr="00B66C26">
              <w:rPr>
                <w:sz w:val="20"/>
              </w:rPr>
              <w:t>−340.4</w:t>
            </w:r>
          </w:p>
        </w:tc>
      </w:tr>
      <w:tr w:rsidR="00C6373B" w:rsidRPr="00B66C26" w:rsidTr="00B16DF8">
        <w:trPr>
          <w:trHeight w:val="20"/>
          <w:jc w:val="center"/>
        </w:trPr>
        <w:tc>
          <w:tcPr>
            <w:tcW w:w="2047"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3"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353" w:type="dxa"/>
          </w:tcPr>
          <w:p w:rsidR="00C6373B" w:rsidRPr="00B66C26" w:rsidRDefault="00C6373B" w:rsidP="00B16DF8">
            <w:pPr>
              <w:pStyle w:val="Tabletext"/>
              <w:jc w:val="center"/>
              <w:rPr>
                <w:sz w:val="20"/>
              </w:rPr>
            </w:pPr>
            <w:r w:rsidRPr="00B66C26">
              <w:rPr>
                <w:sz w:val="20"/>
              </w:rPr>
              <w:t>RUS00003</w:t>
            </w:r>
          </w:p>
        </w:tc>
        <w:tc>
          <w:tcPr>
            <w:tcW w:w="1304" w:type="dxa"/>
          </w:tcPr>
          <w:p w:rsidR="00C6373B" w:rsidRPr="00B66C26" w:rsidRDefault="00C6373B" w:rsidP="00B16DF8">
            <w:pPr>
              <w:pStyle w:val="Tabletext"/>
              <w:jc w:val="center"/>
              <w:rPr>
                <w:sz w:val="20"/>
              </w:rPr>
            </w:pPr>
            <w:r w:rsidRPr="00B66C26">
              <w:rPr>
                <w:sz w:val="20"/>
              </w:rPr>
              <w:t>−340.5</w:t>
            </w:r>
          </w:p>
        </w:tc>
      </w:tr>
      <w:tr w:rsidR="00C6373B" w:rsidRPr="00B66C26" w:rsidTr="00B16DF8">
        <w:trPr>
          <w:trHeight w:val="20"/>
          <w:jc w:val="center"/>
        </w:trPr>
        <w:tc>
          <w:tcPr>
            <w:tcW w:w="2047"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3"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353" w:type="dxa"/>
          </w:tcPr>
          <w:p w:rsidR="00C6373B" w:rsidRPr="00B66C26" w:rsidRDefault="00C6373B" w:rsidP="00B16DF8">
            <w:pPr>
              <w:pStyle w:val="Tabletext"/>
              <w:jc w:val="center"/>
              <w:rPr>
                <w:sz w:val="20"/>
              </w:rPr>
            </w:pPr>
            <w:r w:rsidRPr="00B66C26">
              <w:rPr>
                <w:sz w:val="20"/>
              </w:rPr>
              <w:t>RUSLA201</w:t>
            </w:r>
          </w:p>
        </w:tc>
        <w:tc>
          <w:tcPr>
            <w:tcW w:w="1304" w:type="dxa"/>
          </w:tcPr>
          <w:p w:rsidR="00C6373B" w:rsidRPr="00B66C26" w:rsidRDefault="00C6373B" w:rsidP="00B16DF8">
            <w:pPr>
              <w:pStyle w:val="Tabletext"/>
              <w:jc w:val="center"/>
              <w:rPr>
                <w:sz w:val="20"/>
              </w:rPr>
            </w:pPr>
            <w:r w:rsidRPr="00B66C26">
              <w:rPr>
                <w:sz w:val="20"/>
              </w:rPr>
              <w:t>−340.5</w:t>
            </w:r>
          </w:p>
        </w:tc>
      </w:tr>
      <w:tr w:rsidR="00C6373B" w:rsidRPr="00B66C26" w:rsidTr="00B16DF8">
        <w:trPr>
          <w:trHeight w:val="20"/>
          <w:jc w:val="center"/>
        </w:trPr>
        <w:tc>
          <w:tcPr>
            <w:tcW w:w="2047" w:type="dxa"/>
            <w:vMerge/>
          </w:tcPr>
          <w:p w:rsidR="00C6373B" w:rsidRPr="00B66C26" w:rsidRDefault="00C6373B" w:rsidP="00B16DF8">
            <w:pPr>
              <w:pStyle w:val="Tabletext"/>
              <w:jc w:val="left"/>
              <w:rPr>
                <w:sz w:val="20"/>
              </w:rPr>
            </w:pPr>
          </w:p>
        </w:tc>
        <w:tc>
          <w:tcPr>
            <w:tcW w:w="1234"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233" w:type="dxa"/>
            <w:vMerge/>
          </w:tcPr>
          <w:p w:rsidR="00C6373B" w:rsidRPr="00B66C26" w:rsidRDefault="00C6373B" w:rsidP="00B16DF8">
            <w:pPr>
              <w:pStyle w:val="Tabletext"/>
              <w:jc w:val="center"/>
              <w:rPr>
                <w:sz w:val="20"/>
              </w:rPr>
            </w:pPr>
          </w:p>
        </w:tc>
        <w:tc>
          <w:tcPr>
            <w:tcW w:w="1234" w:type="dxa"/>
            <w:vMerge/>
          </w:tcPr>
          <w:p w:rsidR="00C6373B" w:rsidRPr="00B66C26" w:rsidRDefault="00C6373B" w:rsidP="00B16DF8">
            <w:pPr>
              <w:pStyle w:val="Tabletext"/>
              <w:jc w:val="center"/>
              <w:rPr>
                <w:sz w:val="20"/>
              </w:rPr>
            </w:pPr>
          </w:p>
        </w:tc>
        <w:tc>
          <w:tcPr>
            <w:tcW w:w="1353" w:type="dxa"/>
          </w:tcPr>
          <w:p w:rsidR="00C6373B" w:rsidRPr="00B66C26" w:rsidRDefault="00C6373B" w:rsidP="00B16DF8">
            <w:pPr>
              <w:pStyle w:val="Tabletext"/>
              <w:jc w:val="center"/>
              <w:rPr>
                <w:sz w:val="20"/>
              </w:rPr>
            </w:pPr>
            <w:r w:rsidRPr="00B66C26">
              <w:rPr>
                <w:sz w:val="20"/>
              </w:rPr>
              <w:t>XXX00001</w:t>
            </w:r>
          </w:p>
        </w:tc>
        <w:tc>
          <w:tcPr>
            <w:tcW w:w="1304" w:type="dxa"/>
          </w:tcPr>
          <w:p w:rsidR="00C6373B" w:rsidRPr="00B66C26" w:rsidRDefault="00C6373B" w:rsidP="00B16DF8">
            <w:pPr>
              <w:pStyle w:val="Tabletext"/>
              <w:jc w:val="center"/>
              <w:rPr>
                <w:sz w:val="20"/>
              </w:rPr>
            </w:pPr>
            <w:r w:rsidRPr="00B66C26">
              <w:rPr>
                <w:sz w:val="20"/>
              </w:rPr>
              <w:t>−339.8/</w:t>
            </w:r>
            <w:r w:rsidRPr="00B66C26">
              <w:rPr>
                <w:sz w:val="20"/>
              </w:rPr>
              <w:br/>
              <w:t>−341.1</w:t>
            </w:r>
          </w:p>
        </w:tc>
      </w:tr>
      <w:tr w:rsidR="00C6373B" w:rsidRPr="00B66C26" w:rsidTr="00B16DF8">
        <w:trPr>
          <w:trHeight w:val="20"/>
          <w:jc w:val="center"/>
        </w:trPr>
        <w:tc>
          <w:tcPr>
            <w:tcW w:w="2047" w:type="dxa"/>
          </w:tcPr>
          <w:p w:rsidR="00C6373B" w:rsidRPr="00B66C26" w:rsidRDefault="00C6373B" w:rsidP="00B16DF8">
            <w:pPr>
              <w:pStyle w:val="Tabletext"/>
              <w:jc w:val="left"/>
              <w:rPr>
                <w:sz w:val="20"/>
              </w:rPr>
            </w:pPr>
            <w:r w:rsidRPr="00B66C26">
              <w:rPr>
                <w:sz w:val="20"/>
              </w:rPr>
              <w:t xml:space="preserve">Received </w:t>
            </w:r>
            <w:r w:rsidRPr="00B66C26">
              <w:rPr>
                <w:i/>
                <w:sz w:val="20"/>
              </w:rPr>
              <w:t>C</w:t>
            </w:r>
            <w:r w:rsidRPr="00B66C26">
              <w:rPr>
                <w:sz w:val="20"/>
              </w:rPr>
              <w:t>/</w:t>
            </w:r>
            <w:r w:rsidRPr="00B66C26">
              <w:rPr>
                <w:i/>
                <w:sz w:val="20"/>
              </w:rPr>
              <w:t>I</w:t>
            </w:r>
            <w:r w:rsidRPr="00B66C26">
              <w:rPr>
                <w:sz w:val="20"/>
              </w:rPr>
              <w:t>, dB</w:t>
            </w:r>
          </w:p>
        </w:tc>
        <w:tc>
          <w:tcPr>
            <w:tcW w:w="1234" w:type="dxa"/>
          </w:tcPr>
          <w:p w:rsidR="00C6373B" w:rsidRPr="00B66C26" w:rsidRDefault="00C6373B" w:rsidP="00B16DF8">
            <w:pPr>
              <w:pStyle w:val="Tabletext"/>
              <w:jc w:val="center"/>
              <w:rPr>
                <w:sz w:val="20"/>
              </w:rPr>
            </w:pPr>
            <w:r w:rsidRPr="00B66C26">
              <w:rPr>
                <w:sz w:val="20"/>
              </w:rPr>
              <w:t>129.3</w:t>
            </w:r>
          </w:p>
        </w:tc>
        <w:tc>
          <w:tcPr>
            <w:tcW w:w="1234" w:type="dxa"/>
          </w:tcPr>
          <w:p w:rsidR="00C6373B" w:rsidRPr="00B66C26" w:rsidRDefault="00C6373B" w:rsidP="00B16DF8">
            <w:pPr>
              <w:pStyle w:val="Tabletext"/>
              <w:jc w:val="center"/>
              <w:rPr>
                <w:sz w:val="20"/>
              </w:rPr>
            </w:pPr>
            <w:r w:rsidRPr="00B66C26">
              <w:rPr>
                <w:sz w:val="20"/>
              </w:rPr>
              <w:t>129.8</w:t>
            </w:r>
          </w:p>
        </w:tc>
        <w:tc>
          <w:tcPr>
            <w:tcW w:w="1233" w:type="dxa"/>
          </w:tcPr>
          <w:p w:rsidR="00C6373B" w:rsidRPr="00B66C26" w:rsidRDefault="00C6373B" w:rsidP="00B16DF8">
            <w:pPr>
              <w:pStyle w:val="Tabletext"/>
              <w:jc w:val="center"/>
              <w:rPr>
                <w:sz w:val="20"/>
              </w:rPr>
            </w:pPr>
            <w:r w:rsidRPr="00B66C26">
              <w:rPr>
                <w:sz w:val="20"/>
              </w:rPr>
              <w:t>135.1</w:t>
            </w:r>
          </w:p>
        </w:tc>
        <w:tc>
          <w:tcPr>
            <w:tcW w:w="1234" w:type="dxa"/>
          </w:tcPr>
          <w:p w:rsidR="00C6373B" w:rsidRPr="00B66C26" w:rsidRDefault="00C6373B" w:rsidP="00B16DF8">
            <w:pPr>
              <w:pStyle w:val="Tabletext"/>
              <w:jc w:val="center"/>
              <w:rPr>
                <w:sz w:val="20"/>
              </w:rPr>
            </w:pPr>
            <w:r w:rsidRPr="00B66C26">
              <w:rPr>
                <w:sz w:val="20"/>
              </w:rPr>
              <w:t>126.9</w:t>
            </w:r>
          </w:p>
        </w:tc>
        <w:tc>
          <w:tcPr>
            <w:tcW w:w="2657" w:type="dxa"/>
            <w:gridSpan w:val="2"/>
            <w:shd w:val="clear" w:color="auto" w:fill="D9D9D9"/>
          </w:tcPr>
          <w:p w:rsidR="00C6373B" w:rsidRPr="00B66C26" w:rsidRDefault="00C6373B" w:rsidP="00B16DF8">
            <w:pPr>
              <w:pStyle w:val="Tabletext"/>
              <w:jc w:val="center"/>
              <w:rPr>
                <w:sz w:val="20"/>
              </w:rPr>
            </w:pPr>
          </w:p>
        </w:tc>
      </w:tr>
      <w:tr w:rsidR="00C6373B" w:rsidRPr="00B66C26" w:rsidTr="00B16DF8">
        <w:trPr>
          <w:trHeight w:val="20"/>
          <w:jc w:val="center"/>
        </w:trPr>
        <w:tc>
          <w:tcPr>
            <w:tcW w:w="2047" w:type="dxa"/>
          </w:tcPr>
          <w:p w:rsidR="00C6373B" w:rsidRPr="00B66C26" w:rsidRDefault="00C6373B" w:rsidP="00B16DF8">
            <w:pPr>
              <w:pStyle w:val="Tabletext"/>
              <w:jc w:val="left"/>
              <w:rPr>
                <w:sz w:val="20"/>
                <w:lang w:val="en-GB"/>
              </w:rPr>
            </w:pPr>
            <w:r w:rsidRPr="00B66C26">
              <w:rPr>
                <w:sz w:val="20"/>
                <w:lang w:val="en-GB"/>
              </w:rPr>
              <w:t xml:space="preserve">Required single entry </w:t>
            </w:r>
            <w:r w:rsidRPr="00B66C26">
              <w:rPr>
                <w:i/>
                <w:sz w:val="20"/>
                <w:lang w:val="en-GB"/>
              </w:rPr>
              <w:t>C</w:t>
            </w:r>
            <w:r w:rsidRPr="00B66C26">
              <w:rPr>
                <w:sz w:val="20"/>
                <w:lang w:val="en-GB"/>
              </w:rPr>
              <w:t>/</w:t>
            </w:r>
            <w:r w:rsidRPr="00B66C26">
              <w:rPr>
                <w:i/>
                <w:sz w:val="20"/>
                <w:lang w:val="en-GB"/>
              </w:rPr>
              <w:t>I</w:t>
            </w:r>
            <w:r w:rsidRPr="00B66C26">
              <w:rPr>
                <w:sz w:val="20"/>
                <w:lang w:val="en-GB"/>
              </w:rPr>
              <w:t>, dB</w:t>
            </w:r>
          </w:p>
        </w:tc>
        <w:tc>
          <w:tcPr>
            <w:tcW w:w="4935" w:type="dxa"/>
            <w:gridSpan w:val="4"/>
          </w:tcPr>
          <w:p w:rsidR="00C6373B" w:rsidRPr="00B66C26" w:rsidRDefault="00C6373B" w:rsidP="00B16DF8">
            <w:pPr>
              <w:pStyle w:val="Tabletext"/>
              <w:jc w:val="center"/>
              <w:rPr>
                <w:sz w:val="20"/>
              </w:rPr>
            </w:pPr>
            <w:r w:rsidRPr="00B66C26">
              <w:rPr>
                <w:sz w:val="20"/>
              </w:rPr>
              <w:t>30</w:t>
            </w:r>
          </w:p>
        </w:tc>
        <w:tc>
          <w:tcPr>
            <w:tcW w:w="2657" w:type="dxa"/>
            <w:gridSpan w:val="2"/>
            <w:shd w:val="clear" w:color="auto" w:fill="D9D9D9"/>
          </w:tcPr>
          <w:p w:rsidR="00C6373B" w:rsidRPr="00B66C26" w:rsidRDefault="00C6373B" w:rsidP="00B16DF8">
            <w:pPr>
              <w:pStyle w:val="Tabletext"/>
              <w:jc w:val="center"/>
              <w:rPr>
                <w:sz w:val="20"/>
              </w:rPr>
            </w:pPr>
          </w:p>
        </w:tc>
      </w:tr>
      <w:tr w:rsidR="00C6373B" w:rsidRPr="00B66C26" w:rsidTr="00B16DF8">
        <w:trPr>
          <w:trHeight w:val="20"/>
          <w:jc w:val="center"/>
        </w:trPr>
        <w:tc>
          <w:tcPr>
            <w:tcW w:w="2047" w:type="dxa"/>
          </w:tcPr>
          <w:p w:rsidR="00C6373B" w:rsidRPr="00B66C26" w:rsidRDefault="00C6373B" w:rsidP="00B16DF8">
            <w:pPr>
              <w:pStyle w:val="Tabletext"/>
              <w:jc w:val="left"/>
              <w:rPr>
                <w:sz w:val="20"/>
              </w:rPr>
            </w:pPr>
            <w:r w:rsidRPr="00B66C26">
              <w:rPr>
                <w:sz w:val="20"/>
              </w:rPr>
              <w:t>Margin, dB</w:t>
            </w:r>
          </w:p>
        </w:tc>
        <w:tc>
          <w:tcPr>
            <w:tcW w:w="1234" w:type="dxa"/>
          </w:tcPr>
          <w:p w:rsidR="00C6373B" w:rsidRPr="00B66C26" w:rsidRDefault="00C6373B" w:rsidP="00B16DF8">
            <w:pPr>
              <w:pStyle w:val="Tabletext"/>
              <w:jc w:val="center"/>
              <w:rPr>
                <w:sz w:val="20"/>
              </w:rPr>
            </w:pPr>
            <w:r w:rsidRPr="00B66C26">
              <w:rPr>
                <w:sz w:val="20"/>
              </w:rPr>
              <w:t>99.3</w:t>
            </w:r>
          </w:p>
        </w:tc>
        <w:tc>
          <w:tcPr>
            <w:tcW w:w="1234" w:type="dxa"/>
          </w:tcPr>
          <w:p w:rsidR="00C6373B" w:rsidRPr="00B66C26" w:rsidRDefault="00C6373B" w:rsidP="00B16DF8">
            <w:pPr>
              <w:pStyle w:val="Tabletext"/>
              <w:jc w:val="center"/>
              <w:rPr>
                <w:sz w:val="20"/>
              </w:rPr>
            </w:pPr>
            <w:r w:rsidRPr="00B66C26">
              <w:rPr>
                <w:sz w:val="20"/>
              </w:rPr>
              <w:t>99.8</w:t>
            </w:r>
          </w:p>
        </w:tc>
        <w:tc>
          <w:tcPr>
            <w:tcW w:w="1233" w:type="dxa"/>
          </w:tcPr>
          <w:p w:rsidR="00C6373B" w:rsidRPr="00B66C26" w:rsidRDefault="00C6373B" w:rsidP="00B16DF8">
            <w:pPr>
              <w:pStyle w:val="Tabletext"/>
              <w:jc w:val="center"/>
              <w:rPr>
                <w:sz w:val="20"/>
              </w:rPr>
            </w:pPr>
            <w:r w:rsidRPr="00B66C26">
              <w:rPr>
                <w:sz w:val="20"/>
              </w:rPr>
              <w:t>105.1</w:t>
            </w:r>
          </w:p>
        </w:tc>
        <w:tc>
          <w:tcPr>
            <w:tcW w:w="1234" w:type="dxa"/>
          </w:tcPr>
          <w:p w:rsidR="00C6373B" w:rsidRPr="00B66C26" w:rsidRDefault="00C6373B" w:rsidP="00B16DF8">
            <w:pPr>
              <w:pStyle w:val="Tabletext"/>
              <w:jc w:val="center"/>
              <w:rPr>
                <w:sz w:val="20"/>
              </w:rPr>
            </w:pPr>
            <w:r w:rsidRPr="00B66C26">
              <w:rPr>
                <w:sz w:val="20"/>
              </w:rPr>
              <w:t>96.9</w:t>
            </w:r>
          </w:p>
        </w:tc>
        <w:tc>
          <w:tcPr>
            <w:tcW w:w="2657" w:type="dxa"/>
            <w:gridSpan w:val="2"/>
            <w:shd w:val="clear" w:color="auto" w:fill="D9D9D9"/>
          </w:tcPr>
          <w:p w:rsidR="00C6373B" w:rsidRPr="00B66C26" w:rsidRDefault="00C6373B" w:rsidP="00B16DF8">
            <w:pPr>
              <w:pStyle w:val="Tabletext"/>
              <w:jc w:val="center"/>
              <w:rPr>
                <w:sz w:val="20"/>
              </w:rPr>
            </w:pPr>
          </w:p>
        </w:tc>
      </w:tr>
    </w:tbl>
    <w:p w:rsidR="00C6373B" w:rsidRPr="00C94B17" w:rsidRDefault="00C6373B" w:rsidP="00C6373B">
      <w:pPr>
        <w:pStyle w:val="Tablefin"/>
      </w:pPr>
    </w:p>
    <w:p w:rsidR="00C6373B" w:rsidRPr="008A789B" w:rsidRDefault="00C6373B" w:rsidP="00C6373B">
      <w:pPr>
        <w:rPr>
          <w:lang w:val="en-GB"/>
        </w:rPr>
      </w:pPr>
      <w:r w:rsidRPr="008A789B">
        <w:rPr>
          <w:lang w:val="en-GB"/>
        </w:rPr>
        <w:t>Based upon these calculations it can be concluded that there is a low probability o</w:t>
      </w:r>
      <w:r>
        <w:rPr>
          <w:lang w:val="en-GB"/>
        </w:rPr>
        <w:t>f interference from a HAPS down</w:t>
      </w:r>
      <w:r w:rsidRPr="008A789B">
        <w:rPr>
          <w:lang w:val="en-GB"/>
        </w:rPr>
        <w:t xml:space="preserve">link into an FSS Plan Appendix </w:t>
      </w:r>
      <w:r w:rsidRPr="008A789B">
        <w:rPr>
          <w:b/>
          <w:bCs/>
          <w:lang w:val="en-GB"/>
        </w:rPr>
        <w:t>30B</w:t>
      </w:r>
      <w:r w:rsidRPr="008A789B">
        <w:rPr>
          <w:lang w:val="en-GB"/>
        </w:rPr>
        <w:t xml:space="preserve"> allotment through the </w:t>
      </w:r>
      <w:r w:rsidRPr="008A789B">
        <w:rPr>
          <w:szCs w:val="24"/>
          <w:lang w:val="en-GB"/>
        </w:rPr>
        <w:t>back-lobe (gain) of the HAPS airborne station antenna</w:t>
      </w:r>
      <w:r w:rsidRPr="008A789B">
        <w:rPr>
          <w:lang w:val="en-GB"/>
        </w:rPr>
        <w:t>.</w:t>
      </w:r>
    </w:p>
    <w:p w:rsidR="00C6373B" w:rsidRPr="008A789B" w:rsidRDefault="00C6373B" w:rsidP="00C6373B">
      <w:pPr>
        <w:pStyle w:val="Heading2"/>
        <w:rPr>
          <w:lang w:val="en-GB"/>
        </w:rPr>
      </w:pPr>
      <w:r w:rsidRPr="008A789B">
        <w:rPr>
          <w:lang w:val="en-GB"/>
        </w:rPr>
        <w:t>7.4</w:t>
      </w:r>
      <w:r w:rsidRPr="008A789B">
        <w:rPr>
          <w:lang w:val="en-GB"/>
        </w:rPr>
        <w:tab/>
        <w:t>Conclusion</w:t>
      </w:r>
    </w:p>
    <w:p w:rsidR="00C6373B" w:rsidRPr="008A789B" w:rsidRDefault="00C6373B" w:rsidP="00C6373B">
      <w:pPr>
        <w:ind w:right="-284"/>
        <w:rPr>
          <w:lang w:val="en-GB"/>
        </w:rPr>
      </w:pPr>
      <w:r w:rsidRPr="008A789B">
        <w:rPr>
          <w:lang w:val="en-GB"/>
        </w:rPr>
        <w:t>An assessment of interference from HAPS gateway links into the FSS allotments (RR Appendix </w:t>
      </w:r>
      <w:r w:rsidRPr="008A789B">
        <w:rPr>
          <w:b/>
          <w:bCs/>
          <w:lang w:val="en-GB"/>
        </w:rPr>
        <w:t>30B</w:t>
      </w:r>
      <w:r w:rsidRPr="008A789B">
        <w:rPr>
          <w:lang w:val="en-GB"/>
        </w:rPr>
        <w:t xml:space="preserve">) in the frequency band 6 725-7 025 MHz was conducted. Three real allotments (RUS00001, RUS00003 and RUSLA201) from the FSS Plan and one theoretical allotment XXX00001 were studied in two different interference scenarios. </w:t>
      </w:r>
    </w:p>
    <w:p w:rsidR="00C6373B" w:rsidRPr="008A789B" w:rsidRDefault="00C6373B" w:rsidP="00C6373B">
      <w:pPr>
        <w:rPr>
          <w:lang w:val="en-GB"/>
        </w:rPr>
      </w:pPr>
      <w:r w:rsidRPr="008A789B">
        <w:rPr>
          <w:lang w:val="en-GB"/>
        </w:rPr>
        <w:t xml:space="preserve">Based upon these studies, it can be concluded that there will be a low probability of single entry interference from HAPS downlink and uplink into FSS Plan Appendix </w:t>
      </w:r>
      <w:r w:rsidRPr="008A789B">
        <w:rPr>
          <w:b/>
          <w:bCs/>
          <w:lang w:val="en-GB"/>
        </w:rPr>
        <w:t>30B</w:t>
      </w:r>
      <w:r w:rsidRPr="008A789B">
        <w:rPr>
          <w:lang w:val="en-GB"/>
        </w:rPr>
        <w:t xml:space="preserve"> allotments. However</w:t>
      </w:r>
      <w:r>
        <w:rPr>
          <w:lang w:val="en-GB"/>
        </w:rPr>
        <w:t>,</w:t>
      </w:r>
      <w:r w:rsidRPr="008A789B">
        <w:rPr>
          <w:lang w:val="en-GB"/>
        </w:rPr>
        <w:t xml:space="preserve"> in view of the small value of margin (3.9 dB) associated with single entry of HAPS gateway station uplink to FSS Plan RR Appendix </w:t>
      </w:r>
      <w:r w:rsidRPr="008A789B">
        <w:rPr>
          <w:b/>
          <w:bCs/>
          <w:lang w:val="en-GB"/>
        </w:rPr>
        <w:t>30B</w:t>
      </w:r>
      <w:r w:rsidRPr="008A789B">
        <w:rPr>
          <w:lang w:val="en-GB"/>
        </w:rPr>
        <w:t xml:space="preserve"> allotments, it can be assumed that there will be interference from HAPS gateway links into FSS Plan allotments RR Appendix </w:t>
      </w:r>
      <w:r w:rsidRPr="008A789B">
        <w:rPr>
          <w:b/>
          <w:bCs/>
          <w:lang w:val="en-GB"/>
        </w:rPr>
        <w:t>30B</w:t>
      </w:r>
      <w:r w:rsidRPr="008A789B">
        <w:rPr>
          <w:lang w:val="en-GB"/>
        </w:rPr>
        <w:t xml:space="preserve"> when the aggregate case is considered. Therefore, the identification of two channels of 80 MHz each for gateway links for HAPS with the parameters specified in Recommendation ITU-R F.1891 should not be considered in the frequency band 6 725-7 025 MHz. Alternatively, in order to avoid possible interference from HAPS gateway station uplinks into FSS Plan RR Appendix </w:t>
      </w:r>
      <w:r w:rsidRPr="008A789B">
        <w:rPr>
          <w:b/>
          <w:bCs/>
          <w:lang w:val="en-GB"/>
        </w:rPr>
        <w:t>30B</w:t>
      </w:r>
      <w:r w:rsidRPr="008A789B">
        <w:rPr>
          <w:lang w:val="en-GB"/>
        </w:rPr>
        <w:t xml:space="preserve"> allotments, limits should be placed on the maximum e.i.r.p. of a transmitting HAPS gateway station in the direction of the geostationary-satellite orbit. However, the exact limit to be applied requires further study. </w:t>
      </w:r>
    </w:p>
    <w:p w:rsidR="00C6373B" w:rsidRPr="008A789B" w:rsidRDefault="00C6373B" w:rsidP="00C6373B">
      <w:pPr>
        <w:rPr>
          <w:lang w:val="en-GB"/>
        </w:rPr>
      </w:pPr>
      <w:r w:rsidRPr="008A789B">
        <w:rPr>
          <w:lang w:val="en-GB"/>
        </w:rPr>
        <w:t xml:space="preserve">The impact of HAPS on </w:t>
      </w:r>
      <w:r w:rsidRPr="008A789B">
        <w:rPr>
          <w:i/>
          <w:lang w:val="en-GB"/>
        </w:rPr>
        <w:t>existing systems</w:t>
      </w:r>
      <w:r w:rsidRPr="008A789B">
        <w:rPr>
          <w:lang w:val="en-GB"/>
        </w:rPr>
        <w:t xml:space="preserve"> and </w:t>
      </w:r>
      <w:r w:rsidRPr="008A789B">
        <w:rPr>
          <w:i/>
          <w:lang w:val="en-GB"/>
        </w:rPr>
        <w:t>additional systems</w:t>
      </w:r>
      <w:r w:rsidRPr="008A789B">
        <w:rPr>
          <w:lang w:val="en-GB"/>
        </w:rPr>
        <w:t xml:space="preserve"> as defined in RR Appendix </w:t>
      </w:r>
      <w:r w:rsidRPr="008A789B">
        <w:rPr>
          <w:b/>
          <w:bCs/>
          <w:lang w:val="en-GB"/>
        </w:rPr>
        <w:t>30B</w:t>
      </w:r>
      <w:r w:rsidRPr="008A789B">
        <w:rPr>
          <w:lang w:val="en-GB"/>
        </w:rPr>
        <w:t xml:space="preserve"> was not evaluated. </w:t>
      </w:r>
    </w:p>
    <w:p w:rsidR="00C6373B" w:rsidRPr="008A789B" w:rsidRDefault="00C6373B" w:rsidP="00C6373B">
      <w:pPr>
        <w:pStyle w:val="Heading1"/>
        <w:rPr>
          <w:lang w:val="en-GB"/>
        </w:rPr>
      </w:pPr>
      <w:r w:rsidRPr="008A789B">
        <w:rPr>
          <w:lang w:val="en-GB"/>
        </w:rPr>
        <w:t>8</w:t>
      </w:r>
      <w:r w:rsidRPr="008A789B">
        <w:rPr>
          <w:lang w:val="en-GB"/>
        </w:rPr>
        <w:tab/>
        <w:t>Interference from HAPS into non-geostationary FSS systems</w:t>
      </w:r>
    </w:p>
    <w:p w:rsidR="00C6373B" w:rsidRPr="008A789B" w:rsidRDefault="00C6373B" w:rsidP="00C6373B">
      <w:pPr>
        <w:rPr>
          <w:lang w:val="en-GB"/>
        </w:rPr>
      </w:pPr>
      <w:r w:rsidRPr="008A789B">
        <w:rPr>
          <w:lang w:val="en-GB"/>
        </w:rPr>
        <w:t>The interference impact from HAPS gateway links into non-geostationary orbit (non-GSO) FSS was studied. Specifically, the interference impact on the non-GSO FSS systems listed in Table </w:t>
      </w:r>
      <w:r>
        <w:rPr>
          <w:lang w:val="en-GB"/>
        </w:rPr>
        <w:t>10</w:t>
      </w:r>
      <w:r w:rsidRPr="008A789B">
        <w:rPr>
          <w:lang w:val="en-GB"/>
        </w:rPr>
        <w:t xml:space="preserve"> operating in the frequency band 5 850-7 025 MHz was evaluated.</w:t>
      </w:r>
    </w:p>
    <w:p w:rsidR="00C6373B" w:rsidRPr="008A789B" w:rsidRDefault="00C6373B" w:rsidP="00C6373B">
      <w:pPr>
        <w:pStyle w:val="TableNo"/>
        <w:rPr>
          <w:lang w:val="en-GB"/>
        </w:rPr>
      </w:pPr>
      <w:r w:rsidRPr="008A789B">
        <w:rPr>
          <w:lang w:val="en-GB"/>
        </w:rPr>
        <w:lastRenderedPageBreak/>
        <w:t xml:space="preserve">TABLE </w:t>
      </w:r>
      <w:r>
        <w:rPr>
          <w:lang w:val="en-GB"/>
        </w:rPr>
        <w:t>10</w:t>
      </w:r>
    </w:p>
    <w:p w:rsidR="00C6373B" w:rsidRPr="008A789B" w:rsidRDefault="00C6373B" w:rsidP="00C6373B">
      <w:pPr>
        <w:pStyle w:val="Tabletitle"/>
        <w:rPr>
          <w:szCs w:val="24"/>
          <w:lang w:val="en-GB"/>
        </w:rPr>
      </w:pPr>
      <w:r w:rsidRPr="008A789B">
        <w:rPr>
          <w:lang w:val="en-GB"/>
        </w:rPr>
        <w:t>Non-GSO networks in the frequency band 5 850-7 075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4"/>
        <w:gridCol w:w="2426"/>
        <w:gridCol w:w="2426"/>
        <w:gridCol w:w="2363"/>
      </w:tblGrid>
      <w:tr w:rsidR="00C6373B" w:rsidRPr="00C94B17" w:rsidTr="00B16DF8">
        <w:trPr>
          <w:jc w:val="center"/>
        </w:trPr>
        <w:tc>
          <w:tcPr>
            <w:tcW w:w="2310" w:type="dxa"/>
            <w:tcBorders>
              <w:tl2br w:val="single" w:sz="4" w:space="0" w:color="auto"/>
            </w:tcBorders>
          </w:tcPr>
          <w:p w:rsidR="00C6373B" w:rsidRPr="00C94B17" w:rsidRDefault="00C6373B" w:rsidP="00B16DF8">
            <w:pPr>
              <w:pStyle w:val="Tablehead"/>
              <w:jc w:val="right"/>
              <w:rPr>
                <w:rFonts w:eastAsia="SimSun"/>
                <w:lang w:eastAsia="de-DE"/>
              </w:rPr>
            </w:pPr>
            <w:r w:rsidRPr="00C94B17">
              <w:rPr>
                <w:rFonts w:eastAsia="SimSun"/>
              </w:rPr>
              <w:t>Parameter</w:t>
            </w:r>
          </w:p>
          <w:p w:rsidR="00C6373B" w:rsidRPr="00C94B17" w:rsidRDefault="00C6373B" w:rsidP="00B16DF8">
            <w:pPr>
              <w:pStyle w:val="Tablehead"/>
              <w:jc w:val="left"/>
              <w:rPr>
                <w:rFonts w:eastAsia="SimSun"/>
                <w:lang w:eastAsia="de-DE"/>
              </w:rPr>
            </w:pPr>
            <w:r w:rsidRPr="00C94B17">
              <w:rPr>
                <w:rFonts w:eastAsia="SimSun"/>
              </w:rPr>
              <w:t>Satellite Name</w:t>
            </w:r>
          </w:p>
        </w:tc>
        <w:tc>
          <w:tcPr>
            <w:tcW w:w="2311" w:type="dxa"/>
            <w:vAlign w:val="center"/>
          </w:tcPr>
          <w:p w:rsidR="00C6373B" w:rsidRPr="008A789B" w:rsidRDefault="00C6373B" w:rsidP="00B16DF8">
            <w:pPr>
              <w:pStyle w:val="Tablehead"/>
              <w:rPr>
                <w:rFonts w:eastAsia="SimSun"/>
                <w:lang w:val="en-GB" w:eastAsia="de-DE"/>
              </w:rPr>
            </w:pPr>
            <w:r w:rsidRPr="008A789B">
              <w:rPr>
                <w:rFonts w:eastAsia="SimSun"/>
                <w:lang w:val="en-GB"/>
              </w:rPr>
              <w:t>The lower frequency limit, MHz</w:t>
            </w:r>
          </w:p>
        </w:tc>
        <w:tc>
          <w:tcPr>
            <w:tcW w:w="2311" w:type="dxa"/>
            <w:vAlign w:val="center"/>
          </w:tcPr>
          <w:p w:rsidR="00C6373B" w:rsidRPr="008A789B" w:rsidRDefault="00C6373B" w:rsidP="00B16DF8">
            <w:pPr>
              <w:pStyle w:val="Tablehead"/>
              <w:rPr>
                <w:rFonts w:eastAsia="SimSun"/>
                <w:lang w:val="en-GB" w:eastAsia="de-DE"/>
              </w:rPr>
            </w:pPr>
            <w:r w:rsidRPr="008A789B">
              <w:rPr>
                <w:rFonts w:eastAsia="SimSun"/>
                <w:lang w:val="en-GB"/>
              </w:rPr>
              <w:t>The upper frequency limit, MHz</w:t>
            </w:r>
          </w:p>
        </w:tc>
        <w:tc>
          <w:tcPr>
            <w:tcW w:w="2251" w:type="dxa"/>
            <w:vAlign w:val="center"/>
          </w:tcPr>
          <w:p w:rsidR="00C6373B" w:rsidRPr="00C94B17" w:rsidRDefault="00C6373B" w:rsidP="00B16DF8">
            <w:pPr>
              <w:pStyle w:val="Tablehead"/>
              <w:rPr>
                <w:rFonts w:eastAsia="SimSun"/>
                <w:lang w:eastAsia="de-DE"/>
              </w:rPr>
            </w:pPr>
            <w:r w:rsidRPr="00C94B17">
              <w:rPr>
                <w:rFonts w:eastAsia="SimSun"/>
              </w:rPr>
              <w:t>Link</w:t>
            </w:r>
          </w:p>
        </w:tc>
      </w:tr>
      <w:tr w:rsidR="00C6373B" w:rsidRPr="00C94B17" w:rsidTr="00B16DF8">
        <w:trPr>
          <w:jc w:val="center"/>
        </w:trPr>
        <w:tc>
          <w:tcPr>
            <w:tcW w:w="2310" w:type="dxa"/>
            <w:vAlign w:val="center"/>
          </w:tcPr>
          <w:p w:rsidR="00C6373B" w:rsidRPr="00C94B17" w:rsidRDefault="00C6373B" w:rsidP="00B16DF8">
            <w:pPr>
              <w:pStyle w:val="Tabletext"/>
              <w:jc w:val="center"/>
              <w:rPr>
                <w:rFonts w:eastAsia="SimSun"/>
                <w:lang w:eastAsia="de-DE"/>
              </w:rPr>
            </w:pPr>
            <w:r w:rsidRPr="00C94B17">
              <w:rPr>
                <w:rFonts w:eastAsia="SimSun"/>
              </w:rPr>
              <w:t>MOLNIA-1</w:t>
            </w:r>
          </w:p>
        </w:tc>
        <w:tc>
          <w:tcPr>
            <w:tcW w:w="2311" w:type="dxa"/>
            <w:vAlign w:val="center"/>
          </w:tcPr>
          <w:p w:rsidR="00C6373B" w:rsidRPr="00C94B17" w:rsidRDefault="00C6373B" w:rsidP="00B16DF8">
            <w:pPr>
              <w:pStyle w:val="Tabletext"/>
              <w:jc w:val="center"/>
              <w:rPr>
                <w:rFonts w:eastAsia="SimSun"/>
                <w:lang w:eastAsia="de-DE"/>
              </w:rPr>
            </w:pPr>
            <w:r w:rsidRPr="00C94B17">
              <w:rPr>
                <w:rFonts w:eastAsia="SimSun"/>
              </w:rPr>
              <w:t>6025.00</w:t>
            </w:r>
          </w:p>
        </w:tc>
        <w:tc>
          <w:tcPr>
            <w:tcW w:w="2311" w:type="dxa"/>
            <w:vAlign w:val="center"/>
          </w:tcPr>
          <w:p w:rsidR="00C6373B" w:rsidRPr="00C94B17" w:rsidRDefault="00C6373B" w:rsidP="00B16DF8">
            <w:pPr>
              <w:pStyle w:val="Tabletext"/>
              <w:jc w:val="center"/>
              <w:rPr>
                <w:rFonts w:eastAsia="SimSun"/>
                <w:lang w:eastAsia="de-DE"/>
              </w:rPr>
            </w:pPr>
            <w:r w:rsidRPr="00C94B17">
              <w:rPr>
                <w:rFonts w:eastAsia="SimSun"/>
              </w:rPr>
              <w:t>6225.00</w:t>
            </w:r>
          </w:p>
        </w:tc>
        <w:tc>
          <w:tcPr>
            <w:tcW w:w="2251" w:type="dxa"/>
            <w:vAlign w:val="center"/>
          </w:tcPr>
          <w:p w:rsidR="00C6373B" w:rsidRPr="00C94B17" w:rsidRDefault="00C6373B" w:rsidP="00B16DF8">
            <w:pPr>
              <w:pStyle w:val="Tabletext"/>
              <w:jc w:val="center"/>
              <w:rPr>
                <w:rFonts w:eastAsia="SimSun"/>
                <w:lang w:eastAsia="de-DE"/>
              </w:rPr>
            </w:pPr>
            <w:r w:rsidRPr="00C94B17">
              <w:rPr>
                <w:rFonts w:eastAsia="SimSun"/>
              </w:rPr>
              <w:t>Earth-to-space</w:t>
            </w:r>
          </w:p>
        </w:tc>
      </w:tr>
      <w:tr w:rsidR="00C6373B" w:rsidRPr="00C94B17" w:rsidTr="00B16DF8">
        <w:trPr>
          <w:jc w:val="center"/>
        </w:trPr>
        <w:tc>
          <w:tcPr>
            <w:tcW w:w="2310" w:type="dxa"/>
            <w:vAlign w:val="center"/>
          </w:tcPr>
          <w:p w:rsidR="00C6373B" w:rsidRPr="00C94B17" w:rsidRDefault="00C6373B" w:rsidP="00B16DF8">
            <w:pPr>
              <w:pStyle w:val="Tabletext"/>
              <w:jc w:val="center"/>
              <w:rPr>
                <w:rFonts w:eastAsia="SimSun"/>
                <w:lang w:eastAsia="de-DE"/>
              </w:rPr>
            </w:pPr>
            <w:r w:rsidRPr="00C94B17">
              <w:rPr>
                <w:rFonts w:eastAsia="SimSun"/>
              </w:rPr>
              <w:t>MOLNIA-2</w:t>
            </w:r>
          </w:p>
        </w:tc>
        <w:tc>
          <w:tcPr>
            <w:tcW w:w="2311" w:type="dxa"/>
            <w:vAlign w:val="center"/>
          </w:tcPr>
          <w:p w:rsidR="00C6373B" w:rsidRPr="00C94B17" w:rsidRDefault="00C6373B" w:rsidP="00B16DF8">
            <w:pPr>
              <w:pStyle w:val="Tabletext"/>
              <w:jc w:val="center"/>
              <w:rPr>
                <w:rFonts w:eastAsia="SimSun"/>
                <w:lang w:eastAsia="de-DE"/>
              </w:rPr>
            </w:pPr>
            <w:r w:rsidRPr="00C94B17">
              <w:rPr>
                <w:rFonts w:eastAsia="SimSun"/>
              </w:rPr>
              <w:t>5725.00</w:t>
            </w:r>
          </w:p>
        </w:tc>
        <w:tc>
          <w:tcPr>
            <w:tcW w:w="2311" w:type="dxa"/>
            <w:vAlign w:val="center"/>
          </w:tcPr>
          <w:p w:rsidR="00C6373B" w:rsidRPr="00C94B17" w:rsidRDefault="00C6373B" w:rsidP="00B16DF8">
            <w:pPr>
              <w:pStyle w:val="Tabletext"/>
              <w:jc w:val="center"/>
              <w:rPr>
                <w:rFonts w:eastAsia="SimSun"/>
                <w:lang w:eastAsia="de-DE"/>
              </w:rPr>
            </w:pPr>
            <w:r w:rsidRPr="00C94B17">
              <w:rPr>
                <w:rFonts w:eastAsia="SimSun"/>
              </w:rPr>
              <w:t>6225.00</w:t>
            </w:r>
          </w:p>
        </w:tc>
        <w:tc>
          <w:tcPr>
            <w:tcW w:w="2251" w:type="dxa"/>
            <w:vAlign w:val="center"/>
          </w:tcPr>
          <w:p w:rsidR="00C6373B" w:rsidRPr="00C94B17" w:rsidRDefault="00C6373B" w:rsidP="00B16DF8">
            <w:pPr>
              <w:pStyle w:val="Tabletext"/>
              <w:jc w:val="center"/>
              <w:rPr>
                <w:rFonts w:eastAsia="SimSun"/>
                <w:lang w:eastAsia="de-DE"/>
              </w:rPr>
            </w:pPr>
            <w:r w:rsidRPr="00C94B17">
              <w:rPr>
                <w:rFonts w:eastAsia="SimSun"/>
              </w:rPr>
              <w:t>Earth-to-space</w:t>
            </w:r>
          </w:p>
        </w:tc>
      </w:tr>
      <w:tr w:rsidR="00C6373B" w:rsidRPr="00C94B17" w:rsidTr="00B16DF8">
        <w:trPr>
          <w:jc w:val="center"/>
        </w:trPr>
        <w:tc>
          <w:tcPr>
            <w:tcW w:w="2310" w:type="dxa"/>
            <w:vAlign w:val="center"/>
          </w:tcPr>
          <w:p w:rsidR="00C6373B" w:rsidRPr="00C94B17" w:rsidRDefault="00C6373B" w:rsidP="00B16DF8">
            <w:pPr>
              <w:pStyle w:val="Tabletext"/>
              <w:jc w:val="center"/>
              <w:rPr>
                <w:rFonts w:eastAsia="SimSun"/>
                <w:lang w:eastAsia="de-DE"/>
              </w:rPr>
            </w:pPr>
            <w:r w:rsidRPr="00C94B17">
              <w:rPr>
                <w:rFonts w:eastAsia="SimSun"/>
              </w:rPr>
              <w:t>MOLNIA-3</w:t>
            </w:r>
          </w:p>
        </w:tc>
        <w:tc>
          <w:tcPr>
            <w:tcW w:w="2311" w:type="dxa"/>
            <w:vAlign w:val="center"/>
          </w:tcPr>
          <w:p w:rsidR="00C6373B" w:rsidRPr="00C94B17" w:rsidRDefault="00C6373B" w:rsidP="00B16DF8">
            <w:pPr>
              <w:pStyle w:val="Tabletext"/>
              <w:jc w:val="center"/>
              <w:rPr>
                <w:rFonts w:eastAsia="SimSun"/>
                <w:lang w:eastAsia="de-DE"/>
              </w:rPr>
            </w:pPr>
            <w:r w:rsidRPr="00C94B17">
              <w:rPr>
                <w:rFonts w:eastAsia="SimSun"/>
              </w:rPr>
              <w:t>5975.00</w:t>
            </w:r>
          </w:p>
        </w:tc>
        <w:tc>
          <w:tcPr>
            <w:tcW w:w="2311" w:type="dxa"/>
            <w:vAlign w:val="center"/>
          </w:tcPr>
          <w:p w:rsidR="00C6373B" w:rsidRPr="00C94B17" w:rsidRDefault="00C6373B" w:rsidP="00B16DF8">
            <w:pPr>
              <w:pStyle w:val="Tabletext"/>
              <w:jc w:val="center"/>
              <w:rPr>
                <w:rFonts w:eastAsia="SimSun"/>
                <w:lang w:eastAsia="de-DE"/>
              </w:rPr>
            </w:pPr>
            <w:r w:rsidRPr="00C94B17">
              <w:rPr>
                <w:rFonts w:eastAsia="SimSun"/>
              </w:rPr>
              <w:t>6225.00</w:t>
            </w:r>
          </w:p>
        </w:tc>
        <w:tc>
          <w:tcPr>
            <w:tcW w:w="2251" w:type="dxa"/>
            <w:vAlign w:val="center"/>
          </w:tcPr>
          <w:p w:rsidR="00C6373B" w:rsidRPr="00C94B17" w:rsidRDefault="00C6373B" w:rsidP="00B16DF8">
            <w:pPr>
              <w:pStyle w:val="Tabletext"/>
              <w:jc w:val="center"/>
              <w:rPr>
                <w:rFonts w:eastAsia="SimSun"/>
                <w:lang w:eastAsia="de-DE"/>
              </w:rPr>
            </w:pPr>
            <w:r w:rsidRPr="00C94B17">
              <w:rPr>
                <w:rFonts w:eastAsia="SimSun"/>
              </w:rPr>
              <w:t>Earth-to-space</w:t>
            </w:r>
          </w:p>
        </w:tc>
      </w:tr>
    </w:tbl>
    <w:p w:rsidR="00C6373B" w:rsidRPr="00C94B17" w:rsidRDefault="00C6373B" w:rsidP="00C6373B">
      <w:pPr>
        <w:pStyle w:val="Tablefin"/>
      </w:pPr>
    </w:p>
    <w:p w:rsidR="00C6373B" w:rsidRPr="008A789B" w:rsidRDefault="00C6373B" w:rsidP="00C6373B">
      <w:pPr>
        <w:pStyle w:val="Heading2"/>
        <w:rPr>
          <w:lang w:val="en-GB"/>
        </w:rPr>
      </w:pPr>
      <w:r w:rsidRPr="008A789B">
        <w:rPr>
          <w:lang w:val="en-GB"/>
        </w:rPr>
        <w:t>8.1</w:t>
      </w:r>
      <w:r w:rsidRPr="008A789B">
        <w:rPr>
          <w:lang w:val="en-GB"/>
        </w:rPr>
        <w:tab/>
        <w:t>Technical characteristics of the non-GSO system</w:t>
      </w:r>
    </w:p>
    <w:p w:rsidR="00C6373B" w:rsidRPr="008A789B" w:rsidRDefault="00C6373B" w:rsidP="00C6373B">
      <w:pPr>
        <w:rPr>
          <w:lang w:val="en-GB"/>
        </w:rPr>
      </w:pPr>
      <w:r w:rsidRPr="008A789B">
        <w:rPr>
          <w:lang w:val="en-GB"/>
        </w:rPr>
        <w:t>Through the ITU Space Network Systems database, the FSS link of non-GSO MOLNIA-type satellite receiver with lowest noise immunity was identified and assumed as the worst case. The technical characteristics of the non-GSO satellite receiver used in the analysis are listed in Table 1</w:t>
      </w:r>
      <w:r>
        <w:rPr>
          <w:lang w:val="en-GB"/>
        </w:rPr>
        <w:t>1</w:t>
      </w:r>
      <w:r w:rsidRPr="008A789B">
        <w:rPr>
          <w:lang w:val="en-GB"/>
        </w:rPr>
        <w:t>, below.</w:t>
      </w:r>
    </w:p>
    <w:p w:rsidR="00C6373B" w:rsidRPr="008A789B" w:rsidRDefault="00C6373B" w:rsidP="00C6373B">
      <w:pPr>
        <w:pStyle w:val="TableNo"/>
        <w:rPr>
          <w:lang w:val="en-GB"/>
        </w:rPr>
      </w:pPr>
      <w:r w:rsidRPr="008A789B">
        <w:rPr>
          <w:lang w:val="en-GB"/>
        </w:rPr>
        <w:t>TABLE 1</w:t>
      </w:r>
      <w:r>
        <w:rPr>
          <w:lang w:val="en-GB"/>
        </w:rPr>
        <w:t>1</w:t>
      </w:r>
    </w:p>
    <w:p w:rsidR="00C6373B" w:rsidRPr="008A789B" w:rsidRDefault="00C6373B" w:rsidP="00C6373B">
      <w:pPr>
        <w:pStyle w:val="Tabletitle"/>
        <w:rPr>
          <w:lang w:val="en-GB"/>
        </w:rPr>
      </w:pPr>
      <w:r w:rsidRPr="008A789B">
        <w:rPr>
          <w:lang w:val="en-GB"/>
        </w:rPr>
        <w:t>Non-GSO FSS network characteristics for compatibility study</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3683"/>
      </w:tblGrid>
      <w:tr w:rsidR="00C6373B" w:rsidRPr="00C94B17" w:rsidTr="00B16DF8">
        <w:trPr>
          <w:trHeight w:val="621"/>
          <w:jc w:val="center"/>
        </w:trPr>
        <w:tc>
          <w:tcPr>
            <w:tcW w:w="3033" w:type="dxa"/>
            <w:tcBorders>
              <w:tl2br w:val="single" w:sz="4" w:space="0" w:color="auto"/>
            </w:tcBorders>
          </w:tcPr>
          <w:p w:rsidR="00C6373B" w:rsidRPr="00C94B17" w:rsidRDefault="00C6373B" w:rsidP="00B16DF8">
            <w:pPr>
              <w:pStyle w:val="Tablehead"/>
              <w:jc w:val="right"/>
              <w:rPr>
                <w:rFonts w:eastAsia="SimSun"/>
                <w:lang w:eastAsia="de-DE"/>
              </w:rPr>
            </w:pPr>
            <w:r w:rsidRPr="00C94B17">
              <w:rPr>
                <w:rFonts w:eastAsia="SimSun"/>
              </w:rPr>
              <w:t>Sat.Network</w:t>
            </w:r>
          </w:p>
          <w:p w:rsidR="00C6373B" w:rsidRPr="00C94B17" w:rsidRDefault="00C6373B" w:rsidP="00B16DF8">
            <w:pPr>
              <w:pStyle w:val="Tablehead"/>
              <w:jc w:val="left"/>
              <w:rPr>
                <w:rFonts w:eastAsia="SimSun"/>
                <w:lang w:eastAsia="de-DE"/>
              </w:rPr>
            </w:pPr>
            <w:r w:rsidRPr="00C94B17">
              <w:rPr>
                <w:rFonts w:eastAsia="SimSun"/>
              </w:rPr>
              <w:t>Item</w:t>
            </w:r>
          </w:p>
        </w:tc>
        <w:tc>
          <w:tcPr>
            <w:tcW w:w="2625" w:type="dxa"/>
            <w:vAlign w:val="center"/>
          </w:tcPr>
          <w:p w:rsidR="00C6373B" w:rsidRPr="00C94B17" w:rsidRDefault="00C6373B" w:rsidP="00B16DF8">
            <w:pPr>
              <w:pStyle w:val="Tablehead"/>
              <w:rPr>
                <w:rFonts w:eastAsia="SimSun"/>
                <w:lang w:eastAsia="de-DE"/>
              </w:rPr>
            </w:pPr>
            <w:r w:rsidRPr="00C94B17">
              <w:rPr>
                <w:rFonts w:eastAsia="SimSun"/>
              </w:rPr>
              <w:t>MOLNIA</w:t>
            </w:r>
          </w:p>
        </w:tc>
      </w:tr>
      <w:tr w:rsidR="00C6373B" w:rsidRPr="00C94B17" w:rsidTr="00B16DF8">
        <w:trPr>
          <w:jc w:val="center"/>
        </w:trPr>
        <w:tc>
          <w:tcPr>
            <w:tcW w:w="3033" w:type="dxa"/>
            <w:vAlign w:val="center"/>
          </w:tcPr>
          <w:p w:rsidR="00C6373B" w:rsidRPr="00C94B17" w:rsidRDefault="00C6373B" w:rsidP="00B16DF8">
            <w:pPr>
              <w:pStyle w:val="Tabletext"/>
              <w:rPr>
                <w:rFonts w:eastAsia="SimSun"/>
                <w:lang w:eastAsia="de-DE"/>
              </w:rPr>
            </w:pPr>
            <w:r w:rsidRPr="00C94B17">
              <w:rPr>
                <w:rFonts w:eastAsia="SimSun"/>
              </w:rPr>
              <w:t>Frequency, MHz</w:t>
            </w:r>
          </w:p>
        </w:tc>
        <w:tc>
          <w:tcPr>
            <w:tcW w:w="2625" w:type="dxa"/>
            <w:vAlign w:val="center"/>
          </w:tcPr>
          <w:p w:rsidR="00C6373B" w:rsidRPr="00C94B17" w:rsidRDefault="00C6373B" w:rsidP="00B16DF8">
            <w:pPr>
              <w:pStyle w:val="Tabletext"/>
              <w:jc w:val="center"/>
              <w:rPr>
                <w:rFonts w:eastAsia="SimSun"/>
                <w:lang w:eastAsia="de-DE"/>
              </w:rPr>
            </w:pPr>
            <w:r w:rsidRPr="00C94B17">
              <w:rPr>
                <w:rFonts w:eastAsia="SimSun"/>
              </w:rPr>
              <w:t>6200</w:t>
            </w:r>
          </w:p>
        </w:tc>
      </w:tr>
      <w:tr w:rsidR="00C6373B" w:rsidRPr="00C94B17" w:rsidTr="00B16DF8">
        <w:trPr>
          <w:jc w:val="center"/>
        </w:trPr>
        <w:tc>
          <w:tcPr>
            <w:tcW w:w="3033" w:type="dxa"/>
            <w:vAlign w:val="center"/>
          </w:tcPr>
          <w:p w:rsidR="00C6373B" w:rsidRPr="00C94B17" w:rsidRDefault="00C6373B" w:rsidP="00B16DF8">
            <w:pPr>
              <w:pStyle w:val="Tabletext"/>
              <w:rPr>
                <w:rFonts w:eastAsia="SimSun"/>
                <w:lang w:eastAsia="de-DE"/>
              </w:rPr>
            </w:pPr>
            <w:r w:rsidRPr="00C94B17">
              <w:rPr>
                <w:rFonts w:eastAsia="SimSun"/>
              </w:rPr>
              <w:t>Inclination angle, degrees</w:t>
            </w:r>
          </w:p>
        </w:tc>
        <w:tc>
          <w:tcPr>
            <w:tcW w:w="2625" w:type="dxa"/>
            <w:vAlign w:val="center"/>
          </w:tcPr>
          <w:p w:rsidR="00C6373B" w:rsidRPr="00C94B17" w:rsidRDefault="00C6373B" w:rsidP="00B16DF8">
            <w:pPr>
              <w:pStyle w:val="Tabletext"/>
              <w:jc w:val="center"/>
              <w:rPr>
                <w:rFonts w:eastAsia="SimSun"/>
                <w:lang w:eastAsia="de-DE"/>
              </w:rPr>
            </w:pPr>
            <w:r w:rsidRPr="00C94B17">
              <w:rPr>
                <w:rFonts w:eastAsia="SimSun"/>
              </w:rPr>
              <w:t>65°</w:t>
            </w:r>
          </w:p>
        </w:tc>
      </w:tr>
      <w:tr w:rsidR="00C6373B" w:rsidRPr="00C94B17" w:rsidTr="00B16DF8">
        <w:trPr>
          <w:jc w:val="center"/>
        </w:trPr>
        <w:tc>
          <w:tcPr>
            <w:tcW w:w="3033" w:type="dxa"/>
            <w:vAlign w:val="center"/>
          </w:tcPr>
          <w:p w:rsidR="00C6373B" w:rsidRPr="00C94B17" w:rsidRDefault="00C6373B" w:rsidP="00B16DF8">
            <w:pPr>
              <w:pStyle w:val="Tabletext"/>
              <w:rPr>
                <w:rFonts w:eastAsia="SimSun"/>
                <w:lang w:eastAsia="de-DE"/>
              </w:rPr>
            </w:pPr>
            <w:r w:rsidRPr="00C94B17">
              <w:rPr>
                <w:rFonts w:eastAsia="SimSun"/>
              </w:rPr>
              <w:t>Apogee, km</w:t>
            </w:r>
          </w:p>
        </w:tc>
        <w:tc>
          <w:tcPr>
            <w:tcW w:w="2625" w:type="dxa"/>
            <w:vAlign w:val="center"/>
          </w:tcPr>
          <w:p w:rsidR="00C6373B" w:rsidRPr="00C94B17" w:rsidRDefault="00C6373B" w:rsidP="00B16DF8">
            <w:pPr>
              <w:pStyle w:val="Tabletext"/>
              <w:jc w:val="center"/>
              <w:rPr>
                <w:rFonts w:eastAsia="SimSun"/>
                <w:lang w:eastAsia="de-DE"/>
              </w:rPr>
            </w:pPr>
            <w:r w:rsidRPr="00C94B17">
              <w:rPr>
                <w:rFonts w:eastAsia="SimSun"/>
              </w:rPr>
              <w:t>40 000</w:t>
            </w:r>
          </w:p>
        </w:tc>
      </w:tr>
      <w:tr w:rsidR="00C6373B" w:rsidRPr="00C94B17" w:rsidTr="00B16DF8">
        <w:trPr>
          <w:jc w:val="center"/>
        </w:trPr>
        <w:tc>
          <w:tcPr>
            <w:tcW w:w="3033" w:type="dxa"/>
            <w:vAlign w:val="center"/>
          </w:tcPr>
          <w:p w:rsidR="00C6373B" w:rsidRPr="00C94B17" w:rsidRDefault="00C6373B" w:rsidP="00B16DF8">
            <w:pPr>
              <w:pStyle w:val="Tabletext"/>
              <w:rPr>
                <w:rFonts w:eastAsia="SimSun"/>
                <w:lang w:eastAsia="de-DE"/>
              </w:rPr>
            </w:pPr>
            <w:r w:rsidRPr="00C94B17">
              <w:rPr>
                <w:rFonts w:eastAsia="SimSun"/>
              </w:rPr>
              <w:t>Perigee, km</w:t>
            </w:r>
          </w:p>
        </w:tc>
        <w:tc>
          <w:tcPr>
            <w:tcW w:w="2625" w:type="dxa"/>
            <w:vAlign w:val="center"/>
          </w:tcPr>
          <w:p w:rsidR="00C6373B" w:rsidRPr="00C94B17" w:rsidRDefault="00C6373B" w:rsidP="00B16DF8">
            <w:pPr>
              <w:pStyle w:val="Tabletext"/>
              <w:jc w:val="center"/>
              <w:rPr>
                <w:rFonts w:eastAsia="SimSun"/>
                <w:lang w:eastAsia="de-DE"/>
              </w:rPr>
            </w:pPr>
            <w:r w:rsidRPr="00C94B17">
              <w:rPr>
                <w:rFonts w:eastAsia="SimSun"/>
              </w:rPr>
              <w:t>500</w:t>
            </w:r>
          </w:p>
        </w:tc>
      </w:tr>
      <w:tr w:rsidR="00C6373B" w:rsidRPr="00C94B17" w:rsidTr="00B16DF8">
        <w:trPr>
          <w:jc w:val="center"/>
        </w:trPr>
        <w:tc>
          <w:tcPr>
            <w:tcW w:w="3033" w:type="dxa"/>
            <w:vAlign w:val="center"/>
          </w:tcPr>
          <w:p w:rsidR="00C6373B" w:rsidRPr="00C94B17" w:rsidRDefault="00C6373B" w:rsidP="00B16DF8">
            <w:pPr>
              <w:pStyle w:val="Tabletext"/>
              <w:rPr>
                <w:rFonts w:eastAsia="SimSun"/>
                <w:lang w:eastAsia="de-DE"/>
              </w:rPr>
            </w:pPr>
            <w:r w:rsidRPr="00C94B17">
              <w:rPr>
                <w:rFonts w:eastAsia="SimSun"/>
              </w:rPr>
              <w:t>Uplink channel bandwidth, MHz</w:t>
            </w:r>
          </w:p>
        </w:tc>
        <w:tc>
          <w:tcPr>
            <w:tcW w:w="2625" w:type="dxa"/>
            <w:vAlign w:val="center"/>
          </w:tcPr>
          <w:p w:rsidR="00C6373B" w:rsidRPr="00C94B17" w:rsidRDefault="00C6373B" w:rsidP="00B16DF8">
            <w:pPr>
              <w:pStyle w:val="Tabletext"/>
              <w:jc w:val="center"/>
              <w:rPr>
                <w:rFonts w:eastAsia="SimSun"/>
                <w:lang w:eastAsia="de-DE"/>
              </w:rPr>
            </w:pPr>
            <w:r w:rsidRPr="00C94B17">
              <w:rPr>
                <w:rFonts w:eastAsia="SimSun"/>
              </w:rPr>
              <w:t>50</w:t>
            </w:r>
          </w:p>
        </w:tc>
      </w:tr>
      <w:tr w:rsidR="00C6373B" w:rsidRPr="00C94B17" w:rsidTr="00B16DF8">
        <w:trPr>
          <w:jc w:val="center"/>
        </w:trPr>
        <w:tc>
          <w:tcPr>
            <w:tcW w:w="3033" w:type="dxa"/>
            <w:vAlign w:val="center"/>
          </w:tcPr>
          <w:p w:rsidR="00C6373B" w:rsidRPr="00C94B17" w:rsidRDefault="00C6373B" w:rsidP="00B16DF8">
            <w:pPr>
              <w:pStyle w:val="Tabletext"/>
              <w:rPr>
                <w:rFonts w:eastAsia="SimSun"/>
                <w:lang w:eastAsia="de-DE"/>
              </w:rPr>
            </w:pPr>
            <w:r w:rsidRPr="00C94B17">
              <w:rPr>
                <w:rFonts w:eastAsia="SimSun"/>
              </w:rPr>
              <w:t>Max. peak power, dBW</w:t>
            </w:r>
          </w:p>
        </w:tc>
        <w:tc>
          <w:tcPr>
            <w:tcW w:w="2625" w:type="dxa"/>
            <w:vAlign w:val="center"/>
          </w:tcPr>
          <w:p w:rsidR="00C6373B" w:rsidRPr="00C94B17" w:rsidRDefault="00C6373B" w:rsidP="00B16DF8">
            <w:pPr>
              <w:pStyle w:val="Tabletext"/>
              <w:jc w:val="center"/>
              <w:rPr>
                <w:rFonts w:eastAsia="SimSun"/>
                <w:lang w:eastAsia="de-DE"/>
              </w:rPr>
            </w:pPr>
            <w:r w:rsidRPr="00C94B17">
              <w:rPr>
                <w:rFonts w:eastAsia="SimSun"/>
              </w:rPr>
              <w:t>37</w:t>
            </w:r>
          </w:p>
        </w:tc>
      </w:tr>
      <w:tr w:rsidR="00C6373B" w:rsidRPr="00C94B17" w:rsidTr="00B16DF8">
        <w:trPr>
          <w:jc w:val="center"/>
        </w:trPr>
        <w:tc>
          <w:tcPr>
            <w:tcW w:w="3033" w:type="dxa"/>
            <w:vAlign w:val="center"/>
          </w:tcPr>
          <w:p w:rsidR="00C6373B" w:rsidRPr="00C94B17" w:rsidRDefault="00C6373B" w:rsidP="00B16DF8">
            <w:pPr>
              <w:pStyle w:val="Tabletext"/>
              <w:rPr>
                <w:rFonts w:eastAsia="SimSun"/>
                <w:lang w:eastAsia="de-DE"/>
              </w:rPr>
            </w:pPr>
            <w:r w:rsidRPr="00C94B17">
              <w:rPr>
                <w:rFonts w:eastAsia="SimSun"/>
              </w:rPr>
              <w:t>Max. antenna gain, dBi</w:t>
            </w:r>
          </w:p>
        </w:tc>
        <w:tc>
          <w:tcPr>
            <w:tcW w:w="2625" w:type="dxa"/>
            <w:vAlign w:val="center"/>
          </w:tcPr>
          <w:p w:rsidR="00C6373B" w:rsidRPr="00C94B17" w:rsidRDefault="00C6373B" w:rsidP="00B16DF8">
            <w:pPr>
              <w:pStyle w:val="Tabletext"/>
              <w:jc w:val="center"/>
              <w:rPr>
                <w:rFonts w:eastAsia="SimSun"/>
                <w:lang w:eastAsia="de-DE"/>
              </w:rPr>
            </w:pPr>
            <w:r w:rsidRPr="00C94B17">
              <w:rPr>
                <w:rFonts w:eastAsia="SimSun"/>
              </w:rPr>
              <w:t>53</w:t>
            </w:r>
          </w:p>
        </w:tc>
      </w:tr>
      <w:tr w:rsidR="00C6373B" w:rsidRPr="00C94B17" w:rsidTr="00B16DF8">
        <w:trPr>
          <w:jc w:val="center"/>
        </w:trPr>
        <w:tc>
          <w:tcPr>
            <w:tcW w:w="3033" w:type="dxa"/>
            <w:vAlign w:val="center"/>
          </w:tcPr>
          <w:p w:rsidR="00C6373B" w:rsidRPr="00C94B17" w:rsidRDefault="00C6373B" w:rsidP="00B16DF8">
            <w:pPr>
              <w:pStyle w:val="Tabletext"/>
              <w:rPr>
                <w:rFonts w:eastAsia="SimSun"/>
                <w:lang w:eastAsia="de-DE"/>
              </w:rPr>
            </w:pPr>
            <w:r w:rsidRPr="00C94B17">
              <w:rPr>
                <w:rFonts w:eastAsia="SimSun"/>
              </w:rPr>
              <w:t>Noise temperature, K</w:t>
            </w:r>
          </w:p>
        </w:tc>
        <w:tc>
          <w:tcPr>
            <w:tcW w:w="2625" w:type="dxa"/>
            <w:vAlign w:val="center"/>
          </w:tcPr>
          <w:p w:rsidR="00C6373B" w:rsidRPr="00C94B17" w:rsidRDefault="00C6373B" w:rsidP="00B16DF8">
            <w:pPr>
              <w:pStyle w:val="Tabletext"/>
              <w:jc w:val="center"/>
              <w:rPr>
                <w:rFonts w:eastAsia="SimSun"/>
                <w:lang w:eastAsia="de-DE"/>
              </w:rPr>
            </w:pPr>
            <w:r w:rsidRPr="00C94B17">
              <w:rPr>
                <w:rFonts w:eastAsia="SimSun"/>
              </w:rPr>
              <w:t>2 500</w:t>
            </w:r>
          </w:p>
        </w:tc>
      </w:tr>
    </w:tbl>
    <w:p w:rsidR="00C6373B" w:rsidRPr="00C94B17" w:rsidRDefault="00C6373B" w:rsidP="00C6373B">
      <w:pPr>
        <w:pStyle w:val="Tablefin"/>
      </w:pPr>
    </w:p>
    <w:p w:rsidR="00C6373B" w:rsidRPr="00C94B17" w:rsidRDefault="00C6373B" w:rsidP="00C6373B">
      <w:pPr>
        <w:pStyle w:val="Heading2"/>
      </w:pPr>
      <w:r>
        <w:t>8</w:t>
      </w:r>
      <w:r w:rsidRPr="00C94B17">
        <w:t>.2</w:t>
      </w:r>
      <w:r w:rsidRPr="00C94B17">
        <w:tab/>
        <w:t>Interference analysis</w:t>
      </w:r>
    </w:p>
    <w:p w:rsidR="00C6373B" w:rsidRPr="008A789B" w:rsidRDefault="00C6373B" w:rsidP="00C6373B">
      <w:pPr>
        <w:rPr>
          <w:lang w:val="en-GB"/>
        </w:rPr>
      </w:pPr>
      <w:r w:rsidRPr="008A789B">
        <w:rPr>
          <w:lang w:val="en-GB"/>
        </w:rPr>
        <w:t xml:space="preserve">For simplification purposes, the same interference scenarios described in </w:t>
      </w:r>
      <w:r>
        <w:rPr>
          <w:lang w:val="en-GB"/>
        </w:rPr>
        <w:t>§</w:t>
      </w:r>
      <w:r w:rsidRPr="008A789B">
        <w:rPr>
          <w:lang w:val="en-GB"/>
        </w:rPr>
        <w:t xml:space="preserve"> 7 were used for the non</w:t>
      </w:r>
      <w:r>
        <w:rPr>
          <w:lang w:val="en-GB"/>
        </w:rPr>
        <w:noBreakHyphen/>
      </w:r>
      <w:r w:rsidRPr="008A789B">
        <w:rPr>
          <w:lang w:val="en-GB"/>
        </w:rPr>
        <w:t>GSO FSS interference analysis. The basic path geometry is shown in Fig. 14. The slant distance between non-GSO satellite and the FSS earth station, as denoted by the variable “d” in Fig. 14, can be derived through the use of the following equation:</w:t>
      </w:r>
    </w:p>
    <w:p w:rsidR="00C6373B" w:rsidRPr="008A789B" w:rsidRDefault="00C6373B" w:rsidP="00C6373B">
      <w:pPr>
        <w:pStyle w:val="Equation"/>
        <w:rPr>
          <w:lang w:val="en-GB"/>
        </w:rPr>
      </w:pPr>
      <w:r w:rsidRPr="008A789B">
        <w:rPr>
          <w:lang w:val="en-GB" w:eastAsia="de-DE"/>
        </w:rPr>
        <w:tab/>
      </w:r>
      <w:r w:rsidRPr="008A789B">
        <w:rPr>
          <w:lang w:val="en-GB" w:eastAsia="de-DE"/>
        </w:rPr>
        <w:tab/>
      </w:r>
      <w:r w:rsidRPr="00C94B17">
        <w:rPr>
          <w:lang w:eastAsia="de-DE"/>
        </w:rPr>
        <w:object w:dxaOrig="2880" w:dyaOrig="360">
          <v:shape id="_x0000_i1030" type="#_x0000_t75" style="width:2in;height:17.65pt" o:ole="">
            <v:imagedata r:id="rId43" o:title=""/>
          </v:shape>
          <o:OLEObject Type="Embed" ProgID="Equation.3" ShapeID="_x0000_i1030" DrawAspect="Content" ObjectID="_1397304086" r:id="rId44"/>
        </w:object>
      </w:r>
    </w:p>
    <w:p w:rsidR="00C6373B" w:rsidRPr="008A789B" w:rsidRDefault="00B16DF8" w:rsidP="00C6373B">
      <w:pPr>
        <w:rPr>
          <w:lang w:val="en-GB"/>
        </w:rPr>
      </w:pPr>
      <w:r>
        <w:rPr>
          <w:lang w:val="en-GB"/>
        </w:rPr>
        <w:t>where:</w:t>
      </w:r>
    </w:p>
    <w:p w:rsidR="00C6373B" w:rsidRPr="00C94B17" w:rsidRDefault="00C6373B" w:rsidP="00C6373B">
      <w:pPr>
        <w:pStyle w:val="Equationlegend"/>
      </w:pPr>
      <w:r w:rsidRPr="00C94B17">
        <w:rPr>
          <w:i/>
        </w:rPr>
        <w:tab/>
        <w:t>h</w:t>
      </w:r>
      <w:r w:rsidRPr="00C94B17">
        <w:t xml:space="preserve"> = </w:t>
      </w:r>
      <w:r w:rsidRPr="00C94B17">
        <w:tab/>
        <w:t>the</w:t>
      </w:r>
      <w:r w:rsidR="00B16DF8">
        <w:t xml:space="preserve"> non-GSO satellite altitude, km</w:t>
      </w:r>
    </w:p>
    <w:p w:rsidR="00C6373B" w:rsidRPr="00C94B17" w:rsidRDefault="00C6373B" w:rsidP="00C6373B">
      <w:pPr>
        <w:pStyle w:val="Equationlegend"/>
      </w:pPr>
      <w:r w:rsidRPr="00C94B17">
        <w:rPr>
          <w:lang w:eastAsia="de-DE"/>
        </w:rPr>
        <w:tab/>
      </w:r>
      <w:r w:rsidRPr="00C94B17">
        <w:rPr>
          <w:position w:val="-6"/>
          <w:lang w:eastAsia="de-DE"/>
        </w:rPr>
        <w:object w:dxaOrig="200" w:dyaOrig="220">
          <v:shape id="_x0000_i1031" type="#_x0000_t75" style="width:9.8pt;height:11.8pt" o:ole="">
            <v:imagedata r:id="rId45" o:title=""/>
          </v:shape>
          <o:OLEObject Type="Embed" ProgID="Equation.3" ShapeID="_x0000_i1031" DrawAspect="Content" ObjectID="_1397304087" r:id="rId46"/>
        </w:object>
      </w:r>
      <w:r w:rsidRPr="00C94B17">
        <w:t xml:space="preserve"> = </w:t>
      </w:r>
      <w:r w:rsidRPr="00C94B17">
        <w:tab/>
        <w:t>the Earth station elevation angle, degrees</w:t>
      </w:r>
      <w:r>
        <w:t>;</w:t>
      </w:r>
      <w:r w:rsidRPr="00C94B17">
        <w:t xml:space="preserve"> and </w:t>
      </w:r>
    </w:p>
    <w:p w:rsidR="00C6373B" w:rsidRPr="008A789B" w:rsidRDefault="00B16DF8" w:rsidP="00B16DF8">
      <w:pPr>
        <w:pStyle w:val="Equation"/>
        <w:tabs>
          <w:tab w:val="left" w:pos="1560"/>
        </w:tabs>
        <w:rPr>
          <w:lang w:val="en-GB"/>
        </w:rPr>
      </w:pPr>
      <w:r>
        <w:rPr>
          <w:lang w:val="en-GB" w:eastAsia="de-DE"/>
        </w:rPr>
        <w:tab/>
      </w:r>
      <w:r w:rsidR="00C6373B" w:rsidRPr="00C94B17">
        <w:rPr>
          <w:lang w:eastAsia="de-DE"/>
        </w:rPr>
        <w:object w:dxaOrig="2079" w:dyaOrig="760">
          <v:shape id="_x0000_i1032" type="#_x0000_t75" style="width:102.1pt;height:37.95pt" o:ole="">
            <v:imagedata r:id="rId47" o:title=""/>
          </v:shape>
          <o:OLEObject Type="Embed" ProgID="Equation.3" ShapeID="_x0000_i1032" DrawAspect="Content" ObjectID="_1397304088" r:id="rId48"/>
        </w:object>
      </w:r>
    </w:p>
    <w:p w:rsidR="00C6373B" w:rsidRPr="008A789B" w:rsidRDefault="00C6373B" w:rsidP="00C6373B">
      <w:pPr>
        <w:spacing w:before="240"/>
        <w:rPr>
          <w:lang w:val="en-GB"/>
        </w:rPr>
      </w:pPr>
      <w:r w:rsidRPr="008A789B">
        <w:rPr>
          <w:lang w:val="en-GB"/>
        </w:rPr>
        <w:lastRenderedPageBreak/>
        <w:t>For the worst-case configuration, it is assumed that the lowest earth station elevation angle is 5°, while HAPS is located in direct view of the satellite at the apogee (h=40 000 km).</w:t>
      </w:r>
    </w:p>
    <w:p w:rsidR="00C6373B" w:rsidRPr="008A789B" w:rsidRDefault="00C6373B" w:rsidP="00C6373B">
      <w:pPr>
        <w:pStyle w:val="FigureNo"/>
        <w:rPr>
          <w:lang w:val="en-GB"/>
        </w:rPr>
      </w:pPr>
      <w:r w:rsidRPr="008A789B">
        <w:rPr>
          <w:lang w:val="en-GB"/>
        </w:rPr>
        <w:t>FIGURE 14</w:t>
      </w:r>
    </w:p>
    <w:p w:rsidR="00C6373B" w:rsidRPr="008A789B" w:rsidRDefault="00C6373B" w:rsidP="00C6373B">
      <w:pPr>
        <w:pStyle w:val="Figuretitle"/>
        <w:rPr>
          <w:lang w:val="en-GB"/>
        </w:rPr>
      </w:pPr>
      <w:r w:rsidRPr="008A789B">
        <w:rPr>
          <w:lang w:val="en-GB"/>
        </w:rPr>
        <w:t>Interference from HAPS platform/gateway station into non-GSO FSS network satellite receiver</w:t>
      </w:r>
    </w:p>
    <w:p w:rsidR="00C6373B" w:rsidRPr="00C94B17" w:rsidRDefault="00C6373B" w:rsidP="00C6373B">
      <w:pPr>
        <w:pStyle w:val="Figure"/>
      </w:pPr>
      <w:r w:rsidRPr="00C94B17">
        <w:rPr>
          <w:lang w:eastAsia="de-DE"/>
        </w:rPr>
        <w:object w:dxaOrig="4481" w:dyaOrig="5109">
          <v:shape id="_x0000_i1033" type="#_x0000_t75" style="width:264.4pt;height:298.35pt" o:ole="" o:bordertopcolor="this" o:borderleftcolor="this" o:borderbottomcolor="this" o:borderrightcolor="this">
            <v:imagedata r:id="rId49" o:title=""/>
            <w10:bordertop type="single" width="24"/>
            <w10:borderleft type="single" width="24"/>
            <w10:borderbottom type="single" width="24"/>
            <w10:borderright type="single" width="24"/>
          </v:shape>
          <o:OLEObject Type="Embed" ProgID="Visio.Drawing.11" ShapeID="_x0000_i1033" DrawAspect="Content" ObjectID="_1397304089" r:id="rId50"/>
        </w:object>
      </w:r>
    </w:p>
    <w:p w:rsidR="00C6373B" w:rsidRPr="00C94B17" w:rsidRDefault="00C6373B" w:rsidP="00C6373B"/>
    <w:p w:rsidR="00C6373B" w:rsidRPr="008A789B" w:rsidRDefault="00C6373B" w:rsidP="00C6373B">
      <w:pPr>
        <w:rPr>
          <w:lang w:val="en-GB"/>
        </w:rPr>
      </w:pPr>
      <w:r w:rsidRPr="008A789B">
        <w:rPr>
          <w:lang w:val="en-GB"/>
        </w:rPr>
        <w:t>Thus</w:t>
      </w:r>
      <w:r>
        <w:rPr>
          <w:lang w:val="en-GB"/>
        </w:rPr>
        <w:t>,</w:t>
      </w:r>
      <w:r w:rsidRPr="008A789B">
        <w:rPr>
          <w:lang w:val="en-GB"/>
        </w:rPr>
        <w:t xml:space="preserve"> the following interference scenarios were studied:</w:t>
      </w:r>
    </w:p>
    <w:p w:rsidR="00C6373B" w:rsidRPr="008A789B" w:rsidRDefault="00C6373B" w:rsidP="00C6373B">
      <w:pPr>
        <w:pStyle w:val="enumlev1"/>
        <w:rPr>
          <w:lang w:val="en-GB"/>
        </w:rPr>
      </w:pPr>
      <w:r w:rsidRPr="008A789B">
        <w:rPr>
          <w:lang w:val="en-GB"/>
        </w:rPr>
        <w:t>–</w:t>
      </w:r>
      <w:r w:rsidRPr="008A789B">
        <w:rPr>
          <w:lang w:val="en-GB"/>
        </w:rPr>
        <w:tab/>
        <w:t>Scenario 1 – Interference from HAPS gateway (ground) station into non-GSO FSS network satellite receiver.</w:t>
      </w:r>
    </w:p>
    <w:p w:rsidR="00C6373B" w:rsidRPr="008A789B" w:rsidRDefault="00C6373B" w:rsidP="00C6373B">
      <w:pPr>
        <w:pStyle w:val="enumlev1"/>
        <w:rPr>
          <w:lang w:val="en-GB" w:eastAsia="de-DE"/>
        </w:rPr>
      </w:pPr>
      <w:r w:rsidRPr="008A789B">
        <w:rPr>
          <w:lang w:val="en-GB"/>
        </w:rPr>
        <w:t>–</w:t>
      </w:r>
      <w:r w:rsidRPr="008A789B">
        <w:rPr>
          <w:lang w:val="en-GB"/>
        </w:rPr>
        <w:tab/>
        <w:t>Scenario 2a – Interference from HAPS platform station (back-lobe) into non-GSO FSS network satellite receiver.</w:t>
      </w:r>
    </w:p>
    <w:p w:rsidR="00C6373B" w:rsidRPr="008A789B" w:rsidRDefault="00C6373B" w:rsidP="00C6373B">
      <w:pPr>
        <w:pStyle w:val="enumlev1"/>
        <w:rPr>
          <w:lang w:val="en-GB"/>
        </w:rPr>
      </w:pPr>
      <w:r w:rsidRPr="008A789B">
        <w:rPr>
          <w:lang w:val="en-GB"/>
        </w:rPr>
        <w:t>–</w:t>
      </w:r>
      <w:r w:rsidRPr="008A789B">
        <w:rPr>
          <w:lang w:val="en-GB"/>
        </w:rPr>
        <w:tab/>
        <w:t>Scenario 2b – Interference from HAPS platform station (main-lobe) into non-GSO FSS network satellite receiver (Fig. 15).</w:t>
      </w:r>
    </w:p>
    <w:p w:rsidR="00C6373B" w:rsidRPr="008A789B" w:rsidRDefault="00C6373B" w:rsidP="00C6373B">
      <w:pPr>
        <w:rPr>
          <w:lang w:val="en-GB"/>
        </w:rPr>
      </w:pPr>
      <w:r w:rsidRPr="008A789B">
        <w:rPr>
          <w:lang w:val="en-GB"/>
        </w:rPr>
        <w:br w:type="page"/>
      </w:r>
    </w:p>
    <w:p w:rsidR="00C6373B" w:rsidRPr="008A789B" w:rsidRDefault="00C6373B" w:rsidP="00C6373B">
      <w:pPr>
        <w:pStyle w:val="FigureNo"/>
        <w:rPr>
          <w:lang w:val="en-GB"/>
        </w:rPr>
      </w:pPr>
      <w:r w:rsidRPr="008A789B">
        <w:rPr>
          <w:lang w:val="en-GB"/>
        </w:rPr>
        <w:lastRenderedPageBreak/>
        <w:t>FIGURE 15</w:t>
      </w:r>
    </w:p>
    <w:p w:rsidR="00C6373B" w:rsidRPr="008A789B" w:rsidRDefault="00C6373B" w:rsidP="00C6373B">
      <w:pPr>
        <w:pStyle w:val="Figuretitle"/>
        <w:rPr>
          <w:lang w:val="en-GB"/>
        </w:rPr>
      </w:pPr>
      <w:r w:rsidRPr="008A789B">
        <w:rPr>
          <w:lang w:val="en-GB"/>
        </w:rPr>
        <w:t>Interference from HAPS platform station (main-lobe) into</w:t>
      </w:r>
      <w:r w:rsidRPr="008A789B">
        <w:rPr>
          <w:lang w:val="en-GB"/>
        </w:rPr>
        <w:br/>
        <w:t>non-GSO FSS network satellite receiver</w:t>
      </w:r>
    </w:p>
    <w:p w:rsidR="00C6373B" w:rsidRPr="00C94B17" w:rsidRDefault="00C6373B" w:rsidP="00C6373B">
      <w:pPr>
        <w:pStyle w:val="Figure"/>
      </w:pPr>
      <w:r w:rsidRPr="00C94B17">
        <w:rPr>
          <w:lang w:eastAsia="de-DE"/>
        </w:rPr>
        <w:object w:dxaOrig="5239" w:dyaOrig="4322">
          <v:shape id="_x0000_i1034" type="#_x0000_t75" style="width:314.85pt;height:255.2pt" o:ole="" o:bordertopcolor="this" o:borderleftcolor="this" o:borderbottomcolor="this" o:borderrightcolor="this">
            <v:imagedata r:id="rId51" o:title=""/>
            <w10:bordertop type="single" width="24"/>
            <w10:borderleft type="single" width="24"/>
            <w10:borderbottom type="single" width="24"/>
            <w10:borderright type="single" width="24"/>
          </v:shape>
          <o:OLEObject Type="Embed" ProgID="Visio.Drawing.11" ShapeID="_x0000_i1034" DrawAspect="Content" ObjectID="_1397304090" r:id="rId52"/>
        </w:object>
      </w:r>
    </w:p>
    <w:p w:rsidR="00C6373B" w:rsidRPr="00C94B17" w:rsidRDefault="00C6373B" w:rsidP="00C6373B"/>
    <w:p w:rsidR="00C6373B" w:rsidRPr="008A789B" w:rsidRDefault="00C6373B" w:rsidP="00C6373B">
      <w:pPr>
        <w:rPr>
          <w:lang w:val="en-GB"/>
        </w:rPr>
      </w:pPr>
      <w:r w:rsidRPr="008A789B">
        <w:rPr>
          <w:lang w:val="en-GB"/>
        </w:rPr>
        <w:t xml:space="preserve">For all interference scenarios it was assumed that interference penetrates the non-GSO FSS satellite receiver through the main beam of space station’s receiving antenna. It should be noted that required </w:t>
      </w:r>
      <w:r w:rsidRPr="001E27A4">
        <w:rPr>
          <w:i/>
          <w:iCs/>
          <w:lang w:val="en-GB"/>
        </w:rPr>
        <w:t>C</w:t>
      </w:r>
      <w:r w:rsidRPr="008A789B">
        <w:rPr>
          <w:lang w:val="en-GB"/>
        </w:rPr>
        <w:t>/</w:t>
      </w:r>
      <w:r w:rsidRPr="001E27A4">
        <w:rPr>
          <w:i/>
          <w:iCs/>
          <w:lang w:val="en-GB"/>
        </w:rPr>
        <w:t>I</w:t>
      </w:r>
      <w:r w:rsidRPr="008A789B">
        <w:rPr>
          <w:lang w:val="en-GB"/>
        </w:rPr>
        <w:t xml:space="preserve"> ratio is derived in accordance with Recommendation ITU-R S.740 as</w:t>
      </w:r>
      <w:r>
        <w:rPr>
          <w:lang w:val="en-GB"/>
        </w:rPr>
        <w:t>:</w:t>
      </w:r>
    </w:p>
    <w:p w:rsidR="00C6373B" w:rsidRPr="008A789B" w:rsidRDefault="00C6373B" w:rsidP="00C6373B">
      <w:pPr>
        <w:pStyle w:val="Equation"/>
        <w:rPr>
          <w:lang w:val="en-GB"/>
        </w:rPr>
      </w:pPr>
      <w:r w:rsidRPr="008A789B">
        <w:rPr>
          <w:lang w:val="en-GB" w:eastAsia="de-DE"/>
        </w:rPr>
        <w:tab/>
      </w:r>
      <w:r w:rsidRPr="008A789B">
        <w:rPr>
          <w:lang w:val="en-GB" w:eastAsia="de-DE"/>
        </w:rPr>
        <w:tab/>
      </w:r>
      <w:r w:rsidRPr="00C94B17">
        <w:rPr>
          <w:lang w:eastAsia="de-DE"/>
        </w:rPr>
        <w:object w:dxaOrig="2160" w:dyaOrig="279">
          <v:shape id="_x0000_i1035" type="#_x0000_t75" style="width:108pt;height:13.1pt" o:ole="">
            <v:imagedata r:id="rId53" o:title=""/>
          </v:shape>
          <o:OLEObject Type="Embed" ProgID="Equation.3" ShapeID="_x0000_i1035" DrawAspect="Content" ObjectID="_1397304091" r:id="rId54"/>
        </w:object>
      </w:r>
    </w:p>
    <w:p w:rsidR="00C6373B" w:rsidRPr="008A789B" w:rsidRDefault="00C6373B" w:rsidP="00C6373B">
      <w:pPr>
        <w:rPr>
          <w:lang w:val="en-GB"/>
        </w:rPr>
      </w:pPr>
      <w:r w:rsidRPr="008A789B">
        <w:rPr>
          <w:lang w:val="en-GB"/>
        </w:rPr>
        <w:t xml:space="preserve">The noise power </w:t>
      </w:r>
      <w:r w:rsidRPr="008A789B">
        <w:rPr>
          <w:i/>
          <w:lang w:val="en-GB"/>
        </w:rPr>
        <w:t xml:space="preserve">N </w:t>
      </w:r>
      <w:r w:rsidRPr="008A789B">
        <w:rPr>
          <w:lang w:val="en-GB"/>
        </w:rPr>
        <w:t>is defined as</w:t>
      </w:r>
      <w:r>
        <w:rPr>
          <w:lang w:val="en-GB"/>
        </w:rPr>
        <w:t>:</w:t>
      </w:r>
    </w:p>
    <w:p w:rsidR="00C6373B" w:rsidRPr="008A789B" w:rsidRDefault="00C6373B" w:rsidP="00C6373B">
      <w:pPr>
        <w:pStyle w:val="Equation"/>
        <w:rPr>
          <w:lang w:val="en-GB"/>
        </w:rPr>
      </w:pPr>
      <w:r w:rsidRPr="008A789B">
        <w:rPr>
          <w:lang w:val="en-GB" w:eastAsia="de-DE"/>
        </w:rPr>
        <w:tab/>
      </w:r>
      <w:r w:rsidRPr="008A789B">
        <w:rPr>
          <w:lang w:val="en-GB" w:eastAsia="de-DE"/>
        </w:rPr>
        <w:tab/>
      </w:r>
      <w:r w:rsidRPr="00C94B17">
        <w:rPr>
          <w:lang w:eastAsia="de-DE"/>
        </w:rPr>
        <w:object w:dxaOrig="2560" w:dyaOrig="380">
          <v:shape id="_x0000_i1036" type="#_x0000_t75" style="width:126.35pt;height:19.65pt" o:ole="">
            <v:imagedata r:id="rId55" o:title=""/>
          </v:shape>
          <o:OLEObject Type="Embed" ProgID="Equation.3" ShapeID="_x0000_i1036" DrawAspect="Content" ObjectID="_1397304092" r:id="rId56"/>
        </w:object>
      </w:r>
    </w:p>
    <w:p w:rsidR="00C6373B" w:rsidRPr="008A789B" w:rsidRDefault="00B16DF8" w:rsidP="00C6373B">
      <w:pPr>
        <w:rPr>
          <w:lang w:val="en-GB"/>
        </w:rPr>
      </w:pPr>
      <w:r>
        <w:rPr>
          <w:lang w:val="en-GB"/>
        </w:rPr>
        <w:t>where:</w:t>
      </w:r>
    </w:p>
    <w:p w:rsidR="00C6373B" w:rsidRPr="00C94B17" w:rsidRDefault="00C6373B" w:rsidP="00C6373B">
      <w:pPr>
        <w:pStyle w:val="Equationlegend"/>
        <w:tabs>
          <w:tab w:val="left" w:pos="1276"/>
          <w:tab w:val="left" w:pos="1843"/>
        </w:tabs>
      </w:pPr>
      <w:r w:rsidRPr="00C94B17">
        <w:rPr>
          <w:lang w:eastAsia="de-DE"/>
        </w:rPr>
        <w:tab/>
      </w:r>
      <w:r w:rsidRPr="00C94B17">
        <w:rPr>
          <w:position w:val="-14"/>
          <w:lang w:eastAsia="de-DE"/>
        </w:rPr>
        <w:object w:dxaOrig="480" w:dyaOrig="380">
          <v:shape id="_x0000_i1037" type="#_x0000_t75" style="width:23.55pt;height:19.65pt" o:ole="">
            <v:imagedata r:id="rId57" o:title=""/>
          </v:shape>
          <o:OLEObject Type="Embed" ProgID="Equation.3" ShapeID="_x0000_i1037" DrawAspect="Content" ObjectID="_1397304093" r:id="rId58"/>
        </w:object>
      </w:r>
      <w:r>
        <w:rPr>
          <w:position w:val="-14"/>
          <w:lang w:eastAsia="de-DE"/>
        </w:rPr>
        <w:tab/>
      </w:r>
      <w:r w:rsidRPr="00C94B17">
        <w:t xml:space="preserve">= </w:t>
      </w:r>
      <w:r w:rsidRPr="00C94B17">
        <w:tab/>
        <w:t>the uplink channel bandwidth, Hz</w:t>
      </w:r>
    </w:p>
    <w:p w:rsidR="00C6373B" w:rsidRDefault="00C6373B" w:rsidP="00C6373B">
      <w:pPr>
        <w:pStyle w:val="Equationlegend"/>
        <w:tabs>
          <w:tab w:val="left" w:pos="1276"/>
          <w:tab w:val="left" w:pos="1843"/>
        </w:tabs>
      </w:pPr>
      <w:r w:rsidRPr="00C94B17">
        <w:rPr>
          <w:i/>
        </w:rPr>
        <w:tab/>
        <w:t>K</w:t>
      </w:r>
      <w:r>
        <w:rPr>
          <w:i/>
        </w:rPr>
        <w:tab/>
      </w:r>
      <w:r w:rsidRPr="00C94B17">
        <w:t xml:space="preserve"> = </w:t>
      </w:r>
      <w:r w:rsidRPr="00C94B17">
        <w:tab/>
        <w:t xml:space="preserve">the Boltzmann constant –228.6 dB(J/K); </w:t>
      </w:r>
      <w:r>
        <w:t>and</w:t>
      </w:r>
    </w:p>
    <w:p w:rsidR="00C6373B" w:rsidRPr="00C94B17" w:rsidRDefault="00C6373B" w:rsidP="00C6373B">
      <w:pPr>
        <w:pStyle w:val="Equationlegend"/>
        <w:tabs>
          <w:tab w:val="left" w:pos="1276"/>
          <w:tab w:val="left" w:pos="1843"/>
        </w:tabs>
      </w:pPr>
      <w:r>
        <w:rPr>
          <w:i/>
        </w:rPr>
        <w:tab/>
      </w:r>
      <w:r w:rsidRPr="00C94B17">
        <w:rPr>
          <w:position w:val="-12"/>
          <w:lang w:eastAsia="de-DE"/>
        </w:rPr>
        <w:object w:dxaOrig="260" w:dyaOrig="360">
          <v:shape id="_x0000_i1038" type="#_x0000_t75" style="width:13.1pt;height:17.65pt" o:ole="">
            <v:imagedata r:id="rId59" o:title=""/>
          </v:shape>
          <o:OLEObject Type="Embed" ProgID="Equation.3" ShapeID="_x0000_i1038" DrawAspect="Content" ObjectID="_1397304094" r:id="rId60"/>
        </w:object>
      </w:r>
      <w:r>
        <w:rPr>
          <w:position w:val="-12"/>
          <w:lang w:eastAsia="de-DE"/>
        </w:rPr>
        <w:tab/>
      </w:r>
      <w:r w:rsidRPr="00C94B17">
        <w:t xml:space="preserve">= the satellite receiver noise temperature, </w:t>
      </w:r>
      <w:r w:rsidRPr="001E27A4">
        <w:rPr>
          <w:i/>
          <w:iCs/>
        </w:rPr>
        <w:t>K</w:t>
      </w:r>
      <w:r w:rsidRPr="00C94B17">
        <w:t>.</w:t>
      </w:r>
    </w:p>
    <w:p w:rsidR="00C6373B" w:rsidRPr="008A789B" w:rsidRDefault="00C6373B" w:rsidP="00C6373B">
      <w:pPr>
        <w:spacing w:before="240"/>
        <w:rPr>
          <w:lang w:val="en-GB"/>
        </w:rPr>
      </w:pPr>
      <w:r w:rsidRPr="008A789B">
        <w:rPr>
          <w:lang w:val="en-GB"/>
        </w:rPr>
        <w:t>Calculation for all scenarios was made under free-space conditions.</w:t>
      </w:r>
    </w:p>
    <w:p w:rsidR="00C6373B" w:rsidRPr="008A789B" w:rsidRDefault="00C6373B" w:rsidP="00C6373B">
      <w:pPr>
        <w:pStyle w:val="Heading3"/>
        <w:rPr>
          <w:lang w:val="en-GB"/>
        </w:rPr>
      </w:pPr>
      <w:r w:rsidRPr="008A789B">
        <w:rPr>
          <w:lang w:val="en-GB"/>
        </w:rPr>
        <w:t>8.2.1</w:t>
      </w:r>
      <w:r w:rsidRPr="008A789B">
        <w:rPr>
          <w:lang w:val="en-GB"/>
        </w:rPr>
        <w:tab/>
        <w:t>Results</w:t>
      </w:r>
    </w:p>
    <w:p w:rsidR="00C6373B" w:rsidRPr="008A789B" w:rsidRDefault="00C6373B" w:rsidP="00C6373B">
      <w:pPr>
        <w:pStyle w:val="Heading4"/>
        <w:rPr>
          <w:lang w:val="en-GB"/>
        </w:rPr>
      </w:pPr>
      <w:r w:rsidRPr="008A789B">
        <w:rPr>
          <w:lang w:val="en-GB"/>
        </w:rPr>
        <w:t>8.2.1.1</w:t>
      </w:r>
      <w:r w:rsidRPr="008A789B">
        <w:rPr>
          <w:lang w:val="en-GB"/>
        </w:rPr>
        <w:tab/>
        <w:t>Scenario 1. Interference from HAPS gateway (ground) station into non-GSO FSS network satellite receiver</w:t>
      </w:r>
    </w:p>
    <w:p w:rsidR="00C6373B" w:rsidRPr="008A789B" w:rsidRDefault="00C6373B" w:rsidP="00C6373B">
      <w:pPr>
        <w:rPr>
          <w:lang w:val="en-GB"/>
        </w:rPr>
      </w:pPr>
      <w:r w:rsidRPr="008A789B">
        <w:rPr>
          <w:lang w:val="en-GB"/>
        </w:rPr>
        <w:t>The results of the interference calculations associated with interference scenario 1 are provided in Table 1</w:t>
      </w:r>
      <w:r>
        <w:rPr>
          <w:lang w:val="en-GB"/>
        </w:rPr>
        <w:t>2</w:t>
      </w:r>
      <w:r w:rsidRPr="008A789B">
        <w:rPr>
          <w:lang w:val="en-GB"/>
        </w:rPr>
        <w:t>.</w:t>
      </w:r>
    </w:p>
    <w:p w:rsidR="00C6373B" w:rsidRPr="008A789B" w:rsidRDefault="00C6373B" w:rsidP="00C6373B">
      <w:pPr>
        <w:pStyle w:val="TableNo"/>
        <w:rPr>
          <w:lang w:val="en-GB"/>
        </w:rPr>
      </w:pPr>
      <w:r w:rsidRPr="008A789B">
        <w:rPr>
          <w:lang w:val="en-GB"/>
        </w:rPr>
        <w:lastRenderedPageBreak/>
        <w:t>TABLE 1</w:t>
      </w:r>
      <w:r>
        <w:rPr>
          <w:lang w:val="en-GB"/>
        </w:rPr>
        <w:t>2</w:t>
      </w:r>
    </w:p>
    <w:p w:rsidR="00C6373B" w:rsidRPr="008A789B" w:rsidRDefault="00C6373B" w:rsidP="00C6373B">
      <w:pPr>
        <w:pStyle w:val="Tabletitle"/>
        <w:rPr>
          <w:lang w:val="en-GB"/>
        </w:rPr>
      </w:pPr>
      <w:r>
        <w:rPr>
          <w:lang w:val="en-GB"/>
        </w:rPr>
        <w:t>N</w:t>
      </w:r>
      <w:r w:rsidRPr="008A789B">
        <w:rPr>
          <w:lang w:val="en-GB"/>
        </w:rPr>
        <w:t>on-GSO FSS – HAPS calculations for interference Scenario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1"/>
        <w:gridCol w:w="2911"/>
        <w:gridCol w:w="2407"/>
      </w:tblGrid>
      <w:tr w:rsidR="00C6373B" w:rsidRPr="00C94B17" w:rsidTr="00B16DF8">
        <w:trPr>
          <w:trHeight w:val="20"/>
          <w:tblHeader/>
          <w:jc w:val="center"/>
        </w:trPr>
        <w:tc>
          <w:tcPr>
            <w:tcW w:w="3999" w:type="dxa"/>
          </w:tcPr>
          <w:p w:rsidR="00C6373B" w:rsidRPr="001E27A4" w:rsidRDefault="00C6373B" w:rsidP="00B16DF8">
            <w:pPr>
              <w:pStyle w:val="Tablehead"/>
              <w:rPr>
                <w:rFonts w:eastAsia="SimSun"/>
              </w:rPr>
            </w:pPr>
            <w:r w:rsidRPr="001E27A4">
              <w:rPr>
                <w:rFonts w:eastAsia="SimSun"/>
              </w:rPr>
              <w:t>Item</w:t>
            </w:r>
          </w:p>
        </w:tc>
        <w:tc>
          <w:tcPr>
            <w:tcW w:w="2694" w:type="dxa"/>
          </w:tcPr>
          <w:p w:rsidR="00C6373B" w:rsidRPr="001E27A4" w:rsidRDefault="00C6373B" w:rsidP="00B16DF8">
            <w:pPr>
              <w:pStyle w:val="Tablehead"/>
              <w:rPr>
                <w:rFonts w:eastAsia="SimSun"/>
              </w:rPr>
            </w:pPr>
            <w:r w:rsidRPr="001E27A4">
              <w:rPr>
                <w:rFonts w:eastAsia="SimSun"/>
              </w:rPr>
              <w:t>MOLNIA</w:t>
            </w:r>
          </w:p>
        </w:tc>
        <w:tc>
          <w:tcPr>
            <w:tcW w:w="2228" w:type="dxa"/>
          </w:tcPr>
          <w:p w:rsidR="00C6373B" w:rsidRPr="001E27A4" w:rsidRDefault="00C6373B" w:rsidP="00B16DF8">
            <w:pPr>
              <w:pStyle w:val="Tablehead"/>
              <w:rPr>
                <w:rFonts w:eastAsia="SimSun"/>
              </w:rPr>
            </w:pPr>
            <w:r w:rsidRPr="001E27A4">
              <w:rPr>
                <w:rFonts w:eastAsia="SimSun"/>
              </w:rPr>
              <w:t>HAPS gateway station</w:t>
            </w:r>
          </w:p>
        </w:tc>
      </w:tr>
      <w:tr w:rsidR="00C6373B" w:rsidRPr="00C94B17" w:rsidTr="00B16DF8">
        <w:trPr>
          <w:trHeight w:val="20"/>
          <w:jc w:val="center"/>
        </w:trPr>
        <w:tc>
          <w:tcPr>
            <w:tcW w:w="3999" w:type="dxa"/>
          </w:tcPr>
          <w:p w:rsidR="00C6373B" w:rsidRPr="008A789B" w:rsidRDefault="00C6373B" w:rsidP="00B16DF8">
            <w:pPr>
              <w:pStyle w:val="Tabletext"/>
              <w:rPr>
                <w:rFonts w:eastAsia="SimSun"/>
                <w:lang w:val="en-GB"/>
              </w:rPr>
            </w:pPr>
            <w:r w:rsidRPr="008A789B">
              <w:rPr>
                <w:rFonts w:eastAsia="SimSun"/>
                <w:lang w:val="en-GB"/>
              </w:rPr>
              <w:t>HAPS Gateway station (GS) Tx Power, dBW</w:t>
            </w:r>
          </w:p>
        </w:tc>
        <w:tc>
          <w:tcPr>
            <w:tcW w:w="2694" w:type="dxa"/>
            <w:shd w:val="clear" w:color="auto" w:fill="D9D9D9"/>
            <w:vAlign w:val="center"/>
          </w:tcPr>
          <w:p w:rsidR="00C6373B" w:rsidRPr="008A789B" w:rsidRDefault="00C6373B" w:rsidP="00B16DF8">
            <w:pPr>
              <w:pStyle w:val="Tabletext"/>
              <w:jc w:val="center"/>
              <w:rPr>
                <w:rFonts w:eastAsia="SimSun"/>
                <w:lang w:val="en-GB" w:eastAsia="de-DE"/>
              </w:rPr>
            </w:pPr>
          </w:p>
        </w:tc>
        <w:tc>
          <w:tcPr>
            <w:tcW w:w="2228" w:type="dxa"/>
            <w:vAlign w:val="center"/>
          </w:tcPr>
          <w:p w:rsidR="00C6373B" w:rsidRPr="00C94B17" w:rsidRDefault="00C6373B" w:rsidP="00B16DF8">
            <w:pPr>
              <w:pStyle w:val="Tabletext"/>
              <w:jc w:val="center"/>
              <w:rPr>
                <w:rFonts w:eastAsia="SimSun"/>
              </w:rPr>
            </w:pPr>
            <w:r w:rsidRPr="00C94B17">
              <w:rPr>
                <w:rFonts w:eastAsia="SimSun"/>
              </w:rPr>
              <w:t>–19</w:t>
            </w:r>
          </w:p>
        </w:tc>
      </w:tr>
      <w:tr w:rsidR="00C6373B" w:rsidRPr="00C94B17" w:rsidTr="00B16DF8">
        <w:trPr>
          <w:trHeight w:val="20"/>
          <w:jc w:val="center"/>
        </w:trPr>
        <w:tc>
          <w:tcPr>
            <w:tcW w:w="3999" w:type="dxa"/>
          </w:tcPr>
          <w:p w:rsidR="00C6373B" w:rsidRPr="008A789B" w:rsidRDefault="00C6373B" w:rsidP="00B16DF8">
            <w:pPr>
              <w:pStyle w:val="Tabletext"/>
              <w:rPr>
                <w:rFonts w:eastAsia="SimSun"/>
                <w:lang w:val="en-GB"/>
              </w:rPr>
            </w:pPr>
            <w:r w:rsidRPr="008A789B">
              <w:rPr>
                <w:rFonts w:eastAsia="SimSun"/>
                <w:lang w:val="en-GB"/>
              </w:rPr>
              <w:t>HAPS Gateway station Tx Antenna Gain, dBi</w:t>
            </w:r>
          </w:p>
        </w:tc>
        <w:tc>
          <w:tcPr>
            <w:tcW w:w="2694" w:type="dxa"/>
            <w:shd w:val="clear" w:color="auto" w:fill="D9D9D9"/>
            <w:vAlign w:val="center"/>
          </w:tcPr>
          <w:p w:rsidR="00C6373B" w:rsidRPr="008A789B" w:rsidRDefault="00C6373B" w:rsidP="00B16DF8">
            <w:pPr>
              <w:pStyle w:val="Tabletext"/>
              <w:jc w:val="center"/>
              <w:rPr>
                <w:rFonts w:eastAsia="SimSun"/>
                <w:lang w:val="en-GB" w:eastAsia="de-DE"/>
              </w:rPr>
            </w:pPr>
          </w:p>
        </w:tc>
        <w:tc>
          <w:tcPr>
            <w:tcW w:w="2228" w:type="dxa"/>
            <w:vAlign w:val="center"/>
          </w:tcPr>
          <w:p w:rsidR="00C6373B" w:rsidRPr="00C94B17" w:rsidRDefault="00C6373B" w:rsidP="00B16DF8">
            <w:pPr>
              <w:pStyle w:val="Tabletext"/>
              <w:jc w:val="center"/>
              <w:rPr>
                <w:rFonts w:eastAsia="SimSun"/>
              </w:rPr>
            </w:pPr>
            <w:r w:rsidRPr="00C94B17">
              <w:rPr>
                <w:rFonts w:eastAsia="SimSun"/>
              </w:rPr>
              <w:t>47</w:t>
            </w:r>
          </w:p>
        </w:tc>
      </w:tr>
      <w:tr w:rsidR="00C6373B" w:rsidRPr="00C94B17" w:rsidTr="00B16DF8">
        <w:trPr>
          <w:trHeight w:val="20"/>
          <w:jc w:val="center"/>
        </w:trPr>
        <w:tc>
          <w:tcPr>
            <w:tcW w:w="3999" w:type="dxa"/>
          </w:tcPr>
          <w:p w:rsidR="00C6373B" w:rsidRPr="00C94B17" w:rsidRDefault="00C6373B" w:rsidP="00B16DF8">
            <w:pPr>
              <w:pStyle w:val="Tabletext"/>
              <w:rPr>
                <w:rFonts w:eastAsia="SimSun"/>
                <w:lang w:eastAsia="de-DE"/>
              </w:rPr>
            </w:pPr>
            <w:r w:rsidRPr="00C94B17">
              <w:rPr>
                <w:rFonts w:eastAsia="SimSun"/>
              </w:rPr>
              <w:t>H/W loss, dB</w:t>
            </w:r>
          </w:p>
        </w:tc>
        <w:tc>
          <w:tcPr>
            <w:tcW w:w="2694" w:type="dxa"/>
            <w:shd w:val="clear" w:color="auto" w:fill="D9D9D9"/>
            <w:vAlign w:val="center"/>
          </w:tcPr>
          <w:p w:rsidR="00C6373B" w:rsidRPr="00C94B17" w:rsidRDefault="00C6373B" w:rsidP="00B16DF8">
            <w:pPr>
              <w:pStyle w:val="Tabletext"/>
              <w:jc w:val="center"/>
              <w:rPr>
                <w:rFonts w:eastAsia="SimSun"/>
                <w:lang w:eastAsia="de-DE"/>
              </w:rPr>
            </w:pPr>
          </w:p>
        </w:tc>
        <w:tc>
          <w:tcPr>
            <w:tcW w:w="2228" w:type="dxa"/>
            <w:vAlign w:val="center"/>
          </w:tcPr>
          <w:p w:rsidR="00C6373B" w:rsidRPr="00C94B17" w:rsidRDefault="00C6373B" w:rsidP="00B16DF8">
            <w:pPr>
              <w:pStyle w:val="Tabletext"/>
              <w:jc w:val="center"/>
              <w:rPr>
                <w:rFonts w:eastAsia="SimSun"/>
                <w:lang w:eastAsia="de-DE"/>
              </w:rPr>
            </w:pPr>
            <w:r w:rsidRPr="00C94B17">
              <w:rPr>
                <w:rFonts w:eastAsia="SimSun"/>
              </w:rPr>
              <w:t>4.1</w:t>
            </w:r>
          </w:p>
        </w:tc>
      </w:tr>
      <w:tr w:rsidR="00C6373B" w:rsidRPr="00C94B17" w:rsidTr="00B16DF8">
        <w:trPr>
          <w:trHeight w:val="20"/>
          <w:jc w:val="center"/>
        </w:trPr>
        <w:tc>
          <w:tcPr>
            <w:tcW w:w="3999" w:type="dxa"/>
          </w:tcPr>
          <w:p w:rsidR="00C6373B" w:rsidRPr="00C94B17" w:rsidRDefault="00C6373B" w:rsidP="00B16DF8">
            <w:pPr>
              <w:pStyle w:val="Tabletext"/>
              <w:rPr>
                <w:rFonts w:eastAsia="SimSun"/>
                <w:lang w:eastAsia="de-DE"/>
              </w:rPr>
            </w:pPr>
            <w:r w:rsidRPr="00C94B17">
              <w:rPr>
                <w:rFonts w:eastAsia="SimSun"/>
              </w:rPr>
              <w:t>Bandwidth, MHz</w:t>
            </w:r>
          </w:p>
        </w:tc>
        <w:tc>
          <w:tcPr>
            <w:tcW w:w="2694" w:type="dxa"/>
            <w:shd w:val="clear" w:color="auto" w:fill="D9D9D9"/>
            <w:vAlign w:val="center"/>
          </w:tcPr>
          <w:p w:rsidR="00C6373B" w:rsidRPr="00C94B17" w:rsidRDefault="00C6373B" w:rsidP="00B16DF8">
            <w:pPr>
              <w:pStyle w:val="Tabletext"/>
              <w:jc w:val="center"/>
              <w:rPr>
                <w:rFonts w:eastAsia="SimSun"/>
                <w:lang w:eastAsia="de-DE"/>
              </w:rPr>
            </w:pPr>
          </w:p>
        </w:tc>
        <w:tc>
          <w:tcPr>
            <w:tcW w:w="2228" w:type="dxa"/>
            <w:vAlign w:val="center"/>
          </w:tcPr>
          <w:p w:rsidR="00C6373B" w:rsidRPr="00C94B17" w:rsidRDefault="00C6373B" w:rsidP="00B16DF8">
            <w:pPr>
              <w:pStyle w:val="Tabletext"/>
              <w:jc w:val="center"/>
              <w:rPr>
                <w:rFonts w:eastAsia="SimSun"/>
                <w:lang w:eastAsia="de-DE"/>
              </w:rPr>
            </w:pPr>
            <w:r w:rsidRPr="00C94B17">
              <w:rPr>
                <w:rFonts w:eastAsia="SimSun"/>
              </w:rPr>
              <w:t>11</w:t>
            </w:r>
          </w:p>
        </w:tc>
      </w:tr>
      <w:tr w:rsidR="00C6373B" w:rsidRPr="00C94B17" w:rsidTr="00B16DF8">
        <w:trPr>
          <w:trHeight w:val="20"/>
          <w:jc w:val="center"/>
        </w:trPr>
        <w:tc>
          <w:tcPr>
            <w:tcW w:w="3999" w:type="dxa"/>
          </w:tcPr>
          <w:p w:rsidR="00C6373B" w:rsidRPr="008A789B" w:rsidRDefault="00C6373B" w:rsidP="00B16DF8">
            <w:pPr>
              <w:pStyle w:val="Tabletext"/>
              <w:rPr>
                <w:rFonts w:eastAsia="SimSun"/>
                <w:lang w:val="en-GB" w:eastAsia="de-DE"/>
              </w:rPr>
            </w:pPr>
            <w:r w:rsidRPr="008A789B">
              <w:rPr>
                <w:rFonts w:eastAsia="SimSun"/>
                <w:lang w:val="en-GB"/>
              </w:rPr>
              <w:t>HAPS airborne station e.i.r.p. density</w:t>
            </w:r>
          </w:p>
        </w:tc>
        <w:tc>
          <w:tcPr>
            <w:tcW w:w="2694" w:type="dxa"/>
            <w:shd w:val="clear" w:color="auto" w:fill="D9D9D9"/>
            <w:vAlign w:val="center"/>
          </w:tcPr>
          <w:p w:rsidR="00C6373B" w:rsidRPr="008A789B" w:rsidRDefault="00C6373B" w:rsidP="00B16DF8">
            <w:pPr>
              <w:pStyle w:val="Tabletext"/>
              <w:jc w:val="center"/>
              <w:rPr>
                <w:rFonts w:eastAsia="SimSun"/>
                <w:lang w:val="en-GB" w:eastAsia="de-DE"/>
              </w:rPr>
            </w:pPr>
          </w:p>
        </w:tc>
        <w:tc>
          <w:tcPr>
            <w:tcW w:w="2228" w:type="dxa"/>
            <w:vAlign w:val="center"/>
          </w:tcPr>
          <w:p w:rsidR="00C6373B" w:rsidRPr="00C94B17" w:rsidRDefault="00C6373B" w:rsidP="00B16DF8">
            <w:pPr>
              <w:pStyle w:val="Tabletext"/>
              <w:jc w:val="center"/>
              <w:rPr>
                <w:rFonts w:eastAsia="SimSun"/>
                <w:lang w:eastAsia="de-DE"/>
              </w:rPr>
            </w:pPr>
            <w:r w:rsidRPr="00C94B17">
              <w:rPr>
                <w:rFonts w:eastAsia="SimSun"/>
              </w:rPr>
              <w:t>30.4 dB(W/50 MHz)</w:t>
            </w:r>
          </w:p>
        </w:tc>
      </w:tr>
      <w:tr w:rsidR="00C6373B" w:rsidRPr="00C94B17" w:rsidTr="00B16DF8">
        <w:trPr>
          <w:trHeight w:val="20"/>
          <w:jc w:val="center"/>
        </w:trPr>
        <w:tc>
          <w:tcPr>
            <w:tcW w:w="3999" w:type="dxa"/>
          </w:tcPr>
          <w:p w:rsidR="00C6373B" w:rsidRPr="008A789B" w:rsidRDefault="00C6373B" w:rsidP="00B16DF8">
            <w:pPr>
              <w:pStyle w:val="Tabletext"/>
              <w:rPr>
                <w:rFonts w:eastAsia="SimSun"/>
                <w:lang w:val="en-GB" w:eastAsia="de-DE"/>
              </w:rPr>
            </w:pPr>
            <w:r w:rsidRPr="008A789B">
              <w:rPr>
                <w:rFonts w:eastAsia="SimSun"/>
                <w:lang w:val="en-GB"/>
              </w:rPr>
              <w:t>Earth station FSS e.i.r.p. density</w:t>
            </w:r>
          </w:p>
        </w:tc>
        <w:tc>
          <w:tcPr>
            <w:tcW w:w="2694" w:type="dxa"/>
            <w:vAlign w:val="center"/>
          </w:tcPr>
          <w:p w:rsidR="00C6373B" w:rsidRPr="00C94B17" w:rsidRDefault="00C6373B" w:rsidP="00B16DF8">
            <w:pPr>
              <w:pStyle w:val="Tabletext"/>
              <w:jc w:val="center"/>
              <w:rPr>
                <w:rFonts w:eastAsia="SimSun"/>
                <w:lang w:eastAsia="de-DE"/>
              </w:rPr>
            </w:pPr>
            <w:r w:rsidRPr="00C94B17">
              <w:rPr>
                <w:rFonts w:eastAsia="SimSun"/>
              </w:rPr>
              <w:t>90 dB(W/50 MHz)</w:t>
            </w:r>
          </w:p>
        </w:tc>
        <w:tc>
          <w:tcPr>
            <w:tcW w:w="2228"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999" w:type="dxa"/>
          </w:tcPr>
          <w:p w:rsidR="00C6373B" w:rsidRPr="00C94B17" w:rsidRDefault="00C6373B" w:rsidP="00B16DF8">
            <w:pPr>
              <w:pStyle w:val="Tabletext"/>
              <w:rPr>
                <w:rFonts w:eastAsia="SimSun"/>
                <w:lang w:eastAsia="de-DE"/>
              </w:rPr>
            </w:pPr>
            <w:r w:rsidRPr="00C94B17">
              <w:rPr>
                <w:rFonts w:eastAsia="SimSun"/>
              </w:rPr>
              <w:t xml:space="preserve">Slant distance, km </w:t>
            </w:r>
          </w:p>
        </w:tc>
        <w:tc>
          <w:tcPr>
            <w:tcW w:w="2694" w:type="dxa"/>
            <w:vAlign w:val="center"/>
          </w:tcPr>
          <w:p w:rsidR="00C6373B" w:rsidRPr="00C94B17" w:rsidRDefault="00C6373B" w:rsidP="00B16DF8">
            <w:pPr>
              <w:pStyle w:val="Tabletext"/>
              <w:jc w:val="center"/>
              <w:rPr>
                <w:rFonts w:eastAsia="SimSun"/>
                <w:lang w:eastAsia="de-DE"/>
              </w:rPr>
            </w:pPr>
            <w:r w:rsidRPr="00C94B17">
              <w:rPr>
                <w:rFonts w:eastAsia="SimSun"/>
              </w:rPr>
              <w:t>45 380</w:t>
            </w:r>
          </w:p>
        </w:tc>
        <w:tc>
          <w:tcPr>
            <w:tcW w:w="2228" w:type="dxa"/>
            <w:vAlign w:val="center"/>
          </w:tcPr>
          <w:p w:rsidR="00C6373B" w:rsidRPr="00C94B17" w:rsidRDefault="00C6373B" w:rsidP="00B16DF8">
            <w:pPr>
              <w:pStyle w:val="Tabletext"/>
              <w:jc w:val="center"/>
              <w:rPr>
                <w:rFonts w:eastAsia="SimSun"/>
                <w:lang w:eastAsia="de-DE"/>
              </w:rPr>
            </w:pPr>
            <w:r w:rsidRPr="00C94B17">
              <w:rPr>
                <w:rFonts w:eastAsia="SimSun"/>
              </w:rPr>
              <w:t>40 000</w:t>
            </w:r>
          </w:p>
        </w:tc>
      </w:tr>
      <w:tr w:rsidR="00C6373B" w:rsidRPr="00C94B17" w:rsidTr="00B16DF8">
        <w:trPr>
          <w:trHeight w:val="20"/>
          <w:jc w:val="center"/>
        </w:trPr>
        <w:tc>
          <w:tcPr>
            <w:tcW w:w="3999" w:type="dxa"/>
          </w:tcPr>
          <w:p w:rsidR="00C6373B" w:rsidRPr="00C94B17" w:rsidRDefault="00C6373B" w:rsidP="00B16DF8">
            <w:pPr>
              <w:pStyle w:val="Tabletext"/>
              <w:rPr>
                <w:rFonts w:eastAsia="SimSun"/>
                <w:lang w:eastAsia="de-DE"/>
              </w:rPr>
            </w:pPr>
            <w:r w:rsidRPr="00C94B17">
              <w:rPr>
                <w:rFonts w:eastAsia="SimSun"/>
              </w:rPr>
              <w:t>Free-space loss, dB</w:t>
            </w:r>
          </w:p>
        </w:tc>
        <w:tc>
          <w:tcPr>
            <w:tcW w:w="2694" w:type="dxa"/>
            <w:vAlign w:val="center"/>
          </w:tcPr>
          <w:p w:rsidR="00C6373B" w:rsidRPr="00C94B17" w:rsidRDefault="00C6373B" w:rsidP="00B16DF8">
            <w:pPr>
              <w:pStyle w:val="Tabletext"/>
              <w:jc w:val="center"/>
              <w:rPr>
                <w:rFonts w:eastAsia="SimSun"/>
                <w:lang w:eastAsia="de-DE"/>
              </w:rPr>
            </w:pPr>
            <w:r w:rsidRPr="00C94B17">
              <w:rPr>
                <w:rFonts w:eastAsia="SimSun"/>
              </w:rPr>
              <w:t>201.4</w:t>
            </w:r>
          </w:p>
        </w:tc>
        <w:tc>
          <w:tcPr>
            <w:tcW w:w="2228" w:type="dxa"/>
            <w:vAlign w:val="center"/>
          </w:tcPr>
          <w:p w:rsidR="00C6373B" w:rsidRPr="00C94B17" w:rsidRDefault="00C6373B" w:rsidP="00B16DF8">
            <w:pPr>
              <w:pStyle w:val="Tabletext"/>
              <w:jc w:val="center"/>
              <w:rPr>
                <w:rFonts w:eastAsia="SimSun"/>
                <w:lang w:eastAsia="de-DE"/>
              </w:rPr>
            </w:pPr>
            <w:r w:rsidRPr="00C94B17">
              <w:rPr>
                <w:rFonts w:eastAsia="SimSun"/>
              </w:rPr>
              <w:t>200.3</w:t>
            </w:r>
          </w:p>
        </w:tc>
      </w:tr>
      <w:tr w:rsidR="00C6373B" w:rsidRPr="00C94B17" w:rsidTr="00B16DF8">
        <w:trPr>
          <w:trHeight w:val="20"/>
          <w:jc w:val="center"/>
        </w:trPr>
        <w:tc>
          <w:tcPr>
            <w:tcW w:w="3999" w:type="dxa"/>
          </w:tcPr>
          <w:p w:rsidR="00C6373B" w:rsidRPr="008A789B" w:rsidRDefault="00C6373B" w:rsidP="00B16DF8">
            <w:pPr>
              <w:pStyle w:val="Tabletext"/>
              <w:rPr>
                <w:rFonts w:eastAsia="SimSun"/>
                <w:lang w:val="en-GB" w:eastAsia="de-DE"/>
              </w:rPr>
            </w:pPr>
            <w:r w:rsidRPr="008A789B">
              <w:rPr>
                <w:rFonts w:eastAsia="SimSun"/>
                <w:lang w:val="en-GB"/>
              </w:rPr>
              <w:t xml:space="preserve">e.i.r.p. density at FSS Rx antenna </w:t>
            </w:r>
          </w:p>
        </w:tc>
        <w:tc>
          <w:tcPr>
            <w:tcW w:w="2694" w:type="dxa"/>
            <w:vAlign w:val="center"/>
          </w:tcPr>
          <w:p w:rsidR="00C6373B" w:rsidRPr="00C94B17" w:rsidRDefault="00C6373B" w:rsidP="00B16DF8">
            <w:pPr>
              <w:pStyle w:val="Tabletext"/>
              <w:jc w:val="center"/>
              <w:rPr>
                <w:rFonts w:eastAsia="SimSun"/>
                <w:lang w:eastAsia="de-DE"/>
              </w:rPr>
            </w:pPr>
            <w:r w:rsidRPr="00C94B17">
              <w:rPr>
                <w:rFonts w:eastAsia="SimSun"/>
              </w:rPr>
              <w:t>–111.4 (W/50 MHz)</w:t>
            </w:r>
          </w:p>
        </w:tc>
        <w:tc>
          <w:tcPr>
            <w:tcW w:w="2228" w:type="dxa"/>
            <w:vAlign w:val="center"/>
          </w:tcPr>
          <w:p w:rsidR="00C6373B" w:rsidRPr="00C94B17" w:rsidRDefault="00C6373B" w:rsidP="00B16DF8">
            <w:pPr>
              <w:pStyle w:val="Tabletext"/>
              <w:jc w:val="center"/>
              <w:rPr>
                <w:rFonts w:eastAsia="SimSun"/>
                <w:lang w:eastAsia="de-DE"/>
              </w:rPr>
            </w:pPr>
            <w:r w:rsidRPr="00C94B17">
              <w:rPr>
                <w:rFonts w:eastAsia="SimSun"/>
              </w:rPr>
              <w:t>–169.9 dB(W/50 MHz)</w:t>
            </w:r>
          </w:p>
        </w:tc>
      </w:tr>
      <w:tr w:rsidR="00C6373B" w:rsidRPr="00C94B17" w:rsidTr="00B16DF8">
        <w:trPr>
          <w:trHeight w:val="20"/>
          <w:jc w:val="center"/>
        </w:trPr>
        <w:tc>
          <w:tcPr>
            <w:tcW w:w="3999" w:type="dxa"/>
          </w:tcPr>
          <w:p w:rsidR="00C6373B" w:rsidRPr="008A789B" w:rsidRDefault="00C6373B" w:rsidP="00B16DF8">
            <w:pPr>
              <w:pStyle w:val="Tabletext"/>
              <w:rPr>
                <w:rFonts w:eastAsia="SimSun"/>
                <w:lang w:val="en-GB" w:eastAsia="de-DE"/>
              </w:rPr>
            </w:pPr>
            <w:r w:rsidRPr="008A789B">
              <w:rPr>
                <w:rFonts w:eastAsia="SimSun"/>
                <w:lang w:val="en-GB"/>
              </w:rPr>
              <w:t>Max. noise power at FSS Rx antenna, dB</w:t>
            </w:r>
          </w:p>
        </w:tc>
        <w:tc>
          <w:tcPr>
            <w:tcW w:w="2694" w:type="dxa"/>
            <w:vAlign w:val="center"/>
          </w:tcPr>
          <w:p w:rsidR="00C6373B" w:rsidRPr="00C94B17" w:rsidRDefault="00C6373B" w:rsidP="00B16DF8">
            <w:pPr>
              <w:pStyle w:val="Tabletext"/>
              <w:jc w:val="center"/>
              <w:rPr>
                <w:rFonts w:eastAsia="SimSun"/>
                <w:lang w:eastAsia="de-DE"/>
              </w:rPr>
            </w:pPr>
            <w:r w:rsidRPr="00C94B17">
              <w:rPr>
                <w:rFonts w:eastAsia="SimSun"/>
              </w:rPr>
              <w:t>–117.6</w:t>
            </w:r>
          </w:p>
        </w:tc>
        <w:tc>
          <w:tcPr>
            <w:tcW w:w="2228"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999" w:type="dxa"/>
          </w:tcPr>
          <w:p w:rsidR="00C6373B" w:rsidRPr="00C94B17" w:rsidRDefault="00C6373B" w:rsidP="00B16DF8">
            <w:pPr>
              <w:pStyle w:val="Tabletext"/>
              <w:rPr>
                <w:rFonts w:eastAsia="SimSun"/>
                <w:lang w:eastAsia="de-DE"/>
              </w:rPr>
            </w:pPr>
            <w:r w:rsidRPr="00C94B17">
              <w:rPr>
                <w:rFonts w:eastAsia="SimSun"/>
              </w:rPr>
              <w:t>C/N, dB</w:t>
            </w:r>
          </w:p>
        </w:tc>
        <w:tc>
          <w:tcPr>
            <w:tcW w:w="2694" w:type="dxa"/>
            <w:vAlign w:val="center"/>
          </w:tcPr>
          <w:p w:rsidR="00C6373B" w:rsidRPr="00C94B17" w:rsidRDefault="00C6373B" w:rsidP="00B16DF8">
            <w:pPr>
              <w:pStyle w:val="Tabletext"/>
              <w:jc w:val="center"/>
              <w:rPr>
                <w:rFonts w:eastAsia="SimSun"/>
                <w:lang w:eastAsia="de-DE"/>
              </w:rPr>
            </w:pPr>
            <w:r w:rsidRPr="00C94B17">
              <w:rPr>
                <w:rFonts w:eastAsia="SimSun"/>
              </w:rPr>
              <w:t>6.2</w:t>
            </w:r>
          </w:p>
        </w:tc>
        <w:tc>
          <w:tcPr>
            <w:tcW w:w="2228"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999" w:type="dxa"/>
          </w:tcPr>
          <w:p w:rsidR="00C6373B" w:rsidRPr="00C94B17" w:rsidRDefault="00C6373B" w:rsidP="00B16DF8">
            <w:pPr>
              <w:pStyle w:val="Tabletext"/>
              <w:rPr>
                <w:rFonts w:eastAsia="SimSun"/>
                <w:lang w:eastAsia="de-DE"/>
              </w:rPr>
            </w:pPr>
            <w:r w:rsidRPr="00C94B17">
              <w:rPr>
                <w:rFonts w:eastAsia="SimSun"/>
              </w:rPr>
              <w:t>Required C/I, dB</w:t>
            </w:r>
          </w:p>
        </w:tc>
        <w:tc>
          <w:tcPr>
            <w:tcW w:w="2694" w:type="dxa"/>
            <w:vAlign w:val="center"/>
          </w:tcPr>
          <w:p w:rsidR="00C6373B" w:rsidRPr="00C94B17" w:rsidRDefault="00C6373B" w:rsidP="00B16DF8">
            <w:pPr>
              <w:pStyle w:val="Tabletext"/>
              <w:jc w:val="center"/>
              <w:rPr>
                <w:rFonts w:eastAsia="SimSun"/>
                <w:lang w:eastAsia="de-DE"/>
              </w:rPr>
            </w:pPr>
            <w:r w:rsidRPr="00C94B17">
              <w:rPr>
                <w:rFonts w:eastAsia="SimSun"/>
              </w:rPr>
              <w:t>18.4</w:t>
            </w:r>
          </w:p>
        </w:tc>
        <w:tc>
          <w:tcPr>
            <w:tcW w:w="2228"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999" w:type="dxa"/>
          </w:tcPr>
          <w:p w:rsidR="00C6373B" w:rsidRPr="00C94B17" w:rsidRDefault="00C6373B" w:rsidP="00B16DF8">
            <w:pPr>
              <w:pStyle w:val="Tabletext"/>
              <w:rPr>
                <w:rFonts w:eastAsia="SimSun"/>
                <w:lang w:eastAsia="de-DE"/>
              </w:rPr>
            </w:pPr>
            <w:r w:rsidRPr="00C94B17">
              <w:rPr>
                <w:rFonts w:eastAsia="SimSun"/>
              </w:rPr>
              <w:t>Received C/I, dB</w:t>
            </w:r>
          </w:p>
        </w:tc>
        <w:tc>
          <w:tcPr>
            <w:tcW w:w="2694" w:type="dxa"/>
            <w:vAlign w:val="center"/>
          </w:tcPr>
          <w:p w:rsidR="00C6373B" w:rsidRPr="00C94B17" w:rsidRDefault="00C6373B" w:rsidP="00B16DF8">
            <w:pPr>
              <w:pStyle w:val="Tabletext"/>
              <w:jc w:val="center"/>
              <w:rPr>
                <w:rFonts w:eastAsia="SimSun"/>
                <w:lang w:eastAsia="de-DE"/>
              </w:rPr>
            </w:pPr>
            <w:r w:rsidRPr="00C94B17">
              <w:rPr>
                <w:rFonts w:eastAsia="SimSun"/>
              </w:rPr>
              <w:t>58.5</w:t>
            </w:r>
          </w:p>
        </w:tc>
        <w:tc>
          <w:tcPr>
            <w:tcW w:w="2228"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999" w:type="dxa"/>
          </w:tcPr>
          <w:p w:rsidR="00C6373B" w:rsidRPr="00C94B17" w:rsidRDefault="00C6373B" w:rsidP="00B16DF8">
            <w:pPr>
              <w:pStyle w:val="Tabletext"/>
              <w:rPr>
                <w:rFonts w:eastAsia="SimSun"/>
                <w:lang w:eastAsia="de-DE"/>
              </w:rPr>
            </w:pPr>
            <w:r w:rsidRPr="00C94B17">
              <w:rPr>
                <w:rFonts w:eastAsia="SimSun"/>
              </w:rPr>
              <w:t>Margin, dB</w:t>
            </w:r>
          </w:p>
        </w:tc>
        <w:tc>
          <w:tcPr>
            <w:tcW w:w="2694" w:type="dxa"/>
            <w:vAlign w:val="center"/>
          </w:tcPr>
          <w:p w:rsidR="00C6373B" w:rsidRPr="00C94B17" w:rsidRDefault="00C6373B" w:rsidP="00B16DF8">
            <w:pPr>
              <w:pStyle w:val="Tabletext"/>
              <w:jc w:val="center"/>
              <w:rPr>
                <w:rFonts w:eastAsia="SimSun"/>
                <w:lang w:eastAsia="de-DE"/>
              </w:rPr>
            </w:pPr>
            <w:r w:rsidRPr="00C94B17">
              <w:rPr>
                <w:rFonts w:eastAsia="SimSun"/>
              </w:rPr>
              <w:t>40.2</w:t>
            </w:r>
          </w:p>
        </w:tc>
        <w:tc>
          <w:tcPr>
            <w:tcW w:w="2228" w:type="dxa"/>
            <w:shd w:val="clear" w:color="auto" w:fill="D9D9D9"/>
            <w:vAlign w:val="center"/>
          </w:tcPr>
          <w:p w:rsidR="00C6373B" w:rsidRPr="00C94B17" w:rsidRDefault="00C6373B" w:rsidP="00B16DF8">
            <w:pPr>
              <w:pStyle w:val="Tabletext"/>
              <w:jc w:val="center"/>
              <w:rPr>
                <w:rFonts w:eastAsia="SimSun"/>
                <w:lang w:eastAsia="de-DE"/>
              </w:rPr>
            </w:pPr>
          </w:p>
        </w:tc>
      </w:tr>
    </w:tbl>
    <w:p w:rsidR="00C6373B" w:rsidRPr="00C94B17" w:rsidRDefault="00C6373B" w:rsidP="00C6373B">
      <w:pPr>
        <w:pStyle w:val="Tablefin"/>
      </w:pPr>
    </w:p>
    <w:p w:rsidR="00C6373B" w:rsidRPr="008A789B" w:rsidRDefault="00C6373B" w:rsidP="00C6373B">
      <w:pPr>
        <w:rPr>
          <w:lang w:val="en-GB"/>
        </w:rPr>
      </w:pPr>
      <w:r w:rsidRPr="008A789B">
        <w:rPr>
          <w:lang w:val="en-GB"/>
        </w:rPr>
        <w:t>Based upon these calculations, it can be concluded that there is a low probability of interference from a HAPS uplink into a non-GSO FSS space station receiver of a MOLNIA-type system.</w:t>
      </w:r>
    </w:p>
    <w:p w:rsidR="00C6373B" w:rsidRPr="008A789B" w:rsidRDefault="00C6373B" w:rsidP="00C6373B">
      <w:pPr>
        <w:pStyle w:val="Heading4"/>
        <w:rPr>
          <w:lang w:val="en-GB"/>
        </w:rPr>
      </w:pPr>
      <w:r w:rsidRPr="008A789B">
        <w:rPr>
          <w:lang w:val="en-GB"/>
        </w:rPr>
        <w:t>8.2.1.2</w:t>
      </w:r>
      <w:r w:rsidRPr="008A789B">
        <w:rPr>
          <w:lang w:val="en-GB"/>
        </w:rPr>
        <w:tab/>
        <w:t>Sub-scenario 2a. Interference from HAPS platform station (back-lobe) into non</w:t>
      </w:r>
      <w:r w:rsidRPr="008A789B">
        <w:rPr>
          <w:lang w:val="en-GB"/>
        </w:rPr>
        <w:noBreakHyphen/>
        <w:t>GSO FSS network satellite receiver</w:t>
      </w:r>
    </w:p>
    <w:p w:rsidR="00C6373B" w:rsidRPr="008A789B" w:rsidRDefault="00C6373B" w:rsidP="00C6373B">
      <w:pPr>
        <w:rPr>
          <w:lang w:val="en-GB"/>
        </w:rPr>
      </w:pPr>
      <w:r w:rsidRPr="008A789B">
        <w:rPr>
          <w:lang w:val="en-GB"/>
        </w:rPr>
        <w:t xml:space="preserve">Interference calculations were conducted for the back-lobe HAPS transmitter beam to main FSS satellite receiver beam geometry. The antenna radiation pattern mask used for the HAPS (airborne) antenna is assumed to be compliant with Resolution </w:t>
      </w:r>
      <w:r w:rsidRPr="008A789B">
        <w:rPr>
          <w:b/>
          <w:lang w:val="en-GB"/>
        </w:rPr>
        <w:t>221 (Rev.WCR-07)</w:t>
      </w:r>
      <w:r w:rsidRPr="008A789B">
        <w:rPr>
          <w:lang w:val="en-GB"/>
        </w:rPr>
        <w:t xml:space="preserve"> and restricted to 90°. Therefore, the far side-lobe level was assumed to be the back-lobe level of the HAPS antenna. The calculations and associated results are provided in Table 1</w:t>
      </w:r>
      <w:r>
        <w:rPr>
          <w:lang w:val="en-GB"/>
        </w:rPr>
        <w:t>3</w:t>
      </w:r>
      <w:r w:rsidRPr="008A789B">
        <w:rPr>
          <w:lang w:val="en-GB"/>
        </w:rPr>
        <w:t>:</w:t>
      </w:r>
    </w:p>
    <w:p w:rsidR="00C6373B" w:rsidRPr="008A789B" w:rsidRDefault="00C6373B" w:rsidP="00C6373B">
      <w:pPr>
        <w:rPr>
          <w:lang w:val="en-GB"/>
        </w:rPr>
      </w:pPr>
      <w:r w:rsidRPr="008A789B">
        <w:rPr>
          <w:lang w:val="en-GB"/>
        </w:rPr>
        <w:br w:type="page"/>
      </w:r>
    </w:p>
    <w:p w:rsidR="00C6373B" w:rsidRPr="008A789B" w:rsidRDefault="00C6373B" w:rsidP="00C6373B">
      <w:pPr>
        <w:pStyle w:val="TableNo"/>
        <w:rPr>
          <w:lang w:val="en-GB"/>
        </w:rPr>
      </w:pPr>
      <w:r w:rsidRPr="008A789B">
        <w:rPr>
          <w:lang w:val="en-GB"/>
        </w:rPr>
        <w:lastRenderedPageBreak/>
        <w:t>TABLE 1</w:t>
      </w:r>
      <w:r>
        <w:rPr>
          <w:lang w:val="en-GB"/>
        </w:rPr>
        <w:t>3</w:t>
      </w:r>
    </w:p>
    <w:p w:rsidR="00C6373B" w:rsidRPr="008A789B" w:rsidRDefault="00C6373B" w:rsidP="00C6373B">
      <w:pPr>
        <w:pStyle w:val="Tabletitle"/>
        <w:rPr>
          <w:lang w:val="en-GB"/>
        </w:rPr>
      </w:pPr>
      <w:r>
        <w:rPr>
          <w:lang w:val="en-GB"/>
        </w:rPr>
        <w:t>N</w:t>
      </w:r>
      <w:r w:rsidRPr="008A789B">
        <w:rPr>
          <w:lang w:val="en-GB"/>
        </w:rPr>
        <w:t>on-GSO FSS – HAPS calculations for interference Scenario 2a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986"/>
        <w:gridCol w:w="3309"/>
      </w:tblGrid>
      <w:tr w:rsidR="00C6373B" w:rsidRPr="00C94B17" w:rsidTr="00B16DF8">
        <w:trPr>
          <w:tblHeader/>
          <w:jc w:val="center"/>
        </w:trPr>
        <w:tc>
          <w:tcPr>
            <w:tcW w:w="3108" w:type="dxa"/>
          </w:tcPr>
          <w:p w:rsidR="00C6373B" w:rsidRPr="00C94B17" w:rsidRDefault="00C6373B" w:rsidP="00B16DF8">
            <w:pPr>
              <w:pStyle w:val="Tablehead"/>
              <w:rPr>
                <w:rFonts w:eastAsia="SimSun"/>
                <w:lang w:eastAsia="de-DE"/>
              </w:rPr>
            </w:pPr>
            <w:r w:rsidRPr="00C94B17">
              <w:rPr>
                <w:rFonts w:eastAsia="SimSun"/>
              </w:rPr>
              <w:t>Item</w:t>
            </w:r>
          </w:p>
        </w:tc>
        <w:tc>
          <w:tcPr>
            <w:tcW w:w="2775" w:type="dxa"/>
          </w:tcPr>
          <w:p w:rsidR="00C6373B" w:rsidRPr="00C94B17" w:rsidRDefault="00C6373B" w:rsidP="00B16DF8">
            <w:pPr>
              <w:pStyle w:val="Tablehead"/>
              <w:rPr>
                <w:rFonts w:eastAsia="SimSun"/>
                <w:lang w:eastAsia="de-DE"/>
              </w:rPr>
            </w:pPr>
            <w:r w:rsidRPr="00C94B17">
              <w:rPr>
                <w:rFonts w:eastAsia="SimSun"/>
              </w:rPr>
              <w:t>MOLNIA</w:t>
            </w:r>
          </w:p>
        </w:tc>
        <w:tc>
          <w:tcPr>
            <w:tcW w:w="3075" w:type="dxa"/>
          </w:tcPr>
          <w:p w:rsidR="00C6373B" w:rsidRPr="00C94B17" w:rsidRDefault="00C6373B" w:rsidP="00B16DF8">
            <w:pPr>
              <w:pStyle w:val="Tablehead"/>
              <w:rPr>
                <w:rFonts w:eastAsia="SimSun"/>
                <w:lang w:eastAsia="de-DE"/>
              </w:rPr>
            </w:pPr>
            <w:r w:rsidRPr="00C94B17">
              <w:rPr>
                <w:rFonts w:eastAsia="SimSun"/>
              </w:rPr>
              <w:t>HAPS</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rPr>
            </w:pPr>
            <w:r w:rsidRPr="008A789B">
              <w:rPr>
                <w:rFonts w:eastAsia="SimSun"/>
                <w:lang w:val="en-GB"/>
              </w:rPr>
              <w:t>HAPS airborne station (AS) Tx Power, dBW</w:t>
            </w:r>
          </w:p>
        </w:tc>
        <w:tc>
          <w:tcPr>
            <w:tcW w:w="2775" w:type="dxa"/>
            <w:shd w:val="clear" w:color="auto" w:fill="D9D9D9"/>
            <w:vAlign w:val="center"/>
          </w:tcPr>
          <w:p w:rsidR="00C6373B" w:rsidRPr="008A789B" w:rsidRDefault="00C6373B" w:rsidP="00B16DF8">
            <w:pPr>
              <w:pStyle w:val="Tabletext"/>
              <w:jc w:val="center"/>
              <w:rPr>
                <w:rFonts w:eastAsia="SimSun"/>
                <w:lang w:val="en-GB" w:eastAsia="de-DE"/>
              </w:rPr>
            </w:pPr>
          </w:p>
        </w:tc>
        <w:tc>
          <w:tcPr>
            <w:tcW w:w="3075" w:type="dxa"/>
            <w:vAlign w:val="center"/>
          </w:tcPr>
          <w:p w:rsidR="00C6373B" w:rsidRPr="00C94B17" w:rsidRDefault="00C6373B" w:rsidP="00B16DF8">
            <w:pPr>
              <w:pStyle w:val="Tabletext"/>
              <w:jc w:val="center"/>
              <w:rPr>
                <w:rFonts w:eastAsia="SimSun"/>
              </w:rPr>
            </w:pPr>
            <w:r w:rsidRPr="00C94B17">
              <w:rPr>
                <w:rFonts w:eastAsia="SimSun"/>
              </w:rPr>
              <w:t>–22</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rPr>
            </w:pPr>
            <w:r w:rsidRPr="008A789B">
              <w:rPr>
                <w:rFonts w:eastAsia="SimSun"/>
                <w:lang w:val="en-GB"/>
              </w:rPr>
              <w:t xml:space="preserve">HAPS airborne station Tx </w:t>
            </w:r>
            <w:r w:rsidRPr="008A789B">
              <w:rPr>
                <w:rFonts w:eastAsia="SimSun"/>
                <w:lang w:val="en-GB"/>
              </w:rPr>
              <w:br/>
              <w:t>back-lobe antenna gain, dBi</w:t>
            </w:r>
          </w:p>
        </w:tc>
        <w:tc>
          <w:tcPr>
            <w:tcW w:w="2775" w:type="dxa"/>
            <w:shd w:val="clear" w:color="auto" w:fill="D9D9D9"/>
            <w:vAlign w:val="center"/>
          </w:tcPr>
          <w:p w:rsidR="00C6373B" w:rsidRPr="008A789B" w:rsidRDefault="00C6373B" w:rsidP="00B16DF8">
            <w:pPr>
              <w:pStyle w:val="Tabletext"/>
              <w:jc w:val="center"/>
              <w:rPr>
                <w:rFonts w:eastAsia="SimSun"/>
                <w:lang w:val="en-GB" w:eastAsia="de-DE"/>
              </w:rPr>
            </w:pPr>
          </w:p>
        </w:tc>
        <w:tc>
          <w:tcPr>
            <w:tcW w:w="3075" w:type="dxa"/>
            <w:vAlign w:val="center"/>
          </w:tcPr>
          <w:p w:rsidR="00C6373B" w:rsidRPr="00C94B17" w:rsidRDefault="00C6373B" w:rsidP="00B16DF8">
            <w:pPr>
              <w:pStyle w:val="Tabletext"/>
              <w:jc w:val="center"/>
              <w:rPr>
                <w:rFonts w:eastAsia="SimSun"/>
              </w:rPr>
            </w:pPr>
            <w:r w:rsidRPr="00C94B17">
              <w:rPr>
                <w:rFonts w:eastAsia="SimSun"/>
              </w:rPr>
              <w:t>–43</w:t>
            </w: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H/W loss, dB</w:t>
            </w:r>
          </w:p>
        </w:tc>
        <w:tc>
          <w:tcPr>
            <w:tcW w:w="2775" w:type="dxa"/>
            <w:shd w:val="clear" w:color="auto" w:fill="D9D9D9"/>
            <w:vAlign w:val="center"/>
          </w:tcPr>
          <w:p w:rsidR="00C6373B" w:rsidRPr="00C94B17" w:rsidRDefault="00C6373B" w:rsidP="00B16DF8">
            <w:pPr>
              <w:pStyle w:val="Tabletext"/>
              <w:jc w:val="center"/>
              <w:rPr>
                <w:rFonts w:eastAsia="SimSun"/>
                <w:lang w:eastAsia="de-DE"/>
              </w:rPr>
            </w:pPr>
          </w:p>
        </w:tc>
        <w:tc>
          <w:tcPr>
            <w:tcW w:w="3075" w:type="dxa"/>
            <w:vAlign w:val="center"/>
          </w:tcPr>
          <w:p w:rsidR="00C6373B" w:rsidRPr="00C94B17" w:rsidRDefault="00C6373B" w:rsidP="00B16DF8">
            <w:pPr>
              <w:pStyle w:val="Tabletext"/>
              <w:jc w:val="center"/>
              <w:rPr>
                <w:rFonts w:eastAsia="SimSun"/>
                <w:lang w:eastAsia="de-DE"/>
              </w:rPr>
            </w:pPr>
            <w:r w:rsidRPr="00C94B17">
              <w:rPr>
                <w:rFonts w:eastAsia="SimSun"/>
              </w:rPr>
              <w:t>4.1</w:t>
            </w: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Bandwidth, MHz</w:t>
            </w:r>
          </w:p>
        </w:tc>
        <w:tc>
          <w:tcPr>
            <w:tcW w:w="2775" w:type="dxa"/>
            <w:shd w:val="clear" w:color="auto" w:fill="D9D9D9"/>
            <w:vAlign w:val="center"/>
          </w:tcPr>
          <w:p w:rsidR="00C6373B" w:rsidRPr="00C94B17" w:rsidRDefault="00C6373B" w:rsidP="00B16DF8">
            <w:pPr>
              <w:pStyle w:val="Tabletext"/>
              <w:jc w:val="center"/>
              <w:rPr>
                <w:rFonts w:eastAsia="SimSun"/>
                <w:lang w:eastAsia="de-DE"/>
              </w:rPr>
            </w:pPr>
          </w:p>
        </w:tc>
        <w:tc>
          <w:tcPr>
            <w:tcW w:w="3075" w:type="dxa"/>
            <w:vAlign w:val="center"/>
          </w:tcPr>
          <w:p w:rsidR="00C6373B" w:rsidRPr="00C94B17" w:rsidRDefault="00C6373B" w:rsidP="00B16DF8">
            <w:pPr>
              <w:pStyle w:val="Tabletext"/>
              <w:jc w:val="center"/>
              <w:rPr>
                <w:rFonts w:eastAsia="SimSun"/>
                <w:lang w:eastAsia="de-DE"/>
              </w:rPr>
            </w:pPr>
            <w:r w:rsidRPr="00C94B17">
              <w:rPr>
                <w:rFonts w:eastAsia="SimSun"/>
              </w:rPr>
              <w:t>11</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eastAsia="de-DE"/>
              </w:rPr>
            </w:pPr>
            <w:r w:rsidRPr="008A789B">
              <w:rPr>
                <w:rFonts w:eastAsia="SimSun"/>
                <w:lang w:val="en-GB"/>
              </w:rPr>
              <w:t>HAPS airborne station e.i.r.p. density</w:t>
            </w:r>
          </w:p>
        </w:tc>
        <w:tc>
          <w:tcPr>
            <w:tcW w:w="2775" w:type="dxa"/>
            <w:shd w:val="clear" w:color="auto" w:fill="D9D9D9"/>
            <w:vAlign w:val="center"/>
          </w:tcPr>
          <w:p w:rsidR="00C6373B" w:rsidRPr="008A789B" w:rsidRDefault="00C6373B" w:rsidP="00B16DF8">
            <w:pPr>
              <w:pStyle w:val="Tabletext"/>
              <w:jc w:val="center"/>
              <w:rPr>
                <w:rFonts w:eastAsia="SimSun"/>
                <w:lang w:val="en-GB" w:eastAsia="de-DE"/>
              </w:rPr>
            </w:pPr>
          </w:p>
        </w:tc>
        <w:tc>
          <w:tcPr>
            <w:tcW w:w="3075" w:type="dxa"/>
            <w:vAlign w:val="center"/>
          </w:tcPr>
          <w:p w:rsidR="00C6373B" w:rsidRPr="00C94B17" w:rsidRDefault="00C6373B" w:rsidP="00B16DF8">
            <w:pPr>
              <w:pStyle w:val="Tabletext"/>
              <w:jc w:val="center"/>
              <w:rPr>
                <w:rFonts w:eastAsia="SimSun"/>
                <w:lang w:eastAsia="de-DE"/>
              </w:rPr>
            </w:pPr>
            <w:r w:rsidRPr="00C94B17">
              <w:rPr>
                <w:rFonts w:eastAsia="SimSun"/>
              </w:rPr>
              <w:t>–62.5 dB(W/50 MHz)</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eastAsia="de-DE"/>
              </w:rPr>
            </w:pPr>
            <w:r w:rsidRPr="008A789B">
              <w:rPr>
                <w:rFonts w:eastAsia="SimSun"/>
                <w:lang w:val="en-GB"/>
              </w:rPr>
              <w:t>Earth station FSS e.i.r.p. density</w:t>
            </w:r>
          </w:p>
        </w:tc>
        <w:tc>
          <w:tcPr>
            <w:tcW w:w="2775" w:type="dxa"/>
            <w:vAlign w:val="center"/>
          </w:tcPr>
          <w:p w:rsidR="00C6373B" w:rsidRPr="00C94B17" w:rsidRDefault="00C6373B" w:rsidP="00B16DF8">
            <w:pPr>
              <w:pStyle w:val="Tabletext"/>
              <w:jc w:val="center"/>
              <w:rPr>
                <w:rFonts w:eastAsia="SimSun"/>
                <w:lang w:eastAsia="de-DE"/>
              </w:rPr>
            </w:pPr>
            <w:r w:rsidRPr="00C94B17">
              <w:rPr>
                <w:rFonts w:eastAsia="SimSun"/>
              </w:rPr>
              <w:t>90 dB(W/50 MHz)</w:t>
            </w:r>
          </w:p>
        </w:tc>
        <w:tc>
          <w:tcPr>
            <w:tcW w:w="3075"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 xml:space="preserve">Slant distance, km </w:t>
            </w:r>
          </w:p>
        </w:tc>
        <w:tc>
          <w:tcPr>
            <w:tcW w:w="2775" w:type="dxa"/>
            <w:vAlign w:val="center"/>
          </w:tcPr>
          <w:p w:rsidR="00C6373B" w:rsidRPr="00C94B17" w:rsidRDefault="00C6373B" w:rsidP="00B16DF8">
            <w:pPr>
              <w:pStyle w:val="Tabletext"/>
              <w:jc w:val="center"/>
              <w:rPr>
                <w:rFonts w:eastAsia="SimSun"/>
                <w:lang w:eastAsia="de-DE"/>
              </w:rPr>
            </w:pPr>
            <w:r w:rsidRPr="00C94B17">
              <w:rPr>
                <w:rFonts w:eastAsia="SimSun"/>
              </w:rPr>
              <w:t>45 380</w:t>
            </w:r>
          </w:p>
        </w:tc>
        <w:tc>
          <w:tcPr>
            <w:tcW w:w="3075" w:type="dxa"/>
            <w:vAlign w:val="center"/>
          </w:tcPr>
          <w:p w:rsidR="00C6373B" w:rsidRPr="00C94B17" w:rsidRDefault="00C6373B" w:rsidP="00B16DF8">
            <w:pPr>
              <w:pStyle w:val="Tabletext"/>
              <w:jc w:val="center"/>
              <w:rPr>
                <w:rFonts w:eastAsia="SimSun"/>
                <w:lang w:eastAsia="de-DE"/>
              </w:rPr>
            </w:pPr>
            <w:r w:rsidRPr="00C94B17">
              <w:rPr>
                <w:rFonts w:eastAsia="SimSun"/>
              </w:rPr>
              <w:t>39 887</w:t>
            </w: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Free-space loss, dB</w:t>
            </w:r>
          </w:p>
        </w:tc>
        <w:tc>
          <w:tcPr>
            <w:tcW w:w="2775" w:type="dxa"/>
            <w:vAlign w:val="center"/>
          </w:tcPr>
          <w:p w:rsidR="00C6373B" w:rsidRPr="00C94B17" w:rsidRDefault="00C6373B" w:rsidP="00B16DF8">
            <w:pPr>
              <w:pStyle w:val="Tabletext"/>
              <w:jc w:val="center"/>
              <w:rPr>
                <w:rFonts w:eastAsia="SimSun"/>
                <w:lang w:eastAsia="de-DE"/>
              </w:rPr>
            </w:pPr>
            <w:r w:rsidRPr="00C94B17">
              <w:rPr>
                <w:rFonts w:eastAsia="SimSun"/>
              </w:rPr>
              <w:t>201.4</w:t>
            </w:r>
          </w:p>
        </w:tc>
        <w:tc>
          <w:tcPr>
            <w:tcW w:w="3075" w:type="dxa"/>
            <w:vAlign w:val="center"/>
          </w:tcPr>
          <w:p w:rsidR="00C6373B" w:rsidRPr="00C94B17" w:rsidRDefault="00C6373B" w:rsidP="00B16DF8">
            <w:pPr>
              <w:pStyle w:val="Tabletext"/>
              <w:jc w:val="center"/>
              <w:rPr>
                <w:rFonts w:eastAsia="SimSun"/>
                <w:lang w:eastAsia="de-DE"/>
              </w:rPr>
            </w:pPr>
            <w:r w:rsidRPr="00C94B17">
              <w:rPr>
                <w:rFonts w:eastAsia="SimSun"/>
              </w:rPr>
              <w:t>200.3</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eastAsia="de-DE"/>
              </w:rPr>
            </w:pPr>
            <w:r w:rsidRPr="008A789B">
              <w:rPr>
                <w:rFonts w:eastAsia="SimSun"/>
                <w:lang w:val="en-GB"/>
              </w:rPr>
              <w:t xml:space="preserve">e.i.r.p. density at FSS Rx antenna </w:t>
            </w:r>
          </w:p>
        </w:tc>
        <w:tc>
          <w:tcPr>
            <w:tcW w:w="2775" w:type="dxa"/>
            <w:vAlign w:val="center"/>
          </w:tcPr>
          <w:p w:rsidR="00C6373B" w:rsidRPr="00C94B17" w:rsidRDefault="00C6373B" w:rsidP="00B16DF8">
            <w:pPr>
              <w:pStyle w:val="Tabletext"/>
              <w:jc w:val="center"/>
              <w:rPr>
                <w:rFonts w:eastAsia="SimSun"/>
                <w:lang w:eastAsia="de-DE"/>
              </w:rPr>
            </w:pPr>
            <w:r w:rsidRPr="00C94B17">
              <w:rPr>
                <w:rFonts w:eastAsia="SimSun"/>
              </w:rPr>
              <w:t>–111.4 dB(W/50 MHz)</w:t>
            </w:r>
          </w:p>
        </w:tc>
        <w:tc>
          <w:tcPr>
            <w:tcW w:w="3075" w:type="dxa"/>
            <w:vAlign w:val="center"/>
          </w:tcPr>
          <w:p w:rsidR="00C6373B" w:rsidRPr="00C94B17" w:rsidRDefault="00C6373B" w:rsidP="00B16DF8">
            <w:pPr>
              <w:pStyle w:val="Tabletext"/>
              <w:jc w:val="center"/>
              <w:rPr>
                <w:rFonts w:eastAsia="SimSun"/>
                <w:lang w:eastAsia="de-DE"/>
              </w:rPr>
            </w:pPr>
            <w:r w:rsidRPr="00C94B17">
              <w:rPr>
                <w:rFonts w:eastAsia="SimSun"/>
              </w:rPr>
              <w:t>–262.8 dB(W/50 MHz)</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eastAsia="de-DE"/>
              </w:rPr>
            </w:pPr>
            <w:r w:rsidRPr="008A789B">
              <w:rPr>
                <w:rFonts w:eastAsia="SimSun"/>
                <w:lang w:val="en-GB"/>
              </w:rPr>
              <w:t>Max. noise power at FSS Rx antenna, dB</w:t>
            </w:r>
          </w:p>
        </w:tc>
        <w:tc>
          <w:tcPr>
            <w:tcW w:w="2775" w:type="dxa"/>
            <w:vAlign w:val="center"/>
          </w:tcPr>
          <w:p w:rsidR="00C6373B" w:rsidRPr="00C94B17" w:rsidRDefault="00C6373B" w:rsidP="00B16DF8">
            <w:pPr>
              <w:pStyle w:val="Tabletext"/>
              <w:jc w:val="center"/>
              <w:rPr>
                <w:rFonts w:eastAsia="SimSun"/>
                <w:lang w:eastAsia="de-DE"/>
              </w:rPr>
            </w:pPr>
            <w:r w:rsidRPr="00C94B17">
              <w:rPr>
                <w:rFonts w:eastAsia="SimSun"/>
              </w:rPr>
              <w:t>–117.6</w:t>
            </w:r>
          </w:p>
        </w:tc>
        <w:tc>
          <w:tcPr>
            <w:tcW w:w="3075"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C/N, dB</w:t>
            </w:r>
          </w:p>
        </w:tc>
        <w:tc>
          <w:tcPr>
            <w:tcW w:w="2775" w:type="dxa"/>
            <w:vAlign w:val="center"/>
          </w:tcPr>
          <w:p w:rsidR="00C6373B" w:rsidRPr="00C94B17" w:rsidRDefault="00C6373B" w:rsidP="00B16DF8">
            <w:pPr>
              <w:pStyle w:val="Tabletext"/>
              <w:jc w:val="center"/>
              <w:rPr>
                <w:rFonts w:eastAsia="SimSun"/>
                <w:lang w:eastAsia="de-DE"/>
              </w:rPr>
            </w:pPr>
            <w:r w:rsidRPr="00C94B17">
              <w:rPr>
                <w:rFonts w:eastAsia="SimSun"/>
              </w:rPr>
              <w:t>6.2</w:t>
            </w:r>
          </w:p>
        </w:tc>
        <w:tc>
          <w:tcPr>
            <w:tcW w:w="3075"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Required C/I, dB</w:t>
            </w:r>
          </w:p>
        </w:tc>
        <w:tc>
          <w:tcPr>
            <w:tcW w:w="2775" w:type="dxa"/>
            <w:vAlign w:val="center"/>
          </w:tcPr>
          <w:p w:rsidR="00C6373B" w:rsidRPr="00C94B17" w:rsidRDefault="00C6373B" w:rsidP="00B16DF8">
            <w:pPr>
              <w:pStyle w:val="Tabletext"/>
              <w:jc w:val="center"/>
              <w:rPr>
                <w:rFonts w:eastAsia="SimSun"/>
                <w:lang w:eastAsia="de-DE"/>
              </w:rPr>
            </w:pPr>
            <w:r w:rsidRPr="00C94B17">
              <w:rPr>
                <w:rFonts w:eastAsia="SimSun"/>
              </w:rPr>
              <w:t>18.4</w:t>
            </w:r>
          </w:p>
        </w:tc>
        <w:tc>
          <w:tcPr>
            <w:tcW w:w="3075"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Received C/I, dB</w:t>
            </w:r>
          </w:p>
        </w:tc>
        <w:tc>
          <w:tcPr>
            <w:tcW w:w="2775" w:type="dxa"/>
            <w:vAlign w:val="center"/>
          </w:tcPr>
          <w:p w:rsidR="00C6373B" w:rsidRPr="00C94B17" w:rsidRDefault="00C6373B" w:rsidP="00B16DF8">
            <w:pPr>
              <w:pStyle w:val="Tabletext"/>
              <w:jc w:val="center"/>
              <w:rPr>
                <w:rFonts w:eastAsia="SimSun"/>
                <w:lang w:eastAsia="de-DE"/>
              </w:rPr>
            </w:pPr>
            <w:r w:rsidRPr="00C94B17">
              <w:rPr>
                <w:rFonts w:eastAsia="SimSun"/>
              </w:rPr>
              <w:t>151.4</w:t>
            </w:r>
          </w:p>
        </w:tc>
        <w:tc>
          <w:tcPr>
            <w:tcW w:w="3075" w:type="dxa"/>
            <w:shd w:val="clear" w:color="auto" w:fill="D9D9D9"/>
            <w:vAlign w:val="center"/>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Margin, dB</w:t>
            </w:r>
          </w:p>
        </w:tc>
        <w:tc>
          <w:tcPr>
            <w:tcW w:w="2775" w:type="dxa"/>
            <w:vAlign w:val="center"/>
          </w:tcPr>
          <w:p w:rsidR="00C6373B" w:rsidRPr="00C94B17" w:rsidRDefault="00C6373B" w:rsidP="00B16DF8">
            <w:pPr>
              <w:pStyle w:val="Tabletext"/>
              <w:jc w:val="center"/>
              <w:rPr>
                <w:rFonts w:eastAsia="SimSun"/>
                <w:lang w:eastAsia="de-DE"/>
              </w:rPr>
            </w:pPr>
            <w:r w:rsidRPr="00C94B17">
              <w:rPr>
                <w:rFonts w:eastAsia="SimSun"/>
              </w:rPr>
              <w:t>133.0</w:t>
            </w:r>
          </w:p>
        </w:tc>
        <w:tc>
          <w:tcPr>
            <w:tcW w:w="3075" w:type="dxa"/>
            <w:shd w:val="clear" w:color="auto" w:fill="D9D9D9"/>
            <w:vAlign w:val="center"/>
          </w:tcPr>
          <w:p w:rsidR="00C6373B" w:rsidRPr="00C94B17" w:rsidRDefault="00C6373B" w:rsidP="00B16DF8">
            <w:pPr>
              <w:pStyle w:val="Tabletext"/>
              <w:jc w:val="center"/>
              <w:rPr>
                <w:rFonts w:eastAsia="SimSun"/>
                <w:lang w:eastAsia="de-DE"/>
              </w:rPr>
            </w:pPr>
          </w:p>
        </w:tc>
      </w:tr>
    </w:tbl>
    <w:p w:rsidR="00C6373B" w:rsidRPr="00C94B17" w:rsidRDefault="00C6373B" w:rsidP="00C6373B">
      <w:pPr>
        <w:pStyle w:val="Tablefin"/>
      </w:pPr>
    </w:p>
    <w:p w:rsidR="00C6373B" w:rsidRPr="008A789B" w:rsidRDefault="00C6373B" w:rsidP="00C6373B">
      <w:pPr>
        <w:rPr>
          <w:lang w:val="en-GB"/>
        </w:rPr>
      </w:pPr>
      <w:r w:rsidRPr="008A789B">
        <w:rPr>
          <w:lang w:val="en-GB"/>
        </w:rPr>
        <w:t>Based upon these calculations, it can be concluded that there is a low probability of interference from HAPS downlink into non-GSO FSS space station receiver for MOLNIA-type systems through the far side-lobe (gain) of the HAPS airborne antenna.</w:t>
      </w:r>
    </w:p>
    <w:p w:rsidR="00C6373B" w:rsidRPr="008A789B" w:rsidRDefault="00C6373B" w:rsidP="00C6373B">
      <w:pPr>
        <w:pStyle w:val="Heading4"/>
        <w:rPr>
          <w:lang w:val="en-GB"/>
        </w:rPr>
      </w:pPr>
      <w:r w:rsidRPr="008A789B">
        <w:rPr>
          <w:szCs w:val="24"/>
          <w:lang w:val="en-GB"/>
        </w:rPr>
        <w:t>8.2.1.3</w:t>
      </w:r>
      <w:r w:rsidRPr="008A789B">
        <w:rPr>
          <w:szCs w:val="24"/>
          <w:lang w:val="en-GB"/>
        </w:rPr>
        <w:tab/>
        <w:t xml:space="preserve">Sub-scenario 2b. </w:t>
      </w:r>
      <w:r w:rsidRPr="008A789B">
        <w:rPr>
          <w:lang w:val="en-GB"/>
        </w:rPr>
        <w:t>Interference from HAPS platform station (main-lobe) into non</w:t>
      </w:r>
      <w:r w:rsidRPr="008A789B">
        <w:rPr>
          <w:lang w:val="en-GB"/>
        </w:rPr>
        <w:noBreakHyphen/>
        <w:t>GSO FSS network satellite receiver</w:t>
      </w:r>
    </w:p>
    <w:p w:rsidR="00C6373B" w:rsidRPr="008A789B" w:rsidRDefault="00C6373B" w:rsidP="00C6373B">
      <w:pPr>
        <w:rPr>
          <w:lang w:val="en-GB"/>
        </w:rPr>
      </w:pPr>
      <w:r w:rsidRPr="008A789B">
        <w:rPr>
          <w:lang w:val="en-GB"/>
        </w:rPr>
        <w:t>Interference calculations were conducted for HAPS platform station main-lobe into non-GSO FSS network receiver geometry. The calculations and associated results are provided in Table 1</w:t>
      </w:r>
      <w:r>
        <w:rPr>
          <w:lang w:val="en-GB"/>
        </w:rPr>
        <w:t>4</w:t>
      </w:r>
      <w:r w:rsidRPr="008A789B">
        <w:rPr>
          <w:lang w:val="en-GB"/>
        </w:rPr>
        <w:t>.</w:t>
      </w:r>
    </w:p>
    <w:p w:rsidR="00C6373B" w:rsidRPr="008A789B" w:rsidRDefault="00C6373B" w:rsidP="00C6373B">
      <w:pPr>
        <w:overflowPunct/>
        <w:autoSpaceDE/>
        <w:autoSpaceDN/>
        <w:adjustRightInd/>
        <w:spacing w:before="0"/>
        <w:textAlignment w:val="auto"/>
        <w:rPr>
          <w:caps/>
          <w:sz w:val="20"/>
          <w:lang w:val="en-GB"/>
        </w:rPr>
      </w:pPr>
      <w:r w:rsidRPr="008A789B">
        <w:rPr>
          <w:lang w:val="en-GB"/>
        </w:rPr>
        <w:br w:type="page"/>
      </w:r>
    </w:p>
    <w:p w:rsidR="00C6373B" w:rsidRPr="008A789B" w:rsidRDefault="00C6373B" w:rsidP="00C6373B">
      <w:pPr>
        <w:pStyle w:val="TableNo"/>
        <w:rPr>
          <w:lang w:val="en-GB"/>
        </w:rPr>
      </w:pPr>
      <w:r w:rsidRPr="008A789B">
        <w:rPr>
          <w:lang w:val="en-GB"/>
        </w:rPr>
        <w:lastRenderedPageBreak/>
        <w:t>TABLE 1</w:t>
      </w:r>
      <w:r>
        <w:rPr>
          <w:lang w:val="en-GB"/>
        </w:rPr>
        <w:t>4</w:t>
      </w:r>
    </w:p>
    <w:p w:rsidR="00C6373B" w:rsidRPr="008A789B" w:rsidRDefault="00C6373B" w:rsidP="00C6373B">
      <w:pPr>
        <w:pStyle w:val="Tabletitle"/>
        <w:rPr>
          <w:lang w:val="en-GB"/>
        </w:rPr>
      </w:pPr>
      <w:r>
        <w:rPr>
          <w:lang w:val="en-GB"/>
        </w:rPr>
        <w:t>N</w:t>
      </w:r>
      <w:r w:rsidRPr="008A789B">
        <w:rPr>
          <w:lang w:val="en-GB"/>
        </w:rPr>
        <w:t>on-GSO FSS – HAPS calculations for interference Scenario 2b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986"/>
        <w:gridCol w:w="3309"/>
      </w:tblGrid>
      <w:tr w:rsidR="00C6373B" w:rsidRPr="00C94B17" w:rsidTr="00B16DF8">
        <w:trPr>
          <w:trHeight w:val="20"/>
          <w:tblHeader/>
          <w:jc w:val="center"/>
        </w:trPr>
        <w:tc>
          <w:tcPr>
            <w:tcW w:w="3108" w:type="dxa"/>
          </w:tcPr>
          <w:p w:rsidR="00C6373B" w:rsidRPr="00C94B17" w:rsidRDefault="00C6373B" w:rsidP="00B16DF8">
            <w:pPr>
              <w:pStyle w:val="Tablehead"/>
              <w:rPr>
                <w:rFonts w:eastAsia="SimSun"/>
                <w:lang w:eastAsia="de-DE"/>
              </w:rPr>
            </w:pPr>
            <w:r w:rsidRPr="00C94B17">
              <w:rPr>
                <w:rFonts w:eastAsia="SimSun"/>
              </w:rPr>
              <w:t>Item</w:t>
            </w:r>
          </w:p>
        </w:tc>
        <w:tc>
          <w:tcPr>
            <w:tcW w:w="2775" w:type="dxa"/>
          </w:tcPr>
          <w:p w:rsidR="00C6373B" w:rsidRPr="00C94B17" w:rsidRDefault="00C6373B" w:rsidP="00B16DF8">
            <w:pPr>
              <w:pStyle w:val="Tablehead"/>
              <w:rPr>
                <w:rFonts w:eastAsia="SimSun"/>
                <w:lang w:eastAsia="de-DE"/>
              </w:rPr>
            </w:pPr>
            <w:r w:rsidRPr="00C94B17">
              <w:rPr>
                <w:rFonts w:eastAsia="SimSun"/>
              </w:rPr>
              <w:t>MOLNIA</w:t>
            </w:r>
          </w:p>
        </w:tc>
        <w:tc>
          <w:tcPr>
            <w:tcW w:w="3075" w:type="dxa"/>
          </w:tcPr>
          <w:p w:rsidR="00C6373B" w:rsidRPr="00C94B17" w:rsidRDefault="00C6373B" w:rsidP="00B16DF8">
            <w:pPr>
              <w:pStyle w:val="Tablehead"/>
              <w:rPr>
                <w:rFonts w:eastAsia="SimSun"/>
                <w:lang w:eastAsia="de-DE"/>
              </w:rPr>
            </w:pPr>
            <w:r w:rsidRPr="00C94B17">
              <w:rPr>
                <w:rFonts w:eastAsia="SimSun"/>
              </w:rPr>
              <w:t>HAPS</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rPr>
            </w:pPr>
            <w:r w:rsidRPr="008A789B">
              <w:rPr>
                <w:rFonts w:eastAsia="SimSun"/>
                <w:lang w:val="en-GB"/>
              </w:rPr>
              <w:t>HAPS airborne station (AS) Tx Power, dBW</w:t>
            </w:r>
          </w:p>
        </w:tc>
        <w:tc>
          <w:tcPr>
            <w:tcW w:w="2775" w:type="dxa"/>
            <w:shd w:val="clear" w:color="auto" w:fill="D9D9D9"/>
          </w:tcPr>
          <w:p w:rsidR="00C6373B" w:rsidRPr="008A789B" w:rsidRDefault="00C6373B" w:rsidP="00B16DF8">
            <w:pPr>
              <w:pStyle w:val="Tabletext"/>
              <w:jc w:val="center"/>
              <w:rPr>
                <w:rFonts w:eastAsia="SimSun"/>
                <w:lang w:val="en-GB" w:eastAsia="de-DE"/>
              </w:rPr>
            </w:pPr>
          </w:p>
        </w:tc>
        <w:tc>
          <w:tcPr>
            <w:tcW w:w="3075" w:type="dxa"/>
          </w:tcPr>
          <w:p w:rsidR="00C6373B" w:rsidRPr="00C94B17" w:rsidRDefault="00C6373B" w:rsidP="00B16DF8">
            <w:pPr>
              <w:pStyle w:val="Tabletext"/>
              <w:jc w:val="center"/>
              <w:rPr>
                <w:rFonts w:eastAsia="SimSun"/>
              </w:rPr>
            </w:pPr>
            <w:r w:rsidRPr="00C94B17">
              <w:rPr>
                <w:rFonts w:eastAsia="SimSun"/>
              </w:rPr>
              <w:t>–22</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rPr>
            </w:pPr>
            <w:r w:rsidRPr="008A789B">
              <w:rPr>
                <w:rFonts w:eastAsia="SimSun"/>
                <w:lang w:val="en-GB"/>
              </w:rPr>
              <w:t xml:space="preserve">HAPS airborne station Tx </w:t>
            </w:r>
            <w:r w:rsidRPr="008A789B">
              <w:rPr>
                <w:rFonts w:eastAsia="SimSun"/>
                <w:lang w:val="en-GB"/>
              </w:rPr>
              <w:br/>
              <w:t>main-lobe antenna gain, dBi</w:t>
            </w:r>
          </w:p>
        </w:tc>
        <w:tc>
          <w:tcPr>
            <w:tcW w:w="2775" w:type="dxa"/>
            <w:shd w:val="clear" w:color="auto" w:fill="D9D9D9"/>
          </w:tcPr>
          <w:p w:rsidR="00C6373B" w:rsidRPr="008A789B" w:rsidRDefault="00C6373B" w:rsidP="00B16DF8">
            <w:pPr>
              <w:pStyle w:val="Tabletext"/>
              <w:jc w:val="center"/>
              <w:rPr>
                <w:rFonts w:eastAsia="SimSun"/>
                <w:lang w:val="en-GB" w:eastAsia="de-DE"/>
              </w:rPr>
            </w:pPr>
          </w:p>
        </w:tc>
        <w:tc>
          <w:tcPr>
            <w:tcW w:w="3075" w:type="dxa"/>
          </w:tcPr>
          <w:p w:rsidR="00C6373B" w:rsidRPr="00C94B17" w:rsidRDefault="00C6373B" w:rsidP="00B16DF8">
            <w:pPr>
              <w:pStyle w:val="Tabletext"/>
              <w:jc w:val="center"/>
              <w:rPr>
                <w:rFonts w:eastAsia="SimSun"/>
              </w:rPr>
            </w:pPr>
            <w:r w:rsidRPr="00C94B17">
              <w:rPr>
                <w:rFonts w:eastAsia="SimSun"/>
              </w:rPr>
              <w:t>30</w:t>
            </w: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H/W loss, dB</w:t>
            </w:r>
          </w:p>
        </w:tc>
        <w:tc>
          <w:tcPr>
            <w:tcW w:w="2775" w:type="dxa"/>
            <w:shd w:val="clear" w:color="auto" w:fill="D9D9D9"/>
          </w:tcPr>
          <w:p w:rsidR="00C6373B" w:rsidRPr="00C94B17" w:rsidRDefault="00C6373B" w:rsidP="00B16DF8">
            <w:pPr>
              <w:pStyle w:val="Tabletext"/>
              <w:jc w:val="center"/>
              <w:rPr>
                <w:rFonts w:eastAsia="SimSun"/>
                <w:lang w:eastAsia="de-DE"/>
              </w:rPr>
            </w:pPr>
          </w:p>
        </w:tc>
        <w:tc>
          <w:tcPr>
            <w:tcW w:w="3075" w:type="dxa"/>
          </w:tcPr>
          <w:p w:rsidR="00C6373B" w:rsidRPr="00C94B17" w:rsidRDefault="00C6373B" w:rsidP="00B16DF8">
            <w:pPr>
              <w:pStyle w:val="Tabletext"/>
              <w:jc w:val="center"/>
              <w:rPr>
                <w:rFonts w:eastAsia="SimSun"/>
                <w:lang w:eastAsia="de-DE"/>
              </w:rPr>
            </w:pPr>
            <w:r w:rsidRPr="00C94B17">
              <w:rPr>
                <w:rFonts w:eastAsia="SimSun"/>
              </w:rPr>
              <w:t>4.1</w:t>
            </w: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Bandwidth, MHz</w:t>
            </w:r>
          </w:p>
        </w:tc>
        <w:tc>
          <w:tcPr>
            <w:tcW w:w="2775" w:type="dxa"/>
          </w:tcPr>
          <w:p w:rsidR="00C6373B" w:rsidRPr="00C94B17" w:rsidRDefault="00C6373B" w:rsidP="00B16DF8">
            <w:pPr>
              <w:pStyle w:val="Tabletext"/>
              <w:jc w:val="center"/>
              <w:rPr>
                <w:rFonts w:eastAsia="SimSun"/>
                <w:lang w:eastAsia="de-DE"/>
              </w:rPr>
            </w:pPr>
            <w:r w:rsidRPr="00C94B17">
              <w:rPr>
                <w:rFonts w:eastAsia="SimSun"/>
              </w:rPr>
              <w:t>50</w:t>
            </w:r>
          </w:p>
        </w:tc>
        <w:tc>
          <w:tcPr>
            <w:tcW w:w="3075" w:type="dxa"/>
          </w:tcPr>
          <w:p w:rsidR="00C6373B" w:rsidRPr="00C94B17" w:rsidRDefault="00C6373B" w:rsidP="00B16DF8">
            <w:pPr>
              <w:pStyle w:val="Tabletext"/>
              <w:jc w:val="center"/>
              <w:rPr>
                <w:rFonts w:eastAsia="SimSun"/>
                <w:lang w:eastAsia="de-DE"/>
              </w:rPr>
            </w:pPr>
            <w:r w:rsidRPr="00C94B17">
              <w:rPr>
                <w:rFonts w:eastAsia="SimSun"/>
              </w:rPr>
              <w:t>11</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eastAsia="de-DE"/>
              </w:rPr>
            </w:pPr>
            <w:r w:rsidRPr="008A789B">
              <w:rPr>
                <w:rFonts w:eastAsia="SimSun"/>
                <w:lang w:val="en-GB"/>
              </w:rPr>
              <w:t>HAPS airborne station e.i.r.p. density</w:t>
            </w:r>
          </w:p>
        </w:tc>
        <w:tc>
          <w:tcPr>
            <w:tcW w:w="2775" w:type="dxa"/>
            <w:shd w:val="clear" w:color="auto" w:fill="D9D9D9"/>
          </w:tcPr>
          <w:p w:rsidR="00C6373B" w:rsidRPr="008A789B" w:rsidRDefault="00C6373B" w:rsidP="00B16DF8">
            <w:pPr>
              <w:pStyle w:val="Tabletext"/>
              <w:jc w:val="center"/>
              <w:rPr>
                <w:rFonts w:eastAsia="SimSun"/>
                <w:lang w:val="en-GB" w:eastAsia="de-DE"/>
              </w:rPr>
            </w:pPr>
          </w:p>
        </w:tc>
        <w:tc>
          <w:tcPr>
            <w:tcW w:w="3075" w:type="dxa"/>
          </w:tcPr>
          <w:p w:rsidR="00C6373B" w:rsidRPr="00C94B17" w:rsidRDefault="00C6373B" w:rsidP="00B16DF8">
            <w:pPr>
              <w:pStyle w:val="Tabletext"/>
              <w:jc w:val="center"/>
              <w:rPr>
                <w:rFonts w:eastAsia="SimSun"/>
                <w:lang w:eastAsia="de-DE"/>
              </w:rPr>
            </w:pPr>
            <w:r w:rsidRPr="00C94B17">
              <w:rPr>
                <w:rFonts w:eastAsia="SimSun"/>
              </w:rPr>
              <w:t>10.4 dB(W/50 MHz)</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eastAsia="de-DE"/>
              </w:rPr>
            </w:pPr>
            <w:r w:rsidRPr="008A789B">
              <w:rPr>
                <w:rFonts w:eastAsia="SimSun"/>
                <w:lang w:val="en-GB"/>
              </w:rPr>
              <w:t>Earth station FSS e.i.r.p. density</w:t>
            </w:r>
          </w:p>
        </w:tc>
        <w:tc>
          <w:tcPr>
            <w:tcW w:w="2775" w:type="dxa"/>
          </w:tcPr>
          <w:p w:rsidR="00C6373B" w:rsidRPr="00C94B17" w:rsidRDefault="00C6373B" w:rsidP="00B16DF8">
            <w:pPr>
              <w:pStyle w:val="Tabletext"/>
              <w:jc w:val="center"/>
              <w:rPr>
                <w:rFonts w:eastAsia="SimSun"/>
                <w:lang w:eastAsia="de-DE"/>
              </w:rPr>
            </w:pPr>
            <w:r w:rsidRPr="00C94B17">
              <w:rPr>
                <w:rFonts w:eastAsia="SimSun"/>
              </w:rPr>
              <w:t>90 dB(W/50 MHz)</w:t>
            </w:r>
          </w:p>
        </w:tc>
        <w:tc>
          <w:tcPr>
            <w:tcW w:w="3075" w:type="dxa"/>
            <w:shd w:val="clear" w:color="auto" w:fill="D9D9D9"/>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 xml:space="preserve">Slant distance, km </w:t>
            </w:r>
          </w:p>
        </w:tc>
        <w:tc>
          <w:tcPr>
            <w:tcW w:w="2775" w:type="dxa"/>
          </w:tcPr>
          <w:p w:rsidR="00C6373B" w:rsidRPr="00C94B17" w:rsidRDefault="00C6373B" w:rsidP="00B16DF8">
            <w:pPr>
              <w:pStyle w:val="Tabletext"/>
              <w:jc w:val="center"/>
              <w:rPr>
                <w:rFonts w:eastAsia="SimSun"/>
                <w:lang w:eastAsia="de-DE"/>
              </w:rPr>
            </w:pPr>
            <w:r w:rsidRPr="00C94B17">
              <w:rPr>
                <w:rFonts w:eastAsia="SimSun"/>
              </w:rPr>
              <w:t>45 380</w:t>
            </w:r>
          </w:p>
        </w:tc>
        <w:tc>
          <w:tcPr>
            <w:tcW w:w="3075" w:type="dxa"/>
          </w:tcPr>
          <w:p w:rsidR="00C6373B" w:rsidRPr="00C94B17" w:rsidRDefault="00C6373B" w:rsidP="00B16DF8">
            <w:pPr>
              <w:pStyle w:val="Tabletext"/>
              <w:jc w:val="center"/>
              <w:rPr>
                <w:rFonts w:eastAsia="SimSun"/>
                <w:lang w:eastAsia="de-DE"/>
              </w:rPr>
            </w:pPr>
            <w:r w:rsidRPr="00C94B17">
              <w:rPr>
                <w:rFonts w:eastAsia="SimSun"/>
              </w:rPr>
              <w:t>46 470</w:t>
            </w: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Free-space loss, dB</w:t>
            </w:r>
          </w:p>
        </w:tc>
        <w:tc>
          <w:tcPr>
            <w:tcW w:w="2775" w:type="dxa"/>
          </w:tcPr>
          <w:p w:rsidR="00C6373B" w:rsidRPr="00C94B17" w:rsidRDefault="00C6373B" w:rsidP="00B16DF8">
            <w:pPr>
              <w:pStyle w:val="Tabletext"/>
              <w:jc w:val="center"/>
              <w:rPr>
                <w:rFonts w:eastAsia="SimSun"/>
                <w:lang w:eastAsia="de-DE"/>
              </w:rPr>
            </w:pPr>
            <w:r w:rsidRPr="00C94B17">
              <w:rPr>
                <w:rFonts w:eastAsia="SimSun"/>
              </w:rPr>
              <w:t>201.3</w:t>
            </w:r>
          </w:p>
        </w:tc>
        <w:tc>
          <w:tcPr>
            <w:tcW w:w="3075" w:type="dxa"/>
          </w:tcPr>
          <w:p w:rsidR="00C6373B" w:rsidRPr="00C94B17" w:rsidRDefault="00C6373B" w:rsidP="00B16DF8">
            <w:pPr>
              <w:pStyle w:val="Tabletext"/>
              <w:jc w:val="center"/>
              <w:rPr>
                <w:rFonts w:eastAsia="SimSun"/>
                <w:lang w:eastAsia="de-DE"/>
              </w:rPr>
            </w:pPr>
            <w:r w:rsidRPr="00C94B17">
              <w:rPr>
                <w:rFonts w:eastAsia="SimSun"/>
              </w:rPr>
              <w:t>201.6</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eastAsia="de-DE"/>
              </w:rPr>
            </w:pPr>
            <w:r w:rsidRPr="008A789B">
              <w:rPr>
                <w:rFonts w:eastAsia="SimSun"/>
                <w:lang w:val="en-GB"/>
              </w:rPr>
              <w:t xml:space="preserve">e.i.r.p. density at FSS Rx antenna </w:t>
            </w:r>
          </w:p>
        </w:tc>
        <w:tc>
          <w:tcPr>
            <w:tcW w:w="2775" w:type="dxa"/>
          </w:tcPr>
          <w:p w:rsidR="00C6373B" w:rsidRPr="00C94B17" w:rsidRDefault="00C6373B" w:rsidP="00B16DF8">
            <w:pPr>
              <w:pStyle w:val="Tabletext"/>
              <w:jc w:val="center"/>
              <w:rPr>
                <w:rFonts w:eastAsia="SimSun"/>
                <w:lang w:eastAsia="de-DE"/>
              </w:rPr>
            </w:pPr>
            <w:r w:rsidRPr="00C94B17">
              <w:rPr>
                <w:rFonts w:eastAsia="SimSun"/>
              </w:rPr>
              <w:t>–111.4 dB(W/50 MHz)</w:t>
            </w:r>
          </w:p>
        </w:tc>
        <w:tc>
          <w:tcPr>
            <w:tcW w:w="3075" w:type="dxa"/>
          </w:tcPr>
          <w:p w:rsidR="00C6373B" w:rsidRPr="00C94B17" w:rsidRDefault="00C6373B" w:rsidP="00B16DF8">
            <w:pPr>
              <w:pStyle w:val="Tabletext"/>
              <w:jc w:val="center"/>
              <w:rPr>
                <w:rFonts w:eastAsia="SimSun"/>
                <w:lang w:eastAsia="de-DE"/>
              </w:rPr>
            </w:pPr>
            <w:r w:rsidRPr="00C94B17">
              <w:rPr>
                <w:rFonts w:eastAsia="SimSun"/>
              </w:rPr>
              <w:t>–191.2 dB(W/50 MHz)</w:t>
            </w:r>
          </w:p>
        </w:tc>
      </w:tr>
      <w:tr w:rsidR="00C6373B" w:rsidRPr="00C94B17" w:rsidTr="00B16DF8">
        <w:trPr>
          <w:trHeight w:val="20"/>
          <w:jc w:val="center"/>
        </w:trPr>
        <w:tc>
          <w:tcPr>
            <w:tcW w:w="3108" w:type="dxa"/>
          </w:tcPr>
          <w:p w:rsidR="00C6373B" w:rsidRPr="008A789B" w:rsidRDefault="00C6373B" w:rsidP="00B16DF8">
            <w:pPr>
              <w:pStyle w:val="Tabletext"/>
              <w:jc w:val="left"/>
              <w:rPr>
                <w:rFonts w:eastAsia="SimSun"/>
                <w:lang w:val="en-GB" w:eastAsia="de-DE"/>
              </w:rPr>
            </w:pPr>
            <w:r w:rsidRPr="008A789B">
              <w:rPr>
                <w:rFonts w:eastAsia="SimSun"/>
                <w:lang w:val="en-GB"/>
              </w:rPr>
              <w:t>Max. noise power at FSS Rx antenna, dB</w:t>
            </w:r>
          </w:p>
        </w:tc>
        <w:tc>
          <w:tcPr>
            <w:tcW w:w="2775" w:type="dxa"/>
          </w:tcPr>
          <w:p w:rsidR="00C6373B" w:rsidRPr="00C94B17" w:rsidRDefault="00C6373B" w:rsidP="00B16DF8">
            <w:pPr>
              <w:pStyle w:val="Tabletext"/>
              <w:jc w:val="center"/>
              <w:rPr>
                <w:rFonts w:eastAsia="SimSun"/>
                <w:lang w:eastAsia="de-DE"/>
              </w:rPr>
            </w:pPr>
            <w:r w:rsidRPr="00C94B17">
              <w:rPr>
                <w:rFonts w:eastAsia="SimSun"/>
              </w:rPr>
              <w:t>–117.6</w:t>
            </w:r>
          </w:p>
        </w:tc>
        <w:tc>
          <w:tcPr>
            <w:tcW w:w="3075" w:type="dxa"/>
            <w:shd w:val="clear" w:color="auto" w:fill="D9D9D9"/>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C/N, dB</w:t>
            </w:r>
          </w:p>
        </w:tc>
        <w:tc>
          <w:tcPr>
            <w:tcW w:w="2775" w:type="dxa"/>
          </w:tcPr>
          <w:p w:rsidR="00C6373B" w:rsidRPr="00C94B17" w:rsidRDefault="00C6373B" w:rsidP="00B16DF8">
            <w:pPr>
              <w:pStyle w:val="Tabletext"/>
              <w:jc w:val="center"/>
              <w:rPr>
                <w:rFonts w:eastAsia="SimSun"/>
                <w:lang w:eastAsia="de-DE"/>
              </w:rPr>
            </w:pPr>
            <w:r w:rsidRPr="00C94B17">
              <w:rPr>
                <w:rFonts w:eastAsia="SimSun"/>
              </w:rPr>
              <w:t>6.2</w:t>
            </w:r>
          </w:p>
        </w:tc>
        <w:tc>
          <w:tcPr>
            <w:tcW w:w="3075" w:type="dxa"/>
            <w:shd w:val="clear" w:color="auto" w:fill="D9D9D9"/>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Required C/I, dB</w:t>
            </w:r>
          </w:p>
        </w:tc>
        <w:tc>
          <w:tcPr>
            <w:tcW w:w="2775" w:type="dxa"/>
          </w:tcPr>
          <w:p w:rsidR="00C6373B" w:rsidRPr="00C94B17" w:rsidRDefault="00C6373B" w:rsidP="00B16DF8">
            <w:pPr>
              <w:pStyle w:val="Tabletext"/>
              <w:jc w:val="center"/>
              <w:rPr>
                <w:rFonts w:eastAsia="SimSun"/>
                <w:lang w:eastAsia="de-DE"/>
              </w:rPr>
            </w:pPr>
            <w:r w:rsidRPr="00C94B17">
              <w:rPr>
                <w:rFonts w:eastAsia="SimSun"/>
              </w:rPr>
              <w:t>18.4</w:t>
            </w:r>
          </w:p>
        </w:tc>
        <w:tc>
          <w:tcPr>
            <w:tcW w:w="3075" w:type="dxa"/>
            <w:shd w:val="clear" w:color="auto" w:fill="D9D9D9"/>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Received C/I, dB</w:t>
            </w:r>
          </w:p>
        </w:tc>
        <w:tc>
          <w:tcPr>
            <w:tcW w:w="2775" w:type="dxa"/>
          </w:tcPr>
          <w:p w:rsidR="00C6373B" w:rsidRPr="00C94B17" w:rsidRDefault="00C6373B" w:rsidP="00B16DF8">
            <w:pPr>
              <w:pStyle w:val="Tabletext"/>
              <w:jc w:val="center"/>
              <w:rPr>
                <w:rFonts w:eastAsia="SimSun"/>
                <w:lang w:eastAsia="de-DE"/>
              </w:rPr>
            </w:pPr>
            <w:r w:rsidRPr="00C94B17">
              <w:rPr>
                <w:rFonts w:eastAsia="SimSun"/>
              </w:rPr>
              <w:t>79.8</w:t>
            </w:r>
          </w:p>
        </w:tc>
        <w:tc>
          <w:tcPr>
            <w:tcW w:w="3075" w:type="dxa"/>
            <w:shd w:val="clear" w:color="auto" w:fill="D9D9D9"/>
          </w:tcPr>
          <w:p w:rsidR="00C6373B" w:rsidRPr="00C94B17" w:rsidRDefault="00C6373B" w:rsidP="00B16DF8">
            <w:pPr>
              <w:pStyle w:val="Tabletext"/>
              <w:jc w:val="center"/>
              <w:rPr>
                <w:rFonts w:eastAsia="SimSun"/>
                <w:lang w:eastAsia="de-DE"/>
              </w:rPr>
            </w:pPr>
          </w:p>
        </w:tc>
      </w:tr>
      <w:tr w:rsidR="00C6373B" w:rsidRPr="00C94B17" w:rsidTr="00B16DF8">
        <w:trPr>
          <w:trHeight w:val="20"/>
          <w:jc w:val="center"/>
        </w:trPr>
        <w:tc>
          <w:tcPr>
            <w:tcW w:w="3108" w:type="dxa"/>
          </w:tcPr>
          <w:p w:rsidR="00C6373B" w:rsidRPr="00C94B17" w:rsidRDefault="00C6373B" w:rsidP="00B16DF8">
            <w:pPr>
              <w:pStyle w:val="Tabletext"/>
              <w:jc w:val="left"/>
              <w:rPr>
                <w:rFonts w:eastAsia="SimSun"/>
                <w:lang w:eastAsia="de-DE"/>
              </w:rPr>
            </w:pPr>
            <w:r w:rsidRPr="00C94B17">
              <w:rPr>
                <w:rFonts w:eastAsia="SimSun"/>
              </w:rPr>
              <w:t>Margin, dB</w:t>
            </w:r>
          </w:p>
        </w:tc>
        <w:tc>
          <w:tcPr>
            <w:tcW w:w="2775" w:type="dxa"/>
          </w:tcPr>
          <w:p w:rsidR="00C6373B" w:rsidRPr="00C94B17" w:rsidRDefault="00C6373B" w:rsidP="00B16DF8">
            <w:pPr>
              <w:pStyle w:val="Tabletext"/>
              <w:jc w:val="center"/>
              <w:rPr>
                <w:rFonts w:eastAsia="SimSun"/>
                <w:lang w:eastAsia="de-DE"/>
              </w:rPr>
            </w:pPr>
            <w:r w:rsidRPr="00C94B17">
              <w:rPr>
                <w:rFonts w:eastAsia="SimSun"/>
              </w:rPr>
              <w:t>61.4</w:t>
            </w:r>
          </w:p>
        </w:tc>
        <w:tc>
          <w:tcPr>
            <w:tcW w:w="3075" w:type="dxa"/>
            <w:shd w:val="clear" w:color="auto" w:fill="D9D9D9"/>
          </w:tcPr>
          <w:p w:rsidR="00C6373B" w:rsidRPr="00C94B17" w:rsidRDefault="00C6373B" w:rsidP="00B16DF8">
            <w:pPr>
              <w:pStyle w:val="Tabletext"/>
              <w:jc w:val="center"/>
              <w:rPr>
                <w:rFonts w:eastAsia="SimSun"/>
                <w:lang w:eastAsia="de-DE"/>
              </w:rPr>
            </w:pPr>
          </w:p>
        </w:tc>
      </w:tr>
    </w:tbl>
    <w:p w:rsidR="00C6373B" w:rsidRDefault="00C6373B" w:rsidP="00C6373B">
      <w:pPr>
        <w:pStyle w:val="Tablefin"/>
      </w:pPr>
    </w:p>
    <w:p w:rsidR="00C6373B" w:rsidRPr="008A789B" w:rsidRDefault="00C6373B" w:rsidP="00C6373B">
      <w:pPr>
        <w:spacing w:before="240"/>
        <w:rPr>
          <w:lang w:val="en-GB"/>
        </w:rPr>
      </w:pPr>
      <w:r w:rsidRPr="008A789B">
        <w:rPr>
          <w:lang w:val="en-GB"/>
        </w:rPr>
        <w:t>Base upon these calculations, it can be concluded that there is low probability of interference from a HAPS downlink into a non-GSO FSS space station receiver of a MOLNIA-type system through the main-lobe of the transmitting airborne HAPS station antenna.</w:t>
      </w:r>
    </w:p>
    <w:p w:rsidR="00C6373B" w:rsidRPr="008A789B" w:rsidRDefault="00C6373B" w:rsidP="00C6373B">
      <w:pPr>
        <w:pStyle w:val="Heading2"/>
        <w:rPr>
          <w:lang w:val="en-GB"/>
        </w:rPr>
      </w:pPr>
      <w:r w:rsidRPr="008A789B">
        <w:rPr>
          <w:lang w:val="en-GB"/>
        </w:rPr>
        <w:t>8.3</w:t>
      </w:r>
      <w:r w:rsidRPr="008A789B">
        <w:rPr>
          <w:lang w:val="en-GB"/>
        </w:rPr>
        <w:tab/>
        <w:t>Conclusion</w:t>
      </w:r>
    </w:p>
    <w:p w:rsidR="00C6373B" w:rsidRPr="008A789B" w:rsidRDefault="00C6373B" w:rsidP="00C6373B">
      <w:pPr>
        <w:rPr>
          <w:lang w:val="en-GB"/>
        </w:rPr>
      </w:pPr>
      <w:r w:rsidRPr="008A789B">
        <w:rPr>
          <w:lang w:val="en-GB"/>
        </w:rPr>
        <w:t>Based on the analysis conducted and taking into account the resultant positive interference margins, it can be concluded that there is a low probability of interference from HAPS transmissions into non-GSO FSS uplinks of MOLNIA-type systems operating in the 6 GHz band. Moreover, in view of the large positive margins associated with the single entry interference case, it can be assumed that non-GSO FSS MOLNIA-type system would not experience excessive levels of interference from either HAPS uplinks or HAPS downlink, even when the aggregate interference from HAPS stations, located in non-GSO FSS service aria, is considered.</w:t>
      </w:r>
    </w:p>
    <w:p w:rsidR="00C6373B" w:rsidRPr="008A789B" w:rsidRDefault="00C6373B" w:rsidP="00C6373B">
      <w:pPr>
        <w:pStyle w:val="Heading1"/>
        <w:rPr>
          <w:lang w:val="en-GB" w:eastAsia="ko-KR"/>
        </w:rPr>
      </w:pPr>
      <w:r w:rsidRPr="008A789B">
        <w:rPr>
          <w:lang w:val="en-GB" w:eastAsia="ko-KR"/>
        </w:rPr>
        <w:t>9</w:t>
      </w:r>
      <w:r w:rsidRPr="008A789B">
        <w:rPr>
          <w:lang w:val="en-GB" w:eastAsia="ko-KR"/>
        </w:rPr>
        <w:tab/>
        <w:t>Interference from HAPS into non-GSO MSS feeder links in the FSS</w:t>
      </w:r>
    </w:p>
    <w:p w:rsidR="00C6373B" w:rsidRPr="008A789B" w:rsidRDefault="00C6373B" w:rsidP="00C6373B">
      <w:pPr>
        <w:pStyle w:val="Heading2"/>
        <w:rPr>
          <w:lang w:val="en-GB"/>
        </w:rPr>
      </w:pPr>
      <w:r w:rsidRPr="008A789B">
        <w:rPr>
          <w:lang w:val="en-GB"/>
        </w:rPr>
        <w:t>9.1</w:t>
      </w:r>
      <w:r w:rsidRPr="008A789B">
        <w:rPr>
          <w:lang w:val="en-GB"/>
        </w:rPr>
        <w:tab/>
        <w:t>Interference situations</w:t>
      </w:r>
    </w:p>
    <w:p w:rsidR="00C6373B" w:rsidRPr="008A789B" w:rsidRDefault="00C6373B" w:rsidP="00C6373B">
      <w:pPr>
        <w:rPr>
          <w:lang w:val="en-GB"/>
        </w:rPr>
      </w:pPr>
      <w:r w:rsidRPr="008A789B">
        <w:rPr>
          <w:lang w:val="en-GB"/>
        </w:rPr>
        <w:t>The worst-case interference situation between a HAPS platform and a MSS feeder downlink receiving station would be one where there was main-beam coupling between the transmitting and receiving antennas. This implies that MSS feeder downlink station antenna would be on the boresite of the HAPS platform. If this situation were to occur, the interference-to-noise ratio (</w:t>
      </w:r>
      <w:r w:rsidRPr="008A789B">
        <w:rPr>
          <w:i/>
          <w:iCs/>
          <w:lang w:val="en-GB"/>
        </w:rPr>
        <w:t>I</w:t>
      </w:r>
      <w:r w:rsidRPr="008A789B">
        <w:rPr>
          <w:lang w:val="en-GB"/>
        </w:rPr>
        <w:t>/</w:t>
      </w:r>
      <w:r w:rsidRPr="008A789B">
        <w:rPr>
          <w:i/>
          <w:iCs/>
          <w:lang w:val="en-GB"/>
        </w:rPr>
        <w:t>N</w:t>
      </w:r>
      <w:r w:rsidRPr="008A789B">
        <w:rPr>
          <w:lang w:val="en-GB"/>
        </w:rPr>
        <w:t>) for a single MSS channel would be 44.9 dB. Table 1</w:t>
      </w:r>
      <w:r>
        <w:rPr>
          <w:lang w:val="en-GB"/>
        </w:rPr>
        <w:t>5</w:t>
      </w:r>
      <w:r w:rsidRPr="008A789B">
        <w:rPr>
          <w:lang w:val="en-GB"/>
        </w:rPr>
        <w:t xml:space="preserve"> shows the assumptions made for this </w:t>
      </w:r>
      <w:r w:rsidRPr="008A789B">
        <w:rPr>
          <w:lang w:val="en-GB"/>
        </w:rPr>
        <w:lastRenderedPageBreak/>
        <w:t>calculation and includes characteristics of both the HAPS platform station and the MSS gateway station.</w:t>
      </w:r>
    </w:p>
    <w:p w:rsidR="00C6373B" w:rsidRPr="008A789B" w:rsidRDefault="00C6373B" w:rsidP="00C6373B">
      <w:pPr>
        <w:rPr>
          <w:lang w:val="en-GB"/>
        </w:rPr>
      </w:pPr>
      <w:r w:rsidRPr="008A789B">
        <w:rPr>
          <w:lang w:val="en-GB"/>
        </w:rPr>
        <w:t xml:space="preserve">Next, an MSS system was considered, which utilized path diversity with as many as three paths being used from three different MSS gateway earth station antennas to receive and combine in an optimal manner the same message. The interference received from the HAPS platform link signal would likely be different for each MSS gateway earth station antenna. </w:t>
      </w:r>
    </w:p>
    <w:p w:rsidR="00C6373B" w:rsidRPr="008A789B" w:rsidRDefault="00C6373B" w:rsidP="00C6373B">
      <w:pPr>
        <w:rPr>
          <w:lang w:val="en-GB"/>
        </w:rPr>
      </w:pPr>
      <w:r w:rsidRPr="008A789B">
        <w:rPr>
          <w:lang w:val="en-GB"/>
        </w:rPr>
        <w:t>It should be noted that there is a possibility for interference from the HAPS gateway link to most adversely affect what would normally be the best of the MSS feeder diversity links thus reducing or completely nullifying the advantage of the MSS feede</w:t>
      </w:r>
      <w:r w:rsidRPr="008A789B">
        <w:rPr>
          <w:lang w:val="en-GB" w:eastAsia="ko-KR"/>
        </w:rPr>
        <w:t xml:space="preserve">r </w:t>
      </w:r>
      <w:r w:rsidRPr="008A789B">
        <w:rPr>
          <w:lang w:val="en-GB"/>
        </w:rPr>
        <w:t>link using path diversity. Additionally, interference from a HAPS system gateway ground station would represent a second interference situation for a MSS feeder downlink receiving station. This is akin to the usual FS into FSS interference situation but with the antenna elevation angle of the HAPS gateway ground station being significantly greater than the typical FS station.</w:t>
      </w:r>
    </w:p>
    <w:p w:rsidR="00C6373B" w:rsidRPr="008A789B" w:rsidRDefault="00C6373B" w:rsidP="00C6373B">
      <w:pPr>
        <w:pStyle w:val="TableNo"/>
        <w:rPr>
          <w:lang w:val="en-GB"/>
        </w:rPr>
      </w:pPr>
      <w:r w:rsidRPr="008A789B">
        <w:rPr>
          <w:lang w:val="en-GB"/>
        </w:rPr>
        <w:t>TABLE 1</w:t>
      </w:r>
      <w:r>
        <w:rPr>
          <w:lang w:val="en-GB"/>
        </w:rPr>
        <w:t>5</w:t>
      </w:r>
    </w:p>
    <w:p w:rsidR="00C6373B" w:rsidRPr="008A789B" w:rsidRDefault="00C6373B" w:rsidP="00C6373B">
      <w:pPr>
        <w:pStyle w:val="Tabletitle"/>
        <w:rPr>
          <w:lang w:val="en-GB"/>
        </w:rPr>
      </w:pPr>
      <w:r w:rsidRPr="008A789B">
        <w:rPr>
          <w:lang w:val="en-GB"/>
        </w:rPr>
        <w:t>MSS interference due to main beam coupling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82"/>
        <w:gridCol w:w="1315"/>
        <w:gridCol w:w="1042"/>
      </w:tblGrid>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Interferer.Station</w:t>
            </w:r>
          </w:p>
        </w:tc>
        <w:tc>
          <w:tcPr>
            <w:tcW w:w="1211" w:type="dxa"/>
            <w:noWrap/>
            <w:vAlign w:val="bottom"/>
          </w:tcPr>
          <w:p w:rsidR="00C6373B" w:rsidRPr="00C94B17" w:rsidRDefault="00C6373B" w:rsidP="00B16DF8">
            <w:pPr>
              <w:pStyle w:val="Tabletext"/>
              <w:jc w:val="center"/>
            </w:pPr>
            <w:r w:rsidRPr="00C94B17">
              <w:t>HAPS Plat</w:t>
            </w:r>
          </w:p>
        </w:tc>
        <w:tc>
          <w:tcPr>
            <w:tcW w:w="960" w:type="dxa"/>
            <w:noWrap/>
            <w:vAlign w:val="bottom"/>
          </w:tcPr>
          <w:p w:rsidR="00C6373B" w:rsidRPr="00C94B17" w:rsidRDefault="00C6373B" w:rsidP="00B16DF8">
            <w:pPr>
              <w:pStyle w:val="Tabletext"/>
              <w:jc w:val="center"/>
            </w:pP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Interferer.Interfering Bandwidth</w:t>
            </w:r>
          </w:p>
        </w:tc>
        <w:tc>
          <w:tcPr>
            <w:tcW w:w="1211" w:type="dxa"/>
            <w:noWrap/>
            <w:vAlign w:val="bottom"/>
          </w:tcPr>
          <w:p w:rsidR="00C6373B" w:rsidRPr="00C94B17" w:rsidRDefault="00C6373B" w:rsidP="00B16DF8">
            <w:pPr>
              <w:pStyle w:val="Tabletext"/>
              <w:jc w:val="center"/>
            </w:pPr>
            <w:r w:rsidRPr="00C94B17">
              <w:t>11</w:t>
            </w:r>
          </w:p>
        </w:tc>
        <w:tc>
          <w:tcPr>
            <w:tcW w:w="960" w:type="dxa"/>
            <w:noWrap/>
            <w:vAlign w:val="bottom"/>
          </w:tcPr>
          <w:p w:rsidR="00C6373B" w:rsidRPr="00C94B17" w:rsidRDefault="00C6373B" w:rsidP="00B16DF8">
            <w:pPr>
              <w:pStyle w:val="Tabletext"/>
              <w:jc w:val="center"/>
            </w:pPr>
            <w:r w:rsidRPr="00C94B17">
              <w:t>MHz</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Interferer.Interfering Power</w:t>
            </w:r>
          </w:p>
        </w:tc>
        <w:tc>
          <w:tcPr>
            <w:tcW w:w="1211" w:type="dxa"/>
            <w:noWrap/>
            <w:vAlign w:val="bottom"/>
          </w:tcPr>
          <w:p w:rsidR="00C6373B" w:rsidRPr="00C94B17" w:rsidRDefault="00C6373B" w:rsidP="00B16DF8">
            <w:pPr>
              <w:pStyle w:val="Tabletext"/>
              <w:jc w:val="center"/>
            </w:pPr>
            <w:r w:rsidRPr="00C94B17">
              <w:t>−26.1</w:t>
            </w:r>
          </w:p>
        </w:tc>
        <w:tc>
          <w:tcPr>
            <w:tcW w:w="960" w:type="dxa"/>
            <w:noWrap/>
            <w:vAlign w:val="bottom"/>
          </w:tcPr>
          <w:p w:rsidR="00C6373B" w:rsidRPr="00C94B17" w:rsidRDefault="00C6373B" w:rsidP="00B16DF8">
            <w:pPr>
              <w:pStyle w:val="Tabletext"/>
              <w:jc w:val="center"/>
            </w:pPr>
            <w:r w:rsidRPr="00C94B17">
              <w:t>dBW</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Interferer.Interfering Peak Gain</w:t>
            </w:r>
          </w:p>
        </w:tc>
        <w:tc>
          <w:tcPr>
            <w:tcW w:w="1211" w:type="dxa"/>
            <w:noWrap/>
            <w:vAlign w:val="bottom"/>
          </w:tcPr>
          <w:p w:rsidR="00C6373B" w:rsidRPr="00C94B17" w:rsidRDefault="00C6373B" w:rsidP="00B16DF8">
            <w:pPr>
              <w:pStyle w:val="Tabletext"/>
              <w:jc w:val="center"/>
            </w:pPr>
            <w:r w:rsidRPr="00C94B17">
              <w:t>30</w:t>
            </w:r>
          </w:p>
        </w:tc>
        <w:tc>
          <w:tcPr>
            <w:tcW w:w="960" w:type="dxa"/>
            <w:noWrap/>
            <w:vAlign w:val="bottom"/>
          </w:tcPr>
          <w:p w:rsidR="00C6373B" w:rsidRPr="00C94B17" w:rsidRDefault="00C6373B" w:rsidP="00B16DF8">
            <w:pPr>
              <w:pStyle w:val="Tabletext"/>
              <w:jc w:val="center"/>
            </w:pPr>
            <w:r w:rsidRPr="00C94B17">
              <w:t>dBi</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Interferer.Interfering Relative Gain</w:t>
            </w:r>
          </w:p>
        </w:tc>
        <w:tc>
          <w:tcPr>
            <w:tcW w:w="1211" w:type="dxa"/>
            <w:noWrap/>
            <w:vAlign w:val="bottom"/>
          </w:tcPr>
          <w:p w:rsidR="00C6373B" w:rsidRPr="00C94B17" w:rsidRDefault="00C6373B" w:rsidP="00B16DF8">
            <w:pPr>
              <w:pStyle w:val="Tabletext"/>
              <w:jc w:val="center"/>
            </w:pPr>
            <w:r w:rsidRPr="00C94B17">
              <w:t>0</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Interferer.Path Loss</w:t>
            </w:r>
          </w:p>
        </w:tc>
        <w:tc>
          <w:tcPr>
            <w:tcW w:w="1211" w:type="dxa"/>
            <w:noWrap/>
            <w:vAlign w:val="bottom"/>
          </w:tcPr>
          <w:p w:rsidR="00C6373B" w:rsidRPr="00C94B17" w:rsidRDefault="00C6373B" w:rsidP="00B16DF8">
            <w:pPr>
              <w:pStyle w:val="Tabletext"/>
              <w:jc w:val="center"/>
            </w:pPr>
            <w:r w:rsidRPr="00C94B17">
              <w:t>141.90</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C94B17" w:rsidRDefault="00C6373B" w:rsidP="00B16DF8">
            <w:pPr>
              <w:pStyle w:val="Tabletext"/>
            </w:pPr>
            <w:r w:rsidRPr="00C94B17">
              <w:t>Freespace</w:t>
            </w:r>
          </w:p>
        </w:tc>
        <w:tc>
          <w:tcPr>
            <w:tcW w:w="1211" w:type="dxa"/>
            <w:noWrap/>
            <w:vAlign w:val="bottom"/>
          </w:tcPr>
          <w:p w:rsidR="00C6373B" w:rsidRPr="00C94B17" w:rsidRDefault="00C6373B" w:rsidP="00B16DF8">
            <w:pPr>
              <w:pStyle w:val="Tabletext"/>
              <w:jc w:val="center"/>
            </w:pPr>
            <w:r w:rsidRPr="00C94B17">
              <w:t>141.80</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C94B17" w:rsidRDefault="00C6373B" w:rsidP="00B16DF8">
            <w:pPr>
              <w:pStyle w:val="Tabletext"/>
            </w:pPr>
            <w:r w:rsidRPr="00C94B17">
              <w:t>676 dry</w:t>
            </w:r>
          </w:p>
        </w:tc>
        <w:tc>
          <w:tcPr>
            <w:tcW w:w="1211" w:type="dxa"/>
            <w:noWrap/>
            <w:vAlign w:val="bottom"/>
          </w:tcPr>
          <w:p w:rsidR="00C6373B" w:rsidRPr="00C94B17" w:rsidRDefault="00C6373B" w:rsidP="00B16DF8">
            <w:pPr>
              <w:pStyle w:val="Tabletext"/>
              <w:jc w:val="center"/>
            </w:pPr>
            <w:r w:rsidRPr="00C94B17">
              <w:t>0.07</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C94B17" w:rsidRDefault="00C6373B" w:rsidP="00B16DF8">
            <w:pPr>
              <w:pStyle w:val="Tabletext"/>
            </w:pPr>
            <w:r w:rsidRPr="00C94B17">
              <w:t>676 water</w:t>
            </w:r>
          </w:p>
        </w:tc>
        <w:tc>
          <w:tcPr>
            <w:tcW w:w="1211" w:type="dxa"/>
            <w:noWrap/>
            <w:vAlign w:val="bottom"/>
          </w:tcPr>
          <w:p w:rsidR="00C6373B" w:rsidRPr="00C94B17" w:rsidRDefault="00C6373B" w:rsidP="00B16DF8">
            <w:pPr>
              <w:pStyle w:val="Tabletext"/>
              <w:jc w:val="center"/>
            </w:pPr>
            <w:r w:rsidRPr="00C94B17">
              <w:t>0.03</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C94B17" w:rsidRDefault="00C6373B" w:rsidP="00B16DF8">
            <w:pPr>
              <w:pStyle w:val="Tabletext"/>
            </w:pPr>
            <w:r w:rsidRPr="00C94B17">
              <w:t>Extra</w:t>
            </w:r>
          </w:p>
        </w:tc>
        <w:tc>
          <w:tcPr>
            <w:tcW w:w="1211" w:type="dxa"/>
            <w:noWrap/>
            <w:vAlign w:val="bottom"/>
          </w:tcPr>
          <w:p w:rsidR="00C6373B" w:rsidRPr="00C94B17" w:rsidRDefault="00C6373B" w:rsidP="00B16DF8">
            <w:pPr>
              <w:pStyle w:val="Tabletext"/>
              <w:jc w:val="center"/>
            </w:pPr>
            <w:r w:rsidRPr="00C94B17">
              <w:t>0</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Interferer.Victim Peak Gain</w:t>
            </w:r>
          </w:p>
        </w:tc>
        <w:tc>
          <w:tcPr>
            <w:tcW w:w="1211" w:type="dxa"/>
            <w:noWrap/>
            <w:vAlign w:val="bottom"/>
          </w:tcPr>
          <w:p w:rsidR="00C6373B" w:rsidRPr="00C94B17" w:rsidRDefault="00C6373B" w:rsidP="00B16DF8">
            <w:pPr>
              <w:pStyle w:val="Tabletext"/>
              <w:jc w:val="center"/>
            </w:pPr>
            <w:r w:rsidRPr="00C94B17">
              <w:t>49.5</w:t>
            </w:r>
          </w:p>
        </w:tc>
        <w:tc>
          <w:tcPr>
            <w:tcW w:w="960" w:type="dxa"/>
            <w:noWrap/>
            <w:vAlign w:val="bottom"/>
          </w:tcPr>
          <w:p w:rsidR="00C6373B" w:rsidRPr="00C94B17" w:rsidRDefault="00C6373B" w:rsidP="00B16DF8">
            <w:pPr>
              <w:pStyle w:val="Tabletext"/>
              <w:jc w:val="center"/>
            </w:pPr>
            <w:r w:rsidRPr="00C94B17">
              <w:t>dBi</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Interferer.Victim Relative Gain</w:t>
            </w:r>
          </w:p>
        </w:tc>
        <w:tc>
          <w:tcPr>
            <w:tcW w:w="1211" w:type="dxa"/>
            <w:noWrap/>
            <w:vAlign w:val="bottom"/>
          </w:tcPr>
          <w:p w:rsidR="00C6373B" w:rsidRPr="00C94B17" w:rsidRDefault="00C6373B" w:rsidP="00B16DF8">
            <w:pPr>
              <w:pStyle w:val="Tabletext"/>
              <w:jc w:val="center"/>
            </w:pPr>
            <w:r w:rsidRPr="00C94B17">
              <w:t>0</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Interferer.Victim Feeder Loss</w:t>
            </w:r>
          </w:p>
        </w:tc>
        <w:tc>
          <w:tcPr>
            <w:tcW w:w="1211" w:type="dxa"/>
            <w:noWrap/>
            <w:vAlign w:val="bottom"/>
          </w:tcPr>
          <w:p w:rsidR="00C6373B" w:rsidRPr="00C94B17" w:rsidRDefault="00C6373B" w:rsidP="00B16DF8">
            <w:pPr>
              <w:pStyle w:val="Tabletext"/>
              <w:jc w:val="center"/>
            </w:pPr>
            <w:r w:rsidRPr="00C94B17">
              <w:t>0</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Interferer.Signal Strength</w:t>
            </w:r>
          </w:p>
        </w:tc>
        <w:tc>
          <w:tcPr>
            <w:tcW w:w="1211" w:type="dxa"/>
            <w:noWrap/>
            <w:vAlign w:val="bottom"/>
          </w:tcPr>
          <w:p w:rsidR="00C6373B" w:rsidRPr="00C94B17" w:rsidRDefault="00C6373B" w:rsidP="00B16DF8">
            <w:pPr>
              <w:pStyle w:val="Tabletext"/>
              <w:jc w:val="center"/>
            </w:pPr>
            <w:r w:rsidRPr="00C94B17">
              <w:t>−88.50</w:t>
            </w:r>
          </w:p>
        </w:tc>
        <w:tc>
          <w:tcPr>
            <w:tcW w:w="960" w:type="dxa"/>
            <w:noWrap/>
            <w:vAlign w:val="bottom"/>
          </w:tcPr>
          <w:p w:rsidR="00C6373B" w:rsidRPr="00C94B17" w:rsidRDefault="00C6373B" w:rsidP="00B16DF8">
            <w:pPr>
              <w:pStyle w:val="Tabletext"/>
              <w:jc w:val="center"/>
            </w:pPr>
            <w:r w:rsidRPr="00C94B17">
              <w:t>dBW</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Interferer.I</w:t>
            </w:r>
          </w:p>
        </w:tc>
        <w:tc>
          <w:tcPr>
            <w:tcW w:w="1211" w:type="dxa"/>
            <w:noWrap/>
            <w:vAlign w:val="bottom"/>
          </w:tcPr>
          <w:p w:rsidR="00C6373B" w:rsidRPr="00C94B17" w:rsidRDefault="00C6373B" w:rsidP="00B16DF8">
            <w:pPr>
              <w:pStyle w:val="Tabletext"/>
              <w:jc w:val="center"/>
            </w:pPr>
            <w:r w:rsidRPr="00C94B17">
              <w:t>−98.03</w:t>
            </w:r>
          </w:p>
        </w:tc>
        <w:tc>
          <w:tcPr>
            <w:tcW w:w="960" w:type="dxa"/>
            <w:noWrap/>
            <w:vAlign w:val="bottom"/>
          </w:tcPr>
          <w:p w:rsidR="00C6373B" w:rsidRPr="00C94B17" w:rsidRDefault="00C6373B" w:rsidP="00B16DF8">
            <w:pPr>
              <w:pStyle w:val="Tabletext"/>
              <w:jc w:val="center"/>
            </w:pPr>
            <w:r w:rsidRPr="00C94B17">
              <w:t>dBW</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Interferer.I/N</w:t>
            </w:r>
          </w:p>
        </w:tc>
        <w:tc>
          <w:tcPr>
            <w:tcW w:w="1211" w:type="dxa"/>
            <w:noWrap/>
            <w:vAlign w:val="bottom"/>
          </w:tcPr>
          <w:p w:rsidR="00C6373B" w:rsidRPr="00C94B17" w:rsidRDefault="00C6373B" w:rsidP="00B16DF8">
            <w:pPr>
              <w:pStyle w:val="Tabletext"/>
              <w:jc w:val="center"/>
            </w:pPr>
            <w:r w:rsidRPr="00C94B17">
              <w:t>44.91</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Interferer.C/I</w:t>
            </w:r>
          </w:p>
        </w:tc>
        <w:tc>
          <w:tcPr>
            <w:tcW w:w="1211" w:type="dxa"/>
            <w:noWrap/>
            <w:vAlign w:val="bottom"/>
          </w:tcPr>
          <w:p w:rsidR="00C6373B" w:rsidRPr="00C94B17" w:rsidRDefault="00C6373B" w:rsidP="00B16DF8">
            <w:pPr>
              <w:pStyle w:val="Tabletext"/>
              <w:jc w:val="center"/>
            </w:pPr>
            <w:r w:rsidRPr="00C94B17">
              <w:t>−1.98</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Rx Links.MSS Max.Worst Interferer.C/(N+I)</w:t>
            </w:r>
          </w:p>
        </w:tc>
        <w:tc>
          <w:tcPr>
            <w:tcW w:w="1211" w:type="dxa"/>
            <w:noWrap/>
            <w:vAlign w:val="bottom"/>
          </w:tcPr>
          <w:p w:rsidR="00C6373B" w:rsidRPr="00C94B17" w:rsidRDefault="00C6373B" w:rsidP="00B16DF8">
            <w:pPr>
              <w:pStyle w:val="Tabletext"/>
              <w:jc w:val="center"/>
            </w:pPr>
            <w:r w:rsidRPr="00C94B17">
              <w:t>−1.98</w:t>
            </w:r>
          </w:p>
        </w:tc>
        <w:tc>
          <w:tcPr>
            <w:tcW w:w="960" w:type="dxa"/>
            <w:noWrap/>
            <w:vAlign w:val="bottom"/>
          </w:tcPr>
          <w:p w:rsidR="00C6373B" w:rsidRPr="00C94B17" w:rsidRDefault="00C6373B" w:rsidP="00B16DF8">
            <w:pPr>
              <w:pStyle w:val="Tabletext"/>
              <w:jc w:val="center"/>
            </w:pPr>
            <w:r w:rsidRPr="00C94B17">
              <w:t>dB</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HAPS Plat Group.HAPS Plat.Position.Latitude</w:t>
            </w:r>
          </w:p>
        </w:tc>
        <w:tc>
          <w:tcPr>
            <w:tcW w:w="1211" w:type="dxa"/>
            <w:noWrap/>
            <w:vAlign w:val="bottom"/>
          </w:tcPr>
          <w:p w:rsidR="00C6373B" w:rsidRPr="00C94B17" w:rsidRDefault="00C6373B" w:rsidP="00B16DF8">
            <w:pPr>
              <w:pStyle w:val="Tabletext"/>
              <w:jc w:val="center"/>
            </w:pPr>
            <w:r w:rsidRPr="00C94B17">
              <w:t>10.8</w:t>
            </w:r>
          </w:p>
        </w:tc>
        <w:tc>
          <w:tcPr>
            <w:tcW w:w="960" w:type="dxa"/>
            <w:noWrap/>
            <w:vAlign w:val="bottom"/>
          </w:tcPr>
          <w:p w:rsidR="00C6373B" w:rsidRPr="00C94B17" w:rsidRDefault="00C6373B" w:rsidP="00B16DF8">
            <w:pPr>
              <w:pStyle w:val="Tabletext"/>
              <w:jc w:val="center"/>
            </w:pPr>
            <w:r w:rsidRPr="00C94B17">
              <w:t>deg</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HAPS Plat Group.HAPS Plat.Position.Longitude</w:t>
            </w:r>
          </w:p>
        </w:tc>
        <w:tc>
          <w:tcPr>
            <w:tcW w:w="1211" w:type="dxa"/>
            <w:noWrap/>
            <w:vAlign w:val="bottom"/>
          </w:tcPr>
          <w:p w:rsidR="00C6373B" w:rsidRPr="00C94B17" w:rsidRDefault="00C6373B" w:rsidP="00B16DF8">
            <w:pPr>
              <w:pStyle w:val="Tabletext"/>
              <w:jc w:val="center"/>
            </w:pPr>
            <w:r w:rsidRPr="00C94B17">
              <w:t>7.5</w:t>
            </w:r>
          </w:p>
        </w:tc>
        <w:tc>
          <w:tcPr>
            <w:tcW w:w="960" w:type="dxa"/>
            <w:noWrap/>
            <w:vAlign w:val="bottom"/>
          </w:tcPr>
          <w:p w:rsidR="00C6373B" w:rsidRPr="00C94B17" w:rsidRDefault="00C6373B" w:rsidP="00B16DF8">
            <w:pPr>
              <w:pStyle w:val="Tabletext"/>
              <w:jc w:val="center"/>
            </w:pPr>
            <w:r w:rsidRPr="00C94B17">
              <w:t>deg</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HAPS Plat Group.HAPS Plat.Position.Height above terrain</w:t>
            </w:r>
          </w:p>
        </w:tc>
        <w:tc>
          <w:tcPr>
            <w:tcW w:w="1211" w:type="dxa"/>
            <w:noWrap/>
            <w:vAlign w:val="bottom"/>
          </w:tcPr>
          <w:p w:rsidR="00C6373B" w:rsidRPr="00C94B17" w:rsidRDefault="00C6373B" w:rsidP="00B16DF8">
            <w:pPr>
              <w:pStyle w:val="Tabletext"/>
              <w:jc w:val="center"/>
            </w:pPr>
            <w:r w:rsidRPr="00C94B17">
              <w:t>21</w:t>
            </w:r>
          </w:p>
        </w:tc>
        <w:tc>
          <w:tcPr>
            <w:tcW w:w="960" w:type="dxa"/>
            <w:noWrap/>
            <w:vAlign w:val="bottom"/>
          </w:tcPr>
          <w:p w:rsidR="00C6373B" w:rsidRPr="00C94B17" w:rsidRDefault="00C6373B" w:rsidP="00B16DF8">
            <w:pPr>
              <w:pStyle w:val="Tabletext"/>
              <w:jc w:val="center"/>
            </w:pPr>
            <w:r w:rsidRPr="00C94B17">
              <w:t>km</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Gateway Stat. Position.Latitude</w:t>
            </w:r>
          </w:p>
        </w:tc>
        <w:tc>
          <w:tcPr>
            <w:tcW w:w="1211" w:type="dxa"/>
            <w:noWrap/>
            <w:vAlign w:val="bottom"/>
          </w:tcPr>
          <w:p w:rsidR="00C6373B" w:rsidRPr="00C94B17" w:rsidRDefault="00C6373B" w:rsidP="00B16DF8">
            <w:pPr>
              <w:pStyle w:val="Tabletext"/>
              <w:jc w:val="center"/>
            </w:pPr>
            <w:r w:rsidRPr="00C94B17">
              <w:t>10.473</w:t>
            </w:r>
          </w:p>
        </w:tc>
        <w:tc>
          <w:tcPr>
            <w:tcW w:w="960" w:type="dxa"/>
            <w:noWrap/>
            <w:vAlign w:val="bottom"/>
          </w:tcPr>
          <w:p w:rsidR="00C6373B" w:rsidRPr="00C94B17" w:rsidRDefault="00C6373B" w:rsidP="00B16DF8">
            <w:pPr>
              <w:pStyle w:val="Tabletext"/>
              <w:jc w:val="center"/>
            </w:pPr>
            <w:r w:rsidRPr="00C94B17">
              <w:t>deg</w:t>
            </w:r>
          </w:p>
        </w:tc>
      </w:tr>
      <w:tr w:rsidR="00C6373B" w:rsidRPr="00C94B17" w:rsidTr="00B16DF8">
        <w:trPr>
          <w:trHeight w:val="255"/>
          <w:jc w:val="center"/>
        </w:trPr>
        <w:tc>
          <w:tcPr>
            <w:tcW w:w="6709" w:type="dxa"/>
            <w:noWrap/>
            <w:vAlign w:val="bottom"/>
          </w:tcPr>
          <w:p w:rsidR="00C6373B" w:rsidRPr="008A789B" w:rsidRDefault="00C6373B" w:rsidP="00B16DF8">
            <w:pPr>
              <w:pStyle w:val="Tabletext"/>
              <w:rPr>
                <w:lang w:val="en-GB"/>
              </w:rPr>
            </w:pPr>
            <w:r w:rsidRPr="008A789B">
              <w:rPr>
                <w:lang w:val="en-GB"/>
              </w:rPr>
              <w:t>MSS Gateway Stat. Position.Longitude</w:t>
            </w:r>
          </w:p>
        </w:tc>
        <w:tc>
          <w:tcPr>
            <w:tcW w:w="1211" w:type="dxa"/>
            <w:noWrap/>
            <w:vAlign w:val="bottom"/>
          </w:tcPr>
          <w:p w:rsidR="00C6373B" w:rsidRPr="00C94B17" w:rsidRDefault="00C6373B" w:rsidP="00B16DF8">
            <w:pPr>
              <w:pStyle w:val="Tabletext"/>
              <w:jc w:val="center"/>
            </w:pPr>
            <w:r w:rsidRPr="00C94B17">
              <w:t>7.5</w:t>
            </w:r>
          </w:p>
        </w:tc>
        <w:tc>
          <w:tcPr>
            <w:tcW w:w="960" w:type="dxa"/>
            <w:noWrap/>
            <w:vAlign w:val="bottom"/>
          </w:tcPr>
          <w:p w:rsidR="00C6373B" w:rsidRPr="00C94B17" w:rsidRDefault="00C6373B" w:rsidP="00B16DF8">
            <w:pPr>
              <w:pStyle w:val="Tabletext"/>
              <w:jc w:val="center"/>
            </w:pPr>
            <w:r w:rsidRPr="00C94B17">
              <w:t>deg</w:t>
            </w:r>
          </w:p>
        </w:tc>
      </w:tr>
    </w:tbl>
    <w:p w:rsidR="00C6373B" w:rsidRPr="00C94B17" w:rsidRDefault="00C6373B" w:rsidP="00C6373B">
      <w:pPr>
        <w:pStyle w:val="Tablefin"/>
      </w:pPr>
    </w:p>
    <w:p w:rsidR="00C6373B" w:rsidRPr="00C94B17" w:rsidRDefault="00C6373B" w:rsidP="00C6373B">
      <w:pPr>
        <w:overflowPunct/>
        <w:autoSpaceDE/>
        <w:autoSpaceDN/>
        <w:adjustRightInd/>
        <w:spacing w:before="0"/>
        <w:textAlignment w:val="auto"/>
      </w:pPr>
      <w:r w:rsidRPr="00C94B17">
        <w:br w:type="page"/>
      </w:r>
    </w:p>
    <w:p w:rsidR="00C6373B" w:rsidRPr="008A789B" w:rsidRDefault="00C6373B" w:rsidP="00B16DF8">
      <w:pPr>
        <w:rPr>
          <w:lang w:val="en-GB" w:eastAsia="ko-KR"/>
        </w:rPr>
      </w:pPr>
      <w:r w:rsidRPr="008A789B">
        <w:rPr>
          <w:lang w:val="en-GB"/>
        </w:rPr>
        <w:lastRenderedPageBreak/>
        <w:t>Computer simulations of interference were conducted using the “Visualyse” simulation product</w:t>
      </w:r>
      <w:r w:rsidRPr="00C94B17">
        <w:rPr>
          <w:vertAlign w:val="superscript"/>
        </w:rPr>
        <w:footnoteReference w:id="4"/>
      </w:r>
      <w:r w:rsidRPr="008A789B">
        <w:rPr>
          <w:lang w:val="en-GB"/>
        </w:rPr>
        <w:t xml:space="preserve"> to evaluate the interference from HAPS platforms into MSS feeder downlink stations. The simulation was configured to model HAPS usage in the 6 875-7 075 MHz range and used the HAPS gateway station parameters depicted in </w:t>
      </w:r>
      <w:r w:rsidR="00B16DF8">
        <w:rPr>
          <w:lang w:val="en-GB"/>
        </w:rPr>
        <w:t>§</w:t>
      </w:r>
      <w:r w:rsidRPr="008A789B">
        <w:rPr>
          <w:lang w:val="en-GB"/>
        </w:rPr>
        <w:t xml:space="preserve"> 3 of the main body of this Report. The calculations were conducted at 6 975 MHz. </w:t>
      </w:r>
      <w:r w:rsidRPr="008A789B">
        <w:rPr>
          <w:lang w:val="en-GB" w:eastAsia="ko-KR"/>
        </w:rPr>
        <w:t>The following parameters are also used:</w:t>
      </w:r>
    </w:p>
    <w:p w:rsidR="00C6373B" w:rsidRPr="008A789B" w:rsidRDefault="00C6373B" w:rsidP="00C6373B">
      <w:pPr>
        <w:pStyle w:val="enumlev1"/>
        <w:rPr>
          <w:lang w:val="en-GB" w:eastAsia="ko-KR"/>
        </w:rPr>
      </w:pPr>
      <w:r w:rsidRPr="008A789B">
        <w:rPr>
          <w:lang w:val="en-GB" w:eastAsia="ko-KR"/>
        </w:rPr>
        <w:t>–</w:t>
      </w:r>
      <w:r w:rsidRPr="008A789B">
        <w:rPr>
          <w:lang w:val="en-GB" w:eastAsia="ko-KR"/>
        </w:rPr>
        <w:tab/>
        <w:t>Altitude of HAPS platform:</w:t>
      </w:r>
      <w:r w:rsidRPr="008A789B">
        <w:rPr>
          <w:lang w:val="en-GB" w:eastAsia="ko-KR"/>
        </w:rPr>
        <w:tab/>
      </w:r>
      <w:r>
        <w:rPr>
          <w:lang w:val="en-GB" w:eastAsia="ko-KR"/>
        </w:rPr>
        <w:tab/>
      </w:r>
      <w:r w:rsidRPr="008A789B">
        <w:rPr>
          <w:lang w:val="en-GB" w:eastAsia="ko-KR"/>
        </w:rPr>
        <w:t>21 km;</w:t>
      </w:r>
    </w:p>
    <w:p w:rsidR="00C6373B" w:rsidRPr="008A789B" w:rsidRDefault="00C6373B" w:rsidP="00C6373B">
      <w:pPr>
        <w:pStyle w:val="enumlev1"/>
        <w:rPr>
          <w:lang w:val="en-GB" w:eastAsia="ko-KR"/>
        </w:rPr>
      </w:pPr>
      <w:r w:rsidRPr="008A789B">
        <w:rPr>
          <w:lang w:val="en-GB" w:eastAsia="ko-KR"/>
        </w:rPr>
        <w:t>–</w:t>
      </w:r>
      <w:r w:rsidRPr="008A789B">
        <w:rPr>
          <w:lang w:val="en-GB" w:eastAsia="ko-KR"/>
        </w:rPr>
        <w:tab/>
        <w:t>3 dB beamwidths:</w:t>
      </w:r>
      <w:r w:rsidRPr="008A789B">
        <w:rPr>
          <w:lang w:val="en-GB" w:eastAsia="ko-KR"/>
        </w:rPr>
        <w:tab/>
      </w:r>
      <w:r w:rsidRPr="008A789B">
        <w:rPr>
          <w:lang w:val="en-GB" w:eastAsia="ko-KR"/>
        </w:rPr>
        <w:tab/>
      </w:r>
      <w:r w:rsidRPr="008A789B">
        <w:rPr>
          <w:lang w:val="en-GB" w:eastAsia="ko-KR"/>
        </w:rPr>
        <w:tab/>
        <w:t>2.73 degrees;</w:t>
      </w:r>
    </w:p>
    <w:p w:rsidR="00C6373B" w:rsidRPr="008A789B" w:rsidRDefault="00C6373B" w:rsidP="00C6373B">
      <w:pPr>
        <w:pStyle w:val="enumlev1"/>
        <w:rPr>
          <w:lang w:val="en-GB" w:eastAsia="ko-KR"/>
        </w:rPr>
      </w:pPr>
      <w:r w:rsidRPr="008A789B">
        <w:rPr>
          <w:lang w:val="en-GB" w:eastAsia="ko-KR"/>
        </w:rPr>
        <w:t>–</w:t>
      </w:r>
      <w:r w:rsidRPr="008A789B">
        <w:rPr>
          <w:lang w:val="en-GB" w:eastAsia="ko-KR"/>
        </w:rPr>
        <w:tab/>
        <w:t>Polarization:</w:t>
      </w:r>
      <w:r w:rsidRPr="008A789B">
        <w:rPr>
          <w:lang w:val="en-GB" w:eastAsia="ko-KR"/>
        </w:rPr>
        <w:tab/>
      </w:r>
      <w:r w:rsidRPr="008A789B">
        <w:rPr>
          <w:lang w:val="en-GB" w:eastAsia="ko-KR"/>
        </w:rPr>
        <w:tab/>
      </w:r>
      <w:r w:rsidRPr="008A789B">
        <w:rPr>
          <w:lang w:val="en-GB" w:eastAsia="ko-KR"/>
        </w:rPr>
        <w:tab/>
      </w:r>
      <w:r w:rsidRPr="008A789B">
        <w:rPr>
          <w:lang w:val="en-GB" w:eastAsia="ko-KR"/>
        </w:rPr>
        <w:tab/>
        <w:t>Dual;</w:t>
      </w:r>
    </w:p>
    <w:p w:rsidR="00C6373B" w:rsidRPr="008A789B" w:rsidRDefault="00C6373B" w:rsidP="00C6373B">
      <w:pPr>
        <w:pStyle w:val="enumlev1"/>
        <w:rPr>
          <w:lang w:val="en-GB" w:eastAsia="ko-KR"/>
        </w:rPr>
      </w:pPr>
      <w:r w:rsidRPr="008A789B">
        <w:rPr>
          <w:lang w:val="en-GB" w:eastAsia="ko-KR"/>
        </w:rPr>
        <w:t>–</w:t>
      </w:r>
      <w:r w:rsidRPr="008A789B">
        <w:rPr>
          <w:lang w:val="en-GB" w:eastAsia="ko-KR"/>
        </w:rPr>
        <w:tab/>
        <w:t>Elevation angle:</w:t>
      </w:r>
      <w:r w:rsidRPr="008A789B">
        <w:rPr>
          <w:lang w:val="en-GB" w:eastAsia="ko-KR"/>
        </w:rPr>
        <w:tab/>
      </w:r>
      <w:r w:rsidRPr="008A789B">
        <w:rPr>
          <w:lang w:val="en-GB" w:eastAsia="ko-KR"/>
        </w:rPr>
        <w:tab/>
      </w:r>
      <w:r w:rsidRPr="008A789B">
        <w:rPr>
          <w:lang w:val="en-GB" w:eastAsia="ko-KR"/>
        </w:rPr>
        <w:tab/>
        <w:t>30 degrees.</w:t>
      </w:r>
    </w:p>
    <w:p w:rsidR="00C6373B" w:rsidRPr="008A789B" w:rsidRDefault="00C6373B" w:rsidP="00C6373B">
      <w:pPr>
        <w:rPr>
          <w:lang w:val="en-GB"/>
        </w:rPr>
      </w:pPr>
      <w:r w:rsidRPr="008A789B">
        <w:rPr>
          <w:lang w:val="en-GB"/>
        </w:rPr>
        <w:t>The MSS feeder link parame</w:t>
      </w:r>
      <w:r>
        <w:rPr>
          <w:lang w:val="en-GB"/>
        </w:rPr>
        <w:t>ters used are listed in Table 16</w:t>
      </w:r>
      <w:r w:rsidRPr="008A789B">
        <w:rPr>
          <w:lang w:val="en-GB"/>
        </w:rPr>
        <w:t>.</w:t>
      </w:r>
    </w:p>
    <w:p w:rsidR="00C6373B" w:rsidRPr="008A789B" w:rsidRDefault="00C6373B" w:rsidP="00C6373B">
      <w:pPr>
        <w:rPr>
          <w:lang w:val="en-GB"/>
        </w:rPr>
      </w:pPr>
      <w:r w:rsidRPr="008A789B">
        <w:rPr>
          <w:lang w:val="en-GB"/>
        </w:rPr>
        <w:t>The simulation computed the interference into the MSS feeder downlink gateway station operating at 10.473 degrees North latitude, 7.5 degrees East longitude. The situation model</w:t>
      </w:r>
      <w:r w:rsidRPr="008A789B">
        <w:rPr>
          <w:lang w:val="en-GB" w:eastAsia="ko-KR"/>
        </w:rPr>
        <w:t>l</w:t>
      </w:r>
      <w:r w:rsidRPr="008A789B">
        <w:rPr>
          <w:lang w:val="en-GB"/>
        </w:rPr>
        <w:t>ed is similar to that pictured in Fig. 5, starting with the MSS feeder downlink station at the edge of the UAC zone, 36.4 km from the sub-point of the HAPS assuming a </w:t>
      </w:r>
      <w:r w:rsidRPr="008A789B">
        <w:rPr>
          <w:rFonts w:ascii="Arial" w:hAnsi="Arial" w:cs="Arial"/>
          <w:sz w:val="20"/>
          <w:lang w:val="en-GB"/>
        </w:rPr>
        <w:t>−</w:t>
      </w:r>
      <w:r w:rsidRPr="008A789B">
        <w:rPr>
          <w:lang w:val="en-GB"/>
        </w:rPr>
        <w:t xml:space="preserve">30 degree elevation angle for the HAPS platform antenna. The HAPS platform station was located directly above a sub-point at 10.8 degrees North latitude and 7.5 degrees East longitude. </w:t>
      </w:r>
    </w:p>
    <w:p w:rsidR="00C6373B" w:rsidRPr="008A789B" w:rsidRDefault="00C6373B" w:rsidP="00C6373B">
      <w:pPr>
        <w:rPr>
          <w:lang w:val="en-GB"/>
        </w:rPr>
      </w:pPr>
      <w:r w:rsidRPr="008A789B">
        <w:rPr>
          <w:lang w:val="en-GB"/>
        </w:rPr>
        <w:t>Figure 16 shows the results of an analysis where a MSS Gateway earth station antenna was placed at “test points” spaced on a 2 kilometre grid. The MSS Gateway antenna was aimed directly at the HAPS platform and the interference-to-noise ratio (</w:t>
      </w:r>
      <w:r w:rsidRPr="008A789B">
        <w:rPr>
          <w:i/>
          <w:iCs/>
          <w:lang w:val="en-GB"/>
        </w:rPr>
        <w:t>I</w:t>
      </w:r>
      <w:r w:rsidRPr="008A789B">
        <w:rPr>
          <w:lang w:val="en-GB"/>
        </w:rPr>
        <w:t>/</w:t>
      </w:r>
      <w:r w:rsidRPr="008A789B">
        <w:rPr>
          <w:i/>
          <w:iCs/>
          <w:lang w:val="en-GB"/>
        </w:rPr>
        <w:t>N</w:t>
      </w:r>
      <w:r w:rsidRPr="008A789B">
        <w:rPr>
          <w:lang w:val="en-GB"/>
        </w:rPr>
        <w:t xml:space="preserve">) computed in the same manner as shown in Table 14. Five antennas were included on the HAPS platform station at azimuths of 36, 108, 180, </w:t>
      </w:r>
      <w:r w:rsidRPr="008A789B">
        <w:rPr>
          <w:lang w:val="en-GB"/>
        </w:rPr>
        <w:br/>
      </w:r>
      <w:r w:rsidRPr="008A789B">
        <w:rPr>
          <w:rFonts w:ascii="Arial" w:hAnsi="Arial" w:cs="Arial"/>
          <w:sz w:val="20"/>
          <w:lang w:val="en-GB"/>
        </w:rPr>
        <w:t>–</w:t>
      </w:r>
      <w:r w:rsidRPr="008A789B">
        <w:rPr>
          <w:lang w:val="en-GB"/>
        </w:rPr>
        <w:t xml:space="preserve">36 and </w:t>
      </w:r>
      <w:r w:rsidRPr="008A789B">
        <w:rPr>
          <w:rFonts w:ascii="Arial" w:hAnsi="Arial" w:cs="Arial"/>
          <w:sz w:val="20"/>
          <w:lang w:val="en-GB"/>
        </w:rPr>
        <w:t>–</w:t>
      </w:r>
      <w:r w:rsidRPr="008A789B">
        <w:rPr>
          <w:lang w:val="en-GB"/>
        </w:rPr>
        <w:t xml:space="preserve">108 degrees. </w:t>
      </w:r>
    </w:p>
    <w:p w:rsidR="00C6373B" w:rsidRPr="008A789B" w:rsidRDefault="00C6373B" w:rsidP="00C6373B">
      <w:pPr>
        <w:rPr>
          <w:lang w:val="en-GB"/>
        </w:rPr>
      </w:pPr>
      <w:r w:rsidRPr="008A789B">
        <w:rPr>
          <w:lang w:val="en-GB"/>
        </w:rPr>
        <w:t xml:space="preserve">Unacceptable interference from the fixed service is considered to occur at an </w:t>
      </w:r>
      <w:r w:rsidRPr="008A789B">
        <w:rPr>
          <w:i/>
          <w:iCs/>
          <w:lang w:val="en-GB"/>
        </w:rPr>
        <w:t>I</w:t>
      </w:r>
      <w:r w:rsidRPr="008A789B">
        <w:rPr>
          <w:lang w:val="en-GB"/>
        </w:rPr>
        <w:t>/</w:t>
      </w:r>
      <w:r w:rsidRPr="008A789B">
        <w:rPr>
          <w:i/>
          <w:iCs/>
          <w:lang w:val="en-GB"/>
        </w:rPr>
        <w:t>N</w:t>
      </w:r>
      <w:r w:rsidRPr="008A789B">
        <w:rPr>
          <w:lang w:val="en-GB"/>
        </w:rPr>
        <w:t xml:space="preserve"> of </w:t>
      </w:r>
      <w:r w:rsidRPr="008A789B">
        <w:rPr>
          <w:rFonts w:ascii="Arial" w:hAnsi="Arial" w:cs="Arial"/>
          <w:sz w:val="20"/>
          <w:lang w:val="en-GB"/>
        </w:rPr>
        <w:t>–</w:t>
      </w:r>
      <w:r w:rsidRPr="008A789B">
        <w:rPr>
          <w:lang w:val="en-GB"/>
        </w:rPr>
        <w:t xml:space="preserve">12.2 dB for the aggregate of all fixed service interference. It is assumed that there would be 2 fixed service interferers, so the interference threshold for HAPS systems is </w:t>
      </w:r>
      <w:r w:rsidRPr="008A789B">
        <w:rPr>
          <w:rFonts w:ascii="Arial" w:hAnsi="Arial" w:cs="Arial"/>
          <w:sz w:val="20"/>
          <w:lang w:val="en-GB"/>
        </w:rPr>
        <w:t>–</w:t>
      </w:r>
      <w:r w:rsidRPr="008A789B">
        <w:rPr>
          <w:lang w:val="en-GB"/>
        </w:rPr>
        <w:t>15.2 dB.</w:t>
      </w:r>
    </w:p>
    <w:p w:rsidR="00C6373B" w:rsidRPr="008A789B" w:rsidRDefault="00C6373B" w:rsidP="00C6373B">
      <w:pPr>
        <w:rPr>
          <w:lang w:val="en-GB"/>
        </w:rPr>
      </w:pPr>
      <w:r w:rsidRPr="008A789B">
        <w:rPr>
          <w:lang w:val="en-GB"/>
        </w:rPr>
        <w:t xml:space="preserve">In Fig. 16, the black contour encloses the area where an </w:t>
      </w:r>
      <w:r w:rsidRPr="008A789B">
        <w:rPr>
          <w:i/>
          <w:iCs/>
          <w:lang w:val="en-GB"/>
        </w:rPr>
        <w:t>I</w:t>
      </w:r>
      <w:r w:rsidRPr="008A789B">
        <w:rPr>
          <w:lang w:val="en-GB"/>
        </w:rPr>
        <w:t>/</w:t>
      </w:r>
      <w:r w:rsidRPr="008A789B">
        <w:rPr>
          <w:i/>
          <w:iCs/>
          <w:lang w:val="en-GB"/>
        </w:rPr>
        <w:t>N</w:t>
      </w:r>
      <w:r w:rsidRPr="008A789B">
        <w:rPr>
          <w:lang w:val="en-GB"/>
        </w:rPr>
        <w:t xml:space="preserve"> of </w:t>
      </w:r>
      <w:r w:rsidRPr="008A789B">
        <w:rPr>
          <w:rFonts w:ascii="Arial" w:hAnsi="Arial" w:cs="Arial"/>
          <w:sz w:val="20"/>
          <w:lang w:val="en-GB"/>
        </w:rPr>
        <w:t>–</w:t>
      </w:r>
      <w:r w:rsidRPr="008A789B">
        <w:rPr>
          <w:lang w:val="en-GB"/>
        </w:rPr>
        <w:t xml:space="preserve">15.2 dB would be experienced by the MSS Gateway station receiver and the red contour encloses and area where an I/N of </w:t>
      </w:r>
      <w:r w:rsidRPr="008A789B">
        <w:rPr>
          <w:rFonts w:ascii="Arial" w:hAnsi="Arial" w:cs="Arial"/>
          <w:sz w:val="20"/>
          <w:lang w:val="en-GB"/>
        </w:rPr>
        <w:noBreakHyphen/>
      </w:r>
      <w:r w:rsidRPr="008A789B">
        <w:rPr>
          <w:lang w:val="en-GB"/>
        </w:rPr>
        <w:t xml:space="preserve">12.2 dB would be experienced. The radius of the </w:t>
      </w:r>
      <w:r w:rsidRPr="008A789B">
        <w:rPr>
          <w:rFonts w:ascii="Arial" w:hAnsi="Arial" w:cs="Arial"/>
          <w:sz w:val="20"/>
          <w:lang w:val="en-GB"/>
        </w:rPr>
        <w:t>–</w:t>
      </w:r>
      <w:r w:rsidRPr="008A789B">
        <w:rPr>
          <w:lang w:val="en-GB"/>
        </w:rPr>
        <w:t xml:space="preserve">15.2 dB contour ranges from 71.4 km to 183 km and the radius of the </w:t>
      </w:r>
      <w:r w:rsidRPr="008A789B">
        <w:rPr>
          <w:rFonts w:ascii="Arial" w:hAnsi="Arial" w:cs="Arial"/>
          <w:sz w:val="20"/>
          <w:lang w:val="en-GB"/>
        </w:rPr>
        <w:t>–</w:t>
      </w:r>
      <w:r w:rsidRPr="008A789B">
        <w:rPr>
          <w:lang w:val="en-GB"/>
        </w:rPr>
        <w:t>12.2 dB contour ranges from 60 km to 155 km.</w:t>
      </w:r>
    </w:p>
    <w:p w:rsidR="00C6373B" w:rsidRPr="008A789B" w:rsidRDefault="00C6373B" w:rsidP="00C6373B">
      <w:pPr>
        <w:overflowPunct/>
        <w:autoSpaceDE/>
        <w:autoSpaceDN/>
        <w:adjustRightInd/>
        <w:spacing w:before="0"/>
        <w:textAlignment w:val="auto"/>
        <w:rPr>
          <w:caps/>
          <w:sz w:val="20"/>
          <w:lang w:val="en-GB"/>
        </w:rPr>
      </w:pPr>
      <w:r w:rsidRPr="008A789B">
        <w:rPr>
          <w:lang w:val="en-GB"/>
        </w:rPr>
        <w:br w:type="page"/>
      </w:r>
    </w:p>
    <w:p w:rsidR="00C6373B" w:rsidRPr="00C94B17" w:rsidRDefault="00C6373B" w:rsidP="00C6373B">
      <w:pPr>
        <w:pStyle w:val="TableNo"/>
      </w:pPr>
      <w:r>
        <w:lastRenderedPageBreak/>
        <w:t>TABLE 16</w:t>
      </w:r>
    </w:p>
    <w:p w:rsidR="00C6373B" w:rsidRPr="00C94B17" w:rsidRDefault="00C6373B" w:rsidP="00C6373B">
      <w:pPr>
        <w:pStyle w:val="Tabletitle"/>
      </w:pPr>
      <w:r w:rsidRPr="00C94B17">
        <w:t>Mobile-satellite service system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6"/>
        <w:gridCol w:w="5003"/>
      </w:tblGrid>
      <w:tr w:rsidR="00C6373B" w:rsidRPr="00C94B17" w:rsidTr="00B16DF8">
        <w:trPr>
          <w:jc w:val="center"/>
        </w:trPr>
        <w:tc>
          <w:tcPr>
            <w:tcW w:w="3416" w:type="dxa"/>
          </w:tcPr>
          <w:p w:rsidR="00C6373B" w:rsidRPr="00C9647D" w:rsidRDefault="00C6373B" w:rsidP="00B16DF8">
            <w:pPr>
              <w:pStyle w:val="Tabletext"/>
            </w:pPr>
            <w:r w:rsidRPr="00C9647D">
              <w:t>System name</w:t>
            </w:r>
          </w:p>
        </w:tc>
        <w:tc>
          <w:tcPr>
            <w:tcW w:w="3686" w:type="dxa"/>
          </w:tcPr>
          <w:p w:rsidR="00C6373B" w:rsidRPr="00C9647D" w:rsidRDefault="00C6373B" w:rsidP="00B16DF8">
            <w:pPr>
              <w:pStyle w:val="Tabletext"/>
            </w:pPr>
            <w:r w:rsidRPr="00C9647D">
              <w:t>HIBLEO-4FL</w:t>
            </w:r>
          </w:p>
        </w:tc>
      </w:tr>
      <w:tr w:rsidR="00C6373B" w:rsidRPr="00C94B17" w:rsidTr="00B16DF8">
        <w:trPr>
          <w:jc w:val="center"/>
        </w:trPr>
        <w:tc>
          <w:tcPr>
            <w:tcW w:w="3416" w:type="dxa"/>
          </w:tcPr>
          <w:p w:rsidR="00C6373B" w:rsidRPr="00C9647D" w:rsidRDefault="00C6373B" w:rsidP="00B16DF8">
            <w:pPr>
              <w:pStyle w:val="Tabletext"/>
            </w:pPr>
            <w:r w:rsidRPr="00C9647D">
              <w:t>Altitude</w:t>
            </w:r>
          </w:p>
        </w:tc>
        <w:tc>
          <w:tcPr>
            <w:tcW w:w="3686" w:type="dxa"/>
          </w:tcPr>
          <w:p w:rsidR="00C6373B" w:rsidRPr="00C9647D" w:rsidRDefault="00C6373B" w:rsidP="00B16DF8">
            <w:pPr>
              <w:pStyle w:val="Tabletext"/>
            </w:pPr>
            <w:r w:rsidRPr="00C9647D">
              <w:t>1 414 km</w:t>
            </w:r>
          </w:p>
        </w:tc>
      </w:tr>
      <w:tr w:rsidR="00C6373B" w:rsidRPr="00C94B17" w:rsidTr="00B16DF8">
        <w:trPr>
          <w:jc w:val="center"/>
        </w:trPr>
        <w:tc>
          <w:tcPr>
            <w:tcW w:w="3416" w:type="dxa"/>
          </w:tcPr>
          <w:p w:rsidR="00C6373B" w:rsidRPr="00C9647D" w:rsidRDefault="00C6373B" w:rsidP="00B16DF8">
            <w:pPr>
              <w:pStyle w:val="Tabletext"/>
            </w:pPr>
            <w:r w:rsidRPr="00C9647D">
              <w:t>Inclination</w:t>
            </w:r>
          </w:p>
        </w:tc>
        <w:tc>
          <w:tcPr>
            <w:tcW w:w="3686" w:type="dxa"/>
          </w:tcPr>
          <w:p w:rsidR="00C6373B" w:rsidRPr="00C9647D" w:rsidRDefault="00C6373B" w:rsidP="00B16DF8">
            <w:pPr>
              <w:pStyle w:val="Tabletext"/>
            </w:pPr>
            <w:r w:rsidRPr="00C9647D">
              <w:t>52 degrees</w:t>
            </w:r>
          </w:p>
        </w:tc>
      </w:tr>
      <w:tr w:rsidR="00C6373B" w:rsidRPr="00C94B17" w:rsidTr="00B16DF8">
        <w:trPr>
          <w:jc w:val="center"/>
        </w:trPr>
        <w:tc>
          <w:tcPr>
            <w:tcW w:w="3416" w:type="dxa"/>
          </w:tcPr>
          <w:p w:rsidR="00C6373B" w:rsidRPr="00C9647D" w:rsidRDefault="00C6373B" w:rsidP="00B16DF8">
            <w:pPr>
              <w:pStyle w:val="Tabletext"/>
            </w:pPr>
            <w:r w:rsidRPr="00C9647D">
              <w:t>Number of orbital planes</w:t>
            </w:r>
          </w:p>
        </w:tc>
        <w:tc>
          <w:tcPr>
            <w:tcW w:w="3686" w:type="dxa"/>
          </w:tcPr>
          <w:p w:rsidR="00C6373B" w:rsidRPr="00C9647D" w:rsidRDefault="00C6373B" w:rsidP="00B16DF8">
            <w:pPr>
              <w:pStyle w:val="Tabletext"/>
            </w:pPr>
            <w:r w:rsidRPr="00C9647D">
              <w:t>8</w:t>
            </w:r>
          </w:p>
        </w:tc>
      </w:tr>
      <w:tr w:rsidR="00C6373B" w:rsidRPr="00C94B17" w:rsidTr="00B16DF8">
        <w:trPr>
          <w:jc w:val="center"/>
        </w:trPr>
        <w:tc>
          <w:tcPr>
            <w:tcW w:w="3416" w:type="dxa"/>
          </w:tcPr>
          <w:p w:rsidR="00C6373B" w:rsidRPr="003B113C" w:rsidRDefault="00C6373B" w:rsidP="00B16DF8">
            <w:pPr>
              <w:pStyle w:val="Tabletext"/>
              <w:rPr>
                <w:lang w:val="en-US"/>
              </w:rPr>
            </w:pPr>
            <w:r w:rsidRPr="003B113C">
              <w:rPr>
                <w:lang w:val="en-US"/>
              </w:rPr>
              <w:t>Number of satellites per plane</w:t>
            </w:r>
          </w:p>
        </w:tc>
        <w:tc>
          <w:tcPr>
            <w:tcW w:w="3686" w:type="dxa"/>
          </w:tcPr>
          <w:p w:rsidR="00C6373B" w:rsidRPr="00C9647D" w:rsidRDefault="00C6373B" w:rsidP="00B16DF8">
            <w:pPr>
              <w:pStyle w:val="Tabletext"/>
            </w:pPr>
            <w:r w:rsidRPr="00C9647D">
              <w:t>6 spaced every 60 degrees</w:t>
            </w:r>
          </w:p>
        </w:tc>
      </w:tr>
      <w:tr w:rsidR="00C6373B" w:rsidRPr="00C94B17" w:rsidTr="00B16DF8">
        <w:trPr>
          <w:jc w:val="center"/>
        </w:trPr>
        <w:tc>
          <w:tcPr>
            <w:tcW w:w="3416" w:type="dxa"/>
          </w:tcPr>
          <w:p w:rsidR="00C6373B" w:rsidRPr="00C9647D" w:rsidRDefault="00C6373B" w:rsidP="00B16DF8">
            <w:pPr>
              <w:pStyle w:val="Tabletext"/>
            </w:pPr>
            <w:r w:rsidRPr="00C9647D">
              <w:t>Phasing</w:t>
            </w:r>
          </w:p>
        </w:tc>
        <w:tc>
          <w:tcPr>
            <w:tcW w:w="3686" w:type="dxa"/>
          </w:tcPr>
          <w:p w:rsidR="00C6373B" w:rsidRPr="00C9647D" w:rsidRDefault="00C6373B" w:rsidP="00B16DF8">
            <w:pPr>
              <w:pStyle w:val="Tabletext"/>
            </w:pPr>
            <w:r w:rsidRPr="00C9647D">
              <w:t>7.5 degrees</w:t>
            </w:r>
          </w:p>
        </w:tc>
      </w:tr>
      <w:tr w:rsidR="00C6373B" w:rsidRPr="00C94B17" w:rsidTr="00B16DF8">
        <w:trPr>
          <w:jc w:val="center"/>
        </w:trPr>
        <w:tc>
          <w:tcPr>
            <w:tcW w:w="3416" w:type="dxa"/>
          </w:tcPr>
          <w:p w:rsidR="00C6373B" w:rsidRPr="00C9647D" w:rsidRDefault="00C6373B" w:rsidP="00B16DF8">
            <w:pPr>
              <w:pStyle w:val="Tabletext"/>
            </w:pPr>
            <w:r w:rsidRPr="00C9647D">
              <w:t>Spacecraft antenna type</w:t>
            </w:r>
          </w:p>
        </w:tc>
        <w:tc>
          <w:tcPr>
            <w:tcW w:w="3686" w:type="dxa"/>
          </w:tcPr>
          <w:p w:rsidR="00C6373B" w:rsidRPr="00C9647D" w:rsidRDefault="00C6373B" w:rsidP="00B16DF8">
            <w:pPr>
              <w:pStyle w:val="Tabletext"/>
            </w:pPr>
            <w:r w:rsidRPr="00C9647D">
              <w:t>Iso-flux</w:t>
            </w:r>
          </w:p>
        </w:tc>
      </w:tr>
      <w:tr w:rsidR="00C6373B" w:rsidRPr="00C94B17" w:rsidTr="00B16DF8">
        <w:trPr>
          <w:jc w:val="center"/>
        </w:trPr>
        <w:tc>
          <w:tcPr>
            <w:tcW w:w="3416" w:type="dxa"/>
          </w:tcPr>
          <w:p w:rsidR="00C6373B" w:rsidRPr="00C9647D" w:rsidRDefault="00C6373B" w:rsidP="00B16DF8">
            <w:pPr>
              <w:pStyle w:val="Tabletext"/>
            </w:pPr>
            <w:r w:rsidRPr="00C9647D">
              <w:t>On-axis gain</w:t>
            </w:r>
          </w:p>
        </w:tc>
        <w:tc>
          <w:tcPr>
            <w:tcW w:w="3686" w:type="dxa"/>
          </w:tcPr>
          <w:p w:rsidR="00C6373B" w:rsidRPr="00C9647D" w:rsidRDefault="00C6373B" w:rsidP="00B16DF8">
            <w:pPr>
              <w:pStyle w:val="Tabletext"/>
            </w:pPr>
            <w:r w:rsidRPr="00C9647D">
              <w:t>2.2 dBi</w:t>
            </w:r>
          </w:p>
        </w:tc>
      </w:tr>
      <w:tr w:rsidR="00C6373B" w:rsidRPr="00C94B17" w:rsidTr="00B16DF8">
        <w:trPr>
          <w:jc w:val="center"/>
        </w:trPr>
        <w:tc>
          <w:tcPr>
            <w:tcW w:w="3416" w:type="dxa"/>
          </w:tcPr>
          <w:p w:rsidR="00C6373B" w:rsidRPr="00C9647D" w:rsidRDefault="00C6373B" w:rsidP="00B16DF8">
            <w:pPr>
              <w:pStyle w:val="Tabletext"/>
            </w:pPr>
            <w:r w:rsidRPr="00C9647D">
              <w:t>Maximum gain @+/− 42 degrees</w:t>
            </w:r>
          </w:p>
        </w:tc>
        <w:tc>
          <w:tcPr>
            <w:tcW w:w="3686" w:type="dxa"/>
          </w:tcPr>
          <w:p w:rsidR="00C6373B" w:rsidRPr="00C9647D" w:rsidRDefault="00C6373B" w:rsidP="00B16DF8">
            <w:pPr>
              <w:pStyle w:val="Tabletext"/>
            </w:pPr>
            <w:r w:rsidRPr="00C9647D">
              <w:t>7.0 dBi</w:t>
            </w:r>
          </w:p>
        </w:tc>
      </w:tr>
      <w:tr w:rsidR="00C6373B" w:rsidRPr="00C94B17" w:rsidTr="00B16DF8">
        <w:trPr>
          <w:jc w:val="center"/>
        </w:trPr>
        <w:tc>
          <w:tcPr>
            <w:tcW w:w="3416" w:type="dxa"/>
          </w:tcPr>
          <w:p w:rsidR="00C6373B" w:rsidRPr="00C9647D" w:rsidRDefault="00C6373B" w:rsidP="00B16DF8">
            <w:pPr>
              <w:pStyle w:val="Tabletext"/>
            </w:pPr>
            <w:r w:rsidRPr="00C9647D">
              <w:t>3 dB beamwidth</w:t>
            </w:r>
          </w:p>
        </w:tc>
        <w:tc>
          <w:tcPr>
            <w:tcW w:w="3686" w:type="dxa"/>
          </w:tcPr>
          <w:p w:rsidR="00C6373B" w:rsidRPr="00C9647D" w:rsidRDefault="00C6373B" w:rsidP="00B16DF8">
            <w:pPr>
              <w:pStyle w:val="Tabletext"/>
            </w:pPr>
            <w:r w:rsidRPr="00C9647D">
              <w:t>126 degrees</w:t>
            </w:r>
          </w:p>
        </w:tc>
      </w:tr>
      <w:tr w:rsidR="00C6373B" w:rsidRPr="00C94B17" w:rsidTr="00B16DF8">
        <w:trPr>
          <w:jc w:val="center"/>
        </w:trPr>
        <w:tc>
          <w:tcPr>
            <w:tcW w:w="3416" w:type="dxa"/>
          </w:tcPr>
          <w:p w:rsidR="00C6373B" w:rsidRPr="00C9647D" w:rsidRDefault="00C6373B" w:rsidP="00B16DF8">
            <w:pPr>
              <w:pStyle w:val="Tabletext"/>
            </w:pPr>
            <w:r w:rsidRPr="00C9647D">
              <w:t>Polarization</w:t>
            </w:r>
          </w:p>
        </w:tc>
        <w:tc>
          <w:tcPr>
            <w:tcW w:w="3686" w:type="dxa"/>
          </w:tcPr>
          <w:p w:rsidR="00C6373B" w:rsidRPr="00C9647D" w:rsidRDefault="00C6373B" w:rsidP="00B16DF8">
            <w:pPr>
              <w:pStyle w:val="Tabletext"/>
            </w:pPr>
            <w:r w:rsidRPr="00C9647D">
              <w:t>Right &amp; Left Hand Circular</w:t>
            </w:r>
          </w:p>
        </w:tc>
      </w:tr>
      <w:tr w:rsidR="00C6373B" w:rsidRPr="00C94B17" w:rsidTr="00B16DF8">
        <w:trPr>
          <w:jc w:val="center"/>
        </w:trPr>
        <w:tc>
          <w:tcPr>
            <w:tcW w:w="3416" w:type="dxa"/>
          </w:tcPr>
          <w:p w:rsidR="00C6373B" w:rsidRPr="003B113C" w:rsidRDefault="00C6373B" w:rsidP="00B16DF8">
            <w:pPr>
              <w:pStyle w:val="Tabletext"/>
              <w:rPr>
                <w:lang w:val="en-US"/>
              </w:rPr>
            </w:pPr>
            <w:r w:rsidRPr="003B113C">
              <w:rPr>
                <w:lang w:val="en-US"/>
              </w:rPr>
              <w:t>e.i.r.p. per user</w:t>
            </w:r>
          </w:p>
        </w:tc>
        <w:tc>
          <w:tcPr>
            <w:tcW w:w="3686" w:type="dxa"/>
          </w:tcPr>
          <w:p w:rsidR="00C6373B" w:rsidRPr="00C9647D" w:rsidRDefault="00C6373B" w:rsidP="00B16DF8">
            <w:pPr>
              <w:pStyle w:val="Tabletext"/>
            </w:pPr>
            <w:r w:rsidRPr="00C9647D">
              <w:t>−26 dBW</w:t>
            </w:r>
          </w:p>
        </w:tc>
      </w:tr>
      <w:tr w:rsidR="00C6373B" w:rsidRPr="00C94B17" w:rsidTr="00B16DF8">
        <w:trPr>
          <w:jc w:val="center"/>
        </w:trPr>
        <w:tc>
          <w:tcPr>
            <w:tcW w:w="3416" w:type="dxa"/>
          </w:tcPr>
          <w:p w:rsidR="00C6373B" w:rsidRPr="00C9647D" w:rsidRDefault="00C6373B" w:rsidP="00B16DF8">
            <w:pPr>
              <w:pStyle w:val="Tabletext"/>
            </w:pPr>
            <w:r w:rsidRPr="00C9647D">
              <w:t>Signal bandwidth</w:t>
            </w:r>
          </w:p>
        </w:tc>
        <w:tc>
          <w:tcPr>
            <w:tcW w:w="3686" w:type="dxa"/>
          </w:tcPr>
          <w:p w:rsidR="00C6373B" w:rsidRPr="00C9647D" w:rsidRDefault="00C6373B" w:rsidP="00B16DF8">
            <w:pPr>
              <w:pStyle w:val="Tabletext"/>
            </w:pPr>
            <w:r w:rsidRPr="00C9647D">
              <w:t>1.23 MHz</w:t>
            </w:r>
          </w:p>
        </w:tc>
      </w:tr>
      <w:tr w:rsidR="00C6373B" w:rsidRPr="00C94B17" w:rsidTr="00B16DF8">
        <w:trPr>
          <w:jc w:val="center"/>
        </w:trPr>
        <w:tc>
          <w:tcPr>
            <w:tcW w:w="3416" w:type="dxa"/>
          </w:tcPr>
          <w:p w:rsidR="00C6373B" w:rsidRPr="00C9647D" w:rsidRDefault="00C6373B" w:rsidP="00B16DF8">
            <w:pPr>
              <w:pStyle w:val="Tabletext"/>
            </w:pPr>
            <w:r w:rsidRPr="00C9647D">
              <w:t>Signal centre frequency</w:t>
            </w:r>
          </w:p>
        </w:tc>
        <w:tc>
          <w:tcPr>
            <w:tcW w:w="3686" w:type="dxa"/>
          </w:tcPr>
          <w:p w:rsidR="00C6373B" w:rsidRPr="00C9647D" w:rsidRDefault="00C6373B" w:rsidP="00B16DF8">
            <w:pPr>
              <w:pStyle w:val="Tabletext"/>
            </w:pPr>
            <w:r w:rsidRPr="00C9647D">
              <w:t>6 975 MHz</w:t>
            </w:r>
          </w:p>
        </w:tc>
      </w:tr>
      <w:tr w:rsidR="00C6373B" w:rsidRPr="00C94B17" w:rsidTr="00B16DF8">
        <w:trPr>
          <w:jc w:val="center"/>
        </w:trPr>
        <w:tc>
          <w:tcPr>
            <w:tcW w:w="3416" w:type="dxa"/>
          </w:tcPr>
          <w:p w:rsidR="00C6373B" w:rsidRPr="00C9647D" w:rsidRDefault="00C6373B" w:rsidP="00B16DF8">
            <w:pPr>
              <w:pStyle w:val="Tabletext"/>
            </w:pPr>
            <w:r w:rsidRPr="00C9647D">
              <w:t>Earth station antenna type</w:t>
            </w:r>
          </w:p>
        </w:tc>
        <w:tc>
          <w:tcPr>
            <w:tcW w:w="3686" w:type="dxa"/>
          </w:tcPr>
          <w:p w:rsidR="00C6373B" w:rsidRPr="00C9647D" w:rsidRDefault="00C6373B" w:rsidP="00B16DF8">
            <w:pPr>
              <w:pStyle w:val="Tabletext"/>
            </w:pPr>
            <w:r w:rsidRPr="00C9647D">
              <w:t>S.465</w:t>
            </w:r>
          </w:p>
        </w:tc>
      </w:tr>
      <w:tr w:rsidR="00C6373B" w:rsidRPr="00C94B17" w:rsidTr="00B16DF8">
        <w:trPr>
          <w:jc w:val="center"/>
        </w:trPr>
        <w:tc>
          <w:tcPr>
            <w:tcW w:w="3416" w:type="dxa"/>
          </w:tcPr>
          <w:p w:rsidR="00C6373B" w:rsidRPr="00C9647D" w:rsidRDefault="00C6373B" w:rsidP="00B16DF8">
            <w:pPr>
              <w:pStyle w:val="Tabletext"/>
            </w:pPr>
            <w:r w:rsidRPr="00C9647D">
              <w:t>Receive antenna gain</w:t>
            </w:r>
          </w:p>
        </w:tc>
        <w:tc>
          <w:tcPr>
            <w:tcW w:w="3686" w:type="dxa"/>
          </w:tcPr>
          <w:p w:rsidR="00C6373B" w:rsidRPr="00C9647D" w:rsidRDefault="00C6373B" w:rsidP="00B16DF8">
            <w:pPr>
              <w:pStyle w:val="Tabletext"/>
            </w:pPr>
            <w:r w:rsidRPr="00C9647D">
              <w:t>49.5 dBi</w:t>
            </w:r>
          </w:p>
        </w:tc>
      </w:tr>
      <w:tr w:rsidR="00C6373B" w:rsidRPr="00C94B17" w:rsidTr="00B16DF8">
        <w:trPr>
          <w:jc w:val="center"/>
        </w:trPr>
        <w:tc>
          <w:tcPr>
            <w:tcW w:w="3416" w:type="dxa"/>
          </w:tcPr>
          <w:p w:rsidR="00C6373B" w:rsidRPr="00C9647D" w:rsidRDefault="00C6373B" w:rsidP="00B16DF8">
            <w:pPr>
              <w:pStyle w:val="Tabletext"/>
            </w:pPr>
            <w:r w:rsidRPr="00C9647D">
              <w:t>Receive antenna 3 dB beamwidth</w:t>
            </w:r>
          </w:p>
        </w:tc>
        <w:tc>
          <w:tcPr>
            <w:tcW w:w="3686" w:type="dxa"/>
          </w:tcPr>
          <w:p w:rsidR="00C6373B" w:rsidRPr="00C9647D" w:rsidRDefault="00C6373B" w:rsidP="00B16DF8">
            <w:pPr>
              <w:pStyle w:val="Tabletext"/>
            </w:pPr>
            <w:r w:rsidRPr="00C9647D">
              <w:t>0.58 degrees</w:t>
            </w:r>
          </w:p>
        </w:tc>
      </w:tr>
      <w:tr w:rsidR="00C6373B" w:rsidRPr="00C94B17" w:rsidTr="00B16DF8">
        <w:trPr>
          <w:jc w:val="center"/>
        </w:trPr>
        <w:tc>
          <w:tcPr>
            <w:tcW w:w="3416" w:type="dxa"/>
          </w:tcPr>
          <w:p w:rsidR="00C6373B" w:rsidRPr="00C9647D" w:rsidRDefault="00C6373B" w:rsidP="00B16DF8">
            <w:pPr>
              <w:pStyle w:val="Tabletext"/>
            </w:pPr>
            <w:r w:rsidRPr="00C9647D">
              <w:t>Earth station noise temperature</w:t>
            </w:r>
          </w:p>
        </w:tc>
        <w:tc>
          <w:tcPr>
            <w:tcW w:w="3686" w:type="dxa"/>
          </w:tcPr>
          <w:p w:rsidR="00C6373B" w:rsidRPr="00C9647D" w:rsidRDefault="00C6373B" w:rsidP="00B16DF8">
            <w:pPr>
              <w:pStyle w:val="Tabletext"/>
            </w:pPr>
            <w:r w:rsidRPr="00C9647D">
              <w:t>130 K</w:t>
            </w:r>
          </w:p>
        </w:tc>
      </w:tr>
    </w:tbl>
    <w:p w:rsidR="00C6373B" w:rsidRPr="00C94B17" w:rsidRDefault="00C6373B" w:rsidP="00C6373B">
      <w:pPr>
        <w:pStyle w:val="FigureNo"/>
      </w:pPr>
      <w:r w:rsidRPr="00C94B17">
        <w:lastRenderedPageBreak/>
        <w:t>Figure 16</w:t>
      </w:r>
    </w:p>
    <w:p w:rsidR="00C6373B" w:rsidRPr="003B113C" w:rsidRDefault="00C6373B" w:rsidP="00C6373B">
      <w:pPr>
        <w:pStyle w:val="Figuretitle"/>
        <w:rPr>
          <w:lang w:val="en-US"/>
        </w:rPr>
      </w:pPr>
      <w:r w:rsidRPr="003B113C">
        <w:rPr>
          <w:lang w:val="en-US"/>
        </w:rPr>
        <w:t xml:space="preserve">Contours of interference-to-noise ratio </w:t>
      </w:r>
      <w:r w:rsidRPr="003B113C">
        <w:rPr>
          <w:szCs w:val="24"/>
          <w:lang w:val="en-US"/>
        </w:rPr>
        <w:t>at MSS feeder link earth station</w:t>
      </w:r>
    </w:p>
    <w:p w:rsidR="00C6373B" w:rsidRPr="00C94B17" w:rsidRDefault="00C6373B" w:rsidP="00C6373B">
      <w:pPr>
        <w:pStyle w:val="Figure"/>
      </w:pPr>
      <w:r w:rsidRPr="00C94B17">
        <w:rPr>
          <w:noProof/>
          <w:lang w:val="en-US" w:eastAsia="zh-CN"/>
        </w:rPr>
        <w:drawing>
          <wp:inline distT="0" distB="0" distL="0" distR="0" wp14:anchorId="08A991D6" wp14:editId="6C4C627B">
            <wp:extent cx="5486400" cy="4434205"/>
            <wp:effectExtent l="0" t="0" r="0" b="4445"/>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0" cy="4434205"/>
                    </a:xfrm>
                    <a:prstGeom prst="rect">
                      <a:avLst/>
                    </a:prstGeom>
                    <a:noFill/>
                    <a:ln>
                      <a:noFill/>
                    </a:ln>
                  </pic:spPr>
                </pic:pic>
              </a:graphicData>
            </a:graphic>
          </wp:inline>
        </w:drawing>
      </w:r>
    </w:p>
    <w:p w:rsidR="00C6373B" w:rsidRPr="008A789B" w:rsidRDefault="00C6373B" w:rsidP="00C6373B">
      <w:pPr>
        <w:pStyle w:val="Heading2"/>
        <w:spacing w:before="120"/>
        <w:rPr>
          <w:lang w:val="en-GB"/>
        </w:rPr>
      </w:pPr>
      <w:r w:rsidRPr="008A789B">
        <w:rPr>
          <w:lang w:val="en-GB"/>
        </w:rPr>
        <w:t>9.2</w:t>
      </w:r>
      <w:r w:rsidRPr="008A789B">
        <w:rPr>
          <w:lang w:val="en-GB"/>
        </w:rPr>
        <w:tab/>
        <w:t>Analysis of interference evaluation</w:t>
      </w:r>
    </w:p>
    <w:p w:rsidR="00C6373B" w:rsidRPr="008A789B" w:rsidRDefault="00C6373B" w:rsidP="00C6373B">
      <w:pPr>
        <w:rPr>
          <w:lang w:val="en-GB"/>
        </w:rPr>
      </w:pPr>
      <w:r w:rsidRPr="008A789B">
        <w:rPr>
          <w:lang w:val="en-GB"/>
        </w:rPr>
        <w:t>It is evident from Fig. 16 that significant interference can be caused to the feeder downlink transmissions of an MSS system operating in the 6 700-7 075 MHz band from HAPS platform stations. As the development of systems from either service is dependent on the successful placement of stations, planning studies must be conducted on the basis of general assumptions. Avoidance of areas where frequency sharing is required is desirable owing to possible operational restrictions stemming from coordination.</w:t>
      </w:r>
    </w:p>
    <w:p w:rsidR="00C6373B" w:rsidRPr="008A789B" w:rsidRDefault="00C6373B" w:rsidP="00C6373B">
      <w:pPr>
        <w:rPr>
          <w:lang w:val="en-GB"/>
        </w:rPr>
      </w:pPr>
      <w:r w:rsidRPr="008A789B">
        <w:rPr>
          <w:lang w:val="en-GB"/>
        </w:rPr>
        <w:t>The interference coming from HAPS systems will be of varying level as the beams of the HAPS and MSS feeder link antennas, including side-lobes, intersect. The worst-case probability of intersection of the main beams of the two systems can be considered to be the angular area subtended by the 3 dB beamwidth of the HAPS platform antenna divided by the angular area of the near hemisphere that could be swept out by the MSS feeder link antenna (it is considered that the MSS feeder link antenna operates between 5 and 90 degree elevation angles).</w:t>
      </w:r>
    </w:p>
    <w:p w:rsidR="00C6373B" w:rsidRPr="008A789B" w:rsidRDefault="00C6373B" w:rsidP="00C6373B">
      <w:pPr>
        <w:rPr>
          <w:lang w:val="en-GB"/>
        </w:rPr>
      </w:pPr>
      <w:r w:rsidRPr="008A789B">
        <w:rPr>
          <w:lang w:val="en-GB"/>
        </w:rPr>
        <w:t xml:space="preserve">The HAPS system considered in this investigation has a 3 dB beamwidth in the platform-to-ground station direction of 5.46 degrees. The angular area of this beam would be 23.4 square degrees. The angular area of the near hemisphere where the MSS feeder link beam could be located is 20 550 square degrees. The probability of the MSS feeder link antenna intersecting the 3 dB beamwidth of the HAPS platform antenna would then be 23.4/20550 = 0.0011 or 0.11%. Interference from HAPS is assumed to occur over the entire 3 dB beamwidth of the HAPS antenna coverage thus unacceptable interference from a HAPS platform would start to occur at an I/N of </w:t>
      </w:r>
      <w:r w:rsidRPr="008A789B">
        <w:rPr>
          <w:lang w:val="en-GB"/>
        </w:rPr>
        <w:br/>
      </w:r>
      <w:r w:rsidRPr="008A789B">
        <w:rPr>
          <w:rFonts w:ascii="Arial" w:hAnsi="Arial" w:cs="Arial"/>
          <w:sz w:val="20"/>
          <w:lang w:val="en-GB"/>
        </w:rPr>
        <w:lastRenderedPageBreak/>
        <w:t>–</w:t>
      </w:r>
      <w:r w:rsidRPr="008A789B">
        <w:rPr>
          <w:lang w:val="en-GB"/>
        </w:rPr>
        <w:t xml:space="preserve">12.2 dB, peak at an I/N of </w:t>
      </w:r>
      <w:r w:rsidRPr="008A789B">
        <w:rPr>
          <w:rFonts w:ascii="Arial" w:hAnsi="Arial" w:cs="Arial"/>
          <w:sz w:val="20"/>
          <w:lang w:val="en-GB"/>
        </w:rPr>
        <w:t>–</w:t>
      </w:r>
      <w:r w:rsidRPr="008A789B">
        <w:rPr>
          <w:lang w:val="en-GB"/>
        </w:rPr>
        <w:t xml:space="preserve">15.2 dB and then back off to an I/N of </w:t>
      </w:r>
      <w:r w:rsidRPr="008A789B">
        <w:rPr>
          <w:rFonts w:ascii="Arial" w:hAnsi="Arial" w:cs="Arial"/>
          <w:sz w:val="20"/>
          <w:lang w:val="en-GB"/>
        </w:rPr>
        <w:t>–</w:t>
      </w:r>
      <w:r w:rsidRPr="008A789B">
        <w:rPr>
          <w:lang w:val="en-GB"/>
        </w:rPr>
        <w:t xml:space="preserve">12.2 dB. The inner contour of Fig. 16 reflects this situation. </w:t>
      </w:r>
    </w:p>
    <w:p w:rsidR="00C6373B" w:rsidRPr="008A789B" w:rsidRDefault="00C6373B" w:rsidP="00C6373B">
      <w:pPr>
        <w:rPr>
          <w:szCs w:val="24"/>
          <w:lang w:val="en-GB"/>
        </w:rPr>
      </w:pPr>
      <w:r w:rsidRPr="008A789B">
        <w:rPr>
          <w:szCs w:val="24"/>
          <w:lang w:val="en-GB"/>
        </w:rPr>
        <w:t xml:space="preserve">Table 8c of Appendix </w:t>
      </w:r>
      <w:r w:rsidRPr="008A789B">
        <w:rPr>
          <w:b/>
          <w:bCs/>
          <w:szCs w:val="24"/>
          <w:lang w:val="en-GB"/>
        </w:rPr>
        <w:t>7</w:t>
      </w:r>
      <w:r w:rsidRPr="008A789B">
        <w:rPr>
          <w:szCs w:val="24"/>
          <w:lang w:val="en-GB"/>
        </w:rPr>
        <w:t xml:space="preserve"> of the Radio Regulations gives </w:t>
      </w:r>
      <w:r w:rsidRPr="008A789B">
        <w:rPr>
          <w:color w:val="000000"/>
          <w:lang w:val="en-GB"/>
        </w:rPr>
        <w:t xml:space="preserve">parameters required for the determination of coordination distance for a receiving earth station. This table indicates that, for coordination purposes, 3 interference entries should be considered and that the probability of interference for each interferer should be 0.0017% or a probability of 0.000017. The cumulative possible interference from the HAPS platform exceeds this value by more than 60 times. </w:t>
      </w:r>
    </w:p>
    <w:p w:rsidR="00C6373B" w:rsidRPr="008A789B" w:rsidRDefault="00C6373B" w:rsidP="00C6373B">
      <w:pPr>
        <w:rPr>
          <w:szCs w:val="24"/>
          <w:lang w:val="en-GB"/>
        </w:rPr>
      </w:pPr>
      <w:r w:rsidRPr="008A789B">
        <w:rPr>
          <w:szCs w:val="24"/>
          <w:lang w:val="en-GB"/>
        </w:rPr>
        <w:t>Individual interference events would be only a few seconds in duration but cumulatively could add up to as much as 9.6 hours per year. Mitigation of these interference events would require reduction or shut-off of the HAPS transmitter for the duration of the event plus some guard time. Although the nominal orbital characteristics of the MSS system would be known, the exact location of the spacecraft and the associated time periods for shut down of the HAPS transmitter would change and on</w:t>
      </w:r>
      <w:r w:rsidRPr="008A789B">
        <w:rPr>
          <w:szCs w:val="24"/>
          <w:lang w:val="en-GB"/>
        </w:rPr>
        <w:noBreakHyphen/>
        <w:t xml:space="preserve">going coordination between any HAPS system and the MSS system would be necessary. Such coordination could require human intervention in the operation of the HAPS platform on a near real-time basis. </w:t>
      </w:r>
    </w:p>
    <w:p w:rsidR="00C6373B" w:rsidRPr="008A789B" w:rsidRDefault="00C6373B" w:rsidP="00C6373B">
      <w:pPr>
        <w:rPr>
          <w:lang w:val="en-GB"/>
        </w:rPr>
      </w:pPr>
      <w:r w:rsidRPr="008A789B">
        <w:rPr>
          <w:lang w:val="en-GB" w:eastAsia="ko-KR"/>
        </w:rPr>
        <w:t>Therefore, to avoid the need for coordination, taking into account an I/N of 44.9 dB at an MSS channel for worst-case and the interference threshold for HAPS of –15.2 dB I/N, f</w:t>
      </w:r>
      <w:r w:rsidRPr="008A789B">
        <w:rPr>
          <w:lang w:val="en-GB"/>
        </w:rPr>
        <w:t>or the purpose of protecting feeder links for non-GSO MSS systems in the band 6 700-7 075 MHz, the e.i.r.p. of the HAPS downlink needs to be limited to a maximum of –66.6 dBW/MHz in the direction of any feeder-link earth station.</w:t>
      </w:r>
    </w:p>
    <w:p w:rsidR="00C6373B" w:rsidRPr="008A789B" w:rsidRDefault="00C6373B" w:rsidP="00C6373B">
      <w:pPr>
        <w:pStyle w:val="Heading2"/>
        <w:spacing w:before="120"/>
        <w:rPr>
          <w:lang w:val="en-GB"/>
        </w:rPr>
      </w:pPr>
      <w:r w:rsidRPr="008A789B">
        <w:rPr>
          <w:lang w:val="en-GB"/>
        </w:rPr>
        <w:t>9.3</w:t>
      </w:r>
      <w:r w:rsidRPr="008A789B">
        <w:rPr>
          <w:lang w:val="en-GB"/>
        </w:rPr>
        <w:tab/>
        <w:t>Conclusion</w:t>
      </w:r>
    </w:p>
    <w:p w:rsidR="00C6373B" w:rsidRDefault="00C6373B" w:rsidP="00C6373B">
      <w:pPr>
        <w:rPr>
          <w:lang w:val="en-GB"/>
        </w:rPr>
      </w:pPr>
      <w:r w:rsidRPr="008A789B">
        <w:rPr>
          <w:lang w:val="en-GB"/>
        </w:rPr>
        <w:t>Concerning the impact of HAPS transmissions on MSS Earth-to-space feeder link stations, simulation results showed that coordination distances are large and that the placement of HAPS gateway stations or MSS feeder link earth stations could have a significant impact on the ability to site stations of the opposite service in the same area. Overall, the avoidance of unacceptable interference between MSS feeder down links and HAPS gateway links in the 6 875-7 075 MHz band could be difficult and could lead to unacceptable service interruptions for MSS feeder links.</w:t>
      </w:r>
    </w:p>
    <w:p w:rsidR="00C6373B" w:rsidRDefault="00C6373B" w:rsidP="00C6373B">
      <w:pPr>
        <w:rPr>
          <w:lang w:val="en-GB"/>
        </w:rPr>
      </w:pPr>
    </w:p>
    <w:p w:rsidR="00C6373B" w:rsidRPr="008A789B" w:rsidRDefault="00C6373B" w:rsidP="00C6373B">
      <w:pPr>
        <w:rPr>
          <w:lang w:val="en-GB"/>
        </w:rPr>
      </w:pPr>
    </w:p>
    <w:p w:rsidR="00C6373B" w:rsidRPr="00C9647D" w:rsidRDefault="00C6373B" w:rsidP="00C6373B">
      <w:pPr>
        <w:pStyle w:val="AppendixNoTitle"/>
        <w:rPr>
          <w:lang w:val="en-GB"/>
        </w:rPr>
      </w:pPr>
      <w:r w:rsidRPr="00C9647D">
        <w:rPr>
          <w:lang w:val="en-GB"/>
        </w:rPr>
        <w:t xml:space="preserve">Appendix </w:t>
      </w:r>
      <w:r>
        <w:rPr>
          <w:lang w:val="en-GB"/>
        </w:rPr>
        <w:br/>
        <w:t>t</w:t>
      </w:r>
      <w:r w:rsidRPr="00C9647D">
        <w:rPr>
          <w:lang w:val="en-GB"/>
        </w:rPr>
        <w:t>o Annex 1</w:t>
      </w:r>
    </w:p>
    <w:p w:rsidR="00C6373B" w:rsidRPr="008A789B" w:rsidRDefault="00C6373B" w:rsidP="00C6373B">
      <w:pPr>
        <w:rPr>
          <w:lang w:val="en-GB"/>
        </w:rPr>
      </w:pPr>
    </w:p>
    <w:p w:rsidR="00C6373B" w:rsidRPr="008A789B" w:rsidRDefault="00C6373B" w:rsidP="00C6373B">
      <w:pPr>
        <w:rPr>
          <w:lang w:val="en-GB"/>
        </w:rPr>
      </w:pPr>
      <w:r w:rsidRPr="008A789B">
        <w:rPr>
          <w:lang w:val="en-GB"/>
        </w:rPr>
        <w:t xml:space="preserve">This Appendix provides information on the deployment of transmit earth stations operating in various portions of the 5 850-6 725 MHz band that communicate with one or more of the satellites of one global operator of GSO satellites. Specifically, Exhibit A depicts the location of 7 897 distinct earth stations that communicate with satellites of this operator in all or portions of the 5 850-6 425 MHz frequency band. Exhibit B depicts the location of 138 distinct earth stations that communicate with satellites of this operator in all or portions of the 6 425-6 725 MHz band. In Exhibits A and B, there are a number of earth stations that appear to be located on bodies of water. These earth stations correspond to those that operate on various marine platforms, e.g. oil platforms or ships, etc. </w:t>
      </w:r>
    </w:p>
    <w:p w:rsidR="00C6373B" w:rsidRPr="008A789B" w:rsidRDefault="00C6373B" w:rsidP="00C6373B">
      <w:pPr>
        <w:ind w:right="-284"/>
        <w:rPr>
          <w:lang w:val="en-GB"/>
        </w:rPr>
      </w:pPr>
      <w:r w:rsidRPr="008A789B">
        <w:rPr>
          <w:lang w:val="en-GB"/>
        </w:rPr>
        <w:t xml:space="preserve">It is emphasized that the earth station deployment information provided in this contribution relates to only one FSS operator and is therefore a fraction of the total in use. Other GSO satellite operators utilize the 5 850-6 725 MHz band and these operators are encouraged to provide to the ITU-R the earth </w:t>
      </w:r>
      <w:r w:rsidRPr="008A789B">
        <w:rPr>
          <w:lang w:val="en-GB"/>
        </w:rPr>
        <w:lastRenderedPageBreak/>
        <w:t>station deployment information associated with their satellite network in order to provide a complete picture of the earth station deployment by the FSS in this band.</w:t>
      </w:r>
    </w:p>
    <w:p w:rsidR="00C6373B" w:rsidRPr="008A789B" w:rsidRDefault="00C6373B" w:rsidP="00C6373B">
      <w:pPr>
        <w:rPr>
          <w:lang w:val="en-GB"/>
        </w:rPr>
      </w:pPr>
      <w:r w:rsidRPr="008A789B">
        <w:rPr>
          <w:lang w:val="en-GB"/>
        </w:rPr>
        <w:t>In addition to taking into consideration the deployment of earth stations in the 5 850-6 725 MHz band, the ITU-R must also take into account the deployment of FSS space stations that operate in this band. As of 2009, approximately 150 satellites utilized the 5 850</w:t>
      </w:r>
      <w:r w:rsidRPr="008A789B">
        <w:rPr>
          <w:lang w:val="en-GB"/>
        </w:rPr>
        <w:noBreakHyphen/>
        <w:t xml:space="preserve">6 425 MHz band and approximately 26 satellites utilize the 6 425-6 725 MHz band. </w:t>
      </w:r>
    </w:p>
    <w:p w:rsidR="00C6373B" w:rsidRPr="008A789B" w:rsidRDefault="00C6373B" w:rsidP="00C6373B">
      <w:pPr>
        <w:rPr>
          <w:lang w:val="en-GB"/>
        </w:rPr>
      </w:pPr>
      <w:r w:rsidRPr="008A789B">
        <w:rPr>
          <w:lang w:val="en-GB"/>
        </w:rPr>
        <w:t>The deployment information provided in this appendix should be taken into account when consideration is being given to the identification of any portion of the 5 850-7 075 MHz band for use by HAPS.</w:t>
      </w:r>
    </w:p>
    <w:p w:rsidR="00C6373B" w:rsidRPr="008A789B" w:rsidRDefault="00C6373B" w:rsidP="00C6373B">
      <w:pPr>
        <w:rPr>
          <w:lang w:val="en-GB"/>
        </w:rPr>
        <w:sectPr w:rsidR="00C6373B" w:rsidRPr="008A789B" w:rsidSect="008B4AA8">
          <w:headerReference w:type="even" r:id="rId62"/>
          <w:headerReference w:type="default" r:id="rId63"/>
          <w:footerReference w:type="even" r:id="rId64"/>
          <w:footerReference w:type="default" r:id="rId65"/>
          <w:headerReference w:type="first" r:id="rId66"/>
          <w:footerReference w:type="first" r:id="rId67"/>
          <w:pgSz w:w="11907" w:h="16834" w:code="9"/>
          <w:pgMar w:top="1418" w:right="1134" w:bottom="1418" w:left="1134" w:header="720" w:footer="720" w:gutter="0"/>
          <w:paperSrc w:first="15" w:other="15"/>
          <w:pgNumType w:start="1"/>
          <w:cols w:space="720"/>
          <w:titlePg/>
        </w:sectPr>
      </w:pPr>
    </w:p>
    <w:p w:rsidR="00C6373B" w:rsidRPr="008A789B" w:rsidRDefault="00C6373B" w:rsidP="00C6373B">
      <w:pPr>
        <w:rPr>
          <w:lang w:val="en-GB"/>
        </w:rPr>
      </w:pPr>
    </w:p>
    <w:p w:rsidR="00C6373B" w:rsidRPr="008A789B" w:rsidRDefault="00C6373B" w:rsidP="00C6373B">
      <w:pPr>
        <w:pStyle w:val="Figuretitle"/>
        <w:rPr>
          <w:lang w:val="en-GB"/>
        </w:rPr>
      </w:pPr>
      <w:r w:rsidRPr="008A789B">
        <w:rPr>
          <w:lang w:val="en-GB"/>
        </w:rPr>
        <w:t xml:space="preserve">Exhibit A: Location of transmit earth stations communicating with satellites of one </w:t>
      </w:r>
      <w:r w:rsidRPr="008A789B">
        <w:rPr>
          <w:lang w:val="en-GB"/>
        </w:rPr>
        <w:br/>
        <w:t>global GSO operator in the 5 850-6 425 MHz band</w:t>
      </w:r>
    </w:p>
    <w:p w:rsidR="00C6373B" w:rsidRPr="008A789B" w:rsidRDefault="00C6373B" w:rsidP="00C6373B">
      <w:pPr>
        <w:pStyle w:val="Tablehead"/>
        <w:rPr>
          <w:lang w:val="en-GB"/>
        </w:rPr>
      </w:pPr>
    </w:p>
    <w:p w:rsidR="00C6373B" w:rsidRPr="00C94B17" w:rsidRDefault="00C6373B" w:rsidP="00C6373B">
      <w:pPr>
        <w:pStyle w:val="Figure"/>
        <w:rPr>
          <w:b/>
        </w:rPr>
      </w:pPr>
      <w:r w:rsidRPr="00C94B17">
        <w:rPr>
          <w:noProof/>
          <w:lang w:val="en-US" w:eastAsia="zh-CN"/>
        </w:rPr>
        <w:drawing>
          <wp:anchor distT="0" distB="0" distL="114300" distR="114300" simplePos="0" relativeHeight="251663360" behindDoc="0" locked="0" layoutInCell="1" allowOverlap="1" wp14:anchorId="47A74FAA" wp14:editId="78A80911">
            <wp:simplePos x="0" y="0"/>
            <wp:positionH relativeFrom="character">
              <wp:posOffset>0</wp:posOffset>
            </wp:positionH>
            <wp:positionV relativeFrom="line">
              <wp:posOffset>0</wp:posOffset>
            </wp:positionV>
            <wp:extent cx="8082915" cy="3934460"/>
            <wp:effectExtent l="38100" t="38100" r="32385" b="46990"/>
            <wp:wrapNone/>
            <wp:docPr id="667"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82915" cy="3934460"/>
                    </a:xfrm>
                    <a:prstGeom prst="rect">
                      <a:avLst/>
                    </a:prstGeom>
                    <a:noFill/>
                    <a:ln w="38100">
                      <a:solidFill>
                        <a:srgbClr val="000000"/>
                      </a:solidFill>
                      <a:miter lim="800000"/>
                      <a:headEnd/>
                      <a:tailEnd/>
                    </a:ln>
                  </pic:spPr>
                </pic:pic>
              </a:graphicData>
            </a:graphic>
          </wp:anchor>
        </w:drawing>
      </w:r>
      <w:r w:rsidRPr="00C94B17">
        <w:rPr>
          <w:b/>
          <w:noProof/>
          <w:lang w:val="en-US" w:eastAsia="zh-CN"/>
        </w:rPr>
        <w:drawing>
          <wp:inline distT="0" distB="0" distL="0" distR="0" wp14:anchorId="6170D75F" wp14:editId="41033DA4">
            <wp:extent cx="8013700" cy="3898900"/>
            <wp:effectExtent l="0" t="0" r="0" b="0"/>
            <wp:docPr id="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t="-99965" b="99965"/>
                    <a:stretch>
                      <a:fillRect/>
                    </a:stretch>
                  </pic:blipFill>
                  <pic:spPr bwMode="auto">
                    <a:xfrm>
                      <a:off x="0" y="0"/>
                      <a:ext cx="8013700" cy="3898900"/>
                    </a:xfrm>
                    <a:prstGeom prst="rect">
                      <a:avLst/>
                    </a:prstGeom>
                    <a:noFill/>
                    <a:ln>
                      <a:noFill/>
                    </a:ln>
                  </pic:spPr>
                </pic:pic>
              </a:graphicData>
            </a:graphic>
          </wp:inline>
        </w:drawing>
      </w:r>
    </w:p>
    <w:p w:rsidR="00C6373B" w:rsidRPr="00C94B17" w:rsidRDefault="00C6373B" w:rsidP="00C6373B">
      <w:pPr>
        <w:spacing w:before="100" w:beforeAutospacing="1" w:after="100" w:afterAutospacing="1"/>
      </w:pPr>
    </w:p>
    <w:p w:rsidR="00C6373B" w:rsidRPr="00C94B17" w:rsidRDefault="00C6373B" w:rsidP="00C6373B">
      <w:r w:rsidRPr="00C94B17">
        <w:br w:type="page"/>
      </w:r>
    </w:p>
    <w:p w:rsidR="00C6373B" w:rsidRPr="00C94B17" w:rsidRDefault="00C6373B" w:rsidP="00C6373B">
      <w:pPr>
        <w:pStyle w:val="Tabletitle"/>
      </w:pPr>
    </w:p>
    <w:p w:rsidR="00C6373B" w:rsidRPr="008A789B" w:rsidRDefault="00C6373B" w:rsidP="00C6373B">
      <w:pPr>
        <w:pStyle w:val="Figuretitle"/>
        <w:rPr>
          <w:lang w:val="en-GB"/>
        </w:rPr>
      </w:pPr>
      <w:r w:rsidRPr="008A789B">
        <w:rPr>
          <w:lang w:val="en-GB"/>
        </w:rPr>
        <w:t xml:space="preserve">Exhibit B: Location of transmit earth stations communicating with satellites of one </w:t>
      </w:r>
      <w:r w:rsidRPr="008A789B">
        <w:rPr>
          <w:lang w:val="en-GB"/>
        </w:rPr>
        <w:br/>
        <w:t>global GSO operator in the 6 425-6 725 MHz band</w:t>
      </w:r>
    </w:p>
    <w:p w:rsidR="00C6373B" w:rsidRPr="008A789B" w:rsidRDefault="00C6373B" w:rsidP="00C6373B">
      <w:pPr>
        <w:pStyle w:val="Tablehead"/>
        <w:rPr>
          <w:lang w:val="en-GB"/>
        </w:rPr>
      </w:pPr>
    </w:p>
    <w:p w:rsidR="00C6373B" w:rsidRPr="00C94B17" w:rsidRDefault="00C6373B" w:rsidP="00C6373B">
      <w:pPr>
        <w:pStyle w:val="Figure"/>
      </w:pPr>
      <w:r w:rsidRPr="00C94B17">
        <w:rPr>
          <w:noProof/>
          <w:lang w:val="en-US" w:eastAsia="zh-CN"/>
        </w:rPr>
        <w:drawing>
          <wp:anchor distT="0" distB="0" distL="114300" distR="114300" simplePos="0" relativeHeight="251662336" behindDoc="0" locked="0" layoutInCell="1" allowOverlap="1" wp14:anchorId="5878C72D" wp14:editId="2C7DF4DF">
            <wp:simplePos x="0" y="0"/>
            <wp:positionH relativeFrom="character">
              <wp:posOffset>0</wp:posOffset>
            </wp:positionH>
            <wp:positionV relativeFrom="line">
              <wp:posOffset>0</wp:posOffset>
            </wp:positionV>
            <wp:extent cx="8364855" cy="4073525"/>
            <wp:effectExtent l="38100" t="38100" r="36195" b="41275"/>
            <wp:wrapNone/>
            <wp:docPr id="666"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64855" cy="4073525"/>
                    </a:xfrm>
                    <a:prstGeom prst="rect">
                      <a:avLst/>
                    </a:prstGeom>
                    <a:noFill/>
                    <a:ln w="38100">
                      <a:solidFill>
                        <a:srgbClr val="000000"/>
                      </a:solidFill>
                      <a:miter lim="800000"/>
                      <a:headEnd/>
                      <a:tailEnd/>
                    </a:ln>
                  </pic:spPr>
                </pic:pic>
              </a:graphicData>
            </a:graphic>
          </wp:anchor>
        </w:drawing>
      </w:r>
      <w:r w:rsidRPr="00C94B17">
        <w:rPr>
          <w:noProof/>
          <w:lang w:val="en-US" w:eastAsia="zh-CN"/>
        </w:rPr>
        <w:drawing>
          <wp:inline distT="0" distB="0" distL="0" distR="0" wp14:anchorId="7727DB96" wp14:editId="4F1FFBC2">
            <wp:extent cx="8255635" cy="3985260"/>
            <wp:effectExtent l="0" t="0" r="0"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t="-99966" b="99966"/>
                    <a:stretch>
                      <a:fillRect/>
                    </a:stretch>
                  </pic:blipFill>
                  <pic:spPr bwMode="auto">
                    <a:xfrm>
                      <a:off x="0" y="0"/>
                      <a:ext cx="8255635" cy="3985260"/>
                    </a:xfrm>
                    <a:prstGeom prst="rect">
                      <a:avLst/>
                    </a:prstGeom>
                    <a:noFill/>
                    <a:ln>
                      <a:noFill/>
                    </a:ln>
                  </pic:spPr>
                </pic:pic>
              </a:graphicData>
            </a:graphic>
          </wp:inline>
        </w:drawing>
      </w:r>
    </w:p>
    <w:p w:rsidR="00C6373B" w:rsidRPr="00C94B17" w:rsidRDefault="00C6373B" w:rsidP="00C6373B">
      <w:pPr>
        <w:spacing w:before="100" w:beforeAutospacing="1" w:after="100" w:afterAutospacing="1"/>
        <w:jc w:val="center"/>
        <w:sectPr w:rsidR="00C6373B" w:rsidRPr="00C94B17" w:rsidSect="00B16DF8">
          <w:headerReference w:type="even" r:id="rId72"/>
          <w:headerReference w:type="default" r:id="rId73"/>
          <w:footerReference w:type="even" r:id="rId74"/>
          <w:footerReference w:type="default" r:id="rId75"/>
          <w:headerReference w:type="first" r:id="rId76"/>
          <w:footerReference w:type="first" r:id="rId77"/>
          <w:pgSz w:w="16834" w:h="11907" w:orient="landscape" w:code="9"/>
          <w:pgMar w:top="1140" w:right="1412" w:bottom="1140" w:left="1412" w:header="720" w:footer="720" w:gutter="0"/>
          <w:cols w:space="720"/>
        </w:sectPr>
      </w:pPr>
    </w:p>
    <w:p w:rsidR="00C6373B" w:rsidRPr="00C9647D" w:rsidRDefault="00C6373B" w:rsidP="00C6373B">
      <w:pPr>
        <w:pStyle w:val="AnnexNoTitle"/>
        <w:rPr>
          <w:lang w:val="de-CH"/>
        </w:rPr>
      </w:pPr>
      <w:r w:rsidRPr="00C9647D">
        <w:rPr>
          <w:lang w:val="de-CH"/>
        </w:rPr>
        <w:lastRenderedPageBreak/>
        <w:t>Annex 2</w:t>
      </w:r>
      <w:r>
        <w:rPr>
          <w:lang w:val="de-CH" w:eastAsia="ko-KR"/>
        </w:rPr>
        <w:br/>
      </w:r>
      <w:r>
        <w:rPr>
          <w:lang w:val="de-CH" w:eastAsia="ko-KR"/>
        </w:rPr>
        <w:br/>
      </w:r>
      <w:r w:rsidRPr="00C9647D">
        <w:rPr>
          <w:lang w:val="de-CH"/>
        </w:rPr>
        <w:t>Interference modelling between HAPS gateway links and the conventional</w:t>
      </w:r>
      <w:r w:rsidRPr="00C9647D">
        <w:rPr>
          <w:lang w:val="de-CH"/>
        </w:rPr>
        <w:br/>
        <w:t>types of fixed service systems in the 5 850-7 075 MHz band</w:t>
      </w:r>
    </w:p>
    <w:p w:rsidR="00C6373B" w:rsidRPr="008A789B" w:rsidRDefault="00C6373B" w:rsidP="00C6373B">
      <w:pPr>
        <w:pStyle w:val="Heading1"/>
        <w:rPr>
          <w:lang w:val="en-GB"/>
        </w:rPr>
      </w:pPr>
      <w:r w:rsidRPr="008A789B">
        <w:rPr>
          <w:lang w:val="en-GB"/>
        </w:rPr>
        <w:t>1</w:t>
      </w:r>
      <w:r w:rsidRPr="008A789B">
        <w:rPr>
          <w:lang w:val="en-GB"/>
        </w:rPr>
        <w:tab/>
        <w:t>Introduction</w:t>
      </w:r>
    </w:p>
    <w:p w:rsidR="00C6373B" w:rsidRPr="008A789B" w:rsidRDefault="00C6373B" w:rsidP="00C6373B">
      <w:pPr>
        <w:rPr>
          <w:szCs w:val="24"/>
          <w:lang w:val="en-GB"/>
        </w:rPr>
      </w:pPr>
      <w:r w:rsidRPr="008A789B">
        <w:rPr>
          <w:lang w:val="en-GB"/>
        </w:rPr>
        <w:t>This Annex provides guidance with regard to pfd limits, e.i.r.p. density limits and minimum distance separations that may be implemented in order to protect the fixed service from HAPS gateway links. It also describes the methodology used to derive such limits.</w:t>
      </w:r>
    </w:p>
    <w:p w:rsidR="00C6373B" w:rsidRPr="008A789B" w:rsidRDefault="00C6373B" w:rsidP="00C6373B">
      <w:pPr>
        <w:pStyle w:val="Heading1"/>
        <w:rPr>
          <w:lang w:val="en-GB"/>
        </w:rPr>
      </w:pPr>
      <w:r w:rsidRPr="008A789B">
        <w:rPr>
          <w:lang w:val="en-GB"/>
        </w:rPr>
        <w:t>2</w:t>
      </w:r>
      <w:r w:rsidRPr="008A789B">
        <w:rPr>
          <w:lang w:val="en-GB"/>
        </w:rPr>
        <w:tab/>
        <w:t>Consideration of the PFD limits required to protect point-to-point fixed service receivers in one administration from interference from high altitude platform gateway systems operating in another administration in the frequency range 5 850-7 025 MHz</w:t>
      </w:r>
    </w:p>
    <w:p w:rsidR="00C6373B" w:rsidRPr="008A789B" w:rsidRDefault="00C6373B" w:rsidP="00C6373B">
      <w:pPr>
        <w:rPr>
          <w:lang w:val="en-GB"/>
        </w:rPr>
      </w:pPr>
      <w:r>
        <w:rPr>
          <w:lang w:val="en-GB"/>
        </w:rPr>
        <w:t xml:space="preserve">Power </w:t>
      </w:r>
      <w:r w:rsidRPr="008A789B">
        <w:rPr>
          <w:lang w:val="en-GB"/>
        </w:rPr>
        <w:t>flux</w:t>
      </w:r>
      <w:r>
        <w:rPr>
          <w:lang w:val="en-GB"/>
        </w:rPr>
        <w:t>-</w:t>
      </w:r>
      <w:r w:rsidRPr="008A789B">
        <w:rPr>
          <w:lang w:val="en-GB"/>
        </w:rPr>
        <w:t>density (PFD) limits may be used to avoid unacceptable interference to point-to-point FS systems in one administration from the co-frequency operation of HAPS gateway systems in the frequency band 5 850-7 025 MHz in a neighbouring administration. There are three different ways of imposing PFD limits on a potential source of interference. One could specify a PFD profile to be met at ground level at the border of an administration, similar to that in Recommendation ITU</w:t>
      </w:r>
      <w:r w:rsidRPr="008A789B">
        <w:rPr>
          <w:lang w:val="en-GB"/>
        </w:rPr>
        <w:noBreakHyphen/>
        <w:t>R F.1820. Alternatively, one could require that such a PFD profile be met at any point within the territory of a neighbouring administration. A third possibility would be to specify a PFD profile to be met at any altitude above ground level at the border of a neighbouring administration.</w:t>
      </w:r>
    </w:p>
    <w:p w:rsidR="00C6373B" w:rsidRPr="008A789B" w:rsidRDefault="00C6373B" w:rsidP="00C6373B">
      <w:pPr>
        <w:pStyle w:val="Heading2"/>
        <w:rPr>
          <w:lang w:val="en-GB"/>
        </w:rPr>
      </w:pPr>
      <w:r w:rsidRPr="008A789B">
        <w:rPr>
          <w:lang w:val="en-GB"/>
        </w:rPr>
        <w:t>2.1</w:t>
      </w:r>
      <w:r w:rsidRPr="008A789B">
        <w:rPr>
          <w:lang w:val="en-GB"/>
        </w:rPr>
        <w:tab/>
        <w:t>Determination of an acceptable PFD limit at an FS receiver</w:t>
      </w:r>
    </w:p>
    <w:p w:rsidR="00C6373B" w:rsidRPr="008A789B" w:rsidRDefault="00C6373B" w:rsidP="00C6373B">
      <w:pPr>
        <w:rPr>
          <w:lang w:val="en-GB"/>
        </w:rPr>
      </w:pPr>
      <w:r w:rsidRPr="008A789B">
        <w:rPr>
          <w:lang w:val="en-GB"/>
        </w:rPr>
        <w:t>For the determination of the PFD limits, it is assumed that the main-beam axis of the FS antenna is directed on the azimuth of the great circle toward the source of interference. Other characteristics of the FS receiver are taken from Recommendation ITU-R F.758 and are given in Table 1</w:t>
      </w:r>
      <w:r>
        <w:rPr>
          <w:lang w:val="en-GB"/>
        </w:rPr>
        <w:t>7</w:t>
      </w:r>
      <w:r w:rsidRPr="008A789B">
        <w:rPr>
          <w:lang w:val="en-GB"/>
        </w:rPr>
        <w:t>.</w:t>
      </w:r>
    </w:p>
    <w:p w:rsidR="00C6373B" w:rsidRPr="00C9647D" w:rsidRDefault="00C6373B" w:rsidP="00C6373B">
      <w:pPr>
        <w:pStyle w:val="TableNo"/>
        <w:rPr>
          <w:lang w:val="en-GB"/>
        </w:rPr>
      </w:pPr>
      <w:r w:rsidRPr="00C9647D">
        <w:rPr>
          <w:lang w:val="en-GB"/>
        </w:rPr>
        <w:t>TABLE 1</w:t>
      </w:r>
      <w:r>
        <w:rPr>
          <w:lang w:val="en-GB"/>
        </w:rPr>
        <w:t>7</w:t>
      </w:r>
    </w:p>
    <w:p w:rsidR="00C6373B" w:rsidRPr="00C9647D" w:rsidRDefault="00C6373B" w:rsidP="00C6373B">
      <w:pPr>
        <w:pStyle w:val="Tabletitle"/>
        <w:rPr>
          <w:lang w:val="en-GB"/>
        </w:rPr>
      </w:pPr>
      <w:r w:rsidRPr="00C9647D">
        <w:rPr>
          <w:lang w:val="en-GB"/>
        </w:rPr>
        <w:t>FS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800"/>
        <w:gridCol w:w="2160"/>
      </w:tblGrid>
      <w:tr w:rsidR="00C6373B" w:rsidRPr="00C94B17" w:rsidTr="00B16DF8">
        <w:trPr>
          <w:jc w:val="center"/>
        </w:trPr>
        <w:tc>
          <w:tcPr>
            <w:tcW w:w="4428" w:type="dxa"/>
          </w:tcPr>
          <w:p w:rsidR="00C6373B" w:rsidRPr="00C94B17" w:rsidRDefault="00C6373B" w:rsidP="00B16DF8">
            <w:pPr>
              <w:pStyle w:val="Tablehead"/>
            </w:pPr>
            <w:r w:rsidRPr="00C94B17">
              <w:t>Parameter</w:t>
            </w:r>
          </w:p>
        </w:tc>
        <w:tc>
          <w:tcPr>
            <w:tcW w:w="1800" w:type="dxa"/>
          </w:tcPr>
          <w:p w:rsidR="00C6373B" w:rsidRPr="00C94B17" w:rsidRDefault="00C6373B" w:rsidP="00B16DF8">
            <w:pPr>
              <w:pStyle w:val="Tablehead"/>
            </w:pPr>
            <w:r w:rsidRPr="00C94B17">
              <w:t>Symbol</w:t>
            </w:r>
          </w:p>
        </w:tc>
        <w:tc>
          <w:tcPr>
            <w:tcW w:w="2160" w:type="dxa"/>
          </w:tcPr>
          <w:p w:rsidR="00C6373B" w:rsidRPr="00C94B17" w:rsidRDefault="00C6373B" w:rsidP="00B16DF8">
            <w:pPr>
              <w:pStyle w:val="Tablehead"/>
            </w:pPr>
            <w:r w:rsidRPr="00C94B17">
              <w:t>Value</w:t>
            </w:r>
          </w:p>
        </w:tc>
      </w:tr>
      <w:tr w:rsidR="00C6373B" w:rsidRPr="00C94B17" w:rsidTr="00B16DF8">
        <w:trPr>
          <w:jc w:val="center"/>
        </w:trPr>
        <w:tc>
          <w:tcPr>
            <w:tcW w:w="4428" w:type="dxa"/>
          </w:tcPr>
          <w:p w:rsidR="00C6373B" w:rsidRPr="00C94B17" w:rsidRDefault="00C6373B" w:rsidP="00B16DF8">
            <w:pPr>
              <w:pStyle w:val="Tabletext"/>
            </w:pPr>
            <w:r w:rsidRPr="00C94B17">
              <w:t>Frequency (GHz)</w:t>
            </w:r>
          </w:p>
        </w:tc>
        <w:tc>
          <w:tcPr>
            <w:tcW w:w="1800" w:type="dxa"/>
          </w:tcPr>
          <w:p w:rsidR="00C6373B" w:rsidRPr="00C94B17" w:rsidRDefault="00C6373B" w:rsidP="00B16DF8">
            <w:pPr>
              <w:pStyle w:val="Tabletext"/>
              <w:jc w:val="center"/>
              <w:rPr>
                <w:i/>
                <w:szCs w:val="24"/>
                <w:vertAlign w:val="subscript"/>
              </w:rPr>
            </w:pPr>
            <w:r w:rsidRPr="00C94B17">
              <w:rPr>
                <w:i/>
              </w:rPr>
              <w:t>f</w:t>
            </w:r>
            <w:r w:rsidRPr="00C94B17">
              <w:rPr>
                <w:i/>
                <w:szCs w:val="24"/>
                <w:vertAlign w:val="subscript"/>
              </w:rPr>
              <w:t>GHz</w:t>
            </w:r>
          </w:p>
        </w:tc>
        <w:tc>
          <w:tcPr>
            <w:tcW w:w="2160" w:type="dxa"/>
          </w:tcPr>
          <w:p w:rsidR="00C6373B" w:rsidRPr="00C94B17" w:rsidRDefault="00C6373B" w:rsidP="00B16DF8">
            <w:pPr>
              <w:pStyle w:val="Tabletext"/>
              <w:jc w:val="center"/>
            </w:pPr>
            <w:r w:rsidRPr="00C94B17">
              <w:t>6.5</w:t>
            </w:r>
          </w:p>
        </w:tc>
      </w:tr>
      <w:tr w:rsidR="00C6373B" w:rsidRPr="00C94B17" w:rsidTr="00B16DF8">
        <w:trPr>
          <w:trHeight w:val="260"/>
          <w:jc w:val="center"/>
        </w:trPr>
        <w:tc>
          <w:tcPr>
            <w:tcW w:w="4428" w:type="dxa"/>
          </w:tcPr>
          <w:p w:rsidR="00C6373B" w:rsidRPr="00C94B17" w:rsidRDefault="00C6373B" w:rsidP="00B16DF8">
            <w:pPr>
              <w:pStyle w:val="Tabletext"/>
            </w:pPr>
            <w:r w:rsidRPr="00C94B17">
              <w:t>Maximum antenna gain (dBi)</w:t>
            </w:r>
          </w:p>
        </w:tc>
        <w:tc>
          <w:tcPr>
            <w:tcW w:w="1800" w:type="dxa"/>
          </w:tcPr>
          <w:p w:rsidR="00C6373B" w:rsidRPr="00C94B17" w:rsidRDefault="00C6373B" w:rsidP="00B16DF8">
            <w:pPr>
              <w:pStyle w:val="Tabletext"/>
              <w:jc w:val="center"/>
              <w:rPr>
                <w:i/>
              </w:rPr>
            </w:pPr>
            <w:r w:rsidRPr="00C94B17">
              <w:rPr>
                <w:i/>
              </w:rPr>
              <w:t>G</w:t>
            </w:r>
            <w:r w:rsidRPr="00C94B17">
              <w:rPr>
                <w:i/>
                <w:szCs w:val="24"/>
                <w:vertAlign w:val="subscript"/>
              </w:rPr>
              <w:t>rmax</w:t>
            </w:r>
          </w:p>
        </w:tc>
        <w:tc>
          <w:tcPr>
            <w:tcW w:w="2160" w:type="dxa"/>
          </w:tcPr>
          <w:p w:rsidR="00C6373B" w:rsidRPr="00C94B17" w:rsidRDefault="00C6373B" w:rsidP="00B16DF8">
            <w:pPr>
              <w:pStyle w:val="Tabletext"/>
              <w:jc w:val="center"/>
            </w:pPr>
            <w:r w:rsidRPr="00C94B17">
              <w:t>32 – 45</w:t>
            </w:r>
          </w:p>
        </w:tc>
      </w:tr>
      <w:tr w:rsidR="00C6373B" w:rsidRPr="00C94B17" w:rsidTr="00B16DF8">
        <w:trPr>
          <w:jc w:val="center"/>
        </w:trPr>
        <w:tc>
          <w:tcPr>
            <w:tcW w:w="4428" w:type="dxa"/>
          </w:tcPr>
          <w:p w:rsidR="00C6373B" w:rsidRPr="008A789B" w:rsidRDefault="00C6373B" w:rsidP="00B16DF8">
            <w:pPr>
              <w:pStyle w:val="Tabletext"/>
              <w:rPr>
                <w:lang w:val="en-GB"/>
              </w:rPr>
            </w:pPr>
            <w:r w:rsidRPr="008A789B">
              <w:rPr>
                <w:lang w:val="en-GB"/>
              </w:rPr>
              <w:t xml:space="preserve">Reference antenna pattern gain </w:t>
            </w:r>
            <w:r w:rsidRPr="00C94B17">
              <w:sym w:font="Symbol" w:char="F062"/>
            </w:r>
            <w:r w:rsidRPr="008A789B">
              <w:rPr>
                <w:lang w:val="en-GB"/>
              </w:rPr>
              <w:t xml:space="preserve"> degrees from maximum (dBi)</w:t>
            </w:r>
          </w:p>
        </w:tc>
        <w:tc>
          <w:tcPr>
            <w:tcW w:w="1800" w:type="dxa"/>
          </w:tcPr>
          <w:p w:rsidR="00C6373B" w:rsidRPr="00C94B17" w:rsidRDefault="00C6373B" w:rsidP="00B16DF8">
            <w:pPr>
              <w:pStyle w:val="Tabletext"/>
              <w:jc w:val="center"/>
              <w:rPr>
                <w:i/>
              </w:rPr>
            </w:pPr>
            <w:r w:rsidRPr="00C94B17">
              <w:t>G</w:t>
            </w:r>
            <w:r w:rsidRPr="00C94B17">
              <w:rPr>
                <w:vertAlign w:val="subscript"/>
              </w:rPr>
              <w:t>45</w:t>
            </w:r>
            <w:r w:rsidRPr="00C94B17">
              <w:t>(β) or G</w:t>
            </w:r>
            <w:r w:rsidRPr="00C94B17">
              <w:rPr>
                <w:vertAlign w:val="subscript"/>
              </w:rPr>
              <w:t>32</w:t>
            </w:r>
            <w:r w:rsidRPr="00C94B17">
              <w:t>(β)</w:t>
            </w:r>
          </w:p>
        </w:tc>
        <w:tc>
          <w:tcPr>
            <w:tcW w:w="2160" w:type="dxa"/>
          </w:tcPr>
          <w:p w:rsidR="00C6373B" w:rsidRPr="00C94B17" w:rsidRDefault="00C6373B" w:rsidP="00B16DF8">
            <w:pPr>
              <w:pStyle w:val="Tabletext"/>
              <w:jc w:val="center"/>
            </w:pPr>
            <w:r w:rsidRPr="00C94B17">
              <w:t>Recommendation ITU</w:t>
            </w:r>
            <w:r w:rsidRPr="00C94B17">
              <w:noBreakHyphen/>
              <w:t>R F.699</w:t>
            </w:r>
          </w:p>
        </w:tc>
      </w:tr>
      <w:tr w:rsidR="00C6373B" w:rsidRPr="00C94B17" w:rsidTr="00B16DF8">
        <w:trPr>
          <w:jc w:val="center"/>
        </w:trPr>
        <w:tc>
          <w:tcPr>
            <w:tcW w:w="4428" w:type="dxa"/>
          </w:tcPr>
          <w:p w:rsidR="00C6373B" w:rsidRPr="00C94B17" w:rsidRDefault="00C6373B" w:rsidP="00B16DF8">
            <w:pPr>
              <w:pStyle w:val="Tabletext"/>
            </w:pPr>
            <w:r w:rsidRPr="00C94B17">
              <w:t>Antenna elevation angle (degrees)</w:t>
            </w:r>
          </w:p>
        </w:tc>
        <w:tc>
          <w:tcPr>
            <w:tcW w:w="1800" w:type="dxa"/>
          </w:tcPr>
          <w:p w:rsidR="00C6373B" w:rsidRPr="00C94B17" w:rsidRDefault="00C6373B" w:rsidP="00B16DF8">
            <w:pPr>
              <w:pStyle w:val="Tabletext"/>
              <w:jc w:val="center"/>
            </w:pPr>
            <w:r w:rsidRPr="00C94B17">
              <w:t>α</w:t>
            </w:r>
          </w:p>
        </w:tc>
        <w:tc>
          <w:tcPr>
            <w:tcW w:w="2160" w:type="dxa"/>
          </w:tcPr>
          <w:p w:rsidR="00C6373B" w:rsidRPr="00C94B17" w:rsidRDefault="00C6373B" w:rsidP="00B16DF8">
            <w:pPr>
              <w:pStyle w:val="Tabletext"/>
              <w:jc w:val="center"/>
            </w:pPr>
            <w:r w:rsidRPr="00C94B17">
              <w:t>0 – 5</w:t>
            </w:r>
          </w:p>
        </w:tc>
      </w:tr>
      <w:tr w:rsidR="00C6373B" w:rsidRPr="00C94B17" w:rsidTr="00B16DF8">
        <w:trPr>
          <w:jc w:val="center"/>
        </w:trPr>
        <w:tc>
          <w:tcPr>
            <w:tcW w:w="4428" w:type="dxa"/>
          </w:tcPr>
          <w:p w:rsidR="00C6373B" w:rsidRPr="008A789B" w:rsidRDefault="00C6373B" w:rsidP="00B16DF8">
            <w:pPr>
              <w:pStyle w:val="Tabletext"/>
              <w:rPr>
                <w:lang w:val="en-GB"/>
              </w:rPr>
            </w:pPr>
            <w:r w:rsidRPr="008A789B">
              <w:rPr>
                <w:lang w:val="en-GB"/>
              </w:rPr>
              <w:t xml:space="preserve">Gain </w:t>
            </w:r>
            <w:r w:rsidRPr="00C94B17">
              <w:t>α</w:t>
            </w:r>
            <w:r w:rsidRPr="008A789B">
              <w:rPr>
                <w:lang w:val="en-GB"/>
              </w:rPr>
              <w:t xml:space="preserve"> degrees above the horizontal (degrees) </w:t>
            </w:r>
          </w:p>
        </w:tc>
        <w:tc>
          <w:tcPr>
            <w:tcW w:w="1800" w:type="dxa"/>
          </w:tcPr>
          <w:p w:rsidR="00C6373B" w:rsidRPr="00C94B17" w:rsidRDefault="00C6373B" w:rsidP="00B16DF8">
            <w:pPr>
              <w:pStyle w:val="Tabletext"/>
              <w:jc w:val="center"/>
              <w:rPr>
                <w:i/>
              </w:rPr>
            </w:pPr>
            <w:r w:rsidRPr="00C94B17">
              <w:t>G</w:t>
            </w:r>
            <w:r w:rsidRPr="00C94B17">
              <w:rPr>
                <w:vertAlign w:val="subscript"/>
              </w:rPr>
              <w:t>PFD</w:t>
            </w:r>
            <w:r w:rsidRPr="00C94B17">
              <w:t>(α)</w:t>
            </w:r>
          </w:p>
        </w:tc>
        <w:tc>
          <w:tcPr>
            <w:tcW w:w="2160" w:type="dxa"/>
          </w:tcPr>
          <w:p w:rsidR="00C6373B" w:rsidRPr="00C94B17" w:rsidRDefault="00C6373B" w:rsidP="00B16DF8">
            <w:pPr>
              <w:pStyle w:val="Tabletext"/>
              <w:jc w:val="center"/>
            </w:pPr>
            <w:r w:rsidRPr="00C94B17">
              <w:t>See equation (1)</w:t>
            </w:r>
          </w:p>
        </w:tc>
      </w:tr>
      <w:tr w:rsidR="00C6373B" w:rsidRPr="00C94B17" w:rsidTr="00B16DF8">
        <w:trPr>
          <w:jc w:val="center"/>
        </w:trPr>
        <w:tc>
          <w:tcPr>
            <w:tcW w:w="4428" w:type="dxa"/>
          </w:tcPr>
          <w:p w:rsidR="00C6373B" w:rsidRPr="00C94B17" w:rsidRDefault="00C6373B" w:rsidP="00B16DF8">
            <w:pPr>
              <w:pStyle w:val="Tabletext"/>
            </w:pPr>
            <w:r w:rsidRPr="00C94B17">
              <w:t>Antenna height (km)</w:t>
            </w:r>
          </w:p>
        </w:tc>
        <w:tc>
          <w:tcPr>
            <w:tcW w:w="1800" w:type="dxa"/>
          </w:tcPr>
          <w:p w:rsidR="00C6373B" w:rsidRPr="00C94B17" w:rsidRDefault="00C6373B" w:rsidP="00B16DF8">
            <w:pPr>
              <w:pStyle w:val="Tabletext"/>
              <w:jc w:val="center"/>
            </w:pPr>
            <w:r w:rsidRPr="00C94B17">
              <w:rPr>
                <w:i/>
              </w:rPr>
              <w:t>A</w:t>
            </w:r>
            <w:r w:rsidRPr="00C94B17">
              <w:rPr>
                <w:i/>
                <w:szCs w:val="24"/>
                <w:vertAlign w:val="subscript"/>
              </w:rPr>
              <w:t>f</w:t>
            </w:r>
          </w:p>
        </w:tc>
        <w:tc>
          <w:tcPr>
            <w:tcW w:w="2160" w:type="dxa"/>
          </w:tcPr>
          <w:p w:rsidR="00C6373B" w:rsidRPr="00C94B17" w:rsidRDefault="00C6373B" w:rsidP="00B16DF8">
            <w:pPr>
              <w:pStyle w:val="Tabletext"/>
              <w:jc w:val="center"/>
            </w:pPr>
            <w:r w:rsidRPr="00C94B17">
              <w:t>0.060</w:t>
            </w:r>
          </w:p>
        </w:tc>
      </w:tr>
      <w:tr w:rsidR="00C6373B" w:rsidRPr="00C94B17" w:rsidTr="00B16DF8">
        <w:trPr>
          <w:jc w:val="center"/>
        </w:trPr>
        <w:tc>
          <w:tcPr>
            <w:tcW w:w="4428" w:type="dxa"/>
          </w:tcPr>
          <w:p w:rsidR="00C6373B" w:rsidRPr="00C94B17" w:rsidRDefault="00C6373B" w:rsidP="00B16DF8">
            <w:pPr>
              <w:pStyle w:val="Tabletext"/>
            </w:pPr>
            <w:r w:rsidRPr="00C94B17">
              <w:t>Receiver noise temperature (Kelvins)</w:t>
            </w:r>
          </w:p>
        </w:tc>
        <w:tc>
          <w:tcPr>
            <w:tcW w:w="1800" w:type="dxa"/>
          </w:tcPr>
          <w:p w:rsidR="00C6373B" w:rsidRPr="00C94B17" w:rsidRDefault="00C6373B" w:rsidP="00B16DF8">
            <w:pPr>
              <w:pStyle w:val="Tabletext"/>
              <w:jc w:val="center"/>
              <w:rPr>
                <w:i/>
              </w:rPr>
            </w:pPr>
            <w:r w:rsidRPr="00C94B17">
              <w:rPr>
                <w:i/>
              </w:rPr>
              <w:t>T</w:t>
            </w:r>
            <w:r w:rsidRPr="00C94B17">
              <w:rPr>
                <w:i/>
                <w:szCs w:val="24"/>
                <w:vertAlign w:val="subscript"/>
              </w:rPr>
              <w:t>eff</w:t>
            </w:r>
          </w:p>
        </w:tc>
        <w:tc>
          <w:tcPr>
            <w:tcW w:w="2160" w:type="dxa"/>
          </w:tcPr>
          <w:p w:rsidR="00C6373B" w:rsidRPr="00C94B17" w:rsidRDefault="00C6373B" w:rsidP="00B16DF8">
            <w:pPr>
              <w:pStyle w:val="Tabletext"/>
              <w:jc w:val="center"/>
            </w:pPr>
            <w:r w:rsidRPr="00C94B17">
              <w:t>725</w:t>
            </w:r>
          </w:p>
        </w:tc>
      </w:tr>
      <w:tr w:rsidR="00C6373B" w:rsidRPr="00C94B17" w:rsidTr="00B16DF8">
        <w:trPr>
          <w:jc w:val="center"/>
        </w:trPr>
        <w:tc>
          <w:tcPr>
            <w:tcW w:w="4428" w:type="dxa"/>
          </w:tcPr>
          <w:p w:rsidR="00C6373B" w:rsidRPr="00C94B17" w:rsidRDefault="00C6373B" w:rsidP="00B16DF8">
            <w:pPr>
              <w:pStyle w:val="Tabletext"/>
            </w:pPr>
            <w:r w:rsidRPr="00C94B17">
              <w:t>Reference bandwidth (MHz)</w:t>
            </w:r>
          </w:p>
        </w:tc>
        <w:tc>
          <w:tcPr>
            <w:tcW w:w="1800" w:type="dxa"/>
          </w:tcPr>
          <w:p w:rsidR="00C6373B" w:rsidRPr="00C94B17" w:rsidRDefault="00C6373B" w:rsidP="00B16DF8">
            <w:pPr>
              <w:pStyle w:val="Tabletext"/>
              <w:jc w:val="center"/>
              <w:rPr>
                <w:i/>
              </w:rPr>
            </w:pPr>
            <w:r w:rsidRPr="00C94B17">
              <w:rPr>
                <w:i/>
              </w:rPr>
              <w:t>B</w:t>
            </w:r>
          </w:p>
        </w:tc>
        <w:tc>
          <w:tcPr>
            <w:tcW w:w="2160" w:type="dxa"/>
          </w:tcPr>
          <w:p w:rsidR="00C6373B" w:rsidRPr="00C94B17" w:rsidRDefault="00C6373B" w:rsidP="00B16DF8">
            <w:pPr>
              <w:pStyle w:val="Tabletext"/>
              <w:jc w:val="center"/>
            </w:pPr>
            <w:r w:rsidRPr="00C94B17">
              <w:t>1.0</w:t>
            </w:r>
          </w:p>
        </w:tc>
      </w:tr>
      <w:tr w:rsidR="00C6373B" w:rsidRPr="00C94B17" w:rsidTr="00B16DF8">
        <w:trPr>
          <w:jc w:val="center"/>
        </w:trPr>
        <w:tc>
          <w:tcPr>
            <w:tcW w:w="4428" w:type="dxa"/>
          </w:tcPr>
          <w:p w:rsidR="00C6373B" w:rsidRPr="008A789B" w:rsidRDefault="00C6373B" w:rsidP="00B16DF8">
            <w:pPr>
              <w:pStyle w:val="Tabletext"/>
              <w:rPr>
                <w:lang w:val="en-GB"/>
              </w:rPr>
            </w:pPr>
            <w:r w:rsidRPr="008A789B">
              <w:rPr>
                <w:lang w:val="en-GB"/>
              </w:rPr>
              <w:t>Receiver noise floor (dBW/MHz)</w:t>
            </w:r>
          </w:p>
        </w:tc>
        <w:tc>
          <w:tcPr>
            <w:tcW w:w="1800" w:type="dxa"/>
          </w:tcPr>
          <w:p w:rsidR="00C6373B" w:rsidRPr="00C94B17" w:rsidRDefault="00C6373B" w:rsidP="00B16DF8">
            <w:pPr>
              <w:pStyle w:val="Tabletext"/>
              <w:jc w:val="center"/>
              <w:rPr>
                <w:i/>
              </w:rPr>
            </w:pPr>
            <w:r w:rsidRPr="00C94B17">
              <w:rPr>
                <w:i/>
              </w:rPr>
              <w:t>N</w:t>
            </w:r>
            <w:r w:rsidRPr="00C94B17">
              <w:rPr>
                <w:i/>
                <w:szCs w:val="24"/>
                <w:vertAlign w:val="subscript"/>
              </w:rPr>
              <w:t>T</w:t>
            </w:r>
          </w:p>
        </w:tc>
        <w:tc>
          <w:tcPr>
            <w:tcW w:w="2160" w:type="dxa"/>
          </w:tcPr>
          <w:p w:rsidR="00C6373B" w:rsidRPr="00C94B17" w:rsidRDefault="00C6373B" w:rsidP="00B16DF8">
            <w:pPr>
              <w:pStyle w:val="Tabletext"/>
              <w:jc w:val="center"/>
            </w:pPr>
            <w:r w:rsidRPr="00C94B17">
              <w:t>−140.0</w:t>
            </w:r>
          </w:p>
        </w:tc>
      </w:tr>
    </w:tbl>
    <w:p w:rsidR="00C6373B" w:rsidRDefault="00C6373B" w:rsidP="00C6373B">
      <w:pPr>
        <w:pStyle w:val="Tablefin"/>
      </w:pPr>
    </w:p>
    <w:p w:rsidR="00C6373B" w:rsidRPr="00C94B17" w:rsidRDefault="00C6373B" w:rsidP="00C6373B">
      <w:r w:rsidRPr="008A789B">
        <w:rPr>
          <w:lang w:val="en-GB"/>
        </w:rPr>
        <w:lastRenderedPageBreak/>
        <w:t>The range of antenna elevation angles corresponds to the range of elevation angles that would be seen in the 6 GHz band. The antenna gain G</w:t>
      </w:r>
      <w:r w:rsidRPr="008A789B">
        <w:rPr>
          <w:vertAlign w:val="subscript"/>
          <w:lang w:val="en-GB"/>
        </w:rPr>
        <w:t>PFD</w:t>
      </w:r>
      <w:r w:rsidRPr="008A789B">
        <w:rPr>
          <w:lang w:val="en-GB"/>
        </w:rPr>
        <w:t>(</w:t>
      </w:r>
      <w:r w:rsidRPr="00C94B17">
        <w:rPr>
          <w:i/>
          <w:szCs w:val="24"/>
        </w:rPr>
        <w:sym w:font="Symbol" w:char="F061"/>
      </w:r>
      <w:r w:rsidRPr="008A789B">
        <w:rPr>
          <w:lang w:val="en-GB"/>
        </w:rPr>
        <w:t xml:space="preserve">) under these assumptions is taken to be the larger of the gains provided by a 45 dBi or a 32 dBi antenna. </w:t>
      </w:r>
      <w:r w:rsidRPr="00C94B17">
        <w:t>Thus:</w:t>
      </w:r>
    </w:p>
    <w:p w:rsidR="00C6373B" w:rsidRPr="00C94B17" w:rsidRDefault="00C6373B" w:rsidP="00C6373B">
      <w:pPr>
        <w:pStyle w:val="Equation"/>
      </w:pPr>
      <w:r w:rsidRPr="00C94B17">
        <w:tab/>
      </w:r>
      <w:r w:rsidRPr="00C94B17">
        <w:tab/>
      </w:r>
      <w:r w:rsidRPr="00C94B17">
        <w:object w:dxaOrig="5740" w:dyaOrig="760">
          <v:shape id="_x0000_i1039" type="#_x0000_t75" style="width:282.1pt;height:37.95pt" o:ole="">
            <v:imagedata r:id="rId78" o:title=""/>
          </v:shape>
          <o:OLEObject Type="Embed" ProgID="Equation.3" ShapeID="_x0000_i1039" DrawAspect="Content" ObjectID="_1397304095" r:id="rId79"/>
        </w:object>
      </w:r>
      <w:r w:rsidRPr="00C94B17">
        <w:tab/>
        <w:t>(</w:t>
      </w:r>
      <w:r>
        <w:t>4</w:t>
      </w:r>
      <w:r w:rsidRPr="00C94B17">
        <w:t>)</w:t>
      </w:r>
    </w:p>
    <w:p w:rsidR="00C6373B" w:rsidRPr="00C94B17" w:rsidRDefault="00C6373B" w:rsidP="00C6373B">
      <w:r w:rsidRPr="00C94B17">
        <w:t>Figure 1</w:t>
      </w:r>
      <w:r>
        <w:t>7</w:t>
      </w:r>
      <w:r w:rsidRPr="00C94B17">
        <w:t xml:space="preserve"> shows these gain functions.</w:t>
      </w:r>
    </w:p>
    <w:p w:rsidR="00C6373B" w:rsidRPr="00C94B17" w:rsidRDefault="00C6373B" w:rsidP="00C6373B">
      <w:pPr>
        <w:pStyle w:val="FigureNo"/>
      </w:pPr>
      <w:r w:rsidRPr="00C94B17">
        <w:t>Figure 1</w:t>
      </w:r>
      <w:r>
        <w:t>7</w:t>
      </w:r>
    </w:p>
    <w:p w:rsidR="00C6373B" w:rsidRPr="00C94B17" w:rsidRDefault="00C6373B" w:rsidP="00C6373B">
      <w:pPr>
        <w:pStyle w:val="Figure"/>
      </w:pPr>
      <w:r w:rsidRPr="00C94B17">
        <w:rPr>
          <w:noProof/>
          <w:lang w:val="en-US" w:eastAsia="zh-CN"/>
        </w:rPr>
        <w:drawing>
          <wp:inline distT="0" distB="0" distL="0" distR="0" wp14:anchorId="06527744" wp14:editId="24B61A3C">
            <wp:extent cx="4598035" cy="3088005"/>
            <wp:effectExtent l="0" t="0" r="0" b="0"/>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98035" cy="3088005"/>
                    </a:xfrm>
                    <a:prstGeom prst="rect">
                      <a:avLst/>
                    </a:prstGeom>
                    <a:noFill/>
                    <a:ln>
                      <a:noFill/>
                    </a:ln>
                  </pic:spPr>
                </pic:pic>
              </a:graphicData>
            </a:graphic>
          </wp:inline>
        </w:drawing>
      </w:r>
    </w:p>
    <w:p w:rsidR="00C6373B" w:rsidRPr="00C94B17" w:rsidRDefault="00C6373B" w:rsidP="00C6373B"/>
    <w:p w:rsidR="00C6373B" w:rsidRPr="008A789B" w:rsidRDefault="00C6373B" w:rsidP="00C6373B">
      <w:pPr>
        <w:rPr>
          <w:lang w:val="en-GB"/>
        </w:rPr>
      </w:pPr>
      <w:r w:rsidRPr="008A789B">
        <w:rPr>
          <w:lang w:val="en-GB"/>
        </w:rPr>
        <w:t>The interference power at the FS receiver, I</w:t>
      </w:r>
      <w:r w:rsidRPr="008A789B">
        <w:rPr>
          <w:vertAlign w:val="subscript"/>
          <w:lang w:val="en-GB"/>
        </w:rPr>
        <w:t>r</w:t>
      </w:r>
      <w:r w:rsidRPr="008A789B">
        <w:rPr>
          <w:lang w:val="en-GB"/>
        </w:rPr>
        <w:t>, may be determined from the PFD at the receiver as:</w:t>
      </w:r>
    </w:p>
    <w:p w:rsidR="00C6373B" w:rsidRPr="008A789B" w:rsidRDefault="00C6373B" w:rsidP="00C6373B">
      <w:pPr>
        <w:pStyle w:val="Equation"/>
        <w:rPr>
          <w:lang w:val="en-GB"/>
        </w:rPr>
      </w:pPr>
      <w:r w:rsidRPr="008A789B">
        <w:rPr>
          <w:lang w:val="en-GB"/>
        </w:rPr>
        <w:tab/>
      </w:r>
      <w:r w:rsidRPr="008A789B">
        <w:rPr>
          <w:lang w:val="en-GB"/>
        </w:rPr>
        <w:tab/>
      </w:r>
      <w:r w:rsidRPr="00C94B17">
        <w:object w:dxaOrig="3660" w:dyaOrig="360">
          <v:shape id="_x0000_i1040" type="#_x0000_t75" style="width:181.9pt;height:17.65pt" o:ole="">
            <v:imagedata r:id="rId81" o:title=""/>
          </v:shape>
          <o:OLEObject Type="Embed" ProgID="Equation.3" ShapeID="_x0000_i1040" DrawAspect="Content" ObjectID="_1397304096" r:id="rId82"/>
        </w:object>
      </w:r>
      <w:r>
        <w:rPr>
          <w:lang w:val="en-GB"/>
        </w:rPr>
        <w:tab/>
        <w:t>(5</w:t>
      </w:r>
      <w:r w:rsidRPr="008A789B">
        <w:rPr>
          <w:lang w:val="en-GB"/>
        </w:rPr>
        <w:t>)</w:t>
      </w:r>
    </w:p>
    <w:p w:rsidR="00C6373B" w:rsidRPr="008A789B" w:rsidRDefault="00C6373B" w:rsidP="00C6373B">
      <w:pPr>
        <w:rPr>
          <w:lang w:val="en-GB"/>
        </w:rPr>
      </w:pPr>
      <w:r w:rsidRPr="008A789B">
        <w:rPr>
          <w:lang w:val="en-GB"/>
        </w:rPr>
        <w:t xml:space="preserve">where </w:t>
      </w:r>
      <w:r w:rsidRPr="00C94B17">
        <w:t>α</w:t>
      </w:r>
      <w:r w:rsidRPr="008A789B">
        <w:rPr>
          <w:lang w:val="en-GB"/>
        </w:rPr>
        <w:t xml:space="preserve"> is the elevation angle, in degrees, above the horizontal plane of the incident PFD and </w:t>
      </w:r>
      <w:r w:rsidRPr="00C94B17">
        <w:t>λ</w:t>
      </w:r>
      <w:r w:rsidRPr="008A789B">
        <w:rPr>
          <w:lang w:val="en-GB"/>
        </w:rPr>
        <w:t xml:space="preserve"> is the wavelength in metres. The PFD here and elsewhere in this study is given in dBW/m</w:t>
      </w:r>
      <w:r w:rsidRPr="008A789B">
        <w:rPr>
          <w:vertAlign w:val="superscript"/>
          <w:lang w:val="en-GB"/>
        </w:rPr>
        <w:t>2</w:t>
      </w:r>
      <w:r w:rsidRPr="008A789B">
        <w:rPr>
          <w:lang w:val="en-GB"/>
        </w:rPr>
        <w:t xml:space="preserve"> with a reference bandwidth of 1 MHz.</w:t>
      </w:r>
    </w:p>
    <w:p w:rsidR="00C6373B" w:rsidRPr="008A789B" w:rsidRDefault="00C6373B" w:rsidP="00C6373B">
      <w:pPr>
        <w:rPr>
          <w:lang w:val="en-GB"/>
        </w:rPr>
      </w:pPr>
      <w:r w:rsidRPr="008A789B">
        <w:rPr>
          <w:lang w:val="en-GB"/>
        </w:rPr>
        <w:t>In order to meet a prescribed value of I/N this equation can be rewritten as:</w:t>
      </w:r>
    </w:p>
    <w:p w:rsidR="00C6373B" w:rsidRPr="008A789B" w:rsidRDefault="00C6373B" w:rsidP="00C6373B">
      <w:pPr>
        <w:pStyle w:val="Equation"/>
        <w:rPr>
          <w:lang w:val="en-GB"/>
        </w:rPr>
      </w:pPr>
      <w:r w:rsidRPr="008A789B">
        <w:rPr>
          <w:lang w:val="en-GB"/>
        </w:rPr>
        <w:tab/>
      </w:r>
      <w:r w:rsidRPr="008A789B">
        <w:rPr>
          <w:lang w:val="en-GB"/>
        </w:rPr>
        <w:tab/>
      </w:r>
      <w:r w:rsidRPr="00C94B17">
        <w:object w:dxaOrig="4440" w:dyaOrig="360">
          <v:shape id="_x0000_i1041" type="#_x0000_t75" style="width:220pt;height:17.65pt" o:ole="">
            <v:imagedata r:id="rId83" o:title=""/>
          </v:shape>
          <o:OLEObject Type="Embed" ProgID="Equation.3" ShapeID="_x0000_i1041" DrawAspect="Content" ObjectID="_1397304097" r:id="rId84"/>
        </w:object>
      </w:r>
      <w:r>
        <w:rPr>
          <w:lang w:val="en-GB"/>
        </w:rPr>
        <w:tab/>
        <w:t>(6</w:t>
      </w:r>
      <w:r w:rsidRPr="008A789B">
        <w:rPr>
          <w:lang w:val="en-GB"/>
        </w:rPr>
        <w:t>)</w:t>
      </w:r>
    </w:p>
    <w:p w:rsidR="00C6373B" w:rsidRPr="005C0276" w:rsidRDefault="00C6373B" w:rsidP="00C6373B">
      <w:pPr>
        <w:ind w:right="-142"/>
        <w:rPr>
          <w:lang w:val="en-US"/>
        </w:rPr>
      </w:pPr>
      <w:r w:rsidRPr="008A789B">
        <w:rPr>
          <w:lang w:val="en-GB"/>
        </w:rPr>
        <w:t xml:space="preserve">Under the assumption that the administration receiving the interference has not agreed to an allocation for HAPS in the 6 GHz bands, the HAPS emissions would be considered as emissions from other sources of interference as described in Recommendation ITU-R F.1094. In this case, an acceptable value for I/N could be assumed as –20 dB. Using this value for I/N, one can determine the PFD profile needed to protect the FS receiver. The result of such a calculation is given by the solid curve in Fig. </w:t>
      </w:r>
      <w:r>
        <w:rPr>
          <w:lang w:val="en-GB"/>
        </w:rPr>
        <w:t>18</w:t>
      </w:r>
      <w:r w:rsidRPr="008A789B">
        <w:rPr>
          <w:lang w:val="en-GB"/>
        </w:rPr>
        <w:t xml:space="preserve">. The dotted curve in Fig. </w:t>
      </w:r>
      <w:r>
        <w:rPr>
          <w:lang w:val="en-GB"/>
        </w:rPr>
        <w:t>18</w:t>
      </w:r>
      <w:r w:rsidRPr="008A789B">
        <w:rPr>
          <w:lang w:val="en-GB"/>
        </w:rPr>
        <w:t xml:space="preserve"> represents a PFD profile that could be used as a limit to insure that a PFD at ground level would meet a requirement of I/N = –20 dB for the assumed conditions. </w:t>
      </w:r>
      <w:r w:rsidRPr="005C0276">
        <w:rPr>
          <w:lang w:val="en-US"/>
        </w:rPr>
        <w:t>Its values are given by</w:t>
      </w:r>
      <w:r w:rsidR="00B16DF8">
        <w:rPr>
          <w:lang w:val="en-US"/>
        </w:rPr>
        <w:t>:</w:t>
      </w:r>
    </w:p>
    <w:p w:rsidR="00C6373B" w:rsidRPr="005C0276" w:rsidRDefault="00C6373B" w:rsidP="00C6373B">
      <w:pPr>
        <w:pStyle w:val="FigureNo"/>
        <w:rPr>
          <w:lang w:val="en-US"/>
        </w:rPr>
      </w:pPr>
      <w:r w:rsidRPr="005C0276">
        <w:rPr>
          <w:lang w:val="en-US"/>
        </w:rPr>
        <w:lastRenderedPageBreak/>
        <w:t xml:space="preserve">Figure </w:t>
      </w:r>
      <w:r>
        <w:rPr>
          <w:lang w:val="en-US"/>
        </w:rPr>
        <w:t>18</w:t>
      </w:r>
    </w:p>
    <w:p w:rsidR="00C6373B" w:rsidRPr="00C94B17" w:rsidRDefault="00C6373B" w:rsidP="00C6373B">
      <w:pPr>
        <w:pStyle w:val="Figure"/>
      </w:pPr>
      <w:r w:rsidRPr="00C94B17">
        <w:rPr>
          <w:noProof/>
          <w:lang w:val="en-US" w:eastAsia="zh-CN"/>
        </w:rPr>
        <w:drawing>
          <wp:inline distT="0" distB="0" distL="0" distR="0" wp14:anchorId="66B25097" wp14:editId="61CA90D6">
            <wp:extent cx="4330700" cy="2846705"/>
            <wp:effectExtent l="38100" t="38100" r="31750" b="29845"/>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30700" cy="2846705"/>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 w:rsidR="00C6373B" w:rsidRPr="008A789B" w:rsidRDefault="00C6373B" w:rsidP="00C6373B">
      <w:pPr>
        <w:tabs>
          <w:tab w:val="center" w:pos="4820"/>
          <w:tab w:val="right" w:pos="9639"/>
        </w:tabs>
        <w:rPr>
          <w:lang w:val="en-GB"/>
        </w:rPr>
      </w:pPr>
      <w:r w:rsidRPr="00C94B17">
        <w:tab/>
      </w:r>
      <w:r w:rsidRPr="00C94B17">
        <w:rPr>
          <w:position w:val="-50"/>
        </w:rPr>
        <w:object w:dxaOrig="5080" w:dyaOrig="1120">
          <v:shape id="_x0000_i1042" type="#_x0000_t75" style="width:247.4pt;height:55pt" o:ole="">
            <v:imagedata r:id="rId86" o:title=""/>
          </v:shape>
          <o:OLEObject Type="Embed" ProgID="Equation.3" ShapeID="_x0000_i1042" DrawAspect="Content" ObjectID="_1397304098" r:id="rId87"/>
        </w:object>
      </w:r>
      <w:r w:rsidRPr="008A789B">
        <w:rPr>
          <w:lang w:val="en-GB"/>
        </w:rPr>
        <w:t xml:space="preserve"> dB(W/m</w:t>
      </w:r>
      <w:r w:rsidRPr="008A789B">
        <w:rPr>
          <w:vertAlign w:val="superscript"/>
          <w:lang w:val="en-GB"/>
        </w:rPr>
        <w:t>2</w:t>
      </w:r>
      <w:r w:rsidRPr="008A789B">
        <w:rPr>
          <w:lang w:val="en-GB"/>
        </w:rPr>
        <w:t>/MHz)</w:t>
      </w:r>
      <w:r w:rsidRPr="008A789B">
        <w:rPr>
          <w:lang w:val="en-GB"/>
        </w:rPr>
        <w:tab/>
        <w:t>(</w:t>
      </w:r>
      <w:r>
        <w:rPr>
          <w:lang w:val="en-GB"/>
        </w:rPr>
        <w:t>7</w:t>
      </w:r>
      <w:r w:rsidRPr="008A789B">
        <w:rPr>
          <w:lang w:val="en-GB"/>
        </w:rPr>
        <w:t>)</w:t>
      </w:r>
    </w:p>
    <w:p w:rsidR="00C6373B" w:rsidRPr="008A789B" w:rsidRDefault="00C6373B" w:rsidP="00C6373B">
      <w:pPr>
        <w:pStyle w:val="Heading2"/>
        <w:rPr>
          <w:lang w:val="en-GB"/>
        </w:rPr>
      </w:pPr>
      <w:r w:rsidRPr="008A789B">
        <w:rPr>
          <w:lang w:val="en-GB"/>
        </w:rPr>
        <w:t>2.2</w:t>
      </w:r>
      <w:r w:rsidRPr="008A789B">
        <w:rPr>
          <w:lang w:val="en-GB"/>
        </w:rPr>
        <w:tab/>
        <w:t>Determination of an acceptable PFD limit at an administration border</w:t>
      </w:r>
    </w:p>
    <w:p w:rsidR="00C6373B" w:rsidRPr="008A789B" w:rsidRDefault="00C6373B" w:rsidP="00C6373B">
      <w:pPr>
        <w:rPr>
          <w:lang w:val="en-GB"/>
        </w:rPr>
      </w:pPr>
      <w:r w:rsidRPr="008A789B">
        <w:rPr>
          <w:lang w:val="en-GB"/>
        </w:rPr>
        <w:t>In general, to protect the FS receiver within an administration from interference from a gateway HAPS operating in an adjacent administration, it would be necessary to consider the potential interference to a comprehensive set of points within the exposed administration. That is, the PFD limit of equation (</w:t>
      </w:r>
      <w:r>
        <w:rPr>
          <w:lang w:val="en-GB"/>
        </w:rPr>
        <w:t>7</w:t>
      </w:r>
      <w:r w:rsidRPr="008A789B">
        <w:rPr>
          <w:lang w:val="en-GB"/>
        </w:rPr>
        <w:t>) would need to be satisfied at each one of a grid of points. Equivalently, protection could be assured by imposing an altitude dependent PFD profile at the border of the affected administration. This section addresses the determination of such a PFD profile.</w:t>
      </w:r>
    </w:p>
    <w:p w:rsidR="00C6373B" w:rsidRPr="008A789B" w:rsidRDefault="00C6373B" w:rsidP="00C6373B">
      <w:pPr>
        <w:rPr>
          <w:lang w:val="en-GB"/>
        </w:rPr>
      </w:pPr>
      <w:r w:rsidRPr="008A789B">
        <w:rPr>
          <w:lang w:val="en-GB"/>
        </w:rPr>
        <w:t xml:space="preserve">Figure </w:t>
      </w:r>
      <w:r>
        <w:rPr>
          <w:lang w:val="en-GB"/>
        </w:rPr>
        <w:t>19</w:t>
      </w:r>
      <w:r w:rsidRPr="008A789B">
        <w:rPr>
          <w:lang w:val="en-GB"/>
        </w:rPr>
        <w:t xml:space="preserve"> illustrates the interference scenario for a HAPS platform. It shows the interference propagation path from a HAPS platform in one administration to a FS receiver in a neighbouring administration.</w:t>
      </w:r>
    </w:p>
    <w:p w:rsidR="00C6373B" w:rsidRPr="00C94B17" w:rsidRDefault="00C6373B" w:rsidP="00C6373B">
      <w:pPr>
        <w:pStyle w:val="FigureNo"/>
      </w:pPr>
      <w:r w:rsidRPr="00194885">
        <w:lastRenderedPageBreak/>
        <w:t>Figure</w:t>
      </w:r>
      <w:r w:rsidRPr="00C94B17">
        <w:t xml:space="preserve"> </w:t>
      </w:r>
      <w:r>
        <w:t>19</w:t>
      </w:r>
    </w:p>
    <w:p w:rsidR="00C6373B" w:rsidRPr="00C94B17" w:rsidRDefault="00C6373B" w:rsidP="00C6373B">
      <w:pPr>
        <w:pStyle w:val="Figure"/>
      </w:pPr>
      <w:r w:rsidRPr="00C94B17">
        <w:rPr>
          <w:noProof/>
          <w:lang w:val="en-US" w:eastAsia="zh-CN"/>
        </w:rPr>
        <w:drawing>
          <wp:inline distT="0" distB="0" distL="0" distR="0" wp14:anchorId="6715C9CA" wp14:editId="49EB3C93">
            <wp:extent cx="4511675" cy="3027680"/>
            <wp:effectExtent l="38100" t="38100" r="41275" b="3937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11675" cy="3027680"/>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 w:rsidR="00C6373B" w:rsidRPr="008A789B" w:rsidRDefault="00C6373B" w:rsidP="00C6373B">
      <w:pPr>
        <w:rPr>
          <w:lang w:val="en-GB"/>
        </w:rPr>
      </w:pPr>
      <w:r w:rsidRPr="008A789B">
        <w:rPr>
          <w:lang w:val="en-GB"/>
        </w:rPr>
        <w:t>For clarity, the features in this diagram are not shown to scale. The point labelled “o” is at the centre of the Earth. The curved dotted line represents the surface of the Earth which is taken to have a radius (R</w:t>
      </w:r>
      <w:r w:rsidRPr="008A789B">
        <w:rPr>
          <w:vertAlign w:val="subscript"/>
          <w:lang w:val="en-GB"/>
        </w:rPr>
        <w:t>e</w:t>
      </w:r>
      <w:r w:rsidRPr="008A789B">
        <w:rPr>
          <w:lang w:val="en-GB"/>
        </w:rPr>
        <w:t>) of 8 504.19 km, or 4/3 of the actual Earth radius. The point “f” designates the location of the FS antenna; the point labelled “h” designates the location of the HAPS platform. The propagation path from “h” to “f” is represented by the line “hf”, which is determined by the line “of”, the distance from the centre of the Earth to the FS antenna (of = R</w:t>
      </w:r>
      <w:r w:rsidRPr="008A789B">
        <w:rPr>
          <w:vertAlign w:val="subscript"/>
          <w:lang w:val="en-GB"/>
        </w:rPr>
        <w:t>f</w:t>
      </w:r>
      <w:r w:rsidRPr="008A789B">
        <w:rPr>
          <w:lang w:val="en-GB"/>
        </w:rPr>
        <w:t xml:space="preserve"> = R</w:t>
      </w:r>
      <w:r w:rsidRPr="008A789B">
        <w:rPr>
          <w:vertAlign w:val="subscript"/>
          <w:lang w:val="en-GB"/>
        </w:rPr>
        <w:t>e</w:t>
      </w:r>
      <w:r w:rsidRPr="008A789B">
        <w:rPr>
          <w:lang w:val="en-GB"/>
        </w:rPr>
        <w:t xml:space="preserve"> +A</w:t>
      </w:r>
      <w:r w:rsidRPr="008A789B">
        <w:rPr>
          <w:vertAlign w:val="subscript"/>
          <w:lang w:val="en-GB"/>
        </w:rPr>
        <w:t>f</w:t>
      </w:r>
      <w:r w:rsidRPr="008A789B">
        <w:rPr>
          <w:lang w:val="en-GB"/>
        </w:rPr>
        <w:t xml:space="preserve"> ), the distance from the centre of the Earth to the HAPS platform (oh= R</w:t>
      </w:r>
      <w:r w:rsidRPr="008A789B">
        <w:rPr>
          <w:vertAlign w:val="subscript"/>
          <w:lang w:val="en-GB"/>
        </w:rPr>
        <w:t>h</w:t>
      </w:r>
      <w:r w:rsidRPr="008A789B">
        <w:rPr>
          <w:lang w:val="en-GB"/>
        </w:rPr>
        <w:t xml:space="preserve"> = R</w:t>
      </w:r>
      <w:r w:rsidRPr="008A789B">
        <w:rPr>
          <w:vertAlign w:val="subscript"/>
          <w:lang w:val="en-GB"/>
        </w:rPr>
        <w:t>e</w:t>
      </w:r>
      <w:r w:rsidRPr="008A789B">
        <w:rPr>
          <w:lang w:val="en-GB"/>
        </w:rPr>
        <w:t xml:space="preserve"> +A</w:t>
      </w:r>
      <w:r w:rsidRPr="008A789B">
        <w:rPr>
          <w:vertAlign w:val="subscript"/>
          <w:lang w:val="en-GB"/>
        </w:rPr>
        <w:t>h</w:t>
      </w:r>
      <w:r w:rsidRPr="008A789B">
        <w:rPr>
          <w:lang w:val="en-GB"/>
        </w:rPr>
        <w:t xml:space="preserve"> ), where A</w:t>
      </w:r>
      <w:r w:rsidRPr="008A789B">
        <w:rPr>
          <w:vertAlign w:val="subscript"/>
          <w:lang w:val="en-GB"/>
        </w:rPr>
        <w:t>h</w:t>
      </w:r>
      <w:r w:rsidRPr="008A789B">
        <w:rPr>
          <w:lang w:val="en-GB"/>
        </w:rPr>
        <w:t xml:space="preserve"> is the height of the HAPS airborne platform above ground, and the elevation angle </w:t>
      </w:r>
      <w:r>
        <w:t>α</w:t>
      </w:r>
      <w:r w:rsidRPr="008A789B">
        <w:rPr>
          <w:lang w:val="en-GB"/>
        </w:rPr>
        <w:t xml:space="preserve"> at the FS antenna (</w:t>
      </w:r>
      <w:r>
        <w:t>α</w:t>
      </w:r>
      <w:r w:rsidRPr="008A789B">
        <w:rPr>
          <w:lang w:val="en-GB"/>
        </w:rPr>
        <w:t> = Angle “ofh” – 90 degrees).</w:t>
      </w:r>
    </w:p>
    <w:p w:rsidR="00C6373B" w:rsidRPr="008A789B" w:rsidRDefault="00C6373B" w:rsidP="00C6373B">
      <w:pPr>
        <w:rPr>
          <w:lang w:val="en-GB"/>
        </w:rPr>
      </w:pPr>
      <w:r w:rsidRPr="008A789B">
        <w:rPr>
          <w:lang w:val="en-GB"/>
        </w:rPr>
        <w:t>The position of the point “b” on the line “hf” is determined by choosing the altitude (A</w:t>
      </w:r>
      <w:r w:rsidRPr="008A789B">
        <w:rPr>
          <w:vertAlign w:val="subscript"/>
          <w:lang w:val="en-GB"/>
        </w:rPr>
        <w:t>b</w:t>
      </w:r>
      <w:r w:rsidRPr="008A789B">
        <w:rPr>
          <w:lang w:val="en-GB"/>
        </w:rPr>
        <w:t>) at the border for which the PFD limit is to be determined (ob= R</w:t>
      </w:r>
      <w:r w:rsidRPr="008A789B">
        <w:rPr>
          <w:vertAlign w:val="subscript"/>
          <w:lang w:val="en-GB"/>
        </w:rPr>
        <w:t>b</w:t>
      </w:r>
      <w:r w:rsidRPr="008A789B">
        <w:rPr>
          <w:lang w:val="en-GB"/>
        </w:rPr>
        <w:t xml:space="preserve"> = R</w:t>
      </w:r>
      <w:r w:rsidRPr="008A789B">
        <w:rPr>
          <w:vertAlign w:val="subscript"/>
          <w:lang w:val="en-GB"/>
        </w:rPr>
        <w:t>e</w:t>
      </w:r>
      <w:r w:rsidRPr="008A789B">
        <w:rPr>
          <w:lang w:val="en-GB"/>
        </w:rPr>
        <w:t xml:space="preserve"> +A</w:t>
      </w:r>
      <w:r w:rsidRPr="008A789B">
        <w:rPr>
          <w:vertAlign w:val="subscript"/>
          <w:lang w:val="en-GB"/>
        </w:rPr>
        <w:t>b</w:t>
      </w:r>
      <w:r w:rsidRPr="008A789B">
        <w:rPr>
          <w:lang w:val="en-GB"/>
        </w:rPr>
        <w:t xml:space="preserve"> ). The arrival angle of the interference at this point (</w:t>
      </w:r>
      <w:r w:rsidRPr="00C94B17">
        <w:t>α</w:t>
      </w:r>
      <w:r w:rsidRPr="008A789B">
        <w:rPr>
          <w:vertAlign w:val="subscript"/>
          <w:lang w:val="en-GB"/>
        </w:rPr>
        <w:t>b</w:t>
      </w:r>
      <w:r w:rsidRPr="008A789B">
        <w:rPr>
          <w:lang w:val="en-GB"/>
        </w:rPr>
        <w:t xml:space="preserve"> ) is equal to 90 – angle “obf”. The arrival angles at the FS antenna and the vertical plane at the border are different, but the difference is most significant for elevation angles below 5 degrees.</w:t>
      </w:r>
    </w:p>
    <w:p w:rsidR="00C6373B" w:rsidRPr="008A789B" w:rsidRDefault="00C6373B" w:rsidP="00C6373B">
      <w:pPr>
        <w:rPr>
          <w:lang w:val="en-GB"/>
        </w:rPr>
      </w:pPr>
      <w:r w:rsidRPr="008A789B">
        <w:rPr>
          <w:lang w:val="en-GB"/>
        </w:rPr>
        <w:t>To determine the limiting PFD at the border, one must first solve the outer triangle “ofho” in Fig. </w:t>
      </w:r>
      <w:r>
        <w:rPr>
          <w:lang w:val="en-GB"/>
        </w:rPr>
        <w:t>19</w:t>
      </w:r>
      <w:r w:rsidRPr="008A789B">
        <w:rPr>
          <w:lang w:val="en-GB"/>
        </w:rPr>
        <w:t xml:space="preserve"> for “hf”, the length of the propagation path (d</w:t>
      </w:r>
      <w:r w:rsidRPr="008A789B">
        <w:rPr>
          <w:vertAlign w:val="subscript"/>
          <w:lang w:val="en-GB"/>
        </w:rPr>
        <w:t>hf</w:t>
      </w:r>
      <w:r w:rsidRPr="008A789B">
        <w:rPr>
          <w:lang w:val="en-GB"/>
        </w:rPr>
        <w:t>). Then for a specified altitude at the border, one can determine the elevation angle at the border and “bf” the distance on the propagation path from “b” to “f” (d</w:t>
      </w:r>
      <w:r w:rsidRPr="008A789B">
        <w:rPr>
          <w:vertAlign w:val="subscript"/>
          <w:lang w:val="en-GB"/>
        </w:rPr>
        <w:t>bf</w:t>
      </w:r>
      <w:r w:rsidRPr="008A789B">
        <w:rPr>
          <w:lang w:val="en-GB"/>
        </w:rPr>
        <w:t xml:space="preserve">). Denoting the limiting PFD value at an angle </w:t>
      </w:r>
      <w:r w:rsidRPr="00C94B17">
        <w:t>α</w:t>
      </w:r>
      <w:r w:rsidRPr="008A789B">
        <w:rPr>
          <w:lang w:val="en-GB"/>
        </w:rPr>
        <w:t xml:space="preserve"> at the FS antenna as PFD(</w:t>
      </w:r>
      <w:r w:rsidRPr="00C94B17">
        <w:t>α</w:t>
      </w:r>
      <w:r w:rsidRPr="008A789B">
        <w:rPr>
          <w:lang w:val="en-GB"/>
        </w:rPr>
        <w:t>), the PFD at the border, PFD</w:t>
      </w:r>
      <w:r w:rsidRPr="008A789B">
        <w:rPr>
          <w:vertAlign w:val="subscript"/>
          <w:lang w:val="en-GB"/>
        </w:rPr>
        <w:t>b</w:t>
      </w:r>
      <w:r w:rsidRPr="008A789B">
        <w:rPr>
          <w:lang w:val="en-GB"/>
        </w:rPr>
        <w:t>(</w:t>
      </w:r>
      <w:r w:rsidRPr="00C94B17">
        <w:t>α</w:t>
      </w:r>
      <w:r w:rsidRPr="008A789B">
        <w:rPr>
          <w:lang w:val="en-GB"/>
        </w:rPr>
        <w:t>) is given as:</w:t>
      </w:r>
    </w:p>
    <w:p w:rsidR="00C6373B" w:rsidRPr="008A789B" w:rsidRDefault="00C6373B" w:rsidP="00C6373B">
      <w:pPr>
        <w:pStyle w:val="Equation"/>
        <w:rPr>
          <w:lang w:val="en-GB"/>
        </w:rPr>
      </w:pPr>
      <w:r w:rsidRPr="008A789B">
        <w:rPr>
          <w:lang w:val="en-GB"/>
        </w:rPr>
        <w:tab/>
      </w:r>
      <w:r w:rsidRPr="008A789B">
        <w:rPr>
          <w:lang w:val="en-GB"/>
        </w:rPr>
        <w:tab/>
      </w:r>
      <w:r w:rsidRPr="00C94B17">
        <w:object w:dxaOrig="4459" w:dyaOrig="380">
          <v:shape id="_x0000_i1043" type="#_x0000_t75" style="width:210pt;height:17.65pt" o:ole="">
            <v:imagedata r:id="rId89" o:title=""/>
          </v:shape>
          <o:OLEObject Type="Embed" ProgID="Equation.3" ShapeID="_x0000_i1043" DrawAspect="Content" ObjectID="_1397304099" r:id="rId90"/>
        </w:object>
      </w:r>
      <w:r>
        <w:rPr>
          <w:lang w:val="en-GB"/>
        </w:rPr>
        <w:tab/>
        <w:t>(8</w:t>
      </w:r>
      <w:r w:rsidRPr="008A789B">
        <w:rPr>
          <w:lang w:val="en-GB"/>
        </w:rPr>
        <w:t>)</w:t>
      </w:r>
    </w:p>
    <w:p w:rsidR="00C6373B" w:rsidRPr="008A789B" w:rsidRDefault="00C6373B" w:rsidP="00C6373B">
      <w:pPr>
        <w:rPr>
          <w:lang w:val="en-GB"/>
        </w:rPr>
      </w:pPr>
      <w:r w:rsidRPr="008A789B">
        <w:rPr>
          <w:lang w:val="en-GB"/>
        </w:rPr>
        <w:t xml:space="preserve">In performing these calculations one should avoid using an elevation angle of 90° at the border, because it corresponds to a HAPS platform directly over the border and leads to conflicting requirements on the calculations. That is, the altitude at which the propagation path crosses the border is indeterminate for </w:t>
      </w:r>
      <w:r w:rsidRPr="00C94B17">
        <w:t>α</w:t>
      </w:r>
      <w:r w:rsidRPr="008A789B">
        <w:rPr>
          <w:lang w:val="en-GB"/>
        </w:rPr>
        <w:t xml:space="preserve"> = 90</w:t>
      </w:r>
      <w:r w:rsidRPr="00C94B17">
        <w:rPr>
          <w:szCs w:val="24"/>
        </w:rPr>
        <w:sym w:font="Symbol" w:char="F0B0"/>
      </w:r>
      <w:r w:rsidRPr="008A789B">
        <w:rPr>
          <w:lang w:val="en-GB"/>
        </w:rPr>
        <w:t>.</w:t>
      </w:r>
    </w:p>
    <w:p w:rsidR="00C6373B" w:rsidRPr="008A789B" w:rsidRDefault="00C6373B" w:rsidP="00C6373B">
      <w:pPr>
        <w:overflowPunct/>
        <w:autoSpaceDE/>
        <w:autoSpaceDN/>
        <w:adjustRightInd/>
        <w:spacing w:before="0"/>
        <w:textAlignment w:val="auto"/>
        <w:rPr>
          <w:lang w:val="en-GB"/>
        </w:rPr>
      </w:pPr>
      <w:r w:rsidRPr="008A789B">
        <w:rPr>
          <w:lang w:val="en-GB"/>
        </w:rPr>
        <w:br w:type="page"/>
      </w:r>
    </w:p>
    <w:p w:rsidR="00C6373B" w:rsidRPr="008A789B" w:rsidRDefault="00C6373B" w:rsidP="00C6373B">
      <w:pPr>
        <w:rPr>
          <w:lang w:val="en-GB"/>
        </w:rPr>
      </w:pPr>
      <w:r w:rsidRPr="008A789B">
        <w:rPr>
          <w:lang w:val="en-GB"/>
        </w:rPr>
        <w:lastRenderedPageBreak/>
        <w:t>Results obtained from applying this methodology for different altitudes of operation of a HAPS platform show that higher altitudes of operation lead to more restrictive PFD limits at the border. A higher altitude for the HAPS platform also requires the implementation of limits for an increased range of altitudes at the border. Because Recommendation ITU-R F.1891 cites 25 km as the maximum altitude of operation of the platform of a HAPS gateway system, calculations were perfo</w:t>
      </w:r>
      <w:r>
        <w:rPr>
          <w:lang w:val="en-GB"/>
        </w:rPr>
        <w:t>rmed for this altitude. Figure 20</w:t>
      </w:r>
      <w:r w:rsidRPr="008A789B">
        <w:rPr>
          <w:lang w:val="en-GB"/>
        </w:rPr>
        <w:t xml:space="preserve"> shows the limiting value of PFD at the border with elevation angle at the FS antenna for a selected set of altitudes at the border of up to 24 km. Figure </w:t>
      </w:r>
      <w:r>
        <w:rPr>
          <w:lang w:val="en-GB"/>
        </w:rPr>
        <w:t>21</w:t>
      </w:r>
      <w:r w:rsidRPr="008A789B">
        <w:rPr>
          <w:lang w:val="en-GB"/>
        </w:rPr>
        <w:t xml:space="preserve"> shows the relationship between the elevation angle at the border and the altitude at the border for a selected set of elevation angles at the FS antenna.</w:t>
      </w:r>
    </w:p>
    <w:p w:rsidR="00C6373B" w:rsidRPr="00DA2D80" w:rsidRDefault="00C6373B" w:rsidP="00C6373B">
      <w:pPr>
        <w:pStyle w:val="FigureNo"/>
      </w:pPr>
      <w:r w:rsidRPr="00C94B17">
        <w:t xml:space="preserve">Figure </w:t>
      </w:r>
      <w:r>
        <w:t>20</w:t>
      </w:r>
    </w:p>
    <w:p w:rsidR="00C6373B" w:rsidRPr="00C94B17" w:rsidRDefault="00C6373B" w:rsidP="00C6373B">
      <w:pPr>
        <w:pStyle w:val="Figure"/>
      </w:pPr>
      <w:r w:rsidRPr="00C94B17">
        <w:rPr>
          <w:noProof/>
          <w:lang w:val="en-US" w:eastAsia="zh-CN"/>
        </w:rPr>
        <w:drawing>
          <wp:inline distT="0" distB="0" distL="0" distR="0" wp14:anchorId="1095197B" wp14:editId="42FF34FD">
            <wp:extent cx="3985260" cy="2665730"/>
            <wp:effectExtent l="38100" t="38100" r="34290" b="3937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85260" cy="2665730"/>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 w:rsidR="00C6373B" w:rsidRPr="008A789B" w:rsidRDefault="00C6373B" w:rsidP="00C6373B">
      <w:pPr>
        <w:rPr>
          <w:lang w:val="en-GB"/>
        </w:rPr>
      </w:pPr>
      <w:r w:rsidRPr="008A789B">
        <w:rPr>
          <w:lang w:val="en-GB"/>
        </w:rPr>
        <w:t xml:space="preserve">The plots in Fig. </w:t>
      </w:r>
      <w:r>
        <w:rPr>
          <w:lang w:val="en-GB"/>
        </w:rPr>
        <w:t>21</w:t>
      </w:r>
      <w:r w:rsidRPr="008A789B">
        <w:rPr>
          <w:lang w:val="en-GB"/>
        </w:rPr>
        <w:t xml:space="preserve"> show that, except for elevation angles at the FS antenna that are less than 5 degrees, there is not much difference between the elevation angle at the FS antenna and the elevation angle at the border. By using the value of PFD at the border for a 5 degree elevation angle for all elevation angles at the border below 5 degrees, the difference in elevation angles due to the Earth being a sphere may be ignored. This makes it simple to formulate a PFD profile at the border that contains PFD values at the border that are not to be exceeded for any altitude and elevation angle at the border.</w:t>
      </w:r>
    </w:p>
    <w:p w:rsidR="00C6373B" w:rsidRPr="00C94B17" w:rsidRDefault="00C6373B" w:rsidP="00C6373B">
      <w:pPr>
        <w:pStyle w:val="FigureNo"/>
      </w:pPr>
      <w:r w:rsidRPr="00C94B17">
        <w:lastRenderedPageBreak/>
        <w:t xml:space="preserve">Figure </w:t>
      </w:r>
      <w:r>
        <w:t>21</w:t>
      </w:r>
    </w:p>
    <w:p w:rsidR="00C6373B" w:rsidRPr="00C94B17" w:rsidRDefault="00C6373B" w:rsidP="00C6373B">
      <w:pPr>
        <w:pStyle w:val="Figure"/>
      </w:pPr>
      <w:r w:rsidRPr="00C94B17">
        <w:rPr>
          <w:noProof/>
          <w:lang w:val="en-US" w:eastAsia="zh-CN"/>
        </w:rPr>
        <w:drawing>
          <wp:inline distT="0" distB="0" distL="0" distR="0" wp14:anchorId="036C8DAE" wp14:editId="7683F6C4">
            <wp:extent cx="3985260" cy="2795270"/>
            <wp:effectExtent l="38100" t="38100" r="34290" b="43180"/>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85260" cy="2795270"/>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 w:rsidR="00C6373B" w:rsidRPr="008A789B" w:rsidRDefault="00C6373B" w:rsidP="00C6373B">
      <w:pPr>
        <w:rPr>
          <w:lang w:val="en-GB"/>
        </w:rPr>
      </w:pPr>
      <w:r w:rsidRPr="008A789B">
        <w:rPr>
          <w:lang w:val="en-GB"/>
        </w:rPr>
        <w:t xml:space="preserve">The PFD profiles in Fig. </w:t>
      </w:r>
      <w:r>
        <w:rPr>
          <w:lang w:val="en-GB"/>
        </w:rPr>
        <w:t>20</w:t>
      </w:r>
      <w:r w:rsidRPr="008A789B">
        <w:rPr>
          <w:lang w:val="en-GB"/>
        </w:rPr>
        <w:t xml:space="preserve"> are very nearly scaled replicas of the curve for an altitude of 0 km. Thus these curves can be related to the PFD profile of Fig. </w:t>
      </w:r>
      <w:r>
        <w:rPr>
          <w:lang w:val="en-GB"/>
        </w:rPr>
        <w:t>18</w:t>
      </w:r>
      <w:r w:rsidRPr="008A789B">
        <w:rPr>
          <w:lang w:val="en-GB"/>
        </w:rPr>
        <w:t xml:space="preserve"> o</w:t>
      </w:r>
      <w:r>
        <w:rPr>
          <w:lang w:val="en-GB"/>
        </w:rPr>
        <w:t>r equation (7</w:t>
      </w:r>
      <w:r w:rsidRPr="008A789B">
        <w:rPr>
          <w:lang w:val="en-GB"/>
        </w:rPr>
        <w:t>):</w:t>
      </w:r>
    </w:p>
    <w:p w:rsidR="00C6373B" w:rsidRPr="008A789B" w:rsidRDefault="00C6373B" w:rsidP="00C6373B">
      <w:pPr>
        <w:pStyle w:val="Equation"/>
        <w:rPr>
          <w:lang w:val="en-GB"/>
        </w:rPr>
      </w:pPr>
      <w:r w:rsidRPr="008A789B">
        <w:rPr>
          <w:lang w:val="en-GB"/>
        </w:rPr>
        <w:tab/>
      </w:r>
      <w:r w:rsidRPr="00C94B17">
        <w:object w:dxaOrig="5940" w:dyaOrig="1120">
          <v:shape id="_x0000_i1044" type="#_x0000_t75" style="width:294.6pt;height:55pt" o:ole="">
            <v:imagedata r:id="rId93" o:title=""/>
          </v:shape>
          <o:OLEObject Type="Embed" ProgID="Equation.3" ShapeID="_x0000_i1044" DrawAspect="Content" ObjectID="_1397304100" r:id="rId94"/>
        </w:object>
      </w:r>
      <w:r>
        <w:rPr>
          <w:lang w:val="en-GB"/>
        </w:rPr>
        <w:tab/>
        <w:t>(9</w:t>
      </w:r>
      <w:r w:rsidRPr="008A789B">
        <w:rPr>
          <w:lang w:val="en-GB"/>
        </w:rPr>
        <w:t>)</w:t>
      </w:r>
    </w:p>
    <w:p w:rsidR="00C6373B" w:rsidRPr="008A789B" w:rsidRDefault="00C6373B" w:rsidP="00C6373B">
      <w:pPr>
        <w:rPr>
          <w:i/>
          <w:lang w:val="en-GB"/>
        </w:rPr>
      </w:pPr>
      <w:r w:rsidRPr="008A789B">
        <w:rPr>
          <w:lang w:val="en-GB"/>
        </w:rPr>
        <w:t xml:space="preserve">where </w:t>
      </w:r>
      <w:r w:rsidRPr="008A789B">
        <w:rPr>
          <w:i/>
          <w:lang w:val="en-GB"/>
        </w:rPr>
        <w:t>A</w:t>
      </w:r>
      <w:r w:rsidRPr="008A789B">
        <w:rPr>
          <w:lang w:val="en-GB"/>
        </w:rPr>
        <w:t xml:space="preserve"> is the altitude in km at the border and </w:t>
      </w:r>
      <w:r w:rsidRPr="00C94B17">
        <w:t>α</w:t>
      </w:r>
      <w:r w:rsidRPr="008A789B">
        <w:rPr>
          <w:lang w:val="en-GB"/>
        </w:rPr>
        <w:t xml:space="preserve"> is the angle of arrival at the test altitude and the polynomial </w:t>
      </w:r>
      <w:r w:rsidRPr="00C94B17">
        <w:rPr>
          <w:position w:val="-10"/>
        </w:rPr>
        <w:object w:dxaOrig="560" w:dyaOrig="320">
          <v:shape id="_x0000_i1045" type="#_x0000_t75" style="width:28.8pt;height:14.4pt" o:ole="">
            <v:imagedata r:id="rId95" o:title=""/>
          </v:shape>
          <o:OLEObject Type="Embed" ProgID="Equation.3" ShapeID="_x0000_i1045" DrawAspect="Content" ObjectID="_1397304101" r:id="rId96"/>
        </w:object>
      </w:r>
      <w:r w:rsidRPr="008A789B">
        <w:rPr>
          <w:lang w:val="en-GB"/>
        </w:rPr>
        <w:t xml:space="preserve"> is given by</w:t>
      </w:r>
      <w:r w:rsidR="00B16DF8">
        <w:rPr>
          <w:lang w:val="en-GB"/>
        </w:rPr>
        <w:t>:</w:t>
      </w:r>
    </w:p>
    <w:p w:rsidR="00C6373B" w:rsidRPr="008A789B" w:rsidRDefault="00C6373B" w:rsidP="00C6373B">
      <w:pPr>
        <w:pStyle w:val="Equation"/>
        <w:rPr>
          <w:lang w:val="en-GB"/>
        </w:rPr>
      </w:pPr>
      <w:r w:rsidRPr="008A789B">
        <w:rPr>
          <w:lang w:val="en-GB"/>
        </w:rPr>
        <w:tab/>
      </w:r>
      <w:r w:rsidRPr="008A789B">
        <w:rPr>
          <w:lang w:val="en-GB"/>
        </w:rPr>
        <w:tab/>
      </w:r>
      <w:r w:rsidRPr="00C94B17">
        <w:object w:dxaOrig="2700" w:dyaOrig="360">
          <v:shape id="_x0000_i1046" type="#_x0000_t75" style="width:130.95pt;height:17.65pt" o:ole="">
            <v:imagedata r:id="rId97" o:title=""/>
          </v:shape>
          <o:OLEObject Type="Embed" ProgID="Equation.3" ShapeID="_x0000_i1046" DrawAspect="Content" ObjectID="_1397304102" r:id="rId98"/>
        </w:object>
      </w:r>
      <w:r w:rsidRPr="008A789B">
        <w:rPr>
          <w:lang w:val="en-GB"/>
        </w:rPr>
        <w:tab/>
        <w:t>(</w:t>
      </w:r>
      <w:r>
        <w:rPr>
          <w:lang w:val="en-GB"/>
        </w:rPr>
        <w:t>10</w:t>
      </w:r>
      <w:r w:rsidRPr="008A789B">
        <w:rPr>
          <w:lang w:val="en-GB"/>
        </w:rPr>
        <w:t>)</w:t>
      </w:r>
    </w:p>
    <w:p w:rsidR="00C6373B" w:rsidRPr="008A789B" w:rsidRDefault="00C6373B" w:rsidP="00C6373B">
      <w:pPr>
        <w:rPr>
          <w:lang w:val="en-GB"/>
        </w:rPr>
      </w:pPr>
      <w:r w:rsidRPr="008A789B">
        <w:rPr>
          <w:lang w:val="en-GB"/>
        </w:rPr>
        <w:t>The emissions from each HAPS platform and gateway ground station transmitter should be required to meet these profiles at each azimuth toward the border. On azimuths where emissions from multiple HAPS transmitters are co-linear, the PFD profile must be met by each of the co-linear radiators individually.</w:t>
      </w:r>
    </w:p>
    <w:p w:rsidR="00C6373B" w:rsidRPr="008A789B" w:rsidRDefault="00C6373B" w:rsidP="00C6373B">
      <w:pPr>
        <w:rPr>
          <w:lang w:val="en-GB"/>
        </w:rPr>
      </w:pPr>
      <w:r w:rsidRPr="008A789B">
        <w:rPr>
          <w:lang w:val="en-GB"/>
        </w:rPr>
        <w:t>The PFD profile for ground level (border altitude equal to zero) would also provide protection against interference due to the emissions from a HAPS gateway ground station. In this case, the gateway station altitude would replace the HAPS station altitude.</w:t>
      </w:r>
    </w:p>
    <w:p w:rsidR="00C6373B" w:rsidRPr="008A789B" w:rsidRDefault="00C6373B" w:rsidP="00C6373B">
      <w:pPr>
        <w:pStyle w:val="Heading2"/>
        <w:rPr>
          <w:lang w:val="en-GB"/>
        </w:rPr>
      </w:pPr>
      <w:r w:rsidRPr="008A789B">
        <w:rPr>
          <w:lang w:val="en-GB"/>
        </w:rPr>
        <w:t>2.3</w:t>
      </w:r>
      <w:r w:rsidRPr="008A789B">
        <w:rPr>
          <w:lang w:val="en-GB"/>
        </w:rPr>
        <w:tab/>
        <w:t>Conclusion</w:t>
      </w:r>
    </w:p>
    <w:p w:rsidR="00C6373B" w:rsidRPr="008A789B" w:rsidRDefault="00C6373B" w:rsidP="00C6373B">
      <w:pPr>
        <w:ind w:right="-284"/>
        <w:rPr>
          <w:lang w:val="en-GB"/>
        </w:rPr>
      </w:pPr>
      <w:r w:rsidRPr="008A789B">
        <w:rPr>
          <w:lang w:val="en-GB"/>
        </w:rPr>
        <w:t>A PFD limit at ground level at the border could effectively protect point-to-point FS receivers in the 5 850-7 025 MHz band from interference from HAPS gateway systems, but only if the HAPS gateway systems strictly conforms to the characteristics given by Recommendation ITU-R F.1891. That is, conformance to a ground-level PFD profile limit at the border is a necessary, but not sufficient, condition for the protection of point-to-point FS receivers.</w:t>
      </w:r>
      <w:r w:rsidRPr="008A789B" w:rsidDel="000446D7">
        <w:rPr>
          <w:lang w:val="en-GB"/>
        </w:rPr>
        <w:t xml:space="preserve"> </w:t>
      </w:r>
    </w:p>
    <w:p w:rsidR="00C6373B" w:rsidRPr="008A789B" w:rsidRDefault="00C6373B" w:rsidP="00C6373B">
      <w:pPr>
        <w:rPr>
          <w:lang w:val="en-GB"/>
        </w:rPr>
      </w:pPr>
      <w:r w:rsidRPr="008A789B">
        <w:rPr>
          <w:lang w:val="en-GB"/>
        </w:rPr>
        <w:t xml:space="preserve">If an altitude based pfd profile were to be adopted instead, conformance to the characteristics given by Recommendation ITU-R F.1891 is not required. In this case, the protection of FS receivers </w:t>
      </w:r>
      <w:r w:rsidRPr="008A789B">
        <w:rPr>
          <w:lang w:val="en-GB"/>
        </w:rPr>
        <w:lastRenderedPageBreak/>
        <w:t>would be assured if the HAPS platform operated at an altitude of 25 km or less and met the altitude dependent pfd profile given by the following equation:</w:t>
      </w:r>
    </w:p>
    <w:p w:rsidR="00C6373B" w:rsidRPr="008A789B" w:rsidRDefault="00C6373B" w:rsidP="00C6373B">
      <w:pPr>
        <w:pStyle w:val="Equation"/>
        <w:rPr>
          <w:lang w:val="en-GB"/>
        </w:rPr>
      </w:pPr>
      <w:r w:rsidRPr="008A789B">
        <w:rPr>
          <w:lang w:val="en-GB"/>
        </w:rPr>
        <w:tab/>
      </w:r>
      <w:r w:rsidRPr="008A789B">
        <w:rPr>
          <w:lang w:val="en-GB"/>
        </w:rPr>
        <w:tab/>
      </w:r>
      <w:r w:rsidRPr="00C94B17">
        <w:object w:dxaOrig="5940" w:dyaOrig="1120">
          <v:shape id="_x0000_i1047" type="#_x0000_t75" style="width:294.6pt;height:55pt" o:ole="">
            <v:imagedata r:id="rId93" o:title=""/>
          </v:shape>
          <o:OLEObject Type="Embed" ProgID="Equation.3" ShapeID="_x0000_i1047" DrawAspect="Content" ObjectID="_1397304103" r:id="rId99"/>
        </w:object>
      </w:r>
      <w:r>
        <w:rPr>
          <w:lang w:val="en-GB"/>
        </w:rPr>
        <w:tab/>
        <w:t>(11</w:t>
      </w:r>
      <w:r w:rsidRPr="008A789B">
        <w:rPr>
          <w:lang w:val="en-GB"/>
        </w:rPr>
        <w:t>)</w:t>
      </w:r>
    </w:p>
    <w:p w:rsidR="00C6373B" w:rsidRPr="008A789B" w:rsidRDefault="00C6373B" w:rsidP="00C6373B">
      <w:pPr>
        <w:rPr>
          <w:lang w:val="en-GB"/>
        </w:rPr>
      </w:pPr>
      <w:r w:rsidRPr="008A789B">
        <w:rPr>
          <w:lang w:val="en-GB"/>
        </w:rPr>
        <w:t xml:space="preserve">where </w:t>
      </w:r>
      <w:r w:rsidRPr="008A789B">
        <w:rPr>
          <w:i/>
          <w:lang w:val="en-GB"/>
        </w:rPr>
        <w:t>A</w:t>
      </w:r>
      <w:r w:rsidRPr="008A789B">
        <w:rPr>
          <w:lang w:val="en-GB"/>
        </w:rPr>
        <w:t xml:space="preserve"> is the altitude in km at the border and </w:t>
      </w:r>
      <w:r w:rsidRPr="00C94B17">
        <w:t>α</w:t>
      </w:r>
      <w:r w:rsidRPr="008A789B">
        <w:rPr>
          <w:lang w:val="en-GB"/>
        </w:rPr>
        <w:t xml:space="preserve"> is the angle of arrival above the horizontal plane at each altitude and the polynomial </w:t>
      </w:r>
      <w:r w:rsidRPr="00C94B17">
        <w:rPr>
          <w:position w:val="-10"/>
        </w:rPr>
        <w:object w:dxaOrig="560" w:dyaOrig="320">
          <v:shape id="_x0000_i1048" type="#_x0000_t75" style="width:28.8pt;height:14.4pt" o:ole="">
            <v:imagedata r:id="rId95" o:title=""/>
          </v:shape>
          <o:OLEObject Type="Embed" ProgID="Equation.3" ShapeID="_x0000_i1048" DrawAspect="Content" ObjectID="_1397304104" r:id="rId100"/>
        </w:object>
      </w:r>
      <w:r w:rsidRPr="008A789B">
        <w:rPr>
          <w:lang w:val="en-GB"/>
        </w:rPr>
        <w:t xml:space="preserve"> is given by</w:t>
      </w:r>
      <w:r w:rsidR="00B16DF8">
        <w:rPr>
          <w:lang w:val="en-GB"/>
        </w:rPr>
        <w:t>:</w:t>
      </w:r>
    </w:p>
    <w:p w:rsidR="00C6373B" w:rsidRPr="00C94B17" w:rsidRDefault="00C6373B" w:rsidP="00C6373B">
      <w:pPr>
        <w:pStyle w:val="Equation"/>
      </w:pPr>
      <w:r w:rsidRPr="008A789B">
        <w:rPr>
          <w:lang w:val="en-GB"/>
        </w:rPr>
        <w:tab/>
      </w:r>
      <w:r w:rsidRPr="008A789B">
        <w:rPr>
          <w:lang w:val="en-GB"/>
        </w:rPr>
        <w:tab/>
      </w:r>
      <w:r w:rsidRPr="00C94B17">
        <w:object w:dxaOrig="2700" w:dyaOrig="360">
          <v:shape id="_x0000_i1049" type="#_x0000_t75" style="width:130.95pt;height:17.65pt" o:ole="">
            <v:imagedata r:id="rId97" o:title=""/>
          </v:shape>
          <o:OLEObject Type="Embed" ProgID="Equation.3" ShapeID="_x0000_i1049" DrawAspect="Content" ObjectID="_1397304105" r:id="rId101"/>
        </w:object>
      </w:r>
    </w:p>
    <w:p w:rsidR="00C6373B" w:rsidRPr="008A789B" w:rsidRDefault="00C6373B" w:rsidP="00C6373B">
      <w:pPr>
        <w:rPr>
          <w:lang w:val="en-GB"/>
        </w:rPr>
      </w:pPr>
      <w:r w:rsidRPr="008A789B">
        <w:rPr>
          <w:lang w:val="en-GB"/>
        </w:rPr>
        <w:t>The pfd limit specified in the above equation would result in an I/N ratio of –20 dB at the FS receiver. The emissions from each HAPS platform and gateway ground station transmitter should be required to meet these profiles at each azimuth toward the border. On azimuths where emissions from multiple HAPS transmitters are co-linear, the PFD profile must be met by each of the co-linear radiators individually.</w:t>
      </w:r>
    </w:p>
    <w:p w:rsidR="00C6373B" w:rsidRPr="008A789B" w:rsidRDefault="00C6373B" w:rsidP="00C6373B">
      <w:pPr>
        <w:rPr>
          <w:lang w:val="en-GB"/>
        </w:rPr>
      </w:pPr>
      <w:r w:rsidRPr="008A789B">
        <w:rPr>
          <w:lang w:val="en-GB"/>
        </w:rPr>
        <w:t xml:space="preserve">The pfd profile for an altitude of 0 km could be used to protect against emissions from the ground station of the gateway HAPS system. </w:t>
      </w:r>
    </w:p>
    <w:p w:rsidR="00C6373B" w:rsidRPr="008A789B" w:rsidRDefault="00C6373B" w:rsidP="00C6373B">
      <w:pPr>
        <w:rPr>
          <w:lang w:val="en-GB"/>
        </w:rPr>
      </w:pPr>
      <w:r w:rsidRPr="008A789B">
        <w:rPr>
          <w:lang w:val="en-GB"/>
        </w:rPr>
        <w:t>Where HAPS gateway systems are to be used in the administrations on both sides of the border, an altitude dependent pfd limit could be used to protect the point-to-point FS systems in either administration from the HAPS systems in the other. However, in this case the pfd limit could be relaxed if a higher I/N ratio were acceptable to the administrations. For instance, for a permissible I/N ratio of –17 dB, the PFD</w:t>
      </w:r>
      <w:r w:rsidRPr="008A789B">
        <w:rPr>
          <w:vertAlign w:val="subscript"/>
          <w:lang w:val="en-GB"/>
        </w:rPr>
        <w:t>A</w:t>
      </w:r>
      <w:r w:rsidRPr="008A789B">
        <w:rPr>
          <w:lang w:val="en-GB"/>
        </w:rPr>
        <w:t xml:space="preserve"> limit in the above equation could be increased 3 dB.</w:t>
      </w:r>
    </w:p>
    <w:p w:rsidR="00C6373B" w:rsidRPr="008A789B" w:rsidRDefault="00C6373B" w:rsidP="00C6373B">
      <w:pPr>
        <w:pStyle w:val="Heading1"/>
        <w:rPr>
          <w:lang w:val="en-GB"/>
        </w:rPr>
      </w:pPr>
      <w:r w:rsidRPr="008A789B">
        <w:rPr>
          <w:lang w:val="en-GB"/>
        </w:rPr>
        <w:t>3</w:t>
      </w:r>
      <w:r w:rsidRPr="008A789B">
        <w:rPr>
          <w:lang w:val="en-GB"/>
        </w:rPr>
        <w:tab/>
        <w:t xml:space="preserve">Interference modelling between HAPS gateway links and conventional </w:t>
      </w:r>
      <w:r w:rsidRPr="008A789B">
        <w:rPr>
          <w:lang w:val="en-GB" w:eastAsia="ko-KR"/>
        </w:rPr>
        <w:t>fixed wireless system (FWS) links</w:t>
      </w:r>
      <w:r w:rsidRPr="008A789B">
        <w:rPr>
          <w:lang w:val="en-GB"/>
        </w:rPr>
        <w:t xml:space="preserve"> in the 5 850-7 075 MHz band</w:t>
      </w:r>
    </w:p>
    <w:p w:rsidR="00C6373B" w:rsidRPr="008A789B" w:rsidRDefault="00C6373B" w:rsidP="00C6373B">
      <w:pPr>
        <w:pStyle w:val="Heading2"/>
        <w:rPr>
          <w:lang w:val="en-GB"/>
        </w:rPr>
      </w:pPr>
      <w:r w:rsidRPr="008A789B">
        <w:rPr>
          <w:lang w:val="en-GB"/>
        </w:rPr>
        <w:t>3.1</w:t>
      </w:r>
      <w:r w:rsidRPr="008A789B">
        <w:rPr>
          <w:lang w:val="en-GB"/>
        </w:rPr>
        <w:tab/>
        <w:t>System characteristics and protection criteria</w:t>
      </w:r>
    </w:p>
    <w:p w:rsidR="00C6373B" w:rsidRPr="008A789B" w:rsidRDefault="00C6373B" w:rsidP="00C6373B">
      <w:pPr>
        <w:rPr>
          <w:lang w:val="en-GB"/>
        </w:rPr>
      </w:pPr>
      <w:r w:rsidRPr="008A789B">
        <w:rPr>
          <w:lang w:val="en-GB"/>
        </w:rPr>
        <w:t xml:space="preserve">The HAPS gateway station parameters used in the sharing study were taken from Recommendation ITU-R F.1891. The technical characteristics of the fixed wireless system were obtained from Recommendation ITU-R F.758-4 and are summarized in Table </w:t>
      </w:r>
      <w:r>
        <w:rPr>
          <w:lang w:val="en-GB"/>
        </w:rPr>
        <w:t>18</w:t>
      </w:r>
      <w:r w:rsidRPr="008A789B">
        <w:rPr>
          <w:lang w:val="en-GB"/>
        </w:rPr>
        <w:t>.</w:t>
      </w:r>
    </w:p>
    <w:p w:rsidR="00C6373B" w:rsidRPr="008A789B" w:rsidRDefault="00C6373B" w:rsidP="00C6373B">
      <w:pPr>
        <w:overflowPunct/>
        <w:autoSpaceDE/>
        <w:autoSpaceDN/>
        <w:adjustRightInd/>
        <w:spacing w:before="0"/>
        <w:textAlignment w:val="auto"/>
        <w:rPr>
          <w:caps/>
          <w:sz w:val="20"/>
          <w:lang w:val="en-GB"/>
        </w:rPr>
      </w:pPr>
      <w:r w:rsidRPr="008A789B">
        <w:rPr>
          <w:caps/>
          <w:sz w:val="20"/>
          <w:lang w:val="en-GB"/>
        </w:rPr>
        <w:br w:type="page"/>
      </w:r>
    </w:p>
    <w:p w:rsidR="00C6373B" w:rsidRPr="008A789B" w:rsidRDefault="00C6373B" w:rsidP="00C6373B">
      <w:pPr>
        <w:pStyle w:val="TableNo"/>
        <w:rPr>
          <w:lang w:val="en-GB"/>
        </w:rPr>
      </w:pPr>
      <w:r w:rsidRPr="008A789B">
        <w:rPr>
          <w:lang w:val="en-GB"/>
        </w:rPr>
        <w:lastRenderedPageBreak/>
        <w:t xml:space="preserve">TABLE </w:t>
      </w:r>
      <w:r>
        <w:rPr>
          <w:lang w:val="en-GB"/>
        </w:rPr>
        <w:t>18</w:t>
      </w:r>
    </w:p>
    <w:p w:rsidR="00C6373B" w:rsidRPr="008A789B" w:rsidRDefault="00C6373B" w:rsidP="00C6373B">
      <w:pPr>
        <w:pStyle w:val="Tabletitle"/>
        <w:rPr>
          <w:lang w:val="en-GB"/>
        </w:rPr>
      </w:pPr>
      <w:r w:rsidRPr="008A789B">
        <w:rPr>
          <w:lang w:val="en-GB"/>
        </w:rPr>
        <w:t xml:space="preserve">FS system parameters for frequency sharing in the </w:t>
      </w:r>
      <w:r w:rsidRPr="008A789B">
        <w:rPr>
          <w:lang w:val="en-GB"/>
        </w:rPr>
        <w:br/>
        <w:t>frequency band 5 850-7 075 MHz</w:t>
      </w:r>
    </w:p>
    <w:tbl>
      <w:tblPr>
        <w:tblW w:w="9639" w:type="dxa"/>
        <w:jc w:val="center"/>
        <w:tblLayout w:type="fixed"/>
        <w:tblCellMar>
          <w:left w:w="107" w:type="dxa"/>
          <w:right w:w="107" w:type="dxa"/>
        </w:tblCellMar>
        <w:tblLook w:val="0000" w:firstRow="0" w:lastRow="0" w:firstColumn="0" w:lastColumn="0" w:noHBand="0" w:noVBand="0"/>
      </w:tblPr>
      <w:tblGrid>
        <w:gridCol w:w="5452"/>
        <w:gridCol w:w="1980"/>
        <w:gridCol w:w="2207"/>
      </w:tblGrid>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left"/>
            </w:pPr>
            <w:r w:rsidRPr="00C94B17">
              <w:t>Frequency band (GHz)</w:t>
            </w:r>
          </w:p>
        </w:tc>
        <w:tc>
          <w:tcPr>
            <w:tcW w:w="3119" w:type="dxa"/>
            <w:gridSpan w:val="2"/>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5.850-7.075</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left"/>
            </w:pPr>
            <w:r w:rsidRPr="00C94B17">
              <w:t>Modulation</w:t>
            </w:r>
          </w:p>
        </w:tc>
        <w:tc>
          <w:tcPr>
            <w:tcW w:w="3119" w:type="dxa"/>
            <w:gridSpan w:val="2"/>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64-QAM</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left"/>
            </w:pPr>
            <w:r w:rsidRPr="00C94B17">
              <w:t>Capacity</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45 Mbit/s</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135 Mbit/s</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left"/>
            </w:pPr>
            <w:r w:rsidRPr="00C94B17">
              <w:t>Channel spacing (MHz)</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10</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30</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left"/>
            </w:pPr>
            <w:r w:rsidRPr="00C94B17">
              <w:t>Antenna gain (maximum) (dBi)</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43</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43</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left"/>
            </w:pPr>
            <w:r w:rsidRPr="00C94B17">
              <w:t>Feeder/multiplexer loss (minimum) (dB)</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3</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3</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left"/>
            </w:pPr>
            <w:r w:rsidRPr="00C94B17">
              <w:t>Antenna type</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Dish</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Dish</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8A789B" w:rsidRDefault="00C6373B" w:rsidP="00B16DF8">
            <w:pPr>
              <w:pStyle w:val="Tabletext"/>
              <w:jc w:val="left"/>
              <w:rPr>
                <w:lang w:val="en-GB"/>
              </w:rPr>
            </w:pPr>
            <w:r w:rsidRPr="008A789B">
              <w:rPr>
                <w:lang w:val="en-GB"/>
              </w:rPr>
              <w:t>Maximum Tx output power (dBW)</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−1</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4</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C9647D" w:rsidRDefault="00C6373B" w:rsidP="00B16DF8">
            <w:pPr>
              <w:pStyle w:val="Tabletext"/>
              <w:jc w:val="left"/>
              <w:rPr>
                <w:lang w:val="de-CH"/>
              </w:rPr>
            </w:pPr>
            <w:r w:rsidRPr="00C9647D">
              <w:rPr>
                <w:lang w:val="de-CH"/>
              </w:rPr>
              <w:t>e.i.r.p. (maximum) (dBW)</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39</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44</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left"/>
            </w:pPr>
            <w:r w:rsidRPr="00C94B17">
              <w:t>Receiver thermal noise (dBW)</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−130</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−125</w:t>
            </w:r>
          </w:p>
        </w:tc>
      </w:tr>
      <w:tr w:rsidR="00C6373B" w:rsidRPr="00B16DF8"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8A789B" w:rsidRDefault="00C6373B" w:rsidP="00B16DF8">
            <w:pPr>
              <w:pStyle w:val="Tabletext"/>
              <w:jc w:val="left"/>
              <w:rPr>
                <w:lang w:val="en-GB"/>
              </w:rPr>
            </w:pPr>
            <w:r w:rsidRPr="008A789B">
              <w:rPr>
                <w:lang w:val="en-GB"/>
              </w:rPr>
              <w:t>Nominal Rx input level (dBW)</w:t>
            </w:r>
          </w:p>
        </w:tc>
        <w:tc>
          <w:tcPr>
            <w:tcW w:w="1475" w:type="dxa"/>
            <w:tcBorders>
              <w:top w:val="single" w:sz="6" w:space="0" w:color="auto"/>
              <w:left w:val="single" w:sz="6" w:space="0" w:color="auto"/>
              <w:bottom w:val="single" w:sz="6" w:space="0" w:color="auto"/>
              <w:right w:val="single" w:sz="6" w:space="0" w:color="auto"/>
            </w:tcBorders>
          </w:tcPr>
          <w:p w:rsidR="00C6373B" w:rsidRPr="008A789B" w:rsidRDefault="00C6373B" w:rsidP="00B16DF8">
            <w:pPr>
              <w:pStyle w:val="Tabletext"/>
              <w:jc w:val="center"/>
              <w:rPr>
                <w:lang w:val="en-GB"/>
              </w:rPr>
            </w:pPr>
          </w:p>
        </w:tc>
        <w:tc>
          <w:tcPr>
            <w:tcW w:w="1644" w:type="dxa"/>
            <w:tcBorders>
              <w:top w:val="single" w:sz="6" w:space="0" w:color="auto"/>
              <w:left w:val="single" w:sz="6" w:space="0" w:color="auto"/>
              <w:bottom w:val="single" w:sz="6" w:space="0" w:color="auto"/>
              <w:right w:val="single" w:sz="4" w:space="0" w:color="auto"/>
            </w:tcBorders>
          </w:tcPr>
          <w:p w:rsidR="00C6373B" w:rsidRPr="008A789B" w:rsidRDefault="00C6373B" w:rsidP="00B16DF8">
            <w:pPr>
              <w:pStyle w:val="Tabletext"/>
              <w:jc w:val="center"/>
              <w:rPr>
                <w:lang w:val="en-GB"/>
              </w:rPr>
            </w:pP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8A789B" w:rsidRDefault="00C6373B" w:rsidP="00B16DF8">
            <w:pPr>
              <w:pStyle w:val="Tabletext"/>
              <w:jc w:val="left"/>
              <w:rPr>
                <w:lang w:val="en-GB"/>
              </w:rPr>
            </w:pPr>
            <w:r w:rsidRPr="008A789B">
              <w:rPr>
                <w:lang w:val="en-GB"/>
              </w:rPr>
              <w:t>Rx input level for 1 </w:t>
            </w:r>
            <w:r w:rsidRPr="00C94B17">
              <w:rPr>
                <w:rFonts w:ascii="Symbol" w:hAnsi="Symbol"/>
              </w:rPr>
              <w:t></w:t>
            </w:r>
            <w:r w:rsidRPr="008A789B">
              <w:rPr>
                <w:lang w:val="en-GB"/>
              </w:rPr>
              <w:t> 10</w:t>
            </w:r>
            <w:r w:rsidRPr="008A789B">
              <w:rPr>
                <w:vertAlign w:val="superscript"/>
                <w:lang w:val="en-GB"/>
              </w:rPr>
              <w:t>−3</w:t>
            </w:r>
            <w:r>
              <w:rPr>
                <w:vertAlign w:val="superscript"/>
                <w:lang w:val="en-GB"/>
              </w:rPr>
              <w:t xml:space="preserve"> </w:t>
            </w:r>
            <w:r w:rsidRPr="008A789B">
              <w:rPr>
                <w:lang w:val="en-GB"/>
              </w:rPr>
              <w:t>BER (dBW)</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−103</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−102</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8A789B" w:rsidRDefault="00C6373B" w:rsidP="00B16DF8">
            <w:pPr>
              <w:pStyle w:val="Tabletext"/>
              <w:jc w:val="left"/>
              <w:rPr>
                <w:lang w:val="en-GB"/>
              </w:rPr>
            </w:pPr>
            <w:r w:rsidRPr="008A789B">
              <w:rPr>
                <w:lang w:val="en-GB"/>
              </w:rPr>
              <w:t>Nominal long-term interference (dBW)</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 xml:space="preserve">–147.5 </w:t>
            </w:r>
            <w:r w:rsidRPr="00C94B17">
              <w:rPr>
                <w:vertAlign w:val="superscript"/>
              </w:rPr>
              <w:t>(1)</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 xml:space="preserve">–142.5 </w:t>
            </w:r>
            <w:r w:rsidRPr="00C94B17">
              <w:rPr>
                <w:vertAlign w:val="superscript"/>
              </w:rPr>
              <w:t>(1)</w:t>
            </w:r>
          </w:p>
        </w:tc>
      </w:tr>
      <w:tr w:rsidR="00C6373B" w:rsidRPr="00C94B17" w:rsidTr="00B16DF8">
        <w:trPr>
          <w:cantSplit/>
          <w:jc w:val="center"/>
        </w:trPr>
        <w:tc>
          <w:tcPr>
            <w:tcW w:w="4060" w:type="dxa"/>
            <w:tcBorders>
              <w:top w:val="single" w:sz="6" w:space="0" w:color="auto"/>
              <w:left w:val="single" w:sz="6" w:space="0" w:color="auto"/>
              <w:bottom w:val="single" w:sz="6" w:space="0" w:color="auto"/>
              <w:right w:val="single" w:sz="6" w:space="0" w:color="auto"/>
            </w:tcBorders>
          </w:tcPr>
          <w:p w:rsidR="00C6373B" w:rsidRPr="008A789B" w:rsidRDefault="00C6373B" w:rsidP="00B16DF8">
            <w:pPr>
              <w:pStyle w:val="Tabletext"/>
              <w:jc w:val="left"/>
              <w:rPr>
                <w:lang w:val="en-GB"/>
              </w:rPr>
            </w:pPr>
            <w:r w:rsidRPr="008A789B">
              <w:rPr>
                <w:lang w:val="en-GB"/>
              </w:rPr>
              <w:t>Interference Power Spectral density (dB(W/MHz))</w:t>
            </w:r>
          </w:p>
        </w:tc>
        <w:tc>
          <w:tcPr>
            <w:tcW w:w="1475" w:type="dxa"/>
            <w:tcBorders>
              <w:top w:val="single" w:sz="6" w:space="0" w:color="auto"/>
              <w:left w:val="single" w:sz="6" w:space="0" w:color="auto"/>
              <w:bottom w:val="single" w:sz="6" w:space="0" w:color="auto"/>
              <w:right w:val="single" w:sz="6" w:space="0" w:color="auto"/>
            </w:tcBorders>
          </w:tcPr>
          <w:p w:rsidR="00C6373B" w:rsidRPr="00C94B17" w:rsidRDefault="00C6373B" w:rsidP="00B16DF8">
            <w:pPr>
              <w:pStyle w:val="Tabletext"/>
              <w:jc w:val="center"/>
            </w:pPr>
            <w:r w:rsidRPr="00C94B17">
              <w:t>–157.5</w:t>
            </w:r>
          </w:p>
        </w:tc>
        <w:tc>
          <w:tcPr>
            <w:tcW w:w="1644" w:type="dxa"/>
            <w:tcBorders>
              <w:top w:val="single" w:sz="6" w:space="0" w:color="auto"/>
              <w:left w:val="single" w:sz="6" w:space="0" w:color="auto"/>
              <w:bottom w:val="single" w:sz="6" w:space="0" w:color="auto"/>
              <w:right w:val="single" w:sz="4" w:space="0" w:color="auto"/>
            </w:tcBorders>
          </w:tcPr>
          <w:p w:rsidR="00C6373B" w:rsidRPr="00C94B17" w:rsidRDefault="00C6373B" w:rsidP="00B16DF8">
            <w:pPr>
              <w:pStyle w:val="Tabletext"/>
              <w:jc w:val="center"/>
            </w:pPr>
            <w:r w:rsidRPr="00C94B17">
              <w:t>–157.5</w:t>
            </w:r>
          </w:p>
        </w:tc>
      </w:tr>
      <w:tr w:rsidR="00C6373B" w:rsidRPr="00B16DF8" w:rsidTr="00B16DF8">
        <w:trPr>
          <w:cantSplit/>
          <w:jc w:val="center"/>
        </w:trPr>
        <w:tc>
          <w:tcPr>
            <w:tcW w:w="4060" w:type="dxa"/>
            <w:tcBorders>
              <w:top w:val="single" w:sz="6" w:space="0" w:color="auto"/>
              <w:left w:val="single" w:sz="6" w:space="0" w:color="auto"/>
              <w:bottom w:val="single" w:sz="4" w:space="0" w:color="auto"/>
              <w:right w:val="single" w:sz="6" w:space="0" w:color="auto"/>
            </w:tcBorders>
          </w:tcPr>
          <w:p w:rsidR="00C6373B" w:rsidRPr="00C94B17" w:rsidRDefault="00C6373B" w:rsidP="00B16DF8">
            <w:pPr>
              <w:pStyle w:val="Tabletext"/>
              <w:jc w:val="left"/>
            </w:pPr>
            <w:r w:rsidRPr="00C94B17">
              <w:t>Source</w:t>
            </w:r>
          </w:p>
        </w:tc>
        <w:tc>
          <w:tcPr>
            <w:tcW w:w="3119" w:type="dxa"/>
            <w:gridSpan w:val="2"/>
            <w:tcBorders>
              <w:top w:val="single" w:sz="6" w:space="0" w:color="auto"/>
              <w:left w:val="single" w:sz="6" w:space="0" w:color="auto"/>
              <w:bottom w:val="single" w:sz="4" w:space="0" w:color="auto"/>
              <w:right w:val="single" w:sz="4" w:space="0" w:color="auto"/>
            </w:tcBorders>
          </w:tcPr>
          <w:p w:rsidR="00C6373B" w:rsidRPr="008A789B" w:rsidRDefault="00C6373B" w:rsidP="00B16DF8">
            <w:pPr>
              <w:pStyle w:val="Tabletext"/>
              <w:jc w:val="center"/>
              <w:rPr>
                <w:lang w:val="en-GB"/>
              </w:rPr>
            </w:pPr>
            <w:r w:rsidRPr="008A789B">
              <w:rPr>
                <w:lang w:val="en-GB"/>
              </w:rPr>
              <w:t>Table 10 of Rec. ITU</w:t>
            </w:r>
            <w:r w:rsidRPr="008A789B">
              <w:rPr>
                <w:lang w:val="en-GB"/>
              </w:rPr>
              <w:noBreakHyphen/>
              <w:t>R F.758</w:t>
            </w:r>
          </w:p>
        </w:tc>
      </w:tr>
      <w:tr w:rsidR="00C6373B" w:rsidRPr="00B16DF8" w:rsidTr="00B16DF8">
        <w:trPr>
          <w:cantSplit/>
          <w:jc w:val="center"/>
        </w:trPr>
        <w:tc>
          <w:tcPr>
            <w:tcW w:w="7179" w:type="dxa"/>
            <w:gridSpan w:val="3"/>
            <w:tcBorders>
              <w:top w:val="single" w:sz="4" w:space="0" w:color="auto"/>
            </w:tcBorders>
          </w:tcPr>
          <w:p w:rsidR="00C6373B" w:rsidRPr="008A789B"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8A789B">
              <w:rPr>
                <w:sz w:val="20"/>
                <w:vertAlign w:val="superscript"/>
                <w:lang w:val="en-GB"/>
              </w:rPr>
              <w:t>(1)</w:t>
            </w:r>
            <w:r w:rsidRPr="008A789B">
              <w:rPr>
                <w:sz w:val="20"/>
                <w:lang w:val="en-GB"/>
              </w:rPr>
              <w:tab/>
              <w:t>Objective for FS systems employing space diversity (</w:t>
            </w:r>
            <w:r w:rsidRPr="008A789B">
              <w:rPr>
                <w:i/>
                <w:sz w:val="20"/>
                <w:lang w:val="en-GB"/>
              </w:rPr>
              <w:t>I</w:t>
            </w:r>
            <w:r w:rsidRPr="008A789B">
              <w:rPr>
                <w:sz w:val="20"/>
                <w:lang w:val="en-GB"/>
              </w:rPr>
              <w:t>/</w:t>
            </w:r>
            <w:r w:rsidRPr="008A789B">
              <w:rPr>
                <w:i/>
                <w:sz w:val="20"/>
                <w:lang w:val="en-GB"/>
              </w:rPr>
              <w:t>N</w:t>
            </w:r>
            <w:r w:rsidRPr="008A789B">
              <w:rPr>
                <w:sz w:val="20"/>
                <w:lang w:val="en-GB"/>
              </w:rPr>
              <w:t xml:space="preserve"> </w:t>
            </w:r>
            <w:r w:rsidRPr="00C94B17">
              <w:rPr>
                <w:rFonts w:ascii="Symbol" w:hAnsi="Symbol"/>
                <w:sz w:val="20"/>
              </w:rPr>
              <w:t></w:t>
            </w:r>
            <w:r w:rsidRPr="008A789B">
              <w:rPr>
                <w:sz w:val="20"/>
                <w:lang w:val="en-GB"/>
              </w:rPr>
              <w:t xml:space="preserve"> –17.5 dB).</w:t>
            </w:r>
          </w:p>
        </w:tc>
      </w:tr>
    </w:tbl>
    <w:p w:rsidR="00C6373B" w:rsidRDefault="00C6373B" w:rsidP="00C6373B">
      <w:pPr>
        <w:pStyle w:val="Tablefin"/>
      </w:pPr>
    </w:p>
    <w:p w:rsidR="00C6373B" w:rsidRPr="008A789B" w:rsidRDefault="00C6373B" w:rsidP="00C6373B">
      <w:pPr>
        <w:spacing w:before="240"/>
        <w:rPr>
          <w:u w:val="single"/>
          <w:lang w:val="en-GB"/>
        </w:rPr>
      </w:pPr>
      <w:r w:rsidRPr="008A789B">
        <w:rPr>
          <w:lang w:val="en-GB"/>
        </w:rPr>
        <w:t>The nominal long-term interference power and power sp</w:t>
      </w:r>
      <w:r>
        <w:rPr>
          <w:lang w:val="en-GB"/>
        </w:rPr>
        <w:t>ectral density listed in Table 18</w:t>
      </w:r>
      <w:r w:rsidRPr="008A789B">
        <w:rPr>
          <w:lang w:val="en-GB"/>
        </w:rPr>
        <w:t xml:space="preserve"> were obtained by considering that if HAPS is to be introduced into bands already heavily used, a maximum of 10% of the co-service allowance might be considered. Recommendation ITU</w:t>
      </w:r>
      <w:r w:rsidRPr="008A789B">
        <w:rPr>
          <w:lang w:val="en-GB"/>
        </w:rPr>
        <w:noBreakHyphen/>
        <w:t>R F.1094 apportions allowable interference in the primary bit-rate services to the FS, other services and other emissions respectively as 89%, 10% and 1% of the total interference allowance. Allowing 20% degradation due to total interference, this means that the FS allowance is 17.8% of the error performance objectives. The HAPS allotment would then be 1.78% of the error performance objective, leading to an allowable I/N of –17.5 dB.</w:t>
      </w:r>
    </w:p>
    <w:p w:rsidR="00C6373B" w:rsidRPr="008A789B" w:rsidRDefault="00C6373B" w:rsidP="00C6373B">
      <w:pPr>
        <w:rPr>
          <w:lang w:val="en-GB" w:eastAsia="ja-JP"/>
        </w:rPr>
      </w:pPr>
      <w:r w:rsidRPr="008A789B">
        <w:rPr>
          <w:lang w:val="en-GB" w:eastAsia="ja-JP"/>
        </w:rPr>
        <w:t>Recommendation ITU-R F.1245-1 contains a mathematical model of average (and other related) radiation patterns for line-of-sight point-to-point radio-relay system antennas for use in the frequency range from 1 to about 70 GHz. This Recommendation may be used in the absence of specific information on the radiation pattern of the line-of-sight radio-relay system antennas.</w:t>
      </w:r>
    </w:p>
    <w:p w:rsidR="00C6373B" w:rsidRPr="008A789B" w:rsidRDefault="00C6373B" w:rsidP="00C6373B">
      <w:pPr>
        <w:ind w:right="-426"/>
        <w:rPr>
          <w:lang w:val="en-GB" w:eastAsia="ja-JP"/>
        </w:rPr>
      </w:pPr>
      <w:r w:rsidRPr="008A789B">
        <w:rPr>
          <w:lang w:val="en-GB" w:eastAsia="ja-JP"/>
        </w:rPr>
        <w:t>For a FWS functioning at 6 GHz it has been assumed that the antenna diameter was equal to or less than 3 metres. Furthermore, it was assumed that the FWS antenna was located at a height of 6-10 metres above the ground level.</w:t>
      </w:r>
    </w:p>
    <w:p w:rsidR="00C6373B" w:rsidRPr="008A789B" w:rsidRDefault="00C6373B" w:rsidP="00C6373B">
      <w:pPr>
        <w:rPr>
          <w:lang w:val="en-GB"/>
        </w:rPr>
      </w:pPr>
      <w:r w:rsidRPr="008A789B">
        <w:rPr>
          <w:bCs/>
          <w:lang w:val="en-GB"/>
        </w:rPr>
        <w:t xml:space="preserve">From Recommendation ITU-R F.1245-1, when </w:t>
      </w:r>
      <w:r w:rsidRPr="008A789B">
        <w:rPr>
          <w:lang w:val="en-GB"/>
        </w:rPr>
        <w:t>the ratio between the antenna diameter and the wavelength is less than or equal to 100 (</w:t>
      </w:r>
      <w:r w:rsidRPr="008A789B">
        <w:rPr>
          <w:i/>
          <w:lang w:val="en-GB"/>
        </w:rPr>
        <w:t>D</w:t>
      </w:r>
      <w:r w:rsidRPr="008A789B">
        <w:rPr>
          <w:lang w:val="en-GB"/>
        </w:rPr>
        <w:t>/</w:t>
      </w:r>
      <w:r w:rsidRPr="00C94B17">
        <w:rPr>
          <w:rFonts w:ascii="Symbol" w:hAnsi="Symbol"/>
        </w:rPr>
        <w:t></w:t>
      </w:r>
      <w:r w:rsidRPr="008A789B">
        <w:rPr>
          <w:lang w:val="en-GB"/>
        </w:rPr>
        <w:t> </w:t>
      </w:r>
      <w:r w:rsidRPr="00C94B17">
        <w:rPr>
          <w:rFonts w:ascii="Symbol" w:hAnsi="Symbol"/>
        </w:rPr>
        <w:t></w:t>
      </w:r>
      <w:r w:rsidRPr="008A789B">
        <w:rPr>
          <w:lang w:val="en-GB"/>
        </w:rPr>
        <w:t> 100) the following equation applies:</w:t>
      </w:r>
    </w:p>
    <w:p w:rsidR="00C6373B" w:rsidRPr="008A789B" w:rsidRDefault="00C6373B" w:rsidP="00C6373B">
      <w:pPr>
        <w:pStyle w:val="Equation"/>
        <w:rPr>
          <w:i/>
          <w:position w:val="-4"/>
          <w:lang w:val="en-GB"/>
        </w:rPr>
      </w:pPr>
      <w:r w:rsidRPr="008A789B">
        <w:rPr>
          <w:lang w:val="en-GB"/>
        </w:rPr>
        <w:tab/>
      </w:r>
      <w:r w:rsidRPr="008A789B">
        <w:rPr>
          <w:lang w:val="en-GB"/>
        </w:rPr>
        <w:tab/>
      </w:r>
      <w:r w:rsidRPr="008A789B">
        <w:rPr>
          <w:i/>
          <w:lang w:val="en-GB"/>
        </w:rPr>
        <w:t>G</w:t>
      </w:r>
      <w:r w:rsidRPr="008A789B">
        <w:rPr>
          <w:lang w:val="en-GB"/>
        </w:rPr>
        <w:t>(</w:t>
      </w:r>
      <w:r w:rsidRPr="00C94B17">
        <w:rPr>
          <w:rFonts w:ascii="Symbol" w:hAnsi="Symbol"/>
        </w:rPr>
        <w:t></w:t>
      </w:r>
      <w:r w:rsidRPr="008A789B">
        <w:rPr>
          <w:lang w:val="en-GB"/>
        </w:rPr>
        <w:t xml:space="preserve">) </w:t>
      </w:r>
      <w:r w:rsidRPr="00C94B17">
        <w:rPr>
          <w:rFonts w:ascii="Symbol" w:hAnsi="Symbol"/>
        </w:rPr>
        <w:t></w:t>
      </w:r>
      <w:r w:rsidRPr="008A789B">
        <w:rPr>
          <w:lang w:val="en-GB"/>
        </w:rPr>
        <w:t xml:space="preserve"> </w:t>
      </w:r>
      <w:r w:rsidRPr="008A789B">
        <w:rPr>
          <w:i/>
          <w:lang w:val="en-GB"/>
        </w:rPr>
        <w:t>G</w:t>
      </w:r>
      <w:r w:rsidRPr="008A789B">
        <w:rPr>
          <w:i/>
          <w:position w:val="-4"/>
          <w:lang w:val="en-GB"/>
        </w:rPr>
        <w:t>max</w:t>
      </w:r>
      <w:r w:rsidRPr="008A789B">
        <w:rPr>
          <w:lang w:val="en-GB"/>
        </w:rPr>
        <w:t xml:space="preserve"> − 2.5 </w:t>
      </w:r>
      <w:r w:rsidRPr="00C94B17">
        <w:rPr>
          <w:rFonts w:ascii="Symbol" w:hAnsi="Symbol"/>
        </w:rPr>
        <w:t></w:t>
      </w:r>
      <w:r w:rsidRPr="008A789B">
        <w:rPr>
          <w:lang w:val="en-GB"/>
        </w:rPr>
        <w:t xml:space="preserve"> 10</w:t>
      </w:r>
      <w:r w:rsidRPr="008A789B">
        <w:rPr>
          <w:position w:val="6"/>
          <w:lang w:val="en-GB"/>
        </w:rPr>
        <w:t>−3</w:t>
      </w:r>
      <w:r w:rsidRPr="008A789B">
        <w:rPr>
          <w:lang w:val="en-GB"/>
        </w:rPr>
        <w:t> </w:t>
      </w:r>
      <w:r w:rsidRPr="00C94B17">
        <w:rPr>
          <w:position w:val="-26"/>
        </w:rPr>
        <w:object w:dxaOrig="760" w:dyaOrig="700">
          <v:shape id="_x0000_i1050" type="#_x0000_t75" style="width:37.95pt;height:36.65pt" o:ole="">
            <v:imagedata r:id="rId102" o:title=""/>
          </v:shape>
          <o:OLEObject Type="Embed" ProgID="Equation.3" ShapeID="_x0000_i1050" DrawAspect="Content" ObjectID="_1397304106" r:id="rId103"/>
        </w:object>
      </w:r>
      <w:r w:rsidRPr="008A789B">
        <w:rPr>
          <w:lang w:val="en-GB"/>
        </w:rPr>
        <w:t>for</w:t>
      </w:r>
      <w:r>
        <w:rPr>
          <w:lang w:val="en-GB"/>
        </w:rPr>
        <w:t xml:space="preserve"> </w:t>
      </w:r>
      <w:r w:rsidRPr="008A789B">
        <w:rPr>
          <w:lang w:val="en-GB"/>
        </w:rPr>
        <w:t>0</w:t>
      </w:r>
      <w:r w:rsidRPr="00C94B17">
        <w:rPr>
          <w:rFonts w:ascii="Symbol" w:hAnsi="Symbol"/>
        </w:rPr>
        <w:t></w:t>
      </w:r>
      <w:r w:rsidRPr="00C94B17">
        <w:rPr>
          <w:rFonts w:ascii="Symbol" w:hAnsi="Symbol"/>
        </w:rPr>
        <w:t></w:t>
      </w:r>
      <w:r w:rsidRPr="008A789B">
        <w:rPr>
          <w:lang w:val="en-GB"/>
        </w:rPr>
        <w:t xml:space="preserve"> </w:t>
      </w:r>
      <w:r w:rsidRPr="00C94B17">
        <w:rPr>
          <w:rFonts w:ascii="Symbol" w:hAnsi="Symbol"/>
        </w:rPr>
        <w:t></w:t>
      </w:r>
      <w:r w:rsidRPr="008A789B">
        <w:rPr>
          <w:lang w:val="en-GB"/>
        </w:rPr>
        <w:t xml:space="preserve"> </w:t>
      </w:r>
      <w:r w:rsidRPr="00C94B17">
        <w:rPr>
          <w:rFonts w:ascii="Symbol" w:hAnsi="Symbol"/>
        </w:rPr>
        <w:t></w:t>
      </w:r>
      <w:r w:rsidRPr="008A789B">
        <w:rPr>
          <w:lang w:val="en-GB"/>
        </w:rPr>
        <w:t xml:space="preserve"> </w:t>
      </w:r>
      <w:r w:rsidRPr="00C94B17">
        <w:rPr>
          <w:rFonts w:ascii="Symbol" w:hAnsi="Symbol"/>
        </w:rPr>
        <w:t></w:t>
      </w:r>
      <w:r w:rsidRPr="008A789B">
        <w:rPr>
          <w:i/>
          <w:position w:val="-4"/>
          <w:lang w:val="en-GB"/>
        </w:rPr>
        <w:t>m</w:t>
      </w:r>
    </w:p>
    <w:p w:rsidR="00C6373B" w:rsidRPr="008A789B" w:rsidRDefault="00C6373B" w:rsidP="00C6373B">
      <w:pPr>
        <w:pStyle w:val="Equation"/>
        <w:rPr>
          <w:i/>
          <w:position w:val="-4"/>
          <w:lang w:val="en-GB"/>
        </w:rPr>
      </w:pPr>
      <w:r w:rsidRPr="008A789B">
        <w:rPr>
          <w:lang w:val="en-GB"/>
        </w:rPr>
        <w:tab/>
      </w:r>
      <w:r w:rsidRPr="008A789B">
        <w:rPr>
          <w:lang w:val="en-GB"/>
        </w:rPr>
        <w:tab/>
      </w:r>
      <w:r w:rsidRPr="008A789B">
        <w:rPr>
          <w:i/>
          <w:lang w:val="en-GB"/>
        </w:rPr>
        <w:t>G</w:t>
      </w:r>
      <w:r w:rsidRPr="008A789B">
        <w:rPr>
          <w:lang w:val="en-GB"/>
        </w:rPr>
        <w:t>(</w:t>
      </w:r>
      <w:r w:rsidRPr="00C94B17">
        <w:rPr>
          <w:rFonts w:ascii="Symbol" w:hAnsi="Symbol"/>
        </w:rPr>
        <w:t></w:t>
      </w:r>
      <w:r w:rsidRPr="008A789B">
        <w:rPr>
          <w:lang w:val="en-GB"/>
        </w:rPr>
        <w:t xml:space="preserve">) </w:t>
      </w:r>
      <w:r w:rsidRPr="00C94B17">
        <w:rPr>
          <w:rFonts w:ascii="Symbol" w:hAnsi="Symbol"/>
        </w:rPr>
        <w:t></w:t>
      </w:r>
      <w:r w:rsidRPr="008A789B">
        <w:rPr>
          <w:lang w:val="en-GB"/>
        </w:rPr>
        <w:t xml:space="preserve"> 39 − 5 log (</w:t>
      </w:r>
      <w:r w:rsidRPr="008A789B">
        <w:rPr>
          <w:i/>
          <w:iCs/>
          <w:lang w:val="en-GB"/>
        </w:rPr>
        <w:t>D</w:t>
      </w:r>
      <w:r w:rsidRPr="008A789B">
        <w:rPr>
          <w:lang w:val="en-GB"/>
        </w:rPr>
        <w:t>/</w:t>
      </w:r>
      <w:r w:rsidRPr="00C94B17">
        <w:rPr>
          <w:rFonts w:ascii="Symbol" w:hAnsi="Symbol"/>
        </w:rPr>
        <w:t></w:t>
      </w:r>
      <w:r w:rsidRPr="008A789B">
        <w:rPr>
          <w:lang w:val="en-GB"/>
        </w:rPr>
        <w:t xml:space="preserve">) − 25 log </w:t>
      </w:r>
      <w:r w:rsidRPr="00C94B17">
        <w:rPr>
          <w:rFonts w:ascii="Symbol" w:hAnsi="Symbol"/>
        </w:rPr>
        <w:t></w:t>
      </w:r>
      <w:r>
        <w:rPr>
          <w:rFonts w:ascii="Symbol" w:hAnsi="Symbol"/>
          <w:lang w:val="en-GB"/>
        </w:rPr>
        <w:t></w:t>
      </w:r>
      <w:r>
        <w:rPr>
          <w:lang w:val="en-GB"/>
        </w:rPr>
        <w:t xml:space="preserve">for </w:t>
      </w:r>
      <w:r w:rsidRPr="00C94B17">
        <w:rPr>
          <w:rFonts w:ascii="Symbol" w:hAnsi="Symbol"/>
        </w:rPr>
        <w:t></w:t>
      </w:r>
      <w:r w:rsidRPr="008A789B">
        <w:rPr>
          <w:i/>
          <w:position w:val="-4"/>
          <w:lang w:val="en-GB"/>
        </w:rPr>
        <w:t>m</w:t>
      </w:r>
      <w:r>
        <w:rPr>
          <w:i/>
          <w:position w:val="-4"/>
          <w:lang w:val="en-GB"/>
        </w:rPr>
        <w:t xml:space="preserve"> </w:t>
      </w:r>
      <w:r w:rsidRPr="00C94B17">
        <w:rPr>
          <w:rFonts w:ascii="Symbol" w:hAnsi="Symbol"/>
        </w:rPr>
        <w:t></w:t>
      </w:r>
      <w:r w:rsidRPr="008A789B">
        <w:rPr>
          <w:lang w:val="en-GB"/>
        </w:rPr>
        <w:t xml:space="preserve"> </w:t>
      </w:r>
      <w:r w:rsidRPr="00C94B17">
        <w:rPr>
          <w:rFonts w:ascii="Symbol" w:hAnsi="Symbol"/>
        </w:rPr>
        <w:t></w:t>
      </w:r>
      <w:r w:rsidRPr="008A789B">
        <w:rPr>
          <w:lang w:val="en-GB"/>
        </w:rPr>
        <w:t xml:space="preserve"> </w:t>
      </w:r>
      <w:r w:rsidRPr="00C94B17">
        <w:rPr>
          <w:rFonts w:ascii="Symbol" w:hAnsi="Symbol"/>
        </w:rPr>
        <w:t></w:t>
      </w:r>
      <w:r w:rsidRPr="008A789B">
        <w:rPr>
          <w:lang w:val="en-GB"/>
        </w:rPr>
        <w:t xml:space="preserve"> 48</w:t>
      </w:r>
      <w:r w:rsidRPr="00C94B17">
        <w:rPr>
          <w:rFonts w:ascii="Symbol" w:hAnsi="Symbol"/>
        </w:rPr>
        <w:t></w:t>
      </w:r>
    </w:p>
    <w:p w:rsidR="00C6373B" w:rsidRPr="008A789B" w:rsidRDefault="00C6373B" w:rsidP="00C6373B">
      <w:pPr>
        <w:pStyle w:val="Equation"/>
        <w:rPr>
          <w:rFonts w:ascii="Symbol" w:hAnsi="Symbol"/>
          <w:lang w:val="en-GB"/>
        </w:rPr>
      </w:pPr>
      <w:r w:rsidRPr="008A789B">
        <w:rPr>
          <w:lang w:val="en-GB"/>
        </w:rPr>
        <w:tab/>
      </w:r>
      <w:r>
        <w:rPr>
          <w:lang w:val="en-GB"/>
        </w:rPr>
        <w:tab/>
      </w:r>
      <w:r w:rsidRPr="008A789B">
        <w:rPr>
          <w:i/>
          <w:lang w:val="en-GB"/>
        </w:rPr>
        <w:t>G</w:t>
      </w:r>
      <w:r w:rsidRPr="008A789B">
        <w:rPr>
          <w:lang w:val="en-GB"/>
        </w:rPr>
        <w:t>(</w:t>
      </w:r>
      <w:r w:rsidRPr="00C94B17">
        <w:rPr>
          <w:rFonts w:ascii="Symbol" w:hAnsi="Symbol"/>
        </w:rPr>
        <w:t></w:t>
      </w:r>
      <w:r w:rsidRPr="008A789B">
        <w:rPr>
          <w:lang w:val="en-GB"/>
        </w:rPr>
        <w:t xml:space="preserve">) </w:t>
      </w:r>
      <w:r w:rsidRPr="00C94B17">
        <w:rPr>
          <w:rFonts w:ascii="Symbol" w:hAnsi="Symbol"/>
        </w:rPr>
        <w:t></w:t>
      </w:r>
      <w:r w:rsidRPr="008A789B">
        <w:rPr>
          <w:lang w:val="en-GB"/>
        </w:rPr>
        <w:t xml:space="preserve"> −3 − 5 log (</w:t>
      </w:r>
      <w:r w:rsidRPr="008A789B">
        <w:rPr>
          <w:i/>
          <w:iCs/>
          <w:lang w:val="en-GB"/>
        </w:rPr>
        <w:t>D</w:t>
      </w:r>
      <w:r w:rsidRPr="008A789B">
        <w:rPr>
          <w:lang w:val="en-GB"/>
        </w:rPr>
        <w:t>/</w:t>
      </w:r>
      <w:r w:rsidRPr="00C94B17">
        <w:rPr>
          <w:rFonts w:ascii="Symbol" w:hAnsi="Symbol"/>
        </w:rPr>
        <w:t></w:t>
      </w:r>
      <w:r w:rsidRPr="008A789B">
        <w:rPr>
          <w:lang w:val="en-GB"/>
        </w:rPr>
        <w:t>)</w:t>
      </w:r>
      <w:r>
        <w:rPr>
          <w:lang w:val="en-GB"/>
        </w:rPr>
        <w:t xml:space="preserve"> for </w:t>
      </w:r>
      <w:r w:rsidRPr="008A789B">
        <w:rPr>
          <w:lang w:val="en-GB"/>
        </w:rPr>
        <w:t>48</w:t>
      </w:r>
      <w:r w:rsidRPr="00C94B17">
        <w:rPr>
          <w:rFonts w:ascii="Symbol" w:hAnsi="Symbol"/>
        </w:rPr>
        <w:t></w:t>
      </w:r>
      <w:r w:rsidRPr="00C94B17">
        <w:rPr>
          <w:rFonts w:ascii="Symbol" w:hAnsi="Symbol"/>
        </w:rPr>
        <w:t></w:t>
      </w:r>
      <w:r w:rsidRPr="008A789B">
        <w:rPr>
          <w:lang w:val="en-GB"/>
        </w:rPr>
        <w:t xml:space="preserve"> </w:t>
      </w:r>
      <w:r w:rsidRPr="00C94B17">
        <w:rPr>
          <w:rFonts w:ascii="Symbol" w:hAnsi="Symbol"/>
        </w:rPr>
        <w:t></w:t>
      </w:r>
      <w:r w:rsidRPr="008A789B">
        <w:rPr>
          <w:lang w:val="en-GB"/>
        </w:rPr>
        <w:t xml:space="preserve"> </w:t>
      </w:r>
      <w:r w:rsidRPr="00C94B17">
        <w:rPr>
          <w:rFonts w:ascii="Symbol" w:hAnsi="Symbol"/>
        </w:rPr>
        <w:t></w:t>
      </w:r>
      <w:r w:rsidRPr="008A789B">
        <w:rPr>
          <w:lang w:val="en-GB"/>
        </w:rPr>
        <w:t xml:space="preserve"> 180</w:t>
      </w:r>
      <w:r w:rsidRPr="00C94B17">
        <w:rPr>
          <w:rFonts w:ascii="Symbol" w:hAnsi="Symbol"/>
        </w:rPr>
        <w:t></w:t>
      </w:r>
    </w:p>
    <w:p w:rsidR="00C6373B" w:rsidRPr="008A789B" w:rsidRDefault="00C6373B" w:rsidP="00C6373B">
      <w:pPr>
        <w:rPr>
          <w:lang w:val="en-GB"/>
        </w:rPr>
      </w:pPr>
      <w:r w:rsidRPr="008A789B">
        <w:rPr>
          <w:lang w:val="en-GB"/>
        </w:rPr>
        <w:lastRenderedPageBreak/>
        <w:t>where:</w:t>
      </w:r>
    </w:p>
    <w:p w:rsidR="00C6373B" w:rsidRPr="008A789B" w:rsidRDefault="00C6373B" w:rsidP="00C6373B">
      <w:pPr>
        <w:pStyle w:val="Equationlegend"/>
      </w:pPr>
      <w:r w:rsidRPr="008A789B">
        <w:rPr>
          <w:i/>
        </w:rPr>
        <w:tab/>
        <w:t>G</w:t>
      </w:r>
      <w:r w:rsidRPr="008A789B">
        <w:rPr>
          <w:i/>
          <w:iCs/>
          <w:position w:val="-4"/>
        </w:rPr>
        <w:t>max</w:t>
      </w:r>
      <w:r w:rsidR="00B16DF8">
        <w:t>:</w:t>
      </w:r>
      <w:r w:rsidR="00B16DF8">
        <w:tab/>
        <w:t>maximum antenna gain (dBi)</w:t>
      </w:r>
    </w:p>
    <w:p w:rsidR="00C6373B" w:rsidRPr="008A789B" w:rsidRDefault="00C6373B" w:rsidP="00C6373B">
      <w:pPr>
        <w:pStyle w:val="Equationlegend"/>
      </w:pPr>
      <w:r w:rsidRPr="008A789B">
        <w:rPr>
          <w:i/>
        </w:rPr>
        <w:tab/>
        <w:t>G</w:t>
      </w:r>
      <w:r w:rsidRPr="008A789B">
        <w:t>(</w:t>
      </w:r>
      <w:r w:rsidRPr="00C94B17">
        <w:rPr>
          <w:rFonts w:ascii="Symbol" w:hAnsi="Symbol"/>
          <w:szCs w:val="24"/>
        </w:rPr>
        <w:sym w:font="Symbol" w:char="F06A"/>
      </w:r>
      <w:r w:rsidRPr="008A789B">
        <w:t>):</w:t>
      </w:r>
      <w:r w:rsidRPr="008A789B">
        <w:tab/>
        <w:t>gain (dBi) r</w:t>
      </w:r>
      <w:r w:rsidR="00B16DF8">
        <w:t>elative to an isotropic antenna</w:t>
      </w:r>
    </w:p>
    <w:p w:rsidR="00C6373B" w:rsidRPr="008A789B" w:rsidRDefault="00C6373B" w:rsidP="00C6373B">
      <w:pPr>
        <w:pStyle w:val="Equationlegend"/>
      </w:pPr>
      <w:r w:rsidRPr="008A789B">
        <w:rPr>
          <w:i/>
          <w:iCs/>
        </w:rPr>
        <w:tab/>
      </w:r>
      <w:r w:rsidRPr="00C94B17">
        <w:rPr>
          <w:szCs w:val="24"/>
        </w:rPr>
        <w:sym w:font="Symbol" w:char="F06A"/>
      </w:r>
      <w:r w:rsidR="00B16DF8">
        <w:t xml:space="preserve">: </w:t>
      </w:r>
      <w:r w:rsidR="00B16DF8">
        <w:tab/>
        <w:t>off-axis angle (degrees)</w:t>
      </w:r>
    </w:p>
    <w:p w:rsidR="00C6373B" w:rsidRPr="008A789B" w:rsidRDefault="00C6373B" w:rsidP="00C6373B">
      <w:pPr>
        <w:pStyle w:val="Equationlegend"/>
      </w:pPr>
      <w:r w:rsidRPr="008A789B">
        <w:rPr>
          <w:iCs/>
        </w:rPr>
        <w:tab/>
      </w:r>
      <w:r>
        <w:rPr>
          <w:iCs/>
        </w:rPr>
        <w:tab/>
      </w:r>
      <w:r w:rsidRPr="00C94B17">
        <w:rPr>
          <w:iCs/>
          <w:position w:val="-30"/>
        </w:rPr>
        <w:object w:dxaOrig="2820" w:dyaOrig="720">
          <v:shape id="_x0000_i1051" type="#_x0000_t75" style="width:134.8pt;height:36.65pt" o:ole="">
            <v:imagedata r:id="rId104" o:title=""/>
          </v:shape>
          <o:OLEObject Type="Embed" ProgID="Equation.3" ShapeID="_x0000_i1051" DrawAspect="Content" ObjectID="_1397304107" r:id="rId105"/>
        </w:object>
      </w:r>
      <w:r w:rsidRPr="008A789B">
        <w:rPr>
          <w:iCs/>
        </w:rPr>
        <w:t xml:space="preserve"> </w:t>
      </w:r>
      <w:r w:rsidR="00B16DF8">
        <w:t>expressed in the same unit</w:t>
      </w:r>
    </w:p>
    <w:p w:rsidR="00C6373B" w:rsidRPr="008A789B" w:rsidRDefault="00C6373B" w:rsidP="00C6373B">
      <w:pPr>
        <w:pStyle w:val="Equationlegend"/>
      </w:pPr>
      <w:r w:rsidRPr="008A789B">
        <w:rPr>
          <w:i/>
        </w:rPr>
        <w:tab/>
        <w:t>G</w:t>
      </w:r>
      <w:r w:rsidRPr="008A789B">
        <w:rPr>
          <w:position w:val="-4"/>
        </w:rPr>
        <w:t>1</w:t>
      </w:r>
      <w:r w:rsidR="00B16DF8">
        <w:t>:</w:t>
      </w:r>
      <w:r w:rsidR="00B16DF8">
        <w:tab/>
        <w:t>gain of the first side lobe</w:t>
      </w:r>
    </w:p>
    <w:p w:rsidR="00C6373B" w:rsidRPr="008A789B" w:rsidRDefault="00C6373B" w:rsidP="00C6373B">
      <w:pPr>
        <w:pStyle w:val="Equationlegend"/>
      </w:pPr>
      <w:r w:rsidRPr="008A789B">
        <w:rPr>
          <w:rFonts w:ascii="Symbol" w:hAnsi="Symbol"/>
        </w:rPr>
        <w:tab/>
      </w:r>
      <w:r w:rsidRPr="008A789B">
        <w:rPr>
          <w:rFonts w:ascii="Symbol" w:hAnsi="Symbol"/>
        </w:rPr>
        <w:tab/>
      </w:r>
      <w:r w:rsidRPr="00C94B17">
        <w:rPr>
          <w:rFonts w:ascii="Symbol" w:hAnsi="Symbol"/>
        </w:rPr>
        <w:t></w:t>
      </w:r>
      <w:r w:rsidRPr="00C94B17">
        <w:rPr>
          <w:rFonts w:ascii="Symbol" w:hAnsi="Symbol"/>
        </w:rPr>
        <w:t></w:t>
      </w:r>
      <w:r w:rsidRPr="008A789B">
        <w:t>2 </w:t>
      </w:r>
      <w:r w:rsidRPr="00C94B17">
        <w:rPr>
          <w:rFonts w:ascii="Symbol" w:hAnsi="Symbol"/>
        </w:rPr>
        <w:t></w:t>
      </w:r>
      <w:r w:rsidRPr="008A789B">
        <w:t> 15 log (</w:t>
      </w:r>
      <w:r w:rsidRPr="008A789B">
        <w:rPr>
          <w:i/>
        </w:rPr>
        <w:t>D</w:t>
      </w:r>
      <w:r w:rsidRPr="008A789B">
        <w:t>/</w:t>
      </w:r>
      <w:r w:rsidRPr="00C94B17">
        <w:rPr>
          <w:rFonts w:ascii="Symbol" w:hAnsi="Symbol"/>
        </w:rPr>
        <w:t></w:t>
      </w:r>
      <w:r w:rsidRPr="008A789B">
        <w:t>)</w:t>
      </w:r>
    </w:p>
    <w:p w:rsidR="00C6373B" w:rsidRPr="008A789B" w:rsidRDefault="00C6373B" w:rsidP="00C6373B">
      <w:pPr>
        <w:pStyle w:val="Equationlegend"/>
      </w:pPr>
      <w:r w:rsidRPr="008A789B">
        <w:tab/>
      </w:r>
      <w:r>
        <w:tab/>
      </w:r>
      <w:r w:rsidRPr="00C94B17">
        <w:rPr>
          <w:position w:val="-24"/>
        </w:rPr>
        <w:object w:dxaOrig="2400" w:dyaOrig="620">
          <v:shape id="_x0000_i1052" type="#_x0000_t75" style="width:120.5pt;height:30.1pt" o:ole="">
            <v:imagedata r:id="rId106" o:title=""/>
          </v:shape>
          <o:OLEObject Type="Embed" ProgID="Equation.3" ShapeID="_x0000_i1052" DrawAspect="Content" ObjectID="_1397304108" r:id="rId107"/>
        </w:object>
      </w:r>
      <w:r w:rsidRPr="008A789B">
        <w:t xml:space="preserve">  degrees</w:t>
      </w:r>
    </w:p>
    <w:p w:rsidR="00C6373B" w:rsidRPr="008A789B" w:rsidRDefault="00C6373B" w:rsidP="00C6373B">
      <w:pPr>
        <w:spacing w:before="360"/>
        <w:rPr>
          <w:lang w:val="en-GB"/>
        </w:rPr>
      </w:pPr>
      <w:r w:rsidRPr="008A789B">
        <w:rPr>
          <w:lang w:val="en-GB"/>
        </w:rPr>
        <w:t xml:space="preserve">Calculation of antenna gain for a 3 metre dish antenna is presented in Fig. </w:t>
      </w:r>
      <w:r>
        <w:rPr>
          <w:lang w:val="en-GB"/>
        </w:rPr>
        <w:t>22</w:t>
      </w:r>
      <w:r w:rsidRPr="008A789B">
        <w:rPr>
          <w:lang w:val="en-GB"/>
        </w:rPr>
        <w:t xml:space="preserve"> while the normalized antenna gain versus off axis angle (i.e. side lobe attenuation) is presented in Fig. </w:t>
      </w:r>
      <w:r>
        <w:rPr>
          <w:lang w:val="en-GB"/>
        </w:rPr>
        <w:t>23</w:t>
      </w:r>
      <w:r w:rsidRPr="008A789B">
        <w:rPr>
          <w:lang w:val="en-GB"/>
        </w:rPr>
        <w:t>.</w:t>
      </w:r>
    </w:p>
    <w:p w:rsidR="00C6373B" w:rsidRPr="003B113C" w:rsidRDefault="00C6373B" w:rsidP="00C6373B">
      <w:pPr>
        <w:pStyle w:val="FigureNo"/>
        <w:rPr>
          <w:lang w:val="en-US"/>
        </w:rPr>
      </w:pPr>
      <w:r w:rsidRPr="008A789B">
        <w:rPr>
          <w:lang w:val="en-GB"/>
        </w:rPr>
        <w:t>Figure </w:t>
      </w:r>
      <w:r>
        <w:rPr>
          <w:lang w:val="en-GB"/>
        </w:rPr>
        <w:t>22</w:t>
      </w:r>
    </w:p>
    <w:p w:rsidR="00C6373B" w:rsidRPr="008A789B" w:rsidRDefault="00C6373B" w:rsidP="00C6373B">
      <w:pPr>
        <w:pStyle w:val="Figuretitle"/>
        <w:rPr>
          <w:lang w:val="en-GB"/>
        </w:rPr>
      </w:pPr>
      <w:r w:rsidRPr="008A789B">
        <w:rPr>
          <w:lang w:val="en-GB"/>
        </w:rPr>
        <w:t>Calculation of antenna gain for a 3 metre dish antenna (Recommendation ITU-R F.1245-1)</w:t>
      </w:r>
    </w:p>
    <w:p w:rsidR="00C6373B" w:rsidRPr="00C94B17" w:rsidRDefault="00C6373B" w:rsidP="00C6373B">
      <w:pPr>
        <w:pStyle w:val="Figure"/>
      </w:pPr>
      <w:r w:rsidRPr="00C94B17">
        <w:rPr>
          <w:noProof/>
          <w:lang w:val="en-US" w:eastAsia="zh-CN"/>
        </w:rPr>
        <w:drawing>
          <wp:inline distT="0" distB="0" distL="0" distR="0" wp14:anchorId="273204C9" wp14:editId="44EE4991">
            <wp:extent cx="4477385" cy="3295015"/>
            <wp:effectExtent l="38100" t="38100" r="37465" b="38735"/>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477385" cy="3295015"/>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pStyle w:val="FigureNo"/>
        <w:rPr>
          <w:lang w:val="en-GB"/>
        </w:rPr>
      </w:pPr>
      <w:r w:rsidRPr="008A789B">
        <w:rPr>
          <w:lang w:val="en-GB"/>
        </w:rPr>
        <w:lastRenderedPageBreak/>
        <w:t>Figure </w:t>
      </w:r>
      <w:r>
        <w:rPr>
          <w:lang w:val="en-GB"/>
        </w:rPr>
        <w:t>23</w:t>
      </w:r>
    </w:p>
    <w:p w:rsidR="00C6373B" w:rsidRPr="008A789B" w:rsidRDefault="00C6373B" w:rsidP="00C6373B">
      <w:pPr>
        <w:pStyle w:val="Figuretitle"/>
        <w:rPr>
          <w:lang w:val="en-GB"/>
        </w:rPr>
      </w:pPr>
      <w:r w:rsidRPr="008A789B">
        <w:rPr>
          <w:lang w:val="en-GB"/>
        </w:rPr>
        <w:t>Normalized antenna gain vs. off axis angle (side lobe) – Recommendation ITU-R F.1245-1</w:t>
      </w:r>
    </w:p>
    <w:p w:rsidR="00C6373B" w:rsidRPr="001D4FF9" w:rsidRDefault="00C6373B" w:rsidP="00C6373B">
      <w:pPr>
        <w:pStyle w:val="Figure"/>
        <w:rPr>
          <w:sz w:val="24"/>
          <w:vertAlign w:val="superscript"/>
        </w:rPr>
      </w:pPr>
      <w:r w:rsidRPr="00C94B17">
        <w:rPr>
          <w:noProof/>
          <w:lang w:val="en-US" w:eastAsia="zh-CN"/>
        </w:rPr>
        <w:drawing>
          <wp:inline distT="0" distB="0" distL="0" distR="0" wp14:anchorId="4C5B7383" wp14:editId="6B6B33BE">
            <wp:extent cx="4356100" cy="3295015"/>
            <wp:effectExtent l="38100" t="38100" r="44450" b="38735"/>
            <wp:docPr id="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56100" cy="3295015"/>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pStyle w:val="Heading2"/>
        <w:rPr>
          <w:lang w:val="en-GB" w:eastAsia="ja-JP"/>
        </w:rPr>
      </w:pPr>
      <w:r w:rsidRPr="008A789B">
        <w:rPr>
          <w:lang w:val="en-GB"/>
        </w:rPr>
        <w:t>3.2</w:t>
      </w:r>
      <w:r w:rsidRPr="008A789B">
        <w:rPr>
          <w:lang w:val="en-GB" w:eastAsia="ja-JP"/>
        </w:rPr>
        <w:tab/>
        <w:t>Interference analysis</w:t>
      </w:r>
    </w:p>
    <w:p w:rsidR="00C6373B" w:rsidRPr="008A789B" w:rsidRDefault="00C6373B" w:rsidP="00C6373B">
      <w:pPr>
        <w:pStyle w:val="Heading3"/>
        <w:rPr>
          <w:lang w:val="en-GB"/>
        </w:rPr>
      </w:pPr>
      <w:r w:rsidRPr="008A789B">
        <w:rPr>
          <w:lang w:val="en-GB" w:eastAsia="ja-JP"/>
        </w:rPr>
        <w:t>3.2.1</w:t>
      </w:r>
      <w:r w:rsidRPr="008A789B">
        <w:rPr>
          <w:lang w:val="en-GB" w:eastAsia="ja-JP"/>
        </w:rPr>
        <w:tab/>
        <w:t>Interference from HAPS gateway (uplink) into conventional FWS</w:t>
      </w:r>
    </w:p>
    <w:p w:rsidR="00C6373B" w:rsidRPr="008A789B" w:rsidRDefault="00C6373B" w:rsidP="00C6373B">
      <w:pPr>
        <w:rPr>
          <w:lang w:val="en-GB"/>
        </w:rPr>
      </w:pPr>
      <w:r w:rsidRPr="008A789B">
        <w:rPr>
          <w:lang w:val="en-GB"/>
        </w:rPr>
        <w:t xml:space="preserve">Figure </w:t>
      </w:r>
      <w:r>
        <w:rPr>
          <w:lang w:val="en-GB"/>
        </w:rPr>
        <w:t>24</w:t>
      </w:r>
      <w:r w:rsidRPr="008A789B">
        <w:rPr>
          <w:lang w:val="en-GB"/>
        </w:rPr>
        <w:t xml:space="preserve"> shows the basic geometric configuration used in the analysis.</w:t>
      </w:r>
    </w:p>
    <w:p w:rsidR="00C6373B" w:rsidRPr="008A789B" w:rsidRDefault="00C6373B" w:rsidP="00C6373B">
      <w:pPr>
        <w:pStyle w:val="FigureNo"/>
        <w:rPr>
          <w:lang w:val="en-GB"/>
        </w:rPr>
      </w:pPr>
      <w:r w:rsidRPr="008A789B">
        <w:rPr>
          <w:lang w:val="en-GB"/>
        </w:rPr>
        <w:lastRenderedPageBreak/>
        <w:t xml:space="preserve">Figure </w:t>
      </w:r>
      <w:r>
        <w:rPr>
          <w:lang w:val="en-GB"/>
        </w:rPr>
        <w:t>24</w:t>
      </w:r>
    </w:p>
    <w:p w:rsidR="00C6373B" w:rsidRPr="008A789B" w:rsidRDefault="00C6373B" w:rsidP="00C6373B">
      <w:pPr>
        <w:pStyle w:val="Figuretitle"/>
        <w:rPr>
          <w:lang w:val="en-GB"/>
        </w:rPr>
      </w:pPr>
      <w:r w:rsidRPr="008A789B">
        <w:rPr>
          <w:lang w:val="en-GB"/>
        </w:rPr>
        <w:t>Interference modelling scenario HAPS gateway towards FWS P-P</w:t>
      </w:r>
    </w:p>
    <w:p w:rsidR="00C6373B" w:rsidRPr="00C94B17" w:rsidRDefault="00C6373B" w:rsidP="00C6373B">
      <w:pPr>
        <w:pStyle w:val="Figure"/>
      </w:pPr>
      <w:r>
        <w:rPr>
          <w:noProof/>
          <w:lang w:val="en-US" w:eastAsia="zh-CN"/>
        </w:rPr>
        <mc:AlternateContent>
          <mc:Choice Requires="wpc">
            <w:drawing>
              <wp:anchor distT="0" distB="0" distL="114300" distR="114300" simplePos="0" relativeHeight="251659264" behindDoc="0" locked="0" layoutInCell="1" allowOverlap="1" wp14:anchorId="6E936D25" wp14:editId="28CF04A7">
                <wp:simplePos x="0" y="0"/>
                <wp:positionH relativeFrom="character">
                  <wp:posOffset>0</wp:posOffset>
                </wp:positionH>
                <wp:positionV relativeFrom="line">
                  <wp:posOffset>0</wp:posOffset>
                </wp:positionV>
                <wp:extent cx="5844540" cy="4347845"/>
                <wp:effectExtent l="0" t="0" r="0" b="0"/>
                <wp:wrapNone/>
                <wp:docPr id="11" name="Canvas 5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49" name="Group 180"/>
                        <wpg:cNvGrpSpPr>
                          <a:grpSpLocks/>
                        </wpg:cNvGrpSpPr>
                        <wpg:grpSpPr bwMode="auto">
                          <a:xfrm>
                            <a:off x="2417979" y="658764"/>
                            <a:ext cx="163738" cy="96844"/>
                            <a:chOff x="2656" y="1976"/>
                            <a:chExt cx="144" cy="85"/>
                          </a:xfrm>
                        </wpg:grpSpPr>
                        <wps:wsp>
                          <wps:cNvPr id="450" name="Oval 181"/>
                          <wps:cNvSpPr>
                            <a:spLocks noChangeArrowheads="1"/>
                          </wps:cNvSpPr>
                          <wps:spPr bwMode="auto">
                            <a:xfrm>
                              <a:off x="2656" y="1976"/>
                              <a:ext cx="144" cy="8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51" name="Oval 182"/>
                          <wps:cNvSpPr>
                            <a:spLocks noChangeArrowheads="1"/>
                          </wps:cNvSpPr>
                          <wps:spPr bwMode="auto">
                            <a:xfrm>
                              <a:off x="2656" y="1976"/>
                              <a:ext cx="144" cy="85"/>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52" name="Group 183"/>
                        <wpg:cNvGrpSpPr>
                          <a:grpSpLocks/>
                        </wpg:cNvGrpSpPr>
                        <wpg:grpSpPr bwMode="auto">
                          <a:xfrm>
                            <a:off x="2200799" y="514624"/>
                            <a:ext cx="598099" cy="193125"/>
                            <a:chOff x="2465" y="1849"/>
                            <a:chExt cx="526" cy="170"/>
                          </a:xfrm>
                        </wpg:grpSpPr>
                        <wps:wsp>
                          <wps:cNvPr id="453" name="Oval 184"/>
                          <wps:cNvSpPr>
                            <a:spLocks noChangeArrowheads="1"/>
                          </wps:cNvSpPr>
                          <wps:spPr bwMode="auto">
                            <a:xfrm>
                              <a:off x="2465" y="1849"/>
                              <a:ext cx="526" cy="17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54" name="Oval 185"/>
                          <wps:cNvSpPr>
                            <a:spLocks noChangeArrowheads="1"/>
                          </wps:cNvSpPr>
                          <wps:spPr bwMode="auto">
                            <a:xfrm>
                              <a:off x="2465" y="1849"/>
                              <a:ext cx="526" cy="170"/>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55" name="Rectangle 186"/>
                        <wps:cNvSpPr>
                          <a:spLocks noChangeArrowheads="1"/>
                        </wps:cNvSpPr>
                        <wps:spPr bwMode="auto">
                          <a:xfrm>
                            <a:off x="1600426" y="114298"/>
                            <a:ext cx="1908572" cy="34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jc w:val="center"/>
                                <w:rPr>
                                  <w:color w:val="000000"/>
                                  <w:sz w:val="20"/>
                                </w:rPr>
                              </w:pPr>
                              <w:r w:rsidRPr="00FD24F8">
                                <w:rPr>
                                  <w:color w:val="000000"/>
                                  <w:sz w:val="20"/>
                                </w:rPr>
                                <w:t>HAPS Platform</w:t>
                              </w:r>
                            </w:p>
                          </w:txbxContent>
                        </wps:txbx>
                        <wps:bodyPr rot="0" vert="horz" wrap="square" lIns="0" tIns="0" rIns="0" bIns="0" anchor="t" anchorCtr="0" upright="1">
                          <a:noAutofit/>
                        </wps:bodyPr>
                      </wps:wsp>
                      <wps:wsp>
                        <wps:cNvPr id="456" name="Oval 187"/>
                        <wps:cNvSpPr>
                          <a:spLocks noChangeArrowheads="1"/>
                        </wps:cNvSpPr>
                        <wps:spPr bwMode="auto">
                          <a:xfrm>
                            <a:off x="653247" y="1632272"/>
                            <a:ext cx="3661366" cy="2372678"/>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g:cNvPr id="457" name="Group 188"/>
                        <wpg:cNvGrpSpPr>
                          <a:grpSpLocks/>
                        </wpg:cNvGrpSpPr>
                        <wpg:grpSpPr bwMode="auto">
                          <a:xfrm>
                            <a:off x="549773" y="2560172"/>
                            <a:ext cx="235373" cy="277582"/>
                            <a:chOff x="1202" y="2341"/>
                            <a:chExt cx="207" cy="244"/>
                          </a:xfrm>
                        </wpg:grpSpPr>
                        <wpg:grpSp>
                          <wpg:cNvPr id="458" name="Group 189"/>
                          <wpg:cNvGrpSpPr>
                            <a:grpSpLocks/>
                          </wpg:cNvGrpSpPr>
                          <wpg:grpSpPr bwMode="auto">
                            <a:xfrm>
                              <a:off x="1202" y="2396"/>
                              <a:ext cx="207" cy="189"/>
                              <a:chOff x="1655" y="2396"/>
                              <a:chExt cx="207" cy="189"/>
                            </a:xfrm>
                          </wpg:grpSpPr>
                          <wpg:grpSp>
                            <wpg:cNvPr id="459" name="Group 190"/>
                            <wpg:cNvGrpSpPr>
                              <a:grpSpLocks/>
                            </wpg:cNvGrpSpPr>
                            <wpg:grpSpPr bwMode="auto">
                              <a:xfrm>
                                <a:off x="1693" y="2442"/>
                                <a:ext cx="123" cy="96"/>
                                <a:chOff x="3062" y="2252"/>
                                <a:chExt cx="123" cy="79"/>
                              </a:xfrm>
                            </wpg:grpSpPr>
                            <wps:wsp>
                              <wps:cNvPr id="460" name="Freeform 191"/>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92"/>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193"/>
                            <wpg:cNvGrpSpPr>
                              <a:grpSpLocks/>
                            </wpg:cNvGrpSpPr>
                            <wpg:grpSpPr bwMode="auto">
                              <a:xfrm>
                                <a:off x="1659" y="2532"/>
                                <a:ext cx="196" cy="53"/>
                                <a:chOff x="3028" y="2326"/>
                                <a:chExt cx="196" cy="43"/>
                              </a:xfrm>
                            </wpg:grpSpPr>
                            <wps:wsp>
                              <wps:cNvPr id="463" name="Rectangle 194"/>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95"/>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196"/>
                            <wpg:cNvGrpSpPr>
                              <a:grpSpLocks/>
                            </wpg:cNvGrpSpPr>
                            <wpg:grpSpPr bwMode="auto">
                              <a:xfrm>
                                <a:off x="1655" y="2396"/>
                                <a:ext cx="207" cy="102"/>
                                <a:chOff x="3024" y="2215"/>
                                <a:chExt cx="207" cy="83"/>
                              </a:xfrm>
                            </wpg:grpSpPr>
                            <wps:wsp>
                              <wps:cNvPr id="466" name="Freeform 197"/>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67" name="Freeform 198"/>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68" name="Line 199"/>
                          <wps:cNvCnPr/>
                          <wps:spPr bwMode="auto">
                            <a:xfrm flipV="1">
                              <a:off x="1292" y="2341"/>
                              <a:ext cx="91"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s:wsp>
                        <wps:cNvPr id="469" name="Text Box 200"/>
                        <wps:cNvSpPr txBox="1">
                          <a:spLocks noChangeArrowheads="1"/>
                        </wps:cNvSpPr>
                        <wps:spPr bwMode="auto">
                          <a:xfrm>
                            <a:off x="1324118" y="3329294"/>
                            <a:ext cx="2423096" cy="4425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jc w:val="center"/>
                                <w:rPr>
                                  <w:color w:val="000000"/>
                                  <w:sz w:val="20"/>
                                </w:rPr>
                              </w:pPr>
                              <w:r w:rsidRPr="00FD24F8">
                                <w:rPr>
                                  <w:color w:val="000000"/>
                                  <w:sz w:val="20"/>
                                </w:rPr>
                                <w:t>Urban area coverage (UAC)</w:t>
                              </w:r>
                            </w:p>
                          </w:txbxContent>
                        </wps:txbx>
                        <wps:bodyPr rot="0" vert="horz" wrap="square" lIns="65837" tIns="32918" rIns="65837" bIns="32918" anchor="t" anchorCtr="0" upright="1">
                          <a:noAutofit/>
                        </wps:bodyPr>
                      </wps:wsp>
                      <wps:wsp>
                        <wps:cNvPr id="470" name="Line 201"/>
                        <wps:cNvCnPr/>
                        <wps:spPr bwMode="auto">
                          <a:xfrm flipH="1">
                            <a:off x="704415" y="755608"/>
                            <a:ext cx="1753362" cy="18569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1" name="Line 202"/>
                        <wps:cNvCnPr/>
                        <wps:spPr bwMode="auto">
                          <a:xfrm>
                            <a:off x="2510082" y="755608"/>
                            <a:ext cx="0" cy="2011202"/>
                          </a:xfrm>
                          <a:prstGeom prst="line">
                            <a:avLst/>
                          </a:prstGeom>
                          <a:noFill/>
                          <a:ln w="9525">
                            <a:solidFill>
                              <a:srgbClr val="000000"/>
                            </a:solidFill>
                            <a:prstDash val="dash"/>
                            <a:round/>
                            <a:headEnd/>
                            <a:tailEnd type="oval" w="lg" len="sm"/>
                          </a:ln>
                          <a:extLst>
                            <a:ext uri="{909E8E84-426E-40DD-AFC4-6F175D3DCCD1}">
                              <a14:hiddenFill xmlns:a14="http://schemas.microsoft.com/office/drawing/2010/main">
                                <a:noFill/>
                              </a14:hiddenFill>
                            </a:ext>
                          </a:extLst>
                        </wps:spPr>
                        <wps:bodyPr/>
                      </wps:wsp>
                      <wps:wsp>
                        <wps:cNvPr id="472" name="Line 203"/>
                        <wps:cNvCnPr/>
                        <wps:spPr bwMode="auto">
                          <a:xfrm>
                            <a:off x="704415" y="2818048"/>
                            <a:ext cx="180566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3" name="Text Box 204"/>
                        <wps:cNvSpPr txBox="1">
                          <a:spLocks noChangeArrowheads="1"/>
                        </wps:cNvSpPr>
                        <wps:spPr bwMode="auto">
                          <a:xfrm>
                            <a:off x="807888" y="2400267"/>
                            <a:ext cx="669734" cy="3778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lang w:val="el-GR"/>
                                </w:rPr>
                              </w:pPr>
                              <w:r w:rsidRPr="00CB3A81">
                                <w:rPr>
                                  <w:color w:val="000000"/>
                                  <w:sz w:val="20"/>
                                  <w:lang w:val="el-GR"/>
                                </w:rPr>
                                <w:t>θ</w:t>
                              </w:r>
                              <w:r w:rsidRPr="00CB3A81">
                                <w:rPr>
                                  <w:color w:val="000000"/>
                                  <w:sz w:val="20"/>
                                </w:rPr>
                                <w:t>=30°</w:t>
                              </w:r>
                            </w:p>
                          </w:txbxContent>
                        </wps:txbx>
                        <wps:bodyPr rot="0" vert="horz" wrap="square" lIns="65837" tIns="32918" rIns="65837" bIns="32918" anchor="t" anchorCtr="0" upright="1">
                          <a:noAutofit/>
                        </wps:bodyPr>
                      </wps:wsp>
                      <wps:wsp>
                        <wps:cNvPr id="474" name="Text Box 205"/>
                        <wps:cNvSpPr txBox="1">
                          <a:spLocks noChangeArrowheads="1"/>
                        </wps:cNvSpPr>
                        <wps:spPr bwMode="auto">
                          <a:xfrm>
                            <a:off x="2664724" y="485909"/>
                            <a:ext cx="825513" cy="3141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jc w:val="center"/>
                                <w:rPr>
                                  <w:color w:val="000000"/>
                                  <w:sz w:val="20"/>
                                </w:rPr>
                              </w:pPr>
                              <w:r w:rsidRPr="00FD24F8">
                                <w:rPr>
                                  <w:color w:val="000000"/>
                                  <w:sz w:val="20"/>
                                </w:rPr>
                                <w:t>H=21 km</w:t>
                              </w:r>
                            </w:p>
                          </w:txbxContent>
                        </wps:txbx>
                        <wps:bodyPr rot="0" vert="horz" wrap="square" lIns="65837" tIns="32918" rIns="65837" bIns="32918" anchor="t" anchorCtr="0" upright="1">
                          <a:noAutofit/>
                        </wps:bodyPr>
                      </wps:wsp>
                      <wps:wsp>
                        <wps:cNvPr id="475" name="Text Box 206"/>
                        <wps:cNvSpPr txBox="1">
                          <a:spLocks noChangeArrowheads="1"/>
                        </wps:cNvSpPr>
                        <wps:spPr bwMode="auto">
                          <a:xfrm>
                            <a:off x="1485582" y="2514566"/>
                            <a:ext cx="980723" cy="3428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71B94" w:rsidRDefault="00B16DF8" w:rsidP="00C6373B">
                              <w:pPr>
                                <w:spacing w:before="0"/>
                                <w:rPr>
                                  <w:color w:val="000000"/>
                                  <w:szCs w:val="28"/>
                                </w:rPr>
                              </w:pPr>
                              <w:r w:rsidRPr="00FD24F8">
                                <w:rPr>
                                  <w:color w:val="000000"/>
                                  <w:sz w:val="20"/>
                                </w:rPr>
                                <w:t>Radius=36</w:t>
                              </w:r>
                              <w:r w:rsidRPr="00D71B94">
                                <w:rPr>
                                  <w:color w:val="000000"/>
                                  <w:szCs w:val="28"/>
                                </w:rPr>
                                <w:t xml:space="preserve"> </w:t>
                              </w:r>
                              <w:r w:rsidRPr="00FD24F8">
                                <w:rPr>
                                  <w:color w:val="000000"/>
                                  <w:sz w:val="20"/>
                                </w:rPr>
                                <w:t>km</w:t>
                              </w:r>
                            </w:p>
                          </w:txbxContent>
                        </wps:txbx>
                        <wps:bodyPr rot="0" vert="horz" wrap="square" lIns="65837" tIns="32918" rIns="65837" bIns="32918" anchor="t" anchorCtr="0" upright="1">
                          <a:noAutofit/>
                        </wps:bodyPr>
                      </wps:wsp>
                      <wpg:wgp>
                        <wpg:cNvPr id="476" name="Group 207"/>
                        <wpg:cNvGrpSpPr>
                          <a:grpSpLocks/>
                        </wpg:cNvGrpSpPr>
                        <wpg:grpSpPr bwMode="auto">
                          <a:xfrm>
                            <a:off x="3544816" y="2507809"/>
                            <a:ext cx="511682" cy="207764"/>
                            <a:chOff x="3065" y="2204"/>
                            <a:chExt cx="450" cy="183"/>
                          </a:xfrm>
                        </wpg:grpSpPr>
                        <wpg:grpSp>
                          <wpg:cNvPr id="477" name="Group 208"/>
                          <wpg:cNvGrpSpPr>
                            <a:grpSpLocks noChangeAspect="1"/>
                          </wpg:cNvGrpSpPr>
                          <wpg:grpSpPr bwMode="auto">
                            <a:xfrm>
                              <a:off x="3065" y="2204"/>
                              <a:ext cx="50" cy="183"/>
                              <a:chOff x="1474" y="754"/>
                              <a:chExt cx="771" cy="2858"/>
                            </a:xfrm>
                          </wpg:grpSpPr>
                          <wps:wsp>
                            <wps:cNvPr id="478" name="Freeform 209"/>
                            <wps:cNvSpPr>
                              <a:spLocks noChangeAspect="1"/>
                            </wps:cNvSpPr>
                            <wps:spPr bwMode="auto">
                              <a:xfrm>
                                <a:off x="1701" y="754"/>
                                <a:ext cx="544" cy="1860"/>
                              </a:xfrm>
                              <a:custGeom>
                                <a:avLst/>
                                <a:gdLst>
                                  <a:gd name="T0" fmla="*/ 544 w 544"/>
                                  <a:gd name="T1" fmla="*/ 0 h 635"/>
                                  <a:gd name="T2" fmla="*/ 0 w 544"/>
                                  <a:gd name="T3" fmla="*/ 272 h 635"/>
                                  <a:gd name="T4" fmla="*/ 544 w 544"/>
                                  <a:gd name="T5" fmla="*/ 635 h 635"/>
                                </a:gdLst>
                                <a:ahLst/>
                                <a:cxnLst>
                                  <a:cxn ang="0">
                                    <a:pos x="T0" y="T1"/>
                                  </a:cxn>
                                  <a:cxn ang="0">
                                    <a:pos x="T2" y="T3"/>
                                  </a:cxn>
                                  <a:cxn ang="0">
                                    <a:pos x="T4" y="T5"/>
                                  </a:cxn>
                                </a:cxnLst>
                                <a:rect l="0" t="0" r="r" b="b"/>
                                <a:pathLst>
                                  <a:path w="544" h="635">
                                    <a:moveTo>
                                      <a:pt x="544" y="0"/>
                                    </a:moveTo>
                                    <a:cubicBezTo>
                                      <a:pt x="272" y="83"/>
                                      <a:pt x="0" y="166"/>
                                      <a:pt x="0" y="272"/>
                                    </a:cubicBezTo>
                                    <a:cubicBezTo>
                                      <a:pt x="0" y="378"/>
                                      <a:pt x="453" y="575"/>
                                      <a:pt x="544" y="635"/>
                                    </a:cubicBezTo>
                                  </a:path>
                                </a:pathLst>
                              </a:cu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79" name="Line 210"/>
                            <wps:cNvCnPr/>
                            <wps:spPr bwMode="auto">
                              <a:xfrm>
                                <a:off x="1701" y="1570"/>
                                <a:ext cx="0" cy="20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11"/>
                            <wps:cNvCnPr/>
                            <wps:spPr bwMode="auto">
                              <a:xfrm flipH="1">
                                <a:off x="1474" y="1570"/>
                                <a:ext cx="227" cy="20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12"/>
                            <wps:cNvCnPr/>
                            <wps:spPr bwMode="auto">
                              <a:xfrm>
                                <a:off x="1701" y="1616"/>
                                <a:ext cx="226" cy="19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2" name="Line 213"/>
                            <wps:cNvCnPr/>
                            <wps:spPr bwMode="auto">
                              <a:xfrm>
                                <a:off x="1474" y="3612"/>
                                <a:ext cx="4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83" name="Group 214"/>
                          <wpg:cNvGrpSpPr>
                            <a:grpSpLocks noChangeAspect="1"/>
                          </wpg:cNvGrpSpPr>
                          <wpg:grpSpPr bwMode="auto">
                            <a:xfrm flipH="1">
                              <a:off x="3465" y="2204"/>
                              <a:ext cx="50" cy="183"/>
                              <a:chOff x="1474" y="754"/>
                              <a:chExt cx="771" cy="2858"/>
                            </a:xfrm>
                          </wpg:grpSpPr>
                          <wps:wsp>
                            <wps:cNvPr id="484" name="Freeform 215"/>
                            <wps:cNvSpPr>
                              <a:spLocks noChangeAspect="1"/>
                            </wps:cNvSpPr>
                            <wps:spPr bwMode="auto">
                              <a:xfrm>
                                <a:off x="1701" y="754"/>
                                <a:ext cx="544" cy="1860"/>
                              </a:xfrm>
                              <a:custGeom>
                                <a:avLst/>
                                <a:gdLst>
                                  <a:gd name="T0" fmla="*/ 544 w 544"/>
                                  <a:gd name="T1" fmla="*/ 0 h 635"/>
                                  <a:gd name="T2" fmla="*/ 0 w 544"/>
                                  <a:gd name="T3" fmla="*/ 272 h 635"/>
                                  <a:gd name="T4" fmla="*/ 544 w 544"/>
                                  <a:gd name="T5" fmla="*/ 635 h 635"/>
                                </a:gdLst>
                                <a:ahLst/>
                                <a:cxnLst>
                                  <a:cxn ang="0">
                                    <a:pos x="T0" y="T1"/>
                                  </a:cxn>
                                  <a:cxn ang="0">
                                    <a:pos x="T2" y="T3"/>
                                  </a:cxn>
                                  <a:cxn ang="0">
                                    <a:pos x="T4" y="T5"/>
                                  </a:cxn>
                                </a:cxnLst>
                                <a:rect l="0" t="0" r="r" b="b"/>
                                <a:pathLst>
                                  <a:path w="544" h="635">
                                    <a:moveTo>
                                      <a:pt x="544" y="0"/>
                                    </a:moveTo>
                                    <a:cubicBezTo>
                                      <a:pt x="272" y="83"/>
                                      <a:pt x="0" y="166"/>
                                      <a:pt x="0" y="272"/>
                                    </a:cubicBezTo>
                                    <a:cubicBezTo>
                                      <a:pt x="0" y="378"/>
                                      <a:pt x="453" y="575"/>
                                      <a:pt x="544" y="635"/>
                                    </a:cubicBezTo>
                                  </a:path>
                                </a:pathLst>
                              </a:cu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85" name="Line 216"/>
                            <wps:cNvCnPr/>
                            <wps:spPr bwMode="auto">
                              <a:xfrm>
                                <a:off x="1701" y="1570"/>
                                <a:ext cx="0" cy="20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 name="Line 217"/>
                            <wps:cNvCnPr/>
                            <wps:spPr bwMode="auto">
                              <a:xfrm flipH="1">
                                <a:off x="1474" y="1570"/>
                                <a:ext cx="227" cy="20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7" name="Line 218"/>
                            <wps:cNvCnPr/>
                            <wps:spPr bwMode="auto">
                              <a:xfrm>
                                <a:off x="1701" y="1616"/>
                                <a:ext cx="226" cy="19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219"/>
                            <wps:cNvCnPr/>
                            <wps:spPr bwMode="auto">
                              <a:xfrm>
                                <a:off x="1474" y="3612"/>
                                <a:ext cx="4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593" name="Group 220"/>
                        <wpg:cNvGrpSpPr>
                          <a:grpSpLocks noChangeAspect="1"/>
                        </wpg:cNvGrpSpPr>
                        <wpg:grpSpPr bwMode="auto">
                          <a:xfrm>
                            <a:off x="3590299" y="2560735"/>
                            <a:ext cx="362725" cy="18581"/>
                            <a:chOff x="1474" y="2523"/>
                            <a:chExt cx="907" cy="45"/>
                          </a:xfrm>
                        </wpg:grpSpPr>
                        <wps:wsp>
                          <wps:cNvPr id="490" name="Line 221"/>
                          <wps:cNvCnPr/>
                          <wps:spPr bwMode="auto">
                            <a:xfrm>
                              <a:off x="1837" y="2568"/>
                              <a:ext cx="5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222"/>
                          <wps:cNvCnPr/>
                          <wps:spPr bwMode="auto">
                            <a:xfrm flipV="1">
                              <a:off x="1837" y="2523"/>
                              <a:ext cx="181"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223"/>
                          <wps:cNvCnPr/>
                          <wps:spPr bwMode="auto">
                            <a:xfrm flipH="1">
                              <a:off x="1474" y="2523"/>
                              <a:ext cx="5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493" name="Text Box 224"/>
                        <wps:cNvSpPr txBox="1">
                          <a:spLocks noChangeArrowheads="1"/>
                        </wps:cNvSpPr>
                        <wps:spPr bwMode="auto">
                          <a:xfrm>
                            <a:off x="3489099" y="2703186"/>
                            <a:ext cx="899991" cy="38287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rPr>
                                  <w:color w:val="000000"/>
                                  <w:sz w:val="20"/>
                                </w:rPr>
                              </w:pPr>
                              <w:r w:rsidRPr="00FD24F8">
                                <w:rPr>
                                  <w:color w:val="000000"/>
                                  <w:sz w:val="20"/>
                                </w:rPr>
                                <w:t>FWS P-P</w:t>
                              </w:r>
                            </w:p>
                          </w:txbxContent>
                        </wps:txbx>
                        <wps:bodyPr rot="0" vert="horz" wrap="square" lIns="65837" tIns="32918" rIns="65837" bIns="32918" anchor="t" anchorCtr="0" upright="1">
                          <a:noAutofit/>
                        </wps:bodyPr>
                      </wps:wsp>
                      <wps:wsp>
                        <wps:cNvPr id="494" name="Text Box 225"/>
                        <wps:cNvSpPr txBox="1">
                          <a:spLocks noChangeArrowheads="1"/>
                        </wps:cNvSpPr>
                        <wps:spPr bwMode="auto">
                          <a:xfrm>
                            <a:off x="2973438" y="2135635"/>
                            <a:ext cx="1084196" cy="49322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jc w:val="center"/>
                                <w:rPr>
                                  <w:color w:val="CC0000"/>
                                  <w:sz w:val="20"/>
                                </w:rPr>
                              </w:pPr>
                              <w:r w:rsidRPr="00FD24F8">
                                <w:rPr>
                                  <w:color w:val="CC0000"/>
                                  <w:sz w:val="20"/>
                                </w:rPr>
                                <w:t>Interference</w:t>
                              </w:r>
                            </w:p>
                          </w:txbxContent>
                        </wps:txbx>
                        <wps:bodyPr rot="0" vert="horz" wrap="square" lIns="65837" tIns="32918" rIns="65837" bIns="32918" anchor="t" anchorCtr="0" upright="1">
                          <a:noAutofit/>
                        </wps:bodyPr>
                      </wps:wsp>
                      <wps:wsp>
                        <wps:cNvPr id="495" name="Text Box 226"/>
                        <wps:cNvSpPr txBox="1">
                          <a:spLocks noChangeArrowheads="1"/>
                        </wps:cNvSpPr>
                        <wps:spPr bwMode="auto">
                          <a:xfrm>
                            <a:off x="342827" y="2806787"/>
                            <a:ext cx="1600426" cy="39356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HAPS gateway</w:t>
                              </w:r>
                            </w:p>
                          </w:txbxContent>
                        </wps:txbx>
                        <wps:bodyPr rot="0" vert="horz" wrap="square" lIns="65837" tIns="32918" rIns="65837" bIns="32918" anchor="t" anchorCtr="0" upright="1">
                          <a:noAutofit/>
                        </wps:bodyPr>
                      </wps:wsp>
                      <wps:wsp>
                        <wps:cNvPr id="496" name="Text Box 227"/>
                        <wps:cNvSpPr txBox="1">
                          <a:spLocks noChangeArrowheads="1"/>
                        </wps:cNvSpPr>
                        <wps:spPr bwMode="auto">
                          <a:xfrm>
                            <a:off x="962530" y="1528671"/>
                            <a:ext cx="825513" cy="3001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D=42 km</w:t>
                              </w:r>
                            </w:p>
                          </w:txbxContent>
                        </wps:txbx>
                        <wps:bodyPr rot="0" vert="horz" wrap="square" lIns="65837" tIns="32918" rIns="65837" bIns="32918" anchor="t" anchorCtr="0" upright="1">
                          <a:noAutofit/>
                        </wps:bodyPr>
                      </wps:wsp>
                      <wps:wsp>
                        <wps:cNvPr id="497" name="Text Box 228"/>
                        <wps:cNvSpPr txBox="1">
                          <a:spLocks noChangeArrowheads="1"/>
                        </wps:cNvSpPr>
                        <wps:spPr bwMode="auto">
                          <a:xfrm>
                            <a:off x="2508945" y="2663210"/>
                            <a:ext cx="577063" cy="3085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Nadir</w:t>
                              </w:r>
                            </w:p>
                          </w:txbxContent>
                        </wps:txbx>
                        <wps:bodyPr rot="0" vert="horz" wrap="square" lIns="65837" tIns="32918" rIns="65837" bIns="32918" anchor="t" anchorCtr="0" upright="1">
                          <a:noAutofit/>
                        </wps:bodyPr>
                      </wps:wsp>
                      <wpg:wgp>
                        <wpg:cNvPr id="498" name="Group 229"/>
                        <wpg:cNvGrpSpPr>
                          <a:grpSpLocks/>
                        </wpg:cNvGrpSpPr>
                        <wpg:grpSpPr bwMode="auto">
                          <a:xfrm>
                            <a:off x="1655005" y="3643474"/>
                            <a:ext cx="235373" cy="309113"/>
                            <a:chOff x="1720" y="3294"/>
                            <a:chExt cx="207" cy="272"/>
                          </a:xfrm>
                        </wpg:grpSpPr>
                        <wpg:grpSp>
                          <wpg:cNvPr id="499" name="Group 230"/>
                          <wpg:cNvGrpSpPr>
                            <a:grpSpLocks/>
                          </wpg:cNvGrpSpPr>
                          <wpg:grpSpPr bwMode="auto">
                            <a:xfrm>
                              <a:off x="1720" y="3377"/>
                              <a:ext cx="207" cy="189"/>
                              <a:chOff x="1655" y="2396"/>
                              <a:chExt cx="207" cy="189"/>
                            </a:xfrm>
                          </wpg:grpSpPr>
                          <wpg:grpSp>
                            <wpg:cNvPr id="500" name="Group 231"/>
                            <wpg:cNvGrpSpPr>
                              <a:grpSpLocks/>
                            </wpg:cNvGrpSpPr>
                            <wpg:grpSpPr bwMode="auto">
                              <a:xfrm>
                                <a:off x="1693" y="2442"/>
                                <a:ext cx="123" cy="96"/>
                                <a:chOff x="3062" y="2252"/>
                                <a:chExt cx="123" cy="79"/>
                              </a:xfrm>
                            </wpg:grpSpPr>
                            <wps:wsp>
                              <wps:cNvPr id="501" name="Freeform 232"/>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33"/>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234"/>
                            <wpg:cNvGrpSpPr>
                              <a:grpSpLocks/>
                            </wpg:cNvGrpSpPr>
                            <wpg:grpSpPr bwMode="auto">
                              <a:xfrm>
                                <a:off x="1659" y="2532"/>
                                <a:ext cx="196" cy="53"/>
                                <a:chOff x="3028" y="2326"/>
                                <a:chExt cx="196" cy="43"/>
                              </a:xfrm>
                            </wpg:grpSpPr>
                            <wps:wsp>
                              <wps:cNvPr id="504" name="Rectangle 235"/>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236"/>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237"/>
                            <wpg:cNvGrpSpPr>
                              <a:grpSpLocks/>
                            </wpg:cNvGrpSpPr>
                            <wpg:grpSpPr bwMode="auto">
                              <a:xfrm>
                                <a:off x="1655" y="2396"/>
                                <a:ext cx="207" cy="102"/>
                                <a:chOff x="3024" y="2215"/>
                                <a:chExt cx="207" cy="83"/>
                              </a:xfrm>
                            </wpg:grpSpPr>
                            <wps:wsp>
                              <wps:cNvPr id="507" name="Freeform 238"/>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08" name="Freeform 239"/>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09" name="Line 240"/>
                          <wps:cNvCnPr/>
                          <wps:spPr bwMode="auto">
                            <a:xfrm flipV="1">
                              <a:off x="1837" y="3294"/>
                              <a:ext cx="45" cy="13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wgp>
                        <wpg:cNvPr id="510" name="Group 241"/>
                        <wpg:cNvGrpSpPr>
                          <a:grpSpLocks/>
                        </wpg:cNvGrpSpPr>
                        <wpg:grpSpPr bwMode="auto">
                          <a:xfrm>
                            <a:off x="3718788" y="3385599"/>
                            <a:ext cx="235373" cy="277582"/>
                            <a:chOff x="3535" y="3067"/>
                            <a:chExt cx="207" cy="244"/>
                          </a:xfrm>
                        </wpg:grpSpPr>
                        <wpg:grpSp>
                          <wpg:cNvPr id="511" name="Group 242"/>
                          <wpg:cNvGrpSpPr>
                            <a:grpSpLocks/>
                          </wpg:cNvGrpSpPr>
                          <wpg:grpSpPr bwMode="auto">
                            <a:xfrm>
                              <a:off x="3535" y="3122"/>
                              <a:ext cx="207" cy="189"/>
                              <a:chOff x="1655" y="2396"/>
                              <a:chExt cx="207" cy="189"/>
                            </a:xfrm>
                          </wpg:grpSpPr>
                          <wpg:grpSp>
                            <wpg:cNvPr id="512" name="Group 243"/>
                            <wpg:cNvGrpSpPr>
                              <a:grpSpLocks/>
                            </wpg:cNvGrpSpPr>
                            <wpg:grpSpPr bwMode="auto">
                              <a:xfrm>
                                <a:off x="1693" y="2442"/>
                                <a:ext cx="123" cy="96"/>
                                <a:chOff x="3062" y="2252"/>
                                <a:chExt cx="123" cy="79"/>
                              </a:xfrm>
                            </wpg:grpSpPr>
                            <wps:wsp>
                              <wps:cNvPr id="513" name="Freeform 244"/>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45"/>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246"/>
                            <wpg:cNvGrpSpPr>
                              <a:grpSpLocks/>
                            </wpg:cNvGrpSpPr>
                            <wpg:grpSpPr bwMode="auto">
                              <a:xfrm>
                                <a:off x="1659" y="2532"/>
                                <a:ext cx="196" cy="53"/>
                                <a:chOff x="3028" y="2326"/>
                                <a:chExt cx="196" cy="43"/>
                              </a:xfrm>
                            </wpg:grpSpPr>
                            <wps:wsp>
                              <wps:cNvPr id="516" name="Rectangle 247"/>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248"/>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249"/>
                            <wpg:cNvGrpSpPr>
                              <a:grpSpLocks/>
                            </wpg:cNvGrpSpPr>
                            <wpg:grpSpPr bwMode="auto">
                              <a:xfrm>
                                <a:off x="1655" y="2396"/>
                                <a:ext cx="207" cy="102"/>
                                <a:chOff x="3024" y="2215"/>
                                <a:chExt cx="207" cy="83"/>
                              </a:xfrm>
                            </wpg:grpSpPr>
                            <wps:wsp>
                              <wps:cNvPr id="519" name="Freeform 250"/>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20" name="Freeform 251"/>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21" name="Line 252"/>
                          <wps:cNvCnPr/>
                          <wps:spPr bwMode="auto">
                            <a:xfrm flipH="1" flipV="1">
                              <a:off x="3606" y="3067"/>
                              <a:ext cx="45"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wgp>
                        <wpg:cNvPr id="522" name="Group 253"/>
                        <wpg:cNvGrpSpPr>
                          <a:grpSpLocks/>
                        </wpg:cNvGrpSpPr>
                        <wpg:grpSpPr bwMode="auto">
                          <a:xfrm>
                            <a:off x="3850688" y="1890147"/>
                            <a:ext cx="235373" cy="277582"/>
                            <a:chOff x="3535" y="3067"/>
                            <a:chExt cx="207" cy="244"/>
                          </a:xfrm>
                        </wpg:grpSpPr>
                        <wpg:grpSp>
                          <wpg:cNvPr id="523" name="Group 254"/>
                          <wpg:cNvGrpSpPr>
                            <a:grpSpLocks/>
                          </wpg:cNvGrpSpPr>
                          <wpg:grpSpPr bwMode="auto">
                            <a:xfrm>
                              <a:off x="3535" y="3122"/>
                              <a:ext cx="207" cy="189"/>
                              <a:chOff x="1655" y="2396"/>
                              <a:chExt cx="207" cy="189"/>
                            </a:xfrm>
                          </wpg:grpSpPr>
                          <wpg:grpSp>
                            <wpg:cNvPr id="524" name="Group 255"/>
                            <wpg:cNvGrpSpPr>
                              <a:grpSpLocks/>
                            </wpg:cNvGrpSpPr>
                            <wpg:grpSpPr bwMode="auto">
                              <a:xfrm>
                                <a:off x="1693" y="2442"/>
                                <a:ext cx="123" cy="96"/>
                                <a:chOff x="3062" y="2252"/>
                                <a:chExt cx="123" cy="79"/>
                              </a:xfrm>
                            </wpg:grpSpPr>
                            <wps:wsp>
                              <wps:cNvPr id="525" name="Freeform 256"/>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57"/>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258"/>
                            <wpg:cNvGrpSpPr>
                              <a:grpSpLocks/>
                            </wpg:cNvGrpSpPr>
                            <wpg:grpSpPr bwMode="auto">
                              <a:xfrm>
                                <a:off x="1659" y="2532"/>
                                <a:ext cx="196" cy="53"/>
                                <a:chOff x="3028" y="2326"/>
                                <a:chExt cx="196" cy="43"/>
                              </a:xfrm>
                            </wpg:grpSpPr>
                            <wps:wsp>
                              <wps:cNvPr id="528" name="Rectangle 259"/>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260"/>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261"/>
                            <wpg:cNvGrpSpPr>
                              <a:grpSpLocks/>
                            </wpg:cNvGrpSpPr>
                            <wpg:grpSpPr bwMode="auto">
                              <a:xfrm>
                                <a:off x="1655" y="2396"/>
                                <a:ext cx="207" cy="102"/>
                                <a:chOff x="3024" y="2215"/>
                                <a:chExt cx="207" cy="83"/>
                              </a:xfrm>
                            </wpg:grpSpPr>
                            <wps:wsp>
                              <wps:cNvPr id="531" name="Freeform 262"/>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32" name="Freeform 263"/>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33" name="Line 264"/>
                          <wps:cNvCnPr/>
                          <wps:spPr bwMode="auto">
                            <a:xfrm flipH="1" flipV="1">
                              <a:off x="3606" y="3067"/>
                              <a:ext cx="45"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wgp>
                        <wpg:cNvPr id="534" name="Group 265"/>
                        <wpg:cNvGrpSpPr>
                          <a:grpSpLocks/>
                        </wpg:cNvGrpSpPr>
                        <wpg:grpSpPr bwMode="auto">
                          <a:xfrm>
                            <a:off x="2251967" y="1436895"/>
                            <a:ext cx="235373" cy="214521"/>
                            <a:chOff x="1655" y="2396"/>
                            <a:chExt cx="207" cy="189"/>
                          </a:xfrm>
                        </wpg:grpSpPr>
                        <wpg:grpSp>
                          <wpg:cNvPr id="535" name="Group 266"/>
                          <wpg:cNvGrpSpPr>
                            <a:grpSpLocks/>
                          </wpg:cNvGrpSpPr>
                          <wpg:grpSpPr bwMode="auto">
                            <a:xfrm>
                              <a:off x="1693" y="2442"/>
                              <a:ext cx="123" cy="96"/>
                              <a:chOff x="3062" y="2252"/>
                              <a:chExt cx="123" cy="79"/>
                            </a:xfrm>
                          </wpg:grpSpPr>
                          <wps:wsp>
                            <wps:cNvPr id="536" name="Freeform 267"/>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68"/>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269"/>
                          <wpg:cNvGrpSpPr>
                            <a:grpSpLocks/>
                          </wpg:cNvGrpSpPr>
                          <wpg:grpSpPr bwMode="auto">
                            <a:xfrm>
                              <a:off x="1659" y="2532"/>
                              <a:ext cx="196" cy="53"/>
                              <a:chOff x="3028" y="2326"/>
                              <a:chExt cx="196" cy="43"/>
                            </a:xfrm>
                          </wpg:grpSpPr>
                          <wps:wsp>
                            <wps:cNvPr id="539" name="Rectangle 270"/>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271"/>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272"/>
                          <wpg:cNvGrpSpPr>
                            <a:grpSpLocks/>
                          </wpg:cNvGrpSpPr>
                          <wpg:grpSpPr bwMode="auto">
                            <a:xfrm>
                              <a:off x="1655" y="2396"/>
                              <a:ext cx="207" cy="102"/>
                              <a:chOff x="3024" y="2215"/>
                              <a:chExt cx="207" cy="83"/>
                            </a:xfrm>
                          </wpg:grpSpPr>
                          <wps:wsp>
                            <wps:cNvPr id="542" name="Freeform 273"/>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43" name="Freeform 274"/>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544" name="Line 275"/>
                        <wps:cNvCnPr/>
                        <wps:spPr bwMode="auto">
                          <a:xfrm flipV="1">
                            <a:off x="2354304" y="1373833"/>
                            <a:ext cx="52305" cy="11260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5" name="Line 276"/>
                        <wps:cNvCnPr/>
                        <wps:spPr bwMode="auto">
                          <a:xfrm flipH="1" flipV="1">
                            <a:off x="2510082" y="755608"/>
                            <a:ext cx="1444079" cy="1237013"/>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6" name="Text Box 277"/>
                        <wps:cNvSpPr txBox="1">
                          <a:spLocks noChangeArrowheads="1"/>
                        </wps:cNvSpPr>
                        <wps:spPr bwMode="auto">
                          <a:xfrm>
                            <a:off x="3439068" y="1371581"/>
                            <a:ext cx="2062645" cy="4571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d=minimum separation distance</w:t>
                              </w:r>
                            </w:p>
                          </w:txbxContent>
                        </wps:txbx>
                        <wps:bodyPr rot="0" vert="horz" wrap="square" lIns="65837" tIns="32918" rIns="65837" bIns="32918" anchor="t" anchorCtr="0" upright="1">
                          <a:noAutofit/>
                        </wps:bodyPr>
                      </wps:wsp>
                      <wps:wsp>
                        <wps:cNvPr id="547" name="Oval 278"/>
                        <wps:cNvSpPr>
                          <a:spLocks noChangeArrowheads="1"/>
                        </wps:cNvSpPr>
                        <wps:spPr bwMode="auto">
                          <a:xfrm>
                            <a:off x="3335595" y="1632272"/>
                            <a:ext cx="1340606" cy="876663"/>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548" name="Line 279"/>
                        <wps:cNvCnPr/>
                        <wps:spPr bwMode="auto">
                          <a:xfrm flipV="1">
                            <a:off x="4005329" y="1941384"/>
                            <a:ext cx="619703" cy="154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Text Box 280"/>
                        <wps:cNvSpPr txBox="1">
                          <a:spLocks noChangeArrowheads="1"/>
                        </wps:cNvSpPr>
                        <wps:spPr bwMode="auto">
                          <a:xfrm>
                            <a:off x="4159971" y="1826523"/>
                            <a:ext cx="309283" cy="21846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d</w:t>
                              </w:r>
                            </w:p>
                          </w:txbxContent>
                        </wps:txbx>
                        <wps:bodyPr rot="0" vert="horz" wrap="square" lIns="65837" tIns="32918" rIns="65837" bIns="32918" anchor="t" anchorCtr="0" upright="1">
                          <a:noAutofit/>
                        </wps:bodyPr>
                      </wps:wsp>
                      <wps:wsp>
                        <wps:cNvPr id="550" name="Line 281"/>
                        <wps:cNvCnPr/>
                        <wps:spPr bwMode="auto">
                          <a:xfrm flipH="1">
                            <a:off x="3747214" y="1992622"/>
                            <a:ext cx="206947" cy="516314"/>
                          </a:xfrm>
                          <a:prstGeom prst="line">
                            <a:avLst/>
                          </a:prstGeom>
                          <a:noFill/>
                          <a:ln w="38100">
                            <a:solidFill>
                              <a:srgbClr val="CC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551" o:spid="_x0000_s1086" editas="canvas" style="position:absolute;margin-left:0;margin-top:0;width:460.2pt;height:342.35pt;z-index:251659264;mso-position-horizontal-relative:char;mso-position-vertical-relative:line" coordsize="58445,4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">
                <v:shape id="_x0000_s1087" type="#_x0000_t75" style="position:absolute;width:58445;height:43478;visibility:visible;mso-wrap-style:square">
                  <v:fill o:detectmouseclick="t"/>
                  <v:path o:connecttype="none"/>
                </v:shape>
                <v:group id="Group 180" o:spid="_x0000_s1088" style="position:absolute;left:24179;top:6587;width:1638;height:969" coordorigin="2656,1976" coordsize="1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oval id="Oval 181" o:spid="_x0000_s1089" style="position:absolute;left:2656;top:1976;width:14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KBMEA&#10;AADcAAAADwAAAGRycy9kb3ducmV2LnhtbERPy2rCQBTdF/yH4Qru6sRii0ZHiUKh26al6u6auWaC&#10;mTshM3m0X99ZFLo8nPd2P9pa9NT6yrGCxTwBQVw4XXGp4PPj9XEFwgdkjbVjUvBNHva7ycMWU+0G&#10;fqc+D6WIIexTVGBCaFIpfWHIop+7hjhyN9daDBG2pdQtDjHc1vIpSV6kxYpjg8GGjoaKe95ZBSMf&#10;7ni8rr+M5aIrT+fsgj+ZUrPpmG1ABBrDv/jP/aYVLJ/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igTBAAAA3AAAAA8AAAAAAAAAAAAAAAAAmAIAAGRycy9kb3du&#10;cmV2LnhtbFBLBQYAAAAABAAEAPUAAACGAwAAAAA=&#10;" strokeweight="0"/>
                  <v:oval id="Oval 182" o:spid="_x0000_s1090" style="position:absolute;left:2656;top:1976;width:14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aw8QA&#10;AADcAAAADwAAAGRycy9kb3ducmV2LnhtbESPQWsCMRSE7wX/Q3hCbzW7UousRimCINSLW4UeXzfP&#10;zdLNy5pE3f57Iwgeh5n5hpkve9uKC/nQOFaQjzIQxJXTDdcK9t/rtymIEJE1to5JwT8FWC4GL3Ms&#10;tLvyji5lrEWCcChQgYmxK6QMlSGLYeQ64uQdnbcYk/S11B6vCW5bOc6yD2mx4bRgsKOVoeqvPFsF&#10;q7Kpfr983k/oYMxp/DM1u+1Wqddh/zkDEamPz/CjvdEK3ic5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2sPEAAAA3AAAAA8AAAAAAAAAAAAAAAAAmAIAAGRycy9k&#10;b3ducmV2LnhtbFBLBQYAAAAABAAEAPUAAACJAwAAAAA=&#10;" filled="f">
                    <v:stroke endcap="round"/>
                  </v:oval>
                </v:group>
                <v:group id="Group 183" o:spid="_x0000_s1091" style="position:absolute;left:22007;top:5146;width:5981;height:1931" coordorigin="2465,1849" coordsize="52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oval id="Oval 184" o:spid="_x0000_s1092" style="position:absolute;left:2465;top:1849;width:52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Uc8QA&#10;AADcAAAADwAAAGRycy9kb3ducmV2LnhtbESPQWvCQBSE74L/YXmF3uqmWqVG1xADhV61xba3Z/aZ&#10;DWbfhuyqaX+9KxQ8DjPzDbPMetuIM3W+dqzgeZSAIC6drrlS8Pnx9vQKwgdkjY1jUvBLHrLVcLDE&#10;VLsLb+i8DZWIEPYpKjAhtKmUvjRk0Y9cSxy9g+sshii7SuoOLxFuGzlOkpm0WHNcMNhSYag8bk9W&#10;Qc/rIxb7+c5YLk/V13f+g3+5Uo8Pfb4AEagP9/B/+10reJlO4HYmHg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FHPEAAAA3AAAAA8AAAAAAAAAAAAAAAAAmAIAAGRycy9k&#10;b3ducmV2LnhtbFBLBQYAAAAABAAEAPUAAACJAwAAAAA=&#10;" strokeweight="0"/>
                  <v:oval id="Oval 185" o:spid="_x0000_s1093" style="position:absolute;left:2465;top:1849;width:52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5W8MA&#10;AADcAAAADwAAAGRycy9kb3ducmV2LnhtbESPQWsCMRSE7wX/Q3iCt5pVtMhqFBEEoV7cKnh8bp6b&#10;xc3LmqS6/vumUOhxmJlvmMWqs414kA+1YwWjYQaCuHS65krB8Wv7PgMRIrLGxjEpeFGA1bL3tsBc&#10;uycf6FHESiQIhxwVmBjbXMpQGrIYhq4lTt7VeYsxSV9J7fGZ4LaR4yz7kBZrTgsGW9oYKm/Ft1Ww&#10;Kery8ulH3ZROxtzH55k57PdKDfrdeg4iUhf/w3/tnVYwmU7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l5W8MAAADcAAAADwAAAAAAAAAAAAAAAACYAgAAZHJzL2Rv&#10;d25yZXYueG1sUEsFBgAAAAAEAAQA9QAAAIgDAAAAAA==&#10;" filled="f">
                    <v:stroke endcap="round"/>
                  </v:oval>
                </v:group>
                <v:rect id="Rectangle 186" o:spid="_x0000_s1094" style="position:absolute;left:16004;top:1142;width:190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C6373B" w:rsidRPr="00FD24F8" w:rsidRDefault="00C6373B" w:rsidP="00C6373B">
                        <w:pPr>
                          <w:spacing w:before="0"/>
                          <w:jc w:val="center"/>
                          <w:rPr>
                            <w:color w:val="000000"/>
                            <w:sz w:val="20"/>
                          </w:rPr>
                        </w:pPr>
                        <w:r w:rsidRPr="00FD24F8">
                          <w:rPr>
                            <w:color w:val="000000"/>
                            <w:sz w:val="20"/>
                          </w:rPr>
                          <w:t>HAPS Platform</w:t>
                        </w:r>
                      </w:p>
                    </w:txbxContent>
                  </v:textbox>
                </v:rect>
                <v:oval id="Oval 187" o:spid="_x0000_s1095" style="position:absolute;left:6532;top:16322;width:36614;height:2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hzcUA&#10;AADcAAAADwAAAGRycy9kb3ducmV2LnhtbESPQWsCMRSE7wX/Q3iCl6LZipWyNYoUBHsqrmKvz83r&#10;7uLmJSbR3fbXm0Khx2FmvmEWq9604kY+NJYVPE0yEMSl1Q1XCg77zfgFRIjIGlvLpOCbAqyWg4cF&#10;5tp2vKNbESuRIBxyVFDH6HIpQ1mTwTCxjjh5X9YbjEn6SmqPXYKbVk6zbC4NNpwWanT0VlN5Lq5G&#10;gTef6+5HfjxejsXUnZy077NolRoN+/UriEh9/A//tbdawex5Dr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6HNxQAAANwAAAAPAAAAAAAAAAAAAAAAAJgCAABkcnMv&#10;ZG93bnJldi54bWxQSwUGAAAAAAQABAD1AAAAigMAAAAA&#10;" filled="f" fillcolor="#bbe0e3" strokeweight="1.5pt">
                  <v:stroke dashstyle="1 1"/>
                </v:oval>
                <v:group id="Group 188" o:spid="_x0000_s1096" style="position:absolute;left:5497;top:25601;width:2354;height:2776" coordorigin="1202,2341"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189" o:spid="_x0000_s1097" style="position:absolute;left:1202;top:2396;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190" o:spid="_x0000_s1098"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191" o:spid="_x0000_s1099"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vMIA&#10;AADcAAAADwAAAGRycy9kb3ducmV2LnhtbERPy2rCQBTdF/oPwy24KTqpFinRUVpfdCPYKK4vmdtM&#10;SOZOyIwx/r2zEFweznu+7G0tOmp96VjBxygBQZw7XXKh4HTcDr9A+ICssXZMCm7kYbl4fZljqt2V&#10;/6jLQiFiCPsUFZgQmlRKnxuy6EeuIY7cv2sthgjbQuoWrzHc1nKcJFNpseTYYLChlaG8yi5WgT1M&#10;NuZWrcOuy/LzT3WYvO+PrNTgrf+egQjUh6f44f7VCj6ncX4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y8wgAAANwAAAAPAAAAAAAAAAAAAAAAAJgCAABkcnMvZG93&#10;bnJldi54bWxQSwUGAAAAAAQABAD1AAAAhwMAAAAA&#10;" path="m62,r61,79l,79,62,xe" stroked="f">
                        <v:path arrowok="t" o:connecttype="custom" o:connectlocs="62,0;123,79;0,79;62,0" o:connectangles="0,0,0,0"/>
                      </v:shape>
                      <v:shape id="Freeform 192" o:spid="_x0000_s1100"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PjTMUA&#10;AADcAAAADwAAAGRycy9kb3ducmV2LnhtbESPQWvCQBSE7wX/w/IEL0U3SgkaXcUWUjzYg8Yf8Mg+&#10;s9Hs25BdNf33bkHocZiZb5jVpreNuFPna8cKppMEBHHpdM2VglORj+cgfEDW2DgmBb/kYbMevK0w&#10;0+7BB7ofQyUihH2GCkwIbSalLw1Z9BPXEkfv7DqLIcqukrrDR4TbRs6SJJUWa44LBlv6MlRejzer&#10;IA+pa97r/PvnPPs0Rbu/LA7XQqnRsN8uQQTqw3/41d5pBR/pFP7Ox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NMxQAAANwAAAAPAAAAAAAAAAAAAAAAAJgCAABkcnMv&#10;ZG93bnJldi54bWxQSwUGAAAAAAQABAD1AAAAigMAAAAA&#10;" path="m62,r61,79l,79,62,xe" filled="f" strokeweight=".2205mm">
                        <v:stroke endcap="round"/>
                        <v:path arrowok="t" o:connecttype="custom" o:connectlocs="62,0;123,79;0,79;62,0" o:connectangles="0,0,0,0"/>
                      </v:shape>
                    </v:group>
                    <v:group id="Group 193" o:spid="_x0000_s1101"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ect id="Rectangle 194" o:spid="_x0000_s1102"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4Y8MA&#10;AADcAAAADwAAAGRycy9kb3ducmV2LnhtbESPQYvCMBSE78L+h/AW9qaJqxatRpEFYUE9rC54fTTP&#10;tti81CZq/fdGEDwOM/MNM1u0thJXanzpWEO/p0AQZ86UnGv436+6YxA+IBusHJOGO3lYzD86M0yN&#10;u/EfXXchFxHCPkUNRQh1KqXPCrLoe64mjt7RNRZDlE0uTYO3CLeV/FYqkRZLjgsF1vRTUHbaXawG&#10;TIbmvD0ONvv1JcFJ3qrV6KC0/vpsl1MQgdrwDr/av0bDMBn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t4Y8MAAADcAAAADwAAAAAAAAAAAAAAAACYAgAAZHJzL2Rv&#10;d25yZXYueG1sUEsFBgAAAAAEAAQA9QAAAIgDAAAAAA==&#10;" stroked="f"/>
                      <v:rect id="Rectangle 195" o:spid="_x0000_s1103"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i8UA&#10;AADcAAAADwAAAGRycy9kb3ducmV2LnhtbESP0UoDMRRE3wv+Q7iCb2220la7bVpEEIQKttUPuN1c&#10;s8HkZt3E7e7fG6HQx2FmzjDrbe+d6KiNNrCC6aQAQVwFbdko+Px4GT+CiAlZowtMCgaKsN3cjNZY&#10;6nDmA3XHZESGcCxRQZ1SU0oZq5o8xkloiLP3FVqPKcvWSN3iOcO9k/dFsZAeLeeFGht6rqn6Pv56&#10;BU4PnbG7h/mPm5rTsH9b2vC+VOrutn9agUjUp2v40n7VCmaLGfyfy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X+LxQAAANwAAAAPAAAAAAAAAAAAAAAAAJgCAABkcnMv&#10;ZG93bnJldi54bWxQSwUGAAAAAAQABAD1AAAAigMAAAAA&#10;" filled="f" strokeweight=".2205mm">
                        <v:stroke endcap="round"/>
                      </v:rect>
                    </v:group>
                    <v:group id="Group 196" o:spid="_x0000_s1104"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97" o:spid="_x0000_s1105"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998YA&#10;AADcAAAADwAAAGRycy9kb3ducmV2LnhtbESPT2vCQBTE74LfYXlCb7rbVoKkruIfBD3YUhWKt0f2&#10;mYRm36bZ1aTfvlsQPA4z8xtmOu9sJW7U+NKxhueRAkGcOVNyruF03AwnIHxANlg5Jg2/5GE+6/em&#10;mBrX8ifdDiEXEcI+RQ1FCHUqpc8KsuhHriaO3sU1FkOUTS5Ng22E20q+KJVIiyXHhQJrWhWUfR+u&#10;VsNr+yPX+5P62n3Y9n1ZV3t1Xhitnwbd4g1EoC48wvf21mgYJw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4998YAAADcAAAADwAAAAAAAAAAAAAAAACYAgAAZHJz&#10;L2Rvd25yZXYueG1sUEsFBgAAAAAEAAQA9QAAAIsDAAAAAA==&#10;" path="m522,25c814,,1059,67,1068,174v9,106,-221,213,-514,237c262,435,18,369,9,262,,155,230,49,522,25e" strokeweight="0">
                        <v:path arrowok="t" o:connecttype="custom" o:connectlocs="100,5;205,33;106,78;2,50;100,5" o:connectangles="0,0,0,0,0"/>
                      </v:shape>
                      <v:shape id="Freeform 198" o:spid="_x0000_s1106"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OMQA&#10;AADcAAAADwAAAGRycy9kb3ducmV2LnhtbESPwWrDMBBE74X+g9hCb7XcUFzjRglpoGAwBJK09LpY&#10;G9vEWhlJtZ2/jwKBHoeZecMs17PpxUjOd5YVvCYpCOLa6o4bBd/Hr5cchA/IGnvLpOBCHtarx4cl&#10;FtpOvKfxEBoRIewLVNCGMBRS+rolgz6xA3H0TtYZDFG6RmqHU4SbXi7SNJMGO44LLQ60bak+H/6M&#10;glBpWZ4+3W74qUzV/2b16KtcqeenefMBItAc/sP3dqkVvGXvcDs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PjjEAAAA3AAAAA8AAAAAAAAAAAAAAAAAmAIAAGRycy9k&#10;b3ducmV2LnhtbFBLBQYAAAAABAAEAPUAAACJAwAAAAA=&#10;" path="m100,5c156,,203,13,205,33v2,21,-42,41,-98,46c51,83,4,71,2,50,,30,45,10,100,5e" filled="f" strokeweight=".2205mm">
                        <v:stroke endcap="round"/>
                        <v:path arrowok="t" o:connecttype="custom" o:connectlocs="100,5;205,33;107,79;2,50;100,5" o:connectangles="0,0,0,0,0"/>
                      </v:shape>
                    </v:group>
                  </v:group>
                  <v:line id="Line 199" o:spid="_x0000_s1107" style="position:absolute;flip:y;visibility:visible;mso-wrap-style:square" from="1292,2341" to="1383,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oW88MAAADcAAAADwAAAGRycy9kb3ducmV2LnhtbERPS2vCQBC+F/oflhF6qxul+IjZSC0U&#10;Cq2HqqDHMTsmwexsyE5N/PfdQ6HHj++drQfXqBt1ofZsYDJOQBEX3tZcGjjs358XoIIgW2w8k4E7&#10;BVjnjw8Zptb3/E23nZQqhnBI0UAl0qZah6Iih2HsW+LIXXznUCLsSm077GO4a/Q0SWbaYc2xocKW&#10;3ioqrrsfZyDYO5+Pi69jvzmcrlLPtzJ8Lo15Gg2vK1BCg/yL/9wf1sDLLK6NZ+IR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qFvPDAAAA3AAAAA8AAAAAAAAAAAAA&#10;AAAAoQIAAGRycy9kb3ducmV2LnhtbFBLBQYAAAAABAAEAPkAAACRAwAAAAA=&#10;" strokeweight="1.25pt"/>
                </v:group>
                <v:shape id="Text Box 200" o:spid="_x0000_s1108" type="#_x0000_t202" style="position:absolute;left:13241;top:33292;width:24231;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rcQA&#10;AADcAAAADwAAAGRycy9kb3ducmV2LnhtbESPQWsCMRSE7wX/Q3iF3mpWKeJujVK0hRa8qAvi7XXz&#10;3CxuXpYk1e2/N4LgcZiZb5jZoretOJMPjWMFo2EGgrhyuuFaQbn7ep2CCBFZY+uYFPxTgMV88DTD&#10;QrsLb+i8jbVIEA4FKjAxdoWUoTJkMQxdR5y8o/MWY5K+ltrjJcFtK8dZNpEWG04LBjtaGqpO2z+r&#10;oDqUq73HbO3MT4+fv3k8lKNcqZfn/uMdRKQ+PsL39rdW8DbJ4X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q3EAAAA3AAAAA8AAAAAAAAAAAAAAAAAmAIAAGRycy9k&#10;b3ducmV2LnhtbFBLBQYAAAAABAAEAPUAAACJAwAAAAA=&#10;" filled="f" fillcolor="#bbe0e3" stroked="f">
                  <v:textbox inset="1.82881mm,.91439mm,1.82881mm,.91439mm">
                    <w:txbxContent>
                      <w:p w:rsidR="00C6373B" w:rsidRPr="00FD24F8" w:rsidRDefault="00C6373B" w:rsidP="00C6373B">
                        <w:pPr>
                          <w:spacing w:before="0"/>
                          <w:jc w:val="center"/>
                          <w:rPr>
                            <w:color w:val="000000"/>
                            <w:sz w:val="20"/>
                          </w:rPr>
                        </w:pPr>
                        <w:r w:rsidRPr="00FD24F8">
                          <w:rPr>
                            <w:color w:val="000000"/>
                            <w:sz w:val="20"/>
                          </w:rPr>
                          <w:t>Urban area coverage (UAC)</w:t>
                        </w:r>
                      </w:p>
                    </w:txbxContent>
                  </v:textbox>
                </v:shape>
                <v:line id="Line 201" o:spid="_x0000_s1109" style="position:absolute;flip:x;visibility:visible;mso-wrap-style:square" from="7044,7556" to="24577,2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1dSsEAAADcAAAADwAAAGRycy9kb3ducmV2LnhtbERPz2vCMBS+C/4P4Q28abri5uiMItLJ&#10;kF3s5v21eUvLmpfSZG39781hsOPH93u7n2wrBup941jB4yoBQVw53bBR8PX5tnwB4QOyxtYxKbiR&#10;h/1uPttipt3IFxqKYEQMYZ+hgjqELpPSVzVZ9CvXEUfu2/UWQ4S9kbrHMYbbVqZJ8iwtNhwbauzo&#10;WFP1U/xaBWV+uJpzec1tyh/6ZJ6KkmWh1OJhOryCCDSFf/Gf+10rWG/i/HgmHg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DV1KwQAAANwAAAAPAAAAAAAAAAAAAAAA&#10;AKECAABkcnMvZG93bnJldi54bWxQSwUGAAAAAAQABAD5AAAAjwMAAAAA&#10;">
                  <v:stroke dashstyle="dash"/>
                </v:line>
                <v:line id="Line 202" o:spid="_x0000_s1110" style="position:absolute;visibility:visible;mso-wrap-style:square" from="25100,7556" to="25100,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wrMIAAADcAAAADwAAAGRycy9kb3ducmV2LnhtbESPzYrCQBCE7wv7DkMveFsniqgbHcUV&#10;BC8e/HmAJtObBNM9YWbWxLd3BMFjUVVfUct1z426kQ+1EwOjYQaKpHC2ltLA5bz7noMKEcVi44QM&#10;3CnAevX5scTcuk6OdDvFUiWIhBwNVDG2udahqIgxDF1Lkrw/5xljkr7U1mOX4NzocZZNNWMtaaHC&#10;lrYVFdfTPxv4YU/H8nfD06bjfajjoZv5gzGDr36zABWpj+/wq723BiazETzPpCO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dwrMIAAADcAAAADwAAAAAAAAAAAAAA&#10;AAChAgAAZHJzL2Rvd25yZXYueG1sUEsFBgAAAAAEAAQA+QAAAJADAAAAAA==&#10;">
                  <v:stroke dashstyle="dash" endarrow="oval" endarrowwidth="wide" endarrowlength="short"/>
                </v:line>
                <v:line id="Line 203" o:spid="_x0000_s1111" style="position:absolute;visibility:visible;mso-wrap-style:square" from="7044,28180" to="25100,2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nn8UAAADcAAAADwAAAGRycy9kb3ducmV2LnhtbESPT2vCQBTE74V+h+UVvNVNg9gSXaUU&#10;WnIR8Q89P7PPJDb7NmbXbPTTu4VCj8PM/IaZLwfTiJ46V1tW8DJOQBAXVtdcKtjvPp/fQDiPrLGx&#10;TAqu5GC5eHyYY6Zt4A31W1+KCGGXoYLK+zaT0hUVGXRj2xJH72g7gz7KrpS6wxDhppFpkkylwZrj&#10;QoUtfVRU/GwvRkESbl/yJPO6X+erc2gP4Ts9B6VGT8P7DISnwf+H/9q5VjB5TeH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Inn8UAAADcAAAADwAAAAAAAAAA&#10;AAAAAAChAgAAZHJzL2Rvd25yZXYueG1sUEsFBgAAAAAEAAQA+QAAAJMDAAAAAA==&#10;">
                  <v:stroke startarrow="block" endarrow="block"/>
                </v:line>
                <v:shape id="Text Box 204" o:spid="_x0000_s1112" type="#_x0000_t202" style="position:absolute;left:8078;top:24002;width:669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msUA&#10;AADcAAAADwAAAGRycy9kb3ducmV2LnhtbESPT2sCMRTE74LfITyhN81qi9atUaR/oAUv6kLx9rp5&#10;bhY3L0uS6vbbN4LgcZiZ3zCLVWcbcSYfascKxqMMBHHpdM2VgmL/MXwGESKyxsYxKfijAKtlv7fA&#10;XLsLb+m8i5VIEA45KjAxtrmUoTRkMYxcS5y8o/MWY5K+ktrjJcFtIydZNpUWa04LBlt6NVSedr9W&#10;QXko3r49Zhtnvjp8/5nHQzGeK/Uw6NYvICJ18R6+tT+1gqfZI1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5OaxQAAANwAAAAPAAAAAAAAAAAAAAAAAJgCAABkcnMv&#10;ZG93bnJldi54bWxQSwUGAAAAAAQABAD1AAAAigMAAAAA&#10;" filled="f" fillcolor="#bbe0e3" stroked="f">
                  <v:textbox inset="1.82881mm,.91439mm,1.82881mm,.91439mm">
                    <w:txbxContent>
                      <w:p w:rsidR="00C6373B" w:rsidRPr="00CB3A81" w:rsidRDefault="00C6373B" w:rsidP="00C6373B">
                        <w:pPr>
                          <w:spacing w:before="0"/>
                          <w:jc w:val="center"/>
                          <w:rPr>
                            <w:color w:val="000000"/>
                            <w:sz w:val="20"/>
                            <w:lang w:val="el-GR"/>
                          </w:rPr>
                        </w:pPr>
                        <w:r w:rsidRPr="00CB3A81">
                          <w:rPr>
                            <w:color w:val="000000"/>
                            <w:sz w:val="20"/>
                            <w:lang w:val="el-GR"/>
                          </w:rPr>
                          <w:t>θ</w:t>
                        </w:r>
                        <w:r w:rsidRPr="00CB3A81">
                          <w:rPr>
                            <w:color w:val="000000"/>
                            <w:sz w:val="20"/>
                          </w:rPr>
                          <w:t>=30°</w:t>
                        </w:r>
                      </w:p>
                    </w:txbxContent>
                  </v:textbox>
                </v:shape>
                <v:shape id="Text Box 205" o:spid="_x0000_s1113" type="#_x0000_t202" style="position:absolute;left:26647;top:4859;width:8255;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L7sUA&#10;AADcAAAADwAAAGRycy9kb3ducmV2LnhtbESPQWsCMRSE70L/Q3iF3mrWIlVXo5S2Qgte3C4Ub8/N&#10;c7O4eVmSqOu/N4WCx2FmvmEWq9624kw+NI4VjIYZCOLK6YZrBeXP+nkKIkRkja1jUnClAKvlw2CB&#10;uXYX3tK5iLVIEA45KjAxdrmUoTJkMQxdR5y8g/MWY5K+ltrjJcFtK1+y7FVabDgtGOzo3VB1LE5W&#10;QbUrP349Zhtnvnv83M/irhzNlHp67N/mICL18R7+b39pBePJG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gvuxQAAANwAAAAPAAAAAAAAAAAAAAAAAJgCAABkcnMv&#10;ZG93bnJldi54bWxQSwUGAAAAAAQABAD1AAAAigMAAAAA&#10;" filled="f" fillcolor="#bbe0e3" stroked="f">
                  <v:textbox inset="1.82881mm,.91439mm,1.82881mm,.91439mm">
                    <w:txbxContent>
                      <w:p w:rsidR="00C6373B" w:rsidRPr="00FD24F8" w:rsidRDefault="00C6373B" w:rsidP="00C6373B">
                        <w:pPr>
                          <w:spacing w:before="0"/>
                          <w:jc w:val="center"/>
                          <w:rPr>
                            <w:color w:val="000000"/>
                            <w:sz w:val="20"/>
                          </w:rPr>
                        </w:pPr>
                        <w:r w:rsidRPr="00FD24F8">
                          <w:rPr>
                            <w:color w:val="000000"/>
                            <w:sz w:val="20"/>
                          </w:rPr>
                          <w:t>H=21 km</w:t>
                        </w:r>
                      </w:p>
                    </w:txbxContent>
                  </v:textbox>
                </v:shape>
                <v:shape id="Text Box 206" o:spid="_x0000_s1114" type="#_x0000_t202" style="position:absolute;left:14855;top:25145;width:980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udcUA&#10;AADcAAAADwAAAGRycy9kb3ducmV2LnhtbESPT2sCMRTE74LfITyhN80qrdatUaR/oAUv6kLx9rp5&#10;bhY3L0uS6vbbN4LgcZiZ3zCLVWcbcSYfascKxqMMBHHpdM2VgmL/MXwGESKyxsYxKfijAKtlv7fA&#10;XLsLb+m8i5VIEA45KjAxtrmUoTRkMYxcS5y8o/MWY5K+ktrjJcFtIydZNpUWa04LBlt6NVSedr9W&#10;QXko3r49Zhtnvjp8/5nHQzGeK/Uw6NYvICJ18R6+tT+1gsfZE1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q51xQAAANwAAAAPAAAAAAAAAAAAAAAAAJgCAABkcnMv&#10;ZG93bnJldi54bWxQSwUGAAAAAAQABAD1AAAAigMAAAAA&#10;" filled="f" fillcolor="#bbe0e3" stroked="f">
                  <v:textbox inset="1.82881mm,.91439mm,1.82881mm,.91439mm">
                    <w:txbxContent>
                      <w:p w:rsidR="00C6373B" w:rsidRPr="00D71B94" w:rsidRDefault="00C6373B" w:rsidP="00C6373B">
                        <w:pPr>
                          <w:spacing w:before="0"/>
                          <w:rPr>
                            <w:color w:val="000000"/>
                            <w:szCs w:val="28"/>
                          </w:rPr>
                        </w:pPr>
                        <w:r w:rsidRPr="00FD24F8">
                          <w:rPr>
                            <w:color w:val="000000"/>
                            <w:sz w:val="20"/>
                          </w:rPr>
                          <w:t>Radius=36</w:t>
                        </w:r>
                        <w:r w:rsidRPr="00D71B94">
                          <w:rPr>
                            <w:color w:val="000000"/>
                            <w:szCs w:val="28"/>
                          </w:rPr>
                          <w:t xml:space="preserve"> </w:t>
                        </w:r>
                        <w:r w:rsidRPr="00FD24F8">
                          <w:rPr>
                            <w:color w:val="000000"/>
                            <w:sz w:val="20"/>
                          </w:rPr>
                          <w:t>km</w:t>
                        </w:r>
                      </w:p>
                    </w:txbxContent>
                  </v:textbox>
                </v:shape>
                <v:group id="Group 207" o:spid="_x0000_s1115" style="position:absolute;left:35448;top:25078;width:5116;height:2077" coordorigin="3065,2204" coordsize="45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208" o:spid="_x0000_s1116" style="position:absolute;left:3065;top:2204;width:50;height:183" coordorigin="1474,754" coordsize="77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o:lock v:ext="edit" aspectratio="t"/>
                    <v:shape id="Freeform 209" o:spid="_x0000_s1117" style="position:absolute;left:1701;top:754;width:544;height:1860;visibility:visible;mso-wrap-style:square;v-text-anchor:top" coordsize="54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b/8IA&#10;AADcAAAADwAAAGRycy9kb3ducmV2LnhtbERPTYvCMBC9C/6HMIIXWVNXcaUaRYRFL8Kq1fPYzLZl&#10;m0lpUm3/vTkseHy879WmNaV4UO0Kywom4wgEcWp1wZmC5PL9sQDhPLLG0jIp6MjBZt3vrTDW9skn&#10;epx9JkIIuxgV5N5XsZQuzcmgG9uKOHC/tjboA6wzqWt8hnBTys8omkuDBYeGHCva5ZT+nRuj4FLe&#10;i1vS2e1PlE6Po/u12XdJo9Rw0G6XIDy1/i3+dx+0gtlXWBvO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hv/wgAAANwAAAAPAAAAAAAAAAAAAAAAAJgCAABkcnMvZG93&#10;bnJldi54bWxQSwUGAAAAAAQABAD1AAAAhwMAAAAA&#10;" path="m544,c272,83,,166,,272,,378,453,575,544,635e" filled="f" fillcolor="#bbe0e3" strokeweight="1pt">
                      <v:path arrowok="t" o:connecttype="custom" o:connectlocs="544,0;0,797;544,1860" o:connectangles="0,0,0"/>
                      <o:lock v:ext="edit" aspectratio="t"/>
                    </v:shape>
                    <v:line id="Line 210" o:spid="_x0000_s1118" style="position:absolute;visibility:visible;mso-wrap-style:square" from="1701,1570" to="17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fA8QAAADcAAAADwAAAGRycy9kb3ducmV2LnhtbESP0WoCMRRE34X+Q7iFvmnWUmp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t8DxAAAANwAAAAPAAAAAAAAAAAA&#10;AAAAAKECAABkcnMvZG93bnJldi54bWxQSwUGAAAAAAQABAD5AAAAkgMAAAAA&#10;" strokeweight="1pt"/>
                    <v:line id="Line 211" o:spid="_x0000_s1119" style="position:absolute;flip:x;visibility:visible;mso-wrap-style:square" from="1474,1570" to="17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socIAAADcAAAADwAAAGRycy9kb3ducmV2LnhtbERPTWvCQBC9F/wPywheim6UIhpdRYRC&#10;EXqoCuptyI5JNDsbsquJ/75zKPT4eN/Ldecq9aQmlJ4NjEcJKOLM25JzA8fD53AGKkRki5VnMvCi&#10;AOtV722JqfUt/9BzH3MlIRxSNFDEWKdah6wgh2Hka2Lhrr5xGAU2ubYNthLuKj1Jkql2WLI0FFjT&#10;tqDsvn84Kblt88v3jbLT/FTv2un4vT2fH8YM+t1mASpSF//Ff+4va+BjJv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socIAAADcAAAADwAAAAAAAAAAAAAA&#10;AAChAgAAZHJzL2Rvd25yZXYueG1sUEsFBgAAAAAEAAQA+QAAAJADAAAAAA==&#10;" strokeweight="1pt"/>
                    <v:line id="Line 212" o:spid="_x0000_s1120" style="position:absolute;visibility:visible;mso-wrap-style:square" from="1701,1616" to="192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jIsQAAADcAAAADwAAAGRycy9kb3ducmV2LnhtbESP0WoCMRRE3wv9h3ALvtXsihRdjSKt&#10;guJD0fYDrpvrZnVzsyRR1369KRT6OMzMGWY672wjruRD7VhB3s9AEJdO11wp+P5avY5AhIissXFM&#10;Cu4UYD57fppiod2Nd3Tdx0okCIcCFZgY20LKUBqyGPquJU7e0XmLMUlfSe3xluC2kYMse5MWa04L&#10;Blt6N1Se9xerYOMP23P+Uxl54I1fNp8f42BPSvVeusUERKQu/of/2mutYDjK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aMixAAAANwAAAAPAAAAAAAAAAAA&#10;AAAAAKECAABkcnMvZG93bnJldi54bWxQSwUGAAAAAAQABAD5AAAAkgMAAAAA&#10;" strokeweight="1pt"/>
                    <v:line id="Line 213" o:spid="_x0000_s1121" style="position:absolute;visibility:visible;mso-wrap-style:square" from="1474,3612" to="192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VcUAAADcAAAADwAAAGRycy9kb3ducmV2LnhtbESP3WoCMRSE7wu+QzhC7zSrlKKr2UVs&#10;C5VeFH8e4Lg5blY3J0uS6rZP3xSEXg4z8w2zLHvbiiv50DhWMBlnIIgrpxuuFRz2b6MZiBCRNbaO&#10;ScE3BSiLwcMSc+1uvKXrLtYiQTjkqMDE2OVShsqQxTB2HXHyTs5bjEn6WmqPtwS3rZxm2bO02HBa&#10;MNjR2lB12X1ZBRt//LhMfmojj7zxr+3nyzzYs1KPw361ABGpj//he/tdK3ia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9VcUAAADcAAAADwAAAAAAAAAA&#10;AAAAAAChAgAAZHJzL2Rvd25yZXYueG1sUEsFBgAAAAAEAAQA+QAAAJMDAAAAAA==&#10;" strokeweight="1pt"/>
                  </v:group>
                  <v:group id="Group 214" o:spid="_x0000_s1122" style="position:absolute;left:3465;top:2204;width:50;height:183;flip:x" coordorigin="1474,754" coordsize="77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1WzcQAAADcAAAA&#10;DwAAAAAAAAAAAAAAAACqAgAAZHJzL2Rvd25yZXYueG1sUEsFBgAAAAAEAAQA+gAAAJsDAAAAAA==&#10;">
                    <o:lock v:ext="edit" aspectratio="t"/>
                    <v:shape id="Freeform 215" o:spid="_x0000_s1123" style="position:absolute;left:1701;top:754;width:544;height:1860;visibility:visible;mso-wrap-style:square;v-text-anchor:top" coordsize="54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h3cYA&#10;AADcAAAADwAAAGRycy9kb3ducmV2LnhtbESPS2vDMBCE74H+B7GFXkIjtw0lOFGMKZTmEsjDzXlj&#10;bW1Ta2Us+fXvq0Cgx2FmvmE2yWhq0VPrKssKXhYRCOLc6ooLBdn583kFwnlkjbVlUjCRg2T7MNtg&#10;rO3AR+pPvhABwi5GBaX3TSyly0sy6Ba2IQ7ej20N+iDbQuoWhwA3tXyNondpsOKwUGJDHyXlv6fO&#10;KDjX1+qSTTY9RPnbfn797r6mrFPq6XFM1yA8jf4/fG/vtILlagm3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5h3cYAAADcAAAADwAAAAAAAAAAAAAAAACYAgAAZHJz&#10;L2Rvd25yZXYueG1sUEsFBgAAAAAEAAQA9QAAAIsDAAAAAA==&#10;" path="m544,c272,83,,166,,272,,378,453,575,544,635e" filled="f" fillcolor="#bbe0e3" strokeweight="1pt">
                      <v:path arrowok="t" o:connecttype="custom" o:connectlocs="544,0;0,797;544,1860" o:connectangles="0,0,0"/>
                      <o:lock v:ext="edit" aspectratio="t"/>
                    </v:shape>
                    <v:line id="Line 216" o:spid="_x0000_s1124" style="position:absolute;visibility:visible;mso-wrap-style:square" from="1701,1570" to="17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qlIcUAAADcAAAADwAAAGRycy9kb3ducmV2LnhtbESP0WoCMRRE3wv+Q7hC32rW0hZdjSK2&#10;hYoP0tUPuG6um9XNzZKkuvXrjVDo4zAzZ5jpvLONOJMPtWMFw0EGgrh0uuZKwW77+TQCESKyxsYx&#10;KfilAPNZ72GKuXYX/qZzESuRIBxyVGBibHMpQ2nIYhi4ljh5B+ctxiR9JbXHS4LbRj5n2Zu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qlIcUAAADcAAAADwAAAAAAAAAA&#10;AAAAAAChAgAAZHJzL2Rvd25yZXYueG1sUEsFBgAAAAAEAAQA+QAAAJMDAAAAAA==&#10;" strokeweight="1pt"/>
                    <v:line id="Line 217" o:spid="_x0000_s1125" style="position:absolute;flip:x;visibility:visible;mso-wrap-style:square" from="1474,1570" to="17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RTsUAAADcAAAADwAAAGRycy9kb3ducmV2LnhtbESPS4vCMBSF94L/IVxhNjKmDlI61Sgi&#10;CMPALHyAurs017ba3JQm2s6/N4Lg8nAeH2e26Ewl7tS40rKC8SgCQZxZXXKuYL9bfyYgnEfWWFkm&#10;Bf/kYDHv92aYatvyhu5bn4swwi5FBYX3dSqlywoy6Ea2Jg7e2TYGfZBNLnWDbRg3lfyKolgaLDkQ&#10;CqxpVVB23d5MgFxW+envQtnh+1D/tvF42B6PN6U+Bt1yCsJT59/hV/tHK5gk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JRTsUAAADcAAAADwAAAAAAAAAA&#10;AAAAAAChAgAAZHJzL2Rvd25yZXYueG1sUEsFBgAAAAAEAAQA+QAAAJMDAAAAAA==&#10;" strokeweight="1pt"/>
                    <v:line id="Line 218" o:spid="_x0000_s1126" style="position:absolute;visibility:visible;mso-wrap-style:square" from="1701,1616" to="192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SezcUAAADcAAAADwAAAGRycy9kb3ducmV2LnhtbESP0WoCMRRE3wv+Q7hC32rWUlpdjSK2&#10;hYoP0tUPuG6um9XNzZKkuvXrjVDo4zAzZ5jpvLONOJMPtWMFw0EGgrh0uuZKwW77+TQCESKyxsYx&#10;KfilAPNZ72GKuXYX/qZzESuRIBxyVGBibHMpQ2nIYhi4ljh5B+ctxiR9JbXHS4LbRj5n2au0WHNa&#10;MNjS0lB5Kn6sgpXfr0/Da2Xknlf+o9m8j4M9KvXY7xYTEJG6+B/+a39pBS+j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SezcUAAADcAAAADwAAAAAAAAAA&#10;AAAAAAChAgAAZHJzL2Rvd25yZXYueG1sUEsFBgAAAAAEAAQA+QAAAJMDAAAAAA==&#10;" strokeweight="1pt"/>
                    <v:line id="Line 219" o:spid="_x0000_s1127" style="position:absolute;visibility:visible;mso-wrap-style:square" from="1474,3612" to="192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Kv8EAAADcAAAADwAAAGRycy9kb3ducmV2LnhtbERPy2oCMRTdF/yHcAV3NaOU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wq/wQAAANwAAAAPAAAAAAAAAAAAAAAA&#10;AKECAABkcnMvZG93bnJldi54bWxQSwUGAAAAAAQABAD5AAAAjwMAAAAA&#10;" strokeweight="1pt"/>
                  </v:group>
                </v:group>
                <v:group id="Group 220" o:spid="_x0000_s1128" style="position:absolute;left:35902;top:25607;width:3628;height:186" coordorigin="1474,2523" coordsize="9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o:lock v:ext="edit" aspectratio="t"/>
                  <v:line id="Line 221" o:spid="_x0000_s1129" style="position:absolute;visibility:visible;mso-wrap-style:square" from="1837,2568" to="2381,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mScIAAADcAAAADwAAAGRycy9kb3ducmV2LnhtbERPW2vCMBR+H+w/hDPY20yVob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XmScIAAADcAAAADwAAAAAAAAAAAAAA&#10;AAChAgAAZHJzL2Rvd25yZXYueG1sUEsFBgAAAAAEAAQA+QAAAJADAAAAAA==&#10;">
                    <v:stroke endarrow="block"/>
                  </v:line>
                  <v:line id="Line 222" o:spid="_x0000_s1130" style="position:absolute;flip:y;visibility:visible;mso-wrap-style:square" from="1837,2523" to="2018,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SOcYAAADcAAAADwAAAGRycy9kb3ducmV2LnhtbESPQWsCMRSE70L/Q3iFXqRmFSm6GkUK&#10;ggcvtWWlt9fNc7Ps5mWbRN3++0YQPA4z8w2zXPe2FRfyoXasYDzKQBCXTtdcKfj63L7OQISIrLF1&#10;TAr+KMB69TRYYq7dlT/ocoiVSBAOOSowMXa5lKE0ZDGMXEecvJPzFmOSvpLa4zXBbSsnWfYmLdac&#10;Fgx29G6obA5nq0DO9sNfv/mZNkVzPM5NURbd916pl+d+swARqY+P8L290wqm8zH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1EjnGAAAA3AAAAA8AAAAAAAAA&#10;AAAAAAAAoQIAAGRycy9kb3ducmV2LnhtbFBLBQYAAAAABAAEAPkAAACUAwAAAAA=&#10;"/>
                  <v:line id="Line 223" o:spid="_x0000_s1131" style="position:absolute;flip:x;visibility:visible;mso-wrap-style:square" from="1474,2523" to="2018,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SaNsYAAADcAAAADwAAAGRycy9kb3ducmV2LnhtbESPzWvCQBDF7wX/h2WEXoJu/EA0dRX7&#10;IQilB6OHHofsNAnNzobsVNP/visIPT7evN+bt972rlEX6kLt2cBknIIiLrytuTRwPu1HS1BBkC02&#10;nsnALwXYbgYPa8ysv/KRLrmUKkI4ZGigEmkzrUNRkcMw9i1x9L5851Ci7EptO7xGuGv0NE0X2mHN&#10;saHCll4qKr7zHxff2H/w62yWPDudJCt6+5T3VIsxj8N+9wRKqJf/43v6YA3MV1O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EmjbGAAAA3AAAAA8AAAAAAAAA&#10;AAAAAAAAoQIAAGRycy9kb3ducmV2LnhtbFBLBQYAAAAABAAEAPkAAACUAwAAAAA=&#10;">
                    <v:stroke endarrow="block"/>
                  </v:line>
                </v:group>
                <v:shape id="Text Box 224" o:spid="_x0000_s1132" type="#_x0000_t202" style="position:absolute;left:34890;top:27031;width:9000;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1YMUA&#10;AADcAAAADwAAAGRycy9kb3ducmV2LnhtbESPT2sCMRTE7wW/Q3iCt5q1luKuRpH+gRZ6URfE23Pz&#10;3CxuXpYk1fXbm0Khx2FmfsMsVr1txYV8aBwrmIwzEMSV0w3XCsrdx+MMRIjIGlvHpOBGAVbLwcMC&#10;C+2uvKHLNtYiQTgUqMDE2BVShsqQxTB2HXHyTs5bjEn6WmqP1wS3rXzKshdpseG0YLCjV0PVeftj&#10;FVSH8m3vMft25qvH92MeD+UkV2o07NdzEJH6+B/+a39qBc/5F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3VgxQAAANwAAAAPAAAAAAAAAAAAAAAAAJgCAABkcnMv&#10;ZG93bnJldi54bWxQSwUGAAAAAAQABAD1AAAAigMAAAAA&#10;" filled="f" fillcolor="#bbe0e3" stroked="f">
                  <v:textbox inset="1.82881mm,.91439mm,1.82881mm,.91439mm">
                    <w:txbxContent>
                      <w:p w:rsidR="00C6373B" w:rsidRPr="00FD24F8" w:rsidRDefault="00C6373B" w:rsidP="00C6373B">
                        <w:pPr>
                          <w:spacing w:before="0"/>
                          <w:rPr>
                            <w:color w:val="000000"/>
                            <w:sz w:val="20"/>
                          </w:rPr>
                        </w:pPr>
                        <w:r w:rsidRPr="00FD24F8">
                          <w:rPr>
                            <w:color w:val="000000"/>
                            <w:sz w:val="20"/>
                          </w:rPr>
                          <w:t>FWS P-P</w:t>
                        </w:r>
                      </w:p>
                    </w:txbxContent>
                  </v:textbox>
                </v:shape>
                <v:shape id="Text Box 225" o:spid="_x0000_s1133" type="#_x0000_t202" style="position:absolute;left:29734;top:21356;width:10842;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tFMQA&#10;AADcAAAADwAAAGRycy9kb3ducmV2LnhtbESPQWsCMRSE7wX/Q3iF3mpWkdLdGqWoBQu9VBfE2+vm&#10;uVncvCxJ1PXfN4LgcZiZb5jpvLetOJMPjWMFo2EGgrhyuuFaQbn9en0HESKyxtYxKbhSgPls8DTF&#10;QrsL/9J5E2uRIBwKVGBi7AopQ2XIYhi6jjh5B+ctxiR9LbXHS4LbVo6z7E1abDgtGOxoYag6bk5W&#10;QbUvlzuP2Y8z3z2u/vK4L0e5Ui/P/ecHiEh9fITv7bVWMMkncDu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RTEAAAA3AAAAA8AAAAAAAAAAAAAAAAAmAIAAGRycy9k&#10;b3ducmV2LnhtbFBLBQYAAAAABAAEAPUAAACJAwAAAAA=&#10;" filled="f" fillcolor="#bbe0e3" stroked="f">
                  <v:textbox inset="1.82881mm,.91439mm,1.82881mm,.91439mm">
                    <w:txbxContent>
                      <w:p w:rsidR="00C6373B" w:rsidRPr="00FD24F8" w:rsidRDefault="00C6373B" w:rsidP="00C6373B">
                        <w:pPr>
                          <w:spacing w:before="0"/>
                          <w:jc w:val="center"/>
                          <w:rPr>
                            <w:color w:val="CC0000"/>
                            <w:sz w:val="20"/>
                          </w:rPr>
                        </w:pPr>
                        <w:r w:rsidRPr="00FD24F8">
                          <w:rPr>
                            <w:color w:val="CC0000"/>
                            <w:sz w:val="20"/>
                          </w:rPr>
                          <w:t>Interference</w:t>
                        </w:r>
                      </w:p>
                    </w:txbxContent>
                  </v:textbox>
                </v:shape>
                <v:shape id="Text Box 226" o:spid="_x0000_s1134" type="#_x0000_t202" style="position:absolute;left:3428;top:28067;width:16004;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Ij8UA&#10;AADcAAAADwAAAGRycy9kb3ducmV2LnhtbESPT2sCMRTE7wW/Q3iCt5q12OKuRpH+gRZ6URfE23Pz&#10;3CxuXpYk1fXbm0Khx2FmfsMsVr1txYV8aBwrmIwzEMSV0w3XCsrdx+MMRIjIGlvHpOBGAVbLwcMC&#10;C+2uvKHLNtYiQTgUqMDE2BVShsqQxTB2HXHyTs5bjEn6WmqP1wS3rXzKshdpseG0YLCjV0PVeftj&#10;FVSH8m3vMft25qvH92MeD+UkV2o07NdzEJH6+B/+a39qBdP8GX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kiPxQAAANwAAAAPAAAAAAAAAAAAAAAAAJgCAABkcnMv&#10;ZG93bnJldi54bWxQSwUGAAAAAAQABAD1AAAAigMAAAAA&#10;" filled="f" fillcolor="#bbe0e3" stroked="f">
                  <v:textbox inset="1.82881mm,.91439mm,1.82881mm,.91439mm">
                    <w:txbxContent>
                      <w:p w:rsidR="00C6373B" w:rsidRPr="00CB3A81" w:rsidRDefault="00C6373B" w:rsidP="00C6373B">
                        <w:pPr>
                          <w:spacing w:before="0"/>
                          <w:jc w:val="center"/>
                          <w:rPr>
                            <w:color w:val="000000"/>
                            <w:sz w:val="20"/>
                          </w:rPr>
                        </w:pPr>
                        <w:r w:rsidRPr="00CB3A81">
                          <w:rPr>
                            <w:color w:val="000000"/>
                            <w:sz w:val="20"/>
                          </w:rPr>
                          <w:t>HAPS gateway</w:t>
                        </w:r>
                      </w:p>
                    </w:txbxContent>
                  </v:textbox>
                </v:shape>
                <v:shape id="Text Box 227" o:spid="_x0000_s1135" type="#_x0000_t202" style="position:absolute;left:9625;top:15286;width:8255;height: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W+MQA&#10;AADcAAAADwAAAGRycy9kb3ducmV2LnhtbESPQWsCMRSE7wX/Q3iF3mpWKeJujVK0hRa8qAvi7XXz&#10;3CxuXpYk1e2/N4LgcZiZb5jZoretOJMPjWMFo2EGgrhyuuFaQbn7ep2CCBFZY+uYFPxTgMV88DTD&#10;QrsLb+i8jbVIEA4FKjAxdoWUoTJkMQxdR5y8o/MWY5K+ltrjJcFtK8dZNpEWG04LBjtaGqpO2z+r&#10;oDqUq73HbO3MT4+fv3k8lKNcqZfn/uMdRKQ+PsL39rdW8JZP4H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1vjEAAAA3AAAAA8AAAAAAAAAAAAAAAAAmAIAAGRycy9k&#10;b3ducmV2LnhtbFBLBQYAAAAABAAEAPUAAACJAwAAAAA=&#10;" filled="f" fillcolor="#bbe0e3" stroked="f">
                  <v:textbox inset="1.82881mm,.91439mm,1.82881mm,.91439mm">
                    <w:txbxContent>
                      <w:p w:rsidR="00C6373B" w:rsidRPr="00CB3A81" w:rsidRDefault="00C6373B" w:rsidP="00C6373B">
                        <w:pPr>
                          <w:spacing w:before="0"/>
                          <w:rPr>
                            <w:color w:val="000000"/>
                            <w:sz w:val="20"/>
                          </w:rPr>
                        </w:pPr>
                        <w:r w:rsidRPr="00CB3A81">
                          <w:rPr>
                            <w:color w:val="000000"/>
                            <w:sz w:val="20"/>
                          </w:rPr>
                          <w:t>D=42 km</w:t>
                        </w:r>
                      </w:p>
                    </w:txbxContent>
                  </v:textbox>
                </v:shape>
                <v:shape id="Text Box 228" o:spid="_x0000_s1136" type="#_x0000_t202" style="position:absolute;left:25089;top:26632;width:5771;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zY8UA&#10;AADcAAAADwAAAGRycy9kb3ducmV2LnhtbESPT2sCMRTE7wW/Q3iCt5q1SOuuRpH+gRZ6URfE23Pz&#10;3CxuXpYk1fXbm0Khx2FmfsMsVr1txYV8aBwrmIwzEMSV0w3XCsrdx+MMRIjIGlvHpOBGAVbLwcMC&#10;C+2uvKHLNtYiQTgUqMDE2BVShsqQxTB2HXHyTs5bjEn6WmqP1wS3rXzKsmdpseG0YLCjV0PVeftj&#10;FVSH8m3vMft25qvH92MeD+UkV2o07NdzEJH6+B/+a39qBdP8BX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HNjxQAAANwAAAAPAAAAAAAAAAAAAAAAAJgCAABkcnMv&#10;ZG93bnJldi54bWxQSwUGAAAAAAQABAD1AAAAigMAAAAA&#10;" filled="f" fillcolor="#bbe0e3" stroked="f">
                  <v:textbox inset="1.82881mm,.91439mm,1.82881mm,.91439mm">
                    <w:txbxContent>
                      <w:p w:rsidR="00C6373B" w:rsidRPr="00CB3A81" w:rsidRDefault="00C6373B" w:rsidP="00C6373B">
                        <w:pPr>
                          <w:spacing w:before="0"/>
                          <w:rPr>
                            <w:color w:val="000000"/>
                            <w:sz w:val="20"/>
                          </w:rPr>
                        </w:pPr>
                        <w:r w:rsidRPr="00CB3A81">
                          <w:rPr>
                            <w:color w:val="000000"/>
                            <w:sz w:val="20"/>
                          </w:rPr>
                          <w:t>Nadir</w:t>
                        </w:r>
                      </w:p>
                    </w:txbxContent>
                  </v:textbox>
                </v:shape>
                <v:group id="Group 229" o:spid="_x0000_s1137" style="position:absolute;left:16550;top:36434;width:2353;height:3091" coordorigin="1720,3294" coordsize="20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group id="Group 230" o:spid="_x0000_s1138" style="position:absolute;left:1720;top:3377;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Group 231" o:spid="_x0000_s1139"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232" o:spid="_x0000_s1140"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DGsUA&#10;AADcAAAADwAAAGRycy9kb3ducmV2LnhtbESPT4vCMBTE7wt+h/AEL4umKitSjaL7j70IWsXzo3k2&#10;pc1LabK1fvvNwsIeh5n5DbPe9rYWHbW+dKxgOklAEOdOl1wouJw/xksQPiBrrB2Tggd52G4GT2tM&#10;tbvzibosFCJC2KeowITQpFL63JBFP3ENcfRurrUYomwLqVu8R7it5SxJFtJiyXHBYEOvhvIq+7YK&#10;7HH+bh7VW/jssvy6r47z58OZlRoN+90KRKA+/If/2l9awUsy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cMaxQAAANwAAAAPAAAAAAAAAAAAAAAAAJgCAABkcnMv&#10;ZG93bnJldi54bWxQSwUGAAAAAAQABAD1AAAAigMAAAAA&#10;" path="m62,r61,79l,79,62,xe" stroked="f">
                        <v:path arrowok="t" o:connecttype="custom" o:connectlocs="62,0;123,79;0,79;62,0" o:connectangles="0,0,0,0"/>
                      </v:shape>
                      <v:shape id="Freeform 233" o:spid="_x0000_s1141"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BsYA&#10;AADcAAAADwAAAGRycy9kb3ducmV2LnhtbESPwWrDMBBE74X+g9hCLiWRa2hIXCshKTj00B4c5wMW&#10;a225sVbGUhLn76tCocdhZt4w+XayvbjS6DvHCl4WCQji2umOWwWnqpivQPiArLF3TAru5GG7eXzI&#10;MdPuxiVdj6EVEcI+QwUmhCGT0teGLPqFG4ij17jRYohybKUe8RbhtpdpkiylxY7jgsGB3g3V5+PF&#10;KijC0vXPXXH4atK9qYbP73V5rpSaPU27NxCBpvAf/mt/aAWvSQq/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XBsYAAADcAAAADwAAAAAAAAAAAAAAAACYAgAAZHJz&#10;L2Rvd25yZXYueG1sUEsFBgAAAAAEAAQA9QAAAIsDAAAAAA==&#10;" path="m62,r61,79l,79,62,xe" filled="f" strokeweight=".2205mm">
                        <v:stroke endcap="round"/>
                        <v:path arrowok="t" o:connecttype="custom" o:connectlocs="62,0;123,79;0,79;62,0" o:connectangles="0,0,0,0"/>
                      </v:shape>
                    </v:group>
                    <v:group id="Group 234" o:spid="_x0000_s1142"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235" o:spid="_x0000_s1143"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KKsMA&#10;AADcAAAADwAAAGRycy9kb3ducmV2LnhtbESPQYvCMBSE78L+h/AW9qaJrhatRhFBWFAPqwteH82z&#10;LTYvtYna/fdGEDwOM/MNM1u0thI3anzpWEO/p0AQZ86UnGv4O6y7YxA+IBusHJOGf/KwmH90Zpga&#10;d+dfuu1DLiKEfYoaihDqVEqfFWTR91xNHL2TayyGKJtcmgbvEW4rOVAqkRZLjgsF1rQqKDvvr1YD&#10;JkNz2Z2+t4fNNcFJ3qr16Ki0/vpsl1MQgdrwDr/aP0bDS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wKKsMAAADcAAAADwAAAAAAAAAAAAAAAACYAgAAZHJzL2Rv&#10;d25yZXYueG1sUEsFBgAAAAAEAAQA9QAAAIgDAAAAAA==&#10;" stroked="f"/>
                      <v:rect id="Rectangle 236" o:spid="_x0000_s1144"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wLcQA&#10;AADcAAAADwAAAGRycy9kb3ducmV2LnhtbESP0UoDMRRE3wX/IVyhbzZbYavdNi0iFAoK1eoH3G6u&#10;2WBys27S7e7fNwXBx2FmzjCrzeCd6KmLNrCC2bQAQVwHbdko+Prc3j+BiAlZowtMCkaKsFnf3qyw&#10;0uHMH9QfkhEZwrFCBU1KbSVlrBvyGKehJc7ed+g8piw7I3WH5wz3Tj4UxVx6tJwXGmzppaH653Dy&#10;Cpwee2NfH8tfNzPH8f1tYcN+odTkbnhegkg0pP/wX3unFZRFCdcz+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MC3EAAAA3AAAAA8AAAAAAAAAAAAAAAAAmAIAAGRycy9k&#10;b3ducmV2LnhtbFBLBQYAAAAABAAEAPUAAACJAwAAAAA=&#10;" filled="f" strokeweight=".2205mm">
                        <v:stroke endcap="round"/>
                      </v:rect>
                    </v:group>
                    <v:group id="Group 237" o:spid="_x0000_s1145"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238" o:spid="_x0000_s1146"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yUcUA&#10;AADcAAAADwAAAGRycy9kb3ducmV2LnhtbESPQWsCMRSE74L/ITyht5posZbVKGop6MEWrVB6e2ye&#10;u4ubl3UT3fXfm0LB4zAz3zDTeWtLcaXaF441DPoKBHHqTMGZhsP3x/MbCB+QDZaOScONPMxn3c4U&#10;E+Ma3tF1HzIRIewT1JCHUCVS+jQni77vKuLoHV1tMURZZ9LU2ES4LeVQqVdpseC4kGNFq5zS0/5i&#10;Nbw0Z/m+PaifzZdtPpdVuVW/C6P1U69dTEAEasMj/N9eGw0jNYa/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HJRxQAAANwAAAAPAAAAAAAAAAAAAAAAAJgCAABkcnMv&#10;ZG93bnJldi54bWxQSwUGAAAAAAQABAD1AAAAigMAAAAA&#10;" path="m522,25c814,,1059,67,1068,174v9,106,-221,213,-514,237c262,435,18,369,9,262,,155,230,49,522,25e" strokeweight="0">
                        <v:path arrowok="t" o:connecttype="custom" o:connectlocs="100,5;205,33;106,78;2,50;100,5" o:connectangles="0,0,0,0,0"/>
                      </v:shape>
                      <v:shape id="Freeform 239" o:spid="_x0000_s1147"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Ad8EA&#10;AADcAAAADwAAAGRycy9kb3ducmV2LnhtbERPW0vDMBR+F/YfwhF8s6kDx6hNyzYYDAqCc2Ovh+b0&#10;gslJSWJX/715EHz8+O5lvVgjZvJhdKzgJctBELdOj9wruHwen7cgQkTWaByTgh8KUFerhxIL7e78&#10;QfM59iKFcChQwRDjVEgZ2oEshsxNxInrnLcYE/S91B7vKdwauc7zjbQ4cmoYcKLDQO3X+dsqiI2W&#10;p27v36drYxtz27RzaLZKPT0uuzcQkZb4L/5zn7SC1zytTWfSEZ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qQHfBAAAA3AAAAA8AAAAAAAAAAAAAAAAAmAIAAGRycy9kb3du&#10;cmV2LnhtbFBLBQYAAAAABAAEAPUAAACGAwAAAAA=&#10;" path="m100,5c156,,203,13,205,33v2,21,-42,41,-98,46c51,83,4,71,2,50,,30,45,10,100,5e" filled="f" strokeweight=".2205mm">
                        <v:stroke endcap="round"/>
                        <v:path arrowok="t" o:connecttype="custom" o:connectlocs="100,5;205,33;107,79;2,50;100,5" o:connectangles="0,0,0,0,0"/>
                      </v:shape>
                    </v:group>
                  </v:group>
                  <v:line id="Line 240" o:spid="_x0000_s1148" style="position:absolute;flip:y;visibility:visible;mso-wrap-style:square" from="1837,3294" to="1882,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ZVcUAAADcAAAADwAAAGRycy9kb3ducmV2LnhtbESPQWvCQBSE70L/w/IEb7qxYKvRVVpB&#10;KNQeagU9PrPPJJh9G7KvJv57t1DwOMzMN8xi1blKXakJpWcD41ECijjztuTcwP5nM5yCCoJssfJM&#10;Bm4UYLV86i0wtb7lb7ruJFcRwiFFA4VInWodsoIchpGviaN39o1DibLJtW2wjXBX6eckedEOS44L&#10;Bda0Lii77H6dgWBvfDpMt4f2fX+8SPn6Jd3nzJhBv3ubgxLq5BH+b39YA5NkBn9n4hH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hZVcUAAADcAAAADwAAAAAAAAAA&#10;AAAAAAChAgAAZHJzL2Rvd25yZXYueG1sUEsFBgAAAAAEAAQA+QAAAJMDAAAAAA==&#10;" strokeweight="1.25pt"/>
                </v:group>
                <v:group id="Group 241" o:spid="_x0000_s1149" style="position:absolute;left:37187;top:33855;width:2354;height:2776" coordorigin="3535,3067"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group id="Group 242" o:spid="_x0000_s1150" style="position:absolute;left:3535;top:3122;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 243" o:spid="_x0000_s1151"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244" o:spid="_x0000_s1152"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uK8YA&#10;AADcAAAADwAAAGRycy9kb3ducmV2LnhtbESPT2vCQBTE7wW/w/IEL6VuNFRKdBX/tKUXQWPp+ZF9&#10;ZkOyb0N2G+O37xYKPQ4z8xtmtRlsI3rqfOVYwWyagCAunK64VPB5eXt6AeEDssbGMSm4k4fNevSw&#10;wky7G5+pz0MpIoR9hgpMCG0mpS8MWfRT1xJH7+o6iyHKrpS6w1uE20bOk2QhLVYcFwy2tDdU1Pm3&#10;VWBP6au514fw3ufF164+pY/HCys1GQ/bJYhAQ/gP/7U/tILn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puK8YAAADcAAAADwAAAAAAAAAAAAAAAACYAgAAZHJz&#10;L2Rvd25yZXYueG1sUEsFBgAAAAAEAAQA9QAAAIsDAAAAAA==&#10;" path="m62,r61,79l,79,62,xe" stroked="f">
                        <v:path arrowok="t" o:connecttype="custom" o:connectlocs="62,0;123,79;0,79;62,0" o:connectangles="0,0,0,0"/>
                      </v:shape>
                      <v:shape id="Freeform 245" o:spid="_x0000_s1153"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8NMUA&#10;AADcAAAADwAAAGRycy9kb3ducmV2LnhtbESPQWvCQBSE70L/w/IKXqRulFZqdJVWSPHQHmL8AY/s&#10;MxvNvg3ZVeO/dwWhx2FmvmGW69424kKdrx0rmIwTEMSl0zVXCvZF9vYJwgdkjY1jUnAjD+vVy2CJ&#10;qXZXzumyC5WIEPYpKjAhtKmUvjRk0Y9dSxy9g+sshii7SuoOrxFuGzlNkpm0WHNcMNjSxlB52p2t&#10;gizMXDOqs5+/w/TbFO3vcZ6fCqWGr/3XAkSgPvyHn+2tVvAxeYf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zw0xQAAANwAAAAPAAAAAAAAAAAAAAAAAJgCAABkcnMv&#10;ZG93bnJldi54bWxQSwUGAAAAAAQABAD1AAAAigMAAAAA&#10;" path="m62,r61,79l,79,62,xe" filled="f" strokeweight=".2205mm">
                        <v:stroke endcap="round"/>
                        <v:path arrowok="t" o:connecttype="custom" o:connectlocs="62,0;123,79;0,79;62,0" o:connectangles="0,0,0,0"/>
                      </v:shape>
                    </v:group>
                    <v:group id="Group 246" o:spid="_x0000_s1154"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rect id="Rectangle 247" o:spid="_x0000_s1155"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nG8UA&#10;AADcAAAADwAAAGRycy9kb3ducmV2LnhtbESPzWrDMBCE74W8g9hCb42UJjGNE9mUQKDQ9pAf6HWx&#10;NraptXIsxXbfPioUchxm5htmk4+2ET11vnasYTZVIIgLZ2ouNZyOu+dXED4gG2wck4Zf8pBnk4cN&#10;psYNvKf+EEoRIexT1FCF0KZS+qIii37qWuLonV1nMUTZldJ0OES4beSLUom0WHNcqLClbUXFz+Fq&#10;NWCyMJev8/zz+HFNcFWOarf8Vlo/PY5vaxCBxnAP/7ffjYblLIG/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cbxQAAANwAAAAPAAAAAAAAAAAAAAAAAJgCAABkcnMv&#10;ZG93bnJldi54bWxQSwUGAAAAAAQABAD1AAAAigMAAAAA&#10;" stroked="f"/>
                      <v:rect id="Rectangle 248" o:spid="_x0000_s1156"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dHMUA&#10;AADcAAAADwAAAGRycy9kb3ducmV2LnhtbESP0UoDMRRE3wX/IVyhbza7Qq1dmxYpCEKF2uoHXDfX&#10;bDC52W7idvfvm0LBx2FmzjDL9eCd6KmLNrCCclqAIK6DtmwUfH2+3j+BiAlZowtMCkaKsF7d3iyx&#10;0uHEe+oPyYgM4VihgialtpIy1g15jNPQEmfvJ3QeU5adkbrDU4Z7Jx+K4lF6tJwXGmxp01D9e/jz&#10;Cpwee2O389nRleZ7/Hhf2LBbKDW5G16eQSQa0n/42n7TCmblHC5n8hG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J0cxQAAANwAAAAPAAAAAAAAAAAAAAAAAJgCAABkcnMv&#10;ZG93bnJldi54bWxQSwUGAAAAAAQABAD1AAAAigMAAAAA&#10;" filled="f" strokeweight=".2205mm">
                        <v:stroke endcap="round"/>
                      </v:rect>
                    </v:group>
                    <v:group id="Group 249" o:spid="_x0000_s1157"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250" o:spid="_x0000_s1158"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VZcYA&#10;AADcAAAADwAAAGRycy9kb3ducmV2LnhtbESPQWsCMRSE70L/Q3iCt5pYsbRbo1hF0IOWqiC9PTbP&#10;3aWbl3UT3fXfm0LB4zAz3zDjaWtLcaXaF441DPoKBHHqTMGZhsN++fwGwgdkg6Vj0nAjD9PJU2eM&#10;iXENf9N1FzIRIewT1JCHUCVS+jQni77vKuLonVxtMURZZ9LU2ES4LeWLUq/SYsFxIceK5jmlv7uL&#10;1TBsznKxOajj+ss228+q3KifmdG6121nHyACteER/m+vjIbR4B3+zs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bVZcYAAADcAAAADwAAAAAAAAAAAAAAAACYAgAAZHJz&#10;L2Rvd25yZXYueG1sUEsFBgAAAAAEAAQA9QAAAIsDAAAAAA==&#10;" path="m522,25c814,,1059,67,1068,174v9,106,-221,213,-514,237c262,435,18,369,9,262,,155,230,49,522,25e" strokeweight="0">
                        <v:path arrowok="t" o:connecttype="custom" o:connectlocs="100,5;205,33;106,78;2,50;100,5" o:connectangles="0,0,0,0,0"/>
                      </v:shape>
                      <v:shape id="Freeform 251" o:spid="_x0000_s1159"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QEcAA&#10;AADcAAAADwAAAGRycy9kb3ducmV2LnhtbERPy4rCMBTdC/MP4Q7MzqYjKNIxLY4gCAXBF7O9NNe2&#10;2NyUJNbO35uF4PJw3qtiNJ0YyPnWsoLvJAVBXFndcq3gfNpOlyB8QNbYWSYF/+ShyD8mK8y0ffCB&#10;hmOoRQxhn6GCJoQ+k9JXDRn0ie2JI3e1zmCI0NVSO3zEcNPJWZoupMGWY0ODPW0aqm7Hu1EQSi13&#10;11+37y+lKbu/RTX4cqnU1+e4/gERaAxv8cu90wrmszg/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kQEcAAAADcAAAADwAAAAAAAAAAAAAAAACYAgAAZHJzL2Rvd25y&#10;ZXYueG1sUEsFBgAAAAAEAAQA9QAAAIUDAAAAAA==&#10;" path="m100,5c156,,203,13,205,33v2,21,-42,41,-98,46c51,83,4,71,2,50,,30,45,10,100,5e" filled="f" strokeweight=".2205mm">
                        <v:stroke endcap="round"/>
                        <v:path arrowok="t" o:connecttype="custom" o:connectlocs="100,5;205,33;107,79;2,50;100,5" o:connectangles="0,0,0,0,0"/>
                      </v:shape>
                    </v:group>
                  </v:group>
                  <v:line id="Line 252" o:spid="_x0000_s1160" style="position:absolute;flip:x y;visibility:visible;mso-wrap-style:square" from="3606,3067" to="365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lH48IAAADcAAAADwAAAGRycy9kb3ducmV2LnhtbESPUWvCMBSF3wf+h3CFvYimChPXGaWI&#10;wuab7X7Apbk2Zc1NaaLN/v0iCHs8nHO+w9nuo+3EnQbfOlawXGQgiGunW24UfFen+QaED8gaO8ek&#10;4Jc87HeTly3m2o18oXsZGpEg7HNUYELocyl9bciiX7ieOHlXN1gMSQ6N1AOOCW47ucqytbTYclow&#10;2NPBUP1T3qyC0R+cKcrj16w6vhcxkNfxXCv1Oo3FB4hAMfyHn+1PreBttYTHmXQ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lH48IAAADcAAAADwAAAAAAAAAAAAAA&#10;AAChAgAAZHJzL2Rvd25yZXYueG1sUEsFBgAAAAAEAAQA+QAAAJADAAAAAA==&#10;" strokeweight="1.25pt"/>
                </v:group>
                <v:group id="Group 253" o:spid="_x0000_s1161" style="position:absolute;left:38506;top:18901;width:2354;height:2776" coordorigin="3535,3067"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Group 254" o:spid="_x0000_s1162" style="position:absolute;left:3535;top:3122;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Group 255" o:spid="_x0000_s1163"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56" o:spid="_x0000_s1164"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ZecUA&#10;AADcAAAADwAAAGRycy9kb3ducmV2LnhtbESPT4vCMBTE74LfITxhL4umqyhL1yjuP/EiuFX2/Gie&#10;TWnzUppsrd/eCAseh5n5DbNc97YWHbW+dKzgZZKAIM6dLrlQcDp+j19B+ICssXZMCq7kYb0aDpaY&#10;anfhH+qyUIgIYZ+iAhNCk0rpc0MW/cQ1xNE7u9ZiiLItpG7xEuG2ltMkWUiLJccFgw19GMqr7M8q&#10;sIfZl7lWn2HbZfnve3WYPe+PrNTTqN+8gQjUh0f4v73TCubTO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5l5xQAAANwAAAAPAAAAAAAAAAAAAAAAAJgCAABkcnMv&#10;ZG93bnJldi54bWxQSwUGAAAAAAQABAD1AAAAigMAAAAA&#10;" path="m62,r61,79l,79,62,xe" stroked="f">
                        <v:path arrowok="t" o:connecttype="custom" o:connectlocs="62,0;123,79;0,79;62,0" o:connectangles="0,0,0,0"/>
                      </v:shape>
                      <v:shape id="Freeform 257" o:spid="_x0000_s1165"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NZcUA&#10;AADcAAAADwAAAGRycy9kb3ducmV2LnhtbESPQWvCQBSE7wX/w/IEL0U3DRg0uooWUnpoDxp/wCP7&#10;zEazb0N21fTfd4VCj8PMfMOst4NtxZ163zhW8DZLQBBXTjdcKziVxXQBwgdkja1jUvBDHrab0csa&#10;c+0efKD7MdQiQtjnqMCE0OVS+sqQRT9zHXH0zq63GKLsa6l7fES4bWWaJJm02HBcMNjRu6HqerxZ&#10;BUXIXPvaFB/f53Rvyu7rsjxcS6Um42G3AhFoCP/hv/anVjBPM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c1lxQAAANwAAAAPAAAAAAAAAAAAAAAAAJgCAABkcnMv&#10;ZG93bnJldi54bWxQSwUGAAAAAAQABAD1AAAAigMAAAAA&#10;" path="m62,r61,79l,79,62,xe" filled="f" strokeweight=".2205mm">
                        <v:stroke endcap="round"/>
                        <v:path arrowok="t" o:connecttype="custom" o:connectlocs="62,0;123,79;0,79;62,0" o:connectangles="0,0,0,0"/>
                      </v:shape>
                    </v:group>
                    <v:group id="Group 258" o:spid="_x0000_s1166"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Rectangle 259" o:spid="_x0000_s1167"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cT8IA&#10;AADcAAAADwAAAGRycy9kb3ducmV2LnhtbERPz2vCMBS+C/sfwht4s8m6WbbOKDIQhM2DrbDro3m2&#10;Zc1LbVLt/vvlMPD48f1ebSbbiSsNvnWs4SlRIIgrZ1quNZzK3eIVhA/IBjvHpOGXPGzWD7MV5sbd&#10;+EjXItQihrDPUUMTQp9L6auGLPrE9cSRO7vBYohwqKUZ8BbDbSdTpTJpseXY0GBPHw1VP8VoNWD2&#10;Yi6H8/NX+Tlm+FZParf8VlrPH6ftO4hAU7iL/917o2GZ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FxPwgAAANwAAAAPAAAAAAAAAAAAAAAAAJgCAABkcnMvZG93&#10;bnJldi54bWxQSwUGAAAAAAQABAD1AAAAhwMAAAAA&#10;" stroked="f"/>
                      <v:rect id="Rectangle 260" o:spid="_x0000_s1168"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mSMUA&#10;AADcAAAADwAAAGRycy9kb3ducmV2LnhtbESP0UoDMRRE3wX/IVzBN5ttodVdmxYRCkILtdUPuG6u&#10;2WBys27S7e7fNwXBx2FmzjDL9eCd6KmLNrCC6aQAQVwHbdko+PzYPDyBiAlZowtMCkaKsF7d3iyx&#10;0uHMB+qPyYgM4VihgialtpIy1g15jJPQEmfvO3QeU5adkbrDc4Z7J2dFsZAeLeeFBlt6baj+OZ68&#10;AqfH3tjt4/zXTc3X+L4rbdiXSt3fDS/PIBIN6T/8137TCuazEq5n8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2ZIxQAAANwAAAAPAAAAAAAAAAAAAAAAAJgCAABkcnMv&#10;ZG93bnJldi54bWxQSwUGAAAAAAQABAD1AAAAigMAAAAA&#10;" filled="f" strokeweight=".2205mm">
                        <v:stroke endcap="round"/>
                      </v:rect>
                    </v:group>
                    <v:group id="Group 261" o:spid="_x0000_s1169"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262" o:spid="_x0000_s1170"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FA8YA&#10;AADcAAAADwAAAGRycy9kb3ducmV2LnhtbESPW2sCMRSE3wv+h3CEvtXEiiKrUbwgtA9WvID4dtgc&#10;dxc3J9tN6q7/vhEKfRxm5htmOm9tKe5U+8Kxhn5PgSBOnSk403A6bt7GIHxANlg6Jg0P8jCfdV6m&#10;mBjX8J7uh5CJCGGfoIY8hCqR0qc5WfQ9VxFH7+pqiyHKOpOmxibCbSnflRpJiwXHhRwrWuWU3g4/&#10;VsOg+Zbr7UmdP3e2+VpW5VZdFkbr1267mIAI1Ib/8F/7w2gYDvrwPB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WFA8YAAADcAAAADwAAAAAAAAAAAAAAAACYAgAAZHJz&#10;L2Rvd25yZXYueG1sUEsFBgAAAAAEAAQA9QAAAIsDAAAAAA==&#10;" path="m522,25c814,,1059,67,1068,174v9,106,-221,213,-514,237c262,435,18,369,9,262,,155,230,49,522,25e" strokeweight="0">
                        <v:path arrowok="t" o:connecttype="custom" o:connectlocs="100,5;205,33;106,78;2,50;100,5" o:connectangles="0,0,0,0,0"/>
                      </v:shape>
                      <v:shape id="Freeform 263" o:spid="_x0000_s1171"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9IMQA&#10;AADcAAAADwAAAGRycy9kb3ducmV2LnhtbESPwWrDMBBE74X+g9hCbo1chxrjRjFNIBAwFOqk9LpY&#10;G9vUWhlJcZy/jwqFHoeZecOsy9kMYiLne8sKXpYJCOLG6p5bBafj/jkH4QOyxsEyKbiRh3Lz+LDG&#10;Qtsrf9JUh1ZECPsCFXQhjIWUvunIoF/akTh6Z+sMhihdK7XDa4SbQaZJkkmDPceFDkfaddT81Bej&#10;IFRaHs5b9zF+VaYavrNm8lWu1OJpfn8DEWgO/+G/9kEreF2l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vSDEAAAA3AAAAA8AAAAAAAAAAAAAAAAAmAIAAGRycy9k&#10;b3ducmV2LnhtbFBLBQYAAAAABAAEAPUAAACJAwAAAAA=&#10;" path="m100,5c156,,203,13,205,33v2,21,-42,41,-98,46c51,83,4,71,2,50,,30,45,10,100,5e" filled="f" strokeweight=".2205mm">
                        <v:stroke endcap="round"/>
                        <v:path arrowok="t" o:connecttype="custom" o:connectlocs="100,5;205,33;107,79;2,50;100,5" o:connectangles="0,0,0,0,0"/>
                      </v:shape>
                    </v:group>
                  </v:group>
                  <v:line id="Line 264" o:spid="_x0000_s1172" style="position:absolute;flip:x y;visibility:visible;mso-wrap-style:square" from="3606,3067" to="365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7q0sMAAADcAAAADwAAAGRycy9kb3ducmV2LnhtbESPUWvCMBSF3wf+h3CFvQxNN9nQapQi&#10;Cro3637Apbk2xeamNJmN/94MBj4ezjnf4aw20bbiRr1vHCt4n2YgiCunG64V/Jz3kzkIH5A1to5J&#10;wZ08bNajlxXm2g18olsZapEg7HNUYELocil9Zciin7qOOHkX11sMSfa11D0OCW5b+ZFlX9Jiw2nB&#10;YEdbQ9W1/LUKBr91pih3x7fzblHEQF7H70qp13EsliACxfAM/7cPWsHnbAZ/Z9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O6tLDAAAA3AAAAA8AAAAAAAAAAAAA&#10;AAAAoQIAAGRycy9kb3ducmV2LnhtbFBLBQYAAAAABAAEAPkAAACRAwAAAAA=&#10;" strokeweight="1.25pt"/>
                </v:group>
                <v:group id="Group 265" o:spid="_x0000_s1173" style="position:absolute;left:22519;top:14368;width:2354;height:2146"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266" o:spid="_x0000_s1174"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267" o:spid="_x0000_s1175"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R08UA&#10;AADcAAAADwAAAGRycy9kb3ducmV2LnhtbESPQWvCQBSE7wX/w/KEXkrd1KCU6Cpa29KLoLH0/Mg+&#10;syHZtyG7jfHfdwuCx2FmvmGW68E2oqfOV44VvEwSEMSF0xWXCr5PH8+vIHxA1tg4JgVX8rBejR6W&#10;mGl34SP1eShFhLDPUIEJoc2k9IUhi37iWuLonV1nMUTZlVJ3eIlw28hpksylxYrjgsGW3gwVdf5r&#10;FdhD+m6u9S589nnxs60P6dP+xEo9jofNAkSgIdzDt/aXVjBL5/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JHTxQAAANwAAAAPAAAAAAAAAAAAAAAAAJgCAABkcnMv&#10;ZG93bnJldi54bWxQSwUGAAAAAAQABAD1AAAAigMAAAAA&#10;" path="m62,r61,79l,79,62,xe" stroked="f">
                      <v:path arrowok="t" o:connecttype="custom" o:connectlocs="62,0;123,79;0,79;62,0" o:connectangles="0,0,0,0"/>
                    </v:shape>
                    <v:shape id="Freeform 268" o:spid="_x0000_s1176"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I8YA&#10;AADcAAAADwAAAGRycy9kb3ducmV2LnhtbESPzW7CMBCE75V4B2uRuFTgACo/AYNapKAe2gOEB1jF&#10;SxyI11FsIH37GqlSj6OZ+Uaz3na2FndqfeVYwXiUgCAunK64VHDKs+EChA/IGmvHpOCHPGw3vZc1&#10;pto9+ED3YyhFhLBPUYEJoUml9IUhi37kGuLonV1rMUTZllK3+IhwW8tJksykxYrjgsGGdoaK6/Fm&#10;FWRh5urXKtt/nycfJm++LsvDNVdq0O/eVyACdeE//Nf+1ArepnN4no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I8YAAADcAAAADwAAAAAAAAAAAAAAAACYAgAAZHJz&#10;L2Rvd25yZXYueG1sUEsFBgAAAAAEAAQA9QAAAIsDAAAAAA==&#10;" path="m62,r61,79l,79,62,xe" filled="f" strokeweight=".2205mm">
                      <v:stroke endcap="round"/>
                      <v:path arrowok="t" o:connecttype="custom" o:connectlocs="62,0;123,79;0,79;62,0" o:connectangles="0,0,0,0"/>
                    </v:shape>
                  </v:group>
                  <v:group id="Group 269" o:spid="_x0000_s1177"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rect id="Rectangle 270" o:spid="_x0000_s1178"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vCcQA&#10;AADcAAAADwAAAGRycy9kb3ducmV2LnhtbESPT4vCMBTE7wt+h/AEb2viuhatRpEFQdA9+Ae8Pppn&#10;W2xeahO1fvuNsOBxmJnfMLNFaytxp8aXjjUM+goEceZMybmG42H1OQbhA7LByjFpeJKHxbzzMcPU&#10;uAfv6L4PuYgQ9ilqKEKoUyl9VpBF33c1cfTOrrEYomxyaRp8RLit5JdSibRYclwosKafgrLL/mY1&#10;YPJtrr/n4fawuSU4yVu1Gp2U1r1uu5yCCNSGd/i/vTYaRs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bwnEAAAA3AAAAA8AAAAAAAAAAAAAAAAAmAIAAGRycy9k&#10;b3ducmV2LnhtbFBLBQYAAAAABAAEAPUAAACJAwAAAAA=&#10;" stroked="f"/>
                    <v:rect id="Rectangle 271" o:spid="_x0000_s1179"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qdcIA&#10;AADcAAAADwAAAGRycy9kb3ducmV2LnhtbERP3WrCMBS+H/gO4QjezVSZ2+yMIoOBoODm9gBnzVka&#10;lpx0Tazt25sLYZcf3/9q03snOmqjDaxgNi1AEFdBWzYKvj7f7p9BxISs0QUmBQNF2KxHdyssdbjw&#10;B3WnZEQO4ViigjqlppQyVjV5jNPQEGfuJ7QeU4atkbrFSw73Ts6L4lF6tJwbamzotabq93T2Cpwe&#10;OmP3T4s/NzPfw/thacNxqdRk3G9fQCTq07/45t5pBYuHPD+fy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ip1wgAAANwAAAAPAAAAAAAAAAAAAAAAAJgCAABkcnMvZG93&#10;bnJldi54bWxQSwUGAAAAAAQABAD1AAAAhwMAAAAA&#10;" filled="f" strokeweight=".2205mm">
                      <v:stroke endcap="round"/>
                    </v:rect>
                  </v:group>
                  <v:group id="Group 272" o:spid="_x0000_s1180"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273" o:spid="_x0000_s1181"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oCcYA&#10;AADcAAAADwAAAGRycy9kb3ducmV2LnhtbESPT2sCMRTE70K/Q3gFb5rU2iKrUWyLoAct/gHx9ti8&#10;7i7dvGw30V2/vSkIHoeZ+Q0zmbW2FBeqfeFYw0tfgSBOnSk403DYL3ojED4gGywdk4YreZhNnzoT&#10;TIxreEuXXchEhLBPUEMeQpVI6dOcLPq+q4ij9+NqiyHKOpOmxibCbSkHSr1LiwXHhRwr+swp/d2d&#10;rYbX5k9+rQ/quPq2zeajKtfqNDdad5/b+RhEoDY8wvf20mh4Gw7g/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FoCcYAAADcAAAADwAAAAAAAAAAAAAAAACYAgAAZHJz&#10;L2Rvd25yZXYueG1sUEsFBgAAAAAEAAQA9QAAAIsDAAAAAA==&#10;" path="m522,25c814,,1059,67,1068,174v9,106,-221,213,-514,237c262,435,18,369,9,262,,155,230,49,522,25e" strokeweight="0">
                      <v:path arrowok="t" o:connecttype="custom" o:connectlocs="100,5;205,33;106,78;2,50;100,5" o:connectangles="0,0,0,0,0"/>
                    </v:shape>
                    <v:shape id="Freeform 274" o:spid="_x0000_s1182"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rxsMA&#10;AADcAAAADwAAAGRycy9kb3ducmV2LnhtbESP3YrCMBSE7wXfIRxh7zRVV5FqFBUEobDgH94emmNb&#10;bE5KEmv37TcLC3s5zMw3zGrTmVq05HxlWcF4lIAgzq2uuFBwvRyGCxA+IGusLZOCb/KwWfd7K0y1&#10;ffOJ2nMoRISwT1FBGUKTSunzkgz6kW2Io/ewzmCI0hVSO3xHuKnlJEnm0mDFcaHEhvYl5c/zyygI&#10;mZbHx859NbfMZPV9nrc+Wyj1Mei2SxCBuvAf/msftYLZ5xR+z8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rxsMAAADcAAAADwAAAAAAAAAAAAAAAACYAgAAZHJzL2Rv&#10;d25yZXYueG1sUEsFBgAAAAAEAAQA9QAAAIgDAAAAAA==&#10;" path="m100,5c156,,203,13,205,33v2,21,-42,41,-98,46c51,83,4,71,2,50,,30,45,10,100,5e" filled="f" strokeweight=".2205mm">
                      <v:stroke endcap="round"/>
                      <v:path arrowok="t" o:connecttype="custom" o:connectlocs="100,5;205,33;107,79;2,50;100,5" o:connectangles="0,0,0,0,0"/>
                    </v:shape>
                  </v:group>
                </v:group>
                <v:line id="Line 275" o:spid="_x0000_s1183" style="position:absolute;flip:y;visibility:visible;mso-wrap-style:square" from="23543,13738" to="24066,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PC8UAAADcAAAADwAAAGRycy9kb3ducmV2LnhtbESPQWvCQBSE7wX/w/IEb3Wj2KrRVWyh&#10;UGh7qAp6fGafSTD7NmSfJv77bqHQ4zAz3zDLdecqdaMmlJ4NjIYJKOLM25JzA/vd2+MMVBBki5Vn&#10;MnCnAOtV72GJqfUtf9NtK7mKEA4pGihE6lTrkBXkMAx9TRy9s28cSpRNrm2DbYS7So+T5Fk7LDku&#10;FFjTa0HZZXt1BoK98+kw+zy0L/vjRcrpl3Qfc2MG/W6zACXUyX/4r/1uDTxNJ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NPC8UAAADcAAAADwAAAAAAAAAA&#10;AAAAAAChAgAAZHJzL2Rvd25yZXYueG1sUEsFBgAAAAAEAAQA+QAAAJMDAAAAAA==&#10;" strokeweight="1.25pt"/>
                <v:line id="Line 276" o:spid="_x0000_s1184" style="position:absolute;flip:x y;visibility:visible;mso-wrap-style:square" from="25100,7556" to="39541,19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vbMMAAADcAAAADwAAAGRycy9kb3ducmV2LnhtbESPT2sCMRTE7wW/Q3hCbzXroiKrUUSw&#10;lt78A+LtsXnuLm5eliTVzbdvCgWPw8z8hlmue9OKBznfWFYwHmUgiEurG64UnE+7jzkIH5A1tpZJ&#10;QSQP69XgbYmFtk8+0OMYKpEg7AtUUIfQFVL6siaDfmQ74uTdrDMYknSV1A6fCW5amWfZTBpsOC3U&#10;2NG2pvJ+/DEKcnfdyhjHl5jvT93h00cXvqNS78N+swARqA+v8H/7SyuYTqbwdy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w72zDAAAA3AAAAA8AAAAAAAAAAAAA&#10;AAAAoQIAAGRycy9kb3ducmV2LnhtbFBLBQYAAAAABAAEAPkAAACRAwAAAAA=&#10;">
                  <v:stroke dashstyle="1 1" endarrow="block"/>
                </v:line>
                <v:shape id="Text Box 277" o:spid="_x0000_s1185" type="#_x0000_t202" style="position:absolute;left:34390;top:13715;width:206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1IsUA&#10;AADcAAAADwAAAGRycy9kb3ducmV2LnhtbESPQWsCMRSE74L/ITyhN81arNStUcRaaMFL1wXx9rp5&#10;3SzdvCxJqtt/3wiCx2FmvmGW69624kw+NI4VTCcZCOLK6YZrBeXhbfwMIkRkja1jUvBHAdar4WCJ&#10;uXYX/qRzEWuRIBxyVGBi7HIpQ2XIYpi4jjh5385bjEn6WmqPlwS3rXzMsrm02HBaMNjR1lD1U/xa&#10;BdWpfD16zPbOfPS4+1rEUzldKPUw6jcvICL18R6+td+1gqfZH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fUixQAAANwAAAAPAAAAAAAAAAAAAAAAAJgCAABkcnMv&#10;ZG93bnJldi54bWxQSwUGAAAAAAQABAD1AAAAigMAAAAA&#10;" filled="f" fillcolor="#bbe0e3" stroked="f">
                  <v:textbox inset="1.82881mm,.91439mm,1.82881mm,.91439mm">
                    <w:txbxContent>
                      <w:p w:rsidR="00C6373B" w:rsidRPr="00CB3A81" w:rsidRDefault="00C6373B" w:rsidP="00C6373B">
                        <w:pPr>
                          <w:spacing w:before="0"/>
                          <w:rPr>
                            <w:color w:val="000000"/>
                            <w:sz w:val="20"/>
                          </w:rPr>
                        </w:pPr>
                        <w:r w:rsidRPr="00CB3A81">
                          <w:rPr>
                            <w:color w:val="000000"/>
                            <w:sz w:val="20"/>
                          </w:rPr>
                          <w:t>d=minimum separation distance</w:t>
                        </w:r>
                      </w:p>
                    </w:txbxContent>
                  </v:textbox>
                </v:shape>
                <v:oval id="Oval 278" o:spid="_x0000_s1186" style="position:absolute;left:33355;top:16322;width:13407;height:8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VG8UA&#10;AADcAAAADwAAAGRycy9kb3ducmV2LnhtbESPW2sCMRSE3wv+h3AKvtVspd5Wo1ilxaeCF/T1sDnu&#10;Lm5O1iS6679vCkIfh5n5hpktWlOJOzlfWlbw3ktAEGdWl5wrOOy/3sYgfEDWWFkmBQ/ysJh3XmaY&#10;atvwlu67kIsIYZ+igiKEOpXSZwUZ9D1bE0fvbJ3BEKXLpXbYRLipZD9JhtJgyXGhwJpWBWWX3c0o&#10;aL8PG7dfDX4mzUif+PpYfx7dWqnua7ucggjUhv/ws73RCgYf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VUbxQAAANwAAAAPAAAAAAAAAAAAAAAAAJgCAABkcnMv&#10;ZG93bnJldi54bWxQSwUGAAAAAAQABAD1AAAAigMAAAAA&#10;" filled="f" fillcolor="#bbe0e3"/>
                <v:line id="Line 279" o:spid="_x0000_s1187" style="position:absolute;flip:y;visibility:visible;mso-wrap-style:square" from="40053,19413" to="46250,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OBsUAAADcAAAADwAAAGRycy9kb3ducmV2LnhtbESPwUrDQBCG74LvsIzgJbQbrYrGbova&#10;FgrFg6kHj0N2TILZ2ZAd2/TtOwfB4/DP/8038+UYOnOgIbWRHdxMczDEVfQt1w4+95vJI5gkyB67&#10;yOTgRAmWi8uLORY+HvmDDqXURiGcCnTQiPSFtalqKGCaxp5Ys+84BBQdh9r6AY8KD529zfMHG7Bl&#10;vdBgT28NVT/lb1CNzTuvZrPsNdgse6L1l+xyK85dX40vz2CERvlf/mtvvYP7O7XV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2OBsUAAADcAAAADwAAAAAAAAAA&#10;AAAAAAChAgAAZHJzL2Rvd25yZXYueG1sUEsFBgAAAAAEAAQA+QAAAJMDAAAAAA==&#10;">
                  <v:stroke endarrow="block"/>
                </v:line>
                <v:shape id="Text Box 280" o:spid="_x0000_s1188" type="#_x0000_t202" style="position:absolute;left:41599;top:18265;width:309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hUMUA&#10;AADcAAAADwAAAGRycy9kb3ducmV2LnhtbESPT2sCMRTE7wW/Q3iCt5q12OKuRpH+gRZ6URfE23Pz&#10;3CxuXpYk1fXbm0Khx2FmfsMsVr1txYV8aBwrmIwzEMSV0w3XCsrdx+MMRIjIGlvHpOBGAVbLwcMC&#10;C+2uvKHLNtYiQTgUqMDE2BVShsqQxTB2HXHyTs5bjEn6WmqP1wS3rXzKshdpseG0YLCjV0PVeftj&#10;FVSH8m3vMft25qvH92MeD+UkV2o07NdzEJH6+B/+a39qBc/TH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mFQxQAAANwAAAAPAAAAAAAAAAAAAAAAAJgCAABkcnMv&#10;ZG93bnJldi54bWxQSwUGAAAAAAQABAD1AAAAigMAAAAA&#10;" filled="f" fillcolor="#bbe0e3" stroked="f">
                  <v:textbox inset="1.82881mm,.91439mm,1.82881mm,.91439mm">
                    <w:txbxContent>
                      <w:p w:rsidR="00C6373B" w:rsidRPr="00CB3A81" w:rsidRDefault="00C6373B" w:rsidP="00C6373B">
                        <w:pPr>
                          <w:spacing w:before="0"/>
                          <w:rPr>
                            <w:color w:val="000000"/>
                            <w:sz w:val="20"/>
                          </w:rPr>
                        </w:pPr>
                        <w:r w:rsidRPr="00CB3A81">
                          <w:rPr>
                            <w:color w:val="000000"/>
                            <w:sz w:val="20"/>
                          </w:rPr>
                          <w:t>d</w:t>
                        </w:r>
                      </w:p>
                    </w:txbxContent>
                  </v:textbox>
                </v:shape>
                <v:line id="Line 281" o:spid="_x0000_s1189" style="position:absolute;flip:x;visibility:visible;mso-wrap-style:square" from="37472,19926" to="39541,2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iCsIAAADcAAAADwAAAGRycy9kb3ducmV2LnhtbERP3WrCMBS+H/gO4QjezdSJYqtRZOgm&#10;AxF/HuDYHJtic1KaWOvbLxeDXX58/4tVZyvRUuNLxwpGwwQEce50yYWCy3n7PgPhA7LGyjEpeJGH&#10;1bL3tsBMuycfqT2FQsQQ9hkqMCHUmZQ+N2TRD11NHLmbayyGCJtC6gafMdxW8iNJptJiybHBYE2f&#10;hvL76WEVXKeHdJe26c/orPev7dd49m02XqlBv1vPQQTqwr/4z73TCiaTOD+ei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HiCsIAAADcAAAADwAAAAAAAAAAAAAA&#10;AAChAgAAZHJzL2Rvd25yZXYueG1sUEsFBgAAAAAEAAQA+QAAAJADAAAAAA==&#10;" strokecolor="#c00" strokeweight="3pt">
                  <v:stroke dashstyle="1 1" endarrow="block"/>
                </v:line>
                <w10:wrap anchory="line"/>
              </v:group>
            </w:pict>
          </mc:Fallback>
        </mc:AlternateContent>
      </w:r>
      <w:r>
        <w:rPr>
          <w:noProof/>
          <w:lang w:val="en-US" w:eastAsia="zh-CN"/>
        </w:rPr>
        <mc:AlternateContent>
          <mc:Choice Requires="wps">
            <w:drawing>
              <wp:inline distT="0" distB="0" distL="0" distR="0" wp14:anchorId="28F236D6" wp14:editId="6F2E841C">
                <wp:extent cx="5848350" cy="4343400"/>
                <wp:effectExtent l="0" t="0" r="0" b="0"/>
                <wp:docPr id="592"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4835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460.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" filled="f" stroked="f">
                <o:lock v:ext="edit" aspectratio="t"/>
                <w10:anchorlock/>
              </v:rect>
            </w:pict>
          </mc:Fallback>
        </mc:AlternateContent>
      </w:r>
    </w:p>
    <w:p w:rsidR="00C6373B" w:rsidRPr="00C94B17" w:rsidRDefault="00C6373B" w:rsidP="00C6373B"/>
    <w:p w:rsidR="00C6373B" w:rsidRPr="008A789B" w:rsidRDefault="00C6373B" w:rsidP="00C6373B">
      <w:pPr>
        <w:rPr>
          <w:lang w:val="en-GB"/>
        </w:rPr>
      </w:pPr>
      <w:r w:rsidRPr="008A789B">
        <w:rPr>
          <w:lang w:val="en-GB"/>
        </w:rPr>
        <w:t xml:space="preserve">The methodology consists of calculating the minimum distance “d” between a HAPS gateway station and the FWS to satisfy the maximum long-term interference level of –147.5 dBW/10 MHz. The elevation angle between a gateway station and a HAPS platform varies with the position of the gateway station. </w:t>
      </w:r>
    </w:p>
    <w:p w:rsidR="00C6373B" w:rsidRPr="008A789B" w:rsidRDefault="00C6373B" w:rsidP="00C6373B">
      <w:pPr>
        <w:rPr>
          <w:lang w:val="en-GB"/>
        </w:rPr>
      </w:pPr>
      <w:r w:rsidRPr="008A789B">
        <w:rPr>
          <w:lang w:val="en-GB"/>
        </w:rPr>
        <w:t>The distance “d” can be calculated by using the following equation:</w:t>
      </w:r>
    </w:p>
    <w:p w:rsidR="00C6373B" w:rsidRPr="008A789B" w:rsidRDefault="00C6373B" w:rsidP="00C6373B">
      <w:pPr>
        <w:pStyle w:val="Equation"/>
        <w:rPr>
          <w:lang w:val="en-GB"/>
        </w:rPr>
      </w:pPr>
      <w:r w:rsidRPr="008A789B">
        <w:rPr>
          <w:lang w:val="en-GB"/>
        </w:rPr>
        <w:tab/>
      </w:r>
      <w:r w:rsidRPr="008A789B">
        <w:rPr>
          <w:lang w:val="en-GB"/>
        </w:rPr>
        <w:tab/>
        <w:t>d=</w:t>
      </w:r>
      <w:r w:rsidRPr="00C94B17">
        <w:rPr>
          <w:position w:val="-6"/>
        </w:rPr>
        <w:object w:dxaOrig="279" w:dyaOrig="279">
          <v:shape id="_x0000_i1053" type="#_x0000_t75" style="width:13.1pt;height:13.1pt" o:ole="">
            <v:imagedata r:id="rId110" o:title=""/>
          </v:shape>
          <o:OLEObject Type="Embed" ProgID="Equation.3" ShapeID="_x0000_i1053" DrawAspect="Content" ObjectID="_1397304109" r:id="rId111"/>
        </w:object>
      </w:r>
      <w:r w:rsidRPr="008A789B">
        <w:rPr>
          <w:vertAlign w:val="superscript"/>
          <w:lang w:val="en-GB"/>
        </w:rPr>
        <w:t>(Att.r-32.44-20logF)/20</w:t>
      </w:r>
      <w:r>
        <w:rPr>
          <w:lang w:val="en-GB"/>
        </w:rPr>
        <w:tab/>
        <w:t>(12</w:t>
      </w:r>
      <w:r w:rsidRPr="008A789B">
        <w:rPr>
          <w:lang w:val="en-GB"/>
        </w:rPr>
        <w:t>)</w:t>
      </w:r>
    </w:p>
    <w:p w:rsidR="00C6373B" w:rsidRPr="008A789B" w:rsidRDefault="00C6373B" w:rsidP="00C6373B">
      <w:pPr>
        <w:rPr>
          <w:lang w:val="en-GB"/>
        </w:rPr>
      </w:pPr>
      <w:r w:rsidRPr="008A789B">
        <w:rPr>
          <w:lang w:val="en-GB"/>
        </w:rPr>
        <w:t>where</w:t>
      </w:r>
      <w:r w:rsidR="00B16DF8">
        <w:rPr>
          <w:lang w:val="en-GB"/>
        </w:rPr>
        <w:t>:</w:t>
      </w:r>
    </w:p>
    <w:p w:rsidR="00C6373B" w:rsidRPr="00C94B17" w:rsidRDefault="00C6373B" w:rsidP="00C6373B">
      <w:pPr>
        <w:pStyle w:val="Equationlegend"/>
      </w:pPr>
      <w:r w:rsidRPr="00C94B17">
        <w:tab/>
        <w:t xml:space="preserve">d: </w:t>
      </w:r>
      <w:r w:rsidRPr="00C94B17">
        <w:tab/>
        <w:t>is minimum separation distance for allowable interfering power at receiver anten</w:t>
      </w:r>
      <w:r w:rsidR="00B16DF8">
        <w:t>na input (km)</w:t>
      </w:r>
    </w:p>
    <w:p w:rsidR="00C6373B" w:rsidRPr="00C94B17" w:rsidRDefault="00C6373B" w:rsidP="00C6373B">
      <w:pPr>
        <w:pStyle w:val="Equationlegend"/>
      </w:pPr>
      <w:r w:rsidRPr="00C94B17">
        <w:tab/>
        <w:t xml:space="preserve">Att.r: </w:t>
      </w:r>
      <w:r w:rsidRPr="00C94B17">
        <w:tab/>
        <w:t>is the required attenuation at the m</w:t>
      </w:r>
      <w:r w:rsidR="00B16DF8">
        <w:t>inimum separation distance (dB)</w:t>
      </w:r>
    </w:p>
    <w:p w:rsidR="00C6373B" w:rsidRPr="00C94B17" w:rsidRDefault="00C6373B" w:rsidP="00C6373B">
      <w:pPr>
        <w:pStyle w:val="Equationlegend"/>
      </w:pPr>
      <w:r w:rsidRPr="00C94B17">
        <w:tab/>
        <w:t xml:space="preserve">F: </w:t>
      </w:r>
      <w:r w:rsidRPr="00C94B17">
        <w:tab/>
        <w:t>frequency (MHz).</w:t>
      </w:r>
    </w:p>
    <w:p w:rsidR="00C6373B" w:rsidRPr="008A789B" w:rsidRDefault="00C6373B" w:rsidP="00C6373B">
      <w:pPr>
        <w:spacing w:before="240"/>
        <w:rPr>
          <w:caps/>
          <w:sz w:val="20"/>
          <w:lang w:val="en-GB"/>
        </w:rPr>
      </w:pPr>
      <w:r w:rsidRPr="008A789B">
        <w:rPr>
          <w:lang w:val="en-GB"/>
        </w:rPr>
        <w:t xml:space="preserve">Calculations were performed for both rainy and clear sky conditions. In the case of rain, 8 dB was added in the link budget corresponding to the maximum value of power control gain for the HAPS gateway link. For the clear sky condition, this value was set to 0 dB. In both cases, free space loss attenuation model and flat terrain were assumed. The results of the calculations are provided in Table </w:t>
      </w:r>
      <w:r>
        <w:rPr>
          <w:lang w:val="en-GB"/>
        </w:rPr>
        <w:t>19</w:t>
      </w:r>
      <w:r w:rsidRPr="008A789B">
        <w:rPr>
          <w:lang w:val="en-GB"/>
        </w:rPr>
        <w:t xml:space="preserve">. </w:t>
      </w:r>
    </w:p>
    <w:p w:rsidR="00C6373B" w:rsidRPr="008A789B" w:rsidRDefault="00C6373B" w:rsidP="00C6373B">
      <w:pPr>
        <w:pStyle w:val="TableNo"/>
        <w:rPr>
          <w:lang w:val="en-GB"/>
        </w:rPr>
      </w:pPr>
      <w:r w:rsidRPr="008A789B">
        <w:rPr>
          <w:lang w:val="en-GB"/>
        </w:rPr>
        <w:lastRenderedPageBreak/>
        <w:t xml:space="preserve">TABLE </w:t>
      </w:r>
      <w:r>
        <w:rPr>
          <w:lang w:val="en-GB"/>
        </w:rPr>
        <w:t>19</w:t>
      </w:r>
    </w:p>
    <w:p w:rsidR="00C6373B" w:rsidRPr="008A789B" w:rsidRDefault="00C6373B" w:rsidP="00C6373B">
      <w:pPr>
        <w:pStyle w:val="Tabletitle"/>
        <w:rPr>
          <w:lang w:val="en-GB"/>
        </w:rPr>
      </w:pPr>
      <w:r w:rsidRPr="008A789B">
        <w:rPr>
          <w:lang w:val="en-GB"/>
        </w:rPr>
        <w:t>Calculation of the minimum required distance (km) in UAC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4"/>
        <w:gridCol w:w="1815"/>
        <w:gridCol w:w="1940"/>
      </w:tblGrid>
      <w:tr w:rsidR="00C6373B" w:rsidRPr="00C94B17" w:rsidTr="00B16DF8">
        <w:trPr>
          <w:trHeight w:val="20"/>
          <w:jc w:val="center"/>
        </w:trPr>
        <w:tc>
          <w:tcPr>
            <w:tcW w:w="5111" w:type="dxa"/>
            <w:vMerge w:val="restart"/>
            <w:noWrap/>
            <w:vAlign w:val="center"/>
          </w:tcPr>
          <w:p w:rsidR="00C6373B" w:rsidRPr="008A789B" w:rsidRDefault="00C6373B" w:rsidP="00B16DF8">
            <w:pPr>
              <w:pStyle w:val="Tablehead"/>
              <w:rPr>
                <w:lang w:val="en-GB"/>
              </w:rPr>
            </w:pPr>
            <w:r w:rsidRPr="008A789B">
              <w:rPr>
                <w:lang w:val="en-GB"/>
              </w:rPr>
              <w:t>HAPS gateway station (uplink) vs. FWS P-P in UAC</w:t>
            </w:r>
          </w:p>
        </w:tc>
        <w:tc>
          <w:tcPr>
            <w:tcW w:w="1577" w:type="dxa"/>
            <w:noWrap/>
            <w:vAlign w:val="bottom"/>
          </w:tcPr>
          <w:p w:rsidR="00C6373B" w:rsidRPr="00C94B17" w:rsidRDefault="00C6373B" w:rsidP="00B16DF8">
            <w:pPr>
              <w:pStyle w:val="Tablehead"/>
            </w:pPr>
            <w:r w:rsidRPr="00C94B17">
              <w:rPr>
                <w:rFonts w:ascii="Times New Roman Bold Greek" w:hAnsi="Times New Roman Bold Greek"/>
              </w:rPr>
              <w:t xml:space="preserve">θ=30° </w:t>
            </w:r>
            <w:r w:rsidR="00B16DF8">
              <w:rPr>
                <w:rFonts w:ascii="Times New Roman Bold Greek" w:hAnsi="Times New Roman Bold Greek"/>
              </w:rPr>
              <w:t>–</w:t>
            </w:r>
            <w:r w:rsidRPr="00C94B17">
              <w:rPr>
                <w:rFonts w:ascii="Times New Roman Bold Greek" w:hAnsi="Times New Roman Bold Greek"/>
              </w:rPr>
              <w:t xml:space="preserve"> Rain</w:t>
            </w:r>
          </w:p>
        </w:tc>
        <w:tc>
          <w:tcPr>
            <w:tcW w:w="1685" w:type="dxa"/>
            <w:noWrap/>
            <w:vAlign w:val="bottom"/>
          </w:tcPr>
          <w:p w:rsidR="00C6373B" w:rsidRPr="00C94B17" w:rsidRDefault="00C6373B" w:rsidP="00B16DF8">
            <w:pPr>
              <w:pStyle w:val="Tablehead"/>
            </w:pPr>
            <w:r w:rsidRPr="00C94B17">
              <w:rPr>
                <w:rFonts w:ascii="Times New Roman Bold Greek" w:hAnsi="Times New Roman Bold Greek"/>
              </w:rPr>
              <w:t xml:space="preserve">θ=30° </w:t>
            </w:r>
            <w:r w:rsidR="00B16DF8">
              <w:rPr>
                <w:rFonts w:ascii="Times New Roman Bold Greek" w:hAnsi="Times New Roman Bold Greek"/>
              </w:rPr>
              <w:t>–</w:t>
            </w:r>
            <w:r w:rsidRPr="00C94B17">
              <w:rPr>
                <w:rFonts w:ascii="Times New Roman Bold Greek" w:hAnsi="Times New Roman Bold Greek"/>
              </w:rPr>
              <w:t xml:space="preserve"> Clear sky</w:t>
            </w:r>
          </w:p>
        </w:tc>
      </w:tr>
      <w:tr w:rsidR="00C6373B" w:rsidRPr="00C94B17" w:rsidTr="00B16DF8">
        <w:trPr>
          <w:trHeight w:val="20"/>
          <w:jc w:val="center"/>
        </w:trPr>
        <w:tc>
          <w:tcPr>
            <w:tcW w:w="5111" w:type="dxa"/>
            <w:vMerge/>
            <w:vAlign w:val="center"/>
          </w:tcPr>
          <w:p w:rsidR="00C6373B" w:rsidRPr="00C94B17" w:rsidRDefault="00C6373B" w:rsidP="00B16DF8">
            <w:pPr>
              <w:pStyle w:val="Tablehead"/>
            </w:pPr>
          </w:p>
        </w:tc>
        <w:tc>
          <w:tcPr>
            <w:tcW w:w="1577" w:type="dxa"/>
            <w:noWrap/>
            <w:vAlign w:val="bottom"/>
          </w:tcPr>
          <w:p w:rsidR="00C6373B" w:rsidRPr="00C94B17" w:rsidRDefault="00C6373B" w:rsidP="00B16DF8">
            <w:pPr>
              <w:pStyle w:val="Tablehead"/>
            </w:pPr>
            <w:r w:rsidRPr="00C94B17">
              <w:t>Value</w:t>
            </w:r>
          </w:p>
        </w:tc>
        <w:tc>
          <w:tcPr>
            <w:tcW w:w="1685" w:type="dxa"/>
            <w:noWrap/>
            <w:vAlign w:val="bottom"/>
          </w:tcPr>
          <w:p w:rsidR="00C6373B" w:rsidRPr="00C94B17" w:rsidRDefault="00C6373B" w:rsidP="00B16DF8">
            <w:pPr>
              <w:pStyle w:val="Tablehead"/>
            </w:pPr>
            <w:r w:rsidRPr="00C94B17">
              <w:t>Value</w:t>
            </w:r>
          </w:p>
        </w:tc>
      </w:tr>
      <w:tr w:rsidR="00C6373B" w:rsidRPr="00C94B17" w:rsidTr="00B16DF8">
        <w:trPr>
          <w:trHeight w:val="20"/>
          <w:jc w:val="center"/>
        </w:trPr>
        <w:tc>
          <w:tcPr>
            <w:tcW w:w="5111" w:type="dxa"/>
            <w:noWrap/>
            <w:vAlign w:val="center"/>
          </w:tcPr>
          <w:p w:rsidR="00C6373B" w:rsidRPr="00C94B17" w:rsidRDefault="00C6373B" w:rsidP="00B16DF8">
            <w:pPr>
              <w:pStyle w:val="Tabletext"/>
            </w:pPr>
            <w:r w:rsidRPr="00C94B17">
              <w:t>Frequency (MHz)</w:t>
            </w:r>
          </w:p>
        </w:tc>
        <w:tc>
          <w:tcPr>
            <w:tcW w:w="1577" w:type="dxa"/>
            <w:noWrap/>
            <w:vAlign w:val="center"/>
          </w:tcPr>
          <w:p w:rsidR="00C6373B" w:rsidRPr="00C94B17" w:rsidRDefault="00C6373B" w:rsidP="00B16DF8">
            <w:pPr>
              <w:pStyle w:val="Tabletext"/>
              <w:jc w:val="center"/>
            </w:pPr>
            <w:r w:rsidRPr="00C94B17">
              <w:t>6 500</w:t>
            </w:r>
          </w:p>
        </w:tc>
        <w:tc>
          <w:tcPr>
            <w:tcW w:w="1685" w:type="dxa"/>
            <w:noWrap/>
            <w:vAlign w:val="center"/>
          </w:tcPr>
          <w:p w:rsidR="00C6373B" w:rsidRPr="00C94B17" w:rsidRDefault="00C6373B" w:rsidP="00B16DF8">
            <w:pPr>
              <w:pStyle w:val="Tabletext"/>
              <w:jc w:val="center"/>
            </w:pPr>
            <w:r w:rsidRPr="00C94B17">
              <w:t>6 500</w:t>
            </w:r>
          </w:p>
        </w:tc>
      </w:tr>
      <w:tr w:rsidR="00C6373B" w:rsidRPr="00C94B17" w:rsidTr="00B16DF8">
        <w:trPr>
          <w:trHeight w:val="20"/>
          <w:jc w:val="center"/>
        </w:trPr>
        <w:tc>
          <w:tcPr>
            <w:tcW w:w="5111" w:type="dxa"/>
            <w:noWrap/>
            <w:vAlign w:val="center"/>
          </w:tcPr>
          <w:p w:rsidR="00C6373B" w:rsidRPr="008A789B" w:rsidRDefault="00C6373B" w:rsidP="00B16DF8">
            <w:pPr>
              <w:pStyle w:val="Tabletext"/>
              <w:rPr>
                <w:lang w:val="en-GB"/>
              </w:rPr>
            </w:pPr>
            <w:r w:rsidRPr="008A789B">
              <w:rPr>
                <w:lang w:val="en-GB"/>
              </w:rPr>
              <w:t>Minimum separation distance HAPS gateway station – FSW P</w:t>
            </w:r>
            <w:r w:rsidR="00B16DF8">
              <w:rPr>
                <w:lang w:val="en-GB"/>
              </w:rPr>
              <w:noBreakHyphen/>
            </w:r>
            <w:r w:rsidRPr="008A789B">
              <w:rPr>
                <w:lang w:val="en-GB"/>
              </w:rPr>
              <w:t>P (km)</w:t>
            </w:r>
          </w:p>
        </w:tc>
        <w:tc>
          <w:tcPr>
            <w:tcW w:w="1577" w:type="dxa"/>
            <w:noWrap/>
            <w:vAlign w:val="center"/>
          </w:tcPr>
          <w:p w:rsidR="00C6373B" w:rsidRPr="00C94B17" w:rsidRDefault="00C6373B" w:rsidP="00B16DF8">
            <w:pPr>
              <w:pStyle w:val="Tabletext"/>
              <w:jc w:val="center"/>
            </w:pPr>
            <w:r w:rsidRPr="00C94B17">
              <w:t>d</w:t>
            </w:r>
          </w:p>
        </w:tc>
        <w:tc>
          <w:tcPr>
            <w:tcW w:w="1685" w:type="dxa"/>
            <w:noWrap/>
            <w:vAlign w:val="center"/>
          </w:tcPr>
          <w:p w:rsidR="00C6373B" w:rsidRPr="00C94B17" w:rsidRDefault="00C6373B" w:rsidP="00B16DF8">
            <w:pPr>
              <w:pStyle w:val="Tabletext"/>
              <w:jc w:val="center"/>
            </w:pPr>
            <w:r w:rsidRPr="00C94B17">
              <w:t>d</w:t>
            </w:r>
          </w:p>
        </w:tc>
      </w:tr>
      <w:tr w:rsidR="00C6373B" w:rsidRPr="00C94B17" w:rsidTr="00B16DF8">
        <w:trPr>
          <w:trHeight w:val="20"/>
          <w:jc w:val="center"/>
        </w:trPr>
        <w:tc>
          <w:tcPr>
            <w:tcW w:w="5111" w:type="dxa"/>
            <w:vAlign w:val="center"/>
          </w:tcPr>
          <w:p w:rsidR="00C6373B" w:rsidRPr="00C94B17" w:rsidRDefault="00C6373B" w:rsidP="00B16DF8">
            <w:pPr>
              <w:pStyle w:val="Tabletext"/>
              <w:rPr>
                <w:color w:val="000000"/>
              </w:rPr>
            </w:pPr>
            <w:r w:rsidRPr="00C94B17">
              <w:rPr>
                <w:color w:val="000000"/>
              </w:rPr>
              <w:t>Emitted power (dBW)</w:t>
            </w:r>
          </w:p>
        </w:tc>
        <w:tc>
          <w:tcPr>
            <w:tcW w:w="1577" w:type="dxa"/>
            <w:noWrap/>
            <w:vAlign w:val="center"/>
          </w:tcPr>
          <w:p w:rsidR="00C6373B" w:rsidRPr="00C94B17" w:rsidRDefault="00C6373B" w:rsidP="00B16DF8">
            <w:pPr>
              <w:pStyle w:val="Tabletext"/>
              <w:jc w:val="center"/>
            </w:pPr>
            <w:r w:rsidRPr="00C94B17">
              <w:t>–19</w:t>
            </w:r>
          </w:p>
        </w:tc>
        <w:tc>
          <w:tcPr>
            <w:tcW w:w="1685" w:type="dxa"/>
            <w:noWrap/>
            <w:vAlign w:val="center"/>
          </w:tcPr>
          <w:p w:rsidR="00C6373B" w:rsidRPr="00C94B17" w:rsidRDefault="00C6373B" w:rsidP="00B16DF8">
            <w:pPr>
              <w:pStyle w:val="Tabletext"/>
              <w:jc w:val="center"/>
            </w:pPr>
            <w:r w:rsidRPr="00C94B17">
              <w:t>–19</w:t>
            </w:r>
          </w:p>
        </w:tc>
      </w:tr>
      <w:tr w:rsidR="00C6373B" w:rsidRPr="00C94B17" w:rsidTr="00B16DF8">
        <w:trPr>
          <w:trHeight w:val="20"/>
          <w:jc w:val="center"/>
        </w:trPr>
        <w:tc>
          <w:tcPr>
            <w:tcW w:w="5111" w:type="dxa"/>
            <w:vAlign w:val="center"/>
          </w:tcPr>
          <w:p w:rsidR="00C6373B" w:rsidRPr="00C94B17" w:rsidRDefault="00C6373B" w:rsidP="00B16DF8">
            <w:pPr>
              <w:pStyle w:val="Tabletext"/>
              <w:rPr>
                <w:color w:val="000000"/>
              </w:rPr>
            </w:pPr>
            <w:r w:rsidRPr="00C94B17">
              <w:rPr>
                <w:color w:val="000000"/>
              </w:rPr>
              <w:t>Bandwidth MHz</w:t>
            </w:r>
          </w:p>
        </w:tc>
        <w:tc>
          <w:tcPr>
            <w:tcW w:w="1577" w:type="dxa"/>
            <w:noWrap/>
            <w:vAlign w:val="center"/>
          </w:tcPr>
          <w:p w:rsidR="00C6373B" w:rsidRPr="00C94B17" w:rsidRDefault="00C6373B" w:rsidP="00B16DF8">
            <w:pPr>
              <w:pStyle w:val="Tabletext"/>
              <w:jc w:val="center"/>
            </w:pPr>
            <w:r w:rsidRPr="00C94B17">
              <w:t>11</w:t>
            </w:r>
          </w:p>
        </w:tc>
        <w:tc>
          <w:tcPr>
            <w:tcW w:w="1685" w:type="dxa"/>
            <w:noWrap/>
            <w:vAlign w:val="center"/>
          </w:tcPr>
          <w:p w:rsidR="00C6373B" w:rsidRPr="00C94B17" w:rsidRDefault="00C6373B" w:rsidP="00B16DF8">
            <w:pPr>
              <w:pStyle w:val="Tabletext"/>
              <w:jc w:val="center"/>
            </w:pPr>
            <w:r w:rsidRPr="00C94B17">
              <w:t>11</w:t>
            </w:r>
          </w:p>
        </w:tc>
      </w:tr>
      <w:tr w:rsidR="00C6373B" w:rsidRPr="00C94B17" w:rsidTr="00B16DF8">
        <w:trPr>
          <w:trHeight w:val="20"/>
          <w:jc w:val="center"/>
        </w:trPr>
        <w:tc>
          <w:tcPr>
            <w:tcW w:w="5111" w:type="dxa"/>
            <w:vAlign w:val="center"/>
          </w:tcPr>
          <w:p w:rsidR="00C6373B" w:rsidRPr="00C94B17" w:rsidRDefault="00C6373B" w:rsidP="00B16DF8">
            <w:pPr>
              <w:pStyle w:val="Tabletext"/>
              <w:rPr>
                <w:color w:val="000000"/>
              </w:rPr>
            </w:pPr>
            <w:r w:rsidRPr="00C94B17">
              <w:rPr>
                <w:color w:val="000000"/>
              </w:rPr>
              <w:t>Tx antenna gain (dBi)</w:t>
            </w:r>
          </w:p>
        </w:tc>
        <w:tc>
          <w:tcPr>
            <w:tcW w:w="1577" w:type="dxa"/>
            <w:noWrap/>
            <w:vAlign w:val="center"/>
          </w:tcPr>
          <w:p w:rsidR="00C6373B" w:rsidRPr="00C94B17" w:rsidRDefault="00C6373B" w:rsidP="00B16DF8">
            <w:pPr>
              <w:pStyle w:val="Tabletext"/>
              <w:jc w:val="center"/>
            </w:pPr>
            <w:r w:rsidRPr="00C94B17">
              <w:t>47</w:t>
            </w:r>
          </w:p>
        </w:tc>
        <w:tc>
          <w:tcPr>
            <w:tcW w:w="1685" w:type="dxa"/>
            <w:noWrap/>
            <w:vAlign w:val="center"/>
          </w:tcPr>
          <w:p w:rsidR="00C6373B" w:rsidRPr="00C94B17" w:rsidRDefault="00C6373B" w:rsidP="00B16DF8">
            <w:pPr>
              <w:pStyle w:val="Tabletext"/>
              <w:jc w:val="center"/>
            </w:pPr>
            <w:r w:rsidRPr="00C94B17">
              <w:t>47</w:t>
            </w:r>
          </w:p>
        </w:tc>
      </w:tr>
      <w:tr w:rsidR="00C6373B" w:rsidRPr="00C94B17" w:rsidTr="00B16DF8">
        <w:trPr>
          <w:trHeight w:val="20"/>
          <w:jc w:val="center"/>
        </w:trPr>
        <w:tc>
          <w:tcPr>
            <w:tcW w:w="5111" w:type="dxa"/>
            <w:vAlign w:val="center"/>
          </w:tcPr>
          <w:p w:rsidR="00C6373B" w:rsidRPr="00C94B17" w:rsidRDefault="00C6373B" w:rsidP="00B16DF8">
            <w:pPr>
              <w:pStyle w:val="Tabletext"/>
              <w:rPr>
                <w:color w:val="000000"/>
              </w:rPr>
            </w:pPr>
            <w:r w:rsidRPr="00C94B17">
              <w:rPr>
                <w:color w:val="000000"/>
              </w:rPr>
              <w:t>Hardware implementation loss (dB)</w:t>
            </w:r>
          </w:p>
        </w:tc>
        <w:tc>
          <w:tcPr>
            <w:tcW w:w="1577" w:type="dxa"/>
            <w:noWrap/>
            <w:vAlign w:val="center"/>
          </w:tcPr>
          <w:p w:rsidR="00C6373B" w:rsidRPr="00C94B17" w:rsidRDefault="00C6373B" w:rsidP="00B16DF8">
            <w:pPr>
              <w:pStyle w:val="Tabletext"/>
              <w:jc w:val="center"/>
            </w:pPr>
            <w:r w:rsidRPr="00C94B17">
              <w:t>–4.1</w:t>
            </w:r>
          </w:p>
        </w:tc>
        <w:tc>
          <w:tcPr>
            <w:tcW w:w="1685" w:type="dxa"/>
            <w:noWrap/>
            <w:vAlign w:val="center"/>
          </w:tcPr>
          <w:p w:rsidR="00C6373B" w:rsidRPr="00C94B17" w:rsidRDefault="00C6373B" w:rsidP="00B16DF8">
            <w:pPr>
              <w:pStyle w:val="Tabletext"/>
              <w:jc w:val="center"/>
            </w:pPr>
            <w:r w:rsidRPr="00C94B17">
              <w:t>–4.1</w:t>
            </w:r>
          </w:p>
        </w:tc>
      </w:tr>
      <w:tr w:rsidR="00C6373B" w:rsidRPr="00C94B17" w:rsidTr="00B16DF8">
        <w:trPr>
          <w:trHeight w:val="20"/>
          <w:jc w:val="center"/>
        </w:trPr>
        <w:tc>
          <w:tcPr>
            <w:tcW w:w="5111" w:type="dxa"/>
            <w:vAlign w:val="center"/>
          </w:tcPr>
          <w:p w:rsidR="00C6373B" w:rsidRPr="00C94B17" w:rsidRDefault="00C6373B" w:rsidP="00B16DF8">
            <w:pPr>
              <w:pStyle w:val="Tabletext"/>
              <w:rPr>
                <w:color w:val="000000"/>
              </w:rPr>
            </w:pPr>
            <w:r w:rsidRPr="00C94B17">
              <w:rPr>
                <w:color w:val="000000"/>
              </w:rPr>
              <w:t>Power control gain (dB)</w:t>
            </w:r>
          </w:p>
        </w:tc>
        <w:tc>
          <w:tcPr>
            <w:tcW w:w="1577" w:type="dxa"/>
            <w:noWrap/>
            <w:vAlign w:val="center"/>
          </w:tcPr>
          <w:p w:rsidR="00C6373B" w:rsidRPr="00C94B17" w:rsidRDefault="00C6373B" w:rsidP="00B16DF8">
            <w:pPr>
              <w:pStyle w:val="Tabletext"/>
              <w:jc w:val="center"/>
            </w:pPr>
            <w:r w:rsidRPr="00C94B17">
              <w:t>8</w:t>
            </w:r>
          </w:p>
        </w:tc>
        <w:tc>
          <w:tcPr>
            <w:tcW w:w="1685" w:type="dxa"/>
            <w:noWrap/>
            <w:vAlign w:val="center"/>
          </w:tcPr>
          <w:p w:rsidR="00C6373B" w:rsidRPr="00C94B17" w:rsidRDefault="00C6373B" w:rsidP="00B16DF8">
            <w:pPr>
              <w:pStyle w:val="Tabletext"/>
              <w:jc w:val="center"/>
            </w:pPr>
            <w:r w:rsidRPr="00C94B17">
              <w:t>0</w:t>
            </w:r>
          </w:p>
        </w:tc>
      </w:tr>
      <w:tr w:rsidR="00C6373B" w:rsidRPr="00C94B17" w:rsidTr="00B16DF8">
        <w:trPr>
          <w:trHeight w:val="20"/>
          <w:jc w:val="center"/>
        </w:trPr>
        <w:tc>
          <w:tcPr>
            <w:tcW w:w="5111" w:type="dxa"/>
            <w:vAlign w:val="center"/>
          </w:tcPr>
          <w:p w:rsidR="00C6373B" w:rsidRPr="008A789B" w:rsidRDefault="00C6373B" w:rsidP="00B16DF8">
            <w:pPr>
              <w:pStyle w:val="Tabletext"/>
              <w:rPr>
                <w:color w:val="000000"/>
                <w:lang w:val="en-GB"/>
              </w:rPr>
            </w:pPr>
            <w:r w:rsidRPr="008A789B">
              <w:rPr>
                <w:color w:val="000000"/>
                <w:lang w:val="en-GB"/>
              </w:rPr>
              <w:t>HAPS Side lobe attenuation (Res. 221 ref antenna pattern) (dB)</w:t>
            </w:r>
          </w:p>
        </w:tc>
        <w:tc>
          <w:tcPr>
            <w:tcW w:w="1577" w:type="dxa"/>
            <w:noWrap/>
            <w:vAlign w:val="center"/>
          </w:tcPr>
          <w:p w:rsidR="00C6373B" w:rsidRPr="00C94B17" w:rsidRDefault="00C6373B" w:rsidP="00B16DF8">
            <w:pPr>
              <w:pStyle w:val="Tabletext"/>
              <w:jc w:val="center"/>
            </w:pPr>
            <w:r w:rsidRPr="00C94B17">
              <w:t>–60</w:t>
            </w:r>
          </w:p>
        </w:tc>
        <w:tc>
          <w:tcPr>
            <w:tcW w:w="1685" w:type="dxa"/>
            <w:noWrap/>
            <w:vAlign w:val="center"/>
          </w:tcPr>
          <w:p w:rsidR="00C6373B" w:rsidRPr="00C94B17" w:rsidRDefault="00C6373B" w:rsidP="00B16DF8">
            <w:pPr>
              <w:pStyle w:val="Tabletext"/>
              <w:jc w:val="center"/>
            </w:pPr>
            <w:r w:rsidRPr="00C94B17">
              <w:t>–60</w:t>
            </w:r>
          </w:p>
        </w:tc>
      </w:tr>
      <w:tr w:rsidR="00C6373B" w:rsidRPr="00C94B17" w:rsidTr="00B16DF8">
        <w:trPr>
          <w:trHeight w:val="20"/>
          <w:jc w:val="center"/>
        </w:trPr>
        <w:tc>
          <w:tcPr>
            <w:tcW w:w="5111" w:type="dxa"/>
            <w:vAlign w:val="center"/>
          </w:tcPr>
          <w:p w:rsidR="00C6373B" w:rsidRPr="00C94B17" w:rsidRDefault="00C6373B" w:rsidP="00B16DF8">
            <w:pPr>
              <w:pStyle w:val="Tabletext"/>
              <w:rPr>
                <w:color w:val="000000"/>
              </w:rPr>
            </w:pPr>
            <w:r w:rsidRPr="00C94B17">
              <w:rPr>
                <w:color w:val="000000"/>
              </w:rPr>
              <w:t>e.i.r.p (dBW)</w:t>
            </w:r>
          </w:p>
        </w:tc>
        <w:tc>
          <w:tcPr>
            <w:tcW w:w="1577" w:type="dxa"/>
            <w:noWrap/>
            <w:vAlign w:val="center"/>
          </w:tcPr>
          <w:p w:rsidR="00C6373B" w:rsidRPr="00C94B17" w:rsidRDefault="00C6373B" w:rsidP="00B16DF8">
            <w:pPr>
              <w:pStyle w:val="Tabletext"/>
              <w:jc w:val="center"/>
            </w:pPr>
            <w:r w:rsidRPr="00C94B17">
              <w:t>–28.5</w:t>
            </w:r>
          </w:p>
        </w:tc>
        <w:tc>
          <w:tcPr>
            <w:tcW w:w="1685" w:type="dxa"/>
            <w:noWrap/>
            <w:vAlign w:val="center"/>
          </w:tcPr>
          <w:p w:rsidR="00C6373B" w:rsidRPr="00C94B17" w:rsidRDefault="00C6373B" w:rsidP="00B16DF8">
            <w:pPr>
              <w:pStyle w:val="Tabletext"/>
              <w:jc w:val="center"/>
            </w:pPr>
            <w:r w:rsidRPr="00C94B17">
              <w:t>–36.5</w:t>
            </w:r>
          </w:p>
        </w:tc>
      </w:tr>
      <w:tr w:rsidR="00C6373B" w:rsidRPr="00C94B17" w:rsidTr="00B16DF8">
        <w:trPr>
          <w:trHeight w:val="20"/>
          <w:jc w:val="center"/>
        </w:trPr>
        <w:tc>
          <w:tcPr>
            <w:tcW w:w="5111" w:type="dxa"/>
            <w:vAlign w:val="center"/>
          </w:tcPr>
          <w:p w:rsidR="00C6373B" w:rsidRPr="008A789B" w:rsidRDefault="00C6373B" w:rsidP="00B16DF8">
            <w:pPr>
              <w:pStyle w:val="Tabletext"/>
              <w:rPr>
                <w:color w:val="000000"/>
                <w:lang w:val="en-GB"/>
              </w:rPr>
            </w:pPr>
            <w:r w:rsidRPr="008A789B">
              <w:rPr>
                <w:color w:val="000000"/>
                <w:lang w:val="en-GB"/>
              </w:rPr>
              <w:t>FWS receiver antenna gain (dBi)</w:t>
            </w:r>
          </w:p>
        </w:tc>
        <w:tc>
          <w:tcPr>
            <w:tcW w:w="1577" w:type="dxa"/>
            <w:noWrap/>
            <w:vAlign w:val="center"/>
          </w:tcPr>
          <w:p w:rsidR="00C6373B" w:rsidRPr="00C94B17" w:rsidRDefault="00C6373B" w:rsidP="00B16DF8">
            <w:pPr>
              <w:pStyle w:val="Tabletext"/>
              <w:jc w:val="center"/>
            </w:pPr>
            <w:r w:rsidRPr="00C94B17">
              <w:t>43</w:t>
            </w:r>
          </w:p>
        </w:tc>
        <w:tc>
          <w:tcPr>
            <w:tcW w:w="1685" w:type="dxa"/>
            <w:noWrap/>
            <w:vAlign w:val="center"/>
          </w:tcPr>
          <w:p w:rsidR="00C6373B" w:rsidRPr="00C94B17" w:rsidRDefault="00C6373B" w:rsidP="00B16DF8">
            <w:pPr>
              <w:pStyle w:val="Tabletext"/>
              <w:jc w:val="center"/>
            </w:pPr>
            <w:r w:rsidRPr="00C94B17">
              <w:t>43</w:t>
            </w:r>
          </w:p>
        </w:tc>
      </w:tr>
      <w:tr w:rsidR="00C6373B" w:rsidRPr="00C94B17" w:rsidTr="00B16DF8">
        <w:trPr>
          <w:trHeight w:val="20"/>
          <w:jc w:val="center"/>
        </w:trPr>
        <w:tc>
          <w:tcPr>
            <w:tcW w:w="5111" w:type="dxa"/>
            <w:vAlign w:val="center"/>
          </w:tcPr>
          <w:p w:rsidR="00C6373B" w:rsidRPr="00C94B17" w:rsidRDefault="00C6373B" w:rsidP="00B16DF8">
            <w:pPr>
              <w:pStyle w:val="Tabletext"/>
              <w:rPr>
                <w:color w:val="000000"/>
              </w:rPr>
            </w:pPr>
            <w:r w:rsidRPr="00C94B17">
              <w:rPr>
                <w:color w:val="000000"/>
              </w:rPr>
              <w:t>FWS Side lobe attenuation (Rec. ITU-R F.1245) (dB)</w:t>
            </w:r>
          </w:p>
        </w:tc>
        <w:tc>
          <w:tcPr>
            <w:tcW w:w="1577" w:type="dxa"/>
            <w:noWrap/>
            <w:vAlign w:val="center"/>
          </w:tcPr>
          <w:p w:rsidR="00C6373B" w:rsidRPr="00C94B17" w:rsidRDefault="00C6373B" w:rsidP="00B16DF8">
            <w:pPr>
              <w:pStyle w:val="Tabletext"/>
              <w:jc w:val="center"/>
            </w:pPr>
            <w:r w:rsidRPr="00C94B17">
              <w:t>–45</w:t>
            </w:r>
          </w:p>
        </w:tc>
        <w:tc>
          <w:tcPr>
            <w:tcW w:w="1685" w:type="dxa"/>
            <w:noWrap/>
            <w:vAlign w:val="center"/>
          </w:tcPr>
          <w:p w:rsidR="00C6373B" w:rsidRPr="00C94B17" w:rsidRDefault="00C6373B" w:rsidP="00B16DF8">
            <w:pPr>
              <w:pStyle w:val="Tabletext"/>
              <w:jc w:val="center"/>
            </w:pPr>
            <w:r w:rsidRPr="00C94B17">
              <w:t>–45</w:t>
            </w:r>
          </w:p>
        </w:tc>
      </w:tr>
      <w:tr w:rsidR="00C6373B" w:rsidRPr="00C94B17" w:rsidTr="00B16DF8">
        <w:trPr>
          <w:trHeight w:val="20"/>
          <w:jc w:val="center"/>
        </w:trPr>
        <w:tc>
          <w:tcPr>
            <w:tcW w:w="5111" w:type="dxa"/>
            <w:vAlign w:val="center"/>
          </w:tcPr>
          <w:p w:rsidR="00C6373B" w:rsidRPr="00C94B17" w:rsidRDefault="00C6373B" w:rsidP="00B16DF8">
            <w:pPr>
              <w:pStyle w:val="Tabletext"/>
              <w:rPr>
                <w:color w:val="000000"/>
              </w:rPr>
            </w:pPr>
            <w:r w:rsidRPr="00C94B17">
              <w:rPr>
                <w:color w:val="000000"/>
              </w:rPr>
              <w:t>FWS cable loss (dB)</w:t>
            </w:r>
          </w:p>
        </w:tc>
        <w:tc>
          <w:tcPr>
            <w:tcW w:w="1577" w:type="dxa"/>
            <w:noWrap/>
            <w:vAlign w:val="center"/>
          </w:tcPr>
          <w:p w:rsidR="00C6373B" w:rsidRPr="00C94B17" w:rsidRDefault="00C6373B" w:rsidP="00B16DF8">
            <w:pPr>
              <w:pStyle w:val="Tabletext"/>
              <w:jc w:val="center"/>
            </w:pPr>
            <w:r w:rsidRPr="00C94B17">
              <w:t>–3</w:t>
            </w:r>
          </w:p>
        </w:tc>
        <w:tc>
          <w:tcPr>
            <w:tcW w:w="1685" w:type="dxa"/>
            <w:noWrap/>
            <w:vAlign w:val="center"/>
          </w:tcPr>
          <w:p w:rsidR="00C6373B" w:rsidRPr="00C94B17" w:rsidRDefault="00C6373B" w:rsidP="00B16DF8">
            <w:pPr>
              <w:pStyle w:val="Tabletext"/>
              <w:jc w:val="center"/>
            </w:pPr>
            <w:r w:rsidRPr="00C94B17">
              <w:t>–3</w:t>
            </w:r>
          </w:p>
        </w:tc>
      </w:tr>
      <w:tr w:rsidR="00C6373B" w:rsidRPr="00C94B17" w:rsidTr="00B16DF8">
        <w:trPr>
          <w:trHeight w:val="20"/>
          <w:jc w:val="center"/>
        </w:trPr>
        <w:tc>
          <w:tcPr>
            <w:tcW w:w="5111" w:type="dxa"/>
            <w:noWrap/>
            <w:vAlign w:val="center"/>
          </w:tcPr>
          <w:p w:rsidR="00C6373B" w:rsidRPr="008A789B" w:rsidRDefault="00C6373B" w:rsidP="00B16DF8">
            <w:pPr>
              <w:pStyle w:val="Tabletext"/>
              <w:rPr>
                <w:lang w:val="en-GB"/>
              </w:rPr>
            </w:pPr>
            <w:r w:rsidRPr="008A789B">
              <w:rPr>
                <w:color w:val="000000"/>
                <w:lang w:val="en-GB"/>
              </w:rPr>
              <w:t>FWS nominal long term interference criteria (dBW/10 MHz) (</w:t>
            </w:r>
            <w:r w:rsidRPr="008A789B">
              <w:rPr>
                <w:i/>
                <w:iCs/>
                <w:color w:val="000000"/>
                <w:lang w:val="en-GB"/>
              </w:rPr>
              <w:t>I</w:t>
            </w:r>
            <w:r w:rsidRPr="008A789B">
              <w:rPr>
                <w:color w:val="000000"/>
                <w:lang w:val="en-GB"/>
              </w:rPr>
              <w:t>/</w:t>
            </w:r>
            <w:r w:rsidRPr="008A789B">
              <w:rPr>
                <w:i/>
                <w:iCs/>
                <w:color w:val="000000"/>
                <w:lang w:val="en-GB"/>
              </w:rPr>
              <w:t>N</w:t>
            </w:r>
            <w:r w:rsidRPr="008A789B">
              <w:rPr>
                <w:color w:val="000000"/>
                <w:lang w:val="en-GB"/>
              </w:rPr>
              <w:t xml:space="preserve"> = –17.5 dB)</w:t>
            </w:r>
          </w:p>
        </w:tc>
        <w:tc>
          <w:tcPr>
            <w:tcW w:w="1577" w:type="dxa"/>
            <w:noWrap/>
            <w:vAlign w:val="center"/>
          </w:tcPr>
          <w:p w:rsidR="00C6373B" w:rsidRPr="00C94B17" w:rsidRDefault="00C6373B" w:rsidP="00B16DF8">
            <w:pPr>
              <w:pStyle w:val="Tabletext"/>
              <w:jc w:val="center"/>
            </w:pPr>
            <w:r w:rsidRPr="00C94B17">
              <w:t>–147.5</w:t>
            </w:r>
          </w:p>
        </w:tc>
        <w:tc>
          <w:tcPr>
            <w:tcW w:w="1685" w:type="dxa"/>
            <w:noWrap/>
            <w:vAlign w:val="center"/>
          </w:tcPr>
          <w:p w:rsidR="00C6373B" w:rsidRPr="00C94B17" w:rsidRDefault="00C6373B" w:rsidP="00B16DF8">
            <w:pPr>
              <w:pStyle w:val="Tabletext"/>
              <w:jc w:val="center"/>
            </w:pPr>
            <w:r w:rsidRPr="00C94B17">
              <w:t>–147.5</w:t>
            </w:r>
          </w:p>
        </w:tc>
      </w:tr>
      <w:tr w:rsidR="00C6373B" w:rsidRPr="00C94B17" w:rsidTr="00B16DF8">
        <w:trPr>
          <w:trHeight w:val="20"/>
          <w:jc w:val="center"/>
        </w:trPr>
        <w:tc>
          <w:tcPr>
            <w:tcW w:w="5111" w:type="dxa"/>
            <w:noWrap/>
            <w:vAlign w:val="center"/>
          </w:tcPr>
          <w:p w:rsidR="00C6373B" w:rsidRPr="008A789B" w:rsidRDefault="00C6373B" w:rsidP="00B16DF8">
            <w:pPr>
              <w:pStyle w:val="Tabletext"/>
              <w:rPr>
                <w:color w:val="000000"/>
                <w:lang w:val="en-GB"/>
              </w:rPr>
            </w:pPr>
            <w:r w:rsidRPr="008A789B">
              <w:rPr>
                <w:color w:val="000000"/>
                <w:lang w:val="en-GB"/>
              </w:rPr>
              <w:t>Required attenuation at minimum distance (dB)</w:t>
            </w:r>
          </w:p>
        </w:tc>
        <w:tc>
          <w:tcPr>
            <w:tcW w:w="1577" w:type="dxa"/>
            <w:noWrap/>
            <w:vAlign w:val="center"/>
          </w:tcPr>
          <w:p w:rsidR="00C6373B" w:rsidRPr="00C94B17" w:rsidRDefault="00C6373B" w:rsidP="00B16DF8">
            <w:pPr>
              <w:pStyle w:val="Tabletext"/>
              <w:jc w:val="center"/>
            </w:pPr>
            <w:r w:rsidRPr="00C94B17">
              <w:t>–114</w:t>
            </w:r>
          </w:p>
        </w:tc>
        <w:tc>
          <w:tcPr>
            <w:tcW w:w="1685" w:type="dxa"/>
            <w:noWrap/>
            <w:vAlign w:val="center"/>
          </w:tcPr>
          <w:p w:rsidR="00C6373B" w:rsidRPr="00C94B17" w:rsidRDefault="00C6373B" w:rsidP="00B16DF8">
            <w:pPr>
              <w:pStyle w:val="Tabletext"/>
              <w:jc w:val="center"/>
            </w:pPr>
            <w:r w:rsidRPr="00C94B17">
              <w:t>–106</w:t>
            </w:r>
          </w:p>
        </w:tc>
      </w:tr>
      <w:tr w:rsidR="00C6373B" w:rsidRPr="00C94B17" w:rsidTr="00B16DF8">
        <w:trPr>
          <w:trHeight w:val="20"/>
          <w:jc w:val="center"/>
        </w:trPr>
        <w:tc>
          <w:tcPr>
            <w:tcW w:w="5111" w:type="dxa"/>
            <w:noWrap/>
            <w:vAlign w:val="center"/>
          </w:tcPr>
          <w:p w:rsidR="00C6373B" w:rsidRPr="00C94B17" w:rsidRDefault="00C6373B" w:rsidP="00B16DF8">
            <w:pPr>
              <w:pStyle w:val="Tabletext"/>
              <w:rPr>
                <w:color w:val="000000"/>
              </w:rPr>
            </w:pPr>
            <w:r w:rsidRPr="00C94B17">
              <w:t>Minimum required distance (km)</w:t>
            </w:r>
          </w:p>
        </w:tc>
        <w:tc>
          <w:tcPr>
            <w:tcW w:w="1577" w:type="dxa"/>
            <w:noWrap/>
            <w:vAlign w:val="center"/>
          </w:tcPr>
          <w:p w:rsidR="00C6373B" w:rsidRPr="00C94B17" w:rsidRDefault="00C6373B" w:rsidP="00B16DF8">
            <w:pPr>
              <w:pStyle w:val="Tabletext"/>
              <w:jc w:val="center"/>
              <w:rPr>
                <w:b/>
              </w:rPr>
            </w:pPr>
            <w:r w:rsidRPr="00C94B17">
              <w:rPr>
                <w:b/>
              </w:rPr>
              <w:t>1.85</w:t>
            </w:r>
          </w:p>
        </w:tc>
        <w:tc>
          <w:tcPr>
            <w:tcW w:w="1685" w:type="dxa"/>
            <w:noWrap/>
            <w:vAlign w:val="center"/>
          </w:tcPr>
          <w:p w:rsidR="00C6373B" w:rsidRPr="00C94B17" w:rsidRDefault="00C6373B" w:rsidP="00B16DF8">
            <w:pPr>
              <w:pStyle w:val="Tabletext"/>
              <w:jc w:val="center"/>
              <w:rPr>
                <w:b/>
              </w:rPr>
            </w:pPr>
            <w:r w:rsidRPr="00C94B17">
              <w:rPr>
                <w:b/>
              </w:rPr>
              <w:t>0.73</w:t>
            </w:r>
          </w:p>
        </w:tc>
      </w:tr>
    </w:tbl>
    <w:p w:rsidR="00C6373B" w:rsidRPr="00C94B17" w:rsidRDefault="00C6373B" w:rsidP="00C6373B">
      <w:pPr>
        <w:pStyle w:val="Tablefin"/>
      </w:pPr>
    </w:p>
    <w:p w:rsidR="00C6373B" w:rsidRPr="008A789B" w:rsidRDefault="00C6373B" w:rsidP="00C6373B">
      <w:pPr>
        <w:rPr>
          <w:lang w:val="en-GB"/>
        </w:rPr>
      </w:pPr>
      <w:r>
        <w:rPr>
          <w:lang w:val="en-GB"/>
        </w:rPr>
        <w:t>As shown in Table 19</w:t>
      </w:r>
      <w:r w:rsidRPr="008A789B">
        <w:rPr>
          <w:lang w:val="en-GB"/>
        </w:rPr>
        <w:t>, in order to protect point-to-point fixed service from the co-frequency transmissions of a HAPS gateway station operating at a frequency of 6 500 MHz, the following minimum distance separation must be maintained:</w:t>
      </w:r>
    </w:p>
    <w:p w:rsidR="00C6373B" w:rsidRPr="008A789B" w:rsidRDefault="00C6373B" w:rsidP="00C6373B">
      <w:pPr>
        <w:pStyle w:val="enumlev1"/>
        <w:rPr>
          <w:lang w:val="en-GB"/>
        </w:rPr>
      </w:pPr>
      <w:r w:rsidRPr="008A789B">
        <w:rPr>
          <w:lang w:val="en-GB"/>
        </w:rPr>
        <w:t>–</w:t>
      </w:r>
      <w:r w:rsidRPr="008A789B">
        <w:rPr>
          <w:lang w:val="en-GB"/>
        </w:rPr>
        <w:tab/>
        <w:t>In clear sky conditions, the minimum distance separation is 730 metres.</w:t>
      </w:r>
    </w:p>
    <w:p w:rsidR="00C6373B" w:rsidRPr="008A789B" w:rsidRDefault="00C6373B" w:rsidP="00C6373B">
      <w:pPr>
        <w:pStyle w:val="enumlev1"/>
        <w:rPr>
          <w:lang w:val="en-GB"/>
        </w:rPr>
      </w:pPr>
      <w:r w:rsidRPr="008A789B">
        <w:rPr>
          <w:lang w:val="en-GB"/>
        </w:rPr>
        <w:t>–</w:t>
      </w:r>
      <w:r w:rsidRPr="008A789B">
        <w:rPr>
          <w:lang w:val="en-GB"/>
        </w:rPr>
        <w:tab/>
        <w:t>In rainy conditions, the minimum distance separation is 1 850 metres.</w:t>
      </w:r>
    </w:p>
    <w:p w:rsidR="00C6373B" w:rsidRPr="008A789B" w:rsidRDefault="00C6373B" w:rsidP="00C6373B">
      <w:pPr>
        <w:pStyle w:val="Heading3"/>
        <w:rPr>
          <w:lang w:val="en-GB"/>
        </w:rPr>
      </w:pPr>
      <w:r w:rsidRPr="008A789B">
        <w:rPr>
          <w:lang w:val="en-GB"/>
        </w:rPr>
        <w:t>3.2.2</w:t>
      </w:r>
      <w:r w:rsidRPr="008A789B">
        <w:rPr>
          <w:lang w:val="en-GB"/>
        </w:rPr>
        <w:tab/>
      </w:r>
      <w:r w:rsidRPr="008A789B">
        <w:rPr>
          <w:lang w:val="en-GB" w:eastAsia="ja-JP"/>
        </w:rPr>
        <w:t>Interference from HAPS airborne platform (downlink) into FWS</w:t>
      </w:r>
    </w:p>
    <w:p w:rsidR="00C6373B" w:rsidRPr="008A789B" w:rsidRDefault="00C6373B" w:rsidP="00C6373B">
      <w:pPr>
        <w:rPr>
          <w:lang w:val="en-GB"/>
        </w:rPr>
      </w:pPr>
      <w:r w:rsidRPr="008A789B">
        <w:rPr>
          <w:lang w:val="en-GB"/>
        </w:rPr>
        <w:t xml:space="preserve">Figure </w:t>
      </w:r>
      <w:r>
        <w:rPr>
          <w:lang w:val="en-GB"/>
        </w:rPr>
        <w:t>25</w:t>
      </w:r>
      <w:r w:rsidRPr="008A789B">
        <w:rPr>
          <w:lang w:val="en-GB"/>
        </w:rPr>
        <w:t xml:space="preserve"> shows the basic geometric configuration used in the analysis.</w:t>
      </w:r>
    </w:p>
    <w:p w:rsidR="00C6373B" w:rsidRDefault="00C6373B" w:rsidP="00C6373B">
      <w:pPr>
        <w:tabs>
          <w:tab w:val="clear" w:pos="794"/>
          <w:tab w:val="clear" w:pos="1191"/>
          <w:tab w:val="clear" w:pos="1588"/>
          <w:tab w:val="clear" w:pos="1985"/>
        </w:tabs>
        <w:overflowPunct/>
        <w:autoSpaceDE/>
        <w:autoSpaceDN/>
        <w:adjustRightInd/>
        <w:spacing w:before="0"/>
        <w:jc w:val="left"/>
        <w:textAlignment w:val="auto"/>
        <w:rPr>
          <w:caps/>
          <w:sz w:val="18"/>
          <w:lang w:val="en-GB"/>
        </w:rPr>
      </w:pPr>
      <w:r>
        <w:rPr>
          <w:lang w:val="en-GB"/>
        </w:rPr>
        <w:br w:type="page"/>
      </w:r>
    </w:p>
    <w:p w:rsidR="00C6373B" w:rsidRPr="008A789B" w:rsidRDefault="00C6373B" w:rsidP="00C6373B">
      <w:pPr>
        <w:pStyle w:val="FigureNo"/>
        <w:rPr>
          <w:lang w:val="en-GB"/>
        </w:rPr>
      </w:pPr>
      <w:r w:rsidRPr="008A789B">
        <w:rPr>
          <w:lang w:val="en-GB"/>
        </w:rPr>
        <w:lastRenderedPageBreak/>
        <w:t xml:space="preserve">Figure </w:t>
      </w:r>
      <w:r>
        <w:rPr>
          <w:lang w:val="en-GB"/>
        </w:rPr>
        <w:t>25</w:t>
      </w:r>
    </w:p>
    <w:p w:rsidR="00C6373B" w:rsidRPr="008A789B" w:rsidRDefault="00C6373B" w:rsidP="00C6373B">
      <w:pPr>
        <w:pStyle w:val="Figuretitle"/>
        <w:rPr>
          <w:lang w:val="en-GB"/>
        </w:rPr>
      </w:pPr>
      <w:r w:rsidRPr="008A789B">
        <w:rPr>
          <w:lang w:val="en-GB"/>
        </w:rPr>
        <w:t>Methodology HAPS airborne platform vs. FWS P-P (figure not to scale)</w:t>
      </w:r>
    </w:p>
    <w:p w:rsidR="00C6373B" w:rsidRPr="008A789B" w:rsidRDefault="00C6373B" w:rsidP="00C6373B">
      <w:pPr>
        <w:rPr>
          <w:lang w:val="en-GB"/>
        </w:rPr>
      </w:pPr>
      <w:r w:rsidRPr="008A789B">
        <w:rPr>
          <w:noProof/>
          <w:sz w:val="20"/>
          <w:lang w:val="en-GB" w:eastAsia="ko-KR"/>
        </w:rPr>
        <w:t xml:space="preserve">                   </w:t>
      </w:r>
      <w:r>
        <w:rPr>
          <w:noProof/>
          <w:lang w:val="en-US" w:eastAsia="zh-CN"/>
        </w:rPr>
        <mc:AlternateContent>
          <mc:Choice Requires="wpc">
            <w:drawing>
              <wp:anchor distT="0" distB="0" distL="114300" distR="114300" simplePos="0" relativeHeight="251660288" behindDoc="0" locked="0" layoutInCell="1" allowOverlap="1" wp14:anchorId="5F560409" wp14:editId="01E5AB9C">
                <wp:simplePos x="0" y="0"/>
                <wp:positionH relativeFrom="character">
                  <wp:posOffset>0</wp:posOffset>
                </wp:positionH>
                <wp:positionV relativeFrom="line">
                  <wp:posOffset>0</wp:posOffset>
                </wp:positionV>
                <wp:extent cx="5844540" cy="4347845"/>
                <wp:effectExtent l="0" t="0" r="0" b="0"/>
                <wp:wrapNone/>
                <wp:docPr id="3"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44" name="Group 180"/>
                        <wpg:cNvGrpSpPr>
                          <a:grpSpLocks/>
                        </wpg:cNvGrpSpPr>
                        <wpg:grpSpPr bwMode="auto">
                          <a:xfrm>
                            <a:off x="2417979" y="658764"/>
                            <a:ext cx="163738" cy="96844"/>
                            <a:chOff x="2656" y="1976"/>
                            <a:chExt cx="144" cy="85"/>
                          </a:xfrm>
                        </wpg:grpSpPr>
                        <wps:wsp>
                          <wps:cNvPr id="345" name="Oval 181"/>
                          <wps:cNvSpPr>
                            <a:spLocks noChangeArrowheads="1"/>
                          </wps:cNvSpPr>
                          <wps:spPr bwMode="auto">
                            <a:xfrm>
                              <a:off x="2656" y="1976"/>
                              <a:ext cx="144" cy="8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46" name="Oval 182"/>
                          <wps:cNvSpPr>
                            <a:spLocks noChangeArrowheads="1"/>
                          </wps:cNvSpPr>
                          <wps:spPr bwMode="auto">
                            <a:xfrm>
                              <a:off x="2656" y="1976"/>
                              <a:ext cx="144" cy="85"/>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47" name="Group 183"/>
                        <wpg:cNvGrpSpPr>
                          <a:grpSpLocks/>
                        </wpg:cNvGrpSpPr>
                        <wpg:grpSpPr bwMode="auto">
                          <a:xfrm>
                            <a:off x="2200799" y="514624"/>
                            <a:ext cx="598099" cy="193125"/>
                            <a:chOff x="2465" y="1849"/>
                            <a:chExt cx="526" cy="170"/>
                          </a:xfrm>
                        </wpg:grpSpPr>
                        <wps:wsp>
                          <wps:cNvPr id="348" name="Oval 184"/>
                          <wps:cNvSpPr>
                            <a:spLocks noChangeArrowheads="1"/>
                          </wps:cNvSpPr>
                          <wps:spPr bwMode="auto">
                            <a:xfrm>
                              <a:off x="2465" y="1849"/>
                              <a:ext cx="526" cy="17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15" name="Oval 185"/>
                          <wps:cNvSpPr>
                            <a:spLocks noChangeArrowheads="1"/>
                          </wps:cNvSpPr>
                          <wps:spPr bwMode="auto">
                            <a:xfrm>
                              <a:off x="2465" y="1849"/>
                              <a:ext cx="526" cy="170"/>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16" name="Rectangle 186"/>
                        <wps:cNvSpPr>
                          <a:spLocks noChangeArrowheads="1"/>
                        </wps:cNvSpPr>
                        <wps:spPr bwMode="auto">
                          <a:xfrm>
                            <a:off x="1600426" y="114298"/>
                            <a:ext cx="1908572" cy="34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jc w:val="center"/>
                                <w:rPr>
                                  <w:color w:val="000000"/>
                                  <w:sz w:val="20"/>
                                </w:rPr>
                              </w:pPr>
                              <w:r w:rsidRPr="00FD24F8">
                                <w:rPr>
                                  <w:color w:val="000000"/>
                                  <w:sz w:val="20"/>
                                </w:rPr>
                                <w:t>HAPS Platform</w:t>
                              </w:r>
                            </w:p>
                          </w:txbxContent>
                        </wps:txbx>
                        <wps:bodyPr rot="0" vert="horz" wrap="square" lIns="0" tIns="0" rIns="0" bIns="0" anchor="t" anchorCtr="0" upright="1">
                          <a:noAutofit/>
                        </wps:bodyPr>
                      </wps:wsp>
                      <wps:wsp>
                        <wps:cNvPr id="417" name="Oval 187"/>
                        <wps:cNvSpPr>
                          <a:spLocks noChangeArrowheads="1"/>
                        </wps:cNvSpPr>
                        <wps:spPr bwMode="auto">
                          <a:xfrm>
                            <a:off x="653247" y="1632272"/>
                            <a:ext cx="3661366" cy="2372678"/>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g:cNvPr id="418" name="Group 188"/>
                        <wpg:cNvGrpSpPr>
                          <a:grpSpLocks/>
                        </wpg:cNvGrpSpPr>
                        <wpg:grpSpPr bwMode="auto">
                          <a:xfrm>
                            <a:off x="549773" y="2560172"/>
                            <a:ext cx="235373" cy="277582"/>
                            <a:chOff x="1202" y="2341"/>
                            <a:chExt cx="207" cy="244"/>
                          </a:xfrm>
                        </wpg:grpSpPr>
                        <wpg:grpSp>
                          <wpg:cNvPr id="419" name="Group 189"/>
                          <wpg:cNvGrpSpPr>
                            <a:grpSpLocks/>
                          </wpg:cNvGrpSpPr>
                          <wpg:grpSpPr bwMode="auto">
                            <a:xfrm>
                              <a:off x="1202" y="2396"/>
                              <a:ext cx="207" cy="189"/>
                              <a:chOff x="1655" y="2396"/>
                              <a:chExt cx="207" cy="189"/>
                            </a:xfrm>
                          </wpg:grpSpPr>
                          <wpg:grpSp>
                            <wpg:cNvPr id="256" name="Group 190"/>
                            <wpg:cNvGrpSpPr>
                              <a:grpSpLocks/>
                            </wpg:cNvGrpSpPr>
                            <wpg:grpSpPr bwMode="auto">
                              <a:xfrm>
                                <a:off x="1693" y="2442"/>
                                <a:ext cx="123" cy="96"/>
                                <a:chOff x="3062" y="2252"/>
                                <a:chExt cx="123" cy="79"/>
                              </a:xfrm>
                            </wpg:grpSpPr>
                            <wps:wsp>
                              <wps:cNvPr id="257" name="Freeform 191"/>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92"/>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93"/>
                            <wpg:cNvGrpSpPr>
                              <a:grpSpLocks/>
                            </wpg:cNvGrpSpPr>
                            <wpg:grpSpPr bwMode="auto">
                              <a:xfrm>
                                <a:off x="1659" y="2532"/>
                                <a:ext cx="196" cy="53"/>
                                <a:chOff x="3028" y="2326"/>
                                <a:chExt cx="196" cy="43"/>
                              </a:xfrm>
                            </wpg:grpSpPr>
                            <wps:wsp>
                              <wps:cNvPr id="260" name="Rectangle 194"/>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95"/>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196"/>
                            <wpg:cNvGrpSpPr>
                              <a:grpSpLocks/>
                            </wpg:cNvGrpSpPr>
                            <wpg:grpSpPr bwMode="auto">
                              <a:xfrm>
                                <a:off x="1655" y="2396"/>
                                <a:ext cx="207" cy="102"/>
                                <a:chOff x="3024" y="2215"/>
                                <a:chExt cx="207" cy="83"/>
                              </a:xfrm>
                            </wpg:grpSpPr>
                            <wps:wsp>
                              <wps:cNvPr id="263" name="Freeform 197"/>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64" name="Freeform 198"/>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65" name="Line 199"/>
                          <wps:cNvCnPr/>
                          <wps:spPr bwMode="auto">
                            <a:xfrm flipV="1">
                              <a:off x="1292" y="2341"/>
                              <a:ext cx="91"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s:wsp>
                        <wps:cNvPr id="266" name="Text Box 200"/>
                        <wps:cNvSpPr txBox="1">
                          <a:spLocks noChangeArrowheads="1"/>
                        </wps:cNvSpPr>
                        <wps:spPr bwMode="auto">
                          <a:xfrm>
                            <a:off x="1324118" y="3329294"/>
                            <a:ext cx="2423096" cy="4425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jc w:val="center"/>
                                <w:rPr>
                                  <w:color w:val="000000"/>
                                  <w:sz w:val="20"/>
                                </w:rPr>
                              </w:pPr>
                              <w:r w:rsidRPr="00FD24F8">
                                <w:rPr>
                                  <w:color w:val="000000"/>
                                  <w:sz w:val="20"/>
                                </w:rPr>
                                <w:t>Urban area coverage (UAC)</w:t>
                              </w:r>
                            </w:p>
                          </w:txbxContent>
                        </wps:txbx>
                        <wps:bodyPr rot="0" vert="horz" wrap="square" lIns="65837" tIns="32918" rIns="65837" bIns="32918" anchor="t" anchorCtr="0" upright="1">
                          <a:noAutofit/>
                        </wps:bodyPr>
                      </wps:wsp>
                      <wps:wsp>
                        <wps:cNvPr id="267" name="Line 201"/>
                        <wps:cNvCnPr/>
                        <wps:spPr bwMode="auto">
                          <a:xfrm flipH="1">
                            <a:off x="704415" y="755608"/>
                            <a:ext cx="1753362" cy="18569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8" name="Line 202"/>
                        <wps:cNvCnPr/>
                        <wps:spPr bwMode="auto">
                          <a:xfrm>
                            <a:off x="2510082" y="755608"/>
                            <a:ext cx="0" cy="2011202"/>
                          </a:xfrm>
                          <a:prstGeom prst="line">
                            <a:avLst/>
                          </a:prstGeom>
                          <a:noFill/>
                          <a:ln w="9525">
                            <a:solidFill>
                              <a:srgbClr val="000000"/>
                            </a:solidFill>
                            <a:prstDash val="dash"/>
                            <a:round/>
                            <a:headEnd/>
                            <a:tailEnd type="oval" w="lg" len="sm"/>
                          </a:ln>
                          <a:extLst>
                            <a:ext uri="{909E8E84-426E-40DD-AFC4-6F175D3DCCD1}">
                              <a14:hiddenFill xmlns:a14="http://schemas.microsoft.com/office/drawing/2010/main">
                                <a:noFill/>
                              </a14:hiddenFill>
                            </a:ext>
                          </a:extLst>
                        </wps:spPr>
                        <wps:bodyPr/>
                      </wps:wsp>
                      <wps:wsp>
                        <wps:cNvPr id="269" name="Line 203"/>
                        <wps:cNvCnPr/>
                        <wps:spPr bwMode="auto">
                          <a:xfrm>
                            <a:off x="704415" y="2818048"/>
                            <a:ext cx="180566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0" name="Text Box 204"/>
                        <wps:cNvSpPr txBox="1">
                          <a:spLocks noChangeArrowheads="1"/>
                        </wps:cNvSpPr>
                        <wps:spPr bwMode="auto">
                          <a:xfrm>
                            <a:off x="807888" y="2400267"/>
                            <a:ext cx="669734" cy="3778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lang w:val="el-GR"/>
                                </w:rPr>
                              </w:pPr>
                              <w:r w:rsidRPr="00CB3A81">
                                <w:rPr>
                                  <w:color w:val="000000"/>
                                  <w:sz w:val="20"/>
                                  <w:lang w:val="el-GR"/>
                                </w:rPr>
                                <w:t>θ</w:t>
                              </w:r>
                              <w:r w:rsidRPr="00CB3A81">
                                <w:rPr>
                                  <w:color w:val="000000"/>
                                  <w:sz w:val="20"/>
                                </w:rPr>
                                <w:t>=30°</w:t>
                              </w:r>
                            </w:p>
                          </w:txbxContent>
                        </wps:txbx>
                        <wps:bodyPr rot="0" vert="horz" wrap="square" lIns="65837" tIns="32918" rIns="65837" bIns="32918" anchor="t" anchorCtr="0" upright="1">
                          <a:noAutofit/>
                        </wps:bodyPr>
                      </wps:wsp>
                      <wps:wsp>
                        <wps:cNvPr id="271" name="Text Box 205"/>
                        <wps:cNvSpPr txBox="1">
                          <a:spLocks noChangeArrowheads="1"/>
                        </wps:cNvSpPr>
                        <wps:spPr bwMode="auto">
                          <a:xfrm>
                            <a:off x="2664724" y="485909"/>
                            <a:ext cx="825513" cy="3141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jc w:val="center"/>
                                <w:rPr>
                                  <w:color w:val="000000"/>
                                  <w:sz w:val="20"/>
                                </w:rPr>
                              </w:pPr>
                              <w:r w:rsidRPr="00FD24F8">
                                <w:rPr>
                                  <w:color w:val="000000"/>
                                  <w:sz w:val="20"/>
                                </w:rPr>
                                <w:t>H=21 km</w:t>
                              </w:r>
                            </w:p>
                          </w:txbxContent>
                        </wps:txbx>
                        <wps:bodyPr rot="0" vert="horz" wrap="square" lIns="65837" tIns="32918" rIns="65837" bIns="32918" anchor="t" anchorCtr="0" upright="1">
                          <a:noAutofit/>
                        </wps:bodyPr>
                      </wps:wsp>
                      <wps:wsp>
                        <wps:cNvPr id="272" name="Text Box 206"/>
                        <wps:cNvSpPr txBox="1">
                          <a:spLocks noChangeArrowheads="1"/>
                        </wps:cNvSpPr>
                        <wps:spPr bwMode="auto">
                          <a:xfrm>
                            <a:off x="1485582" y="2514566"/>
                            <a:ext cx="980723" cy="3428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D71B94" w:rsidRDefault="00B16DF8" w:rsidP="00C6373B">
                              <w:pPr>
                                <w:spacing w:before="0"/>
                                <w:rPr>
                                  <w:color w:val="000000"/>
                                  <w:szCs w:val="28"/>
                                </w:rPr>
                              </w:pPr>
                              <w:r w:rsidRPr="00FD24F8">
                                <w:rPr>
                                  <w:color w:val="000000"/>
                                  <w:sz w:val="20"/>
                                </w:rPr>
                                <w:t>Radius=36</w:t>
                              </w:r>
                              <w:r w:rsidRPr="00D71B94">
                                <w:rPr>
                                  <w:color w:val="000000"/>
                                  <w:szCs w:val="28"/>
                                </w:rPr>
                                <w:t xml:space="preserve"> </w:t>
                              </w:r>
                              <w:r w:rsidRPr="00FD24F8">
                                <w:rPr>
                                  <w:color w:val="000000"/>
                                  <w:sz w:val="20"/>
                                </w:rPr>
                                <w:t>km</w:t>
                              </w:r>
                            </w:p>
                          </w:txbxContent>
                        </wps:txbx>
                        <wps:bodyPr rot="0" vert="horz" wrap="square" lIns="65837" tIns="32918" rIns="65837" bIns="32918" anchor="t" anchorCtr="0" upright="1">
                          <a:noAutofit/>
                        </wps:bodyPr>
                      </wps:wsp>
                      <wpg:wgp>
                        <wpg:cNvPr id="273" name="Group 207"/>
                        <wpg:cNvGrpSpPr>
                          <a:grpSpLocks/>
                        </wpg:cNvGrpSpPr>
                        <wpg:grpSpPr bwMode="auto">
                          <a:xfrm>
                            <a:off x="3544816" y="2507809"/>
                            <a:ext cx="511682" cy="207764"/>
                            <a:chOff x="3065" y="2204"/>
                            <a:chExt cx="450" cy="183"/>
                          </a:xfrm>
                        </wpg:grpSpPr>
                        <wpg:grpSp>
                          <wpg:cNvPr id="274" name="Group 208"/>
                          <wpg:cNvGrpSpPr>
                            <a:grpSpLocks noChangeAspect="1"/>
                          </wpg:cNvGrpSpPr>
                          <wpg:grpSpPr bwMode="auto">
                            <a:xfrm>
                              <a:off x="3065" y="2204"/>
                              <a:ext cx="50" cy="183"/>
                              <a:chOff x="1474" y="754"/>
                              <a:chExt cx="771" cy="2858"/>
                            </a:xfrm>
                          </wpg:grpSpPr>
                          <wps:wsp>
                            <wps:cNvPr id="275" name="Freeform 209"/>
                            <wps:cNvSpPr>
                              <a:spLocks noChangeAspect="1"/>
                            </wps:cNvSpPr>
                            <wps:spPr bwMode="auto">
                              <a:xfrm>
                                <a:off x="1701" y="754"/>
                                <a:ext cx="544" cy="1860"/>
                              </a:xfrm>
                              <a:custGeom>
                                <a:avLst/>
                                <a:gdLst>
                                  <a:gd name="T0" fmla="*/ 544 w 544"/>
                                  <a:gd name="T1" fmla="*/ 0 h 635"/>
                                  <a:gd name="T2" fmla="*/ 0 w 544"/>
                                  <a:gd name="T3" fmla="*/ 272 h 635"/>
                                  <a:gd name="T4" fmla="*/ 544 w 544"/>
                                  <a:gd name="T5" fmla="*/ 635 h 635"/>
                                </a:gdLst>
                                <a:ahLst/>
                                <a:cxnLst>
                                  <a:cxn ang="0">
                                    <a:pos x="T0" y="T1"/>
                                  </a:cxn>
                                  <a:cxn ang="0">
                                    <a:pos x="T2" y="T3"/>
                                  </a:cxn>
                                  <a:cxn ang="0">
                                    <a:pos x="T4" y="T5"/>
                                  </a:cxn>
                                </a:cxnLst>
                                <a:rect l="0" t="0" r="r" b="b"/>
                                <a:pathLst>
                                  <a:path w="544" h="635">
                                    <a:moveTo>
                                      <a:pt x="544" y="0"/>
                                    </a:moveTo>
                                    <a:cubicBezTo>
                                      <a:pt x="272" y="83"/>
                                      <a:pt x="0" y="166"/>
                                      <a:pt x="0" y="272"/>
                                    </a:cubicBezTo>
                                    <a:cubicBezTo>
                                      <a:pt x="0" y="378"/>
                                      <a:pt x="453" y="575"/>
                                      <a:pt x="544" y="635"/>
                                    </a:cubicBezTo>
                                  </a:path>
                                </a:pathLst>
                              </a:cu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6" name="Line 210"/>
                            <wps:cNvCnPr/>
                            <wps:spPr bwMode="auto">
                              <a:xfrm>
                                <a:off x="1701" y="1570"/>
                                <a:ext cx="0" cy="20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11"/>
                            <wps:cNvCnPr/>
                            <wps:spPr bwMode="auto">
                              <a:xfrm flipH="1">
                                <a:off x="1474" y="1570"/>
                                <a:ext cx="227" cy="20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12"/>
                            <wps:cNvCnPr/>
                            <wps:spPr bwMode="auto">
                              <a:xfrm>
                                <a:off x="1701" y="1616"/>
                                <a:ext cx="226" cy="19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13"/>
                            <wps:cNvCnPr/>
                            <wps:spPr bwMode="auto">
                              <a:xfrm>
                                <a:off x="1474" y="3612"/>
                                <a:ext cx="4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80" name="Group 214"/>
                          <wpg:cNvGrpSpPr>
                            <a:grpSpLocks noChangeAspect="1"/>
                          </wpg:cNvGrpSpPr>
                          <wpg:grpSpPr bwMode="auto">
                            <a:xfrm flipH="1">
                              <a:off x="3465" y="2204"/>
                              <a:ext cx="50" cy="183"/>
                              <a:chOff x="1474" y="754"/>
                              <a:chExt cx="771" cy="2858"/>
                            </a:xfrm>
                          </wpg:grpSpPr>
                          <wps:wsp>
                            <wps:cNvPr id="281" name="Freeform 215"/>
                            <wps:cNvSpPr>
                              <a:spLocks noChangeAspect="1"/>
                            </wps:cNvSpPr>
                            <wps:spPr bwMode="auto">
                              <a:xfrm>
                                <a:off x="1701" y="754"/>
                                <a:ext cx="544" cy="1860"/>
                              </a:xfrm>
                              <a:custGeom>
                                <a:avLst/>
                                <a:gdLst>
                                  <a:gd name="T0" fmla="*/ 544 w 544"/>
                                  <a:gd name="T1" fmla="*/ 0 h 635"/>
                                  <a:gd name="T2" fmla="*/ 0 w 544"/>
                                  <a:gd name="T3" fmla="*/ 272 h 635"/>
                                  <a:gd name="T4" fmla="*/ 544 w 544"/>
                                  <a:gd name="T5" fmla="*/ 635 h 635"/>
                                </a:gdLst>
                                <a:ahLst/>
                                <a:cxnLst>
                                  <a:cxn ang="0">
                                    <a:pos x="T0" y="T1"/>
                                  </a:cxn>
                                  <a:cxn ang="0">
                                    <a:pos x="T2" y="T3"/>
                                  </a:cxn>
                                  <a:cxn ang="0">
                                    <a:pos x="T4" y="T5"/>
                                  </a:cxn>
                                </a:cxnLst>
                                <a:rect l="0" t="0" r="r" b="b"/>
                                <a:pathLst>
                                  <a:path w="544" h="635">
                                    <a:moveTo>
                                      <a:pt x="544" y="0"/>
                                    </a:moveTo>
                                    <a:cubicBezTo>
                                      <a:pt x="272" y="83"/>
                                      <a:pt x="0" y="166"/>
                                      <a:pt x="0" y="272"/>
                                    </a:cubicBezTo>
                                    <a:cubicBezTo>
                                      <a:pt x="0" y="378"/>
                                      <a:pt x="453" y="575"/>
                                      <a:pt x="544" y="635"/>
                                    </a:cubicBezTo>
                                  </a:path>
                                </a:pathLst>
                              </a:cu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3" name="Line 216"/>
                            <wps:cNvCnPr/>
                            <wps:spPr bwMode="auto">
                              <a:xfrm>
                                <a:off x="1701" y="1570"/>
                                <a:ext cx="0" cy="20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17"/>
                            <wps:cNvCnPr/>
                            <wps:spPr bwMode="auto">
                              <a:xfrm flipH="1">
                                <a:off x="1474" y="1570"/>
                                <a:ext cx="227" cy="20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18"/>
                            <wps:cNvCnPr/>
                            <wps:spPr bwMode="auto">
                              <a:xfrm>
                                <a:off x="1701" y="1616"/>
                                <a:ext cx="226" cy="19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19"/>
                            <wps:cNvCnPr/>
                            <wps:spPr bwMode="auto">
                              <a:xfrm>
                                <a:off x="1474" y="3612"/>
                                <a:ext cx="4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87" name="Group 220"/>
                        <wpg:cNvGrpSpPr>
                          <a:grpSpLocks noChangeAspect="1"/>
                        </wpg:cNvGrpSpPr>
                        <wpg:grpSpPr bwMode="auto">
                          <a:xfrm>
                            <a:off x="3590299" y="2560735"/>
                            <a:ext cx="362725" cy="18581"/>
                            <a:chOff x="1474" y="2523"/>
                            <a:chExt cx="907" cy="45"/>
                          </a:xfrm>
                        </wpg:grpSpPr>
                        <wps:wsp>
                          <wps:cNvPr id="288" name="Line 221"/>
                          <wps:cNvCnPr/>
                          <wps:spPr bwMode="auto">
                            <a:xfrm>
                              <a:off x="1837" y="2568"/>
                              <a:ext cx="5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222"/>
                          <wps:cNvCnPr/>
                          <wps:spPr bwMode="auto">
                            <a:xfrm flipV="1">
                              <a:off x="1837" y="2523"/>
                              <a:ext cx="181"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223"/>
                          <wps:cNvCnPr/>
                          <wps:spPr bwMode="auto">
                            <a:xfrm flipH="1">
                              <a:off x="1474" y="2523"/>
                              <a:ext cx="5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291" name="Text Box 224"/>
                        <wps:cNvSpPr txBox="1">
                          <a:spLocks noChangeArrowheads="1"/>
                        </wps:cNvSpPr>
                        <wps:spPr bwMode="auto">
                          <a:xfrm>
                            <a:off x="3489099" y="2703186"/>
                            <a:ext cx="899991" cy="38287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rPr>
                                  <w:color w:val="000000"/>
                                  <w:sz w:val="20"/>
                                </w:rPr>
                              </w:pPr>
                              <w:r w:rsidRPr="00FD24F8">
                                <w:rPr>
                                  <w:color w:val="000000"/>
                                  <w:sz w:val="20"/>
                                </w:rPr>
                                <w:t>FWS P-P</w:t>
                              </w:r>
                            </w:p>
                          </w:txbxContent>
                        </wps:txbx>
                        <wps:bodyPr rot="0" vert="horz" wrap="square" lIns="65837" tIns="32918" rIns="65837" bIns="32918" anchor="t" anchorCtr="0" upright="1">
                          <a:noAutofit/>
                        </wps:bodyPr>
                      </wps:wsp>
                      <wps:wsp>
                        <wps:cNvPr id="292" name="Text Box 225"/>
                        <wps:cNvSpPr txBox="1">
                          <a:spLocks noChangeArrowheads="1"/>
                        </wps:cNvSpPr>
                        <wps:spPr bwMode="auto">
                          <a:xfrm>
                            <a:off x="2973438" y="2135635"/>
                            <a:ext cx="1084196" cy="49322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FD24F8" w:rsidRDefault="00B16DF8" w:rsidP="00C6373B">
                              <w:pPr>
                                <w:spacing w:before="0"/>
                                <w:jc w:val="center"/>
                                <w:rPr>
                                  <w:color w:val="CC0000"/>
                                  <w:sz w:val="20"/>
                                </w:rPr>
                              </w:pPr>
                              <w:r w:rsidRPr="00FD24F8">
                                <w:rPr>
                                  <w:color w:val="CC0000"/>
                                  <w:sz w:val="20"/>
                                </w:rPr>
                                <w:t>Interference</w:t>
                              </w:r>
                            </w:p>
                          </w:txbxContent>
                        </wps:txbx>
                        <wps:bodyPr rot="0" vert="horz" wrap="square" lIns="65837" tIns="32918" rIns="65837" bIns="32918" anchor="t" anchorCtr="0" upright="1">
                          <a:noAutofit/>
                        </wps:bodyPr>
                      </wps:wsp>
                      <wps:wsp>
                        <wps:cNvPr id="293" name="Text Box 226"/>
                        <wps:cNvSpPr txBox="1">
                          <a:spLocks noChangeArrowheads="1"/>
                        </wps:cNvSpPr>
                        <wps:spPr bwMode="auto">
                          <a:xfrm>
                            <a:off x="342827" y="2806787"/>
                            <a:ext cx="1600426" cy="39356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HAPS gateway</w:t>
                              </w:r>
                            </w:p>
                          </w:txbxContent>
                        </wps:txbx>
                        <wps:bodyPr rot="0" vert="horz" wrap="square" lIns="65837" tIns="32918" rIns="65837" bIns="32918" anchor="t" anchorCtr="0" upright="1">
                          <a:noAutofit/>
                        </wps:bodyPr>
                      </wps:wsp>
                      <wps:wsp>
                        <wps:cNvPr id="294" name="Text Box 227"/>
                        <wps:cNvSpPr txBox="1">
                          <a:spLocks noChangeArrowheads="1"/>
                        </wps:cNvSpPr>
                        <wps:spPr bwMode="auto">
                          <a:xfrm>
                            <a:off x="962530" y="1528671"/>
                            <a:ext cx="825513" cy="3001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D=42 km</w:t>
                              </w:r>
                            </w:p>
                          </w:txbxContent>
                        </wps:txbx>
                        <wps:bodyPr rot="0" vert="horz" wrap="square" lIns="65837" tIns="32918" rIns="65837" bIns="32918" anchor="t" anchorCtr="0" upright="1">
                          <a:noAutofit/>
                        </wps:bodyPr>
                      </wps:wsp>
                      <wps:wsp>
                        <wps:cNvPr id="295" name="Text Box 228"/>
                        <wps:cNvSpPr txBox="1">
                          <a:spLocks noChangeArrowheads="1"/>
                        </wps:cNvSpPr>
                        <wps:spPr bwMode="auto">
                          <a:xfrm>
                            <a:off x="2508945" y="2663210"/>
                            <a:ext cx="577063" cy="3085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Nadir</w:t>
                              </w:r>
                            </w:p>
                          </w:txbxContent>
                        </wps:txbx>
                        <wps:bodyPr rot="0" vert="horz" wrap="square" lIns="65837" tIns="32918" rIns="65837" bIns="32918" anchor="t" anchorCtr="0" upright="1">
                          <a:noAutofit/>
                        </wps:bodyPr>
                      </wps:wsp>
                      <wpg:wgp>
                        <wpg:cNvPr id="296" name="Group 229"/>
                        <wpg:cNvGrpSpPr>
                          <a:grpSpLocks/>
                        </wpg:cNvGrpSpPr>
                        <wpg:grpSpPr bwMode="auto">
                          <a:xfrm>
                            <a:off x="1655005" y="3643474"/>
                            <a:ext cx="235373" cy="309113"/>
                            <a:chOff x="1720" y="3294"/>
                            <a:chExt cx="207" cy="272"/>
                          </a:xfrm>
                        </wpg:grpSpPr>
                        <wpg:grpSp>
                          <wpg:cNvPr id="297" name="Group 230"/>
                          <wpg:cNvGrpSpPr>
                            <a:grpSpLocks/>
                          </wpg:cNvGrpSpPr>
                          <wpg:grpSpPr bwMode="auto">
                            <a:xfrm>
                              <a:off x="1720" y="3377"/>
                              <a:ext cx="207" cy="189"/>
                              <a:chOff x="1655" y="2396"/>
                              <a:chExt cx="207" cy="189"/>
                            </a:xfrm>
                          </wpg:grpSpPr>
                          <wpg:grpSp>
                            <wpg:cNvPr id="298" name="Group 231"/>
                            <wpg:cNvGrpSpPr>
                              <a:grpSpLocks/>
                            </wpg:cNvGrpSpPr>
                            <wpg:grpSpPr bwMode="auto">
                              <a:xfrm>
                                <a:off x="1693" y="2442"/>
                                <a:ext cx="123" cy="96"/>
                                <a:chOff x="3062" y="2252"/>
                                <a:chExt cx="123" cy="79"/>
                              </a:xfrm>
                            </wpg:grpSpPr>
                            <wps:wsp>
                              <wps:cNvPr id="299" name="Freeform 232"/>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33"/>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34"/>
                            <wpg:cNvGrpSpPr>
                              <a:grpSpLocks/>
                            </wpg:cNvGrpSpPr>
                            <wpg:grpSpPr bwMode="auto">
                              <a:xfrm>
                                <a:off x="1659" y="2532"/>
                                <a:ext cx="196" cy="53"/>
                                <a:chOff x="3028" y="2326"/>
                                <a:chExt cx="196" cy="43"/>
                              </a:xfrm>
                            </wpg:grpSpPr>
                            <wps:wsp>
                              <wps:cNvPr id="302" name="Rectangle 235"/>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36"/>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37"/>
                            <wpg:cNvGrpSpPr>
                              <a:grpSpLocks/>
                            </wpg:cNvGrpSpPr>
                            <wpg:grpSpPr bwMode="auto">
                              <a:xfrm>
                                <a:off x="1655" y="2396"/>
                                <a:ext cx="207" cy="102"/>
                                <a:chOff x="3024" y="2215"/>
                                <a:chExt cx="207" cy="83"/>
                              </a:xfrm>
                            </wpg:grpSpPr>
                            <wps:wsp>
                              <wps:cNvPr id="305" name="Freeform 238"/>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06" name="Freeform 239"/>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07" name="Line 240"/>
                          <wps:cNvCnPr/>
                          <wps:spPr bwMode="auto">
                            <a:xfrm flipV="1">
                              <a:off x="1837" y="3294"/>
                              <a:ext cx="45" cy="13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wgp>
                        <wpg:cNvPr id="308" name="Group 241"/>
                        <wpg:cNvGrpSpPr>
                          <a:grpSpLocks/>
                        </wpg:cNvGrpSpPr>
                        <wpg:grpSpPr bwMode="auto">
                          <a:xfrm>
                            <a:off x="3718788" y="3385599"/>
                            <a:ext cx="235373" cy="277582"/>
                            <a:chOff x="3535" y="3067"/>
                            <a:chExt cx="207" cy="244"/>
                          </a:xfrm>
                        </wpg:grpSpPr>
                        <wpg:grpSp>
                          <wpg:cNvPr id="309" name="Group 242"/>
                          <wpg:cNvGrpSpPr>
                            <a:grpSpLocks/>
                          </wpg:cNvGrpSpPr>
                          <wpg:grpSpPr bwMode="auto">
                            <a:xfrm>
                              <a:off x="3535" y="3122"/>
                              <a:ext cx="207" cy="189"/>
                              <a:chOff x="1655" y="2396"/>
                              <a:chExt cx="207" cy="189"/>
                            </a:xfrm>
                          </wpg:grpSpPr>
                          <wpg:grpSp>
                            <wpg:cNvPr id="310" name="Group 243"/>
                            <wpg:cNvGrpSpPr>
                              <a:grpSpLocks/>
                            </wpg:cNvGrpSpPr>
                            <wpg:grpSpPr bwMode="auto">
                              <a:xfrm>
                                <a:off x="1693" y="2442"/>
                                <a:ext cx="123" cy="96"/>
                                <a:chOff x="3062" y="2252"/>
                                <a:chExt cx="123" cy="79"/>
                              </a:xfrm>
                            </wpg:grpSpPr>
                            <wps:wsp>
                              <wps:cNvPr id="311" name="Freeform 244"/>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45"/>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46"/>
                            <wpg:cNvGrpSpPr>
                              <a:grpSpLocks/>
                            </wpg:cNvGrpSpPr>
                            <wpg:grpSpPr bwMode="auto">
                              <a:xfrm>
                                <a:off x="1659" y="2532"/>
                                <a:ext cx="196" cy="53"/>
                                <a:chOff x="3028" y="2326"/>
                                <a:chExt cx="196" cy="43"/>
                              </a:xfrm>
                            </wpg:grpSpPr>
                            <wps:wsp>
                              <wps:cNvPr id="314" name="Rectangle 247"/>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48"/>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49"/>
                            <wpg:cNvGrpSpPr>
                              <a:grpSpLocks/>
                            </wpg:cNvGrpSpPr>
                            <wpg:grpSpPr bwMode="auto">
                              <a:xfrm>
                                <a:off x="1655" y="2396"/>
                                <a:ext cx="207" cy="102"/>
                                <a:chOff x="3024" y="2215"/>
                                <a:chExt cx="207" cy="83"/>
                              </a:xfrm>
                            </wpg:grpSpPr>
                            <wps:wsp>
                              <wps:cNvPr id="317" name="Freeform 250"/>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18" name="Freeform 251"/>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19" name="Line 252"/>
                          <wps:cNvCnPr/>
                          <wps:spPr bwMode="auto">
                            <a:xfrm flipH="1" flipV="1">
                              <a:off x="3606" y="3067"/>
                              <a:ext cx="45"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wgp>
                        <wpg:cNvPr id="420" name="Group 253"/>
                        <wpg:cNvGrpSpPr>
                          <a:grpSpLocks/>
                        </wpg:cNvGrpSpPr>
                        <wpg:grpSpPr bwMode="auto">
                          <a:xfrm>
                            <a:off x="3850688" y="1890147"/>
                            <a:ext cx="235373" cy="277582"/>
                            <a:chOff x="3535" y="3067"/>
                            <a:chExt cx="207" cy="244"/>
                          </a:xfrm>
                        </wpg:grpSpPr>
                        <wpg:grpSp>
                          <wpg:cNvPr id="421" name="Group 254"/>
                          <wpg:cNvGrpSpPr>
                            <a:grpSpLocks/>
                          </wpg:cNvGrpSpPr>
                          <wpg:grpSpPr bwMode="auto">
                            <a:xfrm>
                              <a:off x="3535" y="3122"/>
                              <a:ext cx="207" cy="189"/>
                              <a:chOff x="1655" y="2396"/>
                              <a:chExt cx="207" cy="189"/>
                            </a:xfrm>
                          </wpg:grpSpPr>
                          <wpg:grpSp>
                            <wpg:cNvPr id="422" name="Group 255"/>
                            <wpg:cNvGrpSpPr>
                              <a:grpSpLocks/>
                            </wpg:cNvGrpSpPr>
                            <wpg:grpSpPr bwMode="auto">
                              <a:xfrm>
                                <a:off x="1693" y="2442"/>
                                <a:ext cx="123" cy="96"/>
                                <a:chOff x="3062" y="2252"/>
                                <a:chExt cx="123" cy="79"/>
                              </a:xfrm>
                            </wpg:grpSpPr>
                            <wps:wsp>
                              <wps:cNvPr id="423" name="Freeform 256"/>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57"/>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258"/>
                            <wpg:cNvGrpSpPr>
                              <a:grpSpLocks/>
                            </wpg:cNvGrpSpPr>
                            <wpg:grpSpPr bwMode="auto">
                              <a:xfrm>
                                <a:off x="1659" y="2532"/>
                                <a:ext cx="196" cy="53"/>
                                <a:chOff x="3028" y="2326"/>
                                <a:chExt cx="196" cy="43"/>
                              </a:xfrm>
                            </wpg:grpSpPr>
                            <wps:wsp>
                              <wps:cNvPr id="426" name="Rectangle 259"/>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260"/>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261"/>
                            <wpg:cNvGrpSpPr>
                              <a:grpSpLocks/>
                            </wpg:cNvGrpSpPr>
                            <wpg:grpSpPr bwMode="auto">
                              <a:xfrm>
                                <a:off x="1655" y="2396"/>
                                <a:ext cx="207" cy="102"/>
                                <a:chOff x="3024" y="2215"/>
                                <a:chExt cx="207" cy="83"/>
                              </a:xfrm>
                            </wpg:grpSpPr>
                            <wps:wsp>
                              <wps:cNvPr id="429" name="Freeform 262"/>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30" name="Freeform 263"/>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31" name="Line 264"/>
                          <wps:cNvCnPr/>
                          <wps:spPr bwMode="auto">
                            <a:xfrm flipH="1" flipV="1">
                              <a:off x="3606" y="3067"/>
                              <a:ext cx="45"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wgp>
                        <wpg:cNvPr id="432" name="Group 265"/>
                        <wpg:cNvGrpSpPr>
                          <a:grpSpLocks/>
                        </wpg:cNvGrpSpPr>
                        <wpg:grpSpPr bwMode="auto">
                          <a:xfrm>
                            <a:off x="2251967" y="1436895"/>
                            <a:ext cx="235373" cy="214521"/>
                            <a:chOff x="1655" y="2396"/>
                            <a:chExt cx="207" cy="189"/>
                          </a:xfrm>
                        </wpg:grpSpPr>
                        <wpg:grpSp>
                          <wpg:cNvPr id="433" name="Group 266"/>
                          <wpg:cNvGrpSpPr>
                            <a:grpSpLocks/>
                          </wpg:cNvGrpSpPr>
                          <wpg:grpSpPr bwMode="auto">
                            <a:xfrm>
                              <a:off x="1693" y="2442"/>
                              <a:ext cx="123" cy="96"/>
                              <a:chOff x="3062" y="2252"/>
                              <a:chExt cx="123" cy="79"/>
                            </a:xfrm>
                          </wpg:grpSpPr>
                          <wps:wsp>
                            <wps:cNvPr id="434" name="Freeform 267"/>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68"/>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69"/>
                          <wpg:cNvGrpSpPr>
                            <a:grpSpLocks/>
                          </wpg:cNvGrpSpPr>
                          <wpg:grpSpPr bwMode="auto">
                            <a:xfrm>
                              <a:off x="1659" y="2532"/>
                              <a:ext cx="196" cy="53"/>
                              <a:chOff x="3028" y="2326"/>
                              <a:chExt cx="196" cy="43"/>
                            </a:xfrm>
                          </wpg:grpSpPr>
                          <wps:wsp>
                            <wps:cNvPr id="437" name="Rectangle 270"/>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71"/>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272"/>
                          <wpg:cNvGrpSpPr>
                            <a:grpSpLocks/>
                          </wpg:cNvGrpSpPr>
                          <wpg:grpSpPr bwMode="auto">
                            <a:xfrm>
                              <a:off x="1655" y="2396"/>
                              <a:ext cx="207" cy="102"/>
                              <a:chOff x="3024" y="2215"/>
                              <a:chExt cx="207" cy="83"/>
                            </a:xfrm>
                          </wpg:grpSpPr>
                          <wps:wsp>
                            <wps:cNvPr id="440" name="Freeform 273"/>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41" name="Freeform 274"/>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442" name="Line 275"/>
                        <wps:cNvCnPr/>
                        <wps:spPr bwMode="auto">
                          <a:xfrm flipV="1">
                            <a:off x="2354304" y="1373833"/>
                            <a:ext cx="52305" cy="11260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3" name="Line 276"/>
                        <wps:cNvCnPr/>
                        <wps:spPr bwMode="auto">
                          <a:xfrm flipH="1" flipV="1">
                            <a:off x="2510082" y="755608"/>
                            <a:ext cx="1444079" cy="1237013"/>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44" name="Text Box 277"/>
                        <wps:cNvSpPr txBox="1">
                          <a:spLocks noChangeArrowheads="1"/>
                        </wps:cNvSpPr>
                        <wps:spPr bwMode="auto">
                          <a:xfrm>
                            <a:off x="3439068" y="1371581"/>
                            <a:ext cx="2062645" cy="4571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d=minimum separation distance</w:t>
                              </w:r>
                            </w:p>
                          </w:txbxContent>
                        </wps:txbx>
                        <wps:bodyPr rot="0" vert="horz" wrap="square" lIns="65837" tIns="32918" rIns="65837" bIns="32918" anchor="t" anchorCtr="0" upright="1">
                          <a:noAutofit/>
                        </wps:bodyPr>
                      </wps:wsp>
                      <wps:wsp>
                        <wps:cNvPr id="445" name="Oval 278"/>
                        <wps:cNvSpPr>
                          <a:spLocks noChangeArrowheads="1"/>
                        </wps:cNvSpPr>
                        <wps:spPr bwMode="auto">
                          <a:xfrm>
                            <a:off x="3335595" y="1632272"/>
                            <a:ext cx="1340606" cy="876663"/>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46" name="Line 279"/>
                        <wps:cNvCnPr/>
                        <wps:spPr bwMode="auto">
                          <a:xfrm flipV="1">
                            <a:off x="4005329" y="1941384"/>
                            <a:ext cx="619703" cy="154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Text Box 280"/>
                        <wps:cNvSpPr txBox="1">
                          <a:spLocks noChangeArrowheads="1"/>
                        </wps:cNvSpPr>
                        <wps:spPr bwMode="auto">
                          <a:xfrm>
                            <a:off x="4159971" y="1826523"/>
                            <a:ext cx="309283" cy="21846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d</w:t>
                              </w:r>
                            </w:p>
                          </w:txbxContent>
                        </wps:txbx>
                        <wps:bodyPr rot="0" vert="horz" wrap="square" lIns="65837" tIns="32918" rIns="65837" bIns="32918" anchor="t" anchorCtr="0" upright="1">
                          <a:noAutofit/>
                        </wps:bodyPr>
                      </wps:wsp>
                      <wps:wsp>
                        <wps:cNvPr id="282" name="Line 281"/>
                        <wps:cNvCnPr/>
                        <wps:spPr bwMode="auto">
                          <a:xfrm flipH="1">
                            <a:off x="3747214" y="1992622"/>
                            <a:ext cx="206947" cy="516314"/>
                          </a:xfrm>
                          <a:prstGeom prst="line">
                            <a:avLst/>
                          </a:prstGeom>
                          <a:noFill/>
                          <a:ln w="38100">
                            <a:solidFill>
                              <a:srgbClr val="CC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48" o:spid="_x0000_s1190" editas="canvas" style="position:absolute;margin-left:0;margin-top:0;width:460.2pt;height:342.35pt;z-index:251660288;mso-position-horizontal-relative:char;mso-position-vertical-relative:line" coordsize="58445,4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">
                <v:shape id="_x0000_s1191" type="#_x0000_t75" style="position:absolute;width:58445;height:43478;visibility:visible;mso-wrap-style:square">
                  <v:fill o:detectmouseclick="t"/>
                  <v:path o:connecttype="none"/>
                </v:shape>
                <v:group id="Group 180" o:spid="_x0000_s1192" style="position:absolute;left:24179;top:6587;width:1638;height:969" coordorigin="2656,1976" coordsize="1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oval id="Oval 181" o:spid="_x0000_s1193" style="position:absolute;left:2656;top:1976;width:14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yJMQA&#10;AADcAAAADwAAAGRycy9kb3ducmV2LnhtbESPQWvCQBSE74L/YXmF3uqmWqVG1xADhV61xba3Z/aZ&#10;DWbfhuyqaX+9KxQ8DjPzDbPMetuIM3W+dqzgeZSAIC6drrlS8Pnx9vQKwgdkjY1jUvBLHrLVcLDE&#10;VLsLb+i8DZWIEPYpKjAhtKmUvjRk0Y9cSxy9g+sshii7SuoOLxFuGzlOkpm0WHNcMNhSYag8bk9W&#10;Qc/rIxb7+c5YLk/V13f+g3+5Uo8Pfb4AEagP9/B/+10rmLxM4XYmHg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6ciTEAAAA3AAAAA8AAAAAAAAAAAAAAAAAmAIAAGRycy9k&#10;b3ducmV2LnhtbFBLBQYAAAAABAAEAPUAAACJAwAAAAA=&#10;" strokeweight="0"/>
                  <v:oval id="Oval 182" o:spid="_x0000_s1194" style="position:absolute;left:2656;top:1976;width:14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ZD8QA&#10;AADcAAAADwAAAGRycy9kb3ducmV2LnhtbESPQWsCMRSE7wX/Q3hCbzWrbUVWo4ggFOrFVcHjc/Pc&#10;LG5e1iTV7b9vBKHHYWa+YWaLzjbiRj7UjhUMBxkI4tLpmisF+936bQIiRGSNjWNS8EsBFvPeywxz&#10;7e68pVsRK5EgHHJUYGJscylDachiGLiWOHln5y3GJH0ltcd7gttGjrJsLC3WnBYMtrQyVF6KH6tg&#10;VdTl6dsPu086GHMdHSdmu9ko9drvllMQkbr4H362v7SC948xPM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GQ/EAAAA3AAAAA8AAAAAAAAAAAAAAAAAmAIAAGRycy9k&#10;b3ducmV2LnhtbFBLBQYAAAAABAAEAPUAAACJAwAAAAA=&#10;" filled="f">
                    <v:stroke endcap="round"/>
                  </v:oval>
                </v:group>
                <v:group id="Group 183" o:spid="_x0000_s1195" style="position:absolute;left:22007;top:5146;width:5981;height:1931" coordorigin="2465,1849" coordsize="52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oval id="Oval 184" o:spid="_x0000_s1196" style="position:absolute;left:2465;top:1849;width:52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dusEA&#10;AADcAAAADwAAAGRycy9kb3ducmV2LnhtbERPy2rCQBTdF/yH4Qru6sRaikZHiUKh26al6u6auWaC&#10;mTshM3m0X99ZFLo8nPd2P9pa9NT6yrGCxTwBQVw4XXGp4PPj9XEFwgdkjbVjUvBNHva7ycMWU+0G&#10;fqc+D6WIIexTVGBCaFIpfWHIop+7hjhyN9daDBG2pdQtDjHc1vIpSV6kxYpjg8GGjoaKe95ZBSMf&#10;7ni8rr+M5aIrT+fsgj+ZUrPpmG1ABBrDv/jP/aYVLJ/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73brBAAAA3AAAAA8AAAAAAAAAAAAAAAAAmAIAAGRycy9kb3du&#10;cmV2LnhtbFBLBQYAAAAABAAEAPUAAACGAwAAAAA=&#10;" strokeweight="0"/>
                  <v:oval id="Oval 185" o:spid="_x0000_s1197" style="position:absolute;left:2465;top:1849;width:52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lAMQA&#10;AADcAAAADwAAAGRycy9kb3ducmV2LnhtbESPQWsCMRSE7wX/Q3hCbzW7UousRimCINSLW4UeXzfP&#10;zdLNy5pE3f57Iwgeh5n5hpkve9uKC/nQOFaQjzIQxJXTDdcK9t/rtymIEJE1to5JwT8FWC4GL3Ms&#10;tLvyji5lrEWCcChQgYmxK6QMlSGLYeQ64uQdnbcYk/S11B6vCW5bOc6yD2mx4bRgsKOVoeqvPFsF&#10;q7Kpfr983k/oYMxp/DM1u+1Wqddh/zkDEamPz/CjvdEK3vMJ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QDEAAAA3AAAAA8AAAAAAAAAAAAAAAAAmAIAAGRycy9k&#10;b3ducmV2LnhtbFBLBQYAAAAABAAEAPUAAACJAwAAAAA=&#10;" filled="f">
                    <v:stroke endcap="round"/>
                  </v:oval>
                </v:group>
                <v:rect id="Rectangle 186" o:spid="_x0000_s1198" style="position:absolute;left:16004;top:1142;width:190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C6373B" w:rsidRPr="00FD24F8" w:rsidRDefault="00C6373B" w:rsidP="00C6373B">
                        <w:pPr>
                          <w:spacing w:before="0"/>
                          <w:jc w:val="center"/>
                          <w:rPr>
                            <w:color w:val="000000"/>
                            <w:sz w:val="20"/>
                          </w:rPr>
                        </w:pPr>
                        <w:r w:rsidRPr="00FD24F8">
                          <w:rPr>
                            <w:color w:val="000000"/>
                            <w:sz w:val="20"/>
                          </w:rPr>
                          <w:t>HAPS Platform</w:t>
                        </w:r>
                      </w:p>
                    </w:txbxContent>
                  </v:textbox>
                </v:rect>
                <v:oval id="Oval 187" o:spid="_x0000_s1199" style="position:absolute;left:6532;top:16322;width:36614;height:2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9lsUA&#10;AADcAAAADwAAAGRycy9kb3ducmV2LnhtbESPQWsCMRSE7wX/Q3hCL0WzirSyGkUKhfYkrkWvz81z&#10;d3Hzkiapu/XXm0Khx2FmvmGW69604ko+NJYVTMYZCOLS6oYrBZ/7t9EcRIjIGlvLpOCHAqxXg4cl&#10;5tp2vKNrESuRIBxyVFDH6HIpQ1mTwTC2jjh5Z+sNxiR9JbXHLsFNK6dZ9iwNNpwWanT0WlN5Kb6N&#10;Am+Om+4mt09fh2LqTk7aj1m0Sj0O+80CRKQ+/of/2u9awWzyA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b2WxQAAANwAAAAPAAAAAAAAAAAAAAAAAJgCAABkcnMv&#10;ZG93bnJldi54bWxQSwUGAAAAAAQABAD1AAAAigMAAAAA&#10;" filled="f" fillcolor="#bbe0e3" strokeweight="1.5pt">
                  <v:stroke dashstyle="1 1"/>
                </v:oval>
                <v:group id="Group 188" o:spid="_x0000_s1200" style="position:absolute;left:5497;top:25601;width:2354;height:2776" coordorigin="1202,2341"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Group 189" o:spid="_x0000_s1201" style="position:absolute;left:1202;top:2396;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group id="Group 190" o:spid="_x0000_s1202"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91" o:spid="_x0000_s1203"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cjcUA&#10;AADcAAAADwAAAGRycy9kb3ducmV2LnhtbESPQWvCQBSE7wX/w/IKXqRuqthK6ipW2+JFsFF6fmRf&#10;syHZtyG7xvjvu4LQ4zAz3zCLVW9r0VHrS8cKnscJCOLc6ZILBafj59MchA/IGmvHpOBKHlbLwcMC&#10;U+0u/E1dFgoRIexTVGBCaFIpfW7Ioh+7hjh6v661GKJsC6lbvES4reUkSV6kxZLjgsGGNobyKjtb&#10;BfYw/TDXahu+uiz/ea8O09H+yEoNH/v1G4hAffgP39s7rWAye4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RyNxQAAANwAAAAPAAAAAAAAAAAAAAAAAJgCAABkcnMv&#10;ZG93bnJldi54bWxQSwUGAAAAAAQABAD1AAAAigMAAAAA&#10;" path="m62,r61,79l,79,62,xe" stroked="f">
                        <v:path arrowok="t" o:connecttype="custom" o:connectlocs="62,0;123,79;0,79;62,0" o:connectangles="0,0,0,0"/>
                      </v:shape>
                      <v:shape id="Freeform 192" o:spid="_x0000_s1204"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ClMMA&#10;AADcAAAADwAAAGRycy9kb3ducmV2LnhtbERP3WrCMBS+F/YO4Qi7EU0tTFw1yhx07GK70O4BDs2x&#10;qSYnpcna7u2Xi8EuP77//XFyVgzUh9azgvUqA0Fce91yo+CrKpdbECEia7SeScEPBTgeHmZ7LLQf&#10;+UzDJTYihXAoUIGJsSukDLUhh2HlO+LEXX3vMCbYN1L3OKZwZ2WeZRvpsOXUYLCjV0P1/fLtFJRx&#10;4+2iLd8+r/nJVN3H7fl8r5R6nE8vOxCRpvgv/nO/awX5U1qbzq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5ClMMAAADcAAAADwAAAAAAAAAAAAAAAACYAgAAZHJzL2Rv&#10;d25yZXYueG1sUEsFBgAAAAAEAAQA9QAAAIgDAAAAAA==&#10;" path="m62,r61,79l,79,62,xe" filled="f" strokeweight=".2205mm">
                        <v:stroke endcap="round"/>
                        <v:path arrowok="t" o:connecttype="custom" o:connectlocs="62,0;123,79;0,79;62,0" o:connectangles="0,0,0,0"/>
                      </v:shape>
                    </v:group>
                    <v:group id="Group 193" o:spid="_x0000_s1205"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94" o:spid="_x0000_s1206"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7MIA&#10;AADcAAAADwAAAGRycy9kb3ducmV2LnhtbERPz2vCMBS+D/Y/hDfYbU3mXNFqlDEoDHQHreD10Tzb&#10;YvPSNbF2/705CB4/vt/L9WhbMVDvG8ca3hMFgrh0puFKw6HI32YgfEA22DomDf/kYb16flpiZtyV&#10;dzTsQyViCPsMNdQhdJmUvqzJok9cRxy5k+sthgj7SpoerzHctnKiVCotNhwbauzou6byvL9YDZhO&#10;zd/v6WNbbC4pzqtR5Z9HpfXry/i1ABFoDA/x3f1jNEzS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iTswgAAANwAAAAPAAAAAAAAAAAAAAAAAJgCAABkcnMvZG93&#10;bnJldi54bWxQSwUGAAAAAAQABAD1AAAAhwMAAAAA&#10;" stroked="f"/>
                      <v:rect id="Rectangle 195" o:spid="_x0000_s1207"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e68QA&#10;AADcAAAADwAAAGRycy9kb3ducmV2LnhtbESPUUvDMBSF3wX/Q7iCby7twOm6pUUEQVDQzf2Au+Yu&#10;DSY3tYld+++NIPh4OOd8h7NtJu/ESEO0gRWUiwIEcRu0ZaPg8PF0cw8iJmSNLjApmClCU19ebLHS&#10;4cw7GvfJiAzhWKGCLqW+kjK2HXmMi9ATZ+8UBo8py8FIPeA5w72Ty6JYSY+W80KHPT121H7uv70C&#10;p+fR2Je72y9XmuP8/rq24W2t1PXV9LABkWhK/+G/9rNWsFyV8HsmHwF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HuvEAAAA3AAAAA8AAAAAAAAAAAAAAAAAmAIAAGRycy9k&#10;b3ducmV2LnhtbFBLBQYAAAAABAAEAPUAAACJAwAAAAA=&#10;" filled="f" strokeweight=".2205mm">
                        <v:stroke endcap="round"/>
                      </v:rect>
                    </v:group>
                    <v:group id="Group 196" o:spid="_x0000_s1208"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97" o:spid="_x0000_s1209"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cl8UA&#10;AADcAAAADwAAAGRycy9kb3ducmV2LnhtbESPT4vCMBTE74LfITzBmyYqyNI1iqssrAdd/AOLt0fz&#10;bMs2L7WJtn57s7DgcZiZ3zCzRWtLcafaF441jIYKBHHqTMGZhtPxc/AGwgdkg6Vj0vAgD4t5tzPD&#10;xLiG93Q/hExECPsENeQhVImUPs3Joh+6ijh6F1dbDFHWmTQ1NhFuSzlWaiotFhwXcqxolVP6e7hZ&#10;DZPmKtfbk/rZfNtm91GVW3VeGq37vXb5DiJQG17h//aX0TCeTuDv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lyXxQAAANwAAAAPAAAAAAAAAAAAAAAAAJgCAABkcnMv&#10;ZG93bnJldi54bWxQSwUGAAAAAAQABAD1AAAAigMAAAAA&#10;" path="m522,25c814,,1059,67,1068,174v9,106,-221,213,-514,237c262,435,18,369,9,262,,155,230,49,522,25e" strokeweight="0">
                        <v:path arrowok="t" o:connecttype="custom" o:connectlocs="100,5;205,33;106,78;2,50;100,5" o:connectangles="0,0,0,0,0"/>
                      </v:shape>
                      <v:shape id="Freeform 198" o:spid="_x0000_s1210"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it8MA&#10;AADcAAAADwAAAGRycy9kb3ducmV2LnhtbESP3YrCMBSE74V9h3AWvLPpihTpGkUXBKEg+LPs7aE5&#10;tmWbk5LEWt/eCIKXw8x8wyxWg2lFT843lhV8JSkI4tLqhisF59N2MgfhA7LG1jIpuJOH1fJjtMBc&#10;2xsfqD+GSkQI+xwV1CF0uZS+rMmgT2xHHL2LdQZDlK6S2uEtwk0rp2maSYMNx4UaO/qpqfw/Xo2C&#10;UGi5u2zcvvstTNH+ZWXvi7lS489h/Q0i0BDe4Vd7pxVMsx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Jit8MAAADcAAAADwAAAAAAAAAAAAAAAACYAgAAZHJzL2Rv&#10;d25yZXYueG1sUEsFBgAAAAAEAAQA9QAAAIgDAAAAAA==&#10;" path="m100,5c156,,203,13,205,33v2,21,-42,41,-98,46c51,83,4,71,2,50,,30,45,10,100,5e" filled="f" strokeweight=".2205mm">
                        <v:stroke endcap="round"/>
                        <v:path arrowok="t" o:connecttype="custom" o:connectlocs="100,5;205,33;107,79;2,50;100,5" o:connectangles="0,0,0,0,0"/>
                      </v:shape>
                    </v:group>
                  </v:group>
                  <v:line id="Line 199" o:spid="_x0000_s1211" style="position:absolute;flip:y;visibility:visible;mso-wrap-style:square" from="1292,2341" to="1383,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7lcUAAADcAAAADwAAAGRycy9kb3ducmV2LnhtbESPQWvCQBSE7wX/w/KE3upGQavRVWxB&#10;KLQeqoIen9lnEsy+DdlXE/99Vyj0OMzMN8xi1blK3agJpWcDw0ECijjztuTcwGG/eZmCCoJssfJM&#10;Bu4UYLXsPS0wtb7lb7rtJFcRwiFFA4VInWodsoIchoGviaN38Y1DibLJtW2wjXBX6VGSTLTDkuNC&#10;gTW9F5Rddz/OQLB3Ph+nX8f27XC6Svm6le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B7lcUAAADcAAAADwAAAAAAAAAA&#10;AAAAAAChAgAAZHJzL2Rvd25yZXYueG1sUEsFBgAAAAAEAAQA+QAAAJMDAAAAAA==&#10;" strokeweight="1.25pt"/>
                </v:group>
                <v:shape id="Text Box 200" o:spid="_x0000_s1212" type="#_x0000_t202" style="position:absolute;left:13241;top:33292;width:24231;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kJ8QA&#10;AADcAAAADwAAAGRycy9kb3ducmV2LnhtbESPQWsCMRSE7wX/Q3hCbzWrh6WuRhFtwUIv1QXx9tw8&#10;N4ublyWJuv57Uyj0OMzMN8x82dtW3MiHxrGC8SgDQVw53XCtoNx/vr2DCBFZY+uYFDwowHIxeJlj&#10;od2df+i2i7VIEA4FKjAxdoWUoTJkMYxcR5y8s/MWY5K+ltrjPcFtKydZlkuLDacFgx2tDVWX3dUq&#10;qI7l5uAx+3bmq8eP0zQey/FUqddhv5qBiNTH//Bfe6sVTPIcfs+k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ZCfEAAAA3AAAAA8AAAAAAAAAAAAAAAAAmAIAAGRycy9k&#10;b3ducmV2LnhtbFBLBQYAAAAABAAEAPUAAACJAwAAAAA=&#10;" filled="f" fillcolor="#bbe0e3" stroked="f">
                  <v:textbox inset="1.82881mm,.91439mm,1.82881mm,.91439mm">
                    <w:txbxContent>
                      <w:p w:rsidR="00C6373B" w:rsidRPr="00FD24F8" w:rsidRDefault="00C6373B" w:rsidP="00C6373B">
                        <w:pPr>
                          <w:spacing w:before="0"/>
                          <w:jc w:val="center"/>
                          <w:rPr>
                            <w:color w:val="000000"/>
                            <w:sz w:val="20"/>
                          </w:rPr>
                        </w:pPr>
                        <w:r w:rsidRPr="00FD24F8">
                          <w:rPr>
                            <w:color w:val="000000"/>
                            <w:sz w:val="20"/>
                          </w:rPr>
                          <w:t>Urban area coverage (UAC)</w:t>
                        </w:r>
                      </w:p>
                    </w:txbxContent>
                  </v:textbox>
                </v:shape>
                <v:line id="Line 201" o:spid="_x0000_s1213" style="position:absolute;flip:x;visibility:visible;mso-wrap-style:square" from="7044,7556" to="24577,2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aRG8QAAADcAAAADwAAAGRycy9kb3ducmV2LnhtbESPQWvCQBSE70L/w/IK3nTTgFpSN0GK&#10;FSm9GJv7S/Z1E5p9G7Krxn/fLRR6HGbmG2ZbTLYXVxp951jB0zIBQdw43bFR8Hl+WzyD8AFZY++Y&#10;FNzJQ5E/zLaYaXfjE13LYESEsM9QQRvCkEnpm5Ys+qUbiKP35UaLIcrRSD3iLcJtL9MkWUuLHceF&#10;Fgd6ban5Li9WQb3fVea9rvY25Q99MKuyZlkqNX+cdi8gAk3hP/zXPmoF6XoD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pEbxAAAANwAAAAPAAAAAAAAAAAA&#10;AAAAAKECAABkcnMvZG93bnJldi54bWxQSwUGAAAAAAQABAD5AAAAkgMAAAAA&#10;">
                  <v:stroke dashstyle="dash"/>
                </v:line>
                <v:line id="Line 202" o:spid="_x0000_s1214" style="position:absolute;visibility:visible;mso-wrap-style:square" from="25100,7556" to="25100,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FL8AAADcAAAADwAAAGRycy9kb3ducmV2LnhtbERPzYrCMBC+C/sOYRa82XQ9VO0axRUE&#10;Lx78eYChmW3LdiYlydr69uYgePz4/tfbkTt1Jx9aJwa+shwUSeVsK7WB2/UwW4IKEcVi54QMPCjA&#10;dvMxWWNp3SBnul9irVKIhBINNDH2pdahaogxZK4nSdyv84wxQV9r63FI4dzpeZ4XmrGV1NBgT/uG&#10;qr/LPxtYsadz/bPjohv4GNp4Ghb+ZMz0c9x9g4o0xrf45T5aA/MirU1n0hHQm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o+NFL8AAADcAAAADwAAAAAAAAAAAAAAAACh&#10;AgAAZHJzL2Rvd25yZXYueG1sUEsFBgAAAAAEAAQA+QAAAI0DAAAAAA==&#10;">
                  <v:stroke dashstyle="dash" endarrow="oval" endarrowwidth="wide" endarrowlength="short"/>
                </v:line>
                <v:line id="Line 203" o:spid="_x0000_s1215" style="position:absolute;visibility:visible;mso-wrap-style:square" from="7044,28180" to="25100,2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y8QAAADcAAAADwAAAGRycy9kb3ducmV2LnhtbESPQWvCQBSE74X+h+UVvNVNcxCbuooU&#10;WnIR0Yrn1+wziWbfxuyajf56Vyj0OMzMN8xsMZhG9NS52rKCt3ECgriwuuZSwe7n63UKwnlkjY1l&#10;UnAlB4v589MMM20Db6jf+lJECLsMFVTet5mUrqjIoBvbljh6B9sZ9FF2pdQdhgg3jUyTZCIN1hwX&#10;Kmzps6LitL0YBUm4fcujzOt+na/Oof0N+/QclBq9DMsPEJ4G/x/+a+daQTp5h8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OHLxAAAANwAAAAPAAAAAAAAAAAA&#10;AAAAAKECAABkcnMvZG93bnJldi54bWxQSwUGAAAAAAQABAD5AAAAkgMAAAAA&#10;">
                  <v:stroke startarrow="block" endarrow="block"/>
                </v:line>
                <v:shape id="Text Box 204" o:spid="_x0000_s1216" type="#_x0000_t202" style="position:absolute;left:8078;top:24002;width:669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PFcEA&#10;AADcAAAADwAAAGRycy9kb3ducmV2LnhtbERPz2vCMBS+D/Y/hDfwNlM96OyMMqYDBS+rBfH21jyb&#10;YvNSkkzrf28OgseP7/d82dtWXMiHxrGC0TADQVw53XCtoNz/vH+ACBFZY+uYFNwowHLx+jLHXLsr&#10;/9KliLVIIRxyVGBi7HIpQ2XIYhi6jjhxJ+ctxgR9LbXHawq3rRxn2URabDg1GOzo21B1Lv6tgupY&#10;rg4es50z2x7Xf7N4LEczpQZv/dcniEh9fIof7o1WMJ6m+elMOgJ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OzxXBAAAA3AAAAA8AAAAAAAAAAAAAAAAAmAIAAGRycy9kb3du&#10;cmV2LnhtbFBLBQYAAAAABAAEAPUAAACGAwAAAAA=&#10;" filled="f" fillcolor="#bbe0e3" stroked="f">
                  <v:textbox inset="1.82881mm,.91439mm,1.82881mm,.91439mm">
                    <w:txbxContent>
                      <w:p w:rsidR="00C6373B" w:rsidRPr="00CB3A81" w:rsidRDefault="00C6373B" w:rsidP="00C6373B">
                        <w:pPr>
                          <w:spacing w:before="0"/>
                          <w:jc w:val="center"/>
                          <w:rPr>
                            <w:color w:val="000000"/>
                            <w:sz w:val="20"/>
                            <w:lang w:val="el-GR"/>
                          </w:rPr>
                        </w:pPr>
                        <w:r w:rsidRPr="00CB3A81">
                          <w:rPr>
                            <w:color w:val="000000"/>
                            <w:sz w:val="20"/>
                            <w:lang w:val="el-GR"/>
                          </w:rPr>
                          <w:t>θ</w:t>
                        </w:r>
                        <w:r w:rsidRPr="00CB3A81">
                          <w:rPr>
                            <w:color w:val="000000"/>
                            <w:sz w:val="20"/>
                          </w:rPr>
                          <w:t>=30°</w:t>
                        </w:r>
                      </w:p>
                    </w:txbxContent>
                  </v:textbox>
                </v:shape>
                <v:shape id="Text Box 205" o:spid="_x0000_s1217" type="#_x0000_t202" style="position:absolute;left:26647;top:4859;width:8255;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qjsUA&#10;AADcAAAADwAAAGRycy9kb3ducmV2LnhtbESPQWsCMRSE74L/ITyhN82uh+pujSK2hQq9aBeKt9fN&#10;c7O4eVmSVLf/vikUPA4z8w2z2gy2E1fyoXWsIJ9lIIhrp1tuFFQfr9MliBCRNXaOScEPBdisx6MV&#10;ltrd+EDXY2xEgnAoUYGJsS+lDLUhi2HmeuLknZ23GJP0jdQebwluOznPskdpseW0YLCnnaH6cvy2&#10;CupT9fzpMXt3Zj/gy1cRT1VeKPUwGbZPICIN8R7+b79pBfNF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mqOxQAAANwAAAAPAAAAAAAAAAAAAAAAAJgCAABkcnMv&#10;ZG93bnJldi54bWxQSwUGAAAAAAQABAD1AAAAigMAAAAA&#10;" filled="f" fillcolor="#bbe0e3" stroked="f">
                  <v:textbox inset="1.82881mm,.91439mm,1.82881mm,.91439mm">
                    <w:txbxContent>
                      <w:p w:rsidR="00C6373B" w:rsidRPr="00FD24F8" w:rsidRDefault="00C6373B" w:rsidP="00C6373B">
                        <w:pPr>
                          <w:spacing w:before="0"/>
                          <w:jc w:val="center"/>
                          <w:rPr>
                            <w:color w:val="000000"/>
                            <w:sz w:val="20"/>
                          </w:rPr>
                        </w:pPr>
                        <w:r w:rsidRPr="00FD24F8">
                          <w:rPr>
                            <w:color w:val="000000"/>
                            <w:sz w:val="20"/>
                          </w:rPr>
                          <w:t>H=21 km</w:t>
                        </w:r>
                      </w:p>
                    </w:txbxContent>
                  </v:textbox>
                </v:shape>
                <v:shape id="Text Box 206" o:spid="_x0000_s1218" type="#_x0000_t202" style="position:absolute;left:14855;top:25145;width:980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0+cUA&#10;AADcAAAADwAAAGRycy9kb3ducmV2LnhtbESPQWsCMRSE74L/IbxCb5p1D9XdGqXYFir0oi6It9fN&#10;c7O4eVmSVLf/vikUPA4z8w2zXA+2E1fyoXWsYDbNQBDXTrfcKKgO75MFiBCRNXaOScEPBVivxqMl&#10;ltrdeEfXfWxEgnAoUYGJsS+lDLUhi2HqeuLknZ23GJP0jdQebwluO5ln2ZO02HJaMNjTxlB92X9b&#10;BfWpej16zD6d2Q749lXEUzUrlHp8GF6eQUQa4j383/7QCvJ5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PT5xQAAANwAAAAPAAAAAAAAAAAAAAAAAJgCAABkcnMv&#10;ZG93bnJldi54bWxQSwUGAAAAAAQABAD1AAAAigMAAAAA&#10;" filled="f" fillcolor="#bbe0e3" stroked="f">
                  <v:textbox inset="1.82881mm,.91439mm,1.82881mm,.91439mm">
                    <w:txbxContent>
                      <w:p w:rsidR="00C6373B" w:rsidRPr="00D71B94" w:rsidRDefault="00C6373B" w:rsidP="00C6373B">
                        <w:pPr>
                          <w:spacing w:before="0"/>
                          <w:rPr>
                            <w:color w:val="000000"/>
                            <w:szCs w:val="28"/>
                          </w:rPr>
                        </w:pPr>
                        <w:r w:rsidRPr="00FD24F8">
                          <w:rPr>
                            <w:color w:val="000000"/>
                            <w:sz w:val="20"/>
                          </w:rPr>
                          <w:t>Radius=36</w:t>
                        </w:r>
                        <w:r w:rsidRPr="00D71B94">
                          <w:rPr>
                            <w:color w:val="000000"/>
                            <w:szCs w:val="28"/>
                          </w:rPr>
                          <w:t xml:space="preserve"> </w:t>
                        </w:r>
                        <w:r w:rsidRPr="00FD24F8">
                          <w:rPr>
                            <w:color w:val="000000"/>
                            <w:sz w:val="20"/>
                          </w:rPr>
                          <w:t>km</w:t>
                        </w:r>
                      </w:p>
                    </w:txbxContent>
                  </v:textbox>
                </v:shape>
                <v:group id="Group 207" o:spid="_x0000_s1219" style="position:absolute;left:35448;top:25078;width:5116;height:2077" coordorigin="3065,2204" coordsize="45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08" o:spid="_x0000_s1220" style="position:absolute;left:3065;top:2204;width:50;height:183" coordorigin="1474,754" coordsize="77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o:lock v:ext="edit" aspectratio="t"/>
                    <v:shape id="Freeform 209" o:spid="_x0000_s1221" style="position:absolute;left:1701;top:754;width:544;height:1860;visibility:visible;mso-wrap-style:square;v-text-anchor:top" coordsize="54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2mcYA&#10;AADcAAAADwAAAGRycy9kb3ducmV2LnhtbESPQWvCQBSE74X+h+UVvEjdVGkrMatIQdqL0Gr0/JJ9&#10;JsHs25DdaPLvXUHocZiZb5hk1ZtaXKh1lWUFb5MIBHFudcWFgnS/eZ2DcB5ZY22ZFAzkYLV8fkow&#10;1vbKf3TZ+UIECLsYFZTeN7GULi/JoJvYhjh4J9sa9EG2hdQtXgPc1HIaRR/SYMVhocSGvkrKz7vO&#10;KNjXWXVMB7v+jfLZdpwduu8h7ZQavfTrBQhPvf8PP9o/WsH08x3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x2mcYAAADcAAAADwAAAAAAAAAAAAAAAACYAgAAZHJz&#10;L2Rvd25yZXYueG1sUEsFBgAAAAAEAAQA9QAAAIsDAAAAAA==&#10;" path="m544,c272,83,,166,,272,,378,453,575,544,635e" filled="f" fillcolor="#bbe0e3" strokeweight="1pt">
                      <v:path arrowok="t" o:connecttype="custom" o:connectlocs="544,0;0,797;544,1860" o:connectangles="0,0,0"/>
                      <o:lock v:ext="edit" aspectratio="t"/>
                    </v:shape>
                    <v:line id="Line 210" o:spid="_x0000_s1222" style="position:absolute;visibility:visible;mso-wrap-style:square" from="1701,1570" to="17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JicQAAADcAAAADwAAAGRycy9kb3ducmV2LnhtbESPQWsCMRSE7wX/Q3iCN83qQevWKGIr&#10;KB6K2h/w3Lxutm5eliTq2l/fCEKPw8x8w8wWra3FlXyoHCsYDjIQxIXTFZcKvo7r/iuIEJE11o5J&#10;wZ0CLOadlxnm2t14T9dDLEWCcMhRgYmxyaUMhSGLYeAa4uR9O28xJulLqT3eEtzWcpRlY2mx4rRg&#10;sKGVoeJ8uFgFW3/anYe/pZEn3vqP+vN9GuyPUr1uu3wDEamN/+Fne6MVjCZ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omJxAAAANwAAAAPAAAAAAAAAAAA&#10;AAAAAKECAABkcnMvZG93bnJldi54bWxQSwUGAAAAAAQABAD5AAAAkgMAAAAA&#10;" strokeweight="1pt"/>
                    <v:line id="Line 211" o:spid="_x0000_s1223" style="position:absolute;flip:x;visibility:visible;mso-wrap-style:square" from="1474,1570" to="17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GCsYAAADcAAAADwAAAGRycy9kb3ducmV2LnhtbESPS2vCQBSF9wX/w3CFbkqdmEXSRidS&#10;hEIRulAL6u6Suc2jmTshMybx33eEQpeH8/g4681kWjFQ72rLCpaLCARxYXXNpYKv4/vzCwjnkTW2&#10;lknBjRxs8tnDGjNtR97TcPClCCPsMlRQed9lUrqiIoNuYTvi4H3b3qAPsi+l7nEM46aVcRQl0mDN&#10;gVBhR9uKip/D1QRIsy0vnw0Vp9dTtxuT5dN4Pl+VepxPbysQnib/H/5rf2gFcZrC/Uw4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QRgrGAAAA3AAAAA8AAAAAAAAA&#10;AAAAAAAAoQIAAGRycy9kb3ducmV2LnhtbFBLBQYAAAAABAAEAPkAAACUAwAAAAA=&#10;" strokeweight="1pt"/>
                    <v:line id="Line 212" o:spid="_x0000_s1224" style="position:absolute;visibility:visible;mso-wrap-style:square" from="1701,1616" to="192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4YMIAAADcAAAADwAAAGRycy9kb3ducmV2LnhtbERPS27CMBDdV+odrKnErjiwoG0aB1UF&#10;pCIWiLQHGOIhDsTjyDaQ9vR4gdTl0/sX88F24kI+tI4VTMYZCOLa6ZYbBT/fq+dXECEia+wck4Jf&#10;CjAvHx8KzLW78o4uVWxECuGQowITY59LGWpDFsPY9cSJOzhvMSboG6k9XlO47eQ0y2bSYsupwWBP&#10;n4bqU3W2CtZ+vzlN/hoj97z2y267eAv2qNToafh4BxFpiP/iu/tLK5i+pL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W4YMIAAADcAAAADwAAAAAAAAAAAAAA&#10;AAChAgAAZHJzL2Rvd25yZXYueG1sUEsFBgAAAAAEAAQA+QAAAJADAAAAAA==&#10;" strokeweight="1pt"/>
                    <v:line id="Line 213" o:spid="_x0000_s1225" style="position:absolute;visibility:visible;mso-wrap-style:square" from="1474,3612" to="192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kd+8UAAADcAAAADwAAAGRycy9kb3ducmV2LnhtbESPzW7CMBCE75V4B2uReisOHFoIOBGi&#10;rVTUQ8XPAyzxEgfidWS7kPbp60pIHEcz841mUfa2FRfyoXGsYDzKQBBXTjdcK9jv3p+mIEJE1tg6&#10;JgU/FKAsBg8LzLW78oYu21iLBOGQowITY5dLGSpDFsPIdcTJOzpvMSbpa6k9XhPctnKSZc/SYsNp&#10;wWBHK0PVefttFaz94fM8/q2NPPDav7Vfr7NgT0o9DvvlHESkPt7Dt/aHVjB5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kd+8UAAADcAAAADwAAAAAAAAAA&#10;AAAAAAChAgAAZHJzL2Rvd25yZXYueG1sUEsFBgAAAAAEAAQA+QAAAJMDAAAAAA==&#10;" strokeweight="1pt"/>
                  </v:group>
                  <v:group id="Group 214" o:spid="_x0000_s1226" style="position:absolute;left:3465;top:2204;width:50;height:183;flip:x" coordorigin="1474,754" coordsize="77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QKQsAAAADcAAAADwAAAGRycy9kb3ducmV2LnhtbERPy4rCMBTdC/5DuII7&#10;TZUi0mkqMuAg4mbqA5eX5k4bprkpTUbr308WgsvDeeebwbbiTr03jhUs5gkI4sppw7WC82k3W4Pw&#10;AVlj65gUPMnDphiPcsy0e/A33ctQixjCPkMFTQhdJqWvGrLo564jjtyP6y2GCPta6h4fMdy2cpkk&#10;K2nRcGxosKPPhqrf8s8quGxNSun1djgmFdFey9tXaVKlppNh+wEi0BDe4pd7rxUs13F+PBOPgCz+&#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ulApCwAAAANwAAAAPAAAA&#10;AAAAAAAAAAAAAKoCAABkcnMvZG93bnJldi54bWxQSwUGAAAAAAQABAD6AAAAlwMAAAAA&#10;">
                    <o:lock v:ext="edit" aspectratio="t"/>
                    <v:shape id="Freeform 215" o:spid="_x0000_s1227" style="position:absolute;left:1701;top:754;width:544;height:1860;visibility:visible;mso-wrap-style:square;v-text-anchor:top" coordsize="54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AvcUA&#10;AADcAAAADwAAAGRycy9kb3ducmV2LnhtbESPQWvCQBSE7wX/w/IEL0U3WighuooI0l6ENqY9v2Sf&#10;STD7NmQ3Jvn33UKhx2FmvmF2h9E04kGdqy0rWK8iEMSF1TWXCrLreRmDcB5ZY2OZFEzk4LCfPe0w&#10;0XbgT3qkvhQBwi5BBZX3bSKlKyoy6Fa2JQ7ezXYGfZBdKXWHQ4CbRm6i6FUarDksVNjSqaLinvZG&#10;wbXJ6+9sssePqHi5POdf/duU9Uot5uNxC8LT6P/Df+13rWATr+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gC9xQAAANwAAAAPAAAAAAAAAAAAAAAAAJgCAABkcnMv&#10;ZG93bnJldi54bWxQSwUGAAAAAAQABAD1AAAAigMAAAAA&#10;" path="m544,c272,83,,166,,272,,378,453,575,544,635e" filled="f" fillcolor="#bbe0e3" strokeweight="1pt">
                      <v:path arrowok="t" o:connecttype="custom" o:connectlocs="544,0;0,797;544,1860" o:connectangles="0,0,0"/>
                      <o:lock v:ext="edit" aspectratio="t"/>
                    </v:shape>
                    <v:line id="Line 216" o:spid="_x0000_s1228" style="position:absolute;visibility:visible;mso-wrap-style:square" from="1701,1570" to="17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aNsUAAADcAAAADwAAAGRycy9kb3ducmV2LnhtbESP3WoCMRSE7wu+QzhC7zSrha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RaNsUAAADcAAAADwAAAAAAAAAA&#10;AAAAAAChAgAAZHJzL2Rvd25yZXYueG1sUEsFBgAAAAAEAAQA+QAAAJMDAAAAAA==&#10;" strokeweight="1pt"/>
                    <v:line id="Line 217" o:spid="_x0000_s1229" style="position:absolute;flip:x;visibility:visible;mso-wrap-style:square" from="1474,1570" to="17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oWsUAAADcAAAADwAAAGRycy9kb3ducmV2LnhtbESPS4vCMBSF98L8h3AH3MiYKiLaaZRB&#10;EERw4QN0dpfmTh/T3JQm2vrvjSC4PJzHx0mWnanEjRpXWFYwGkYgiFOrC84UnI7rrxkI55E1VpZJ&#10;wZ0cLBcfvQRjbVve0+3gMxFG2MWoIPe+jqV0aU4G3dDWxMH7s41BH2STSd1gG8ZNJcdRNJUGCw6E&#10;HGta5ZT+H64mQMpV9rsrKT3Pz/W2nY4G7eVyVar/2f18g/DU+Xf41d5oBePZ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eoWsUAAADcAAAADwAAAAAAAAAA&#10;AAAAAAChAgAAZHJzL2Rvd25yZXYueG1sUEsFBgAAAAAEAAQA+QAAAJMDAAAAAA==&#10;" strokeweight="1pt"/>
                    <v:line id="Line 218" o:spid="_x0000_s1230" style="position:absolute;visibility:visible;mso-wrap-style:square" from="1701,1616" to="192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n2cUAAADcAAAADwAAAGRycy9kb3ducmV2LnhtbESP3WoCMRSE7wu+QzhC7zSr0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Fn2cUAAADcAAAADwAAAAAAAAAA&#10;AAAAAAChAgAAZHJzL2Rvd25yZXYueG1sUEsFBgAAAAAEAAQA+QAAAJMDAAAAAA==&#10;" strokeweight="1pt"/>
                    <v:line id="Line 219" o:spid="_x0000_s1231" style="position:absolute;visibility:visible;mso-wrap-style:square" from="1474,3612" to="192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5rsQAAADcAAAADwAAAGRycy9kb3ducmV2LnhtbESP3WoCMRSE7wu+QziCdzWrF6JboxR/&#10;oNIL8ecBjpvTzdbNyZKkuvbpjSB4OczMN8x03tpaXMiHyrGCQT8DQVw4XXGp4HhYv49BhIissXZM&#10;Cm4UYD7rvE0x1+7KO7rsYykShEOOCkyMTS5lKAxZDH3XECfvx3mLMUlfSu3xmuC2lsMsG0mLFacF&#10;gw0tDBXn/Z9VsPGn7/PgvzTyxBu/qrfLSbC/SvW67ecHiEhtfIWf7S+tYDgewe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muxAAAANwAAAAPAAAAAAAAAAAA&#10;AAAAAKECAABkcnMvZG93bnJldi54bWxQSwUGAAAAAAQABAD5AAAAkgMAAAAA&#10;" strokeweight="1pt"/>
                  </v:group>
                </v:group>
                <v:group id="Group 220" o:spid="_x0000_s1232" style="position:absolute;left:35902;top:25607;width:3628;height:186" coordorigin="1474,2523" coordsize="9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o:lock v:ext="edit" aspectratio="t"/>
                  <v:line id="Line 221" o:spid="_x0000_s1233" style="position:absolute;visibility:visible;mso-wrap-style:square" from="1837,2568" to="2381,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line id="Line 222" o:spid="_x0000_s1234" style="position:absolute;flip:y;visibility:visible;mso-wrap-style:square" from="1837,2523" to="2018,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ne 223" o:spid="_x0000_s1235" style="position:absolute;flip:x;visibility:visible;mso-wrap-style:square" from="1474,2523" to="2018,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group>
                <v:shape id="Text Box 224" o:spid="_x0000_s1236" type="#_x0000_t202" style="position:absolute;left:34890;top:27031;width:9000;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MdMQA&#10;AADcAAAADwAAAGRycy9kb3ducmV2LnhtbESPQWsCMRSE7wX/Q3iCt5pdD9JdjSJqQaGX2oXi7bl5&#10;bhY3L0uS6vbfN4VCj8PMfMMs14PtxJ18aB0ryKcZCOLa6ZYbBdXH6/MLiBCRNXaOScE3BVivRk9L&#10;LLV78DvdT7ERCcKhRAUmxr6UMtSGLIap64mTd3XeYkzSN1J7fCS47eQsy+bSYstpwWBPW0P17fRl&#10;FdTnavfpMXtz5jjg/lLEc5UXSk3Gw2YBItIQ/8N/7YNWMCty+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jHTEAAAA3AAAAA8AAAAAAAAAAAAAAAAAmAIAAGRycy9k&#10;b3ducmV2LnhtbFBLBQYAAAAABAAEAPUAAACJAwAAAAA=&#10;" filled="f" fillcolor="#bbe0e3" stroked="f">
                  <v:textbox inset="1.82881mm,.91439mm,1.82881mm,.91439mm">
                    <w:txbxContent>
                      <w:p w:rsidR="00C6373B" w:rsidRPr="00FD24F8" w:rsidRDefault="00C6373B" w:rsidP="00C6373B">
                        <w:pPr>
                          <w:spacing w:before="0"/>
                          <w:rPr>
                            <w:color w:val="000000"/>
                            <w:sz w:val="20"/>
                          </w:rPr>
                        </w:pPr>
                        <w:r w:rsidRPr="00FD24F8">
                          <w:rPr>
                            <w:color w:val="000000"/>
                            <w:sz w:val="20"/>
                          </w:rPr>
                          <w:t>FWS P-P</w:t>
                        </w:r>
                      </w:p>
                    </w:txbxContent>
                  </v:textbox>
                </v:shape>
                <v:shape id="Text Box 225" o:spid="_x0000_s1237" type="#_x0000_t202" style="position:absolute;left:29734;top:21356;width:10842;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SA8QA&#10;AADcAAAADwAAAGRycy9kb3ducmV2LnhtbESPQWsCMRSE7wX/Q3hCbzXrHoq7NYrYCi140S4Ub6+b&#10;52Zx87IkUdd/b4RCj8PMfMPMl4PtxIV8aB0rmE4yEMS10y03CqrvzcsMRIjIGjvHpOBGAZaL0dMc&#10;S+2uvKPLPjYiQTiUqMDE2JdShtqQxTBxPXHyjs5bjEn6RmqP1wS3ncyz7FVabDktGOxpbag+7c9W&#10;QX2o3n88Zltnvgb8+C3ioZoWSj2Ph9UbiEhD/A//tT+1grzI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EgPEAAAA3AAAAA8AAAAAAAAAAAAAAAAAmAIAAGRycy9k&#10;b3ducmV2LnhtbFBLBQYAAAAABAAEAPUAAACJAwAAAAA=&#10;" filled="f" fillcolor="#bbe0e3" stroked="f">
                  <v:textbox inset="1.82881mm,.91439mm,1.82881mm,.91439mm">
                    <w:txbxContent>
                      <w:p w:rsidR="00C6373B" w:rsidRPr="00FD24F8" w:rsidRDefault="00C6373B" w:rsidP="00C6373B">
                        <w:pPr>
                          <w:spacing w:before="0"/>
                          <w:jc w:val="center"/>
                          <w:rPr>
                            <w:color w:val="CC0000"/>
                            <w:sz w:val="20"/>
                          </w:rPr>
                        </w:pPr>
                        <w:r w:rsidRPr="00FD24F8">
                          <w:rPr>
                            <w:color w:val="CC0000"/>
                            <w:sz w:val="20"/>
                          </w:rPr>
                          <w:t>Interference</w:t>
                        </w:r>
                      </w:p>
                    </w:txbxContent>
                  </v:textbox>
                </v:shape>
                <v:shape id="Text Box 226" o:spid="_x0000_s1238" type="#_x0000_t202" style="position:absolute;left:3428;top:28067;width:16004;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mMQA&#10;AADcAAAADwAAAGRycy9kb3ducmV2LnhtbESPQWsCMRSE7wX/Q3hCbzWrhdJdjSK2Qgteqgvi7bl5&#10;bhY3L0sSdfvvTaHgcZiZb5jZoretuJIPjWMF41EGgrhyuuFaQblbv7yDCBFZY+uYFPxSgMV88DTD&#10;Qrsb/9B1G2uRIBwKVGBi7AopQ2XIYhi5jjh5J+ctxiR9LbXHW4LbVk6y7E1abDgtGOxoZag6by9W&#10;QXUoP/Yes40z3z1+HvN4KMe5Us/DfjkFEamPj/B/+0srmOSv8Hc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Qt5jEAAAA3AAAAA8AAAAAAAAAAAAAAAAAmAIAAGRycy9k&#10;b3ducmV2LnhtbFBLBQYAAAAABAAEAPUAAACJAwAAAAA=&#10;" filled="f" fillcolor="#bbe0e3" stroked="f">
                  <v:textbox inset="1.82881mm,.91439mm,1.82881mm,.91439mm">
                    <w:txbxContent>
                      <w:p w:rsidR="00C6373B" w:rsidRPr="00CB3A81" w:rsidRDefault="00C6373B" w:rsidP="00C6373B">
                        <w:pPr>
                          <w:spacing w:before="0"/>
                          <w:jc w:val="center"/>
                          <w:rPr>
                            <w:color w:val="000000"/>
                            <w:sz w:val="20"/>
                          </w:rPr>
                        </w:pPr>
                        <w:r w:rsidRPr="00CB3A81">
                          <w:rPr>
                            <w:color w:val="000000"/>
                            <w:sz w:val="20"/>
                          </w:rPr>
                          <w:t>HAPS gateway</w:t>
                        </w:r>
                      </w:p>
                    </w:txbxContent>
                  </v:textbox>
                </v:shape>
                <v:shape id="Text Box 227" o:spid="_x0000_s1239" type="#_x0000_t202" style="position:absolute;left:9625;top:15286;width:8255;height: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v7MQA&#10;AADcAAAADwAAAGRycy9kb3ducmV2LnhtbESPQWsCMRSE7wX/Q3hCbzWrlNJdjSK2Qgteqgvi7bl5&#10;bhY3L0sSdfvvTaHgcZiZb5jZoretuJIPjWMF41EGgrhyuuFaQblbv7yDCBFZY+uYFPxSgMV88DTD&#10;Qrsb/9B1G2uRIBwKVGBi7AopQ2XIYhi5jjh5J+ctxiR9LbXHW4LbVk6y7E1abDgtGOxoZag6by9W&#10;QXUoP/Yes40z3z1+HvN4KMe5Us/DfjkFEamPj/B/+0srmOSv8Hc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L+zEAAAA3AAAAA8AAAAAAAAAAAAAAAAAmAIAAGRycy9k&#10;b3ducmV2LnhtbFBLBQYAAAAABAAEAPUAAACJAwAAAAA=&#10;" filled="f" fillcolor="#bbe0e3" stroked="f">
                  <v:textbox inset="1.82881mm,.91439mm,1.82881mm,.91439mm">
                    <w:txbxContent>
                      <w:p w:rsidR="00C6373B" w:rsidRPr="00CB3A81" w:rsidRDefault="00C6373B" w:rsidP="00C6373B">
                        <w:pPr>
                          <w:spacing w:before="0"/>
                          <w:rPr>
                            <w:color w:val="000000"/>
                            <w:sz w:val="20"/>
                          </w:rPr>
                        </w:pPr>
                        <w:r w:rsidRPr="00CB3A81">
                          <w:rPr>
                            <w:color w:val="000000"/>
                            <w:sz w:val="20"/>
                          </w:rPr>
                          <w:t>D=42 km</w:t>
                        </w:r>
                      </w:p>
                    </w:txbxContent>
                  </v:textbox>
                </v:shape>
                <v:shape id="Text Box 228" o:spid="_x0000_s1240" type="#_x0000_t202" style="position:absolute;left:25089;top:26632;width:5771;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Kd8QA&#10;AADcAAAADwAAAGRycy9kb3ducmV2LnhtbESPQWsCMRSE7wX/Q3hCbzWr0NJdjSK2Qgteqgvi7bl5&#10;bhY3L0sSdfvvTaHgcZiZb5jZoretuJIPjWMF41EGgrhyuuFaQblbv7yDCBFZY+uYFPxSgMV88DTD&#10;Qrsb/9B1G2uRIBwKVGBi7AopQ2XIYhi5jjh5J+ctxiR9LbXHW4LbVk6y7E1abDgtGOxoZag6by9W&#10;QXUoP/Yes40z3z1+HvN4KMe5Us/DfjkFEamPj/B/+0srmOSv8Hc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1infEAAAA3AAAAA8AAAAAAAAAAAAAAAAAmAIAAGRycy9k&#10;b3ducmV2LnhtbFBLBQYAAAAABAAEAPUAAACJAwAAAAA=&#10;" filled="f" fillcolor="#bbe0e3" stroked="f">
                  <v:textbox inset="1.82881mm,.91439mm,1.82881mm,.91439mm">
                    <w:txbxContent>
                      <w:p w:rsidR="00C6373B" w:rsidRPr="00CB3A81" w:rsidRDefault="00C6373B" w:rsidP="00C6373B">
                        <w:pPr>
                          <w:spacing w:before="0"/>
                          <w:rPr>
                            <w:color w:val="000000"/>
                            <w:sz w:val="20"/>
                          </w:rPr>
                        </w:pPr>
                        <w:r w:rsidRPr="00CB3A81">
                          <w:rPr>
                            <w:color w:val="000000"/>
                            <w:sz w:val="20"/>
                          </w:rPr>
                          <w:t>Nadir</w:t>
                        </w:r>
                      </w:p>
                    </w:txbxContent>
                  </v:textbox>
                </v:shape>
                <v:group id="Group 229" o:spid="_x0000_s1241" style="position:absolute;left:16550;top:36434;width:2353;height:3091" coordorigin="1720,3294" coordsize="20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30" o:spid="_x0000_s1242" style="position:absolute;left:1720;top:3377;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31" o:spid="_x0000_s1243"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32" o:spid="_x0000_s1244"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sUA&#10;AADcAAAADwAAAGRycy9kb3ducmV2LnhtbESPQWvCQBSE74X+h+UVeim6UaFo6ipqrfQiaBTPj+xr&#10;NiT7NmTXGP99Vyj0OMzMN8x82dtadNT60rGC0TABQZw7XXKh4Hz6GkxB+ICssXZMCu7kYbl4fppj&#10;qt2Nj9RloRARwj5FBSaEJpXS54Ys+qFriKP341qLIcq2kLrFW4TbWo6T5F1aLDkuGGxoYyivsqtV&#10;YA+TrblXn2HXZfllXR0mb/sTK/X60q8+QATqw3/4r/2tFYxnM3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5f+xQAAANwAAAAPAAAAAAAAAAAAAAAAAJgCAABkcnMv&#10;ZG93bnJldi54bWxQSwUGAAAAAAQABAD1AAAAigMAAAAA&#10;" path="m62,r61,79l,79,62,xe" stroked="f">
                        <v:path arrowok="t" o:connecttype="custom" o:connectlocs="62,0;123,79;0,79;62,0" o:connectangles="0,0,0,0"/>
                      </v:shape>
                      <v:shape id="Freeform 233" o:spid="_x0000_s1245"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uEsMA&#10;AADcAAAADwAAAGRycy9kb3ducmV2LnhtbERPzWrCQBC+F3yHZYReitnUgmh0DbaQ0kM9mPgAQ3bM&#10;RrOzIbuN6dt3DwWPH9//Lp9sJ0YafOtYwWuSgiCunW65UXCuisUahA/IGjvHpOCXPOT72dMOM+3u&#10;fKKxDI2IIewzVGBC6DMpfW3Iok9cTxy5ixsshgiHRuoB7zHcdnKZpitpseXYYLCnD0P1rfyxCoqw&#10;ct1LW3weL8t3U/Xf183pVin1PJ8OWxCBpvAQ/7u/tIK3NM6P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puEsMAAADcAAAADwAAAAAAAAAAAAAAAACYAgAAZHJzL2Rv&#10;d25yZXYueG1sUEsFBgAAAAAEAAQA9QAAAIgDAAAAAA==&#10;" path="m62,r61,79l,79,62,xe" filled="f" strokeweight=".2205mm">
                        <v:stroke endcap="round"/>
                        <v:path arrowok="t" o:connecttype="custom" o:connectlocs="62,0;123,79;0,79;62,0" o:connectangles="0,0,0,0"/>
                      </v:shape>
                    </v:group>
                    <v:group id="Group 234" o:spid="_x0000_s1246"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235" o:spid="_x0000_s1247"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1PcQA&#10;AADcAAAADwAAAGRycy9kb3ducmV2LnhtbESPT4vCMBTE7wt+h/CEva2Julu0GkUWBGHdg3/A66N5&#10;tsXmpTZR67c3guBxmJnfMNN5aytxpcaXjjX0ewoEceZMybmG/W75NQLhA7LByjFpuJOH+azzMcXU&#10;uBtv6LoNuYgQ9ilqKEKoUyl9VpBF33M1cfSOrrEYomxyaRq8Rbit5ECpRFosOS4UWNNvQdlpe7Ea&#10;MPk25//jcL37uyQ4zlu1/DkorT+77WICIlAb3uFXe2U0DNU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9T3EAAAA3AAAAA8AAAAAAAAAAAAAAAAAmAIAAGRycy9k&#10;b3ducmV2LnhtbFBLBQYAAAAABAAEAPUAAACJAwAAAAA=&#10;" stroked="f"/>
                      <v:rect id="Rectangle 236" o:spid="_x0000_s1248"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POsUA&#10;AADcAAAADwAAAGRycy9kb3ducmV2LnhtbESP0UoDMRRE3wv+Q7iCb222LVa7Ni0iCIJCa+0H3G6u&#10;2WBys93E7e7fG6HQx2FmzjCrTe+d6KiNNrCC6aQAQVwFbdkoOHy9jh9BxISs0QUmBQNF2KxvRiss&#10;dTjzJ3X7ZESGcCxRQZ1SU0oZq5o8xkloiLP3HVqPKcvWSN3iOcO9k7OiWEiPlvNCjQ291FT97H+9&#10;AqeHztj3h/uTm5rjsPtY2rBdKnV32z8/gUjUp2v40n7TCubFHP7P5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c86xQAAANwAAAAPAAAAAAAAAAAAAAAAAJgCAABkcnMv&#10;ZG93bnJldi54bWxQSwUGAAAAAAQABAD1AAAAigMAAAAA&#10;" filled="f" strokeweight=".2205mm">
                        <v:stroke endcap="round"/>
                      </v:rect>
                    </v:group>
                    <v:group id="Group 237" o:spid="_x0000_s1249"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38" o:spid="_x0000_s1250"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LRcUA&#10;AADcAAAADwAAAGRycy9kb3ducmV2LnhtbESPT2sCMRTE74LfIbyCN03aYpHVKNpS0IOKf0C8PTav&#10;u0s3L9tNdNdvbwqCx2HmN8NMZq0txZVqXzjW8DpQIIhTZwrONBwP3/0RCB+QDZaOScONPMym3c4E&#10;E+Ma3tF1HzIRS9gnqCEPoUqk9GlOFv3AVcTR+3G1xRBlnUlTYxPLbSnflPqQFguOCzlW9JlT+ru/&#10;WA3vzZ/8Wh/VabW1zWZRlWt1nhutey/tfAwiUBue4Qe9NJFTQ/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YtFxQAAANwAAAAPAAAAAAAAAAAAAAAAAJgCAABkcnMv&#10;ZG93bnJldi54bWxQSwUGAAAAAAQABAD1AAAAigMAAAAA&#10;" path="m522,25c814,,1059,67,1068,174v9,106,-221,213,-514,237c262,435,18,369,9,262,,155,230,49,522,25e" strokeweight="0">
                        <v:path arrowok="t" o:connecttype="custom" o:connectlocs="100,5;205,33;106,78;2,50;100,5" o:connectangles="0,0,0,0,0"/>
                      </v:shape>
                      <v:shape id="Freeform 239" o:spid="_x0000_s1251"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zZsMA&#10;AADcAAAADwAAAGRycy9kb3ducmV2LnhtbESPzWrDMBCE74G+g9hCb4mcFIxxrYQmEAgYAnVbel2s&#10;9Q+1VkZSHOfto0Chx2FmvmGK3WwGMZHzvWUF61UCgri2uudWwdfncZmB8AFZ42CZFNzIw277tCgw&#10;1/bKHzRVoRURwj5HBV0IYy6lrzsy6Fd2JI5eY53BEKVrpXZ4jXAzyE2SpNJgz3Ghw5EOHdW/1cUo&#10;CKWWp2bvzuN3acrhJ60nX2ZKvTzP728gAs3hP/zXPmkFr0kKjzPx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zZsMAAADcAAAADwAAAAAAAAAAAAAAAACYAgAAZHJzL2Rv&#10;d25yZXYueG1sUEsFBgAAAAAEAAQA9QAAAIgDAAAAAA==&#10;" path="m100,5c156,,203,13,205,33v2,21,-42,41,-98,46c51,83,4,71,2,50,,30,45,10,100,5e" filled="f" strokeweight=".2205mm">
                        <v:stroke endcap="round"/>
                        <v:path arrowok="t" o:connecttype="custom" o:connectlocs="100,5;205,33;107,79;2,50;100,5" o:connectangles="0,0,0,0,0"/>
                      </v:shape>
                    </v:group>
                  </v:group>
                  <v:line id="Line 240" o:spid="_x0000_s1252" style="position:absolute;flip:y;visibility:visible;mso-wrap-style:square" from="1837,3294" to="1882,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qRMUAAADcAAAADwAAAGRycy9kb3ducmV2LnhtbESPX2vCQBDE34V+h2MLfdOLFapGT2kL&#10;QqH2wT+gj2tuTYK5vZDbmvjte0LBx2FmfsPMl52r1JWaUHo2MBwkoIgzb0vODex3q/4EVBBki5Vn&#10;MnCjAMvFU2+OqfUtb+i6lVxFCIcUDRQidap1yApyGAa+Jo7e2TcOJcom17bBNsJdpV+T5E07LDku&#10;FFjTZ0HZZfvrDAR749Nhsj60H/vjRcrxj3TfU2Nenrv3GSihTh7h//aXNTBKxnA/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CqRMUAAADcAAAADwAAAAAAAAAA&#10;AAAAAAChAgAAZHJzL2Rvd25yZXYueG1sUEsFBgAAAAAEAAQA+QAAAJMDAAAAAA==&#10;" strokeweight="1.25pt"/>
                </v:group>
                <v:group id="Group 241" o:spid="_x0000_s1253" style="position:absolute;left:37187;top:33855;width:2354;height:2776" coordorigin="3535,3067"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242" o:spid="_x0000_s1254" style="position:absolute;left:3535;top:3122;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243" o:spid="_x0000_s1255"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44" o:spid="_x0000_s1256"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P8UA&#10;AADcAAAADwAAAGRycy9kb3ducmV2LnhtbESPzWrDMBCE74W8g9hALyWRXUMJbpSQv5ZeCqlTel6s&#10;rWVsrYylOM7bV4FAj8PMfMMs16NtxUC9rx0rSOcJCOLS6ZorBd+nt9kChA/IGlvHpOBKHtarycMS&#10;c+0u/EVDESoRIexzVGBC6HIpfWnIop+7jjh6v663GKLsK6l7vES4beVzkrxIizXHBYMd7QyVTXG2&#10;CuwxO5hrsw/vQ1H+bJtj9vR5YqUep+PmFUSgMfyH7+0PrSBLU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5c/xQAAANwAAAAPAAAAAAAAAAAAAAAAAJgCAABkcnMv&#10;ZG93bnJldi54bWxQSwUGAAAAAAQABAD1AAAAigMAAAAA&#10;" path="m62,r61,79l,79,62,xe" stroked="f">
                        <v:path arrowok="t" o:connecttype="custom" o:connectlocs="62,0;123,79;0,79;62,0" o:connectangles="0,0,0,0"/>
                      </v:shape>
                      <v:shape id="Freeform 245" o:spid="_x0000_s1257"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DI8UA&#10;AADcAAAADwAAAGRycy9kb3ducmV2LnhtbESPQWvCQBSE74X+h+UVvBTdGEE0ukpbiHhoDzH+gEf2&#10;mU3Nvg3ZVeO/d4VCj8PMfMOst4NtxZV63zhWMJ0kIIgrpxuuFRzLfLwA4QOyxtYxKbiTh+3m9WWN&#10;mXY3Luh6CLWIEPYZKjAhdJmUvjJk0U9cRxy9k+sthij7WuoebxFuW5kmyVxabDguGOzoy1B1Plys&#10;gjzMXfve5LufU/ppyu77d1mcS6VGb8PHCkSgIfyH/9p7rWA2TeF5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cMjxQAAANwAAAAPAAAAAAAAAAAAAAAAAJgCAABkcnMv&#10;ZG93bnJldi54bWxQSwUGAAAAAAQABAD1AAAAigMAAAAA&#10;" path="m62,r61,79l,79,62,xe" filled="f" strokeweight=".2205mm">
                        <v:stroke endcap="round"/>
                        <v:path arrowok="t" o:connecttype="custom" o:connectlocs="62,0;123,79;0,79;62,0" o:connectangles="0,0,0,0"/>
                      </v:shape>
                    </v:group>
                    <v:group id="Group 246" o:spid="_x0000_s1258"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ctangle 247" o:spid="_x0000_s1259"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eD8QA&#10;AADcAAAADwAAAGRycy9kb3ducmV2LnhtbESPT4vCMBTE74LfITxhb5q4atFqlGVBWHA9+Ae8Pppn&#10;W2xeuk3U+u03guBxmJnfMItVaytxo8aXjjUMBwoEceZMybmG42Hdn4LwAdlg5Zg0PMjDatntLDA1&#10;7s47uu1DLiKEfYoaihDqVEqfFWTRD1xNHL2zayyGKJtcmgbvEW4r+alUIi2WHBcKrOm7oOyyv1oN&#10;mIzN3/Y8+j1srgnO8latJyel9Uev/ZqDCNSGd/jV/jEaRsM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Xg/EAAAA3AAAAA8AAAAAAAAAAAAAAAAAmAIAAGRycy9k&#10;b3ducmV2LnhtbFBLBQYAAAAABAAEAPUAAACJAwAAAAA=&#10;" stroked="f"/>
                      <v:rect id="Rectangle 248" o:spid="_x0000_s1260"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kCMUA&#10;AADcAAAADwAAAGRycy9kb3ducmV2LnhtbESP0UoDMRRE3wX/IVzBN5tdpdquTYsUCgUFa9sPuN1c&#10;s8HkZt2k292/N4Lg4zAzZ5jFavBO9NRFG1hBOSlAENdBWzYKjofN3QxETMgaXWBSMFKE1fL6aoGV&#10;Dhf+oH6fjMgQjhUqaFJqKylj3ZDHOAktcfY+Q+cxZdkZqTu8ZLh38r4oHqVHy3mhwZbWDdVf+7NX&#10;4PTYG/v6NP12pTmNu7e5De9zpW5vhpdnEImG9B/+a2+1godyCr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WQIxQAAANwAAAAPAAAAAAAAAAAAAAAAAJgCAABkcnMv&#10;ZG93bnJldi54bWxQSwUGAAAAAAQABAD1AAAAigMAAAAA&#10;" filled="f" strokeweight=".2205mm">
                        <v:stroke endcap="round"/>
                      </v:rect>
                    </v:group>
                    <v:group id="Group 249" o:spid="_x0000_s1261"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50" o:spid="_x0000_s1262"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mdMUA&#10;AADcAAAADwAAAGRycy9kb3ducmV2LnhtbESPQWvCQBSE74L/YXmF3uquFWqJboK2CHrQUiuIt0f2&#10;mYRm36bZrUn/vSsUPA4z3wwzz3pbiwu1vnKsYTxSIIhzZyouNBy+Vk+vIHxANlg7Jg1/5CFLh4M5&#10;JsZ1/EmXfShELGGfoIYyhCaR0uclWfQj1xBH7+xaiyHKtpCmxS6W21o+K/UiLVYcF0ps6K2k/Hv/&#10;azVMuh/5vj2o4+bDdrtlU2/VaWG0fnzoFzMQgfpwD//TaxO58RRuZ+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Z0xQAAANwAAAAPAAAAAAAAAAAAAAAAAJgCAABkcnMv&#10;ZG93bnJldi54bWxQSwUGAAAAAAQABAD1AAAAigMAAAAA&#10;" path="m522,25c814,,1059,67,1068,174v9,106,-221,213,-514,237c262,435,18,369,9,262,,155,230,49,522,25e" strokeweight="0">
                        <v:path arrowok="t" o:connecttype="custom" o:connectlocs="100,5;205,33;106,78;2,50;100,5" o:connectangles="0,0,0,0,0"/>
                      </v:shape>
                      <v:shape id="Freeform 251" o:spid="_x0000_s1263"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UUsAA&#10;AADcAAAADwAAAGRycy9kb3ducmV2LnhtbERPTYvCMBC9C/6HMII3m+qCSDUtKghCYWF1F69DM7bF&#10;ZlKSbK3/fnNY8Ph437tiNJ0YyPnWsoJlkoIgrqxuuVbwfT0tNiB8QNbYWSYFL/JQ5NPJDjNtn/xF&#10;wyXUIoawz1BBE0KfSemrhgz6xPbEkbtbZzBE6GqpHT5juOnkKk3X0mDLsaHBno4NVY/Lr1EQSi3P&#10;94P77H9KU3a3dTX4cqPUfDbutyACjeEt/neftYKPZVwbz8QjI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gUUsAAAADcAAAADwAAAAAAAAAAAAAAAACYAgAAZHJzL2Rvd25y&#10;ZXYueG1sUEsFBgAAAAAEAAQA9QAAAIUDAAAAAA==&#10;" path="m100,5c156,,203,13,205,33v2,21,-42,41,-98,46c51,83,4,71,2,50,,30,45,10,100,5e" filled="f" strokeweight=".2205mm">
                        <v:stroke endcap="round"/>
                        <v:path arrowok="t" o:connecttype="custom" o:connectlocs="100,5;205,33;107,79;2,50;100,5" o:connectangles="0,0,0,0,0"/>
                      </v:shape>
                    </v:group>
                  </v:group>
                  <v:line id="Line 252" o:spid="_x0000_s1264" style="position:absolute;flip:x y;visibility:visible;mso-wrap-style:square" from="3606,3067" to="365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DoMMAAADcAAAADwAAAGRycy9kb3ducmV2LnhtbESPUWvCMBSF34X9h3AFX4amThjaNZUi&#10;DubeVv0Bl+auKTY3pcls/PfLYODj4ZzzHU6xj7YXNxp951jBepWBIG6c7rhVcDm/L7cgfEDW2Dsm&#10;BXfysC+fZgXm2k38Rbc6tCJB2OeowIQw5FL6xpBFv3IDcfK+3WgxJDm2Uo84Jbjt5UuWvUqLHacF&#10;gwMdDDXX+scqmPzBmao+np7Px10VA3kdPxulFvNYvYEIFMMj/N/+0Ao26x38nUlH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YQ6DDAAAA3AAAAA8AAAAAAAAAAAAA&#10;AAAAoQIAAGRycy9kb3ducmV2LnhtbFBLBQYAAAAABAAEAPkAAACRAwAAAAA=&#10;" strokeweight="1.25pt"/>
                </v:group>
                <v:group id="Group 253" o:spid="_x0000_s1265" style="position:absolute;left:38506;top:18901;width:2354;height:2776" coordorigin="3535,3067"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254" o:spid="_x0000_s1266" style="position:absolute;left:3535;top:3122;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255" o:spid="_x0000_s1267"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56" o:spid="_x0000_s1268"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rC8UA&#10;AADcAAAADwAAAGRycy9kb3ducmV2LnhtbESPQWvCQBSE7wX/w/IEL6VuaoqU6CpabelF0Fh6fmSf&#10;2ZDs25BdY/z33UKhx2FmvmGW68E2oqfOV44VPE8TEMSF0xWXCr7O70+vIHxA1tg4JgV38rBejR6W&#10;mGl34xP1eShFhLDPUIEJoc2k9IUhi37qWuLoXVxnMUTZlVJ3eItw28hZksylxYrjgsGW3gwVdX61&#10;Cuwx3Zt7vQsffV58b+tj+ng4s1KT8bBZgAg0hP/wX/tTK3iZp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6sLxQAAANwAAAAPAAAAAAAAAAAAAAAAAJgCAABkcnMv&#10;ZG93bnJldi54bWxQSwUGAAAAAAQABAD1AAAAigMAAAAA&#10;" path="m62,r61,79l,79,62,xe" stroked="f">
                        <v:path arrowok="t" o:connecttype="custom" o:connectlocs="62,0;123,79;0,79;62,0" o:connectangles="0,0,0,0"/>
                      </v:shape>
                      <v:shape id="Freeform 257" o:spid="_x0000_s1269"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5FMUA&#10;AADcAAAADwAAAGRycy9kb3ducmV2LnhtbESPQWvCQBSE74X+h+UVvBTdNIhodJVWiPRgDzH+gEf2&#10;mU3Nvg3ZVeO/dwtCj8PMfMOsNoNtxZV63zhW8DFJQBBXTjdcKziW+XgOwgdkja1jUnAnD5v168sK&#10;M+1uXND1EGoRIewzVGBC6DIpfWXIop+4jjh6J9dbDFH2tdQ93iLctjJNkpm02HBcMNjR1lB1Plys&#10;gjzMXPve5LufU/plym7/uyjOpVKjt+FzCSLQEP7Dz/a3VjBNp/B3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vkUxQAAANwAAAAPAAAAAAAAAAAAAAAAAJgCAABkcnMv&#10;ZG93bnJldi54bWxQSwUGAAAAAAQABAD1AAAAigMAAAAA&#10;" path="m62,r61,79l,79,62,xe" filled="f" strokeweight=".2205mm">
                        <v:stroke endcap="round"/>
                        <v:path arrowok="t" o:connecttype="custom" o:connectlocs="62,0;123,79;0,79;62,0" o:connectangles="0,0,0,0"/>
                      </v:shape>
                    </v:group>
                    <v:group id="Group 258" o:spid="_x0000_s1270"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Rectangle 259" o:spid="_x0000_s1271"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O8UA&#10;AADcAAAADwAAAGRycy9kb3ducmV2LnhtbESPzWrDMBCE74W8g9hAbo1UNzWNE8WUQiCQ9pAf6HWx&#10;NraptXItxXbevioUchxm5htmnY+2ET11vnas4WmuQBAXztRcajifto+vIHxANtg4Jg038pBvJg9r&#10;zIwb+ED9MZQiQthnqKEKoc2k9EVFFv3ctcTRu7jOYoiyK6XpcIhw28hEqVRarDkuVNjSe0XF9/Fq&#10;NWC6MD+fl+eP0/6a4rIc1fblS2k9m45vKxCBxnAP/7d3RsM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mI7xQAAANwAAAAPAAAAAAAAAAAAAAAAAJgCAABkcnMv&#10;ZG93bnJldi54bWxQSwUGAAAAAAQABAD1AAAAigMAAAAA&#10;" stroked="f"/>
                      <v:rect id="Rectangle 260" o:spid="_x0000_s1272"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YPMUA&#10;AADcAAAADwAAAGRycy9kb3ducmV2LnhtbESP0UoDMRRE3wX/IVzBN5ttaa1dmxYRCoIF29oPuN1c&#10;s8HkZt3E7e7fNwXBx2FmzjDLde+d6KiNNrCC8agAQVwFbdkoOH5uHp5AxISs0QUmBQNFWK9ub5ZY&#10;6nDmPXWHZESGcCxRQZ1SU0oZq5o8xlFoiLP3FVqPKcvWSN3iOcO9k5OieJQeLeeFGht6ran6Pvx6&#10;BU4PnbHv89mPG5vTsNsubPhYKHV/1788g0jUp//wX/tNK5hO5nA9k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Vg8xQAAANwAAAAPAAAAAAAAAAAAAAAAAJgCAABkcnMv&#10;ZG93bnJldi54bWxQSwUGAAAAAAQABAD1AAAAigMAAAAA&#10;" filled="f" strokeweight=".2205mm">
                        <v:stroke endcap="round"/>
                      </v:rect>
                    </v:group>
                    <v:group id="Group 261" o:spid="_x0000_s1273"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62" o:spid="_x0000_s1274"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QRcYA&#10;AADcAAAADwAAAGRycy9kb3ducmV2LnhtbESPT2sCMRTE70K/Q3gFb5rUSqmrUWyLoAct/gHx9ti8&#10;7i7dvGw30V2/vSkIHoeZ+Q0zmbW2FBeqfeFYw0tfgSBOnSk403DYL3rvIHxANlg6Jg1X8jCbPnUm&#10;mBjX8JYuu5CJCGGfoIY8hCqR0qc5WfR9VxFH78fVFkOUdSZNjU2E21IOlHqTFguOCzlW9JlT+rs7&#10;Ww2vzZ/8Wh/UcfVtm81HVa7VaW607j638zGIQG14hO/tpdEwHIzg/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sQRcYAAADcAAAADwAAAAAAAAAAAAAAAACYAgAAZHJz&#10;L2Rvd25yZXYueG1sUEsFBgAAAAAEAAQA9QAAAIsDAAAAAA==&#10;" path="m522,25c814,,1059,67,1068,174v9,106,-221,213,-514,237c262,435,18,369,9,262,,155,230,49,522,25e" strokeweight="0">
                        <v:path arrowok="t" o:connecttype="custom" o:connectlocs="100,5;205,33;106,78;2,50;100,5" o:connectangles="0,0,0,0,0"/>
                      </v:shape>
                      <v:shape id="Freeform 263" o:spid="_x0000_s1275"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JUb8A&#10;AADcAAAADwAAAGRycy9kb3ducmV2LnhtbERPy4rCMBTdD/gP4QruxtQHItUoKghCQdAZcXtprm2x&#10;uSlJrPXvzUJweTjv5boztWjJ+cqygtEwAUGcW11xoeD/b/87B+EDssbaMil4kYf1qvezxFTbJ5+o&#10;PYdCxBD2KSooQ2hSKX1ekkE/tA1x5G7WGQwRukJqh88Ybmo5TpKZNFhxbCixoV1J+f38MApCpuXh&#10;tnXH5pKZrL7O8tZnc6UG/W6zABGoC1/xx33QCqaTOD+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EYlRvwAAANwAAAAPAAAAAAAAAAAAAAAAAJgCAABkcnMvZG93bnJl&#10;di54bWxQSwUGAAAAAAQABAD1AAAAhAMAAAAA&#10;" path="m100,5c156,,203,13,205,33v2,21,-42,41,-98,46c51,83,4,71,2,50,,30,45,10,100,5e" filled="f" strokeweight=".2205mm">
                        <v:stroke endcap="round"/>
                        <v:path arrowok="t" o:connecttype="custom" o:connectlocs="100,5;205,33;107,79;2,50;100,5" o:connectangles="0,0,0,0,0"/>
                      </v:shape>
                    </v:group>
                  </v:group>
                  <v:line id="Line 264" o:spid="_x0000_s1276" style="position:absolute;flip:x y;visibility:visible;mso-wrap-style:square" from="3606,3067" to="365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eo8MAAADcAAAADwAAAGRycy9kb3ducmV2LnhtbESPwWrDMBBE74X8g9hALqWR05bQuJaD&#10;CSm0vcXJByzWxjK1VsZSY+Xvq0Cgx2Fm3jDFNtpeXGj0nWMFq2UGgrhxuuNWwen48fQGwgdkjb1j&#10;UnAlD9ty9lBgrt3EB7rUoRUJwj5HBSaEIZfSN4Ys+qUbiJN3dqPFkOTYSj3ilOC2l89ZtpYWO04L&#10;BgfaGWp+6l+rYPI7Z6p6//V43G+qGMjr+N0otZjH6h1EoBj+w/f2p1bw+rKC25l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x3qPDAAAA3AAAAA8AAAAAAAAAAAAA&#10;AAAAoQIAAGRycy9kb3ducmV2LnhtbFBLBQYAAAAABAAEAPkAAACRAwAAAAA=&#10;" strokeweight="1.25pt"/>
                </v:group>
                <v:group id="Group 265" o:spid="_x0000_s1277" style="position:absolute;left:22519;top:14368;width:2354;height:2146"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Group 266" o:spid="_x0000_s1278"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267" o:spid="_x0000_s1279"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losUA&#10;AADcAAAADwAAAGRycy9kb3ducmV2LnhtbESPQWvCQBSE7wX/w/KEXqRuakRKdBWtbelF0Fh6fmSf&#10;2ZDs25DdxvjvuwWhx2FmvmFWm8E2oqfOV44VPE8TEMSF0xWXCr7O708vIHxA1tg4JgU38rBZjx5W&#10;mGl35RP1eShFhLDPUIEJoc2k9IUhi37qWuLoXVxnMUTZlVJ3eI1w28hZkiykxYrjgsGWXg0Vdf5j&#10;Fdhj+mZu9T589HnxvauP6eRwZqUex8N2CSLQEP7D9/anVjBP5/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6WixQAAANwAAAAPAAAAAAAAAAAAAAAAAJgCAABkcnMv&#10;ZG93bnJldi54bWxQSwUGAAAAAAQABAD1AAAAigMAAAAA&#10;" path="m62,r61,79l,79,62,xe" stroked="f">
                      <v:path arrowok="t" o:connecttype="custom" o:connectlocs="62,0;123,79;0,79;62,0" o:connectangles="0,0,0,0"/>
                    </v:shape>
                    <v:shape id="Freeform 268" o:spid="_x0000_s1280"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UsYA&#10;AADcAAAADwAAAGRycy9kb3ducmV2LnhtbESPQWvCQBSE74X+h+UVvJS6qVrRmFVUSPHQHjT+gEf2&#10;JZuafRuyq6b/vlso9DjMzDdMthlsK27U+8axgtdxAoK4dLrhWsG5yF8WIHxA1tg6JgXf5GGzfnzI&#10;MNXuzke6nUItIoR9igpMCF0qpS8NWfRj1xFHr3K9xRBlX0vd4z3CbSsnSTKXFhuOCwY72hsqL6er&#10;VZCHuWufm/z9s5rsTNF9fC2Pl0Kp0dOwXYEINIT/8F/7oBXMpm/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UsYAAADcAAAADwAAAAAAAAAAAAAAAACYAgAAZHJz&#10;L2Rvd25yZXYueG1sUEsFBgAAAAAEAAQA9QAAAIsDAAAAAA==&#10;" path="m62,r61,79l,79,62,xe" filled="f" strokeweight=".2205mm">
                      <v:stroke endcap="round"/>
                      <v:path arrowok="t" o:connecttype="custom" o:connectlocs="62,0;123,79;0,79;62,0" o:connectangles="0,0,0,0"/>
                    </v:shape>
                  </v:group>
                  <v:group id="Group 269" o:spid="_x0000_s1281"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rect id="Rectangle 270" o:spid="_x0000_s1282"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fcUA&#10;AADcAAAADwAAAGRycy9kb3ducmV2LnhtbESPT2sCMRTE74LfITyht5pU7VbXjVIKQsH20LXg9bF5&#10;+4duXtZN1O23b4SCx2FmfsNk28G24kK9bxxreJoqEMSFMw1XGr4Pu8clCB+QDbaOScMvedhuxqMM&#10;U+Ou/EWXPFQiQtinqKEOoUul9EVNFv3UdcTRK11vMUTZV9L0eI1w28qZUom02HBcqLGjt5qKn/xs&#10;NWCyMKfPcv5x2J8TXFWD2j0fldYPk+F1DSLQEO7h//a70bCYv8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1F9xQAAANwAAAAPAAAAAAAAAAAAAAAAAJgCAABkcnMv&#10;ZG93bnJldi54bWxQSwUGAAAAAAQABAD1AAAAigMAAAAA&#10;" stroked="f"/>
                    <v:rect id="Rectangle 271" o:spid="_x0000_s1283"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ak8IA&#10;AADcAAAADwAAAGRycy9kb3ducmV2LnhtbERP3UrDMBS+F/YO4Qx259I5na4uGyIMhAn70Qc4Nsc0&#10;mJzUJuvat18uBC8/vv/VpvdOdNRGG1jBbFqAIK6CtmwUfH5sb59AxISs0QUmBQNF2KxHNyssdbjw&#10;kbpTMiKHcCxRQZ1SU0oZq5o8xmloiDP3HVqPKcPWSN3iJYd7J++KYiE9Ws4NNTb0WlP1czp7BU4P&#10;nbG7x4dfNzNfw+F9acN+qdRk3L88g0jUp3/xn/tNK7if57X5TD4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1qTwgAAANwAAAAPAAAAAAAAAAAAAAAAAJgCAABkcnMvZG93&#10;bnJldi54bWxQSwUGAAAAAAQABAD1AAAAhwMAAAAA&#10;" filled="f" strokeweight=".2205mm">
                      <v:stroke endcap="round"/>
                    </v:rect>
                  </v:group>
                  <v:group id="Group 272" o:spid="_x0000_s1284"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73" o:spid="_x0000_s1285"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ceMIA&#10;AADcAAAADwAAAGRycy9kb3ducmV2LnhtbERPy4rCMBTdD8w/hCu408QHMnSM4iiCLlTGEYbZXZpr&#10;W2xuahNt/XuzEGZ5OO/pvLWluFPtC8caBn0Fgjh1puBMw+ln3fsA4QOywdIxaXiQh/ns/W2KiXEN&#10;f9P9GDIRQ9gnqCEPoUqk9GlOFn3fVcSRO7vaYoiwzqSpsYnhtpRDpSbSYsGxIceKljmll+PNahg1&#10;V7nandTv9mCb/VdV7tTfwmjd7bSLTxCB2vAvfrk3RsN4HOfH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x4wgAAANwAAAAPAAAAAAAAAAAAAAAAAJgCAABkcnMvZG93&#10;bnJldi54bWxQSwUGAAAAAAQABAD1AAAAhwMAAAAA&#10;" path="m522,25c814,,1059,67,1068,174v9,106,-221,213,-514,237c262,435,18,369,9,262,,155,230,49,522,25e" strokeweight="0">
                      <v:path arrowok="t" o:connecttype="custom" o:connectlocs="100,5;205,33;106,78;2,50;100,5" o:connectangles="0,0,0,0,0"/>
                    </v:shape>
                    <v:shape id="Freeform 274" o:spid="_x0000_s1286"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t8EA&#10;AADcAAAADwAAAGRycy9kb3ducmV2LnhtbESP3YrCMBSE7xd8h3AE79bURUSqUVRYEAqCf3h7aI5t&#10;sTkpSaz17Y0geDnMzDfMfNmZWrTkfGVZwWiYgCDOra64UHA6/v9OQfiArLG2TAqe5GG56P3MMdX2&#10;wXtqD6EQEcI+RQVlCE0qpc9LMuiHtiGO3tU6gyFKV0jt8BHhppZ/STKRBiuOCyU2tCkpvx3uRkHI&#10;tNxe127XnDOT1ZdJ3vpsqtSg361mIAJ14Rv+tLdawXg8gve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bX7fBAAAA3AAAAA8AAAAAAAAAAAAAAAAAmAIAAGRycy9kb3du&#10;cmV2LnhtbFBLBQYAAAAABAAEAPUAAACGAwAAAAA=&#10;" path="m100,5c156,,203,13,205,33v2,21,-42,41,-98,46c51,83,4,71,2,50,,30,45,10,100,5e" filled="f" strokeweight=".2205mm">
                      <v:stroke endcap="round"/>
                      <v:path arrowok="t" o:connecttype="custom" o:connectlocs="100,5;205,33;107,79;2,50;100,5" o:connectangles="0,0,0,0,0"/>
                    </v:shape>
                  </v:group>
                </v:group>
                <v:line id="Line 275" o:spid="_x0000_s1287" style="position:absolute;flip:y;visibility:visible;mso-wrap-style:square" from="23543,13738" to="24066,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9ecUAAADcAAAADwAAAGRycy9kb3ducmV2LnhtbESPQWvCQBSE74X+h+UVvNVNRaxNXaUK&#10;QkF7MBX0+My+JsHs25B9NfHfu4WCx2FmvmFmi97V6kJtqDwbeBkmoIhzbysuDOy/189TUEGQLdae&#10;ycCVAizmjw8zTK3veEeXTAoVIRxSNFCKNKnWIS/JYRj6hjh6P751KFG2hbYtdhHuaj1Kkol2WHFc&#10;KLGhVUn5Oft1BoK98ukw3R665f54lur1S/rNmzGDp/7jHZRQL/fwf/vTGhiPR/B3Jh4B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d9ecUAAADcAAAADwAAAAAAAAAA&#10;AAAAAAChAgAAZHJzL2Rvd25yZXYueG1sUEsFBgAAAAAEAAQA+QAAAJMDAAAAAA==&#10;" strokeweight="1.25pt"/>
                <v:line id="Line 276" o:spid="_x0000_s1288" style="position:absolute;flip:x y;visibility:visible;mso-wrap-style:square" from="25100,7556" to="39541,19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dHsMAAADcAAAADwAAAGRycy9kb3ducmV2LnhtbESPT2sCMRTE7wW/Q3hCbzXrKiKrUUSw&#10;lt78A+LtsXnuLm5eliTVzbdvCgWPw8z8hlmue9OKBznfWFYwHmUgiEurG64UnE+7jzkIH5A1tpZJ&#10;QSQP69XgbYmFtk8+0OMYKpEg7AtUUIfQFVL6siaDfmQ74uTdrDMYknSV1A6fCW5amWfZTBpsOC3U&#10;2NG2pvJ+/DEKcnfdyhjHl5jvT93h00cXvqNS78N+swARqA+v8H/7SyuYTifwdy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03R7DAAAA3AAAAA8AAAAAAAAAAAAA&#10;AAAAoQIAAGRycy9kb3ducmV2LnhtbFBLBQYAAAAABAAEAPkAAACRAwAAAAA=&#10;">
                  <v:stroke dashstyle="1 1" endarrow="block"/>
                </v:line>
                <v:shape id="Text Box 277" o:spid="_x0000_s1289" type="#_x0000_t202" style="position:absolute;left:34390;top:13715;width:206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BU8UA&#10;AADcAAAADwAAAGRycy9kb3ducmV2LnhtbESPQWsCMRSE74L/IbxCb5q1LOJujVJsCxV6URfE2+vm&#10;uVncvCxJqtt/3xQKHoeZ+YZZrgfbiSv50DpWMJtmIIhrp1tuFFSH98kCRIjIGjvHpOCHAqxX49ES&#10;S+1uvKPrPjYiQTiUqMDE2JdShtqQxTB1PXHyzs5bjEn6RmqPtwS3nXzKsrm02HJaMNjTxlB92X9b&#10;BfWpej16zD6d2Q749lXEUzUrlHp8GF6eQUQa4j383/7QCvI8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sFTxQAAANwAAAAPAAAAAAAAAAAAAAAAAJgCAABkcnMv&#10;ZG93bnJldi54bWxQSwUGAAAAAAQABAD1AAAAigMAAAAA&#10;" filled="f" fillcolor="#bbe0e3" stroked="f">
                  <v:textbox inset="1.82881mm,.91439mm,1.82881mm,.91439mm">
                    <w:txbxContent>
                      <w:p w:rsidR="00C6373B" w:rsidRPr="00CB3A81" w:rsidRDefault="00C6373B" w:rsidP="00C6373B">
                        <w:pPr>
                          <w:spacing w:before="0"/>
                          <w:rPr>
                            <w:color w:val="000000"/>
                            <w:sz w:val="20"/>
                          </w:rPr>
                        </w:pPr>
                        <w:r w:rsidRPr="00CB3A81">
                          <w:rPr>
                            <w:color w:val="000000"/>
                            <w:sz w:val="20"/>
                          </w:rPr>
                          <w:t>d=minimum separation distance</w:t>
                        </w:r>
                      </w:p>
                    </w:txbxContent>
                  </v:textbox>
                </v:shape>
                <v:oval id="Oval 278" o:spid="_x0000_s1290" style="position:absolute;left:33355;top:16322;width:13407;height:8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hasYA&#10;AADcAAAADwAAAGRycy9kb3ducmV2LnhtbESPT2vCQBTE74V+h+UVvNVNS7Q1uoaqVDwJ/kGvj+xr&#10;Epp9m+5uTfz2rlDocZiZ3zCzvDeNuJDztWUFL8MEBHFhdc2lguPh8/kdhA/IGhvLpOBKHvL548MM&#10;M2073tFlH0oRIewzVFCF0GZS+qIig35oW+LofVlnMETpSqkddhFuGvmaJGNpsOa4UGFLy4qK7/2v&#10;UdCvjxt3WI62k+5Nn/nnulqc3EqpwVP/MQURqA//4b/2RitI0x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phasYAAADcAAAADwAAAAAAAAAAAAAAAACYAgAAZHJz&#10;L2Rvd25yZXYueG1sUEsFBgAAAAAEAAQA9QAAAIsDAAAAAA==&#10;" filled="f" fillcolor="#bbe0e3"/>
                <v:line id="Line 279" o:spid="_x0000_s1291" style="position:absolute;flip:y;visibility:visible;mso-wrap-style:square" from="40053,19413" to="46250,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csUAAADcAAAADwAAAGRycy9kb3ducmV2LnhtbESPT2vCQBDF70K/wzIFL6FuqiJtdJX6&#10;DwriobYHj0N2TILZ2ZAdNX77bqHg8fHm/d682aJztbpSGyrPBl4HKSji3NuKCwM/39uXN1BBkC3W&#10;nsnAnQIs5k+9GWbW3/iLrgcpVIRwyNBAKdJkWoe8JIdh4Bvi6J1861CibAttW7xFuKv1ME0n2mHF&#10;saHEhlYl5efDxcU3tntej0bJ0ukkeafNUXapFmP6z93HFJRQJ4/j//SnNTAeT+B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wcsUAAADcAAAADwAAAAAAAAAA&#10;AAAAAAChAgAAZHJzL2Rvd25yZXYueG1sUEsFBgAAAAAEAAQA+QAAAJMDAAAAAA==&#10;">
                  <v:stroke endarrow="block"/>
                </v:line>
                <v:shape id="Text Box 280" o:spid="_x0000_s1292" type="#_x0000_t202" style="position:absolute;left:41599;top:18265;width:309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fJMUA&#10;AADcAAAADwAAAGRycy9kb3ducmV2LnhtbESPQWsCMRSE70L/Q3iF3mrWIlVXo5S2Qgte3C4Ub8/N&#10;c7O4eVmSqOu/N4WCx2FmvmEWq9624kw+NI4VjIYZCOLK6YZrBeXP+nkKIkRkja1jUnClAKvlw2CB&#10;uXYX3tK5iLVIEA45KjAxdrmUoTJkMQxdR5y8g/MWY5K+ltrjJcFtK1+y7FVabDgtGOzo3VB1LE5W&#10;QbUrP349Zhtnvnv83M/irhzNlHp67N/mICL18R7+b39pBePxB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F8kxQAAANwAAAAPAAAAAAAAAAAAAAAAAJgCAABkcnMv&#10;ZG93bnJldi54bWxQSwUGAAAAAAQABAD1AAAAigMAAAAA&#10;" filled="f" fillcolor="#bbe0e3" stroked="f">
                  <v:textbox inset="1.82881mm,.91439mm,1.82881mm,.91439mm">
                    <w:txbxContent>
                      <w:p w:rsidR="00C6373B" w:rsidRPr="00CB3A81" w:rsidRDefault="00C6373B" w:rsidP="00C6373B">
                        <w:pPr>
                          <w:spacing w:before="0"/>
                          <w:rPr>
                            <w:color w:val="000000"/>
                            <w:sz w:val="20"/>
                          </w:rPr>
                        </w:pPr>
                        <w:r w:rsidRPr="00CB3A81">
                          <w:rPr>
                            <w:color w:val="000000"/>
                            <w:sz w:val="20"/>
                          </w:rPr>
                          <w:t>d</w:t>
                        </w:r>
                      </w:p>
                    </w:txbxContent>
                  </v:textbox>
                </v:shape>
                <v:line id="Line 281" o:spid="_x0000_s1293" style="position:absolute;flip:x;visibility:visible;mso-wrap-style:square" from="37472,19926" to="39541,2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4xMYAAADcAAAADwAAAGRycy9kb3ducmV2LnhtbESPzWrDMBCE74W+g9hCb40cF4LtRgml&#10;ND8ESqnTB9hYG8vUWhlLcZy3jwKFHIeZ+YaZL0fbioF63zhWMJ0kIIgrpxuuFfzuVy8ZCB+QNbaO&#10;ScGFPCwXjw9zLLQ78w8NZahFhLAvUIEJoSuk9JUhi37iOuLoHV1vMUTZ11L3eI5w28o0SWbSYsNx&#10;wWBHH4aqv/JkFRxm3/k2H/LddK+/Lqv1a7Yxn16p56fx/Q1EoDHcw//trVaQZi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1OMTGAAAA3AAAAA8AAAAAAAAA&#10;AAAAAAAAoQIAAGRycy9kb3ducmV2LnhtbFBLBQYAAAAABAAEAPkAAACUAwAAAAA=&#10;" strokecolor="#c00" strokeweight="3pt">
                  <v:stroke dashstyle="1 1" endarrow="block"/>
                </v:line>
                <w10:wrap anchory="line"/>
              </v:group>
            </w:pict>
          </mc:Fallback>
        </mc:AlternateContent>
      </w:r>
    </w:p>
    <w:p w:rsidR="00C6373B" w:rsidRPr="00C94B17" w:rsidRDefault="00C6373B" w:rsidP="00C6373B">
      <w:pPr>
        <w:pStyle w:val="Figure"/>
      </w:pPr>
      <w:r>
        <w:rPr>
          <w:noProof/>
          <w:lang w:val="en-US" w:eastAsia="zh-CN"/>
        </w:rPr>
        <mc:AlternateContent>
          <mc:Choice Requires="wps">
            <w:drawing>
              <wp:inline distT="0" distB="0" distL="0" distR="0" wp14:anchorId="71E93F4C" wp14:editId="1C2E4252">
                <wp:extent cx="4495800" cy="4200525"/>
                <wp:effectExtent l="0" t="0" r="0" b="9525"/>
                <wp:docPr id="588"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95800" cy="420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style="width:354pt;height:3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" filled="f" stroked="f">
                <o:lock v:ext="edit" aspectratio="t"/>
                <w10:anchorlock/>
              </v:rect>
            </w:pict>
          </mc:Fallback>
        </mc:AlternateContent>
      </w:r>
    </w:p>
    <w:p w:rsidR="00C6373B" w:rsidRPr="00C94B17" w:rsidRDefault="00C6373B" w:rsidP="00C6373B">
      <w:pPr>
        <w:rPr>
          <w:bCs/>
          <w:color w:val="000000"/>
        </w:rPr>
      </w:pPr>
    </w:p>
    <w:p w:rsidR="00C6373B" w:rsidRPr="008A789B" w:rsidRDefault="00C6373B" w:rsidP="00C6373B">
      <w:pPr>
        <w:rPr>
          <w:lang w:val="en-GB"/>
        </w:rPr>
      </w:pPr>
      <w:r w:rsidRPr="008A789B">
        <w:rPr>
          <w:bCs/>
          <w:color w:val="000000"/>
          <w:lang w:val="en-GB"/>
        </w:rPr>
        <w:t>It is assumed that 1) FWS P-P could be deployed anywhere within the UAC area, from the centre towards the edge of the cell and corresponding to an off-axis angle at the HAPS platform varying from 0° to 60°,</w:t>
      </w:r>
      <w:r w:rsidRPr="008A789B">
        <w:rPr>
          <w:lang w:val="en-GB"/>
        </w:rPr>
        <w:t xml:space="preserve"> 2) the HAPS platform is located at an altitude of 21 kilometres, 3) the HAPS and FWS stations are co-frequency, 4) a single HAPS platform is visible to the FWS P-P and 5) the FWS antenna is located at a height of 10 metres above ground. It should be noted that the impact of the FWS antenna height (of 10 metres above ground) on the calculation of the free space loss attenuation is negligible. Accordingly, the maximum HAPS station e.i.r.p. to protect FWS receivers is a function of two variables: </w:t>
      </w:r>
    </w:p>
    <w:p w:rsidR="00C6373B" w:rsidRPr="008A789B" w:rsidRDefault="00C6373B" w:rsidP="00C6373B">
      <w:pPr>
        <w:pStyle w:val="enumlev1"/>
        <w:rPr>
          <w:lang w:val="en-GB"/>
        </w:rPr>
      </w:pPr>
      <w:r w:rsidRPr="008A789B">
        <w:rPr>
          <w:lang w:val="en-GB"/>
        </w:rPr>
        <w:t>–</w:t>
      </w:r>
      <w:r w:rsidRPr="008A789B">
        <w:rPr>
          <w:lang w:val="en-GB"/>
        </w:rPr>
        <w:tab/>
        <w:t xml:space="preserve">elevation angle </w:t>
      </w:r>
      <w:r w:rsidRPr="00C94B17">
        <w:t>θ</w:t>
      </w:r>
      <w:r w:rsidRPr="008A789B">
        <w:rPr>
          <w:lang w:val="en-GB"/>
        </w:rPr>
        <w:t>;</w:t>
      </w:r>
    </w:p>
    <w:p w:rsidR="00C6373B" w:rsidRPr="008A789B" w:rsidRDefault="00C6373B" w:rsidP="00C6373B">
      <w:pPr>
        <w:pStyle w:val="enumlev1"/>
        <w:rPr>
          <w:lang w:val="en-GB"/>
        </w:rPr>
      </w:pPr>
      <w:r w:rsidRPr="008A789B">
        <w:rPr>
          <w:lang w:val="en-GB"/>
        </w:rPr>
        <w:t>–</w:t>
      </w:r>
      <w:r w:rsidRPr="008A789B">
        <w:rPr>
          <w:lang w:val="en-GB"/>
        </w:rPr>
        <w:tab/>
        <w:t xml:space="preserve">distance D between the HAPS station and the FWS P-P antenna which has 0 degree of elevation angle (see Fig. </w:t>
      </w:r>
      <w:r>
        <w:rPr>
          <w:lang w:val="en-GB"/>
        </w:rPr>
        <w:t>25</w:t>
      </w:r>
      <w:r w:rsidRPr="008A789B">
        <w:rPr>
          <w:lang w:val="en-GB"/>
        </w:rPr>
        <w:t xml:space="preserve">). </w:t>
      </w:r>
    </w:p>
    <w:p w:rsidR="00C6373B" w:rsidRPr="008A789B" w:rsidRDefault="00C6373B" w:rsidP="00C6373B">
      <w:pPr>
        <w:rPr>
          <w:lang w:val="en-GB"/>
        </w:rPr>
      </w:pPr>
      <w:r w:rsidRPr="008A789B">
        <w:rPr>
          <w:lang w:val="en-GB"/>
        </w:rPr>
        <w:t>From the HAPS aerial platform towards the ground the elevation angle of interfering signal varies between 0° (nadir) and 60 degrees to cover the UAC footprint. Distance “D” corresponds to slant range of 42 km.</w:t>
      </w:r>
    </w:p>
    <w:p w:rsidR="00C6373B" w:rsidRPr="008A789B" w:rsidRDefault="00C6373B" w:rsidP="00C6373B">
      <w:pPr>
        <w:rPr>
          <w:lang w:val="en-GB"/>
        </w:rPr>
      </w:pPr>
      <w:r w:rsidRPr="008A789B">
        <w:rPr>
          <w:lang w:val="en-GB"/>
        </w:rPr>
        <w:t xml:space="preserve">The maximum e.i.r.p for HAPS must satisfy the retained nominal long term interference </w:t>
      </w:r>
      <w:r w:rsidRPr="008A789B">
        <w:rPr>
          <w:lang w:val="en-GB"/>
        </w:rPr>
        <w:br/>
        <w:t>(I = –147.5</w:t>
      </w:r>
      <w:r>
        <w:rPr>
          <w:lang w:val="en-GB"/>
        </w:rPr>
        <w:t xml:space="preserve"> </w:t>
      </w:r>
      <w:r w:rsidRPr="008A789B">
        <w:rPr>
          <w:lang w:val="en-GB"/>
        </w:rPr>
        <w:t>dBW/10 MHz) for FWS as given by the following equation:</w:t>
      </w:r>
    </w:p>
    <w:p w:rsidR="00C6373B" w:rsidRPr="008A789B" w:rsidRDefault="00C6373B" w:rsidP="00C6373B">
      <w:pPr>
        <w:pStyle w:val="Equation"/>
        <w:rPr>
          <w:lang w:val="en-GB"/>
        </w:rPr>
      </w:pPr>
      <w:r w:rsidRPr="008A789B">
        <w:rPr>
          <w:lang w:val="en-GB"/>
        </w:rPr>
        <w:tab/>
      </w:r>
      <w:r w:rsidRPr="008A789B">
        <w:rPr>
          <w:lang w:val="en-GB"/>
        </w:rPr>
        <w:tab/>
        <w:t>EIRP</w:t>
      </w:r>
      <w:r w:rsidRPr="008A789B">
        <w:rPr>
          <w:vertAlign w:val="subscript"/>
          <w:lang w:val="en-GB"/>
        </w:rPr>
        <w:t>HAPS</w:t>
      </w:r>
      <w:r w:rsidRPr="008A789B">
        <w:rPr>
          <w:lang w:val="en-GB"/>
        </w:rPr>
        <w:t xml:space="preserve"> – FSL</w:t>
      </w:r>
      <w:r w:rsidRPr="008A789B">
        <w:rPr>
          <w:vertAlign w:val="subscript"/>
          <w:lang w:val="en-GB"/>
        </w:rPr>
        <w:t>HAPS</w:t>
      </w:r>
      <w:r w:rsidRPr="008A789B">
        <w:rPr>
          <w:lang w:val="en-GB"/>
        </w:rPr>
        <w:t xml:space="preserve"> + G</w:t>
      </w:r>
      <w:r w:rsidRPr="008A789B">
        <w:rPr>
          <w:vertAlign w:val="subscript"/>
          <w:lang w:val="en-GB"/>
        </w:rPr>
        <w:t xml:space="preserve">FWS </w:t>
      </w:r>
      <w:r w:rsidRPr="008A789B">
        <w:rPr>
          <w:lang w:val="en-GB"/>
        </w:rPr>
        <w:t>–Att</w:t>
      </w:r>
      <w:r w:rsidRPr="008A789B">
        <w:rPr>
          <w:vertAlign w:val="subscript"/>
          <w:lang w:val="en-GB"/>
        </w:rPr>
        <w:t>Side lobe FWS</w:t>
      </w:r>
      <w:r w:rsidRPr="008A789B">
        <w:rPr>
          <w:lang w:val="en-GB"/>
        </w:rPr>
        <w:t>– L</w:t>
      </w:r>
      <w:r w:rsidRPr="008A789B">
        <w:rPr>
          <w:vertAlign w:val="subscript"/>
          <w:lang w:val="en-GB"/>
        </w:rPr>
        <w:t>Feeder FWS</w:t>
      </w:r>
      <w:r w:rsidRPr="008A789B">
        <w:rPr>
          <w:lang w:val="en-GB"/>
        </w:rPr>
        <w:t xml:space="preserve"> &lt; I</w:t>
      </w:r>
      <w:r w:rsidRPr="008A789B">
        <w:rPr>
          <w:vertAlign w:val="subscript"/>
          <w:lang w:val="en-GB"/>
        </w:rPr>
        <w:tab/>
      </w:r>
      <w:r w:rsidRPr="008A789B">
        <w:rPr>
          <w:lang w:val="en-GB"/>
        </w:rPr>
        <w:t>(1</w:t>
      </w:r>
      <w:r>
        <w:rPr>
          <w:lang w:val="en-GB"/>
        </w:rPr>
        <w:t>3</w:t>
      </w:r>
      <w:r w:rsidRPr="008A789B">
        <w:rPr>
          <w:lang w:val="en-GB"/>
        </w:rPr>
        <w:t>)</w:t>
      </w:r>
    </w:p>
    <w:p w:rsidR="00C6373B" w:rsidRPr="008A789B" w:rsidRDefault="00C6373B" w:rsidP="00C6373B">
      <w:pPr>
        <w:spacing w:before="240"/>
        <w:rPr>
          <w:lang w:val="en-GB"/>
        </w:rPr>
      </w:pPr>
      <w:r w:rsidRPr="008A789B">
        <w:rPr>
          <w:lang w:val="en-GB"/>
        </w:rPr>
        <w:t>From (1</w:t>
      </w:r>
      <w:r>
        <w:rPr>
          <w:lang w:val="en-GB"/>
        </w:rPr>
        <w:t>3</w:t>
      </w:r>
      <w:r w:rsidRPr="008A789B">
        <w:rPr>
          <w:lang w:val="en-GB"/>
        </w:rPr>
        <w:t>) the maximum e.i.r.p is:</w:t>
      </w:r>
    </w:p>
    <w:p w:rsidR="00C6373B" w:rsidRPr="008A789B" w:rsidRDefault="00C6373B" w:rsidP="00C6373B">
      <w:pPr>
        <w:pStyle w:val="Equation"/>
        <w:rPr>
          <w:lang w:val="en-GB"/>
        </w:rPr>
      </w:pPr>
      <w:r w:rsidRPr="008A789B">
        <w:rPr>
          <w:lang w:val="en-GB"/>
        </w:rPr>
        <w:lastRenderedPageBreak/>
        <w:tab/>
      </w:r>
      <w:r w:rsidRPr="008A789B">
        <w:rPr>
          <w:lang w:val="en-GB"/>
        </w:rPr>
        <w:tab/>
        <w:t>EIRP</w:t>
      </w:r>
      <w:r w:rsidRPr="008A789B">
        <w:rPr>
          <w:vertAlign w:val="subscript"/>
          <w:lang w:val="en-GB"/>
        </w:rPr>
        <w:t xml:space="preserve">HAPS </w:t>
      </w:r>
      <w:r w:rsidRPr="008A789B">
        <w:rPr>
          <w:lang w:val="en-GB"/>
        </w:rPr>
        <w:t>&lt; I+ FSL</w:t>
      </w:r>
      <w:r w:rsidRPr="008A789B">
        <w:rPr>
          <w:vertAlign w:val="subscript"/>
          <w:lang w:val="en-GB"/>
        </w:rPr>
        <w:t>HAPS</w:t>
      </w:r>
      <w:r w:rsidRPr="008A789B">
        <w:rPr>
          <w:lang w:val="en-GB"/>
        </w:rPr>
        <w:t xml:space="preserve"> – G</w:t>
      </w:r>
      <w:r w:rsidRPr="008A789B">
        <w:rPr>
          <w:vertAlign w:val="subscript"/>
          <w:lang w:val="en-GB"/>
        </w:rPr>
        <w:t xml:space="preserve">FWS </w:t>
      </w:r>
      <w:r w:rsidRPr="008A789B">
        <w:rPr>
          <w:lang w:val="en-GB"/>
        </w:rPr>
        <w:t>+ L</w:t>
      </w:r>
      <w:r w:rsidRPr="008A789B">
        <w:rPr>
          <w:vertAlign w:val="subscript"/>
          <w:lang w:val="en-GB"/>
        </w:rPr>
        <w:t>Feeder FWS</w:t>
      </w:r>
      <w:r w:rsidRPr="008A789B">
        <w:rPr>
          <w:lang w:val="en-GB"/>
        </w:rPr>
        <w:t>+ Att</w:t>
      </w:r>
      <w:r w:rsidRPr="008A789B">
        <w:rPr>
          <w:vertAlign w:val="subscript"/>
          <w:lang w:val="en-GB"/>
        </w:rPr>
        <w:t>Side lobe FWS</w:t>
      </w:r>
      <w:r w:rsidRPr="008A789B">
        <w:rPr>
          <w:vertAlign w:val="subscript"/>
          <w:lang w:val="en-GB"/>
        </w:rPr>
        <w:tab/>
      </w:r>
      <w:r>
        <w:rPr>
          <w:lang w:val="en-GB"/>
        </w:rPr>
        <w:t>(14</w:t>
      </w:r>
      <w:r w:rsidRPr="008A789B">
        <w:rPr>
          <w:lang w:val="en-GB"/>
        </w:rPr>
        <w:t>)</w:t>
      </w:r>
    </w:p>
    <w:p w:rsidR="00C6373B" w:rsidRPr="008A789B" w:rsidRDefault="00C6373B" w:rsidP="00C6373B">
      <w:pPr>
        <w:overflowPunct/>
        <w:autoSpaceDE/>
        <w:autoSpaceDN/>
        <w:adjustRightInd/>
        <w:spacing w:before="0"/>
        <w:textAlignment w:val="auto"/>
        <w:rPr>
          <w:lang w:val="en-GB"/>
        </w:rPr>
      </w:pPr>
    </w:p>
    <w:p w:rsidR="00C6373B" w:rsidRPr="008A789B" w:rsidRDefault="00C6373B" w:rsidP="00C6373B">
      <w:pPr>
        <w:overflowPunct/>
        <w:autoSpaceDE/>
        <w:autoSpaceDN/>
        <w:adjustRightInd/>
        <w:spacing w:before="0"/>
        <w:textAlignment w:val="auto"/>
        <w:rPr>
          <w:lang w:val="en-GB"/>
        </w:rPr>
      </w:pPr>
      <w:r w:rsidRPr="008A789B">
        <w:rPr>
          <w:lang w:val="en-GB"/>
        </w:rPr>
        <w:t>where:</w:t>
      </w:r>
    </w:p>
    <w:p w:rsidR="00C6373B" w:rsidRPr="00C94B17" w:rsidRDefault="00C6373B" w:rsidP="00C6373B">
      <w:pPr>
        <w:pStyle w:val="Equationlegend"/>
      </w:pPr>
      <w:r w:rsidRPr="00C94B17">
        <w:tab/>
        <w:t>EIRP</w:t>
      </w:r>
      <w:r w:rsidRPr="00C94B17">
        <w:rPr>
          <w:vertAlign w:val="subscript"/>
        </w:rPr>
        <w:t xml:space="preserve">HAPS </w:t>
      </w:r>
      <w:r w:rsidRPr="00C94B17">
        <w:t xml:space="preserve">: </w:t>
      </w:r>
      <w:r w:rsidRPr="00C94B17">
        <w:tab/>
        <w:t>maximum e.i.r.p at HAPS airborne antenna output to satisfy a FWS allowable interfering power criterion of –147.5 dBW/10 MHz at receiver antenna input (I/N = –17.5 dB);</w:t>
      </w:r>
    </w:p>
    <w:p w:rsidR="00C6373B" w:rsidRPr="00C94B17" w:rsidRDefault="00C6373B" w:rsidP="00C6373B">
      <w:pPr>
        <w:pStyle w:val="Equationlegend"/>
      </w:pPr>
      <w:r w:rsidRPr="00C94B17">
        <w:tab/>
        <w:t>FSL</w:t>
      </w:r>
      <w:r w:rsidRPr="00C94B17">
        <w:rPr>
          <w:vertAlign w:val="subscript"/>
        </w:rPr>
        <w:t xml:space="preserve">HAPS </w:t>
      </w:r>
      <w:r w:rsidRPr="00C94B17">
        <w:t xml:space="preserve">: </w:t>
      </w:r>
      <w:r w:rsidRPr="00C94B17">
        <w:tab/>
        <w:t>free space loss at 6 500 MHz (dB);</w:t>
      </w:r>
    </w:p>
    <w:p w:rsidR="00C6373B" w:rsidRPr="00C94B17" w:rsidRDefault="00C6373B" w:rsidP="00C6373B">
      <w:pPr>
        <w:pStyle w:val="Equationlegend"/>
      </w:pPr>
      <w:r w:rsidRPr="00C94B17">
        <w:tab/>
        <w:t>G</w:t>
      </w:r>
      <w:r w:rsidRPr="00C94B17">
        <w:rPr>
          <w:vertAlign w:val="subscript"/>
        </w:rPr>
        <w:t>FWS</w:t>
      </w:r>
      <w:r w:rsidRPr="00C94B17">
        <w:t xml:space="preserve">: </w:t>
      </w:r>
      <w:r w:rsidRPr="00C94B17">
        <w:tab/>
        <w:t>max antenna gain of FWS antenna (dBi) according to Recommendation ITU</w:t>
      </w:r>
      <w:r w:rsidRPr="00C94B17">
        <w:noBreakHyphen/>
        <w:t>R F.758-4;</w:t>
      </w:r>
    </w:p>
    <w:p w:rsidR="00C6373B" w:rsidRPr="00C94B17" w:rsidRDefault="00C6373B" w:rsidP="00C6373B">
      <w:pPr>
        <w:pStyle w:val="Equationlegend"/>
      </w:pPr>
      <w:r w:rsidRPr="00C94B17">
        <w:tab/>
        <w:t>Att</w:t>
      </w:r>
      <w:r w:rsidRPr="00C94B17">
        <w:rPr>
          <w:vertAlign w:val="subscript"/>
        </w:rPr>
        <w:t xml:space="preserve">Side lobe FWS : </w:t>
      </w:r>
      <w:r w:rsidRPr="00C94B17">
        <w:rPr>
          <w:vertAlign w:val="subscript"/>
        </w:rPr>
        <w:tab/>
      </w:r>
      <w:r w:rsidRPr="00C94B17">
        <w:t>side lobe attenuation for FWS antenna has been calculated with parameters from Recommendation ITU-R F.1245-1;</w:t>
      </w:r>
    </w:p>
    <w:p w:rsidR="00C6373B" w:rsidRPr="00C94B17" w:rsidRDefault="00C6373B" w:rsidP="00C6373B">
      <w:pPr>
        <w:pStyle w:val="Equationlegend"/>
      </w:pPr>
      <w:r w:rsidRPr="00C94B17">
        <w:tab/>
        <w:t>L</w:t>
      </w:r>
      <w:r w:rsidRPr="00C94B17">
        <w:rPr>
          <w:vertAlign w:val="subscript"/>
        </w:rPr>
        <w:t xml:space="preserve">Feeder FWS: </w:t>
      </w:r>
      <w:r w:rsidRPr="00C94B17">
        <w:rPr>
          <w:vertAlign w:val="subscript"/>
        </w:rPr>
        <w:tab/>
      </w:r>
      <w:r w:rsidRPr="00C94B17">
        <w:t>Feeder loss for FWS antenna (see Table 2).</w:t>
      </w:r>
    </w:p>
    <w:p w:rsidR="00C6373B" w:rsidRPr="008A789B" w:rsidRDefault="00C6373B" w:rsidP="00C6373B">
      <w:pPr>
        <w:spacing w:before="240"/>
        <w:rPr>
          <w:bCs/>
          <w:color w:val="000000"/>
          <w:lang w:val="en-GB"/>
        </w:rPr>
      </w:pPr>
      <w:r w:rsidRPr="008A789B">
        <w:rPr>
          <w:lang w:val="en-GB"/>
        </w:rPr>
        <w:t>The maximum HAPS e.i.r.p (i.e. EIRP</w:t>
      </w:r>
      <w:r w:rsidRPr="008A789B">
        <w:rPr>
          <w:vertAlign w:val="subscript"/>
          <w:lang w:val="en-GB"/>
        </w:rPr>
        <w:t>HAPS</w:t>
      </w:r>
      <w:r w:rsidRPr="008A789B">
        <w:rPr>
          <w:lang w:val="en-GB"/>
        </w:rPr>
        <w:t xml:space="preserve">) levels were calculated at the frequencies of 5 850 MHz, 6 500 MHz and 7 075 MHz for various HAPS airborne station elevation angles. The maximum e.i.r.p of the HAPS airborne station that would satisfy the </w:t>
      </w:r>
      <w:r w:rsidRPr="008A789B">
        <w:rPr>
          <w:bCs/>
          <w:color w:val="000000"/>
          <w:lang w:val="en-GB"/>
        </w:rPr>
        <w:t>FWS nominal long-term interference</w:t>
      </w:r>
      <w:r w:rsidRPr="008A789B">
        <w:rPr>
          <w:lang w:val="en-GB"/>
        </w:rPr>
        <w:t xml:space="preserve"> of </w:t>
      </w:r>
      <w:r w:rsidRPr="008A789B">
        <w:rPr>
          <w:lang w:val="en-GB"/>
        </w:rPr>
        <w:br/>
        <w:t xml:space="preserve">–147.5 dBW/10 MHz are plotted </w:t>
      </w:r>
      <w:r w:rsidRPr="008A789B">
        <w:rPr>
          <w:bCs/>
          <w:color w:val="000000"/>
          <w:lang w:val="en-GB"/>
        </w:rPr>
        <w:t xml:space="preserve">in Fig. </w:t>
      </w:r>
      <w:r>
        <w:rPr>
          <w:bCs/>
          <w:color w:val="000000"/>
          <w:lang w:val="en-GB"/>
        </w:rPr>
        <w:t>26</w:t>
      </w:r>
      <w:r w:rsidRPr="008A789B">
        <w:rPr>
          <w:bCs/>
          <w:color w:val="000000"/>
          <w:lang w:val="en-GB"/>
        </w:rPr>
        <w:t xml:space="preserve">. This figure shows three different curves corresponding maximum HAPS e.i.r.p level at the frequencies 5 850 MHz, 6 500 MHz, and 7 075 MHz. </w:t>
      </w:r>
    </w:p>
    <w:p w:rsidR="00C6373B" w:rsidRPr="008A789B" w:rsidRDefault="00C6373B" w:rsidP="00C6373B">
      <w:pPr>
        <w:pStyle w:val="FigureNo"/>
        <w:rPr>
          <w:lang w:val="en-GB"/>
        </w:rPr>
      </w:pPr>
      <w:r>
        <w:rPr>
          <w:lang w:val="en-GB"/>
        </w:rPr>
        <w:t>Figure 26</w:t>
      </w:r>
    </w:p>
    <w:p w:rsidR="00C6373B" w:rsidRPr="008A789B" w:rsidRDefault="00C6373B" w:rsidP="00C6373B">
      <w:pPr>
        <w:pStyle w:val="Figuretitle"/>
        <w:rPr>
          <w:bCs/>
          <w:color w:val="000000"/>
          <w:lang w:val="en-GB"/>
        </w:rPr>
      </w:pPr>
      <w:r w:rsidRPr="008A789B">
        <w:rPr>
          <w:lang w:val="en-GB"/>
        </w:rPr>
        <w:t xml:space="preserve">Calculated maximum </w:t>
      </w:r>
      <w:r w:rsidRPr="008A789B">
        <w:rPr>
          <w:i/>
          <w:lang w:val="en-GB"/>
        </w:rPr>
        <w:t>e.i.r.p</w:t>
      </w:r>
      <w:r w:rsidRPr="008A789B">
        <w:rPr>
          <w:lang w:val="en-GB"/>
        </w:rPr>
        <w:t xml:space="preserve"> in dBW (10 MHz bandwidth) at HAPS platform </w:t>
      </w:r>
      <w:r w:rsidRPr="008A789B">
        <w:rPr>
          <w:lang w:val="en-GB"/>
        </w:rPr>
        <w:br/>
        <w:t>for 5 850 MHz, 6 500 MHz and 7 075 MHz</w:t>
      </w:r>
    </w:p>
    <w:p w:rsidR="00C6373B" w:rsidRPr="00C94B17" w:rsidRDefault="00C6373B" w:rsidP="00C6373B">
      <w:pPr>
        <w:pStyle w:val="Figure"/>
      </w:pPr>
      <w:r w:rsidRPr="00C94B17">
        <w:rPr>
          <w:noProof/>
          <w:lang w:val="en-US" w:eastAsia="zh-CN"/>
        </w:rPr>
        <w:drawing>
          <wp:inline distT="0" distB="0" distL="0" distR="0" wp14:anchorId="61D646E3" wp14:editId="746A5FA2">
            <wp:extent cx="5641975" cy="3752215"/>
            <wp:effectExtent l="38100" t="38100" r="34925" b="38735"/>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41975" cy="3752215"/>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Pr>
        <w:ind w:right="-142"/>
        <w:rPr>
          <w:bCs/>
          <w:color w:val="000000"/>
        </w:rPr>
      </w:pPr>
    </w:p>
    <w:p w:rsidR="00C6373B" w:rsidRPr="008A789B" w:rsidRDefault="00C6373B" w:rsidP="00C6373B">
      <w:pPr>
        <w:overflowPunct/>
        <w:autoSpaceDE/>
        <w:autoSpaceDN/>
        <w:adjustRightInd/>
        <w:spacing w:before="0"/>
        <w:textAlignment w:val="auto"/>
        <w:rPr>
          <w:bCs/>
          <w:color w:val="000000"/>
          <w:lang w:val="en-GB"/>
        </w:rPr>
      </w:pPr>
      <w:r w:rsidRPr="008A789B">
        <w:rPr>
          <w:bCs/>
          <w:color w:val="000000"/>
          <w:lang w:val="en-GB"/>
        </w:rPr>
        <w:lastRenderedPageBreak/>
        <w:t xml:space="preserve">Based upon the results shown in Fig. </w:t>
      </w:r>
      <w:r>
        <w:rPr>
          <w:bCs/>
          <w:color w:val="000000"/>
          <w:lang w:val="en-GB"/>
        </w:rPr>
        <w:t>26</w:t>
      </w:r>
      <w:r w:rsidRPr="008A789B">
        <w:rPr>
          <w:bCs/>
          <w:color w:val="000000"/>
          <w:lang w:val="en-GB"/>
        </w:rPr>
        <w:t>, long-term protection from interference would be provided to FWS station at a median frequency of 6 500 MHz, if the transmissions from an airborne HAPS platform do not exceed the following emission limits:</w:t>
      </w:r>
    </w:p>
    <w:p w:rsidR="00C6373B" w:rsidRPr="008A789B" w:rsidRDefault="00C6373B" w:rsidP="00C6373B">
      <w:pPr>
        <w:pStyle w:val="enumlev1"/>
        <w:rPr>
          <w:lang w:val="en-GB"/>
        </w:rPr>
      </w:pPr>
      <w:r w:rsidRPr="008A789B">
        <w:rPr>
          <w:lang w:val="en-GB"/>
        </w:rPr>
        <w:t>–</w:t>
      </w:r>
      <w:r w:rsidRPr="008A789B">
        <w:rPr>
          <w:lang w:val="en-GB"/>
        </w:rPr>
        <w:tab/>
        <w:t xml:space="preserve">for 0° ≤ </w:t>
      </w:r>
      <w:r w:rsidRPr="00C94B17">
        <w:t>θ</w:t>
      </w:r>
      <w:r w:rsidRPr="008A789B">
        <w:rPr>
          <w:lang w:val="en-GB"/>
        </w:rPr>
        <w:t xml:space="preserve"> ≤ 20°, where </w:t>
      </w:r>
      <w:r w:rsidRPr="00C94B17">
        <w:t>θ</w:t>
      </w:r>
      <w:r w:rsidRPr="008A789B">
        <w:rPr>
          <w:lang w:val="en-GB"/>
        </w:rPr>
        <w:t xml:space="preserve"> is the off-axis angle from the nadir, the HAPS airborne station e.i.r.p. should be maintained between –0.5 dBW/10 MHz and 0 dBW/10 MHz;</w:t>
      </w:r>
    </w:p>
    <w:p w:rsidR="00C6373B" w:rsidRPr="008A789B" w:rsidRDefault="00C6373B" w:rsidP="00C6373B">
      <w:pPr>
        <w:pStyle w:val="enumlev1"/>
        <w:rPr>
          <w:lang w:val="en-GB"/>
        </w:rPr>
      </w:pPr>
      <w:r w:rsidRPr="008A789B">
        <w:rPr>
          <w:lang w:val="en-GB"/>
        </w:rPr>
        <w:t>–</w:t>
      </w:r>
      <w:r w:rsidRPr="008A789B">
        <w:rPr>
          <w:lang w:val="en-GB"/>
        </w:rPr>
        <w:tab/>
        <w:t xml:space="preserve">for 20° &lt; </w:t>
      </w:r>
      <w:r w:rsidRPr="00C94B17">
        <w:t>θ</w:t>
      </w:r>
      <w:r w:rsidRPr="008A789B">
        <w:rPr>
          <w:lang w:val="en-GB"/>
        </w:rPr>
        <w:t xml:space="preserve"> ≤ 43°, where </w:t>
      </w:r>
      <w:r w:rsidRPr="00C94B17">
        <w:t>θ</w:t>
      </w:r>
      <w:r w:rsidRPr="008A789B">
        <w:rPr>
          <w:lang w:val="en-GB"/>
        </w:rPr>
        <w:t xml:space="preserve"> is the off-axis angle from the nadir, the HAPS airborne station e.i.r.p. should be maintained between 0 dBW/10 MHz and 2.1 dBW/10 MHz;</w:t>
      </w:r>
    </w:p>
    <w:p w:rsidR="00C6373B" w:rsidRPr="008A789B" w:rsidRDefault="00C6373B" w:rsidP="00C6373B">
      <w:pPr>
        <w:pStyle w:val="enumlev1"/>
        <w:rPr>
          <w:lang w:val="en-GB"/>
        </w:rPr>
      </w:pPr>
      <w:r w:rsidRPr="008A789B">
        <w:rPr>
          <w:lang w:val="en-GB"/>
        </w:rPr>
        <w:t>–</w:t>
      </w:r>
      <w:r w:rsidRPr="008A789B">
        <w:rPr>
          <w:lang w:val="en-GB"/>
        </w:rPr>
        <w:tab/>
        <w:t xml:space="preserve">for 43° &lt; </w:t>
      </w:r>
      <w:r w:rsidRPr="00C94B17">
        <w:t>θ</w:t>
      </w:r>
      <w:r w:rsidRPr="008A789B">
        <w:rPr>
          <w:lang w:val="en-GB"/>
        </w:rPr>
        <w:t xml:space="preserve"> ≤ 60°, where </w:t>
      </w:r>
      <w:r w:rsidRPr="00C94B17">
        <w:t>θ</w:t>
      </w:r>
      <w:r w:rsidRPr="008A789B">
        <w:rPr>
          <w:lang w:val="en-GB"/>
        </w:rPr>
        <w:t xml:space="preserve"> is the off-axis angle from the nadir, the HAPS airborne station e.i.r.p. mask should be maintained between 2.1 dBW/10 MHz and </w:t>
      </w:r>
      <w:r w:rsidRPr="008A789B">
        <w:rPr>
          <w:lang w:val="en-GB"/>
        </w:rPr>
        <w:br/>
        <w:t>0.5 dBW/10 MHz.</w:t>
      </w:r>
    </w:p>
    <w:p w:rsidR="00C6373B" w:rsidRPr="008A789B" w:rsidRDefault="00C6373B" w:rsidP="00C6373B">
      <w:pPr>
        <w:ind w:right="-142"/>
        <w:rPr>
          <w:bCs/>
          <w:color w:val="000000"/>
          <w:lang w:val="en-GB"/>
        </w:rPr>
      </w:pPr>
      <w:r w:rsidRPr="008A789B">
        <w:rPr>
          <w:bCs/>
          <w:color w:val="000000"/>
          <w:lang w:val="en-GB"/>
        </w:rPr>
        <w:t>Alternatively, a common e.i.r.p limit of –0.5 dBW/10 MHz may be applied to the downlink transmissions of HAPS airborne stations (at a median frequency of 6 500 MHz) which is independent of the off-axis angle relative to the HAPS airborne station’s nadir.</w:t>
      </w:r>
    </w:p>
    <w:p w:rsidR="00C6373B" w:rsidRPr="008A789B" w:rsidRDefault="00C6373B" w:rsidP="00C6373B">
      <w:pPr>
        <w:pStyle w:val="Heading2"/>
        <w:rPr>
          <w:lang w:val="en-GB" w:eastAsia="ja-JP"/>
        </w:rPr>
      </w:pPr>
      <w:r w:rsidRPr="008A789B">
        <w:rPr>
          <w:lang w:val="en-GB" w:eastAsia="ja-JP"/>
        </w:rPr>
        <w:t>3.3</w:t>
      </w:r>
      <w:r w:rsidRPr="008A789B">
        <w:rPr>
          <w:lang w:val="en-GB" w:eastAsia="ja-JP"/>
        </w:rPr>
        <w:tab/>
        <w:t>Conclusion</w:t>
      </w:r>
    </w:p>
    <w:p w:rsidR="00C6373B" w:rsidRPr="008A789B" w:rsidRDefault="00C6373B" w:rsidP="00C6373B">
      <w:pPr>
        <w:rPr>
          <w:lang w:val="en-GB" w:eastAsia="ja-JP"/>
        </w:rPr>
      </w:pPr>
      <w:r w:rsidRPr="008A789B">
        <w:rPr>
          <w:lang w:val="en-GB" w:eastAsia="ja-JP"/>
        </w:rPr>
        <w:t xml:space="preserve">In order to protect a receiving FWS station from the transmissions of a HAPS gateway station, </w:t>
      </w:r>
      <w:r w:rsidRPr="008A789B">
        <w:rPr>
          <w:lang w:val="en-GB" w:eastAsia="ja-JP"/>
        </w:rPr>
        <w:br/>
        <w:t>a minimum distance separation of 1.85 kilometres should be maintained at the median frequency of 6 500 MHz.</w:t>
      </w:r>
    </w:p>
    <w:p w:rsidR="00C6373B" w:rsidRPr="008A789B" w:rsidRDefault="00C6373B" w:rsidP="00C6373B">
      <w:pPr>
        <w:ind w:right="-142"/>
        <w:rPr>
          <w:bCs/>
          <w:color w:val="000000"/>
          <w:lang w:val="en-GB"/>
        </w:rPr>
      </w:pPr>
      <w:r w:rsidRPr="008A789B">
        <w:rPr>
          <w:bCs/>
          <w:color w:val="000000"/>
          <w:lang w:val="en-GB"/>
        </w:rPr>
        <w:t>In order to protect a receiving FWS station from the transmissions of a HAPS airborne station, long-term protection from interference would be provided to FWS at a median frequency of 6 500 MHz, if the transmissions from an airborne HAPS platform do not exceed the following emission limits:</w:t>
      </w:r>
    </w:p>
    <w:p w:rsidR="00C6373B" w:rsidRPr="008A789B" w:rsidRDefault="00C6373B" w:rsidP="00C6373B">
      <w:pPr>
        <w:pStyle w:val="enumlev1"/>
        <w:rPr>
          <w:lang w:val="en-GB"/>
        </w:rPr>
      </w:pPr>
      <w:r w:rsidRPr="008A789B">
        <w:rPr>
          <w:lang w:val="en-GB"/>
        </w:rPr>
        <w:t>–</w:t>
      </w:r>
      <w:r w:rsidRPr="008A789B">
        <w:rPr>
          <w:lang w:val="en-GB"/>
        </w:rPr>
        <w:tab/>
        <w:t xml:space="preserve">for 0° ≤ </w:t>
      </w:r>
      <w:r w:rsidRPr="00C94B17">
        <w:t>θ</w:t>
      </w:r>
      <w:r w:rsidRPr="008A789B">
        <w:rPr>
          <w:lang w:val="en-GB"/>
        </w:rPr>
        <w:t xml:space="preserve"> ≤ 20°, where </w:t>
      </w:r>
      <w:r w:rsidRPr="00C94B17">
        <w:t>θ</w:t>
      </w:r>
      <w:r w:rsidRPr="008A789B">
        <w:rPr>
          <w:lang w:val="en-GB"/>
        </w:rPr>
        <w:t xml:space="preserve"> is the off-axis angle from the nadir, the HAPS airborne station e.i.r.p. should be maintained between –0.5 dBW/10 MHz and 0 dBW/10 MHz;</w:t>
      </w:r>
    </w:p>
    <w:p w:rsidR="00C6373B" w:rsidRPr="008A789B" w:rsidRDefault="00C6373B" w:rsidP="00C6373B">
      <w:pPr>
        <w:pStyle w:val="enumlev1"/>
        <w:rPr>
          <w:lang w:val="en-GB"/>
        </w:rPr>
      </w:pPr>
      <w:r w:rsidRPr="008A789B">
        <w:rPr>
          <w:lang w:val="en-GB"/>
        </w:rPr>
        <w:t>–</w:t>
      </w:r>
      <w:r w:rsidRPr="008A789B">
        <w:rPr>
          <w:lang w:val="en-GB"/>
        </w:rPr>
        <w:tab/>
        <w:t xml:space="preserve">for 20° &lt; </w:t>
      </w:r>
      <w:r w:rsidRPr="00C94B17">
        <w:t>θ</w:t>
      </w:r>
      <w:r w:rsidRPr="008A789B">
        <w:rPr>
          <w:lang w:val="en-GB"/>
        </w:rPr>
        <w:t xml:space="preserve"> ≤ 43°, where </w:t>
      </w:r>
      <w:r w:rsidRPr="00C94B17">
        <w:t>θ</w:t>
      </w:r>
      <w:r w:rsidRPr="008A789B">
        <w:rPr>
          <w:lang w:val="en-GB"/>
        </w:rPr>
        <w:t xml:space="preserve"> is the off-axis angle from the nadir, the HAPS airborne station e.i.r.p. should be maintained between 0 dBW/10 MHz and 2.1 dBW/10 MHz;</w:t>
      </w:r>
    </w:p>
    <w:p w:rsidR="00C6373B" w:rsidRPr="008A789B" w:rsidRDefault="00C6373B" w:rsidP="00C6373B">
      <w:pPr>
        <w:pStyle w:val="enumlev1"/>
        <w:rPr>
          <w:lang w:val="en-GB"/>
        </w:rPr>
      </w:pPr>
      <w:r w:rsidRPr="008A789B">
        <w:rPr>
          <w:lang w:val="en-GB"/>
        </w:rPr>
        <w:t>–</w:t>
      </w:r>
      <w:r w:rsidRPr="008A789B">
        <w:rPr>
          <w:lang w:val="en-GB"/>
        </w:rPr>
        <w:tab/>
        <w:t xml:space="preserve">for 43° &lt; </w:t>
      </w:r>
      <w:r w:rsidRPr="00C94B17">
        <w:t>θ</w:t>
      </w:r>
      <w:r w:rsidRPr="008A789B">
        <w:rPr>
          <w:lang w:val="en-GB"/>
        </w:rPr>
        <w:t xml:space="preserve"> ≤ 60°, where </w:t>
      </w:r>
      <w:r w:rsidRPr="00C94B17">
        <w:t>θ</w:t>
      </w:r>
      <w:r w:rsidRPr="008A789B">
        <w:rPr>
          <w:lang w:val="en-GB"/>
        </w:rPr>
        <w:t xml:space="preserve"> is the off-axis angle from the nadir, the HAPS airborne station e.i.r.p. mask should be maintained between 2.1 dBW/10 MHz and 0.5 dBW/10 MHz.</w:t>
      </w:r>
    </w:p>
    <w:p w:rsidR="00C6373B" w:rsidRPr="008A789B" w:rsidRDefault="00C6373B" w:rsidP="00C6373B">
      <w:pPr>
        <w:spacing w:before="240"/>
        <w:ind w:right="-142"/>
        <w:rPr>
          <w:bCs/>
          <w:color w:val="000000"/>
          <w:lang w:val="en-GB"/>
        </w:rPr>
      </w:pPr>
      <w:r w:rsidRPr="008A789B">
        <w:rPr>
          <w:bCs/>
          <w:color w:val="000000"/>
          <w:lang w:val="en-GB"/>
        </w:rPr>
        <w:t>Alternatively, a common e.i.r.p limit of –0.5 dBW/10 MHz may be applied to the downlink transmissions of HAPS airborne stations (at a median frequency of 6 500 MHz) which is independent of the off-axis angle relative to the HAPS airborne station’s nadir.</w:t>
      </w:r>
    </w:p>
    <w:p w:rsidR="00C6373B" w:rsidRPr="008A789B" w:rsidRDefault="00C6373B" w:rsidP="00C6373B">
      <w:pPr>
        <w:rPr>
          <w:rFonts w:eastAsia="Malgun Gothic"/>
          <w:lang w:val="en-GB"/>
        </w:rPr>
      </w:pPr>
    </w:p>
    <w:p w:rsidR="00C6373B" w:rsidRPr="008A789B" w:rsidRDefault="00C6373B" w:rsidP="00C6373B">
      <w:pPr>
        <w:overflowPunct/>
        <w:autoSpaceDE/>
        <w:autoSpaceDN/>
        <w:adjustRightInd/>
        <w:spacing w:before="0"/>
        <w:textAlignment w:val="auto"/>
        <w:rPr>
          <w:caps/>
          <w:sz w:val="28"/>
          <w:lang w:val="en-GB"/>
        </w:rPr>
      </w:pPr>
    </w:p>
    <w:p w:rsidR="00C6373B" w:rsidRPr="00C9647D" w:rsidRDefault="00C6373B" w:rsidP="00C6373B">
      <w:pPr>
        <w:pStyle w:val="AnnexNoTitle"/>
        <w:rPr>
          <w:lang w:val="de-CH"/>
        </w:rPr>
      </w:pPr>
      <w:r w:rsidRPr="00C9647D">
        <w:rPr>
          <w:lang w:val="de-CH"/>
        </w:rPr>
        <w:t>Annex 3</w:t>
      </w:r>
      <w:r>
        <w:rPr>
          <w:lang w:val="de-CH"/>
        </w:rPr>
        <w:br/>
      </w:r>
      <w:r>
        <w:rPr>
          <w:lang w:val="de-CH"/>
        </w:rPr>
        <w:br/>
      </w:r>
      <w:r w:rsidRPr="00C9647D">
        <w:rPr>
          <w:lang w:val="de-CH"/>
        </w:rPr>
        <w:t>Interference modelling between HAPS gateway links in the fixed service</w:t>
      </w:r>
      <w:r w:rsidRPr="00C9647D">
        <w:rPr>
          <w:lang w:val="de-CH"/>
        </w:rPr>
        <w:br/>
        <w:t>and the mobile service in the 5 850-7 075 MHz band</w:t>
      </w:r>
    </w:p>
    <w:p w:rsidR="00C6373B" w:rsidRPr="008A789B" w:rsidRDefault="00C6373B" w:rsidP="00C6373B">
      <w:pPr>
        <w:pStyle w:val="Heading1"/>
        <w:rPr>
          <w:lang w:val="en-GB"/>
        </w:rPr>
      </w:pPr>
      <w:r w:rsidRPr="008A789B">
        <w:rPr>
          <w:lang w:val="en-GB"/>
        </w:rPr>
        <w:t>1</w:t>
      </w:r>
      <w:r w:rsidRPr="008A789B">
        <w:rPr>
          <w:lang w:val="en-GB"/>
        </w:rPr>
        <w:tab/>
        <w:t>Introduction</w:t>
      </w:r>
    </w:p>
    <w:p w:rsidR="00C6373B" w:rsidRPr="008A789B" w:rsidRDefault="00C6373B" w:rsidP="00C6373B">
      <w:pPr>
        <w:rPr>
          <w:lang w:val="en-GB" w:eastAsia="ja-JP"/>
        </w:rPr>
      </w:pPr>
      <w:r w:rsidRPr="008A789B">
        <w:rPr>
          <w:lang w:val="en-GB" w:eastAsia="ja-JP"/>
        </w:rPr>
        <w:t>This Annex assesses the HAPS technical and operational conditions required to ensure adequate protection of stations in the mobile services.</w:t>
      </w:r>
    </w:p>
    <w:p w:rsidR="00C6373B" w:rsidRPr="008A789B" w:rsidRDefault="00C6373B" w:rsidP="00C6373B">
      <w:pPr>
        <w:pStyle w:val="Heading1"/>
        <w:rPr>
          <w:lang w:val="en-GB"/>
        </w:rPr>
      </w:pPr>
      <w:r w:rsidRPr="008A789B">
        <w:rPr>
          <w:lang w:val="en-GB"/>
        </w:rPr>
        <w:lastRenderedPageBreak/>
        <w:t>2</w:t>
      </w:r>
      <w:r w:rsidRPr="008A789B">
        <w:rPr>
          <w:lang w:val="en-GB"/>
        </w:rPr>
        <w:tab/>
        <w:t>System characteristics</w:t>
      </w:r>
    </w:p>
    <w:p w:rsidR="00C6373B" w:rsidRPr="008A789B" w:rsidRDefault="00C6373B" w:rsidP="00C6373B">
      <w:pPr>
        <w:pStyle w:val="Heading2"/>
        <w:rPr>
          <w:lang w:val="en-GB"/>
        </w:rPr>
      </w:pPr>
      <w:r w:rsidRPr="008A789B">
        <w:rPr>
          <w:lang w:val="en-GB"/>
        </w:rPr>
        <w:t>2.1</w:t>
      </w:r>
      <w:r w:rsidRPr="008A789B">
        <w:rPr>
          <w:lang w:val="en-GB"/>
        </w:rPr>
        <w:tab/>
        <w:t>HAPS characteristics</w:t>
      </w:r>
    </w:p>
    <w:p w:rsidR="00C6373B" w:rsidRPr="008A789B" w:rsidRDefault="00C6373B" w:rsidP="00C6373B">
      <w:pPr>
        <w:rPr>
          <w:lang w:val="en-GB"/>
        </w:rPr>
      </w:pPr>
      <w:r w:rsidRPr="008A789B">
        <w:rPr>
          <w:lang w:val="en-GB"/>
        </w:rPr>
        <w:t>The HAPS gateway link characteristics are contained in Recommendation ITU-R F.1891.</w:t>
      </w:r>
    </w:p>
    <w:p w:rsidR="00C6373B" w:rsidRPr="008A789B" w:rsidRDefault="00C6373B" w:rsidP="00C6373B">
      <w:pPr>
        <w:pStyle w:val="Heading2"/>
        <w:rPr>
          <w:lang w:val="en-GB"/>
        </w:rPr>
      </w:pPr>
      <w:r w:rsidRPr="008A789B">
        <w:rPr>
          <w:lang w:val="en-GB"/>
        </w:rPr>
        <w:t>2.2</w:t>
      </w:r>
      <w:r w:rsidRPr="008A789B">
        <w:rPr>
          <w:lang w:val="en-GB"/>
        </w:rPr>
        <w:tab/>
        <w:t>MS Characteristics</w:t>
      </w:r>
    </w:p>
    <w:p w:rsidR="00C6373B" w:rsidRPr="008A789B" w:rsidRDefault="00C6373B" w:rsidP="00C6373B">
      <w:pPr>
        <w:rPr>
          <w:lang w:val="en-GB"/>
        </w:rPr>
      </w:pPr>
      <w:r w:rsidRPr="008A789B">
        <w:rPr>
          <w:lang w:val="en-GB"/>
        </w:rPr>
        <w:t>The frequency band 5 855-5 875 MHz is identified in some countries for use by intelligent transport systems (ITS) for non-safety applications, while the band 5 875-5 925 MHz is identified for ITS safety-related applications.</w:t>
      </w:r>
      <w:r w:rsidRPr="008A789B">
        <w:rPr>
          <w:color w:val="000000"/>
          <w:lang w:val="en-GB"/>
        </w:rPr>
        <w:t xml:space="preserve"> </w:t>
      </w:r>
      <w:r w:rsidRPr="008A789B">
        <w:rPr>
          <w:lang w:val="en-GB"/>
        </w:rPr>
        <w:t>Technical and operational characteristics of dedicated short-range communications (DSRC) for ITS at 5.8 GHz are contained in Recommendation ITU-R M.1453-2.</w:t>
      </w:r>
    </w:p>
    <w:p w:rsidR="00C6373B" w:rsidRPr="008A789B" w:rsidRDefault="00C6373B" w:rsidP="00C6373B">
      <w:pPr>
        <w:rPr>
          <w:lang w:val="en-GB" w:eastAsia="en-IE"/>
        </w:rPr>
      </w:pPr>
      <w:r w:rsidRPr="008A789B">
        <w:rPr>
          <w:lang w:val="en-GB" w:eastAsia="en-IE"/>
        </w:rPr>
        <w:t>Two kinds of ITS devices are considered:</w:t>
      </w:r>
    </w:p>
    <w:p w:rsidR="00C6373B" w:rsidRPr="008A789B" w:rsidRDefault="00C6373B" w:rsidP="00C6373B">
      <w:pPr>
        <w:pStyle w:val="enumlev1"/>
        <w:rPr>
          <w:lang w:val="en-GB" w:eastAsia="en-IE"/>
        </w:rPr>
      </w:pPr>
      <w:r w:rsidRPr="008A789B">
        <w:rPr>
          <w:lang w:val="en-GB" w:eastAsia="en-IE"/>
        </w:rPr>
        <w:t>–</w:t>
      </w:r>
      <w:r w:rsidRPr="008A789B">
        <w:rPr>
          <w:lang w:val="en-GB" w:eastAsia="en-IE"/>
        </w:rPr>
        <w:tab/>
        <w:t>OBU (On Board Unit): mobile ITS device mounted on a car.</w:t>
      </w:r>
    </w:p>
    <w:p w:rsidR="00C6373B" w:rsidRPr="008A789B" w:rsidRDefault="00C6373B" w:rsidP="00C6373B">
      <w:pPr>
        <w:pStyle w:val="enumlev1"/>
        <w:rPr>
          <w:lang w:val="en-GB" w:eastAsia="en-IE"/>
        </w:rPr>
      </w:pPr>
      <w:r w:rsidRPr="008A789B">
        <w:rPr>
          <w:lang w:val="en-GB" w:eastAsia="en-IE"/>
        </w:rPr>
        <w:t>–</w:t>
      </w:r>
      <w:r w:rsidRPr="008A789B">
        <w:rPr>
          <w:lang w:val="en-GB" w:eastAsia="en-IE"/>
        </w:rPr>
        <w:tab/>
        <w:t>RSU (Road Side Unit): fixed ITS device placed on the ground.</w:t>
      </w:r>
    </w:p>
    <w:p w:rsidR="00C6373B" w:rsidRPr="008A789B" w:rsidRDefault="00C6373B" w:rsidP="00C6373B">
      <w:pPr>
        <w:rPr>
          <w:lang w:val="en-GB" w:eastAsia="en-IE"/>
        </w:rPr>
      </w:pPr>
      <w:r w:rsidRPr="008A789B">
        <w:rPr>
          <w:lang w:val="en-GB" w:eastAsia="en-IE"/>
        </w:rPr>
        <w:t xml:space="preserve">Only the impact of HAPS gateway links on the OBU receiver was studied because a mobile device is mounted on the roof of the car and consequently is more visible to the HAPS airborne platform and gateway station. The RSU has an elevation angle oriented towards the ground and is less sensitive to the interference from HAPS than OBU; hence, the impact of HAPS gateway links on this unit was not studied. </w:t>
      </w:r>
    </w:p>
    <w:p w:rsidR="00C6373B" w:rsidRPr="008A789B" w:rsidRDefault="00C6373B" w:rsidP="00C6373B">
      <w:pPr>
        <w:ind w:right="-284"/>
        <w:rPr>
          <w:lang w:val="en-GB"/>
        </w:rPr>
      </w:pPr>
      <w:r w:rsidRPr="008A789B">
        <w:rPr>
          <w:lang w:val="en-GB"/>
        </w:rPr>
        <w:t>Recommendation ITU-R F.1336-2 specifies the peak and average antenna patterns of omni-directional, sectoral and directional antennas in point-to-multipoint systems which may be used in sharing studies in the frequency range 1 GHz to about 70 GHz. The antenna performance characteristics specified in this Report are used for the analysis.</w:t>
      </w:r>
    </w:p>
    <w:p w:rsidR="00C6373B" w:rsidRPr="008A789B" w:rsidRDefault="00C6373B" w:rsidP="00C6373B">
      <w:pPr>
        <w:rPr>
          <w:lang w:val="en-GB"/>
        </w:rPr>
      </w:pPr>
      <w:r w:rsidRPr="008A789B">
        <w:rPr>
          <w:lang w:val="en-GB"/>
        </w:rPr>
        <w:t xml:space="preserve">Recommendation ITU-R F.1336-2 specifies the antenna gain in dBi at elevation angle </w:t>
      </w:r>
      <w:r w:rsidRPr="00C94B17">
        <w:rPr>
          <w:i/>
          <w:szCs w:val="24"/>
        </w:rPr>
        <w:sym w:font="Symbol" w:char="F071"/>
      </w:r>
      <w:r w:rsidRPr="008A789B">
        <w:rPr>
          <w:lang w:val="en-GB"/>
        </w:rPr>
        <w:t xml:space="preserve"> in degrees to be as follows (see Fig. </w:t>
      </w:r>
      <w:r>
        <w:rPr>
          <w:lang w:val="en-GB"/>
        </w:rPr>
        <w:t>27</w:t>
      </w:r>
      <w:r w:rsidRPr="008A789B">
        <w:rPr>
          <w:lang w:val="en-GB"/>
        </w:rPr>
        <w:t>):</w:t>
      </w:r>
    </w:p>
    <w:p w:rsidR="00C6373B" w:rsidRPr="008A789B" w:rsidRDefault="00C6373B" w:rsidP="00C6373B">
      <w:pPr>
        <w:pStyle w:val="Equation"/>
        <w:rPr>
          <w:lang w:val="en-GB"/>
        </w:rPr>
      </w:pPr>
      <w:r w:rsidRPr="008A789B">
        <w:rPr>
          <w:lang w:val="en-GB"/>
        </w:rPr>
        <w:tab/>
      </w:r>
      <w:r w:rsidRPr="008A789B">
        <w:rPr>
          <w:lang w:val="en-GB"/>
        </w:rPr>
        <w:tab/>
      </w:r>
      <w:r w:rsidRPr="00C94B17">
        <w:object w:dxaOrig="2320" w:dyaOrig="320">
          <v:shape id="_x0000_i1054" type="#_x0000_t75" style="width:115.9pt;height:14.4pt" o:ole="" fillcolor="window">
            <v:imagedata r:id="rId113" o:title=""/>
          </v:shape>
          <o:OLEObject Type="Embed" ProgID="Equation.3" ShapeID="_x0000_i1054" DrawAspect="Content" ObjectID="_1397304110" r:id="rId114"/>
        </w:object>
      </w:r>
      <w:r w:rsidRPr="008A789B">
        <w:rPr>
          <w:lang w:val="en-GB"/>
        </w:rPr>
        <w:tab/>
        <w:t>(1</w:t>
      </w:r>
      <w:r>
        <w:rPr>
          <w:lang w:val="en-GB"/>
        </w:rPr>
        <w:t>5</w:t>
      </w:r>
      <w:r w:rsidRPr="008A789B">
        <w:rPr>
          <w:lang w:val="en-GB"/>
        </w:rPr>
        <w:t>)</w:t>
      </w:r>
    </w:p>
    <w:p w:rsidR="00C6373B" w:rsidRPr="008A789B" w:rsidRDefault="00C6373B" w:rsidP="00C6373B">
      <w:pPr>
        <w:rPr>
          <w:lang w:val="en-GB"/>
        </w:rPr>
      </w:pPr>
      <w:r w:rsidRPr="008A789B">
        <w:rPr>
          <w:lang w:val="en-GB"/>
        </w:rPr>
        <w:t>with</w:t>
      </w:r>
    </w:p>
    <w:p w:rsidR="00C6373B" w:rsidRPr="008A789B" w:rsidRDefault="00C6373B" w:rsidP="00C6373B">
      <w:pPr>
        <w:pStyle w:val="Equation"/>
        <w:rPr>
          <w:lang w:val="en-GB"/>
        </w:rPr>
      </w:pPr>
      <w:r w:rsidRPr="008A789B">
        <w:rPr>
          <w:lang w:val="en-GB"/>
        </w:rPr>
        <w:tab/>
      </w:r>
      <w:r w:rsidRPr="008A789B">
        <w:rPr>
          <w:lang w:val="en-GB"/>
        </w:rPr>
        <w:tab/>
      </w:r>
      <w:r w:rsidRPr="00C94B17">
        <w:object w:dxaOrig="2060" w:dyaOrig="780">
          <v:shape id="_x0000_i1055" type="#_x0000_t75" style="width:102.05pt;height:39.25pt" o:ole="" fillcolor="window">
            <v:imagedata r:id="rId115" o:title=""/>
          </v:shape>
          <o:OLEObject Type="Embed" ProgID="Equation.3" ShapeID="_x0000_i1055" DrawAspect="Content" ObjectID="_1397304111" r:id="rId116"/>
        </w:object>
      </w:r>
      <w:r w:rsidRPr="008A789B">
        <w:rPr>
          <w:lang w:val="en-GB"/>
        </w:rPr>
        <w:tab/>
        <w:t>(</w:t>
      </w:r>
      <w:r>
        <w:rPr>
          <w:lang w:val="en-GB"/>
        </w:rPr>
        <w:t>16</w:t>
      </w:r>
      <w:r w:rsidRPr="008A789B">
        <w:rPr>
          <w:lang w:val="en-GB"/>
        </w:rPr>
        <w:t>)</w:t>
      </w:r>
    </w:p>
    <w:p w:rsidR="00C6373B" w:rsidRPr="008A789B" w:rsidRDefault="00C6373B" w:rsidP="00C6373B">
      <w:pPr>
        <w:pStyle w:val="Equation"/>
        <w:rPr>
          <w:lang w:val="en-GB"/>
        </w:rPr>
      </w:pPr>
      <w:r w:rsidRPr="008A789B">
        <w:rPr>
          <w:lang w:val="en-GB"/>
        </w:rPr>
        <w:tab/>
      </w:r>
      <w:r w:rsidRPr="008A789B">
        <w:rPr>
          <w:lang w:val="en-GB"/>
        </w:rPr>
        <w:tab/>
      </w:r>
      <w:r w:rsidRPr="00C94B17">
        <w:object w:dxaOrig="4380" w:dyaOrig="960">
          <v:shape id="_x0000_i1056" type="#_x0000_t75" style="width:218.55pt;height:47.8pt" o:ole="" fillcolor="window">
            <v:imagedata r:id="rId117" o:title=""/>
          </v:shape>
          <o:OLEObject Type="Embed" ProgID="Equation.3" ShapeID="_x0000_i1056" DrawAspect="Content" ObjectID="_1397304112" r:id="rId118"/>
        </w:object>
      </w:r>
      <w:r w:rsidRPr="008A789B">
        <w:rPr>
          <w:lang w:val="en-GB"/>
        </w:rPr>
        <w:tab/>
        <w:t>(</w:t>
      </w:r>
      <w:r>
        <w:rPr>
          <w:lang w:val="en-GB"/>
        </w:rPr>
        <w:t>17</w:t>
      </w:r>
      <w:r w:rsidRPr="008A789B">
        <w:rPr>
          <w:lang w:val="en-GB"/>
        </w:rPr>
        <w:t>)</w:t>
      </w:r>
    </w:p>
    <w:p w:rsidR="00C6373B" w:rsidRPr="008A789B" w:rsidRDefault="00C6373B" w:rsidP="00C6373B">
      <w:pPr>
        <w:overflowPunct/>
        <w:autoSpaceDE/>
        <w:autoSpaceDN/>
        <w:adjustRightInd/>
        <w:spacing w:before="0"/>
        <w:textAlignment w:val="auto"/>
        <w:rPr>
          <w:lang w:val="en-GB"/>
        </w:rPr>
      </w:pPr>
      <w:r w:rsidRPr="008A789B">
        <w:rPr>
          <w:lang w:val="en-GB"/>
        </w:rPr>
        <w:t>where:</w:t>
      </w:r>
    </w:p>
    <w:p w:rsidR="00C6373B" w:rsidRPr="00C94B17" w:rsidRDefault="00C6373B" w:rsidP="00C6373B">
      <w:pPr>
        <w:pStyle w:val="Equationlegend"/>
      </w:pPr>
      <w:r w:rsidRPr="00C94B17">
        <w:tab/>
      </w:r>
      <w:r w:rsidRPr="00C94B17">
        <w:rPr>
          <w:i/>
        </w:rPr>
        <w:t>G</w:t>
      </w:r>
      <w:r w:rsidRPr="00C94B17">
        <w:rPr>
          <w:position w:val="-4"/>
          <w:sz w:val="16"/>
        </w:rPr>
        <w:t>0</w:t>
      </w:r>
      <w:r w:rsidRPr="00C94B17">
        <w:rPr>
          <w:rFonts w:ascii="Tms Rmn" w:hAnsi="Tms Rmn"/>
          <w:sz w:val="12"/>
        </w:rPr>
        <w:t> </w:t>
      </w:r>
      <w:r w:rsidRPr="00C94B17">
        <w:t>:</w:t>
      </w:r>
      <w:r w:rsidRPr="00C94B17">
        <w:rPr>
          <w:position w:val="-4"/>
          <w:sz w:val="18"/>
        </w:rPr>
        <w:tab/>
      </w:r>
      <w:r w:rsidRPr="00C94B17">
        <w:t xml:space="preserve">the </w:t>
      </w:r>
      <w:r w:rsidRPr="006738BC">
        <w:t>maximum</w:t>
      </w:r>
      <w:r w:rsidRPr="00C94B17">
        <w:t xml:space="preserve"> gain in or near the horizontal plane (dBi)</w:t>
      </w:r>
    </w:p>
    <w:p w:rsidR="00C6373B" w:rsidRPr="00C94B17" w:rsidRDefault="00C6373B" w:rsidP="00C6373B">
      <w:pPr>
        <w:pStyle w:val="Equationlegend"/>
      </w:pPr>
      <w:r w:rsidRPr="00C94B17">
        <w:tab/>
        <w:t>θ:</w:t>
      </w:r>
      <w:r w:rsidRPr="00C94B17">
        <w:tab/>
        <w:t xml:space="preserve">absolute value of the elevation angle relative to the </w:t>
      </w:r>
      <w:r w:rsidR="00B16DF8">
        <w:t>angle of maximum gain (degrees)</w:t>
      </w:r>
    </w:p>
    <w:p w:rsidR="00C6373B" w:rsidRPr="00C94B17" w:rsidRDefault="00C6373B" w:rsidP="00C6373B">
      <w:pPr>
        <w:pStyle w:val="Equationlegend"/>
      </w:pPr>
      <w:r w:rsidRPr="00C94B17">
        <w:tab/>
        <w:t>θ</w:t>
      </w:r>
      <w:r w:rsidRPr="00C94B17">
        <w:rPr>
          <w:position w:val="-4"/>
          <w:vertAlign w:val="subscript"/>
        </w:rPr>
        <w:t xml:space="preserve"> 3</w:t>
      </w:r>
      <w:r w:rsidRPr="00C94B17">
        <w:t>:</w:t>
      </w:r>
      <w:r w:rsidRPr="00C94B17">
        <w:rPr>
          <w:position w:val="-4"/>
        </w:rPr>
        <w:tab/>
      </w:r>
      <w:r w:rsidRPr="00C94B17">
        <w:t xml:space="preserve">the 3 dB beamwidth </w:t>
      </w:r>
      <w:r w:rsidR="00B16DF8">
        <w:t>in the vertical plane (degrees)</w:t>
      </w:r>
    </w:p>
    <w:p w:rsidR="00C6373B" w:rsidRPr="00C94B17" w:rsidRDefault="00C6373B" w:rsidP="00C6373B">
      <w:pPr>
        <w:pStyle w:val="Equationlegend"/>
      </w:pPr>
      <w:r w:rsidRPr="00C94B17">
        <w:rPr>
          <w:i/>
        </w:rPr>
        <w:tab/>
        <w:t xml:space="preserve">k </w:t>
      </w:r>
      <w:r w:rsidRPr="00C94B17">
        <w:t xml:space="preserve">= </w:t>
      </w:r>
      <w:r w:rsidRPr="00C94B17">
        <w:tab/>
        <w:t>1.2 the side lobe factor.</w:t>
      </w:r>
    </w:p>
    <w:p w:rsidR="00C6373B" w:rsidRPr="008A789B" w:rsidRDefault="00C6373B" w:rsidP="00C6373B">
      <w:pPr>
        <w:spacing w:before="360"/>
        <w:rPr>
          <w:lang w:val="en-GB"/>
        </w:rPr>
      </w:pPr>
      <w:r w:rsidRPr="008A789B">
        <w:rPr>
          <w:lang w:val="en-GB"/>
        </w:rPr>
        <w:t>The relationship between the gain (dBi) and the 3 dB beamwidth in the elevation plane (degrees) is:</w:t>
      </w:r>
    </w:p>
    <w:p w:rsidR="00C6373B" w:rsidRPr="008A789B" w:rsidRDefault="00C6373B" w:rsidP="00C6373B">
      <w:pPr>
        <w:pStyle w:val="Equation"/>
        <w:rPr>
          <w:lang w:val="en-GB"/>
        </w:rPr>
      </w:pPr>
      <w:r w:rsidRPr="008A789B">
        <w:rPr>
          <w:lang w:val="en-GB"/>
        </w:rPr>
        <w:tab/>
      </w:r>
      <w:r w:rsidRPr="008A789B">
        <w:rPr>
          <w:lang w:val="en-GB"/>
        </w:rPr>
        <w:tab/>
      </w:r>
      <w:r w:rsidRPr="00C94B17">
        <w:rPr>
          <w:position w:val="-10"/>
        </w:rPr>
        <w:object w:dxaOrig="2020" w:dyaOrig="400">
          <v:shape id="_x0000_i1057" type="#_x0000_t75" style="width:99.5pt;height:20.95pt" o:ole="" fillcolor="window">
            <v:imagedata r:id="rId119" o:title=""/>
          </v:shape>
          <o:OLEObject Type="Embed" ProgID="Equation.3" ShapeID="_x0000_i1057" DrawAspect="Content" ObjectID="_1397304113" r:id="rId120"/>
        </w:object>
      </w:r>
      <w:r w:rsidRPr="008A789B">
        <w:rPr>
          <w:lang w:val="en-GB"/>
        </w:rPr>
        <w:t xml:space="preserve">    for omni-directional antenna</w:t>
      </w:r>
      <w:r w:rsidRPr="008A789B">
        <w:rPr>
          <w:lang w:val="en-GB"/>
        </w:rPr>
        <w:tab/>
        <w:t>(</w:t>
      </w:r>
      <w:r>
        <w:rPr>
          <w:lang w:val="en-GB"/>
        </w:rPr>
        <w:t>18</w:t>
      </w:r>
      <w:r w:rsidRPr="008A789B">
        <w:rPr>
          <w:lang w:val="en-GB"/>
        </w:rPr>
        <w:t>)</w:t>
      </w:r>
    </w:p>
    <w:p w:rsidR="00C6373B" w:rsidRPr="003B113C" w:rsidRDefault="00C6373B" w:rsidP="00C6373B">
      <w:pPr>
        <w:pStyle w:val="FigureNo"/>
        <w:rPr>
          <w:lang w:val="en-US"/>
        </w:rPr>
      </w:pPr>
      <w:r w:rsidRPr="008A789B">
        <w:rPr>
          <w:lang w:val="en-GB"/>
        </w:rPr>
        <w:lastRenderedPageBreak/>
        <w:t xml:space="preserve">Figure </w:t>
      </w:r>
      <w:r>
        <w:rPr>
          <w:lang w:val="en-GB"/>
        </w:rPr>
        <w:t>27</w:t>
      </w:r>
    </w:p>
    <w:p w:rsidR="00C6373B" w:rsidRPr="008A789B" w:rsidRDefault="00C6373B" w:rsidP="00C6373B">
      <w:pPr>
        <w:pStyle w:val="Figuretitle"/>
        <w:rPr>
          <w:lang w:val="en-GB"/>
        </w:rPr>
      </w:pPr>
      <w:r w:rsidRPr="008A789B">
        <w:rPr>
          <w:lang w:val="en-GB"/>
        </w:rPr>
        <w:t xml:space="preserve">Calculated ITS antenna gain corresponding to </w:t>
      </w:r>
      <w:r w:rsidRPr="003B113C">
        <w:rPr>
          <w:lang w:val="en-US"/>
        </w:rPr>
        <w:t>elevation</w:t>
      </w:r>
      <w:r w:rsidRPr="008A789B">
        <w:rPr>
          <w:lang w:val="en-GB"/>
        </w:rPr>
        <w:t xml:space="preserve"> angle </w:t>
      </w:r>
      <w:r w:rsidRPr="00C94B17">
        <w:t>θ</w:t>
      </w:r>
    </w:p>
    <w:p w:rsidR="00C6373B" w:rsidRPr="00C94B17" w:rsidRDefault="00C6373B" w:rsidP="00C6373B">
      <w:pPr>
        <w:pStyle w:val="Figure"/>
      </w:pPr>
      <w:r w:rsidRPr="00C94B17">
        <w:rPr>
          <w:noProof/>
          <w:lang w:val="en-US" w:eastAsia="zh-CN"/>
        </w:rPr>
        <w:drawing>
          <wp:inline distT="0" distB="0" distL="0" distR="0" wp14:anchorId="64881AB1" wp14:editId="5474D9A2">
            <wp:extent cx="4485640" cy="2165350"/>
            <wp:effectExtent l="0" t="0" r="0" b="0"/>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85640" cy="2165350"/>
                    </a:xfrm>
                    <a:prstGeom prst="rect">
                      <a:avLst/>
                    </a:prstGeom>
                    <a:noFill/>
                    <a:ln>
                      <a:noFill/>
                    </a:ln>
                  </pic:spPr>
                </pic:pic>
              </a:graphicData>
            </a:graphic>
          </wp:inline>
        </w:drawing>
      </w:r>
    </w:p>
    <w:p w:rsidR="00C6373B" w:rsidRPr="00C94B17" w:rsidRDefault="00C6373B" w:rsidP="00C6373B"/>
    <w:p w:rsidR="00C6373B" w:rsidRPr="008A789B" w:rsidRDefault="00C6373B" w:rsidP="00C6373B">
      <w:pPr>
        <w:spacing w:before="0"/>
        <w:rPr>
          <w:lang w:val="en-GB"/>
        </w:rPr>
      </w:pPr>
      <w:r w:rsidRPr="008A789B">
        <w:rPr>
          <w:lang w:val="en-GB"/>
        </w:rPr>
        <w:t xml:space="preserve">The ITS technical parameters used for interference assessment are given in Table </w:t>
      </w:r>
      <w:r>
        <w:rPr>
          <w:lang w:val="en-GB"/>
        </w:rPr>
        <w:t>20</w:t>
      </w:r>
      <w:r w:rsidRPr="008A789B">
        <w:rPr>
          <w:lang w:val="en-GB"/>
        </w:rPr>
        <w:t>:</w:t>
      </w:r>
    </w:p>
    <w:p w:rsidR="00C6373B" w:rsidRPr="00C94B17" w:rsidRDefault="00C6373B" w:rsidP="00C6373B">
      <w:pPr>
        <w:pStyle w:val="TableNo"/>
      </w:pPr>
      <w:r w:rsidRPr="00C94B17">
        <w:t xml:space="preserve">TABLE </w:t>
      </w:r>
      <w:r>
        <w:t>20</w:t>
      </w:r>
    </w:p>
    <w:p w:rsidR="00C6373B" w:rsidRPr="00C94B17" w:rsidRDefault="00C6373B" w:rsidP="00C6373B">
      <w:pPr>
        <w:pStyle w:val="Tabletitle"/>
        <w:rPr>
          <w:szCs w:val="24"/>
        </w:rPr>
      </w:pPr>
      <w:r w:rsidRPr="00C94B17">
        <w:t>Technical ITS OBU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2"/>
        <w:gridCol w:w="1280"/>
        <w:gridCol w:w="1847"/>
      </w:tblGrid>
      <w:tr w:rsidR="00C6373B" w:rsidRPr="00C94B17" w:rsidTr="00B16DF8">
        <w:trPr>
          <w:jc w:val="center"/>
        </w:trPr>
        <w:tc>
          <w:tcPr>
            <w:tcW w:w="4997" w:type="dxa"/>
          </w:tcPr>
          <w:p w:rsidR="00C6373B" w:rsidRPr="006738BC" w:rsidRDefault="00C6373B" w:rsidP="00B16DF8">
            <w:pPr>
              <w:pStyle w:val="Tablehead"/>
            </w:pPr>
            <w:r w:rsidRPr="006738BC">
              <w:t>Receiver characteristics</w:t>
            </w:r>
          </w:p>
        </w:tc>
        <w:tc>
          <w:tcPr>
            <w:tcW w:w="982" w:type="dxa"/>
          </w:tcPr>
          <w:p w:rsidR="00C6373B" w:rsidRPr="006738BC" w:rsidRDefault="00C6373B" w:rsidP="00B16DF8">
            <w:pPr>
              <w:pStyle w:val="Tablehead"/>
            </w:pPr>
            <w:r w:rsidRPr="006738BC">
              <w:t>Value</w:t>
            </w:r>
          </w:p>
        </w:tc>
        <w:tc>
          <w:tcPr>
            <w:tcW w:w="1417" w:type="dxa"/>
          </w:tcPr>
          <w:p w:rsidR="00C6373B" w:rsidRPr="006738BC" w:rsidRDefault="00C6373B" w:rsidP="00B16DF8">
            <w:pPr>
              <w:pStyle w:val="Tablehead"/>
            </w:pPr>
            <w:r w:rsidRPr="006738BC">
              <w:t>Units</w:t>
            </w:r>
          </w:p>
        </w:tc>
      </w:tr>
      <w:tr w:rsidR="00C6373B" w:rsidRPr="00C94B17" w:rsidTr="00B16DF8">
        <w:trPr>
          <w:jc w:val="center"/>
        </w:trPr>
        <w:tc>
          <w:tcPr>
            <w:tcW w:w="4997" w:type="dxa"/>
          </w:tcPr>
          <w:p w:rsidR="00C6373B" w:rsidRPr="006738BC" w:rsidRDefault="00C6373B" w:rsidP="00B16DF8">
            <w:pPr>
              <w:pStyle w:val="Tabletext"/>
            </w:pPr>
            <w:r w:rsidRPr="006738BC">
              <w:t>Receiver bandwidth</w:t>
            </w:r>
          </w:p>
        </w:tc>
        <w:tc>
          <w:tcPr>
            <w:tcW w:w="982" w:type="dxa"/>
          </w:tcPr>
          <w:p w:rsidR="00C6373B" w:rsidRPr="006738BC" w:rsidRDefault="00C6373B" w:rsidP="00B16DF8">
            <w:pPr>
              <w:pStyle w:val="Tabletext"/>
              <w:jc w:val="center"/>
            </w:pPr>
            <w:r w:rsidRPr="006738BC">
              <w:t>10</w:t>
            </w:r>
          </w:p>
        </w:tc>
        <w:tc>
          <w:tcPr>
            <w:tcW w:w="1417" w:type="dxa"/>
          </w:tcPr>
          <w:p w:rsidR="00C6373B" w:rsidRPr="006738BC" w:rsidRDefault="00C6373B" w:rsidP="00B16DF8">
            <w:pPr>
              <w:pStyle w:val="Tabletext"/>
              <w:jc w:val="center"/>
            </w:pPr>
            <w:r w:rsidRPr="006738BC">
              <w:t>MHz</w:t>
            </w:r>
          </w:p>
        </w:tc>
      </w:tr>
      <w:tr w:rsidR="00C6373B" w:rsidRPr="00C94B17" w:rsidTr="00B16DF8">
        <w:trPr>
          <w:jc w:val="center"/>
        </w:trPr>
        <w:tc>
          <w:tcPr>
            <w:tcW w:w="4997" w:type="dxa"/>
          </w:tcPr>
          <w:p w:rsidR="00C6373B" w:rsidRPr="006738BC" w:rsidRDefault="00C6373B" w:rsidP="00B16DF8">
            <w:pPr>
              <w:pStyle w:val="Tabletext"/>
            </w:pPr>
            <w:r w:rsidRPr="006738BC">
              <w:t>Receiver sensitivity</w:t>
            </w:r>
          </w:p>
        </w:tc>
        <w:tc>
          <w:tcPr>
            <w:tcW w:w="982" w:type="dxa"/>
          </w:tcPr>
          <w:p w:rsidR="00C6373B" w:rsidRPr="006738BC" w:rsidRDefault="00C6373B" w:rsidP="00B16DF8">
            <w:pPr>
              <w:pStyle w:val="Tabletext"/>
              <w:jc w:val="center"/>
            </w:pPr>
            <w:r w:rsidRPr="006738BC">
              <w:t>–82</w:t>
            </w:r>
          </w:p>
        </w:tc>
        <w:tc>
          <w:tcPr>
            <w:tcW w:w="1417" w:type="dxa"/>
          </w:tcPr>
          <w:p w:rsidR="00C6373B" w:rsidRPr="006738BC" w:rsidRDefault="00C6373B" w:rsidP="00B16DF8">
            <w:pPr>
              <w:pStyle w:val="Tabletext"/>
              <w:jc w:val="center"/>
            </w:pPr>
            <w:r w:rsidRPr="006738BC">
              <w:t>dBm</w:t>
            </w:r>
          </w:p>
        </w:tc>
      </w:tr>
      <w:tr w:rsidR="00C6373B" w:rsidRPr="00C94B17" w:rsidTr="00B16DF8">
        <w:trPr>
          <w:jc w:val="center"/>
        </w:trPr>
        <w:tc>
          <w:tcPr>
            <w:tcW w:w="4997" w:type="dxa"/>
            <w:vAlign w:val="bottom"/>
          </w:tcPr>
          <w:p w:rsidR="00C6373B" w:rsidRPr="006738BC" w:rsidRDefault="00C6373B" w:rsidP="00B16DF8">
            <w:pPr>
              <w:pStyle w:val="Tabletext"/>
            </w:pPr>
            <w:r>
              <w:t>Antenna gain (see N</w:t>
            </w:r>
            <w:r w:rsidRPr="006738BC">
              <w:t>ote 1)</w:t>
            </w:r>
          </w:p>
        </w:tc>
        <w:tc>
          <w:tcPr>
            <w:tcW w:w="982" w:type="dxa"/>
            <w:vAlign w:val="bottom"/>
          </w:tcPr>
          <w:p w:rsidR="00C6373B" w:rsidRPr="006738BC" w:rsidRDefault="00C6373B" w:rsidP="00B16DF8">
            <w:pPr>
              <w:pStyle w:val="Tabletext"/>
              <w:jc w:val="center"/>
            </w:pPr>
            <w:r w:rsidRPr="006738BC">
              <w:t>8</w:t>
            </w:r>
          </w:p>
        </w:tc>
        <w:tc>
          <w:tcPr>
            <w:tcW w:w="1417" w:type="dxa"/>
            <w:vAlign w:val="bottom"/>
          </w:tcPr>
          <w:p w:rsidR="00C6373B" w:rsidRPr="006738BC" w:rsidRDefault="00C6373B" w:rsidP="00B16DF8">
            <w:pPr>
              <w:pStyle w:val="Tabletext"/>
              <w:jc w:val="center"/>
            </w:pPr>
            <w:r w:rsidRPr="006738BC">
              <w:t>dBi</w:t>
            </w:r>
          </w:p>
        </w:tc>
      </w:tr>
      <w:tr w:rsidR="00C6373B" w:rsidRPr="00C94B17" w:rsidTr="00B16DF8">
        <w:trPr>
          <w:jc w:val="center"/>
        </w:trPr>
        <w:tc>
          <w:tcPr>
            <w:tcW w:w="4997" w:type="dxa"/>
            <w:vAlign w:val="bottom"/>
          </w:tcPr>
          <w:p w:rsidR="00C6373B" w:rsidRPr="003B113C" w:rsidRDefault="00C6373B" w:rsidP="00B16DF8">
            <w:pPr>
              <w:pStyle w:val="Tabletext"/>
              <w:rPr>
                <w:lang w:val="en-US"/>
              </w:rPr>
            </w:pPr>
            <w:r w:rsidRPr="003B113C">
              <w:rPr>
                <w:lang w:val="en-US"/>
              </w:rPr>
              <w:t>Receiver sensitivity at antenna input</w:t>
            </w:r>
          </w:p>
        </w:tc>
        <w:tc>
          <w:tcPr>
            <w:tcW w:w="982" w:type="dxa"/>
            <w:vAlign w:val="bottom"/>
          </w:tcPr>
          <w:p w:rsidR="00C6373B" w:rsidRPr="006738BC" w:rsidRDefault="00C6373B" w:rsidP="00B16DF8">
            <w:pPr>
              <w:pStyle w:val="Tabletext"/>
              <w:jc w:val="center"/>
            </w:pPr>
            <w:r w:rsidRPr="006738BC">
              <w:t>–100</w:t>
            </w:r>
          </w:p>
        </w:tc>
        <w:tc>
          <w:tcPr>
            <w:tcW w:w="1417" w:type="dxa"/>
            <w:vAlign w:val="bottom"/>
          </w:tcPr>
          <w:p w:rsidR="00C6373B" w:rsidRPr="006738BC" w:rsidRDefault="00C6373B" w:rsidP="00B16DF8">
            <w:pPr>
              <w:pStyle w:val="Tabletext"/>
              <w:jc w:val="center"/>
            </w:pPr>
            <w:r w:rsidRPr="006738BC">
              <w:t>dBm/MHz</w:t>
            </w:r>
          </w:p>
        </w:tc>
      </w:tr>
      <w:tr w:rsidR="00C6373B" w:rsidRPr="00C94B17" w:rsidTr="00B16DF8">
        <w:trPr>
          <w:jc w:val="center"/>
        </w:trPr>
        <w:tc>
          <w:tcPr>
            <w:tcW w:w="4997" w:type="dxa"/>
            <w:vAlign w:val="bottom"/>
          </w:tcPr>
          <w:p w:rsidR="00C6373B" w:rsidRPr="006738BC" w:rsidRDefault="00C6373B" w:rsidP="00B16DF8">
            <w:pPr>
              <w:pStyle w:val="Tabletext"/>
            </w:pPr>
            <w:r w:rsidRPr="006738BC">
              <w:t>C/I</w:t>
            </w:r>
          </w:p>
        </w:tc>
        <w:tc>
          <w:tcPr>
            <w:tcW w:w="982" w:type="dxa"/>
            <w:vAlign w:val="bottom"/>
          </w:tcPr>
          <w:p w:rsidR="00C6373B" w:rsidRPr="006738BC" w:rsidRDefault="00C6373B" w:rsidP="00B16DF8">
            <w:pPr>
              <w:pStyle w:val="Tabletext"/>
              <w:jc w:val="center"/>
            </w:pPr>
            <w:r w:rsidRPr="006738BC">
              <w:t>6</w:t>
            </w:r>
          </w:p>
        </w:tc>
        <w:tc>
          <w:tcPr>
            <w:tcW w:w="1417" w:type="dxa"/>
            <w:vAlign w:val="bottom"/>
          </w:tcPr>
          <w:p w:rsidR="00C6373B" w:rsidRPr="006738BC" w:rsidRDefault="00C6373B" w:rsidP="00B16DF8">
            <w:pPr>
              <w:pStyle w:val="Tabletext"/>
              <w:jc w:val="center"/>
            </w:pPr>
            <w:r w:rsidRPr="006738BC">
              <w:t>dB</w:t>
            </w:r>
          </w:p>
        </w:tc>
      </w:tr>
      <w:tr w:rsidR="00C6373B" w:rsidRPr="00C94B17" w:rsidTr="00B16DF8">
        <w:trPr>
          <w:jc w:val="center"/>
        </w:trPr>
        <w:tc>
          <w:tcPr>
            <w:tcW w:w="4997" w:type="dxa"/>
            <w:vAlign w:val="bottom"/>
          </w:tcPr>
          <w:p w:rsidR="00C6373B" w:rsidRPr="003B113C" w:rsidRDefault="00C6373B" w:rsidP="00B16DF8">
            <w:pPr>
              <w:pStyle w:val="Tabletext"/>
              <w:rPr>
                <w:lang w:val="en-US"/>
              </w:rPr>
            </w:pPr>
            <w:r w:rsidRPr="003B113C">
              <w:rPr>
                <w:lang w:val="en-US"/>
              </w:rPr>
              <w:t>Allowable interfering power at receiver antenna input</w:t>
            </w:r>
          </w:p>
        </w:tc>
        <w:tc>
          <w:tcPr>
            <w:tcW w:w="982" w:type="dxa"/>
            <w:vAlign w:val="bottom"/>
          </w:tcPr>
          <w:p w:rsidR="00C6373B" w:rsidRPr="006738BC" w:rsidRDefault="00C6373B" w:rsidP="00B16DF8">
            <w:pPr>
              <w:pStyle w:val="Tabletext"/>
              <w:jc w:val="center"/>
            </w:pPr>
            <w:r w:rsidRPr="006738BC">
              <w:t>–106</w:t>
            </w:r>
          </w:p>
        </w:tc>
        <w:tc>
          <w:tcPr>
            <w:tcW w:w="1417" w:type="dxa"/>
            <w:vAlign w:val="bottom"/>
          </w:tcPr>
          <w:p w:rsidR="00C6373B" w:rsidRPr="006738BC" w:rsidRDefault="00C6373B" w:rsidP="00B16DF8">
            <w:pPr>
              <w:pStyle w:val="Tabletext"/>
              <w:jc w:val="center"/>
            </w:pPr>
            <w:r w:rsidRPr="006738BC">
              <w:t>dBm/MHz</w:t>
            </w:r>
          </w:p>
        </w:tc>
      </w:tr>
      <w:tr w:rsidR="00C6373B" w:rsidRPr="00C94B17" w:rsidTr="00B16DF8">
        <w:trPr>
          <w:jc w:val="center"/>
        </w:trPr>
        <w:tc>
          <w:tcPr>
            <w:tcW w:w="4997" w:type="dxa"/>
            <w:vAlign w:val="bottom"/>
          </w:tcPr>
          <w:p w:rsidR="00C6373B" w:rsidRPr="006738BC" w:rsidRDefault="00C6373B" w:rsidP="00B16DF8">
            <w:pPr>
              <w:pStyle w:val="Tabletext"/>
            </w:pPr>
            <w:r w:rsidRPr="006738BC">
              <w:t>Transmitter characteristics</w:t>
            </w:r>
          </w:p>
        </w:tc>
        <w:tc>
          <w:tcPr>
            <w:tcW w:w="982" w:type="dxa"/>
            <w:vAlign w:val="bottom"/>
          </w:tcPr>
          <w:p w:rsidR="00C6373B" w:rsidRPr="006738BC" w:rsidRDefault="00C6373B" w:rsidP="00B16DF8">
            <w:pPr>
              <w:pStyle w:val="Tabletext"/>
              <w:jc w:val="center"/>
            </w:pPr>
          </w:p>
        </w:tc>
        <w:tc>
          <w:tcPr>
            <w:tcW w:w="1417" w:type="dxa"/>
            <w:vAlign w:val="bottom"/>
          </w:tcPr>
          <w:p w:rsidR="00C6373B" w:rsidRPr="006738BC" w:rsidRDefault="00C6373B" w:rsidP="00B16DF8">
            <w:pPr>
              <w:pStyle w:val="Tabletext"/>
              <w:jc w:val="center"/>
            </w:pPr>
          </w:p>
        </w:tc>
      </w:tr>
      <w:tr w:rsidR="00C6373B" w:rsidRPr="00C94B17" w:rsidTr="00B16DF8">
        <w:trPr>
          <w:jc w:val="center"/>
        </w:trPr>
        <w:tc>
          <w:tcPr>
            <w:tcW w:w="4997" w:type="dxa"/>
            <w:vAlign w:val="bottom"/>
          </w:tcPr>
          <w:p w:rsidR="00C6373B" w:rsidRPr="006738BC" w:rsidRDefault="00C6373B" w:rsidP="00B16DF8">
            <w:pPr>
              <w:pStyle w:val="Tabletext"/>
            </w:pPr>
            <w:r w:rsidRPr="006738BC">
              <w:t>Bandwidth</w:t>
            </w:r>
          </w:p>
        </w:tc>
        <w:tc>
          <w:tcPr>
            <w:tcW w:w="982" w:type="dxa"/>
            <w:vAlign w:val="bottom"/>
          </w:tcPr>
          <w:p w:rsidR="00C6373B" w:rsidRPr="006738BC" w:rsidRDefault="00C6373B" w:rsidP="00B16DF8">
            <w:pPr>
              <w:pStyle w:val="Tabletext"/>
              <w:jc w:val="center"/>
            </w:pPr>
            <w:r w:rsidRPr="006738BC">
              <w:t>10</w:t>
            </w:r>
          </w:p>
        </w:tc>
        <w:tc>
          <w:tcPr>
            <w:tcW w:w="1417" w:type="dxa"/>
            <w:vAlign w:val="bottom"/>
          </w:tcPr>
          <w:p w:rsidR="00C6373B" w:rsidRPr="006738BC" w:rsidRDefault="00C6373B" w:rsidP="00B16DF8">
            <w:pPr>
              <w:pStyle w:val="Tabletext"/>
              <w:jc w:val="center"/>
            </w:pPr>
            <w:r w:rsidRPr="006738BC">
              <w:t>MHz</w:t>
            </w:r>
          </w:p>
        </w:tc>
      </w:tr>
      <w:tr w:rsidR="00C6373B" w:rsidRPr="00C94B17" w:rsidTr="00B16DF8">
        <w:trPr>
          <w:jc w:val="center"/>
        </w:trPr>
        <w:tc>
          <w:tcPr>
            <w:tcW w:w="4997" w:type="dxa"/>
            <w:vAlign w:val="bottom"/>
          </w:tcPr>
          <w:p w:rsidR="00C6373B" w:rsidRPr="006738BC" w:rsidRDefault="00C6373B" w:rsidP="00B16DF8">
            <w:pPr>
              <w:pStyle w:val="Tabletext"/>
            </w:pPr>
            <w:r w:rsidRPr="006738BC">
              <w:t>Txout, e.i.r.p</w:t>
            </w:r>
            <w:r>
              <w:t>.</w:t>
            </w:r>
          </w:p>
        </w:tc>
        <w:tc>
          <w:tcPr>
            <w:tcW w:w="982" w:type="dxa"/>
            <w:vAlign w:val="bottom"/>
          </w:tcPr>
          <w:p w:rsidR="00C6373B" w:rsidRPr="006738BC" w:rsidRDefault="00C6373B" w:rsidP="00B16DF8">
            <w:pPr>
              <w:pStyle w:val="Tabletext"/>
              <w:jc w:val="center"/>
            </w:pPr>
            <w:r w:rsidRPr="006738BC">
              <w:t>33</w:t>
            </w:r>
          </w:p>
        </w:tc>
        <w:tc>
          <w:tcPr>
            <w:tcW w:w="1417" w:type="dxa"/>
            <w:vAlign w:val="bottom"/>
          </w:tcPr>
          <w:p w:rsidR="00C6373B" w:rsidRPr="006738BC" w:rsidRDefault="00C6373B" w:rsidP="00B16DF8">
            <w:pPr>
              <w:pStyle w:val="Tabletext"/>
              <w:jc w:val="center"/>
            </w:pPr>
            <w:r w:rsidRPr="006738BC">
              <w:t>dBm</w:t>
            </w:r>
          </w:p>
        </w:tc>
      </w:tr>
      <w:tr w:rsidR="00C6373B" w:rsidRPr="00C94B17" w:rsidTr="00B16DF8">
        <w:trPr>
          <w:jc w:val="center"/>
        </w:trPr>
        <w:tc>
          <w:tcPr>
            <w:tcW w:w="4997" w:type="dxa"/>
            <w:vAlign w:val="bottom"/>
          </w:tcPr>
          <w:p w:rsidR="00C6373B" w:rsidRPr="003B113C" w:rsidRDefault="00C6373B" w:rsidP="00B16DF8">
            <w:pPr>
              <w:pStyle w:val="Tabletext"/>
              <w:rPr>
                <w:lang w:val="en-US"/>
              </w:rPr>
            </w:pPr>
            <w:r w:rsidRPr="003B113C">
              <w:rPr>
                <w:lang w:val="en-US"/>
              </w:rPr>
              <w:t>Txout e.i.r.p. per MHz</w:t>
            </w:r>
          </w:p>
        </w:tc>
        <w:tc>
          <w:tcPr>
            <w:tcW w:w="982" w:type="dxa"/>
            <w:vAlign w:val="bottom"/>
          </w:tcPr>
          <w:p w:rsidR="00C6373B" w:rsidRPr="006738BC" w:rsidRDefault="00C6373B" w:rsidP="00B16DF8">
            <w:pPr>
              <w:pStyle w:val="Tabletext"/>
              <w:jc w:val="center"/>
            </w:pPr>
            <w:r w:rsidRPr="006738BC">
              <w:t>23</w:t>
            </w:r>
          </w:p>
        </w:tc>
        <w:tc>
          <w:tcPr>
            <w:tcW w:w="1417" w:type="dxa"/>
            <w:vAlign w:val="bottom"/>
          </w:tcPr>
          <w:p w:rsidR="00C6373B" w:rsidRPr="006738BC" w:rsidRDefault="00C6373B" w:rsidP="00B16DF8">
            <w:pPr>
              <w:pStyle w:val="Tabletext"/>
              <w:jc w:val="center"/>
            </w:pPr>
            <w:r w:rsidRPr="006738BC">
              <w:t>dBm/MHz</w:t>
            </w:r>
          </w:p>
        </w:tc>
      </w:tr>
      <w:tr w:rsidR="00C6373B" w:rsidRPr="00C94B17" w:rsidTr="00B16DF8">
        <w:trPr>
          <w:jc w:val="center"/>
        </w:trPr>
        <w:tc>
          <w:tcPr>
            <w:tcW w:w="4997" w:type="dxa"/>
            <w:vAlign w:val="bottom"/>
          </w:tcPr>
          <w:p w:rsidR="00C6373B" w:rsidRPr="006738BC" w:rsidRDefault="00C6373B" w:rsidP="00B16DF8">
            <w:pPr>
              <w:pStyle w:val="Tabletext"/>
            </w:pPr>
            <w:r w:rsidRPr="006738BC">
              <w:t>Assumed value for TPC</w:t>
            </w:r>
          </w:p>
        </w:tc>
        <w:tc>
          <w:tcPr>
            <w:tcW w:w="982" w:type="dxa"/>
            <w:vAlign w:val="bottom"/>
          </w:tcPr>
          <w:p w:rsidR="00C6373B" w:rsidRPr="006738BC" w:rsidRDefault="00C6373B" w:rsidP="00B16DF8">
            <w:pPr>
              <w:pStyle w:val="Tabletext"/>
              <w:jc w:val="center"/>
            </w:pPr>
            <w:r w:rsidRPr="006738BC">
              <w:t>8</w:t>
            </w:r>
          </w:p>
        </w:tc>
        <w:tc>
          <w:tcPr>
            <w:tcW w:w="1417" w:type="dxa"/>
            <w:vAlign w:val="bottom"/>
          </w:tcPr>
          <w:p w:rsidR="00C6373B" w:rsidRPr="006738BC" w:rsidRDefault="00C6373B" w:rsidP="00B16DF8">
            <w:pPr>
              <w:pStyle w:val="Tabletext"/>
              <w:jc w:val="center"/>
            </w:pPr>
            <w:r w:rsidRPr="006738BC">
              <w:t>dB</w:t>
            </w:r>
          </w:p>
        </w:tc>
      </w:tr>
      <w:tr w:rsidR="00C6373B" w:rsidRPr="00C94B17" w:rsidTr="00B16DF8">
        <w:trPr>
          <w:jc w:val="center"/>
        </w:trPr>
        <w:tc>
          <w:tcPr>
            <w:tcW w:w="4997" w:type="dxa"/>
            <w:vAlign w:val="bottom"/>
          </w:tcPr>
          <w:p w:rsidR="00C6373B" w:rsidRPr="006738BC" w:rsidRDefault="00C6373B" w:rsidP="00B16DF8">
            <w:pPr>
              <w:pStyle w:val="Tabletext"/>
            </w:pPr>
            <w:r w:rsidRPr="006738BC">
              <w:t>Net Txout e.i.r.p</w:t>
            </w:r>
            <w:r>
              <w:t>.</w:t>
            </w:r>
          </w:p>
        </w:tc>
        <w:tc>
          <w:tcPr>
            <w:tcW w:w="982" w:type="dxa"/>
            <w:vAlign w:val="bottom"/>
          </w:tcPr>
          <w:p w:rsidR="00C6373B" w:rsidRPr="006738BC" w:rsidRDefault="00C6373B" w:rsidP="00B16DF8">
            <w:pPr>
              <w:pStyle w:val="Tabletext"/>
              <w:jc w:val="center"/>
            </w:pPr>
            <w:r w:rsidRPr="006738BC">
              <w:t>15</w:t>
            </w:r>
          </w:p>
        </w:tc>
        <w:tc>
          <w:tcPr>
            <w:tcW w:w="1417" w:type="dxa"/>
            <w:vAlign w:val="bottom"/>
          </w:tcPr>
          <w:p w:rsidR="00C6373B" w:rsidRPr="006738BC" w:rsidRDefault="00C6373B" w:rsidP="00B16DF8">
            <w:pPr>
              <w:pStyle w:val="Tabletext"/>
              <w:jc w:val="center"/>
            </w:pPr>
            <w:r w:rsidRPr="006738BC">
              <w:t>dBm/MHz</w:t>
            </w:r>
          </w:p>
        </w:tc>
      </w:tr>
      <w:tr w:rsidR="00C6373B" w:rsidRPr="00C94B17" w:rsidTr="00B16DF8">
        <w:trPr>
          <w:jc w:val="center"/>
        </w:trPr>
        <w:tc>
          <w:tcPr>
            <w:tcW w:w="4997" w:type="dxa"/>
            <w:vAlign w:val="bottom"/>
          </w:tcPr>
          <w:p w:rsidR="00C6373B" w:rsidRPr="006738BC" w:rsidRDefault="00C6373B" w:rsidP="00B16DF8">
            <w:pPr>
              <w:pStyle w:val="Tabletext"/>
            </w:pPr>
            <w:r w:rsidRPr="006738BC">
              <w:t xml:space="preserve">Antenna gain </w:t>
            </w:r>
          </w:p>
        </w:tc>
        <w:tc>
          <w:tcPr>
            <w:tcW w:w="982" w:type="dxa"/>
            <w:vAlign w:val="bottom"/>
          </w:tcPr>
          <w:p w:rsidR="00C6373B" w:rsidRPr="006738BC" w:rsidRDefault="00C6373B" w:rsidP="00B16DF8">
            <w:pPr>
              <w:pStyle w:val="Tabletext"/>
              <w:jc w:val="center"/>
            </w:pPr>
            <w:r w:rsidRPr="006738BC">
              <w:t>8</w:t>
            </w:r>
          </w:p>
        </w:tc>
        <w:tc>
          <w:tcPr>
            <w:tcW w:w="1417" w:type="dxa"/>
            <w:vAlign w:val="bottom"/>
          </w:tcPr>
          <w:p w:rsidR="00C6373B" w:rsidRPr="006738BC" w:rsidRDefault="00C6373B" w:rsidP="00B16DF8">
            <w:pPr>
              <w:pStyle w:val="Tabletext"/>
              <w:jc w:val="center"/>
            </w:pPr>
            <w:r w:rsidRPr="006738BC">
              <w:t>dBi</w:t>
            </w:r>
          </w:p>
        </w:tc>
      </w:tr>
      <w:tr w:rsidR="00C6373B" w:rsidRPr="00B16DF8" w:rsidTr="00B16DF8">
        <w:trPr>
          <w:jc w:val="center"/>
        </w:trPr>
        <w:tc>
          <w:tcPr>
            <w:tcW w:w="7396" w:type="dxa"/>
            <w:gridSpan w:val="3"/>
            <w:tcBorders>
              <w:left w:val="nil"/>
              <w:bottom w:val="nil"/>
              <w:right w:val="nil"/>
            </w:tcBorders>
            <w:vAlign w:val="bottom"/>
          </w:tcPr>
          <w:p w:rsidR="00C6373B" w:rsidRPr="008A789B" w:rsidRDefault="00C6373B" w:rsidP="00B16DF8">
            <w:pPr>
              <w:pStyle w:val="Tabletext"/>
              <w:rPr>
                <w:lang w:val="en-GB"/>
              </w:rPr>
            </w:pPr>
            <w:r w:rsidRPr="008A789B">
              <w:rPr>
                <w:lang w:val="en-GB"/>
              </w:rPr>
              <w:t xml:space="preserve">NOTE – The value of 8 dBi is used when </w:t>
            </w:r>
            <w:r w:rsidRPr="003B113C">
              <w:rPr>
                <w:lang w:val="en-US"/>
              </w:rPr>
              <w:t>considering</w:t>
            </w:r>
            <w:r w:rsidRPr="008A789B">
              <w:rPr>
                <w:lang w:val="en-GB"/>
              </w:rPr>
              <w:t xml:space="preserve"> emissions received or transmitted in the main beam of the ITS.</w:t>
            </w:r>
          </w:p>
        </w:tc>
      </w:tr>
    </w:tbl>
    <w:p w:rsidR="00C6373B" w:rsidRPr="008A789B" w:rsidRDefault="00C6373B" w:rsidP="00C6373B">
      <w:pPr>
        <w:pStyle w:val="Heading1"/>
        <w:rPr>
          <w:lang w:val="en-GB"/>
        </w:rPr>
      </w:pPr>
      <w:r w:rsidRPr="008A789B">
        <w:rPr>
          <w:lang w:val="en-GB"/>
        </w:rPr>
        <w:t>3</w:t>
      </w:r>
      <w:r w:rsidRPr="008A789B">
        <w:rPr>
          <w:lang w:val="en-GB"/>
        </w:rPr>
        <w:tab/>
        <w:t>Interference analysis</w:t>
      </w:r>
    </w:p>
    <w:p w:rsidR="00C6373B" w:rsidRPr="008A789B" w:rsidRDefault="00C6373B" w:rsidP="00C6373B">
      <w:pPr>
        <w:pStyle w:val="Heading2"/>
        <w:rPr>
          <w:lang w:val="en-GB"/>
        </w:rPr>
      </w:pPr>
      <w:r w:rsidRPr="008A789B">
        <w:rPr>
          <w:lang w:val="en-GB"/>
        </w:rPr>
        <w:t>3.1</w:t>
      </w:r>
      <w:r w:rsidRPr="008A789B">
        <w:rPr>
          <w:lang w:val="en-GB"/>
        </w:rPr>
        <w:tab/>
        <w:t>Interference from the HAPS airborne platform into MS</w:t>
      </w:r>
    </w:p>
    <w:p w:rsidR="00C6373B" w:rsidRPr="008A789B" w:rsidRDefault="00C6373B" w:rsidP="00C6373B">
      <w:pPr>
        <w:rPr>
          <w:lang w:val="en-GB"/>
        </w:rPr>
      </w:pPr>
      <w:r w:rsidRPr="008A789B">
        <w:rPr>
          <w:lang w:val="en-GB"/>
        </w:rPr>
        <w:t>Figure 2</w:t>
      </w:r>
      <w:r>
        <w:rPr>
          <w:lang w:val="en-GB"/>
        </w:rPr>
        <w:t>8</w:t>
      </w:r>
      <w:r w:rsidRPr="008A789B">
        <w:rPr>
          <w:lang w:val="en-GB"/>
        </w:rPr>
        <w:t xml:space="preserve"> shows the basic geometric configuration used in the analysis. The methodology consists of calculating the maximum e.i.r.p. at HAPS airborne station required to satisfy the ITS allowable interfering power criterion of –106 dBm/MHz at receiver ant</w:t>
      </w:r>
      <w:r>
        <w:rPr>
          <w:lang w:val="en-GB"/>
        </w:rPr>
        <w:t>enna input (see Table 20</w:t>
      </w:r>
      <w:r w:rsidRPr="008A789B">
        <w:rPr>
          <w:lang w:val="en-GB"/>
        </w:rPr>
        <w:t xml:space="preserve">). </w:t>
      </w:r>
    </w:p>
    <w:p w:rsidR="00C6373B" w:rsidRPr="008A789B" w:rsidRDefault="00C6373B" w:rsidP="00C6373B">
      <w:pPr>
        <w:rPr>
          <w:lang w:val="en-GB"/>
        </w:rPr>
      </w:pPr>
      <w:r w:rsidRPr="008A789B">
        <w:rPr>
          <w:lang w:val="en-GB"/>
        </w:rPr>
        <w:lastRenderedPageBreak/>
        <w:t>It is assumed that 1) the ITS antenna is mounted on the roof of a car that is being driven on a flat road and at ground level, 2) the car can be located anywhere in the urban area coverage (UAC), 3) the HAPS airborne platform is located at an altitude of 21 kilometres, 4) a single HAPS airborne platform is visible to the ITU device and 5) the frequency of operation is 5 900 MHz. Accordingly, the maximum HAPS station e.i.r.p required to protect ITS receivers is a function of two variables as shown in Fig. 2</w:t>
      </w:r>
      <w:r w:rsidR="00D21952">
        <w:rPr>
          <w:lang w:val="en-GB"/>
        </w:rPr>
        <w:t>8</w:t>
      </w:r>
      <w:r w:rsidRPr="008A789B">
        <w:rPr>
          <w:lang w:val="en-GB"/>
        </w:rPr>
        <w:t xml:space="preserve">: </w:t>
      </w:r>
    </w:p>
    <w:p w:rsidR="00C6373B" w:rsidRPr="008A789B" w:rsidRDefault="00C6373B" w:rsidP="00C6373B">
      <w:pPr>
        <w:pStyle w:val="enumlev1"/>
        <w:rPr>
          <w:lang w:val="en-GB"/>
        </w:rPr>
      </w:pPr>
      <w:r w:rsidRPr="008A789B">
        <w:rPr>
          <w:lang w:val="en-GB"/>
        </w:rPr>
        <w:t>–</w:t>
      </w:r>
      <w:r w:rsidRPr="008A789B">
        <w:rPr>
          <w:lang w:val="en-GB"/>
        </w:rPr>
        <w:tab/>
        <w:t xml:space="preserve">elevation angle </w:t>
      </w:r>
      <w:r w:rsidRPr="00C94B17">
        <w:t>θ</w:t>
      </w:r>
      <w:r w:rsidRPr="008A789B">
        <w:rPr>
          <w:lang w:val="en-GB"/>
        </w:rPr>
        <w:t>;</w:t>
      </w:r>
    </w:p>
    <w:p w:rsidR="00C6373B" w:rsidRPr="008A789B" w:rsidRDefault="00C6373B" w:rsidP="00C6373B">
      <w:pPr>
        <w:pStyle w:val="enumlev1"/>
        <w:rPr>
          <w:lang w:val="en-GB"/>
        </w:rPr>
      </w:pPr>
      <w:r w:rsidRPr="008A789B">
        <w:rPr>
          <w:lang w:val="en-GB"/>
        </w:rPr>
        <w:t>–</w:t>
      </w:r>
      <w:r w:rsidRPr="008A789B">
        <w:rPr>
          <w:lang w:val="en-GB"/>
        </w:rPr>
        <w:tab/>
        <w:t xml:space="preserve">distance “D” between the HAPS station and the ITS receiver. </w:t>
      </w:r>
    </w:p>
    <w:p w:rsidR="00C6373B" w:rsidRPr="008A789B" w:rsidRDefault="00C6373B" w:rsidP="00C6373B">
      <w:pPr>
        <w:rPr>
          <w:lang w:val="en-GB"/>
        </w:rPr>
      </w:pPr>
      <w:r w:rsidRPr="008A789B">
        <w:rPr>
          <w:lang w:val="en-GB"/>
        </w:rPr>
        <w:t xml:space="preserve">From HAPS airborne platform towards the ground, the elevation angle of interfering signal varies between 0° (nadir) and 60° within the UAC footprint. The distance “D” corresponds to slant range of 42 km. </w:t>
      </w:r>
    </w:p>
    <w:p w:rsidR="00C6373B" w:rsidRPr="008A789B" w:rsidRDefault="00C6373B" w:rsidP="00C6373B">
      <w:pPr>
        <w:pStyle w:val="FigureNo"/>
        <w:rPr>
          <w:lang w:val="en-GB"/>
        </w:rPr>
      </w:pPr>
      <w:r w:rsidRPr="008A789B">
        <w:rPr>
          <w:lang w:val="en-GB"/>
        </w:rPr>
        <w:t>Figure 2</w:t>
      </w:r>
      <w:r>
        <w:rPr>
          <w:lang w:val="en-GB"/>
        </w:rPr>
        <w:t>8</w:t>
      </w:r>
    </w:p>
    <w:p w:rsidR="00C6373B" w:rsidRPr="008A789B" w:rsidRDefault="00C6373B" w:rsidP="00C6373B">
      <w:pPr>
        <w:pStyle w:val="Figuretitle"/>
        <w:rPr>
          <w:lang w:val="en-GB"/>
        </w:rPr>
      </w:pPr>
      <w:r w:rsidRPr="008A789B">
        <w:rPr>
          <w:lang w:val="en-GB"/>
        </w:rPr>
        <w:t>Methodology HAPS aeronautical platform vs. ITS</w:t>
      </w:r>
    </w:p>
    <w:p w:rsidR="00C6373B" w:rsidRPr="00C94B17" w:rsidRDefault="00C6373B" w:rsidP="00C6373B">
      <w:pPr>
        <w:pStyle w:val="Figure"/>
      </w:pPr>
      <w:r>
        <w:rPr>
          <w:noProof/>
          <w:lang w:val="en-US" w:eastAsia="zh-CN"/>
        </w:rPr>
        <mc:AlternateContent>
          <mc:Choice Requires="wpc">
            <w:drawing>
              <wp:anchor distT="0" distB="0" distL="114300" distR="114300" simplePos="0" relativeHeight="251661312" behindDoc="0" locked="0" layoutInCell="1" allowOverlap="1" wp14:anchorId="72EDB862" wp14:editId="24C77B4B">
                <wp:simplePos x="0" y="0"/>
                <wp:positionH relativeFrom="character">
                  <wp:posOffset>0</wp:posOffset>
                </wp:positionH>
                <wp:positionV relativeFrom="line">
                  <wp:posOffset>0</wp:posOffset>
                </wp:positionV>
                <wp:extent cx="4535805" cy="4138930"/>
                <wp:effectExtent l="0" t="0" r="0" b="13970"/>
                <wp:wrapNone/>
                <wp:docPr id="213" name="Canvas 1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AutoShape 284"/>
                        <wps:cNvSpPr>
                          <a:spLocks noChangeAspect="1" noChangeArrowheads="1"/>
                        </wps:cNvSpPr>
                        <wps:spPr bwMode="auto">
                          <a:xfrm>
                            <a:off x="46000" y="0"/>
                            <a:ext cx="4489805" cy="413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69" name="Group 285"/>
                        <wpg:cNvGrpSpPr>
                          <a:grpSpLocks/>
                        </wpg:cNvGrpSpPr>
                        <wpg:grpSpPr bwMode="auto">
                          <a:xfrm>
                            <a:off x="2346403" y="357603"/>
                            <a:ext cx="184200" cy="109301"/>
                            <a:chOff x="2656" y="1976"/>
                            <a:chExt cx="144" cy="85"/>
                          </a:xfrm>
                        </wpg:grpSpPr>
                        <wps:wsp>
                          <wps:cNvPr id="101" name="Oval 286"/>
                          <wps:cNvSpPr>
                            <a:spLocks noChangeArrowheads="1"/>
                          </wps:cNvSpPr>
                          <wps:spPr bwMode="auto">
                            <a:xfrm>
                              <a:off x="2656" y="1976"/>
                              <a:ext cx="144" cy="8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2" name="Oval 287"/>
                          <wps:cNvSpPr>
                            <a:spLocks noChangeArrowheads="1"/>
                          </wps:cNvSpPr>
                          <wps:spPr bwMode="auto">
                            <a:xfrm>
                              <a:off x="2656" y="1976"/>
                              <a:ext cx="144" cy="85"/>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3" name="Group 288"/>
                        <wpg:cNvGrpSpPr>
                          <a:grpSpLocks/>
                        </wpg:cNvGrpSpPr>
                        <wpg:grpSpPr bwMode="auto">
                          <a:xfrm>
                            <a:off x="2100402" y="193301"/>
                            <a:ext cx="676301" cy="219402"/>
                            <a:chOff x="2465" y="1849"/>
                            <a:chExt cx="526" cy="170"/>
                          </a:xfrm>
                        </wpg:grpSpPr>
                        <wps:wsp>
                          <wps:cNvPr id="104" name="Oval 289"/>
                          <wps:cNvSpPr>
                            <a:spLocks noChangeArrowheads="1"/>
                          </wps:cNvSpPr>
                          <wps:spPr bwMode="auto">
                            <a:xfrm>
                              <a:off x="2465" y="1849"/>
                              <a:ext cx="526" cy="17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7" name="Oval 290"/>
                          <wps:cNvSpPr>
                            <a:spLocks noChangeArrowheads="1"/>
                          </wps:cNvSpPr>
                          <wps:spPr bwMode="auto">
                            <a:xfrm>
                              <a:off x="2465" y="1849"/>
                              <a:ext cx="526" cy="170"/>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8" name="Rectangle 291"/>
                        <wps:cNvSpPr>
                          <a:spLocks noChangeArrowheads="1"/>
                        </wps:cNvSpPr>
                        <wps:spPr bwMode="auto">
                          <a:xfrm>
                            <a:off x="1400202" y="0"/>
                            <a:ext cx="2143302" cy="228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HAPS Platform</w:t>
                              </w:r>
                            </w:p>
                          </w:txbxContent>
                        </wps:txbx>
                        <wps:bodyPr rot="0" vert="horz" wrap="square" lIns="0" tIns="0" rIns="0" bIns="0" anchor="t" anchorCtr="0" upright="1">
                          <a:noAutofit/>
                        </wps:bodyPr>
                      </wps:wsp>
                      <wps:wsp>
                        <wps:cNvPr id="109" name="Oval 292"/>
                        <wps:cNvSpPr>
                          <a:spLocks noChangeArrowheads="1"/>
                        </wps:cNvSpPr>
                        <wps:spPr bwMode="auto">
                          <a:xfrm>
                            <a:off x="350800" y="1457411"/>
                            <a:ext cx="4138905" cy="2681519"/>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g:cNvPr id="114" name="Group 293"/>
                        <wpg:cNvGrpSpPr>
                          <a:grpSpLocks/>
                        </wpg:cNvGrpSpPr>
                        <wpg:grpSpPr bwMode="auto">
                          <a:xfrm>
                            <a:off x="233300" y="2482518"/>
                            <a:ext cx="266700" cy="314502"/>
                            <a:chOff x="1202" y="2341"/>
                            <a:chExt cx="207" cy="244"/>
                          </a:xfrm>
                        </wpg:grpSpPr>
                        <wpg:grpSp>
                          <wpg:cNvPr id="115" name="Group 294"/>
                          <wpg:cNvGrpSpPr>
                            <a:grpSpLocks/>
                          </wpg:cNvGrpSpPr>
                          <wpg:grpSpPr bwMode="auto">
                            <a:xfrm>
                              <a:off x="1202" y="2396"/>
                              <a:ext cx="207" cy="189"/>
                              <a:chOff x="1655" y="2396"/>
                              <a:chExt cx="207" cy="189"/>
                            </a:xfrm>
                          </wpg:grpSpPr>
                          <wpg:grpSp>
                            <wpg:cNvPr id="116" name="Group 295"/>
                            <wpg:cNvGrpSpPr>
                              <a:grpSpLocks/>
                            </wpg:cNvGrpSpPr>
                            <wpg:grpSpPr bwMode="auto">
                              <a:xfrm>
                                <a:off x="1693" y="2442"/>
                                <a:ext cx="123" cy="96"/>
                                <a:chOff x="3062" y="2252"/>
                                <a:chExt cx="123" cy="79"/>
                              </a:xfrm>
                            </wpg:grpSpPr>
                            <wps:wsp>
                              <wps:cNvPr id="117" name="Freeform 296"/>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97"/>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98"/>
                            <wpg:cNvGrpSpPr>
                              <a:grpSpLocks/>
                            </wpg:cNvGrpSpPr>
                            <wpg:grpSpPr bwMode="auto">
                              <a:xfrm>
                                <a:off x="1659" y="2532"/>
                                <a:ext cx="196" cy="53"/>
                                <a:chOff x="3028" y="2326"/>
                                <a:chExt cx="196" cy="43"/>
                              </a:xfrm>
                            </wpg:grpSpPr>
                            <wps:wsp>
                              <wps:cNvPr id="125" name="Rectangle 299"/>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300"/>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301"/>
                            <wpg:cNvGrpSpPr>
                              <a:grpSpLocks/>
                            </wpg:cNvGrpSpPr>
                            <wpg:grpSpPr bwMode="auto">
                              <a:xfrm>
                                <a:off x="1655" y="2396"/>
                                <a:ext cx="207" cy="102"/>
                                <a:chOff x="3024" y="2215"/>
                                <a:chExt cx="207" cy="83"/>
                              </a:xfrm>
                            </wpg:grpSpPr>
                            <wps:wsp>
                              <wps:cNvPr id="577" name="Freeform 302"/>
                              <wps:cNvSpPr>
                                <a:spLocks/>
                              </wps:cNvSpPr>
                              <wps:spPr bwMode="auto">
                                <a:xfrm>
                                  <a:off x="3024" y="2215"/>
                                  <a:ext cx="207" cy="83"/>
                                </a:xfrm>
                                <a:custGeom>
                                  <a:avLst/>
                                  <a:gdLst>
                                    <a:gd name="T0" fmla="*/ 100 w 1077"/>
                                    <a:gd name="T1" fmla="*/ 5 h 435"/>
                                    <a:gd name="T2" fmla="*/ 205 w 1077"/>
                                    <a:gd name="T3" fmla="*/ 33 h 435"/>
                                    <a:gd name="T4" fmla="*/ 106 w 1077"/>
                                    <a:gd name="T5" fmla="*/ 78 h 435"/>
                                    <a:gd name="T6" fmla="*/ 2 w 1077"/>
                                    <a:gd name="T7" fmla="*/ 50 h 435"/>
                                    <a:gd name="T8" fmla="*/ 100 w 1077"/>
                                    <a:gd name="T9" fmla="*/ 5 h 4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78" name="Freeform 303"/>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79" name="Line 304"/>
                          <wps:cNvCnPr/>
                          <wps:spPr bwMode="auto">
                            <a:xfrm flipV="1">
                              <a:off x="1292" y="2341"/>
                              <a:ext cx="91"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s:wsp>
                        <wps:cNvPr id="580" name="Text Box 305"/>
                        <wps:cNvSpPr txBox="1">
                          <a:spLocks noChangeArrowheads="1"/>
                        </wps:cNvSpPr>
                        <wps:spPr bwMode="auto">
                          <a:xfrm>
                            <a:off x="228600" y="3200323"/>
                            <a:ext cx="2738603" cy="3427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Urban area coverage (UAC)</w:t>
                              </w:r>
                            </w:p>
                          </w:txbxContent>
                        </wps:txbx>
                        <wps:bodyPr rot="0" vert="horz" wrap="square" lIns="74066" tIns="37033" rIns="74066" bIns="37033" anchor="t" anchorCtr="0" upright="1">
                          <a:noAutofit/>
                        </wps:bodyPr>
                      </wps:wsp>
                      <wps:wsp>
                        <wps:cNvPr id="581" name="Line 306"/>
                        <wps:cNvCnPr/>
                        <wps:spPr bwMode="auto">
                          <a:xfrm flipH="1">
                            <a:off x="409600" y="466903"/>
                            <a:ext cx="1981302" cy="20982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 name="Line 307"/>
                        <wps:cNvCnPr/>
                        <wps:spPr bwMode="auto">
                          <a:xfrm flipH="1">
                            <a:off x="2429003" y="466903"/>
                            <a:ext cx="20600" cy="2253016"/>
                          </a:xfrm>
                          <a:prstGeom prst="line">
                            <a:avLst/>
                          </a:prstGeom>
                          <a:noFill/>
                          <a:ln w="9525">
                            <a:solidFill>
                              <a:srgbClr val="000000"/>
                            </a:solidFill>
                            <a:prstDash val="dash"/>
                            <a:round/>
                            <a:headEnd/>
                            <a:tailEnd type="oval" w="lg" len="sm"/>
                          </a:ln>
                          <a:extLst>
                            <a:ext uri="{909E8E84-426E-40DD-AFC4-6F175D3DCCD1}">
                              <a14:hiddenFill xmlns:a14="http://schemas.microsoft.com/office/drawing/2010/main">
                                <a:noFill/>
                              </a14:hiddenFill>
                            </a:ext>
                          </a:extLst>
                        </wps:spPr>
                        <wps:bodyPr/>
                      </wps:wsp>
                      <wps:wsp>
                        <wps:cNvPr id="583" name="Line 308"/>
                        <wps:cNvCnPr/>
                        <wps:spPr bwMode="auto">
                          <a:xfrm>
                            <a:off x="409600" y="2797020"/>
                            <a:ext cx="20400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4" name="Text Box 309"/>
                        <wps:cNvSpPr txBox="1">
                          <a:spLocks noChangeArrowheads="1"/>
                        </wps:cNvSpPr>
                        <wps:spPr bwMode="auto">
                          <a:xfrm>
                            <a:off x="1862202" y="778206"/>
                            <a:ext cx="757301" cy="3648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θ=60°</w:t>
                              </w:r>
                            </w:p>
                          </w:txbxContent>
                        </wps:txbx>
                        <wps:bodyPr rot="0" vert="horz" wrap="square" lIns="74066" tIns="37033" rIns="74066" bIns="37033" anchor="t" anchorCtr="0" upright="1">
                          <a:noAutofit/>
                        </wps:bodyPr>
                      </wps:wsp>
                      <wps:wsp>
                        <wps:cNvPr id="585" name="Text Box 310"/>
                        <wps:cNvSpPr txBox="1">
                          <a:spLocks noChangeArrowheads="1"/>
                        </wps:cNvSpPr>
                        <wps:spPr bwMode="auto">
                          <a:xfrm>
                            <a:off x="2624303" y="161901"/>
                            <a:ext cx="933501" cy="2956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H=21 km</w:t>
                              </w:r>
                            </w:p>
                          </w:txbxContent>
                        </wps:txbx>
                        <wps:bodyPr rot="0" vert="horz" wrap="square" lIns="74066" tIns="37033" rIns="74066" bIns="37033" anchor="t" anchorCtr="0" upright="1">
                          <a:noAutofit/>
                        </wps:bodyPr>
                      </wps:wsp>
                      <wps:wsp>
                        <wps:cNvPr id="586" name="Text Box 311"/>
                        <wps:cNvSpPr txBox="1">
                          <a:spLocks noChangeArrowheads="1"/>
                        </wps:cNvSpPr>
                        <wps:spPr bwMode="auto">
                          <a:xfrm>
                            <a:off x="1257301" y="2514818"/>
                            <a:ext cx="1108201" cy="3427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Radius=36 km</w:t>
                              </w:r>
                            </w:p>
                          </w:txbxContent>
                        </wps:txbx>
                        <wps:bodyPr rot="0" vert="horz" wrap="square" lIns="74066" tIns="37033" rIns="74066" bIns="37033" anchor="t" anchorCtr="0" upright="1">
                          <a:noAutofit/>
                        </wps:bodyPr>
                      </wps:wsp>
                      <wps:wsp>
                        <wps:cNvPr id="587" name="Line 312"/>
                        <wps:cNvCnPr/>
                        <wps:spPr bwMode="auto">
                          <a:xfrm>
                            <a:off x="2449603" y="466903"/>
                            <a:ext cx="990701" cy="180651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8" name="Text Box 313"/>
                        <wps:cNvSpPr txBox="1">
                          <a:spLocks noChangeArrowheads="1"/>
                        </wps:cNvSpPr>
                        <wps:spPr bwMode="auto">
                          <a:xfrm>
                            <a:off x="2508403" y="1049408"/>
                            <a:ext cx="1573302" cy="3223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Interference</w:t>
                              </w:r>
                            </w:p>
                          </w:txbxContent>
                        </wps:txbx>
                        <wps:bodyPr rot="0" vert="horz" wrap="square" lIns="74066" tIns="37033" rIns="74066" bIns="37033" anchor="t" anchorCtr="0" upright="1">
                          <a:noAutofit/>
                        </wps:bodyPr>
                      </wps:wsp>
                      <wps:wsp>
                        <wps:cNvPr id="129" name="Text Box 314"/>
                        <wps:cNvSpPr txBox="1">
                          <a:spLocks noChangeArrowheads="1"/>
                        </wps:cNvSpPr>
                        <wps:spPr bwMode="auto">
                          <a:xfrm>
                            <a:off x="1341501" y="342702"/>
                            <a:ext cx="1457402" cy="2987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e.i.r.p?</w:t>
                              </w:r>
                            </w:p>
                          </w:txbxContent>
                        </wps:txbx>
                        <wps:bodyPr rot="0" vert="horz" wrap="square" lIns="74066" tIns="37033" rIns="74066" bIns="37033" anchor="t" anchorCtr="0" upright="1">
                          <a:noAutofit/>
                        </wps:bodyPr>
                      </wps:wsp>
                      <wps:wsp>
                        <wps:cNvPr id="130" name="Text Box 315"/>
                        <wps:cNvSpPr txBox="1">
                          <a:spLocks noChangeArrowheads="1"/>
                        </wps:cNvSpPr>
                        <wps:spPr bwMode="auto">
                          <a:xfrm>
                            <a:off x="0" y="2784420"/>
                            <a:ext cx="1749502" cy="3019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HAPS gateway</w:t>
                              </w:r>
                            </w:p>
                          </w:txbxContent>
                        </wps:txbx>
                        <wps:bodyPr rot="0" vert="horz" wrap="square" lIns="74066" tIns="37033" rIns="74066" bIns="37033" anchor="t" anchorCtr="0" upright="1">
                          <a:noAutofit/>
                        </wps:bodyPr>
                      </wps:wsp>
                      <wps:wsp>
                        <wps:cNvPr id="131" name="Text Box 316"/>
                        <wps:cNvSpPr txBox="1">
                          <a:spLocks noChangeArrowheads="1"/>
                        </wps:cNvSpPr>
                        <wps:spPr bwMode="auto">
                          <a:xfrm>
                            <a:off x="700101" y="1339510"/>
                            <a:ext cx="933501" cy="3750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color w:val="000000"/>
                                  <w:sz w:val="20"/>
                                </w:rPr>
                              </w:pPr>
                              <w:r w:rsidRPr="00CB3A81">
                                <w:rPr>
                                  <w:color w:val="000000"/>
                                  <w:sz w:val="20"/>
                                </w:rPr>
                                <w:t>D=42 km</w:t>
                              </w:r>
                            </w:p>
                          </w:txbxContent>
                        </wps:txbx>
                        <wps:bodyPr rot="0" vert="horz" wrap="square" lIns="74066" tIns="37033" rIns="74066" bIns="37033" anchor="t" anchorCtr="0" upright="1">
                          <a:noAutofit/>
                        </wps:bodyPr>
                      </wps:wsp>
                      <wps:wsp>
                        <wps:cNvPr id="132" name="Text Box 317"/>
                        <wps:cNvSpPr txBox="1">
                          <a:spLocks noChangeArrowheads="1"/>
                        </wps:cNvSpPr>
                        <wps:spPr bwMode="auto">
                          <a:xfrm>
                            <a:off x="2381403" y="2460518"/>
                            <a:ext cx="952501" cy="39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rPr>
                                  <w:rFonts w:cs="Arial"/>
                                  <w:color w:val="000000"/>
                                  <w:sz w:val="20"/>
                                </w:rPr>
                              </w:pPr>
                              <w:r w:rsidRPr="00CB3A81">
                                <w:rPr>
                                  <w:rFonts w:cs="Arial"/>
                                  <w:color w:val="000000"/>
                                  <w:sz w:val="20"/>
                                </w:rPr>
                                <w:t>Nadir θ</w:t>
                              </w:r>
                              <w:r w:rsidRPr="00CB3A81">
                                <w:rPr>
                                  <w:color w:val="000000"/>
                                  <w:sz w:val="20"/>
                                </w:rPr>
                                <w:t xml:space="preserve"> = 0</w:t>
                              </w:r>
                              <w:r w:rsidRPr="00CB3A81">
                                <w:rPr>
                                  <w:rFonts w:cs="Arial"/>
                                  <w:color w:val="000000"/>
                                  <w:sz w:val="20"/>
                                </w:rPr>
                                <w:t>°</w:t>
                              </w:r>
                            </w:p>
                          </w:txbxContent>
                        </wps:txbx>
                        <wps:bodyPr rot="0" vert="horz" wrap="square" lIns="91440" tIns="45720" rIns="91440" bIns="45720" anchor="t" anchorCtr="0" upright="1">
                          <a:noAutofit/>
                        </wps:bodyPr>
                      </wps:wsp>
                      <wpg:wgp>
                        <wpg:cNvPr id="133" name="Group 318"/>
                        <wpg:cNvGrpSpPr>
                          <a:grpSpLocks/>
                        </wpg:cNvGrpSpPr>
                        <wpg:grpSpPr bwMode="auto">
                          <a:xfrm>
                            <a:off x="1905102" y="1241209"/>
                            <a:ext cx="266700" cy="312902"/>
                            <a:chOff x="1202" y="2341"/>
                            <a:chExt cx="207" cy="244"/>
                          </a:xfrm>
                        </wpg:grpSpPr>
                        <wpg:grpSp>
                          <wpg:cNvPr id="134" name="Group 319"/>
                          <wpg:cNvGrpSpPr>
                            <a:grpSpLocks/>
                          </wpg:cNvGrpSpPr>
                          <wpg:grpSpPr bwMode="auto">
                            <a:xfrm>
                              <a:off x="1202" y="2396"/>
                              <a:ext cx="207" cy="189"/>
                              <a:chOff x="1655" y="2396"/>
                              <a:chExt cx="207" cy="189"/>
                            </a:xfrm>
                          </wpg:grpSpPr>
                          <wpg:grpSp>
                            <wpg:cNvPr id="135" name="Group 320"/>
                            <wpg:cNvGrpSpPr>
                              <a:grpSpLocks/>
                            </wpg:cNvGrpSpPr>
                            <wpg:grpSpPr bwMode="auto">
                              <a:xfrm>
                                <a:off x="1693" y="2442"/>
                                <a:ext cx="123" cy="96"/>
                                <a:chOff x="3062" y="2252"/>
                                <a:chExt cx="123" cy="79"/>
                              </a:xfrm>
                            </wpg:grpSpPr>
                            <wps:wsp>
                              <wps:cNvPr id="136" name="Freeform 321"/>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22"/>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23"/>
                            <wpg:cNvGrpSpPr>
                              <a:grpSpLocks/>
                            </wpg:cNvGrpSpPr>
                            <wpg:grpSpPr bwMode="auto">
                              <a:xfrm>
                                <a:off x="1659" y="2532"/>
                                <a:ext cx="196" cy="53"/>
                                <a:chOff x="3028" y="2326"/>
                                <a:chExt cx="196" cy="43"/>
                              </a:xfrm>
                            </wpg:grpSpPr>
                            <wps:wsp>
                              <wps:cNvPr id="139" name="Rectangle 324"/>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325"/>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326"/>
                            <wpg:cNvGrpSpPr>
                              <a:grpSpLocks/>
                            </wpg:cNvGrpSpPr>
                            <wpg:grpSpPr bwMode="auto">
                              <a:xfrm>
                                <a:off x="1655" y="2396"/>
                                <a:ext cx="207" cy="102"/>
                                <a:chOff x="3024" y="2215"/>
                                <a:chExt cx="207" cy="83"/>
                              </a:xfrm>
                            </wpg:grpSpPr>
                            <wps:wsp>
                              <wps:cNvPr id="142" name="Freeform 327"/>
                              <wps:cNvSpPr>
                                <a:spLocks/>
                              </wps:cNvSpPr>
                              <wps:spPr bwMode="auto">
                                <a:xfrm>
                                  <a:off x="3024" y="2215"/>
                                  <a:ext cx="207" cy="83"/>
                                </a:xfrm>
                                <a:custGeom>
                                  <a:avLst/>
                                  <a:gdLst>
                                    <a:gd name="T0" fmla="*/ 100 w 1077"/>
                                    <a:gd name="T1" fmla="*/ 5 h 435"/>
                                    <a:gd name="T2" fmla="*/ 205 w 1077"/>
                                    <a:gd name="T3" fmla="*/ 33 h 435"/>
                                    <a:gd name="T4" fmla="*/ 106 w 1077"/>
                                    <a:gd name="T5" fmla="*/ 78 h 435"/>
                                    <a:gd name="T6" fmla="*/ 2 w 1077"/>
                                    <a:gd name="T7" fmla="*/ 50 h 435"/>
                                    <a:gd name="T8" fmla="*/ 100 w 1077"/>
                                    <a:gd name="T9" fmla="*/ 5 h 4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3" name="Freeform 328"/>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4" name="Line 329"/>
                          <wps:cNvCnPr/>
                          <wps:spPr bwMode="auto">
                            <a:xfrm flipV="1">
                              <a:off x="1292" y="2341"/>
                              <a:ext cx="91"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wgp>
                        <wpg:cNvPr id="145" name="Group 330"/>
                        <wpg:cNvGrpSpPr>
                          <a:grpSpLocks/>
                        </wpg:cNvGrpSpPr>
                        <wpg:grpSpPr bwMode="auto">
                          <a:xfrm>
                            <a:off x="3829304" y="1689312"/>
                            <a:ext cx="266700" cy="244502"/>
                            <a:chOff x="1655" y="2396"/>
                            <a:chExt cx="207" cy="189"/>
                          </a:xfrm>
                        </wpg:grpSpPr>
                        <wpg:grpSp>
                          <wpg:cNvPr id="146" name="Group 331"/>
                          <wpg:cNvGrpSpPr>
                            <a:grpSpLocks/>
                          </wpg:cNvGrpSpPr>
                          <wpg:grpSpPr bwMode="auto">
                            <a:xfrm>
                              <a:off x="1693" y="2442"/>
                              <a:ext cx="123" cy="96"/>
                              <a:chOff x="3062" y="2252"/>
                              <a:chExt cx="123" cy="79"/>
                            </a:xfrm>
                          </wpg:grpSpPr>
                          <wps:wsp>
                            <wps:cNvPr id="147" name="Freeform 332"/>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33"/>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34"/>
                          <wpg:cNvGrpSpPr>
                            <a:grpSpLocks/>
                          </wpg:cNvGrpSpPr>
                          <wpg:grpSpPr bwMode="auto">
                            <a:xfrm>
                              <a:off x="1659" y="2532"/>
                              <a:ext cx="196" cy="53"/>
                              <a:chOff x="3028" y="2326"/>
                              <a:chExt cx="196" cy="43"/>
                            </a:xfrm>
                          </wpg:grpSpPr>
                          <wps:wsp>
                            <wps:cNvPr id="150" name="Rectangle 335"/>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336"/>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337"/>
                          <wpg:cNvGrpSpPr>
                            <a:grpSpLocks/>
                          </wpg:cNvGrpSpPr>
                          <wpg:grpSpPr bwMode="auto">
                            <a:xfrm>
                              <a:off x="1655" y="2396"/>
                              <a:ext cx="207" cy="102"/>
                              <a:chOff x="3024" y="2215"/>
                              <a:chExt cx="207" cy="83"/>
                            </a:xfrm>
                          </wpg:grpSpPr>
                          <wps:wsp>
                            <wps:cNvPr id="153" name="Freeform 338"/>
                            <wps:cNvSpPr>
                              <a:spLocks/>
                            </wps:cNvSpPr>
                            <wps:spPr bwMode="auto">
                              <a:xfrm>
                                <a:off x="3024" y="2215"/>
                                <a:ext cx="207" cy="83"/>
                              </a:xfrm>
                              <a:custGeom>
                                <a:avLst/>
                                <a:gdLst>
                                  <a:gd name="T0" fmla="*/ 100 w 1077"/>
                                  <a:gd name="T1" fmla="*/ 5 h 435"/>
                                  <a:gd name="T2" fmla="*/ 205 w 1077"/>
                                  <a:gd name="T3" fmla="*/ 33 h 435"/>
                                  <a:gd name="T4" fmla="*/ 106 w 1077"/>
                                  <a:gd name="T5" fmla="*/ 78 h 435"/>
                                  <a:gd name="T6" fmla="*/ 2 w 1077"/>
                                  <a:gd name="T7" fmla="*/ 50 h 435"/>
                                  <a:gd name="T8" fmla="*/ 100 w 1077"/>
                                  <a:gd name="T9" fmla="*/ 5 h 4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54" name="Freeform 339"/>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55" name="Line 340"/>
                        <wps:cNvCnPr/>
                        <wps:spPr bwMode="auto">
                          <a:xfrm flipH="1" flipV="1">
                            <a:off x="3857804" y="1619412"/>
                            <a:ext cx="95300" cy="12650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cNvPr id="156" name="Group 341"/>
                        <wpg:cNvGrpSpPr>
                          <a:grpSpLocks/>
                        </wpg:cNvGrpSpPr>
                        <wpg:grpSpPr bwMode="auto">
                          <a:xfrm>
                            <a:off x="3857804" y="3438425"/>
                            <a:ext cx="266800" cy="243002"/>
                            <a:chOff x="1655" y="2396"/>
                            <a:chExt cx="207" cy="189"/>
                          </a:xfrm>
                        </wpg:grpSpPr>
                        <wpg:grpSp>
                          <wpg:cNvPr id="157" name="Group 342"/>
                          <wpg:cNvGrpSpPr>
                            <a:grpSpLocks/>
                          </wpg:cNvGrpSpPr>
                          <wpg:grpSpPr bwMode="auto">
                            <a:xfrm>
                              <a:off x="1693" y="2442"/>
                              <a:ext cx="123" cy="96"/>
                              <a:chOff x="3062" y="2252"/>
                              <a:chExt cx="123" cy="79"/>
                            </a:xfrm>
                          </wpg:grpSpPr>
                          <wps:wsp>
                            <wps:cNvPr id="158" name="Freeform 343"/>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344"/>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345"/>
                          <wpg:cNvGrpSpPr>
                            <a:grpSpLocks/>
                          </wpg:cNvGrpSpPr>
                          <wpg:grpSpPr bwMode="auto">
                            <a:xfrm>
                              <a:off x="1659" y="2532"/>
                              <a:ext cx="196" cy="53"/>
                              <a:chOff x="3028" y="2326"/>
                              <a:chExt cx="196" cy="43"/>
                            </a:xfrm>
                          </wpg:grpSpPr>
                          <wps:wsp>
                            <wps:cNvPr id="161" name="Rectangle 346"/>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347"/>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348"/>
                          <wpg:cNvGrpSpPr>
                            <a:grpSpLocks/>
                          </wpg:cNvGrpSpPr>
                          <wpg:grpSpPr bwMode="auto">
                            <a:xfrm>
                              <a:off x="1655" y="2396"/>
                              <a:ext cx="207" cy="102"/>
                              <a:chOff x="3024" y="2215"/>
                              <a:chExt cx="207" cy="83"/>
                            </a:xfrm>
                          </wpg:grpSpPr>
                          <wps:wsp>
                            <wps:cNvPr id="164" name="Freeform 349"/>
                            <wps:cNvSpPr>
                              <a:spLocks/>
                            </wps:cNvSpPr>
                            <wps:spPr bwMode="auto">
                              <a:xfrm>
                                <a:off x="3024" y="2215"/>
                                <a:ext cx="207" cy="83"/>
                              </a:xfrm>
                              <a:custGeom>
                                <a:avLst/>
                                <a:gdLst>
                                  <a:gd name="T0" fmla="*/ 100 w 1077"/>
                                  <a:gd name="T1" fmla="*/ 5 h 435"/>
                                  <a:gd name="T2" fmla="*/ 205 w 1077"/>
                                  <a:gd name="T3" fmla="*/ 33 h 435"/>
                                  <a:gd name="T4" fmla="*/ 106 w 1077"/>
                                  <a:gd name="T5" fmla="*/ 78 h 435"/>
                                  <a:gd name="T6" fmla="*/ 2 w 1077"/>
                                  <a:gd name="T7" fmla="*/ 50 h 435"/>
                                  <a:gd name="T8" fmla="*/ 100 w 1077"/>
                                  <a:gd name="T9" fmla="*/ 5 h 4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5" name="Freeform 350"/>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66" name="Line 351"/>
                        <wps:cNvCnPr/>
                        <wps:spPr bwMode="auto">
                          <a:xfrm flipH="1" flipV="1">
                            <a:off x="3886404" y="3367724"/>
                            <a:ext cx="95300" cy="12660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352"/>
                        <wps:cNvCnPr/>
                        <wps:spPr bwMode="auto">
                          <a:xfrm>
                            <a:off x="2465503" y="504604"/>
                            <a:ext cx="289000" cy="331202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8" name="Text Box 353"/>
                        <wps:cNvSpPr txBox="1">
                          <a:spLocks noChangeArrowheads="1"/>
                        </wps:cNvSpPr>
                        <wps:spPr bwMode="auto">
                          <a:xfrm>
                            <a:off x="2394103" y="2994322"/>
                            <a:ext cx="1573302" cy="3207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B3A81" w:rsidRDefault="00B16DF8" w:rsidP="00C6373B">
                              <w:pPr>
                                <w:spacing w:before="0"/>
                                <w:jc w:val="center"/>
                                <w:rPr>
                                  <w:color w:val="000000"/>
                                  <w:sz w:val="20"/>
                                </w:rPr>
                              </w:pPr>
                              <w:r w:rsidRPr="00CB3A81">
                                <w:rPr>
                                  <w:color w:val="000000"/>
                                  <w:sz w:val="20"/>
                                </w:rPr>
                                <w:t>Interference</w:t>
                              </w:r>
                            </w:p>
                          </w:txbxContent>
                        </wps:txbx>
                        <wps:bodyPr rot="0" vert="horz" wrap="square" lIns="74066" tIns="37033" rIns="74066" bIns="37033" anchor="t" anchorCtr="0" upright="1">
                          <a:noAutofit/>
                        </wps:bodyPr>
                      </wps:wsp>
                      <wpg:wgp>
                        <wpg:cNvPr id="169" name="Group 354"/>
                        <wpg:cNvGrpSpPr>
                          <a:grpSpLocks/>
                        </wpg:cNvGrpSpPr>
                        <wpg:grpSpPr bwMode="auto">
                          <a:xfrm>
                            <a:off x="1188301" y="3657827"/>
                            <a:ext cx="266700" cy="312102"/>
                            <a:chOff x="1202" y="2341"/>
                            <a:chExt cx="207" cy="244"/>
                          </a:xfrm>
                        </wpg:grpSpPr>
                        <wpg:grpSp>
                          <wpg:cNvPr id="170" name="Group 355"/>
                          <wpg:cNvGrpSpPr>
                            <a:grpSpLocks/>
                          </wpg:cNvGrpSpPr>
                          <wpg:grpSpPr bwMode="auto">
                            <a:xfrm>
                              <a:off x="1202" y="2396"/>
                              <a:ext cx="207" cy="189"/>
                              <a:chOff x="1655" y="2396"/>
                              <a:chExt cx="207" cy="189"/>
                            </a:xfrm>
                          </wpg:grpSpPr>
                          <wpg:grpSp>
                            <wpg:cNvPr id="171" name="Group 356"/>
                            <wpg:cNvGrpSpPr>
                              <a:grpSpLocks/>
                            </wpg:cNvGrpSpPr>
                            <wpg:grpSpPr bwMode="auto">
                              <a:xfrm>
                                <a:off x="1693" y="2442"/>
                                <a:ext cx="123" cy="96"/>
                                <a:chOff x="3062" y="2252"/>
                                <a:chExt cx="123" cy="79"/>
                              </a:xfrm>
                            </wpg:grpSpPr>
                            <wps:wsp>
                              <wps:cNvPr id="172" name="Freeform 357"/>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58"/>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79">
                                      <a:moveTo>
                                        <a:pt x="62" y="0"/>
                                      </a:moveTo>
                                      <a:lnTo>
                                        <a:pt x="123" y="79"/>
                                      </a:lnTo>
                                      <a:lnTo>
                                        <a:pt x="0" y="79"/>
                                      </a:lnTo>
                                      <a:lnTo>
                                        <a:pt x="62" y="0"/>
                                      </a:lnTo>
                                      <a:close/>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359"/>
                            <wpg:cNvGrpSpPr>
                              <a:grpSpLocks/>
                            </wpg:cNvGrpSpPr>
                            <wpg:grpSpPr bwMode="auto">
                              <a:xfrm>
                                <a:off x="1659" y="2532"/>
                                <a:ext cx="196" cy="53"/>
                                <a:chOff x="3028" y="2326"/>
                                <a:chExt cx="196" cy="43"/>
                              </a:xfrm>
                            </wpg:grpSpPr>
                            <wps:wsp>
                              <wps:cNvPr id="175" name="Rectangle 360"/>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361"/>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362"/>
                            <wpg:cNvGrpSpPr>
                              <a:grpSpLocks/>
                            </wpg:cNvGrpSpPr>
                            <wpg:grpSpPr bwMode="auto">
                              <a:xfrm>
                                <a:off x="1655" y="2396"/>
                                <a:ext cx="207" cy="102"/>
                                <a:chOff x="3024" y="2215"/>
                                <a:chExt cx="207" cy="83"/>
                              </a:xfrm>
                            </wpg:grpSpPr>
                            <wps:wsp>
                              <wps:cNvPr id="178" name="Freeform 363"/>
                              <wps:cNvSpPr>
                                <a:spLocks/>
                              </wps:cNvSpPr>
                              <wps:spPr bwMode="auto">
                                <a:xfrm>
                                  <a:off x="3024" y="2215"/>
                                  <a:ext cx="207" cy="83"/>
                                </a:xfrm>
                                <a:custGeom>
                                  <a:avLst/>
                                  <a:gdLst>
                                    <a:gd name="T0" fmla="*/ 100 w 1077"/>
                                    <a:gd name="T1" fmla="*/ 5 h 435"/>
                                    <a:gd name="T2" fmla="*/ 205 w 1077"/>
                                    <a:gd name="T3" fmla="*/ 33 h 435"/>
                                    <a:gd name="T4" fmla="*/ 106 w 1077"/>
                                    <a:gd name="T5" fmla="*/ 78 h 435"/>
                                    <a:gd name="T6" fmla="*/ 2 w 1077"/>
                                    <a:gd name="T7" fmla="*/ 50 h 435"/>
                                    <a:gd name="T8" fmla="*/ 100 w 1077"/>
                                    <a:gd name="T9" fmla="*/ 5 h 4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9" name="Freeform 364"/>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0" name="Line 365"/>
                          <wps:cNvCnPr/>
                          <wps:spPr bwMode="auto">
                            <a:xfrm flipV="1">
                              <a:off x="1292" y="2341"/>
                              <a:ext cx="91"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s:wsp>
                        <wps:cNvPr id="181" name="Picture 366" descr="Clip Art - car 8. fotosearch &#10;- search clipart, &#10;illustration, &#10;drawings and vector &#10;eps graphics images"/>
                        <wps:cNvSpPr>
                          <a:spLocks noChangeAspect="1" noChangeArrowheads="1"/>
                        </wps:cNvSpPr>
                        <wps:spPr bwMode="auto">
                          <a:xfrm>
                            <a:off x="3329204" y="2341017"/>
                            <a:ext cx="577101" cy="21310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Picture 367" descr="Clip Art - car 8. fotosearch &#10;- search clipart, &#10;illustration, &#10;drawings and vector &#10;eps graphics images"/>
                        <wps:cNvSpPr>
                          <a:spLocks noChangeAspect="1" noChangeArrowheads="1"/>
                        </wps:cNvSpPr>
                        <wps:spPr bwMode="auto">
                          <a:xfrm>
                            <a:off x="2530603" y="3859028"/>
                            <a:ext cx="577101" cy="21860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83" o:spid="_x0000_s1294" editas="canvas" style="position:absolute;margin-left:0;margin-top:0;width:357.15pt;height:325.9pt;z-index:251661312;mso-position-horizontal-relative:char;mso-position-vertical-relative:line" coordsize="45358,4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">
                <v:shape id="_x0000_s1295" type="#_x0000_t75" style="position:absolute;width:45358;height:41389;visibility:visible;mso-wrap-style:square">
                  <v:fill o:detectmouseclick="t"/>
                  <v:path o:connecttype="none"/>
                </v:shape>
                <v:rect id="AutoShape 284" o:spid="_x0000_s1296" style="position:absolute;left:460;width:44898;height:4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o:lock v:ext="edit" aspectratio="t"/>
                </v:rect>
                <v:group id="Group 285" o:spid="_x0000_s1297" style="position:absolute;left:23464;top:3576;width:1842;height:1093" coordorigin="2656,1976" coordsize="1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Oval 286" o:spid="_x0000_s1298" style="position:absolute;left:2656;top:1976;width:14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BsEA&#10;AADcAAAADwAAAGRycy9kb3ducmV2LnhtbERPTWvCQBC9C/6HZQq9mY0eSk2zkVQQvNYW297G3TEb&#10;zM6G7Kppf323IHibx/uccjW6TlxoCK1nBfMsB0GsvWm5UfDxvpk9gwgR2WDnmRT8UIBVNZ2UWBh/&#10;5Te67GIjUgiHAhXYGPtCyqAtOQyZ74kTd/SDw5jg0Egz4DWFu04u8vxJOmw5NVjsaW1Jn3Znp2Dk&#10;1xOuD8u9dazPzedX/Y2/tVKPD2P9AiLSGO/im3tr0vx8Dv/PpAtk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owbBAAAA3AAAAA8AAAAAAAAAAAAAAAAAmAIAAGRycy9kb3du&#10;cmV2LnhtbFBLBQYAAAAABAAEAPUAAACGAwAAAAA=&#10;" strokeweight="0"/>
                  <v:oval id="Oval 287" o:spid="_x0000_s1299" style="position:absolute;left:2656;top:1976;width:14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ILcIA&#10;AADcAAAADwAAAGRycy9kb3ducmV2LnhtbERP32vCMBB+H+x/CDfY25q2MJHOWIYwGMwXq4KPt+bW&#10;lDWXLsm0/vdGEHy7j+/nLerJDuJIPvSOFRRZDoK4dbrnTsFu+/EyBxEissbBMSk4U4B6+fiwwEq7&#10;E2/o2MROpBAOFSowMY6VlKE1ZDFkbiRO3I/zFmOCvpPa4ymF20GWeT6TFntODQZHWhlqf5t/q2DV&#10;9O33ly+mV9ob81ce5mazXiv1/DS9v4GINMW7+Ob+1Gl+XsL1mXSB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cgtwgAAANwAAAAPAAAAAAAAAAAAAAAAAJgCAABkcnMvZG93&#10;bnJldi54bWxQSwUGAAAAAAQABAD1AAAAhwMAAAAA&#10;" filled="f">
                    <v:stroke endcap="round"/>
                  </v:oval>
                </v:group>
                <v:group id="Group 288" o:spid="_x0000_s1300" style="position:absolute;left:21004;top:1933;width:6763;height:2194" coordorigin="2465,1849" coordsize="52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oval id="Oval 289" o:spid="_x0000_s1301" style="position:absolute;left:2465;top:1849;width:52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AnsEA&#10;AADcAAAADwAAAGRycy9kb3ducmV2LnhtbERPTWvCQBC9F/oflil4azYVkTZmlVQQvJqKtrdpdswG&#10;s7Mhu5q0v94tCL3N431OvhptK67U+8axgpckBUFcOd1wrWD/sXl+BeEDssbWMSn4IQ+r5eNDjpl2&#10;A+/oWoZaxBD2GSowIXSZlL4yZNEnriOO3Mn1FkOEfS11j0MMt62cpulcWmw4NhjsaG2oOpcXq2Dk&#10;9zOuv98OxnJ1qY+fxRf+FkpNnsZiASLQGP7Fd/dWx/npDP6ei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YAJ7BAAAA3AAAAA8AAAAAAAAAAAAAAAAAmAIAAGRycy9kb3du&#10;cmV2LnhtbFBLBQYAAAAABAAEAPUAAACGAwAAAAA=&#10;" strokeweight="0"/>
                  <v:oval id="Oval 290" o:spid="_x0000_s1302" style="position:absolute;left:2465;top:1849;width:52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rtcIA&#10;AADcAAAADwAAAGRycy9kb3ducmV2LnhtbERP32vCMBB+H/g/hBP2NlOFzdKZFhEGg/liVfDx1tya&#10;suZSk0zrf28Gg73dx/fzVtVoe3EhHzrHCuazDARx43THrYLD/u0pBxEissbeMSm4UYCqnDyssNDu&#10;yju61LEVKYRDgQpMjEMhZWgMWQwzNxAn7st5izFB30rt8ZrCbS8XWfYiLXacGgwOtDHUfNc/VsGm&#10;7prPDz8fn+lozHlxys1uu1XqcTquX0FEGuO/+M/9rtP8bAm/z6QL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mu1wgAAANwAAAAPAAAAAAAAAAAAAAAAAJgCAABkcnMvZG93&#10;bnJldi54bWxQSwUGAAAAAAQABAD1AAAAhwMAAAAA&#10;" filled="f">
                    <v:stroke endcap="round"/>
                  </v:oval>
                </v:group>
                <v:rect id="Rectangle 291" o:spid="_x0000_s1303" style="position:absolute;left:14002;width:21433;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C6373B" w:rsidRPr="00CB3A81" w:rsidRDefault="00C6373B" w:rsidP="00C6373B">
                        <w:pPr>
                          <w:spacing w:before="0"/>
                          <w:jc w:val="center"/>
                          <w:rPr>
                            <w:color w:val="000000"/>
                            <w:sz w:val="20"/>
                          </w:rPr>
                        </w:pPr>
                        <w:r w:rsidRPr="00CB3A81">
                          <w:rPr>
                            <w:color w:val="000000"/>
                            <w:sz w:val="20"/>
                          </w:rPr>
                          <w:t>HAPS Platform</w:t>
                        </w:r>
                      </w:p>
                    </w:txbxContent>
                  </v:textbox>
                </v:rect>
                <v:oval id="Oval 292" o:spid="_x0000_s1304" style="position:absolute;left:3508;top:14574;width:41389;height:26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5JsIA&#10;AADcAAAADwAAAGRycy9kb3ducmV2LnhtbERPTWsCMRC9C/0PYQpeimYrRXRrFBEKeipdpb1ON+Pu&#10;4mYSk+hu++sboeBtHu9zFqvetOJKPjSWFTyPMxDEpdUNVwoO+7fRDESIyBpby6TghwKslg+DBeba&#10;dvxB1yJWIoVwyFFBHaPLpQxlTQbD2DrixB2tNxgT9JXUHrsUblo5ybKpNNhwaqjR0aam8lRcjAJv&#10;vtbdr3x/On8WE/ftpN29RKvU8LFfv4KI1Me7+N+91Wl+Nofb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bkmwgAAANwAAAAPAAAAAAAAAAAAAAAAAJgCAABkcnMvZG93&#10;bnJldi54bWxQSwUGAAAAAAQABAD1AAAAhwMAAAAA&#10;" filled="f" fillcolor="#bbe0e3" strokeweight="1.5pt">
                  <v:stroke dashstyle="1 1"/>
                </v:oval>
                <v:group id="Group 293" o:spid="_x0000_s1305" style="position:absolute;left:2333;top:24825;width:2667;height:3145" coordorigin="1202,2341"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294" o:spid="_x0000_s1306" style="position:absolute;left:1202;top:2396;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295" o:spid="_x0000_s1307"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96" o:spid="_x0000_s1308"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EMcMA&#10;AADcAAAADwAAAGRycy9kb3ducmV2LnhtbERPS2vCQBC+C/0PyxS8lLpRQUvqKn1Y8SJoFM9DdpoN&#10;yc6G7Brjv+8KBW/z8T1nseptLTpqfelYwXiUgCDOnS65UHA6/ry+gfABWWPtmBTcyMNq+TRYYKrd&#10;lQ/UZaEQMYR9igpMCE0qpc8NWfQj1xBH7te1FkOEbSF1i9cYbms5SZKZtFhybDDY0JehvMouVoHd&#10;T9fmVn2HTZfl589qP33ZHVmp4XP/8Q4iUB8e4n/3Vsf54znc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7EMcMAAADcAAAADwAAAAAAAAAAAAAAAACYAgAAZHJzL2Rv&#10;d25yZXYueG1sUEsFBgAAAAAEAAQA9QAAAIgDAAAAAA==&#10;" path="m62,r61,79l,79,62,xe" stroked="f">
                        <v:path arrowok="t" o:connecttype="custom" o:connectlocs="62,0;123,79;0,79;62,0" o:connectangles="0,0,0,0"/>
                      </v:shape>
                      <v:shape id="Freeform 297" o:spid="_x0000_s1309"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aKMUA&#10;AADcAAAADwAAAGRycy9kb3ducmV2LnhtbESPQW/CMAyF75P4D5GRdplGCgcEhYAAqdMO4wDdD7Aa&#10;0xQap2oCdP9+PkzazdZ7fu/zejv4Vj2oj01gA9NJBoq4Crbh2sB3WbwvQMWEbLENTAZ+KMJ2M3pZ&#10;Y27Dk0/0OKdaSQjHHA24lLpc61g58hgnoSMW7RJ6j0nWvta2x6eE+1bPsmyuPTYsDQ47Ojiqbue7&#10;N1CkeWjfmuLjeJntXdl9XZenW2nM63jYrUAlGtK/+e/60wr+V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ZooxQAAANwAAAAPAAAAAAAAAAAAAAAAAJgCAABkcnMv&#10;ZG93bnJldi54bWxQSwUGAAAAAAQABAD1AAAAigMAAAAA&#10;" path="m62,r61,79l,79,62,xe" filled="f" strokeweight=".2205mm">
                        <v:stroke endcap="round"/>
                        <v:path arrowok="t" o:connecttype="custom" o:connectlocs="62,0;123,79;0,79;62,0" o:connectangles="0,0,0,0"/>
                      </v:shape>
                    </v:group>
                    <v:group id="Group 298" o:spid="_x0000_s1310"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299" o:spid="_x0000_s1311"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rect id="Rectangle 300" o:spid="_x0000_s1312"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eI8IA&#10;AADcAAAADwAAAGRycy9kb3ducmV2LnhtbERP22oCMRB9L/QfwhT6VrMK2roapQiC0ILV9gOmmzEb&#10;mkzWTVx3/74RCn2bw7nOct17Jzpqow2sYDwqQBBXQVs2Cr4+t08vIGJC1ugCk4KBIqxX93dLLHW4&#10;8oG6YzIih3AsUUGdUlNKGauaPMZRaIgzdwqtx5Rha6Ru8ZrDvZOTophJj5ZzQ40NbWqqfo4Xr8Dp&#10;oTP27Xl6dmPzPXy8z23Yz5V6fOhfFyAS9elf/Ofe6Tx/MoPb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14jwgAAANwAAAAPAAAAAAAAAAAAAAAAAJgCAABkcnMvZG93&#10;bnJldi54bWxQSwUGAAAAAAQABAD1AAAAhwMAAAAA&#10;" filled="f" strokeweight=".2205mm">
                        <v:stroke endcap="round"/>
                      </v:rect>
                    </v:group>
                    <v:group id="Group 301" o:spid="_x0000_s1313"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302" o:spid="_x0000_s1314"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BLMYA&#10;AADcAAAADwAAAGRycy9kb3ducmV2LnhtbESPQWvCQBSE70L/w/IK3sxuK2pJXcW2CHrQUhWkt0f2&#10;NQnNvk2zq4n/3hWEHoeZ+YaZzjtbiTM1vnSs4SlRIIgzZ0rONRz2y8ELCB+QDVaOScOFPMxnD70p&#10;psa1/EXnXchFhLBPUUMRQp1K6bOCLPrE1cTR+3GNxRBlk0vTYBvhtpLPSo2lxZLjQoE1vReU/e5O&#10;VsOw/ZMfm4M6rj9tu32rq436Xhit+4/d4hVEoC78h+/tldEwmkz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oBLMYAAADcAAAADwAAAAAAAAAAAAAAAACYAgAAZHJz&#10;L2Rvd25yZXYueG1sUEsFBgAAAAAEAAQA9QAAAIsDAAAAAA==&#10;" path="m522,25c814,,1059,67,1068,174v9,106,-221,213,-514,237c262,435,18,369,9,262,,155,230,49,522,25e" strokeweight="0">
                        <v:path arrowok="t" o:connecttype="custom" o:connectlocs="19,1;39,6;20,15;0,10;19,1" o:connectangles="0,0,0,0,0"/>
                      </v:shape>
                      <v:shape id="Freeform 303" o:spid="_x0000_s1315"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zCr8A&#10;AADcAAAADwAAAGRycy9kb3ducmV2LnhtbERPTYvCMBC9C/6HMII3TRV0pRpFBUEoCOuueB2asS02&#10;k5LEWv+9OQgeH+97telMLVpyvrKsYDJOQBDnVldcKPj/O4wWIHxA1lhbJgUv8rBZ93srTLV98i+1&#10;51CIGMI+RQVlCE0qpc9LMujHtiGO3M06gyFCV0jt8BnDTS2nSTKXBiuODSU2tC8pv58fRkHItDze&#10;du7UXDKT1dd53vpsodRw0G2XIAJ14Sv+uI9awewnro1n4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7DMKvwAAANwAAAAPAAAAAAAAAAAAAAAAAJgCAABkcnMvZG93bnJl&#10;di54bWxQSwUGAAAAAAQABAD1AAAAhAMAAAAA&#10;" path="m100,5c156,,203,13,205,33v2,21,-42,41,-98,46c51,83,4,71,2,50,,30,45,10,100,5e" filled="f" strokeweight=".2205mm">
                        <v:stroke endcap="round"/>
                        <v:path arrowok="t" o:connecttype="custom" o:connectlocs="100,5;205,33;107,79;2,50;100,5" o:connectangles="0,0,0,0,0"/>
                      </v:shape>
                    </v:group>
                  </v:group>
                  <v:line id="Line 304" o:spid="_x0000_s1316" style="position:absolute;flip:y;visibility:visible;mso-wrap-style:square" from="1292,2341" to="1383,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4qKMUAAADcAAAADwAAAGRycy9kb3ducmV2LnhtbESPQWvCQBSE70L/w/IKvemmhVaNrqKF&#10;gqA9mAr2+My+JsHs25B9NfHfd4WCx2FmvmHmy97V6kJtqDwbeB4loIhzbysuDBy+PoYTUEGQLdae&#10;ycCVAiwXD4M5ptZ3vKdLJoWKEA4pGihFmlTrkJfkMIx8Qxy9H986lCjbQtsWuwh3tX5JkjftsOK4&#10;UGJD7yXl5+zXGQj2yqfjZHfs1ofvs1TjT+m3U2OeHvvVDJRQL/fwf3tjDbyOp3A7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4qKMUAAADcAAAADwAAAAAAAAAA&#10;AAAAAAChAgAAZHJzL2Rvd25yZXYueG1sUEsFBgAAAAAEAAQA+QAAAJMDAAAAAA==&#10;" strokeweight="1.25pt"/>
                </v:group>
                <v:shape id="Text Box 305" o:spid="_x0000_s1317" type="#_x0000_t202" style="position:absolute;left:2286;top:32003;width:27386;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nsIA&#10;AADcAAAADwAAAGRycy9kb3ducmV2LnhtbERPz2vCMBS+D/wfwhN2m6ljG6VrKiIO5m3WDXd8NM+m&#10;2ryUJrPtf28Owo4f3+98NdpWXKn3jWMFy0UCgrhyuuFawffh4ykF4QOyxtYxKZjIw6qYPeSYaTfw&#10;nq5lqEUMYZ+hAhNCl0npK0MW/cJ1xJE7ud5iiLCvpe5xiOG2lc9J8iYtNhwbDHa0MVRdyj+rYDsc&#10;tzT9LuuX8/i1P5rLrvyZdko9zsf1O4hAY/gX392fWsFrGufHM/EI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PiewgAAANwAAAAPAAAAAAAAAAAAAAAAAJgCAABkcnMvZG93&#10;bnJldi54bWxQSwUGAAAAAAQABAD1AAAAhwMAAAAA&#10;" filled="f" fillcolor="#bbe0e3" stroked="f">
                  <v:textbox inset="2.05739mm,1.0287mm,2.05739mm,1.0287mm">
                    <w:txbxContent>
                      <w:p w:rsidR="00C6373B" w:rsidRPr="00CB3A81" w:rsidRDefault="00C6373B" w:rsidP="00C6373B">
                        <w:pPr>
                          <w:spacing w:before="0"/>
                          <w:jc w:val="center"/>
                          <w:rPr>
                            <w:color w:val="000000"/>
                            <w:sz w:val="20"/>
                          </w:rPr>
                        </w:pPr>
                        <w:r w:rsidRPr="00CB3A81">
                          <w:rPr>
                            <w:color w:val="000000"/>
                            <w:sz w:val="20"/>
                          </w:rPr>
                          <w:t>Urban area coverage (UAC)</w:t>
                        </w:r>
                      </w:p>
                    </w:txbxContent>
                  </v:textbox>
                </v:shape>
                <v:line id="Line 306" o:spid="_x0000_s1318" style="position:absolute;flip:x;visibility:visible;mso-wrap-style:square" from="4096,4669" to="23909,2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Ha8EAAADcAAAADwAAAGRycy9kb3ducmV2LnhtbESPQYvCMBSE7wv+h/CEva2pgotUo4io&#10;iOzFqvfX5pkWm5fSRO3+eyMIHoeZ+YaZLTpbizu1vnKsYDhIQBAXTldsFJyOm58JCB+QNdaOScE/&#10;eVjMe18zTLV78IHuWTAiQtinqKAMoUml9EVJFv3ANcTRu7jWYoiyNVK3+IhwW8tRkvxKixXHhRIb&#10;WpVUXLObVZCvl2ezz89rO+I/vTXjLGeZKfXd75ZTEIG68Am/2zutYDwZwut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YdrwQAAANwAAAAPAAAAAAAAAAAAAAAA&#10;AKECAABkcnMvZG93bnJldi54bWxQSwUGAAAAAAQABAD5AAAAjwMAAAAA&#10;">
                  <v:stroke dashstyle="dash"/>
                </v:line>
                <v:line id="Line 307" o:spid="_x0000_s1319" style="position:absolute;flip:x;visibility:visible;mso-wrap-style:square" from="24290,4669" to="24496,2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oK8QAAADcAAAADwAAAGRycy9kb3ducmV2LnhtbESPX2vCMBTF34V9h3AHe5GZrswinVF0&#10;suFr3XCvl+ba1jU3pYk126c3guDj4fz5cebLYFoxUO8aywpeJgkI4tLqhisF318fzzMQziNrbC2T&#10;gj9ysFw8jOaYa3vmgoadr0QcYZejgtr7LpfSlTUZdBPbEUfvYHuDPsq+krrHcxw3rUyTJJMGG46E&#10;Gjt6r6n83Z1M5B72n2sZcPwfpq/HsC+OxU+2UerpMazeQHgK/h6+tbdawXSWwvVMPAJ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grxAAAANwAAAAPAAAAAAAAAAAA&#10;AAAAAKECAABkcnMvZG93bnJldi54bWxQSwUGAAAAAAQABAD5AAAAkgMAAAAA&#10;">
                  <v:stroke dashstyle="dash" endarrow="oval" endarrowwidth="wide" endarrowlength="short"/>
                </v:line>
                <v:line id="Line 308" o:spid="_x0000_s1320" style="position:absolute;visibility:visible;mso-wrap-style:square" from="4096,27970" to="24496,2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9vsUAAADcAAAADwAAAGRycy9kb3ducmV2LnhtbESPT2vCQBTE7wW/w/IEb3Wj0iKpq4jQ&#10;kouIf/D8mn1NUrNvY3bNxn56t1DocZiZ3zCLVW9q0VHrKssKJuMEBHFudcWFgtPx/XkOwnlkjbVl&#10;UnAnB6vl4GmBqbaB99QdfCEihF2KCkrvm1RKl5dk0I1tQxy9L9sa9FG2hdQthgg3tZwmyas0WHFc&#10;KLGhTUn55XAzCpLw8yG/ZVZ1u2x7Dc1nOE+vQanRsF+/gfDU+//wXzvTCl7mM/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9vsUAAADcAAAADwAAAAAAAAAA&#10;AAAAAAChAgAAZHJzL2Rvd25yZXYueG1sUEsFBgAAAAAEAAQA+QAAAJMDAAAAAA==&#10;">
                  <v:stroke startarrow="block" endarrow="block"/>
                </v:line>
                <v:shape id="Text Box 309" o:spid="_x0000_s1321" type="#_x0000_t202" style="position:absolute;left:18622;top:7782;width:7573;height:3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ncQA&#10;AADcAAAADwAAAGRycy9kb3ducmV2LnhtbESPQWvCQBSE7wX/w/KE3urGokVSVxGxoLcaFXt8ZF+z&#10;qdm3Ibua5N+7gtDjMDPfMPNlZytxo8aXjhWMRwkI4tzpkgsFx8PX2wyED8gaK8ekoCcPy8XgZY6p&#10;di3v6ZaFQkQI+xQVmBDqVEqfG7LoR64mjt6vayyGKJtC6gbbCLeVfE+SD2mx5LhgsKa1ofySXa2C&#10;TXveUP8zLiZ/3ff+bC677NTvlHoddqtPEIG68B9+trdawXQ2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p3EAAAA3AAAAA8AAAAAAAAAAAAAAAAAmAIAAGRycy9k&#10;b3ducmV2LnhtbFBLBQYAAAAABAAEAPUAAACJAwAAAAA=&#10;" filled="f" fillcolor="#bbe0e3" stroked="f">
                  <v:textbox inset="2.05739mm,1.0287mm,2.05739mm,1.0287mm">
                    <w:txbxContent>
                      <w:p w:rsidR="00C6373B" w:rsidRPr="00CB3A81" w:rsidRDefault="00C6373B" w:rsidP="00C6373B">
                        <w:pPr>
                          <w:spacing w:before="0"/>
                          <w:jc w:val="center"/>
                          <w:rPr>
                            <w:color w:val="000000"/>
                            <w:sz w:val="20"/>
                          </w:rPr>
                        </w:pPr>
                        <w:r w:rsidRPr="00CB3A81">
                          <w:rPr>
                            <w:color w:val="000000"/>
                            <w:sz w:val="20"/>
                          </w:rPr>
                          <w:t>θ=60°</w:t>
                        </w:r>
                      </w:p>
                    </w:txbxContent>
                  </v:textbox>
                </v:shape>
                <v:shape id="Text Box 310" o:spid="_x0000_s1322" type="#_x0000_t202" style="position:absolute;left:26243;top:1619;width:9335;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bBsQA&#10;AADcAAAADwAAAGRycy9kb3ducmV2LnhtbESPQWvCQBSE7wX/w/KE3upGqUVSVxFR0JtGxR4f2dds&#10;avZtyK4m+fduodDjMDPfMPNlZyvxoMaXjhWMRwkI4tzpkgsF59P2bQbCB2SNlWNS0JOH5WLwMsdU&#10;u5aP9MhCISKEfYoKTAh1KqXPDVn0I1cTR+/bNRZDlE0hdYNthNtKTpLkQ1osOS4YrGltKL9ld6tg&#10;01431H+Ni/ef7nC8mts+u/R7pV6H3eoTRKAu/If/2jutYDqbwu+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WwbEAAAA3AAAAA8AAAAAAAAAAAAAAAAAmAIAAGRycy9k&#10;b3ducmV2LnhtbFBLBQYAAAAABAAEAPUAAACJAwAAAAA=&#10;" filled="f" fillcolor="#bbe0e3" stroked="f">
                  <v:textbox inset="2.05739mm,1.0287mm,2.05739mm,1.0287mm">
                    <w:txbxContent>
                      <w:p w:rsidR="00C6373B" w:rsidRPr="00CB3A81" w:rsidRDefault="00C6373B" w:rsidP="00C6373B">
                        <w:pPr>
                          <w:spacing w:before="0"/>
                          <w:jc w:val="center"/>
                          <w:rPr>
                            <w:color w:val="000000"/>
                            <w:sz w:val="20"/>
                          </w:rPr>
                        </w:pPr>
                        <w:r w:rsidRPr="00CB3A81">
                          <w:rPr>
                            <w:color w:val="000000"/>
                            <w:sz w:val="20"/>
                          </w:rPr>
                          <w:t>H=21 km</w:t>
                        </w:r>
                      </w:p>
                    </w:txbxContent>
                  </v:textbox>
                </v:shape>
                <v:shape id="Text Box 311" o:spid="_x0000_s1323" type="#_x0000_t202" style="position:absolute;left:12573;top:25148;width:11082;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3FccQA&#10;AADcAAAADwAAAGRycy9kb3ducmV2LnhtbESPQWvCQBSE7wX/w/IK3nSjWJHUVYoo1FuNij0+sq/Z&#10;1OzbkN2a5N+7gtDjMDPfMMt1Zytxo8aXjhVMxgkI4tzpkgsFp+NutADhA7LGyjEp6MnDejV4WWKq&#10;XcsHumWhEBHCPkUFJoQ6ldLnhiz6sauJo/fjGoshyqaQusE2wm0lp0kylxZLjgsGa9oYyq/Zn1Ww&#10;bS9b6r8nxey3+zpczHWfnfu9UsPX7uMdRKAu/Ief7U+t4G0xh8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xXHEAAAA3AAAAA8AAAAAAAAAAAAAAAAAmAIAAGRycy9k&#10;b3ducmV2LnhtbFBLBQYAAAAABAAEAPUAAACJAwAAAAA=&#10;" filled="f" fillcolor="#bbe0e3" stroked="f">
                  <v:textbox inset="2.05739mm,1.0287mm,2.05739mm,1.0287mm">
                    <w:txbxContent>
                      <w:p w:rsidR="00C6373B" w:rsidRPr="00CB3A81" w:rsidRDefault="00C6373B" w:rsidP="00C6373B">
                        <w:pPr>
                          <w:spacing w:before="0"/>
                          <w:rPr>
                            <w:color w:val="000000"/>
                            <w:sz w:val="20"/>
                          </w:rPr>
                        </w:pPr>
                        <w:r w:rsidRPr="00CB3A81">
                          <w:rPr>
                            <w:color w:val="000000"/>
                            <w:sz w:val="20"/>
                          </w:rPr>
                          <w:t>Radius=36 km</w:t>
                        </w:r>
                      </w:p>
                    </w:txbxContent>
                  </v:textbox>
                </v:shape>
                <v:line id="Line 312" o:spid="_x0000_s1324" style="position:absolute;visibility:visible;mso-wrap-style:square" from="24496,4669" to="34403,2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gicYAAADcAAAADwAAAGRycy9kb3ducmV2LnhtbESPQWvCQBSE7wX/w/IK3uomLTYxuhFb&#10;EFK0h1rx/Mg+k9Ds25BdNfbXu0Khx2FmvmEWy8G04ky9aywriCcRCOLS6oYrBfvv9VMKwnlkja1l&#10;UnAlB8t89LDATNsLf9F55ysRIOwyVFB732VSurImg25iO+LgHW1v0AfZV1L3eAlw08rnKHqVBhsO&#10;CzV29F5T+bM7GQWbk/9N9ocX3MZv1Ue5mRX4mRRKjR+H1RyEp8H/h//ahVYwTRO4nw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UYInGAAAA3AAAAA8AAAAAAAAA&#10;AAAAAAAAoQIAAGRycy9kb3ducmV2LnhtbFBLBQYAAAAABAAEAPkAAACUAwAAAAA=&#10;">
                  <v:stroke dashstyle="dash" endarrow="block"/>
                </v:line>
                <v:shape id="Text Box 313" o:spid="_x0000_s1325" type="#_x0000_t202" style="position:absolute;left:25084;top:10494;width:15733;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Hu8UA&#10;AADcAAAADwAAAGRycy9kb3ducmV2LnhtbESPQWvCQBCF70L/wzKF3nSjFJHUVUQs1FuNLfY4ZKfZ&#10;1OxsyG5N8u+dQ6G3Gd6b975ZbwffqBt1sQ5sYD7LQBGXwdZcGfg4v05XoGJCttgEJgMjRdhuHiZr&#10;zG3o+US3IlVKQjjmaMCl1OZax9KRxzgLLbFo36HzmGTtKm077CXcN3qRZUvtsWZpcNjS3lF5LX69&#10;gUN/OdD4Na+ef4b308Vdj8XneDTm6XHYvYBKNKR/89/1mxX8hdDKMzKB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we7xQAAANwAAAAPAAAAAAAAAAAAAAAAAJgCAABkcnMv&#10;ZG93bnJldi54bWxQSwUGAAAAAAQABAD1AAAAigMAAAAA&#10;" filled="f" fillcolor="#bbe0e3" stroked="f">
                  <v:textbox inset="2.05739mm,1.0287mm,2.05739mm,1.0287mm">
                    <w:txbxContent>
                      <w:p w:rsidR="00C6373B" w:rsidRPr="00CB3A81" w:rsidRDefault="00C6373B" w:rsidP="00C6373B">
                        <w:pPr>
                          <w:spacing w:before="0"/>
                          <w:jc w:val="center"/>
                          <w:rPr>
                            <w:color w:val="000000"/>
                            <w:sz w:val="20"/>
                          </w:rPr>
                        </w:pPr>
                        <w:r w:rsidRPr="00CB3A81">
                          <w:rPr>
                            <w:color w:val="000000"/>
                            <w:sz w:val="20"/>
                          </w:rPr>
                          <w:t>Interference</w:t>
                        </w:r>
                      </w:p>
                    </w:txbxContent>
                  </v:textbox>
                </v:shape>
                <v:shape id="Text Box 314" o:spid="_x0000_s1326" type="#_x0000_t202" style="position:absolute;left:13415;top:3427;width:14574;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iIMIA&#10;AADcAAAADwAAAGRycy9kb3ducmV2LnhtbERPTWvCQBC9F/wPywi91Y0ipUZXEbGgt5pW9Dhkx2w0&#10;OxuyW5P8+64g9DaP9zmLVWcrcafGl44VjEcJCOLc6ZILBT/fn28fIHxA1lg5JgU9eVgtBy8LTLVr&#10;+UD3LBQihrBPUYEJoU6l9Lkhi37kauLIXVxjMUTYFFI32MZwW8lJkrxLiyXHBoM1bQzlt+zXKti2&#10;py3153ExvXZfh5O57bNjv1fqddit5yACdeFf/HTvdJw/mcH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6IgwgAAANwAAAAPAAAAAAAAAAAAAAAAAJgCAABkcnMvZG93&#10;bnJldi54bWxQSwUGAAAAAAQABAD1AAAAhwMAAAAA&#10;" filled="f" fillcolor="#bbe0e3" stroked="f">
                  <v:textbox inset="2.05739mm,1.0287mm,2.05739mm,1.0287mm">
                    <w:txbxContent>
                      <w:p w:rsidR="00C6373B" w:rsidRPr="00CB3A81" w:rsidRDefault="00C6373B" w:rsidP="00C6373B">
                        <w:pPr>
                          <w:spacing w:before="0"/>
                          <w:jc w:val="center"/>
                          <w:rPr>
                            <w:color w:val="000000"/>
                            <w:sz w:val="20"/>
                          </w:rPr>
                        </w:pPr>
                        <w:r w:rsidRPr="00CB3A81">
                          <w:rPr>
                            <w:color w:val="000000"/>
                            <w:sz w:val="20"/>
                          </w:rPr>
                          <w:t>e.i.r.p?</w:t>
                        </w:r>
                      </w:p>
                    </w:txbxContent>
                  </v:textbox>
                </v:shape>
                <v:shape id="Text Box 315" o:spid="_x0000_s1327" type="#_x0000_t202" style="position:absolute;top:27844;width:17495;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dYMUA&#10;AADcAAAADwAAAGRycy9kb3ducmV2LnhtbESPQUvDQBCF74L/YRnBm920SpHYbRFpwd5sVOJxyI7Z&#10;2OxsyK5N8u87h0JvM7w3732z2oy+VSfqYxPYwHyWgSKugm24NvD1uXt4BhUTssU2MBmYKMJmfXuz&#10;wtyGgQ90KlKtJIRjjgZcSl2udawceYyz0BGL9ht6j0nWvta2x0HCfasXWbbUHhuWBocdvTmqjsW/&#10;N7Adyi1NP/P66W/8OJTuuC++p70x93fj6wuoRGO6mi/X71bwHwVfnpEJ9P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J1gxQAAANwAAAAPAAAAAAAAAAAAAAAAAJgCAABkcnMv&#10;ZG93bnJldi54bWxQSwUGAAAAAAQABAD1AAAAigMAAAAA&#10;" filled="f" fillcolor="#bbe0e3" stroked="f">
                  <v:textbox inset="2.05739mm,1.0287mm,2.05739mm,1.0287mm">
                    <w:txbxContent>
                      <w:p w:rsidR="00C6373B" w:rsidRPr="00CB3A81" w:rsidRDefault="00C6373B" w:rsidP="00C6373B">
                        <w:pPr>
                          <w:spacing w:before="0"/>
                          <w:jc w:val="center"/>
                          <w:rPr>
                            <w:color w:val="000000"/>
                            <w:sz w:val="20"/>
                          </w:rPr>
                        </w:pPr>
                        <w:r w:rsidRPr="00CB3A81">
                          <w:rPr>
                            <w:color w:val="000000"/>
                            <w:sz w:val="20"/>
                          </w:rPr>
                          <w:t>HAPS gateway</w:t>
                        </w:r>
                      </w:p>
                    </w:txbxContent>
                  </v:textbox>
                </v:shape>
                <v:shape id="Text Box 316" o:spid="_x0000_s1328" type="#_x0000_t202" style="position:absolute;left:7001;top:13395;width:9335;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4+8IA&#10;AADcAAAADwAAAGRycy9kb3ducmV2LnhtbERPTWvCQBC9F/wPywi91U20FEldRURBbzVa7HHITrPR&#10;7GzIrib5991Cobd5vM9ZrHpbiwe1vnKsIJ0kIIgLpysuFZxPu5c5CB+QNdaOScFAHlbL0dMCM+06&#10;PtIjD6WIIewzVGBCaDIpfWHIop+4hjhy3661GCJsS6lb7GK4reU0Sd6kxYpjg8GGNoaKW363Crbd&#10;ZUvDV1q+XvuP48XcDvnncFDqedyv30EE6sO/+M+913H+LIX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Dj7wgAAANwAAAAPAAAAAAAAAAAAAAAAAJgCAABkcnMvZG93&#10;bnJldi54bWxQSwUGAAAAAAQABAD1AAAAhwMAAAAA&#10;" filled="f" fillcolor="#bbe0e3" stroked="f">
                  <v:textbox inset="2.05739mm,1.0287mm,2.05739mm,1.0287mm">
                    <w:txbxContent>
                      <w:p w:rsidR="00C6373B" w:rsidRPr="00CB3A81" w:rsidRDefault="00C6373B" w:rsidP="00C6373B">
                        <w:pPr>
                          <w:spacing w:before="0"/>
                          <w:rPr>
                            <w:color w:val="000000"/>
                            <w:sz w:val="20"/>
                          </w:rPr>
                        </w:pPr>
                        <w:r w:rsidRPr="00CB3A81">
                          <w:rPr>
                            <w:color w:val="000000"/>
                            <w:sz w:val="20"/>
                          </w:rPr>
                          <w:t>D=42 km</w:t>
                        </w:r>
                      </w:p>
                    </w:txbxContent>
                  </v:textbox>
                </v:shape>
                <v:shape id="Text Box 317" o:spid="_x0000_s1329" type="#_x0000_t202" style="position:absolute;left:23814;top:24605;width:9525;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C6373B" w:rsidRPr="00CB3A81" w:rsidRDefault="00C6373B" w:rsidP="00C6373B">
                        <w:pPr>
                          <w:spacing w:before="0"/>
                          <w:rPr>
                            <w:rFonts w:cs="Arial"/>
                            <w:color w:val="000000"/>
                            <w:sz w:val="20"/>
                          </w:rPr>
                        </w:pPr>
                        <w:r w:rsidRPr="00CB3A81">
                          <w:rPr>
                            <w:rFonts w:cs="Arial"/>
                            <w:color w:val="000000"/>
                            <w:sz w:val="20"/>
                          </w:rPr>
                          <w:t>Nadir θ</w:t>
                        </w:r>
                        <w:r w:rsidRPr="00CB3A81">
                          <w:rPr>
                            <w:color w:val="000000"/>
                            <w:sz w:val="20"/>
                          </w:rPr>
                          <w:t xml:space="preserve"> = 0</w:t>
                        </w:r>
                        <w:r w:rsidRPr="00CB3A81">
                          <w:rPr>
                            <w:rFonts w:cs="Arial"/>
                            <w:color w:val="000000"/>
                            <w:sz w:val="20"/>
                          </w:rPr>
                          <w:t>°</w:t>
                        </w:r>
                      </w:p>
                    </w:txbxContent>
                  </v:textbox>
                </v:shape>
                <v:group id="Group 318" o:spid="_x0000_s1330" style="position:absolute;left:19051;top:12412;width:2667;height:3129" coordorigin="1202,2341"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319" o:spid="_x0000_s1331" style="position:absolute;left:1202;top:2396;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320" o:spid="_x0000_s1332"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321" o:spid="_x0000_s1333"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9ysIA&#10;AADcAAAADwAAAGRycy9kb3ducmV2LnhtbERPTWvCQBC9F/wPyxS8FN20AZHoKrWt4qWgsfQ8ZMds&#10;SHY2ZLcx/ntXKHibx/uc5Xqwjeip85VjBa/TBARx4XTFpYKf03YyB+EDssbGMSm4kof1avS0xEy7&#10;Cx+pz0MpYgj7DBWYENpMSl8YsuinriWO3Nl1FkOEXSl1h5cYbhv5liQzabHi2GCwpQ9DRZ3/WQX2&#10;kH6Za/0Zdn1e/G7qQ/ryfWKlxs/D+wJEoCE8xP/uvY7z0xncn4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z3KwgAAANwAAAAPAAAAAAAAAAAAAAAAAJgCAABkcnMvZG93&#10;bnJldi54bWxQSwUGAAAAAAQABAD1AAAAhwMAAAAA&#10;" path="m62,r61,79l,79,62,xe" stroked="f">
                        <v:path arrowok="t" o:connecttype="custom" o:connectlocs="62,0;123,79;0,79;62,0" o:connectangles="0,0,0,0"/>
                      </v:shape>
                      <v:shape id="Freeform 322" o:spid="_x0000_s1334"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SOsMA&#10;AADcAAAADwAAAGRycy9kb3ducmV2LnhtbERPzWrCQBC+C32HZQpepG5UsG3qKlWI9KCHmD7AkB2z&#10;qdnZkF01vn1XELzNx/c7i1VvG3GhzteOFUzGCQji0umaKwW/Rfb2AcIHZI2NY1JwIw+r5ctggal2&#10;V87pcgiViCHsU1RgQmhTKX1pyKIfu5Y4ckfXWQwRdpXUHV5juG3kNEnm0mLNscFgSxtD5elwtgqy&#10;MHfNqM62++N0bYp29/eZnwqlhq/99xeIQH14ih/uHx3nz97h/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SOsMAAADcAAAADwAAAAAAAAAAAAAAAACYAgAAZHJzL2Rv&#10;d25yZXYueG1sUEsFBgAAAAAEAAQA9QAAAIgDAAAAAA==&#10;" path="m62,r61,79l,79,62,xe" filled="f" strokeweight=".2205mm">
                        <v:stroke endcap="round"/>
                        <v:path arrowok="t" o:connecttype="custom" o:connectlocs="62,0;123,79;0,79;62,0" o:connectangles="0,0,0,0"/>
                      </v:shape>
                    </v:group>
                    <v:group id="Group 323" o:spid="_x0000_s1335"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324" o:spid="_x0000_s1336"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DEMMA&#10;AADcAAAADwAAAGRycy9kb3ducmV2LnhtbERPTWvCQBC9C/0PyxR6091WDTW6CaUQKKiHaqHXITsm&#10;wexsml1j+u/dQsHbPN7nbPLRtmKg3jeONTzPFAji0pmGKw1fx2L6CsIHZIOtY9LwSx7y7GGywdS4&#10;K3/ScAiViCHsU9RQh9ClUvqyJot+5jriyJ1cbzFE2FfS9HiN4baVL0ol0mLDsaHGjt5rKs+Hi9WA&#10;ycL87E/z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7DEMMAAADcAAAADwAAAAAAAAAAAAAAAACYAgAAZHJzL2Rv&#10;d25yZXYueG1sUEsFBgAAAAAEAAQA9QAAAIgDAAAAAA==&#10;" stroked="f"/>
                      <v:rect id="Rectangle 325" o:spid="_x0000_s1337"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GbMUA&#10;AADcAAAADwAAAGRycy9kb3ducmV2LnhtbESP0UoDMRBF3wX/IUzBN5utqLVr0yKCICjYVj9g3IzZ&#10;0GSybuJ29++dB8G3Ge6de8+st2MMaqA++8QGFvMKFHGTrGdn4OP96fIOVC7IFkNiMjBRhu3m/GyN&#10;tU0n3tNwKE5JCOcaDbSldLXWuWkpYp6njli0r9RHLLL2TtseTxIeg76qqlsd0bM0tNjRY0vN8fAT&#10;DQQ7Dc6/LG++w8J9TrvXlU9vK2MuZuPDPahCY/k3/10/W8G/Fn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YZsxQAAANwAAAAPAAAAAAAAAAAAAAAAAJgCAABkcnMv&#10;ZG93bnJldi54bWxQSwUGAAAAAAQABAD1AAAAigMAAAAA&#10;" filled="f" strokeweight=".2205mm">
                        <v:stroke endcap="round"/>
                      </v:rect>
                    </v:group>
                    <v:group id="Group 326" o:spid="_x0000_s1338"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327" o:spid="_x0000_s1339"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EEMQA&#10;AADcAAAADwAAAGRycy9kb3ducmV2LnhtbERPS2vCQBC+C/6HZYTedFdbRFI3QS2F9mDFB5Tehuw0&#10;CWZn0+zWpP++Kwje5uN7zjLrbS0u1PrKsYbpRIEgzp2puNBwOr6OFyB8QDZYOyYNf+QhS4eDJSbG&#10;dbynyyEUIoawT1BDGUKTSOnzkiz6iWuII/ftWoshwraQpsUuhttazpSaS4sVx4YSG9qUlJ8Pv1bD&#10;Y/cjX7Yn9fm+s93Huqm36mtltH4Y9atnEIH6cBff3G8mzn+awfWZeIF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xBDEAAAA3AAAAA8AAAAAAAAAAAAAAAAAmAIAAGRycy9k&#10;b3ducmV2LnhtbFBLBQYAAAAABAAEAPUAAACJAwAAAAA=&#10;" path="m522,25c814,,1059,67,1068,174v9,106,-221,213,-514,237c262,435,18,369,9,262,,155,230,49,522,25e" strokeweight="0">
                        <v:path arrowok="t" o:connecttype="custom" o:connectlocs="19,1;39,6;20,15;0,10;19,1" o:connectangles="0,0,0,0,0"/>
                      </v:shape>
                      <v:shape id="Freeform 328" o:spid="_x0000_s1340"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H38AA&#10;AADcAAAADwAAAGRycy9kb3ducmV2LnhtbERP24rCMBB9F/yHMIJvmrqKSNco64IgFARv7OvQjG3Z&#10;ZlKSWOvfG0HwbQ7nOst1Z2rRkvOVZQWTcQKCOLe64kLB+bQdLUD4gKyxtkwKHuRhver3lphqe+cD&#10;tcdQiBjCPkUFZQhNKqXPSzLox7YhjtzVOoMhQldI7fAew00tv5JkLg1WHBtKbOi3pPz/eDMKQqbl&#10;7rpx++aSmaz+m+etzxZKDQfdzzeIQF34iN/unY7zZ1N4PRMv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vH38AAAADcAAAADwAAAAAAAAAAAAAAAACYAgAAZHJzL2Rvd25y&#10;ZXYueG1sUEsFBgAAAAAEAAQA9QAAAIUDAAAAAA==&#10;" path="m100,5c156,,203,13,205,33v2,21,-42,41,-98,46c51,83,4,71,2,50,,30,45,10,100,5e" filled="f" strokeweight=".2205mm">
                        <v:stroke endcap="round"/>
                        <v:path arrowok="t" o:connecttype="custom" o:connectlocs="100,5;205,33;107,79;2,50;100,5" o:connectangles="0,0,0,0,0"/>
                      </v:shape>
                    </v:group>
                  </v:group>
                  <v:line id="Line 329" o:spid="_x0000_s1341" style="position:absolute;flip:y;visibility:visible;mso-wrap-style:square" from="1292,2341" to="1383,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zjEsMAAADcAAAADwAAAGRycy9kb3ducmV2LnhtbERPS2vCQBC+F/wPywje6sYirUZX0YJQ&#10;aHvwAXocs2MSzM6G7NTEf98tFLzNx/ec+bJzlbpRE0rPBkbDBBRx5m3JuYHDfvM8ARUE2WLlmQzc&#10;KcBy0XuaY2p9y1u67SRXMYRDigYKkTrVOmQFOQxDXxNH7uIbhxJhk2vbYBvDXaVfkuRVOyw5NhRY&#10;03tB2XX34wwEe+fzcfJ1bNeH01XKt2/pPqfGDPrdagZKqJOH+N/9YeP88Rj+no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84xLDAAAA3AAAAA8AAAAAAAAAAAAA&#10;AAAAoQIAAGRycy9kb3ducmV2LnhtbFBLBQYAAAAABAAEAPkAAACRAwAAAAA=&#10;" strokeweight="1.25pt"/>
                </v:group>
                <v:group id="Group 330" o:spid="_x0000_s1342" style="position:absolute;left:38293;top:16893;width:2667;height:2445"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331" o:spid="_x0000_s1343"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332" o:spid="_x0000_s1344"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3rLMMA&#10;AADcAAAADwAAAGRycy9kb3ducmV2LnhtbERPS2vCQBC+F/wPywi9FN1YpUrqKvYlXgoaxfOQnWZD&#10;srMhu43x37tCobf5+J6zXPe2Fh21vnSsYDJOQBDnTpdcKDgdv0YLED4ga6wdk4IreVivBg9LTLW7&#10;8IG6LBQihrBPUYEJoUml9Lkhi37sGuLI/bjWYoiwLaRu8RLDbS2fk+RFWiw5Nhhs6N1QXmW/VoHd&#10;Tz/NtfoI2y7Lz2/Vfvr0fWSlHof95hVEoD78i//cOx3nz+ZwfyZ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3rLMMAAADcAAAADwAAAAAAAAAAAAAAAACYAgAAZHJzL2Rv&#10;d25yZXYueG1sUEsFBgAAAAAEAAQA9QAAAIgDAAAAAA==&#10;" path="m62,r61,79l,79,62,xe" stroked="f">
                      <v:path arrowok="t" o:connecttype="custom" o:connectlocs="62,0;123,79;0,79;62,0" o:connectangles="0,0,0,0"/>
                    </v:shape>
                    <v:shape id="Freeform 333" o:spid="_x0000_s1345"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1NcYA&#10;AADcAAAADwAAAGRycy9kb3ducmV2LnhtbESPQW/CMAyF70j7D5En7YIgHZoQFALaJnXaYRxK+QFW&#10;Y5qOxqmaDLp/Px8mcbP1nt/7vN2PvlNXGmIb2MDzPANFXAfbcmPgVBWzFaiYkC12gcnAL0XY7x4m&#10;W8xtuHFJ12NqlIRwzNGAS6nPtY61I49xHnpi0c5h8JhkHRptB7xJuO/0IsuW2mPL0uCwp3dH9eX4&#10;4w0UaRm6aVt8HM6LN1f1X9/r8lIZ8/Q4vm5AJRrT3fx//WkF/0Vo5RmZQ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K1NcYAAADcAAAADwAAAAAAAAAAAAAAAACYAgAAZHJz&#10;L2Rvd25yZXYueG1sUEsFBgAAAAAEAAQA9QAAAIsDAAAAAA==&#10;" path="m62,r61,79l,79,62,xe" filled="f" strokeweight=".2205mm">
                      <v:stroke endcap="round"/>
                      <v:path arrowok="t" o:connecttype="custom" o:connectlocs="62,0;123,79;0,79;62,0" o:connectangles="0,0,0,0"/>
                    </v:shape>
                  </v:group>
                  <v:group id="Group 334" o:spid="_x0000_s1346"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335" o:spid="_x0000_s1347"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rect id="Rectangle 336" o:spid="_x0000_s1348"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1KsIA&#10;AADcAAAADwAAAGRycy9kb3ducmV2LnhtbERP20oDMRB9F/yHMIJvNrtCtd02LSIIgkLt5QOmm2k2&#10;NJmsm7jd/XtTEHybw7nOcj14J3rqog2soJwUIIjroC0bBYf928MMREzIGl1gUjBShPXq9maJlQ4X&#10;3lK/S0bkEI4VKmhSaispY92QxzgJLXHmTqHzmDLsjNQdXnK4d/KxKJ6kR8u5ocGWXhuqz7sfr8Dp&#10;sTf243n67UpzHL8+5zZs5krd3w0vCxCJhvQv/nO/6zx/WsL1mXy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LUqwgAAANwAAAAPAAAAAAAAAAAAAAAAAJgCAABkcnMvZG93&#10;bnJldi54bWxQSwUGAAAAAAQABAD1AAAAhwMAAAAA&#10;" filled="f" strokeweight=".2205mm">
                      <v:stroke endcap="round"/>
                    </v:rect>
                  </v:group>
                  <v:group id="Group 337" o:spid="_x0000_s1349"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338" o:spid="_x0000_s1350"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3VsQA&#10;AADcAAAADwAAAGRycy9kb3ducmV2LnhtbERPTWvCQBC9F/wPywje6q6KRVI3QS2F9qClKpTehuw0&#10;CWZnY3Y18d+7hUJv83ifs8x6W4srtb5yrGEyViCIc2cqLjQcD6+PCxA+IBusHZOGG3nI0sHDEhPj&#10;Ov6k6z4UIoawT1BDGUKTSOnzkiz6sWuII/fjWoshwraQpsUuhttaTpV6khYrjg0lNrQpKT/tL1bD&#10;rDvLl+1Rfb1/2G63buqt+l4ZrUfDfvUMIlAf/sV/7jcT589n8PtMvE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b91bEAAAA3AAAAA8AAAAAAAAAAAAAAAAAmAIAAGRycy9k&#10;b3ducmV2LnhtbFBLBQYAAAAABAAEAPUAAACJAwAAAAA=&#10;" path="m522,25c814,,1059,67,1068,174v9,106,-221,213,-514,237c262,435,18,369,9,262,,155,230,49,522,25e" strokeweight="0">
                      <v:path arrowok="t" o:connecttype="custom" o:connectlocs="19,1;39,6;20,15;0,10;19,1" o:connectangles="0,0,0,0,0"/>
                    </v:shape>
                    <v:shape id="Freeform 339" o:spid="_x0000_s1351"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JdsAA&#10;AADcAAAADwAAAGRycy9kb3ducmV2LnhtbERP24rCMBB9F/yHMIJvmrqoSNco64IgFARv7OvQjG3Z&#10;ZlKSWOvfG0HwbQ7nOst1Z2rRkvOVZQWTcQKCOLe64kLB+bQdLUD4gKyxtkwKHuRhver3lphqe+cD&#10;tcdQiBjCPkUFZQhNKqXPSzLox7YhjtzVOoMhQldI7fAew00tv5JkLg1WHBtKbOi3pPz/eDMKQqbl&#10;7rpx++aSmaz+m+etzxZKDQfdzzeIQF34iN/unY7zZ1N4PRMv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JdsAAAADcAAAADwAAAAAAAAAAAAAAAACYAgAAZHJzL2Rvd25y&#10;ZXYueG1sUEsFBgAAAAAEAAQA9QAAAIUDAAAAAA==&#10;" path="m100,5c156,,203,13,205,33v2,21,-42,41,-98,46c51,83,4,71,2,50,,30,45,10,100,5e" filled="f" strokeweight=".2205mm">
                      <v:stroke endcap="round"/>
                      <v:path arrowok="t" o:connecttype="custom" o:connectlocs="100,5;205,33;107,79;2,50;100,5" o:connectangles="0,0,0,0,0"/>
                    </v:shape>
                  </v:group>
                </v:group>
                <v:line id="Line 340" o:spid="_x0000_s1352" style="position:absolute;flip:x y;visibility:visible;mso-wrap-style:square" from="38578,16194" to="39531,1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uehMAAAADcAAAADwAAAGRycy9kb3ducmV2LnhtbERP3WrCMBS+H/gO4Qy8GZoqOGZnlCIK&#10;zjvbPcChOWvKmpPSRBvf3giD3Z2P7/dsdtF24kaDbx0rWMwzEMS10y03Cr6r4+wDhA/IGjvHpOBO&#10;HnbbycsGc+1GvtCtDI1IIexzVGBC6HMpfW3Iop+7njhxP26wGBIcGqkHHFO47eQyy96lxZZTg8Ge&#10;9obq3/JqFYx+70xRHr7eqsO6iIG8judaqelrLD5BBIrhX/znPuk0f7WC5zPpAr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noTAAAAA3AAAAA8AAAAAAAAAAAAAAAAA&#10;oQIAAGRycy9kb3ducmV2LnhtbFBLBQYAAAAABAAEAPkAAACOAwAAAAA=&#10;" strokeweight="1.25pt"/>
                <v:group id="Group 341" o:spid="_x0000_s1353" style="position:absolute;left:38578;top:34384;width:2668;height:2430"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342" o:spid="_x0000_s1354"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343" o:spid="_x0000_s1355"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pg8UA&#10;AADcAAAADwAAAGRycy9kb3ducmV2LnhtbESPT2vDMAzF74N9B6PBLqN1trBRsrpl/9ml0KWlZxFr&#10;cUgsh9hL0m8/HQa7Sbyn935ab2ffqZGG2AQ2cLvMQBFXwTZcGzge3hcrUDEhW+wCk4EzRdhuLi/W&#10;WNgw8ReNZaqVhHAs0IBLqS+0jpUjj3EZemLRvsPgMck61NoOOEm47/Rdlj1ojw1Lg8OeXhxVbfnj&#10;Dfh9/ubO7Wv6GMvq9Nzu85vdgY25vpqfHkElmtO/+e/60wr+vd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mDxQAAANwAAAAPAAAAAAAAAAAAAAAAAJgCAABkcnMv&#10;ZG93bnJldi54bWxQSwUGAAAAAAQABAD1AAAAigMAAAAA&#10;" path="m62,r61,79l,79,62,xe" stroked="f">
                      <v:path arrowok="t" o:connecttype="custom" o:connectlocs="62,0;123,79;0,79;62,0" o:connectangles="0,0,0,0"/>
                    </v:shape>
                    <v:shape id="Freeform 344" o:spid="_x0000_s1356"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Gc8QA&#10;AADcAAAADwAAAGRycy9kb3ducmV2LnhtbERPzWrCQBC+F/oOyxS8FN0oVDR1E1RI6aE9aHyAITtm&#10;02RnQ3aN6dt3C4Xe5uP7nV0+2U6MNPjGsYLlIgFBXDndcK3gUhbzDQgfkDV2jknBN3nIs8eHHaba&#10;3flE4znUIoawT1GBCaFPpfSVIYt+4XriyF3dYDFEONRSD3iP4baTqyRZS4sNxwaDPR0NVe35ZhUU&#10;Ye2656Z4+7yuDqbsP762p7ZUavY07V9BBJrCv/jP/a7j/Jct/D4TL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HhnPEAAAA3AAAAA8AAAAAAAAAAAAAAAAAmAIAAGRycy9k&#10;b3ducmV2LnhtbFBLBQYAAAAABAAEAPUAAACJAwAAAAA=&#10;" path="m62,r61,79l,79,62,xe" filled="f" strokeweight=".2205mm">
                      <v:stroke endcap="round"/>
                      <v:path arrowok="t" o:connecttype="custom" o:connectlocs="62,0;123,79;0,79;62,0" o:connectangles="0,0,0,0"/>
                    </v:shape>
                  </v:group>
                  <v:group id="Group 345" o:spid="_x0000_s1357"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346" o:spid="_x0000_s1358"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gC8MA&#10;AADcAAAADwAAAGRycy9kb3ducmV2LnhtbERPS2vCQBC+F/wPywje6q61DTZ1FSkEhNpDVeh1yI5J&#10;aHY2ZjcP/71bKPQ2H99z1tvR1qKn1leONSzmCgRx7kzFhYbzKXtcgfAB2WDtmDTcyMN2M3lYY2rc&#10;wF/UH0MhYgj7FDWUITSplD4vyaKfu4Y4chfXWgwRtoU0LQ4x3NbySalEWqw4NpTY0HtJ+c+xsxow&#10;eTbXz8vycProEnwtRpW9fCutZ9Nx9wYi0Bj+xX/uvYnzk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gC8MAAADcAAAADwAAAAAAAAAAAAAAAACYAgAAZHJzL2Rv&#10;d25yZXYueG1sUEsFBgAAAAAEAAQA9QAAAIgDAAAAAA==&#10;" stroked="f"/>
                    <v:rect id="Rectangle 347" o:spid="_x0000_s1359"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h4MIA&#10;AADcAAAADwAAAGRycy9kb3ducmV2LnhtbERP22oCMRB9L/QfwhT6VrMK2roapQiC0ILV9gOmmzEb&#10;mkzWTVx3/74RCn2bw7nOct17Jzpqow2sYDwqQBBXQVs2Cr4+t08vIGJC1ugCk4KBIqxX93dLLHW4&#10;8oG6YzIih3AsUUGdUlNKGauaPMZRaIgzdwqtx5Rha6Ru8ZrDvZOTophJj5ZzQ40NbWqqfo4Xr8Dp&#10;oTP27Xl6dmPzPXy8z23Yz5V6fOhfFyAS9elf/Ofe6Tx/NoHb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uHgwgAAANwAAAAPAAAAAAAAAAAAAAAAAJgCAABkcnMvZG93&#10;bnJldi54bWxQSwUGAAAAAAQABAD1AAAAhwMAAAAA&#10;" filled="f" strokeweight=".2205mm">
                      <v:stroke endcap="round"/>
                    </v:rect>
                  </v:group>
                  <v:group id="Group 348" o:spid="_x0000_s1360"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349" o:spid="_x0000_s1361"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ln8MA&#10;AADcAAAADwAAAGRycy9kb3ducmV2LnhtbERPTWsCMRC9F/ofwhR600QrIqtRbEXQgy1VQbwNm3F3&#10;cTNZN9Fd/70pCL3N433OZNbaUtyo9oVjDb2uAkGcOlNwpmG/W3ZGIHxANlg6Jg138jCbvr5MMDGu&#10;4V+6bUMmYgj7BDXkIVSJlD7NyaLvuoo4cidXWwwR1pk0NTYx3Jayr9RQWiw4NuRY0VdO6Xl7tRo+&#10;motcbPbqsP6xzfdnVW7UcW60fn9r52MQgdrwL366VybOHw7g7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6ln8MAAADcAAAADwAAAAAAAAAAAAAAAACYAgAAZHJzL2Rv&#10;d25yZXYueG1sUEsFBgAAAAAEAAQA9QAAAIgDAAAAAA==&#10;" path="m522,25c814,,1059,67,1068,174v9,106,-221,213,-514,237c262,435,18,369,9,262,,155,230,49,522,25e" strokeweight="0">
                      <v:path arrowok="t" o:connecttype="custom" o:connectlocs="19,1;39,6;20,15;0,10;19,1" o:connectangles="0,0,0,0,0"/>
                    </v:shape>
                    <v:shape id="Freeform 350" o:spid="_x0000_s1362"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mUMAA&#10;AADcAAAADwAAAGRycy9kb3ducmV2LnhtbERP24rCMBB9X/Afwgi+bVMXLFKNooIgFBa84evQjG2x&#10;mZQkW7t/v1kQfJvDuc5yPZhW9OR8Y1nBNElBEJdWN1wpuJz3n3MQPiBrbC2Tgl/ysF6NPpaYa/vk&#10;I/WnUIkYwj5HBXUIXS6lL2sy6BPbEUfubp3BEKGrpHb4jOGmlV9pmkmDDceGGjva1VQ+Tj9GQSi0&#10;PNy37ru7FqZob1nZ+2Ku1GQ8bBYgAg3hLX65DzrOz2bw/0y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umUMAAAADcAAAADwAAAAAAAAAAAAAAAACYAgAAZHJzL2Rvd25y&#10;ZXYueG1sUEsFBgAAAAAEAAQA9QAAAIUDAAAAAA==&#10;" path="m100,5c156,,203,13,205,33v2,21,-42,41,-98,46c51,83,4,71,2,50,,30,45,10,100,5e" filled="f" strokeweight=".2205mm">
                      <v:stroke endcap="round"/>
                      <v:path arrowok="t" o:connecttype="custom" o:connectlocs="100,5;205,33;107,79;2,50;100,5" o:connectangles="0,0,0,0,0"/>
                    </v:shape>
                  </v:group>
                </v:group>
                <v:line id="Line 351" o:spid="_x0000_s1363" style="position:absolute;flip:x y;visibility:visible;mso-wrap-style:square" from="38864,33677" to="39817,3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XKTsAAAADcAAAADwAAAGRycy9kb3ducmV2LnhtbERPzYrCMBC+L/gOYYS9LJq6h7JWoxRR&#10;WL1t9QGGZmyKzaQ00Wbf3iwseJuP73fW22g78aDBt44VLOYZCOLa6ZYbBZfzYfYFwgdkjZ1jUvBL&#10;HrabydsaC+1G/qFHFRqRQtgXqMCE0BdS+tqQRT93PXHirm6wGBIcGqkHHFO47eRnluXSYsupwWBP&#10;O0P1rbpbBaPfOVNW++PHeb8sYyCv46lW6n0ayxWIQDG8xP/ub53m5zn8PZMu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Fyk7AAAAA3AAAAA8AAAAAAAAAAAAAAAAA&#10;oQIAAGRycy9kb3ducmV2LnhtbFBLBQYAAAAABAAEAPkAAACOAwAAAAA=&#10;" strokeweight="1.25pt"/>
                <v:line id="Line 352" o:spid="_x0000_s1364" style="position:absolute;visibility:visible;mso-wrap-style:square" from="24655,5046" to="27545,3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qasMAAADcAAAADwAAAGRycy9kb3ducmV2LnhtbERPTWvCQBC9F/wPywjemk0UjE1dRQUh&#10;xfbQKD0P2WkSzM6G7EbT/vpuodDbPN7nrLejacWNetdYVpBEMQji0uqGKwWX8/FxBcJ5ZI2tZVLw&#10;RQ62m8nDGjNt7/xOt8JXIoSwy1BB7X2XSenKmgy6yHbEgfu0vUEfYF9J3eM9hJtWzuN4KQ02HBpq&#10;7OhQU3ktBqPgNPjv9PKxwNdkX72Up6cc39Jcqdl03D2D8DT6f/GfO9dh/jKF32fCB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XKmrDAAAA3AAAAA8AAAAAAAAAAAAA&#10;AAAAoQIAAGRycy9kb3ducmV2LnhtbFBLBQYAAAAABAAEAPkAAACRAwAAAAA=&#10;">
                  <v:stroke dashstyle="dash" endarrow="block"/>
                </v:line>
                <v:shape id="Text Box 353" o:spid="_x0000_s1365" type="#_x0000_t202" style="position:absolute;left:23941;top:29943;width:15733;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e8UA&#10;AADcAAAADwAAAGRycy9kb3ducmV2LnhtbESPQWvCQBCF70L/wzKF3nRjKVKiq5Riod5qquhxyI7Z&#10;aHY2ZLcm+fedQ6G3Gd6b975ZbQbfqDt1sQ5sYD7LQBGXwdZcGTh8f0xfQcWEbLEJTAZGirBZP0xW&#10;mNvQ857uRaqUhHDM0YBLqc21jqUjj3EWWmLRLqHzmGTtKm077CXcN/o5yxbaY83S4LCld0flrfjx&#10;Brb9aUvjeV69XIev/cnddsVx3Bnz9Di8LUElGtK/+e/60wr+Qm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b57xQAAANwAAAAPAAAAAAAAAAAAAAAAAJgCAABkcnMv&#10;ZG93bnJldi54bWxQSwUGAAAAAAQABAD1AAAAigMAAAAA&#10;" filled="f" fillcolor="#bbe0e3" stroked="f">
                  <v:textbox inset="2.05739mm,1.0287mm,2.05739mm,1.0287mm">
                    <w:txbxContent>
                      <w:p w:rsidR="00C6373B" w:rsidRPr="00CB3A81" w:rsidRDefault="00C6373B" w:rsidP="00C6373B">
                        <w:pPr>
                          <w:spacing w:before="0"/>
                          <w:jc w:val="center"/>
                          <w:rPr>
                            <w:color w:val="000000"/>
                            <w:sz w:val="20"/>
                          </w:rPr>
                        </w:pPr>
                        <w:r w:rsidRPr="00CB3A81">
                          <w:rPr>
                            <w:color w:val="000000"/>
                            <w:sz w:val="20"/>
                          </w:rPr>
                          <w:t>Interference</w:t>
                        </w:r>
                      </w:p>
                    </w:txbxContent>
                  </v:textbox>
                </v:shape>
                <v:group id="Group 354" o:spid="_x0000_s1366" style="position:absolute;left:11883;top:36578;width:2667;height:3121" coordorigin="1202,2341"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355" o:spid="_x0000_s1367" style="position:absolute;left:1202;top:2396;width:207;height:189" coordorigin="1655,2396" coordsize="20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356" o:spid="_x0000_s1368" style="position:absolute;left:1693;top:244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357" o:spid="_x0000_s1369"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CCcMA&#10;AADcAAAADwAAAGRycy9kb3ducmV2LnhtbERPTWvCQBC9C/0PyxS8lLpRQUvqKq224kXQKJ6H7DQb&#10;kp0N2W2M/74rFLzN433OYtXbWnTU+tKxgvEoAUGcO11yoeB8+n59A+EDssbaMSm4kYfV8mmwwFS7&#10;Kx+py0IhYgj7FBWYEJpUSp8bsuhHriGO3I9rLYYI20LqFq8x3NZykiQzabHk2GCwobWhvMp+rQJ7&#10;mH6ZW7UJ2y7LL5/VYfqyP7FSw+f+4x1EoD48xP/unY7z5xO4Px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aCCcMAAADcAAAADwAAAAAAAAAAAAAAAACYAgAAZHJzL2Rv&#10;d25yZXYueG1sUEsFBgAAAAAEAAQA9QAAAIgDAAAAAA==&#10;" path="m62,r61,79l,79,62,xe" stroked="f">
                        <v:path arrowok="t" o:connecttype="custom" o:connectlocs="62,0;123,79;0,79;62,0" o:connectangles="0,0,0,0"/>
                      </v:shape>
                      <v:shape id="Freeform 358" o:spid="_x0000_s1370"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t+cMA&#10;AADcAAAADwAAAGRycy9kb3ducmV2LnhtbERPzWrCQBC+C32HZQpepG5UsG3qKlWI9KCHmD7AkB2z&#10;qdnZkF01vn1XELzNx/c7i1VvG3GhzteOFUzGCQji0umaKwW/Rfb2AcIHZI2NY1JwIw+r5ctggal2&#10;V87pcgiViCHsU1RgQmhTKX1pyKIfu5Y4ckfXWQwRdpXUHV5juG3kNEnm0mLNscFgSxtD5elwtgqy&#10;MHfNqM62++N0bYp29/eZnwqlhq/99xeIQH14ih/uHx3nv8/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rt+cMAAADcAAAADwAAAAAAAAAAAAAAAACYAgAAZHJzL2Rv&#10;d25yZXYueG1sUEsFBgAAAAAEAAQA9QAAAIgDAAAAAA==&#10;" path="m62,r61,79l,79,62,xe" filled="f" strokeweight=".2205mm">
                        <v:stroke endcap="round"/>
                        <v:path arrowok="t" o:connecttype="custom" o:connectlocs="62,0;123,79;0,79;62,0" o:connectangles="0,0,0,0"/>
                      </v:shape>
                    </v:group>
                    <v:group id="Group 359" o:spid="_x0000_s1371" style="position:absolute;left:1659;top:253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360" o:spid="_x0000_s1372"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1cIA&#10;AADcAAAADwAAAGRycy9kb3ducmV2LnhtbERPS4vCMBC+L/gfwgje1sRX1WoUEQRh14O6sNehGdti&#10;M6lN1PrvNwsLe5uP7znLdWsr8aDGl441DPoKBHHmTMm5hq/z7n0Gwgdkg5Vj0vAiD+tV522JqXFP&#10;PtLjFHIRQ9inqKEIoU6l9FlBFn3f1cSRu7jGYoiwyaVp8BnDbSWHSiXSYsmxocCatgVl19PdasBk&#10;bG6Hy+jz/HFPcJ63ajf5Vlr3uu1mASJQG/7Ff+69ifO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XDVwgAAANwAAAAPAAAAAAAAAAAAAAAAAJgCAABkcnMvZG93&#10;bnJldi54bWxQSwUGAAAAAAQABAD1AAAAhwMAAAAA&#10;" stroked="f"/>
                      <v:rect id="Rectangle 361" o:spid="_x0000_s1373"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xPsIA&#10;AADcAAAADwAAAGRycy9kb3ducmV2LnhtbERP22oCMRB9L/QfwhR8q1kLal2NUgoFQaHV9gOmmzEb&#10;mky2m7ju/n0jCH2bw7nOatN7Jzpqow2sYDIuQBBXQVs2Cr4+3x6fQcSErNEFJgUDRdis7+9WWOpw&#10;4QN1x2REDuFYooI6paaUMlY1eYzj0BBn7hRajynD1kjd4iWHeyefimImPVrODTU29FpT9XM8ewVO&#10;D52xu/n0103M9/CxX9jwvlBq9NC/LEEk6tO/+Obe6jx/PoPr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HE+wgAAANwAAAAPAAAAAAAAAAAAAAAAAJgCAABkcnMvZG93&#10;bnJldi54bWxQSwUGAAAAAAQABAD1AAAAhwMAAAAA&#10;" filled="f" strokeweight=".2205mm">
                        <v:stroke endcap="round"/>
                      </v:rect>
                    </v:group>
                    <v:group id="Group 362" o:spid="_x0000_s1374" style="position:absolute;left:1655;top:239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363" o:spid="_x0000_s1375"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5R8YA&#10;AADcAAAADwAAAGRycy9kb3ducmV2LnhtbESPQWvCQBCF7wX/wzKCt7pbhVZSV7EtBXuwpSoUb0N2&#10;TEKzszG7mvjvnUOhtxnem/e+mS97X6sLtbEKbOFhbEAR58FVXFjY797vZ6BiQnZYByYLV4qwXAzu&#10;5pi50PE3XbapUBLCMUMLZUpNpnXMS/IYx6EhFu0YWo9J1rbQrsVOwn2tJ8Y8ao8VS0OJDb2WlP9u&#10;z97CtDvpt83e/Hx8+e7zpak35rBy1o6G/eoZVKI+/Zv/rtdO8J+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o5R8YAAADcAAAADwAAAAAAAAAAAAAAAACYAgAAZHJz&#10;L2Rvd25yZXYueG1sUEsFBgAAAAAEAAQA9QAAAIsDAAAAAA==&#10;" path="m522,25c814,,1059,67,1068,174v9,106,-221,213,-514,237c262,435,18,369,9,262,,155,230,49,522,25e" strokeweight="0">
                        <v:path arrowok="t" o:connecttype="custom" o:connectlocs="19,1;39,6;20,15;0,10;19,1" o:connectangles="0,0,0,0,0"/>
                      </v:shape>
                      <v:shape id="Freeform 364" o:spid="_x0000_s1376"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6iMAA&#10;AADcAAAADwAAAGRycy9kb3ducmV2LnhtbERPS4vCMBC+L/gfwgje1lQPrlajqCAIhQVfeB2asS02&#10;k5LE2v33G0HwNh/fcxarztSiJecrywpGwwQEcW51xYWC82n3PQXhA7LG2jIp+CMPq2Xva4Gptk8+&#10;UHsMhYgh7FNUUIbQpFL6vCSDfmgb4sjdrDMYInSF1A6fMdzUcpwkE2mw4thQYkPbkvL78WEUhEzL&#10;/W3jfptLZrL6Oslbn02VGvS79RxEoC58xG/3Xsf5PzN4PRMv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86iMAAAADcAAAADwAAAAAAAAAAAAAAAACYAgAAZHJzL2Rvd25y&#10;ZXYueG1sUEsFBgAAAAAEAAQA9QAAAIUDAAAAAA==&#10;" path="m100,5c156,,203,13,205,33v2,21,-42,41,-98,46c51,83,4,71,2,50,,30,45,10,100,5e" filled="f" strokeweight=".2205mm">
                        <v:stroke endcap="round"/>
                        <v:path arrowok="t" o:connecttype="custom" o:connectlocs="100,5;205,33;107,79;2,50;100,5" o:connectangles="0,0,0,0,0"/>
                      </v:shape>
                    </v:group>
                  </v:group>
                  <v:line id="Line 365" o:spid="_x0000_s1377" style="position:absolute;flip:y;visibility:visible;mso-wrap-style:square" from="1292,2341" to="1383,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fi8UAAADcAAAADwAAAGRycy9kb3ducmV2LnhtbESPQUvDQBCF7wX/wzJCb+3GHtoYuy0q&#10;FAT1YC3U45gdk9DsbMiOTfrvOwfB2wzvzXvfrLdjaM2Z+tREdnA3z8AQl9E3XDk4fO5mOZgkyB7b&#10;yOTgQgm2m5vJGgsfB/6g814qoyGcCnRQi3SFtamsKWCax45YtZ/YBxRd+8r6HgcND61dZNnSBmxY&#10;G2rs6Lmm8rT/DQ6Sv/D3MX87Dk+Hr5M0q3cZX++dm96Ojw9ghEb5N/9dv3jFzxVfn9EJ7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5fi8UAAADcAAAADwAAAAAAAAAA&#10;AAAAAAChAgAAZHJzL2Rvd25yZXYueG1sUEsFBgAAAAAEAAQA+QAAAJMDAAAAAA==&#10;" strokeweight="1.25pt"/>
                </v:group>
                <v:rect id="Picture 366" o:spid="_x0000_s1378" alt="Clip Art - car 8. fotosearch &#10;- search clipart, &#10;illustration, &#10;drawings and vector &#10;eps graphics images" style="position:absolute;left:33292;top:23410;width:5771;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908MA&#10;AADcAAAADwAAAGRycy9kb3ducmV2LnhtbERPTWuDQBC9B/oflin0Epo1PYRgswlFKJUQCNXU8+BO&#10;VerOqrtR8++zhUJv83ifszvMphUjDa6xrGC9ikAQl1Y3XCm45O/PWxDOI2tsLZOCGzk47B8WO4y1&#10;nfiTxsxXIoSwi1FB7X0XS+nKmgy6le2IA/dtB4M+wKGSesAphJtWvkTRRhpsODTU2FFSU/mTXY2C&#10;qTyPRX76kOdlkVru0z7Jvo5KPT3Ob68gPM3+X/znTnWYv13D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908MAAADcAAAADwAAAAAAAAAAAAAAAACYAgAAZHJzL2Rv&#10;d25yZXYueG1sUEsFBgAAAAAEAAQA9QAAAIgDAAAAAA==&#10;" filled="f" stroked="f">
                  <o:lock v:ext="edit" aspectratio="t"/>
                </v:rect>
                <v:rect id="Picture 367" o:spid="_x0000_s1379" alt="Clip Art - car 8. fotosearch &#10;- search clipart, &#10;illustration, &#10;drawings and vector &#10;eps graphics images" style="position:absolute;left:25306;top:38590;width:5771;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pMMA&#10;AADcAAAADwAAAGRycy9kb3ducmV2LnhtbERPTWuDQBC9F/IflgnkUpq1OZRgsglFCJFQCNXE8+BO&#10;VerOqrtV+++7hUJv83ifsz/OphUjDa6xrOB5HYEgLq1uuFJwy09PWxDOI2tsLZOCb3JwPCwe9hhr&#10;O/E7jZmvRAhhF6OC2vsultKVNRl0a9sRB+7DDgZ9gEMl9YBTCDet3ETRizTYcGiosaOkpvIz+zIK&#10;pvI6FvnbWV4fi9Ryn/ZJdr8otVrOrzsQnmb/L/5zpzrM327g95lw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pMMAAADcAAAADwAAAAAAAAAAAAAAAACYAgAAZHJzL2Rv&#10;d25yZXYueG1sUEsFBgAAAAAEAAQA9QAAAIgDAAAAAA==&#10;" filled="f" stroked="f">
                  <o:lock v:ext="edit" aspectratio="t"/>
                </v:rect>
                <w10:wrap anchory="line"/>
              </v:group>
            </w:pict>
          </mc:Fallback>
        </mc:AlternateContent>
      </w:r>
      <w:r>
        <w:rPr>
          <w:noProof/>
          <w:lang w:val="en-US" w:eastAsia="zh-CN"/>
        </w:rPr>
        <mc:AlternateContent>
          <mc:Choice Requires="wps">
            <w:drawing>
              <wp:inline distT="0" distB="0" distL="0" distR="0" wp14:anchorId="13D1B11C" wp14:editId="6E842FDF">
                <wp:extent cx="4533900" cy="4143375"/>
                <wp:effectExtent l="0" t="0" r="0" b="9525"/>
                <wp:docPr id="67"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33900" cy="414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style="width:357pt;height:3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" filled="f" stroked="f">
                <o:lock v:ext="edit" aspectratio="t"/>
                <w10:anchorlock/>
              </v:rect>
            </w:pict>
          </mc:Fallback>
        </mc:AlternateContent>
      </w:r>
    </w:p>
    <w:p w:rsidR="00C6373B" w:rsidRPr="00C94B17" w:rsidRDefault="00C6373B" w:rsidP="00C6373B">
      <w:pPr>
        <w:overflowPunct/>
        <w:autoSpaceDE/>
        <w:autoSpaceDN/>
        <w:adjustRightInd/>
        <w:spacing w:before="0"/>
        <w:textAlignment w:val="auto"/>
      </w:pPr>
      <w:r w:rsidRPr="00C94B17">
        <w:br w:type="page"/>
      </w:r>
    </w:p>
    <w:p w:rsidR="00C6373B" w:rsidRPr="008A789B" w:rsidRDefault="00C6373B" w:rsidP="00C6373B">
      <w:pPr>
        <w:rPr>
          <w:lang w:val="en-GB"/>
        </w:rPr>
      </w:pPr>
      <w:r w:rsidRPr="008A789B">
        <w:rPr>
          <w:lang w:val="en-GB"/>
        </w:rPr>
        <w:lastRenderedPageBreak/>
        <w:t xml:space="preserve">The maximum e.i.r.p of the HAPS airborne station that would satisfy the protection criterion </w:t>
      </w:r>
      <w:r>
        <w:rPr>
          <w:lang w:val="en-GB"/>
        </w:rPr>
        <w:t>for ITS, as specified in Table 20</w:t>
      </w:r>
      <w:r w:rsidRPr="008A789B">
        <w:rPr>
          <w:lang w:val="en-GB"/>
        </w:rPr>
        <w:t>, can be computed by the following equation:</w:t>
      </w:r>
    </w:p>
    <w:p w:rsidR="00C6373B" w:rsidRPr="008A789B" w:rsidRDefault="00C6373B" w:rsidP="00C6373B">
      <w:pPr>
        <w:pStyle w:val="Equation"/>
        <w:rPr>
          <w:lang w:val="en-GB"/>
        </w:rPr>
      </w:pPr>
      <w:r w:rsidRPr="008A789B">
        <w:rPr>
          <w:lang w:val="en-GB"/>
        </w:rPr>
        <w:tab/>
      </w:r>
      <w:r w:rsidRPr="008A789B">
        <w:rPr>
          <w:lang w:val="en-GB"/>
        </w:rPr>
        <w:tab/>
        <w:t>EIRP</w:t>
      </w:r>
      <w:r w:rsidRPr="008A789B">
        <w:rPr>
          <w:vertAlign w:val="subscript"/>
          <w:lang w:val="en-GB"/>
        </w:rPr>
        <w:t>HAPS</w:t>
      </w:r>
      <w:r w:rsidRPr="008A789B">
        <w:rPr>
          <w:lang w:val="en-GB"/>
        </w:rPr>
        <w:t xml:space="preserve"> – FSL</w:t>
      </w:r>
      <w:r w:rsidRPr="008A789B">
        <w:rPr>
          <w:vertAlign w:val="subscript"/>
          <w:lang w:val="en-GB"/>
        </w:rPr>
        <w:t>HAPS</w:t>
      </w:r>
      <w:r w:rsidRPr="008A789B">
        <w:rPr>
          <w:lang w:val="en-GB"/>
        </w:rPr>
        <w:t xml:space="preserve"> + G</w:t>
      </w:r>
      <w:r w:rsidRPr="008A789B">
        <w:rPr>
          <w:vertAlign w:val="subscript"/>
          <w:lang w:val="en-GB"/>
        </w:rPr>
        <w:t xml:space="preserve">ITS </w:t>
      </w:r>
      <w:r w:rsidRPr="008A789B">
        <w:rPr>
          <w:lang w:val="en-GB"/>
        </w:rPr>
        <w:t>&lt; –106 dBm/MHz</w:t>
      </w:r>
      <w:r w:rsidRPr="008A789B">
        <w:rPr>
          <w:vertAlign w:val="subscript"/>
          <w:lang w:val="en-GB"/>
        </w:rPr>
        <w:tab/>
      </w:r>
      <w:r w:rsidRPr="008A789B">
        <w:rPr>
          <w:lang w:val="en-GB"/>
        </w:rPr>
        <w:t>(</w:t>
      </w:r>
      <w:r>
        <w:rPr>
          <w:lang w:val="en-GB"/>
        </w:rPr>
        <w:t>19</w:t>
      </w:r>
      <w:r w:rsidRPr="008A789B">
        <w:rPr>
          <w:lang w:val="en-GB"/>
        </w:rPr>
        <w:t>)</w:t>
      </w:r>
    </w:p>
    <w:p w:rsidR="00C6373B" w:rsidRPr="008A789B" w:rsidRDefault="00C6373B" w:rsidP="00C6373B">
      <w:pPr>
        <w:spacing w:after="120"/>
        <w:rPr>
          <w:lang w:val="en-GB"/>
        </w:rPr>
      </w:pPr>
      <w:r w:rsidRPr="008A789B">
        <w:rPr>
          <w:lang w:val="en-GB"/>
        </w:rPr>
        <w:t>From (5) the maximum e.i.r.p is:</w:t>
      </w:r>
    </w:p>
    <w:p w:rsidR="00C6373B" w:rsidRPr="008A789B" w:rsidRDefault="00C6373B" w:rsidP="00C6373B">
      <w:pPr>
        <w:pStyle w:val="Equation"/>
        <w:rPr>
          <w:lang w:val="en-GB"/>
        </w:rPr>
      </w:pPr>
      <w:r w:rsidRPr="008A789B">
        <w:rPr>
          <w:lang w:val="en-GB"/>
        </w:rPr>
        <w:tab/>
      </w:r>
      <w:r w:rsidRPr="008A789B">
        <w:rPr>
          <w:lang w:val="en-GB"/>
        </w:rPr>
        <w:tab/>
        <w:t>EIRP</w:t>
      </w:r>
      <w:r w:rsidRPr="008A789B">
        <w:rPr>
          <w:vertAlign w:val="subscript"/>
          <w:lang w:val="en-GB"/>
        </w:rPr>
        <w:t xml:space="preserve">HAPS </w:t>
      </w:r>
      <w:r w:rsidRPr="008A789B">
        <w:rPr>
          <w:lang w:val="en-GB"/>
        </w:rPr>
        <w:t>&lt; –106+ FSL</w:t>
      </w:r>
      <w:r w:rsidRPr="008A789B">
        <w:rPr>
          <w:vertAlign w:val="subscript"/>
          <w:lang w:val="en-GB"/>
        </w:rPr>
        <w:t>HAPS</w:t>
      </w:r>
      <w:r w:rsidRPr="008A789B">
        <w:rPr>
          <w:lang w:val="en-GB"/>
        </w:rPr>
        <w:t xml:space="preserve"> - G</w:t>
      </w:r>
      <w:r w:rsidRPr="008A789B">
        <w:rPr>
          <w:vertAlign w:val="subscript"/>
          <w:lang w:val="en-GB"/>
        </w:rPr>
        <w:t xml:space="preserve">ITS </w:t>
      </w:r>
      <w:r w:rsidRPr="008A789B">
        <w:rPr>
          <w:vertAlign w:val="subscript"/>
          <w:lang w:val="en-GB"/>
        </w:rPr>
        <w:tab/>
      </w:r>
      <w:r w:rsidRPr="008A789B">
        <w:rPr>
          <w:lang w:val="en-GB"/>
        </w:rPr>
        <w:t>(</w:t>
      </w:r>
      <w:r>
        <w:rPr>
          <w:lang w:val="en-GB"/>
        </w:rPr>
        <w:t>20</w:t>
      </w:r>
      <w:r w:rsidRPr="008A789B">
        <w:rPr>
          <w:lang w:val="en-GB"/>
        </w:rPr>
        <w:t>)</w:t>
      </w:r>
    </w:p>
    <w:p w:rsidR="00C6373B" w:rsidRPr="008A789B" w:rsidRDefault="00C6373B" w:rsidP="00C6373B">
      <w:pPr>
        <w:spacing w:after="120"/>
        <w:rPr>
          <w:i/>
          <w:lang w:val="en-GB"/>
        </w:rPr>
      </w:pPr>
      <w:r w:rsidRPr="008A789B">
        <w:rPr>
          <w:lang w:val="en-GB"/>
        </w:rPr>
        <w:t>where</w:t>
      </w:r>
      <w:r w:rsidRPr="008A789B">
        <w:rPr>
          <w:i/>
          <w:lang w:val="en-GB"/>
        </w:rPr>
        <w:t>:</w:t>
      </w:r>
    </w:p>
    <w:p w:rsidR="00C6373B" w:rsidRPr="008A789B" w:rsidRDefault="00C6373B" w:rsidP="00C6373B">
      <w:pPr>
        <w:pStyle w:val="Equationlegend"/>
      </w:pPr>
      <w:r w:rsidRPr="008A789B">
        <w:tab/>
        <w:t>EIRP</w:t>
      </w:r>
      <w:r w:rsidRPr="008A789B">
        <w:rPr>
          <w:vertAlign w:val="subscript"/>
        </w:rPr>
        <w:t xml:space="preserve">HAPS </w:t>
      </w:r>
      <w:r w:rsidRPr="008A789B">
        <w:t xml:space="preserve">: </w:t>
      </w:r>
      <w:r w:rsidRPr="008A789B">
        <w:tab/>
        <w:t>maximum e.i.r.p at HAPS airborne antenna output to satisfy the ITS allowable interfering power criterion of –106 dBm/MHz at</w:t>
      </w:r>
      <w:r w:rsidR="00D21952">
        <w:t xml:space="preserve"> receiver antenna input</w:t>
      </w:r>
    </w:p>
    <w:p w:rsidR="00C6373B" w:rsidRPr="008A789B" w:rsidRDefault="00C6373B" w:rsidP="00C6373B">
      <w:pPr>
        <w:pStyle w:val="Equationlegend"/>
      </w:pPr>
      <w:r w:rsidRPr="008A789B">
        <w:tab/>
        <w:t>FSL</w:t>
      </w:r>
      <w:r w:rsidRPr="008A789B">
        <w:rPr>
          <w:vertAlign w:val="subscript"/>
        </w:rPr>
        <w:t xml:space="preserve">HAPS </w:t>
      </w:r>
      <w:r w:rsidRPr="008A789B">
        <w:t xml:space="preserve">: </w:t>
      </w:r>
      <w:r w:rsidRPr="008A789B">
        <w:tab/>
        <w:t>fr</w:t>
      </w:r>
      <w:r w:rsidR="00D21952">
        <w:t>ee space loss at 5 900 MHz (dB)</w:t>
      </w:r>
    </w:p>
    <w:p w:rsidR="00C6373B" w:rsidRPr="008A789B" w:rsidRDefault="00C6373B" w:rsidP="00C6373B">
      <w:pPr>
        <w:pStyle w:val="Equationlegend"/>
      </w:pPr>
      <w:r w:rsidRPr="008A789B">
        <w:tab/>
        <w:t>G</w:t>
      </w:r>
      <w:r w:rsidRPr="008A789B">
        <w:rPr>
          <w:vertAlign w:val="subscript"/>
        </w:rPr>
        <w:t>ITS</w:t>
      </w:r>
      <w:r w:rsidRPr="008A789B">
        <w:t xml:space="preserve">: </w:t>
      </w:r>
      <w:r w:rsidRPr="008A789B">
        <w:tab/>
        <w:t>antenna gain of ITS OBU antenna (dBi) according to Recommendation ITU</w:t>
      </w:r>
      <w:r w:rsidRPr="008A789B">
        <w:noBreakHyphen/>
        <w:t>R F.1336.</w:t>
      </w:r>
    </w:p>
    <w:p w:rsidR="00C6373B" w:rsidRPr="008A789B" w:rsidRDefault="00C6373B" w:rsidP="00C6373B">
      <w:pPr>
        <w:rPr>
          <w:lang w:val="en-GB"/>
        </w:rPr>
      </w:pPr>
      <w:r>
        <w:rPr>
          <w:lang w:val="en-GB"/>
        </w:rPr>
        <w:t>Using equation 19</w:t>
      </w:r>
      <w:r w:rsidRPr="008A789B">
        <w:rPr>
          <w:lang w:val="en-GB"/>
        </w:rPr>
        <w:t xml:space="preserve">, the maximum HAPS e.i.r.p level was computed for various HAPS airborne station elevation angles at the frequency of 5 900 MHz. The results are plotted in Fig. </w:t>
      </w:r>
      <w:r>
        <w:rPr>
          <w:lang w:val="en-GB"/>
        </w:rPr>
        <w:t>29</w:t>
      </w:r>
      <w:r w:rsidRPr="008A789B">
        <w:rPr>
          <w:lang w:val="en-GB"/>
        </w:rPr>
        <w:t>:</w:t>
      </w:r>
    </w:p>
    <w:p w:rsidR="00C6373B" w:rsidRPr="008A789B" w:rsidRDefault="00C6373B" w:rsidP="00C6373B">
      <w:pPr>
        <w:pStyle w:val="FigureNo"/>
        <w:rPr>
          <w:lang w:val="en-GB"/>
        </w:rPr>
      </w:pPr>
      <w:r w:rsidRPr="008A789B">
        <w:rPr>
          <w:lang w:val="en-GB"/>
        </w:rPr>
        <w:t xml:space="preserve">Figure </w:t>
      </w:r>
      <w:r>
        <w:rPr>
          <w:lang w:val="en-GB"/>
        </w:rPr>
        <w:t>29</w:t>
      </w:r>
    </w:p>
    <w:p w:rsidR="00C6373B" w:rsidRPr="008A789B" w:rsidRDefault="00C6373B" w:rsidP="00C6373B">
      <w:pPr>
        <w:pStyle w:val="Figuretitle"/>
        <w:rPr>
          <w:lang w:val="en-GB"/>
        </w:rPr>
      </w:pPr>
      <w:r w:rsidRPr="008A789B">
        <w:rPr>
          <w:lang w:val="en-GB"/>
        </w:rPr>
        <w:t>Calculated max EIRP vs. off axis angle</w:t>
      </w:r>
    </w:p>
    <w:p w:rsidR="00C6373B" w:rsidRPr="00C94B17" w:rsidRDefault="00C6373B" w:rsidP="00C6373B">
      <w:pPr>
        <w:pStyle w:val="Figure"/>
      </w:pPr>
      <w:r w:rsidRPr="00C94B17">
        <w:rPr>
          <w:noProof/>
          <w:lang w:val="en-US" w:eastAsia="zh-CN"/>
        </w:rPr>
        <w:drawing>
          <wp:inline distT="0" distB="0" distL="0" distR="0" wp14:anchorId="333D8F95" wp14:editId="5BBA04A5">
            <wp:extent cx="5727700" cy="3027680"/>
            <wp:effectExtent l="38100" t="38100" r="44450" b="39370"/>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27700" cy="3027680"/>
                    </a:xfrm>
                    <a:prstGeom prst="rect">
                      <a:avLst/>
                    </a:prstGeom>
                    <a:noFill/>
                    <a:ln w="38100" cmpd="sng">
                      <a:solidFill>
                        <a:srgbClr val="000000"/>
                      </a:solidFill>
                      <a:miter lim="800000"/>
                      <a:headEnd/>
                      <a:tailEnd/>
                    </a:ln>
                    <a:effectLst/>
                  </pic:spPr>
                </pic:pic>
              </a:graphicData>
            </a:graphic>
          </wp:inline>
        </w:drawing>
      </w:r>
    </w:p>
    <w:p w:rsidR="00C6373B" w:rsidRPr="00C94B17" w:rsidRDefault="00C6373B" w:rsidP="00C6373B"/>
    <w:p w:rsidR="00C6373B" w:rsidRPr="008A789B" w:rsidRDefault="00C6373B" w:rsidP="00C6373B">
      <w:pPr>
        <w:ind w:right="-284"/>
        <w:rPr>
          <w:lang w:val="en-GB"/>
        </w:rPr>
      </w:pPr>
      <w:r w:rsidRPr="008A789B">
        <w:rPr>
          <w:lang w:val="en-GB"/>
        </w:rPr>
        <w:t xml:space="preserve">As shown in Fig. </w:t>
      </w:r>
      <w:r>
        <w:rPr>
          <w:lang w:val="en-GB"/>
        </w:rPr>
        <w:t>29</w:t>
      </w:r>
      <w:r w:rsidRPr="008A789B">
        <w:rPr>
          <w:lang w:val="en-GB"/>
        </w:rPr>
        <w:t>, the maximum allowable</w:t>
      </w:r>
      <w:r w:rsidRPr="008A789B">
        <w:rPr>
          <w:i/>
          <w:lang w:val="en-GB"/>
        </w:rPr>
        <w:t xml:space="preserve"> </w:t>
      </w:r>
      <w:r w:rsidRPr="008A789B">
        <w:rPr>
          <w:lang w:val="en-GB"/>
        </w:rPr>
        <w:t xml:space="preserve">e.i.r.p varies from 12.6 dBm/MHz to 16.8 dBm/MHz. Based upon this result, an e.i.r.p mask may be developed that would protect ITS OBU stations (operating in co-frequency at 5 900 MHz) from interference that may occur from the HAPS platform station. The boundaries of such a mask are shown in Fig. </w:t>
      </w:r>
      <w:r>
        <w:rPr>
          <w:lang w:val="en-GB"/>
        </w:rPr>
        <w:t>30</w:t>
      </w:r>
      <w:r w:rsidRPr="008A789B">
        <w:rPr>
          <w:lang w:val="en-GB"/>
        </w:rPr>
        <w:t>, below.</w:t>
      </w:r>
    </w:p>
    <w:p w:rsidR="00C6373B" w:rsidRPr="008A789B" w:rsidRDefault="00C6373B" w:rsidP="00C6373B">
      <w:pPr>
        <w:spacing w:after="120"/>
        <w:ind w:left="720"/>
        <w:rPr>
          <w:lang w:val="en-GB"/>
        </w:rPr>
      </w:pPr>
      <w:r w:rsidRPr="008A789B">
        <w:rPr>
          <w:lang w:val="en-GB"/>
        </w:rPr>
        <w:t xml:space="preserve">e.i.r.p = 12.6 dBm/MHz </w:t>
      </w:r>
      <w:r w:rsidRPr="008A789B">
        <w:rPr>
          <w:lang w:val="en-GB"/>
        </w:rPr>
        <w:tab/>
      </w:r>
      <w:r w:rsidRPr="008A789B">
        <w:rPr>
          <w:lang w:val="en-GB"/>
        </w:rPr>
        <w:tab/>
      </w:r>
      <w:r w:rsidRPr="008A789B">
        <w:rPr>
          <w:lang w:val="en-GB"/>
        </w:rPr>
        <w:tab/>
      </w:r>
      <w:r w:rsidRPr="008A789B">
        <w:rPr>
          <w:lang w:val="en-GB"/>
        </w:rPr>
        <w:tab/>
      </w:r>
      <w:r w:rsidRPr="008A789B">
        <w:rPr>
          <w:lang w:val="en-GB"/>
        </w:rPr>
        <w:tab/>
      </w:r>
      <w:r w:rsidRPr="008A789B">
        <w:rPr>
          <w:lang w:val="en-GB"/>
        </w:rPr>
        <w:tab/>
        <w:t xml:space="preserve">for 0° ≤ </w:t>
      </w:r>
      <w:r w:rsidRPr="00C94B17">
        <w:t>θ</w:t>
      </w:r>
      <w:r w:rsidRPr="008A789B">
        <w:rPr>
          <w:lang w:val="en-GB"/>
        </w:rPr>
        <w:t xml:space="preserve"> ≤ 22°,</w:t>
      </w:r>
    </w:p>
    <w:p w:rsidR="00C6373B" w:rsidRPr="008A789B" w:rsidRDefault="00C6373B" w:rsidP="00C6373B">
      <w:pPr>
        <w:spacing w:after="120"/>
        <w:ind w:left="720"/>
        <w:rPr>
          <w:lang w:val="en-GB"/>
        </w:rPr>
      </w:pPr>
      <w:r w:rsidRPr="008A789B">
        <w:rPr>
          <w:lang w:val="en-GB"/>
        </w:rPr>
        <w:t xml:space="preserve">e.i.r.p linearly increases from 12.6 dBm/MHz to 16.2 dBm/MHz </w:t>
      </w:r>
      <w:r w:rsidRPr="008A789B">
        <w:rPr>
          <w:lang w:val="en-GB"/>
        </w:rPr>
        <w:tab/>
        <w:t xml:space="preserve">for 22° &lt; </w:t>
      </w:r>
      <w:r w:rsidRPr="00C94B17">
        <w:t>θ</w:t>
      </w:r>
      <w:r w:rsidRPr="008A789B">
        <w:rPr>
          <w:lang w:val="en-GB"/>
        </w:rPr>
        <w:t xml:space="preserve"> ≤ 60°.</w:t>
      </w:r>
    </w:p>
    <w:p w:rsidR="00C6373B" w:rsidRPr="008A789B" w:rsidRDefault="00C6373B" w:rsidP="00C6373B">
      <w:pPr>
        <w:spacing w:before="240"/>
        <w:rPr>
          <w:lang w:val="en-GB"/>
        </w:rPr>
      </w:pPr>
      <w:r w:rsidRPr="008A789B">
        <w:rPr>
          <w:lang w:val="en-GB"/>
        </w:rPr>
        <w:t>where</w:t>
      </w:r>
      <w:r w:rsidR="00D21952">
        <w:rPr>
          <w:lang w:val="en-GB"/>
        </w:rPr>
        <w:t>:</w:t>
      </w:r>
    </w:p>
    <w:p w:rsidR="00C6373B" w:rsidRPr="00C94B17" w:rsidRDefault="00C6373B" w:rsidP="00C6373B">
      <w:pPr>
        <w:pStyle w:val="Equationlegend"/>
      </w:pPr>
      <w:r>
        <w:tab/>
      </w:r>
      <w:r w:rsidRPr="00C94B17">
        <w:t xml:space="preserve">θ </w:t>
      </w:r>
      <w:r>
        <w:tab/>
      </w:r>
      <w:r w:rsidRPr="00C94B17">
        <w:t>is the off-axis angle from the nadir.</w:t>
      </w:r>
    </w:p>
    <w:p w:rsidR="00C6373B" w:rsidRPr="008A789B" w:rsidRDefault="00C6373B" w:rsidP="00C6373B">
      <w:pPr>
        <w:pStyle w:val="FigureNo"/>
        <w:rPr>
          <w:lang w:val="en-GB"/>
        </w:rPr>
      </w:pPr>
      <w:r w:rsidRPr="008A789B">
        <w:rPr>
          <w:lang w:val="en-GB"/>
        </w:rPr>
        <w:lastRenderedPageBreak/>
        <w:t xml:space="preserve">Figure </w:t>
      </w:r>
      <w:r>
        <w:rPr>
          <w:lang w:val="en-GB"/>
        </w:rPr>
        <w:t>30</w:t>
      </w:r>
    </w:p>
    <w:p w:rsidR="00C6373B" w:rsidRPr="008A789B" w:rsidRDefault="00C6373B" w:rsidP="00C6373B">
      <w:pPr>
        <w:pStyle w:val="Figuretitle"/>
        <w:rPr>
          <w:lang w:val="en-GB"/>
        </w:rPr>
      </w:pPr>
      <w:r w:rsidRPr="008A789B">
        <w:rPr>
          <w:lang w:val="en-GB"/>
        </w:rPr>
        <w:t>Derived e.i.r.p. mask for HAPS platform</w:t>
      </w:r>
    </w:p>
    <w:p w:rsidR="00C6373B" w:rsidRPr="00C94B17" w:rsidRDefault="00C6373B" w:rsidP="00C6373B">
      <w:pPr>
        <w:pStyle w:val="Figure"/>
        <w:rPr>
          <w:sz w:val="20"/>
        </w:rPr>
      </w:pPr>
      <w:r w:rsidRPr="00C94B17">
        <w:rPr>
          <w:noProof/>
          <w:lang w:val="en-US" w:eastAsia="zh-CN"/>
        </w:rPr>
        <w:drawing>
          <wp:inline distT="0" distB="0" distL="0" distR="0" wp14:anchorId="750836B6" wp14:editId="5727C7B2">
            <wp:extent cx="5279390" cy="3217545"/>
            <wp:effectExtent l="38100" t="38100" r="35560" b="40005"/>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79390" cy="3217545"/>
                    </a:xfrm>
                    <a:prstGeom prst="rect">
                      <a:avLst/>
                    </a:prstGeom>
                    <a:noFill/>
                    <a:ln w="38100" cmpd="sng">
                      <a:solidFill>
                        <a:srgbClr val="000000"/>
                      </a:solidFill>
                      <a:miter lim="800000"/>
                      <a:headEnd/>
                      <a:tailEnd/>
                    </a:ln>
                    <a:effectLst/>
                  </pic:spPr>
                </pic:pic>
              </a:graphicData>
            </a:graphic>
          </wp:inline>
        </w:drawing>
      </w:r>
    </w:p>
    <w:p w:rsidR="00C6373B" w:rsidRPr="008A789B" w:rsidRDefault="00C6373B" w:rsidP="00C6373B">
      <w:pPr>
        <w:pStyle w:val="Heading2"/>
        <w:rPr>
          <w:lang w:val="en-GB"/>
        </w:rPr>
      </w:pPr>
      <w:r w:rsidRPr="008A789B">
        <w:rPr>
          <w:lang w:val="en-GB"/>
        </w:rPr>
        <w:t>3.2</w:t>
      </w:r>
      <w:r w:rsidRPr="008A789B">
        <w:rPr>
          <w:lang w:val="en-GB"/>
        </w:rPr>
        <w:tab/>
        <w:t>Interference from the HAPS gateway into MS</w:t>
      </w:r>
    </w:p>
    <w:p w:rsidR="00C6373B" w:rsidRPr="008A789B" w:rsidRDefault="00C6373B" w:rsidP="00C6373B">
      <w:pPr>
        <w:rPr>
          <w:lang w:val="en-GB"/>
        </w:rPr>
      </w:pPr>
      <w:r w:rsidRPr="008A789B">
        <w:rPr>
          <w:lang w:val="en-GB"/>
        </w:rPr>
        <w:t xml:space="preserve">Figure </w:t>
      </w:r>
      <w:r>
        <w:rPr>
          <w:lang w:val="en-GB"/>
        </w:rPr>
        <w:t>31</w:t>
      </w:r>
      <w:r w:rsidRPr="008A789B">
        <w:rPr>
          <w:lang w:val="en-GB"/>
        </w:rPr>
        <w:t xml:space="preserve"> shows the basic geometric configuration used in the analysis. </w:t>
      </w:r>
    </w:p>
    <w:p w:rsidR="00C6373B" w:rsidRPr="008A789B" w:rsidRDefault="00C6373B" w:rsidP="00C6373B">
      <w:pPr>
        <w:pStyle w:val="FigureNo"/>
        <w:rPr>
          <w:lang w:val="en-GB"/>
        </w:rPr>
      </w:pPr>
      <w:r w:rsidRPr="008A789B">
        <w:rPr>
          <w:lang w:val="en-GB"/>
        </w:rPr>
        <w:t xml:space="preserve">Figure </w:t>
      </w:r>
      <w:r>
        <w:rPr>
          <w:lang w:val="en-GB"/>
        </w:rPr>
        <w:t>31</w:t>
      </w:r>
    </w:p>
    <w:p w:rsidR="00C6373B" w:rsidRPr="008A789B" w:rsidRDefault="00C6373B" w:rsidP="00C6373B">
      <w:pPr>
        <w:pStyle w:val="Figuretitle"/>
        <w:rPr>
          <w:lang w:val="en-GB"/>
        </w:rPr>
      </w:pPr>
      <w:r>
        <w:rPr>
          <w:noProof/>
          <w:lang w:val="en-US" w:eastAsia="zh-CN"/>
        </w:rPr>
        <mc:AlternateContent>
          <mc:Choice Requires="wpc">
            <w:drawing>
              <wp:anchor distT="0" distB="0" distL="114300" distR="114300" simplePos="0" relativeHeight="251741184" behindDoc="0" locked="0" layoutInCell="1" allowOverlap="1" wp14:anchorId="0A69EF79" wp14:editId="1D14A344">
                <wp:simplePos x="0" y="0"/>
                <wp:positionH relativeFrom="character">
                  <wp:posOffset>-521970</wp:posOffset>
                </wp:positionH>
                <wp:positionV relativeFrom="line">
                  <wp:posOffset>315595</wp:posOffset>
                </wp:positionV>
                <wp:extent cx="4565015" cy="2219960"/>
                <wp:effectExtent l="0" t="0" r="26035" b="27940"/>
                <wp:wrapNone/>
                <wp:docPr id="374" name="Canvas 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71" name="Group 573"/>
                        <wpg:cNvGrpSpPr>
                          <a:grpSpLocks/>
                        </wpg:cNvGrpSpPr>
                        <wpg:grpSpPr bwMode="auto">
                          <a:xfrm>
                            <a:off x="3178810" y="1470660"/>
                            <a:ext cx="304800" cy="360680"/>
                            <a:chOff x="204" y="2551"/>
                            <a:chExt cx="207" cy="244"/>
                          </a:xfrm>
                        </wpg:grpSpPr>
                        <wpg:grpSp>
                          <wpg:cNvPr id="56" name="Group 574"/>
                          <wpg:cNvGrpSpPr>
                            <a:grpSpLocks/>
                          </wpg:cNvGrpSpPr>
                          <wpg:grpSpPr bwMode="auto">
                            <a:xfrm>
                              <a:off x="242" y="2652"/>
                              <a:ext cx="123" cy="96"/>
                              <a:chOff x="3062" y="2252"/>
                              <a:chExt cx="123" cy="79"/>
                            </a:xfrm>
                          </wpg:grpSpPr>
                          <wps:wsp>
                            <wps:cNvPr id="57" name="Freeform 575"/>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76"/>
                            <wps:cNvSpPr>
                              <a:spLocks/>
                            </wps:cNvSpPr>
                            <wps:spPr bwMode="auto">
                              <a:xfrm>
                                <a:off x="3062" y="2252"/>
                                <a:ext cx="123" cy="79"/>
                              </a:xfrm>
                              <a:custGeom>
                                <a:avLst/>
                                <a:gdLst>
                                  <a:gd name="T0" fmla="*/ 62 w 123"/>
                                  <a:gd name="T1" fmla="*/ 0 h 79"/>
                                  <a:gd name="T2" fmla="*/ 123 w 123"/>
                                  <a:gd name="T3" fmla="*/ 79 h 79"/>
                                  <a:gd name="T4" fmla="*/ 0 w 123"/>
                                  <a:gd name="T5" fmla="*/ 79 h 79"/>
                                  <a:gd name="T6" fmla="*/ 62 w 123"/>
                                  <a:gd name="T7" fmla="*/ 0 h 79"/>
                                </a:gdLst>
                                <a:ahLst/>
                                <a:cxnLst>
                                  <a:cxn ang="0">
                                    <a:pos x="T0" y="T1"/>
                                  </a:cxn>
                                  <a:cxn ang="0">
                                    <a:pos x="T2" y="T3"/>
                                  </a:cxn>
                                  <a:cxn ang="0">
                                    <a:pos x="T4" y="T5"/>
                                  </a:cxn>
                                  <a:cxn ang="0">
                                    <a:pos x="T6" y="T7"/>
                                  </a:cxn>
                                </a:cxnLst>
                                <a:rect l="0" t="0" r="r" b="b"/>
                                <a:pathLst>
                                  <a:path w="123" h="79">
                                    <a:moveTo>
                                      <a:pt x="62" y="0"/>
                                    </a:moveTo>
                                    <a:lnTo>
                                      <a:pt x="123" y="79"/>
                                    </a:lnTo>
                                    <a:lnTo>
                                      <a:pt x="0" y="79"/>
                                    </a:lnTo>
                                    <a:lnTo>
                                      <a:pt x="62" y="0"/>
                                    </a:lnTo>
                                    <a:close/>
                                  </a:path>
                                </a:pathLst>
                              </a:custGeom>
                              <a:noFill/>
                              <a:ln w="7938"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77"/>
                          <wpg:cNvGrpSpPr>
                            <a:grpSpLocks/>
                          </wpg:cNvGrpSpPr>
                          <wpg:grpSpPr bwMode="auto">
                            <a:xfrm>
                              <a:off x="208" y="2742"/>
                              <a:ext cx="196" cy="53"/>
                              <a:chOff x="3028" y="2326"/>
                              <a:chExt cx="196" cy="43"/>
                            </a:xfrm>
                          </wpg:grpSpPr>
                          <wps:wsp>
                            <wps:cNvPr id="76" name="Rectangle 578"/>
                            <wps:cNvSpPr>
                              <a:spLocks noChangeArrowheads="1"/>
                            </wps:cNvSpPr>
                            <wps:spPr bwMode="auto">
                              <a:xfrm>
                                <a:off x="3028" y="2326"/>
                                <a:ext cx="196" cy="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79"/>
                            <wps:cNvSpPr>
                              <a:spLocks noChangeArrowheads="1"/>
                            </wps:cNvSpPr>
                            <wps:spPr bwMode="auto">
                              <a:xfrm>
                                <a:off x="3028" y="2326"/>
                                <a:ext cx="196" cy="43"/>
                              </a:xfrm>
                              <a:prstGeom prst="rect">
                                <a:avLst/>
                              </a:prstGeom>
                              <a:noFill/>
                              <a:ln w="793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580"/>
                          <wpg:cNvGrpSpPr>
                            <a:grpSpLocks/>
                          </wpg:cNvGrpSpPr>
                          <wpg:grpSpPr bwMode="auto">
                            <a:xfrm>
                              <a:off x="204" y="2606"/>
                              <a:ext cx="207" cy="102"/>
                              <a:chOff x="3024" y="2215"/>
                              <a:chExt cx="207" cy="83"/>
                            </a:xfrm>
                          </wpg:grpSpPr>
                          <wps:wsp>
                            <wps:cNvPr id="79" name="Freeform 581"/>
                            <wps:cNvSpPr>
                              <a:spLocks/>
                            </wps:cNvSpPr>
                            <wps:spPr bwMode="auto">
                              <a:xfrm>
                                <a:off x="3024" y="2215"/>
                                <a:ext cx="207" cy="83"/>
                              </a:xfrm>
                              <a:custGeom>
                                <a:avLst/>
                                <a:gdLst>
                                  <a:gd name="T0" fmla="*/ 522 w 1077"/>
                                  <a:gd name="T1" fmla="*/ 25 h 435"/>
                                  <a:gd name="T2" fmla="*/ 1068 w 1077"/>
                                  <a:gd name="T3" fmla="*/ 174 h 435"/>
                                  <a:gd name="T4" fmla="*/ 554 w 1077"/>
                                  <a:gd name="T5" fmla="*/ 411 h 435"/>
                                  <a:gd name="T6" fmla="*/ 9 w 1077"/>
                                  <a:gd name="T7" fmla="*/ 262 h 435"/>
                                  <a:gd name="T8" fmla="*/ 522 w 1077"/>
                                  <a:gd name="T9" fmla="*/ 25 h 435"/>
                                </a:gdLst>
                                <a:ahLst/>
                                <a:cxnLst>
                                  <a:cxn ang="0">
                                    <a:pos x="T0" y="T1"/>
                                  </a:cxn>
                                  <a:cxn ang="0">
                                    <a:pos x="T2" y="T3"/>
                                  </a:cxn>
                                  <a:cxn ang="0">
                                    <a:pos x="T4" y="T5"/>
                                  </a:cxn>
                                  <a:cxn ang="0">
                                    <a:pos x="T6" y="T7"/>
                                  </a:cxn>
                                  <a:cxn ang="0">
                                    <a:pos x="T8" y="T9"/>
                                  </a:cxn>
                                </a:cxnLst>
                                <a:rect l="0" t="0" r="r" b="b"/>
                                <a:pathLst>
                                  <a:path w="1077" h="435">
                                    <a:moveTo>
                                      <a:pt x="522" y="25"/>
                                    </a:moveTo>
                                    <a:cubicBezTo>
                                      <a:pt x="814" y="0"/>
                                      <a:pt x="1059" y="67"/>
                                      <a:pt x="1068" y="174"/>
                                    </a:cubicBezTo>
                                    <a:cubicBezTo>
                                      <a:pt x="1077" y="280"/>
                                      <a:pt x="847" y="387"/>
                                      <a:pt x="554" y="411"/>
                                    </a:cubicBezTo>
                                    <a:cubicBezTo>
                                      <a:pt x="262" y="435"/>
                                      <a:pt x="18" y="369"/>
                                      <a:pt x="9" y="262"/>
                                    </a:cubicBezTo>
                                    <a:cubicBezTo>
                                      <a:pt x="0" y="155"/>
                                      <a:pt x="230" y="49"/>
                                      <a:pt x="522" y="25"/>
                                    </a:cubicBezTo>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0" name="Freeform 582"/>
                            <wps:cNvSpPr>
                              <a:spLocks/>
                            </wps:cNvSpPr>
                            <wps:spPr bwMode="auto">
                              <a:xfrm>
                                <a:off x="3024" y="2215"/>
                                <a:ext cx="207" cy="83"/>
                              </a:xfrm>
                              <a:custGeom>
                                <a:avLst/>
                                <a:gdLst>
                                  <a:gd name="T0" fmla="*/ 100 w 207"/>
                                  <a:gd name="T1" fmla="*/ 5 h 83"/>
                                  <a:gd name="T2" fmla="*/ 205 w 207"/>
                                  <a:gd name="T3" fmla="*/ 33 h 83"/>
                                  <a:gd name="T4" fmla="*/ 107 w 207"/>
                                  <a:gd name="T5" fmla="*/ 79 h 83"/>
                                  <a:gd name="T6" fmla="*/ 2 w 207"/>
                                  <a:gd name="T7" fmla="*/ 50 h 83"/>
                                  <a:gd name="T8" fmla="*/ 100 w 207"/>
                                  <a:gd name="T9" fmla="*/ 5 h 83"/>
                                </a:gdLst>
                                <a:ahLst/>
                                <a:cxnLst>
                                  <a:cxn ang="0">
                                    <a:pos x="T0" y="T1"/>
                                  </a:cxn>
                                  <a:cxn ang="0">
                                    <a:pos x="T2" y="T3"/>
                                  </a:cxn>
                                  <a:cxn ang="0">
                                    <a:pos x="T4" y="T5"/>
                                  </a:cxn>
                                  <a:cxn ang="0">
                                    <a:pos x="T6" y="T7"/>
                                  </a:cxn>
                                  <a:cxn ang="0">
                                    <a:pos x="T8" y="T9"/>
                                  </a:cxn>
                                </a:cxnLst>
                                <a:rect l="0" t="0" r="r" b="b"/>
                                <a:pathLst>
                                  <a:path w="207" h="83">
                                    <a:moveTo>
                                      <a:pt x="100" y="5"/>
                                    </a:moveTo>
                                    <a:cubicBezTo>
                                      <a:pt x="156" y="0"/>
                                      <a:pt x="203" y="13"/>
                                      <a:pt x="205" y="33"/>
                                    </a:cubicBezTo>
                                    <a:cubicBezTo>
                                      <a:pt x="207" y="54"/>
                                      <a:pt x="163" y="74"/>
                                      <a:pt x="107" y="79"/>
                                    </a:cubicBezTo>
                                    <a:cubicBezTo>
                                      <a:pt x="51" y="83"/>
                                      <a:pt x="4" y="71"/>
                                      <a:pt x="2" y="50"/>
                                    </a:cubicBezTo>
                                    <a:cubicBezTo>
                                      <a:pt x="0" y="30"/>
                                      <a:pt x="45" y="10"/>
                                      <a:pt x="100" y="5"/>
                                    </a:cubicBezTo>
                                  </a:path>
                                </a:pathLst>
                              </a:custGeom>
                              <a:noFill/>
                              <a:ln w="7938"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Line 583"/>
                          <wps:cNvCnPr/>
                          <wps:spPr bwMode="auto">
                            <a:xfrm flipH="1" flipV="1">
                              <a:off x="296" y="2551"/>
                              <a:ext cx="12" cy="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wgp>
                        <wpg:cNvPr id="82" name="Group 584"/>
                        <wpg:cNvGrpSpPr>
                          <a:grpSpLocks/>
                        </wpg:cNvGrpSpPr>
                        <wpg:grpSpPr bwMode="auto">
                          <a:xfrm>
                            <a:off x="2954020" y="0"/>
                            <a:ext cx="776605" cy="478790"/>
                            <a:chOff x="4622" y="1737"/>
                            <a:chExt cx="526" cy="324"/>
                          </a:xfrm>
                        </wpg:grpSpPr>
                        <wpg:grpSp>
                          <wpg:cNvPr id="58" name="Group 585"/>
                          <wpg:cNvGrpSpPr>
                            <a:grpSpLocks/>
                          </wpg:cNvGrpSpPr>
                          <wpg:grpSpPr bwMode="auto">
                            <a:xfrm>
                              <a:off x="4813" y="1976"/>
                              <a:ext cx="144" cy="85"/>
                              <a:chOff x="2656" y="1976"/>
                              <a:chExt cx="144" cy="85"/>
                            </a:xfrm>
                          </wpg:grpSpPr>
                          <wps:wsp>
                            <wps:cNvPr id="59" name="Oval 586"/>
                            <wps:cNvSpPr>
                              <a:spLocks noChangeArrowheads="1"/>
                            </wps:cNvSpPr>
                            <wps:spPr bwMode="auto">
                              <a:xfrm>
                                <a:off x="2656" y="1976"/>
                                <a:ext cx="144" cy="8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5" name="Oval 587"/>
                            <wps:cNvSpPr>
                              <a:spLocks noChangeArrowheads="1"/>
                            </wps:cNvSpPr>
                            <wps:spPr bwMode="auto">
                              <a:xfrm>
                                <a:off x="2656" y="1976"/>
                                <a:ext cx="144" cy="85"/>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588"/>
                          <wpg:cNvGrpSpPr>
                            <a:grpSpLocks/>
                          </wpg:cNvGrpSpPr>
                          <wpg:grpSpPr bwMode="auto">
                            <a:xfrm>
                              <a:off x="4622" y="1849"/>
                              <a:ext cx="526" cy="170"/>
                              <a:chOff x="2465" y="1849"/>
                              <a:chExt cx="526" cy="170"/>
                            </a:xfrm>
                          </wpg:grpSpPr>
                          <wps:wsp>
                            <wps:cNvPr id="87" name="Oval 589"/>
                            <wps:cNvSpPr>
                              <a:spLocks noChangeArrowheads="1"/>
                            </wps:cNvSpPr>
                            <wps:spPr bwMode="auto">
                              <a:xfrm>
                                <a:off x="2465" y="1849"/>
                                <a:ext cx="526" cy="17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8" name="Oval 590"/>
                            <wps:cNvSpPr>
                              <a:spLocks noChangeArrowheads="1"/>
                            </wps:cNvSpPr>
                            <wps:spPr bwMode="auto">
                              <a:xfrm>
                                <a:off x="2465" y="1849"/>
                                <a:ext cx="526" cy="170"/>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9" name="Rectangle 591"/>
                          <wps:cNvSpPr>
                            <a:spLocks noChangeArrowheads="1"/>
                          </wps:cNvSpPr>
                          <wps:spPr bwMode="auto">
                            <a:xfrm>
                              <a:off x="4761" y="1737"/>
                              <a:ext cx="24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2D0A61" w:rsidRDefault="00B16DF8" w:rsidP="00C6373B">
                                <w:pPr>
                                  <w:spacing w:before="0"/>
                                  <w:rPr>
                                    <w:rFonts w:ascii="Arial" w:hAnsi="Arial" w:cs="Arial"/>
                                    <w:color w:val="000000"/>
                                    <w:sz w:val="28"/>
                                    <w:szCs w:val="36"/>
                                  </w:rPr>
                                </w:pPr>
                                <w:r w:rsidRPr="002D0A61">
                                  <w:rPr>
                                    <w:rFonts w:ascii="Arial" w:hAnsi="Arial" w:cs="Arial"/>
                                    <w:color w:val="000000"/>
                                    <w:sz w:val="17"/>
                                    <w:szCs w:val="22"/>
                                  </w:rPr>
                                  <w:t>HAPS</w:t>
                                </w:r>
                              </w:p>
                            </w:txbxContent>
                          </wps:txbx>
                          <wps:bodyPr rot="0" vert="horz" wrap="square" lIns="0" tIns="0" rIns="0" bIns="0" anchor="t" anchorCtr="0" upright="1">
                            <a:noAutofit/>
                          </wps:bodyPr>
                        </wps:wsp>
                      </wpg:wgp>
                      <wps:wsp>
                        <wps:cNvPr id="60" name="Text Box 592"/>
                        <wps:cNvSpPr txBox="1">
                          <a:spLocks noChangeArrowheads="1"/>
                        </wps:cNvSpPr>
                        <wps:spPr bwMode="auto">
                          <a:xfrm>
                            <a:off x="2478405" y="1831340"/>
                            <a:ext cx="1811020" cy="255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16650" w:rsidRDefault="00B16DF8" w:rsidP="00C6373B">
                              <w:pPr>
                                <w:spacing w:before="0"/>
                                <w:jc w:val="center"/>
                                <w:rPr>
                                  <w:rFonts w:ascii="Arial" w:hAnsi="Arial" w:cs="Arial"/>
                                  <w:color w:val="000000"/>
                                  <w:sz w:val="20"/>
                                </w:rPr>
                              </w:pPr>
                              <w:r w:rsidRPr="00C16650">
                                <w:rPr>
                                  <w:rFonts w:ascii="Arial" w:hAnsi="Arial" w:cs="Arial"/>
                                  <w:color w:val="000000"/>
                                </w:rPr>
                                <w:t>HAPS Gateway Station</w:t>
                              </w:r>
                            </w:p>
                          </w:txbxContent>
                        </wps:txbx>
                        <wps:bodyPr rot="0" vert="horz" wrap="square" lIns="70409" tIns="35204" rIns="70409" bIns="35204" anchor="t" anchorCtr="0" upright="1">
                          <a:noAutofit/>
                        </wps:bodyPr>
                      </wps:wsp>
                      <wps:wsp>
                        <wps:cNvPr id="91" name="Text Box 593"/>
                        <wps:cNvSpPr txBox="1">
                          <a:spLocks noChangeArrowheads="1"/>
                        </wps:cNvSpPr>
                        <wps:spPr bwMode="auto">
                          <a:xfrm>
                            <a:off x="472440" y="1557655"/>
                            <a:ext cx="605155" cy="351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B16DF8" w:rsidRPr="002D0A61" w:rsidRDefault="00B16DF8" w:rsidP="00C6373B">
                              <w:pPr>
                                <w:jc w:val="center"/>
                                <w:rPr>
                                  <w:rFonts w:ascii="Arial" w:hAnsi="Arial" w:cs="Arial"/>
                                  <w:color w:val="000000"/>
                                  <w:sz w:val="28"/>
                                  <w:szCs w:val="36"/>
                                </w:rPr>
                              </w:pPr>
                              <w:r w:rsidRPr="002D0A61">
                                <w:rPr>
                                  <w:rFonts w:ascii="Arial" w:hAnsi="Arial" w:cs="Arial"/>
                                  <w:color w:val="000000"/>
                                  <w:sz w:val="28"/>
                                  <w:szCs w:val="36"/>
                                </w:rPr>
                                <w:t>ITS</w:t>
                              </w:r>
                            </w:p>
                          </w:txbxContent>
                        </wps:txbx>
                        <wps:bodyPr rot="0" vert="horz" wrap="square" lIns="70409" tIns="35204" rIns="70409" bIns="35204" anchor="t" anchorCtr="0" upright="1">
                          <a:noAutofit/>
                        </wps:bodyPr>
                      </wps:wsp>
                      <wps:wsp>
                        <wps:cNvPr id="92" name="Line 594"/>
                        <wps:cNvCnPr/>
                        <wps:spPr bwMode="auto">
                          <a:xfrm flipV="1">
                            <a:off x="3355975" y="603250"/>
                            <a:ext cx="635" cy="857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595"/>
                        <wps:cNvCnPr/>
                        <wps:spPr bwMode="auto">
                          <a:xfrm flipH="1">
                            <a:off x="1144270" y="1437640"/>
                            <a:ext cx="2077720" cy="1346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4" name="Text Box 596"/>
                        <wps:cNvSpPr txBox="1">
                          <a:spLocks noChangeArrowheads="1"/>
                        </wps:cNvSpPr>
                        <wps:spPr bwMode="auto">
                          <a:xfrm>
                            <a:off x="3155950" y="846455"/>
                            <a:ext cx="1409065" cy="256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16650" w:rsidRDefault="00B16DF8" w:rsidP="00C6373B">
                              <w:pPr>
                                <w:spacing w:before="0"/>
                                <w:jc w:val="center"/>
                                <w:rPr>
                                  <w:rFonts w:ascii="Arial" w:hAnsi="Arial" w:cs="Arial"/>
                                  <w:color w:val="000000"/>
                                  <w:sz w:val="20"/>
                                </w:rPr>
                              </w:pPr>
                              <w:r w:rsidRPr="00C16650">
                                <w:rPr>
                                  <w:rFonts w:ascii="Arial" w:hAnsi="Arial" w:cs="Arial"/>
                                  <w:color w:val="000000"/>
                                </w:rPr>
                                <w:t>Wanted signal</w:t>
                              </w:r>
                            </w:p>
                          </w:txbxContent>
                        </wps:txbx>
                        <wps:bodyPr rot="0" vert="horz" wrap="square" lIns="70409" tIns="35204" rIns="70409" bIns="35204" anchor="t" anchorCtr="0" upright="1">
                          <a:noAutofit/>
                        </wps:bodyPr>
                      </wps:wsp>
                      <wps:wsp>
                        <wps:cNvPr id="64" name="Text Box 597"/>
                        <wps:cNvSpPr txBox="1">
                          <a:spLocks noChangeArrowheads="1"/>
                        </wps:cNvSpPr>
                        <wps:spPr bwMode="auto">
                          <a:xfrm>
                            <a:off x="1478280" y="1250315"/>
                            <a:ext cx="1340485" cy="255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C16650" w:rsidRDefault="00B16DF8" w:rsidP="00C6373B">
                              <w:pPr>
                                <w:spacing w:before="0"/>
                                <w:jc w:val="center"/>
                                <w:rPr>
                                  <w:rFonts w:ascii="Arial" w:hAnsi="Arial" w:cs="Arial"/>
                                  <w:color w:val="000000"/>
                                  <w:sz w:val="20"/>
                                </w:rPr>
                              </w:pPr>
                              <w:r w:rsidRPr="00C16650">
                                <w:rPr>
                                  <w:rFonts w:ascii="Arial" w:hAnsi="Arial" w:cs="Arial"/>
                                  <w:color w:val="000000"/>
                                </w:rPr>
                                <w:t>Interfering signal</w:t>
                              </w:r>
                            </w:p>
                          </w:txbxContent>
                        </wps:txbx>
                        <wps:bodyPr rot="0" vert="horz" wrap="square" lIns="70409" tIns="35204" rIns="70409" bIns="35204" anchor="t" anchorCtr="0" upright="1">
                          <a:noAutofit/>
                        </wps:bodyPr>
                      </wps:wsp>
                      <wps:wsp>
                        <wps:cNvPr id="96" name="Text Box 598"/>
                        <wps:cNvSpPr txBox="1">
                          <a:spLocks noChangeArrowheads="1"/>
                        </wps:cNvSpPr>
                        <wps:spPr bwMode="auto">
                          <a:xfrm>
                            <a:off x="114300" y="1963420"/>
                            <a:ext cx="1982470" cy="2114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DF8" w:rsidRPr="005D1F55" w:rsidRDefault="00B16DF8" w:rsidP="00C6373B">
                              <w:pPr>
                                <w:spacing w:before="0"/>
                                <w:jc w:val="center"/>
                                <w:rPr>
                                  <w:rFonts w:ascii="Arial" w:hAnsi="Arial" w:cs="Arial"/>
                                  <w:color w:val="000000"/>
                                </w:rPr>
                              </w:pPr>
                              <w:r w:rsidRPr="00C16650">
                                <w:rPr>
                                  <w:rFonts w:ascii="Arial" w:hAnsi="Arial" w:cs="Arial"/>
                                  <w:color w:val="000000"/>
                                </w:rPr>
                                <w:t>On Board Unit (OBU)</w:t>
                              </w:r>
                              <w:r w:rsidRPr="005D1F55">
                                <w:rPr>
                                  <w:rFonts w:ascii="Arial" w:hAnsi="Arial" w:cs="Arial"/>
                                  <w:color w:val="000000"/>
                                </w:rPr>
                                <w:t xml:space="preserve"> </w:t>
                              </w:r>
                              <w:r w:rsidRPr="00C16650">
                                <w:rPr>
                                  <w:rFonts w:ascii="Arial" w:hAnsi="Arial" w:cs="Arial"/>
                                  <w:color w:val="000000"/>
                                  <w:sz w:val="20"/>
                                </w:rPr>
                                <w:t>antenna</w:t>
                              </w:r>
                            </w:p>
                          </w:txbxContent>
                        </wps:txbx>
                        <wps:bodyPr rot="0" vert="horz" wrap="square" lIns="70409" tIns="35204" rIns="70409" bIns="35204" anchor="t" anchorCtr="0" upright="1">
                          <a:noAutofit/>
                        </wps:bodyPr>
                      </wps:wsp>
                      <wps:wsp>
                        <wps:cNvPr id="66" name="Text Box 599"/>
                        <wps:cNvSpPr txBox="1">
                          <a:spLocks noChangeArrowheads="1"/>
                        </wps:cNvSpPr>
                        <wps:spPr bwMode="auto">
                          <a:xfrm>
                            <a:off x="1675765" y="821690"/>
                            <a:ext cx="136207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DF8" w:rsidRPr="00BE79A1" w:rsidRDefault="00B16DF8" w:rsidP="00C6373B">
                              <w:pPr>
                                <w:spacing w:before="0"/>
                                <w:rPr>
                                  <w:rFonts w:ascii="Arial" w:hAnsi="Arial" w:cs="Arial"/>
                                  <w:sz w:val="20"/>
                                </w:rPr>
                              </w:pPr>
                              <w:r w:rsidRPr="00BE79A1">
                                <w:rPr>
                                  <w:rFonts w:ascii="Arial" w:hAnsi="Arial" w:cs="Arial"/>
                                </w:rPr>
                                <w:t xml:space="preserve">Distance? </w:t>
                              </w:r>
                            </w:p>
                          </w:txbxContent>
                        </wps:txbx>
                        <wps:bodyPr rot="0" vert="horz" wrap="square" lIns="100584" tIns="50292" rIns="100584" bIns="50292"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8" o:spid="_x0000_s1380" editas="canvas" style="position:absolute;margin-left:-41.1pt;margin-top:24.85pt;width:359.45pt;height:174.8pt;z-index:251741184;mso-position-horizontal-relative:char;mso-position-vertical-relative:line" coordsize="45650,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">
                <v:shape id="_x0000_s1381" type="#_x0000_t75" style="position:absolute;width:45650;height:22199;visibility:visible;mso-wrap-style:square" stroked="t">
                  <v:fill o:detectmouseclick="t"/>
                  <v:path o:connecttype="none"/>
                </v:shape>
                <v:group id="Group 573" o:spid="_x0000_s1382" style="position:absolute;left:31788;top:14706;width:3048;height:3607" coordorigin="204,2551" coordsize="20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574" o:spid="_x0000_s1383" style="position:absolute;left:242;top:2652;width:123;height:96" coordorigin="3062,2252" coordsize="1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75" o:spid="_x0000_s1384"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jn8QA&#10;AADbAAAADwAAAGRycy9kb3ducmV2LnhtbESPT2vCQBTE7wW/w/KEXopurFgldRX7T7wUNIrnR/Y1&#10;G5J9G7LbGL+9KxR6HGbmN8xy3dtadNT60rGCyTgBQZw7XXKh4HT8Gi1A+ICssXZMCq7kYb0aPCwx&#10;1e7CB+qyUIgIYZ+iAhNCk0rpc0MW/dg1xNH7ca3FEGVbSN3iJcJtLZ+T5EVaLDkuGGzo3VBeZb9W&#10;gd1PP821+gjbLsvPb9V++vR9ZKUeh/3mFUSgPvyH/9o7rWA2h/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PI5/EAAAA2wAAAA8AAAAAAAAAAAAAAAAAmAIAAGRycy9k&#10;b3ducmV2LnhtbFBLBQYAAAAABAAEAPUAAACJAwAAAAA=&#10;" path="m62,r61,79l,79,62,xe" stroked="f">
                      <v:path arrowok="t" o:connecttype="custom" o:connectlocs="62,0;123,79;0,79;62,0" o:connectangles="0,0,0,0"/>
                    </v:shape>
                    <v:shape id="Freeform 576" o:spid="_x0000_s1385" style="position:absolute;left:3062;top:2252;width:123;height:79;visibility:visible;mso-wrap-style:square;v-text-anchor:top" coordsize="1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wKcUA&#10;AADbAAAADwAAAGRycy9kb3ducmV2LnhtbESP3WrCQBSE7wu+w3KE3hTdVIo/MavYQooX9ULjAxyy&#10;J9lo9mzIbjV9e7dQ6OUwM98w2XawrbhR7xvHCl6nCQji0umGawXnIp8sQfiArLF1TAp+yMN2M3rK&#10;MNXuzke6nUItIoR9igpMCF0qpS8NWfRT1xFHr3K9xRBlX0vd4z3CbStnSTKXFhuOCwY7+jBUXk/f&#10;VkEe5q59afLPQzV7N0X3dVkdr4VSz+NhtwYRaAj/4b/2XitYvMHvl/gD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nApxQAAANsAAAAPAAAAAAAAAAAAAAAAAJgCAABkcnMv&#10;ZG93bnJldi54bWxQSwUGAAAAAAQABAD1AAAAigMAAAAA&#10;" path="m62,r61,79l,79,62,xe" filled="f" strokeweight=".2205mm">
                      <v:stroke endcap="round"/>
                      <v:path arrowok="t" o:connecttype="custom" o:connectlocs="62,0;123,79;0,79;62,0" o:connectangles="0,0,0,0"/>
                    </v:shape>
                  </v:group>
                  <v:group id="Group 577" o:spid="_x0000_s1386" style="position:absolute;left:208;top:2742;width:196;height:53" coordorigin="3028,2326" coordsize="1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578" o:spid="_x0000_s1387"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579" o:spid="_x0000_s1388" style="position:absolute;left:3028;top:2326;width:19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fZMQA&#10;AADbAAAADwAAAGRycy9kb3ducmV2LnhtbESP0UoDMRRE34X+Q7gF32y2gq7dNi1FEAQFte0H3G5u&#10;s6HJzXYTt7t/bwTBx2FmzjCrzeCd6KmLNrCC+awAQVwHbdkoOOxf7p5AxISs0QUmBSNF2KwnNyus&#10;dLjyF/W7ZESGcKxQQZNSW0kZ64Y8xlloibN3Cp3HlGVnpO7wmuHeyfuieJQeLeeFBlt6bqg+7769&#10;AqfH3ti38uHi5uY4fr4vbPhYKHU7HbZLEImG9B/+a79qBWUJv1/y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X2TEAAAA2wAAAA8AAAAAAAAAAAAAAAAAmAIAAGRycy9k&#10;b3ducmV2LnhtbFBLBQYAAAAABAAEAPUAAACJAwAAAAA=&#10;" filled="f" strokeweight=".2205mm">
                      <v:stroke endcap="round"/>
                    </v:rect>
                  </v:group>
                  <v:group id="Group 580" o:spid="_x0000_s1389" style="position:absolute;left:204;top:2606;width:207;height:102" coordorigin="3024,2215" coordsize="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581" o:spid="_x0000_s1390" style="position:absolute;left:3024;top:2215;width:207;height:83;visibility:visible;mso-wrap-style:square;v-text-anchor:top" coordsize="107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S8YA&#10;AADbAAAADwAAAGRycy9kb3ducmV2LnhtbESPT2vCQBTE74V+h+UJ3syuFaqmrmIrQntQ8Q+It0f2&#10;NQnNvk2zW5N++64g9DjMzG+Y2aKzlbhS40vHGoaJAkGcOVNyruF0XA8mIHxANlg5Jg2/5GExf3yY&#10;YWpcy3u6HkIuIoR9ihqKEOpUSp8VZNEnriaO3qdrLIYom1yaBtsIt5V8UupZWiw5LhRY01tB2dfh&#10;x2oYtd9ytTmp88fOttvXutqoy9Jo3e91yxcQgbrwH763342G8RRu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S8YAAADbAAAADwAAAAAAAAAAAAAAAACYAgAAZHJz&#10;L2Rvd25yZXYueG1sUEsFBgAAAAAEAAQA9QAAAIsDAAAAAA==&#10;" path="m522,25c814,,1059,67,1068,174v9,106,-221,213,-514,237c262,435,18,369,9,262,,155,230,49,522,25e" strokeweight="0">
                      <v:path arrowok="t" o:connecttype="custom" o:connectlocs="100,5;205,33;106,78;2,50;100,5" o:connectangles="0,0,0,0,0"/>
                    </v:shape>
                    <v:shape id="Freeform 582" o:spid="_x0000_s1391" style="position:absolute;left:3024;top:2215;width:207;height: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Zib8A&#10;AADbAAAADwAAAGRycy9kb3ducmV2LnhtbERPTYvCMBC9L/gfwgjetqkepFTTooIgFIR1d9nr0Ixt&#10;sZmUJNb67zcHwePjfW/LyfRiJOc7ywqWSQqCuLa640bBz/fxMwPhA7LG3jIpeJKHsph9bDHX9sFf&#10;NF5CI2II+xwVtCEMuZS+bsmgT+xAHLmrdQZDhK6R2uEjhptertJ0LQ12HBtaHOjQUn273I2CUGl5&#10;uu7defitTNX/revRV5lSi/m024AINIW3+OU+aQVZXB+/xB8g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6VmJvwAAANsAAAAPAAAAAAAAAAAAAAAAAJgCAABkcnMvZG93bnJl&#10;di54bWxQSwUGAAAAAAQABAD1AAAAhAMAAAAA&#10;" path="m100,5c156,,203,13,205,33v2,21,-42,41,-98,46c51,83,4,71,2,50,,30,45,10,100,5e" filled="f" strokeweight=".2205mm">
                      <v:stroke endcap="round"/>
                      <v:path arrowok="t" o:connecttype="custom" o:connectlocs="100,5;205,33;107,79;2,50;100,5" o:connectangles="0,0,0,0,0"/>
                    </v:shape>
                  </v:group>
                  <v:line id="Line 583" o:spid="_x0000_s1392" style="position:absolute;flip:x y;visibility:visible;mso-wrap-style:square" from="296,2551" to="308,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S5sIAAADbAAAADwAAAGRycy9kb3ducmV2LnhtbESPwWrDMBBE74H+g9hCLyGR3UNxnCjB&#10;BAfa3urkAxZra5laK2Mptvr3VaHQ4zAzb5jDKdpBzDT53rGCfJuBIG6d7rlTcLteNgUIH5A1Do5J&#10;wTd5OB0fVgcstVv4g+YmdCJB2JeowIQwllL61pBFv3UjcfI+3WQxJDl1Uk+4JLgd5HOWvUiLPacF&#10;gyOdDbVfzd0qWPzZmaqp39bXelfFQF7H91app8dY7UEEiuE//Nd+1QqKHH6/pB8gj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5S5sIAAADbAAAADwAAAAAAAAAAAAAA&#10;AAChAgAAZHJzL2Rvd25yZXYueG1sUEsFBgAAAAAEAAQA+QAAAJADAAAAAA==&#10;" strokeweight="1.25pt"/>
                </v:group>
                <v:group id="Group 584" o:spid="_x0000_s1393" style="position:absolute;left:29540;width:7766;height:4787" coordorigin="4622,1737" coordsize="52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585" o:spid="_x0000_s1394" style="position:absolute;left:4813;top:1976;width:144;height:85" coordorigin="2656,1976" coordsize="1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586" o:spid="_x0000_s1395" style="position:absolute;left:2656;top:1976;width:14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ousIA&#10;AADbAAAADwAAAGRycy9kb3ducmV2LnhtbESPW4vCMBSE34X9D+Es+KbpCitajdIVhH31gpe3Y3Ns&#10;is1JaaJ299cbQfBxmJlvmOm8tZW4UeNLxwq++gkI4tzpkgsF282yNwLhA7LGyjEp+CMP89lHZ4qp&#10;dnde0W0dChEh7FNUYEKoUyl9bsii77uaOHpn11gMUTaF1A3eI9xWcpAkQ2mx5LhgsKaFofyyvloF&#10;Lf9ccHEa74zl/FrsD9kR/zOlup9tNgERqA3v8Kv9qxV8j+H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qi6wgAAANsAAAAPAAAAAAAAAAAAAAAAAJgCAABkcnMvZG93&#10;bnJldi54bWxQSwUGAAAAAAQABAD1AAAAhwMAAAAA&#10;" strokeweight="0"/>
                    <v:oval id="Oval 587" o:spid="_x0000_s1396" style="position:absolute;left:2656;top:1976;width:14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4vsIA&#10;AADbAAAADwAAAGRycy9kb3ducmV2LnhtbESPQWsCMRSE7wX/Q3iCt5pVsCyrUUQQBL24reDxuXlu&#10;FjcvaxJ1+++bQqHHYWa+YRar3rbiST40jhVMxhkI4srphmsFX5/b9xxEiMgaW8ek4JsCrJaDtwUW&#10;2r34SM8y1iJBOBSowMTYFVKGypDFMHYdcfKuzluMSfpaao+vBLetnGbZh7TYcFow2NHGUHUrH1bB&#10;pmyqy95P+hmdjLlPz7k5Hg5KjYb9eg4iUh//w3/tnVaQz+D3S/o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fi+wgAAANsAAAAPAAAAAAAAAAAAAAAAAJgCAABkcnMvZG93&#10;bnJldi54bWxQSwUGAAAAAAQABAD1AAAAhwMAAAAA&#10;" filled="f">
                      <v:stroke endcap="round"/>
                    </v:oval>
                  </v:group>
                  <v:group id="Group 588" o:spid="_x0000_s1397" style="position:absolute;left:4622;top:1849;width:526;height:170" coordorigin="2465,1849" coordsize="52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oval id="Oval 589" o:spid="_x0000_s1398" style="position:absolute;left:2465;top:1849;width:52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1FMIA&#10;AADbAAAADwAAAGRycy9kb3ducmV2LnhtbESPT4vCMBTE74LfITxhb5rqYXWrUaogePUP7u7t2Tyb&#10;YvNSmqjVT28WFjwOM/MbZrZobSVu1PjSsYLhIAFBnDtdcqHgsF/3JyB8QNZYOSYFD/KwmHc7M0y1&#10;u/OWbrtQiAhhn6ICE0KdSulzQxb9wNXE0Tu7xmKIsimkbvAe4baSoyT5lBZLjgsGa1oZyi+7q1XQ&#10;8vKCq9PX0VjOr8X3T/aLz0ypj16bTUEEasM7/N/eaAWTMfx9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2bUUwgAAANsAAAAPAAAAAAAAAAAAAAAAAJgCAABkcnMvZG93&#10;bnJldi54bWxQSwUGAAAAAAQABAD1AAAAhwMAAAAA&#10;" strokeweight="0"/>
                    <v:oval id="Oval 590" o:spid="_x0000_s1399" style="position:absolute;left:2465;top:1849;width:52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XIMEA&#10;AADbAAAADwAAAGRycy9kb3ducmV2LnhtbERPz2vCMBS+D/wfwhN2m2kFR+mMMgrCwF7sJnh8Nm9N&#10;WfNSk8x2//1yGOz48f3e7mc7iDv50DtWkK8yEMSt0z13Cj7eD08FiBCRNQ6OScEPBdjvFg9bLLWb&#10;+ET3JnYihXAoUYGJcSylDK0hi2HlRuLEfTpvMSboO6k9TincDnKdZc/SYs+pweBIlaH2q/m2Cqqm&#10;b69Hn88bOhtzW18Kc6prpR6X8+sLiEhz/Bf/ud+0giK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8VyDBAAAA2wAAAA8AAAAAAAAAAAAAAAAAmAIAAGRycy9kb3du&#10;cmV2LnhtbFBLBQYAAAAABAAEAPUAAACGAwAAAAA=&#10;" filled="f">
                      <v:stroke endcap="round"/>
                    </v:oval>
                  </v:group>
                  <v:rect id="Rectangle 591" o:spid="_x0000_s1400" style="position:absolute;left:4761;top:1737;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C6373B" w:rsidRPr="002D0A61" w:rsidRDefault="00C6373B" w:rsidP="00C6373B">
                          <w:pPr>
                            <w:spacing w:before="0"/>
                            <w:rPr>
                              <w:rFonts w:ascii="Arial" w:hAnsi="Arial" w:cs="Arial"/>
                              <w:color w:val="000000"/>
                              <w:sz w:val="28"/>
                              <w:szCs w:val="36"/>
                            </w:rPr>
                          </w:pPr>
                          <w:r w:rsidRPr="002D0A61">
                            <w:rPr>
                              <w:rFonts w:ascii="Arial" w:hAnsi="Arial" w:cs="Arial"/>
                              <w:color w:val="000000"/>
                              <w:sz w:val="17"/>
                              <w:szCs w:val="22"/>
                            </w:rPr>
                            <w:t>HAPS</w:t>
                          </w:r>
                        </w:p>
                      </w:txbxContent>
                    </v:textbox>
                  </v:rect>
                </v:group>
                <v:shape id="Text Box 592" o:spid="_x0000_s1401" type="#_x0000_t202" style="position:absolute;left:24784;top:18313;width:18110;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uAr0A&#10;AADbAAAADwAAAGRycy9kb3ducmV2LnhtbERPy6rCMBDdX/AfwgjurqmKRapRRBFEVz5wPTRjW2wm&#10;JYla/XqzEFweznu2aE0tHuR8ZVnBoJ+AIM6trrhQcD5t/icgfEDWWFsmBS/ysJh3/maYafvkAz2O&#10;oRAxhH2GCsoQmkxKn5dk0PdtQxy5q3UGQ4SukNrhM4abWg6TJJUGK44NJTa0Kim/He9GwW40SN1w&#10;/d6P6bQO44vbFa5CpXrddjkFEagNP/HXvdUK0rg+fok/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KBuAr0AAADbAAAADwAAAAAAAAAAAAAAAACYAgAAZHJzL2Rvd25yZXYu&#10;eG1sUEsFBgAAAAAEAAQA9QAAAIIDAAAAAA==&#10;" filled="f" fillcolor="#bbe0e3" stroked="f">
                  <v:textbox inset="1.95581mm,.97789mm,1.95581mm,.97789mm">
                    <w:txbxContent>
                      <w:p w:rsidR="00C6373B" w:rsidRPr="00C16650" w:rsidRDefault="00C6373B" w:rsidP="00C6373B">
                        <w:pPr>
                          <w:spacing w:before="0"/>
                          <w:jc w:val="center"/>
                          <w:rPr>
                            <w:rFonts w:ascii="Arial" w:hAnsi="Arial" w:cs="Arial"/>
                            <w:color w:val="000000"/>
                            <w:sz w:val="20"/>
                          </w:rPr>
                        </w:pPr>
                        <w:r w:rsidRPr="00C16650">
                          <w:rPr>
                            <w:rFonts w:ascii="Arial" w:hAnsi="Arial" w:cs="Arial"/>
                            <w:color w:val="000000"/>
                          </w:rPr>
                          <w:t>HAPS Gateway Station</w:t>
                        </w:r>
                      </w:p>
                    </w:txbxContent>
                  </v:textbox>
                </v:shape>
                <v:shape id="Text Box 593" o:spid="_x0000_s1402" type="#_x0000_t202" style="position:absolute;left:4724;top:15576;width:6051;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LY8IA&#10;AADbAAAADwAAAGRycy9kb3ducmV2LnhtbESPQYvCMBSE74L/ITxhb5q6C6LVtKggyJ606v3ZPNvS&#10;5qU0We3ur98IgsdhZr5hVmlvGnGnzlWWFUwnEQji3OqKCwXn0248B+E8ssbGMin4JQdpMhysMNb2&#10;wUe6Z74QAcIuRgWl920spctLMugmtiUO3s12Bn2QXSF1h48AN438jKKZNFhxWCixpW1JeZ39GAU6&#10;O/3x7dh/1Zs6ag9Z9b29XFGpj1G/XoLw1Pt3+NXeawWLKTy/hB8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otjwgAAANsAAAAPAAAAAAAAAAAAAAAAAJgCAABkcnMvZG93&#10;bnJldi54bWxQSwUGAAAAAAQABAD1AAAAhwMAAAAA&#10;" filled="f" fillcolor="#bbe0e3">
                  <v:textbox inset="1.95581mm,.97789mm,1.95581mm,.97789mm">
                    <w:txbxContent>
                      <w:p w:rsidR="00C6373B" w:rsidRPr="002D0A61" w:rsidRDefault="00C6373B" w:rsidP="00C6373B">
                        <w:pPr>
                          <w:jc w:val="center"/>
                          <w:rPr>
                            <w:rFonts w:ascii="Arial" w:hAnsi="Arial" w:cs="Arial"/>
                            <w:color w:val="000000"/>
                            <w:sz w:val="28"/>
                            <w:szCs w:val="36"/>
                          </w:rPr>
                        </w:pPr>
                        <w:r w:rsidRPr="002D0A61">
                          <w:rPr>
                            <w:rFonts w:ascii="Arial" w:hAnsi="Arial" w:cs="Arial"/>
                            <w:color w:val="000000"/>
                            <w:sz w:val="28"/>
                            <w:szCs w:val="36"/>
                          </w:rPr>
                          <w:t>ITS</w:t>
                        </w:r>
                      </w:p>
                    </w:txbxContent>
                  </v:textbox>
                </v:shape>
                <v:line id="Line 594" o:spid="_x0000_s1403" style="position:absolute;flip:y;visibility:visible;mso-wrap-style:square" from="33559,6032" to="33566,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595" o:spid="_x0000_s1404" style="position:absolute;flip:x;visibility:visible;mso-wrap-style:square" from="11442,14376" to="32219,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2zjMUAAADbAAAADwAAAGRycy9kb3ducmV2LnhtbESPwWrDMBBE74X8g9hAb43shJbGiRxC&#10;oZBDabHTQ46LtbGdWCtjyYn891Wh0OMwO292trtgOnGjwbWWFaSLBARxZXXLtYLv4/vTKwjnkTV2&#10;lknBRA52+exhi5m2dy7oVvpaRAi7DBU03veZlK5qyKBb2J44emc7GPRRDrXUA94j3HRymSQv0mDL&#10;saHBnt4aqq7laOIbz2N3DOn4scRTqAv7WZ6/LpNSj/Ow34DwFPz/8V/6oBWsV/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2zjMUAAADbAAAADwAAAAAAAAAA&#10;AAAAAAChAgAAZHJzL2Rvd25yZXYueG1sUEsFBgAAAAAEAAQA+QAAAJMDAAAAAA==&#10;">
                  <v:stroke dashstyle="dash" endarrow="block"/>
                </v:line>
                <v:shape id="Text Box 596" o:spid="_x0000_s1405" type="#_x0000_t202" style="position:absolute;left:31559;top:8464;width:14091;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YJsMA&#10;AADbAAAADwAAAGRycy9kb3ducmV2LnhtbESPQWvCQBSE74L/YXlCb7rR1qCpq5RKoaSnxuL5kX0m&#10;odm3YXebRH99t1DwOMzMN8zuMJpW9OR8Y1nBcpGAIC6tbrhS8HV6m29A+ICssbVMCq7k4bCfTnaY&#10;aTvwJ/VFqESEsM9QQR1Cl0npy5oM+oXtiKN3sc5giNJVUjscIty0cpUkqTTYcFyosaPXmsrv4sco&#10;yB+XqVsdbx9rOh3D+uzyyjWo1MNsfHkGEWgM9/B/+10r2D7B35f4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4YJsMAAADbAAAADwAAAAAAAAAAAAAAAACYAgAAZHJzL2Rv&#10;d25yZXYueG1sUEsFBgAAAAAEAAQA9QAAAIgDAAAAAA==&#10;" filled="f" fillcolor="#bbe0e3" stroked="f">
                  <v:textbox inset="1.95581mm,.97789mm,1.95581mm,.97789mm">
                    <w:txbxContent>
                      <w:p w:rsidR="00C6373B" w:rsidRPr="00C16650" w:rsidRDefault="00C6373B" w:rsidP="00C6373B">
                        <w:pPr>
                          <w:spacing w:before="0"/>
                          <w:jc w:val="center"/>
                          <w:rPr>
                            <w:rFonts w:ascii="Arial" w:hAnsi="Arial" w:cs="Arial"/>
                            <w:color w:val="000000"/>
                            <w:sz w:val="20"/>
                          </w:rPr>
                        </w:pPr>
                        <w:r w:rsidRPr="00C16650">
                          <w:rPr>
                            <w:rFonts w:ascii="Arial" w:hAnsi="Arial" w:cs="Arial"/>
                            <w:color w:val="000000"/>
                          </w:rPr>
                          <w:t>Wanted signal</w:t>
                        </w:r>
                      </w:p>
                    </w:txbxContent>
                  </v:textbox>
                </v:shape>
                <v:shape id="Text Box 597" o:spid="_x0000_s1406" type="#_x0000_t202" style="position:absolute;left:14782;top:12503;width:1340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oAcEA&#10;AADbAAAADwAAAGRycy9kb3ducmV2LnhtbESPQYvCMBSE74L/ITzBm6bqWpauUURZWPRkFc+P5tkW&#10;m5eSZLXrrzcLgsdhZr5hFqvONOJGzteWFUzGCQjiwuqaSwWn4/foE4QPyBoby6Tgjzyslv3eAjNt&#10;73ygWx5KESHsM1RQhdBmUvqiIoN+bFvi6F2sMxiidKXUDu8Rbho5TZJUGqw5LlTY0qai4pr/GgW7&#10;2SR10+1jP6fjNszPble6GpUaDrr1F4hAXXiHX+0frSD9gP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baAHBAAAA2wAAAA8AAAAAAAAAAAAAAAAAmAIAAGRycy9kb3du&#10;cmV2LnhtbFBLBQYAAAAABAAEAPUAAACGAwAAAAA=&#10;" filled="f" fillcolor="#bbe0e3" stroked="f">
                  <v:textbox inset="1.95581mm,.97789mm,1.95581mm,.97789mm">
                    <w:txbxContent>
                      <w:p w:rsidR="00C6373B" w:rsidRPr="00C16650" w:rsidRDefault="00C6373B" w:rsidP="00C6373B">
                        <w:pPr>
                          <w:spacing w:before="0"/>
                          <w:jc w:val="center"/>
                          <w:rPr>
                            <w:rFonts w:ascii="Arial" w:hAnsi="Arial" w:cs="Arial"/>
                            <w:color w:val="000000"/>
                            <w:sz w:val="20"/>
                          </w:rPr>
                        </w:pPr>
                        <w:r w:rsidRPr="00C16650">
                          <w:rPr>
                            <w:rFonts w:ascii="Arial" w:hAnsi="Arial" w:cs="Arial"/>
                            <w:color w:val="000000"/>
                          </w:rPr>
                          <w:t>Interfering signal</w:t>
                        </w:r>
                      </w:p>
                    </w:txbxContent>
                  </v:textbox>
                </v:shape>
                <v:shape id="Text Box 598" o:spid="_x0000_s1407" type="#_x0000_t202" style="position:absolute;left:1143;top:19634;width:1982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jysMA&#10;AADbAAAADwAAAGRycy9kb3ducmV2LnhtbESPQWvCQBSE74X+h+UVvDWbKAaNrqFUhGJPTcTzI/tM&#10;QrNvw+5WY399t1DocZiZb5htOZlBXMn53rKCLElBEDdW99wqONWH5xUIH5A1DpZJwZ08lLvHhy0W&#10;2t74g65VaEWEsC9QQRfCWEjpm44M+sSOxNG7WGcwROlaqR3eItwMcp6muTTYc1zocKTXjprP6sso&#10;OC6y3M333+9LqvdheXbH1vWo1OxpetmACDSF//Bf+00rWOf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AjysMAAADbAAAADwAAAAAAAAAAAAAAAACYAgAAZHJzL2Rv&#10;d25yZXYueG1sUEsFBgAAAAAEAAQA9QAAAIgDAAAAAA==&#10;" filled="f" fillcolor="#bbe0e3" stroked="f">
                  <v:textbox inset="1.95581mm,.97789mm,1.95581mm,.97789mm">
                    <w:txbxContent>
                      <w:p w:rsidR="00C6373B" w:rsidRPr="005D1F55" w:rsidRDefault="00C6373B" w:rsidP="00C6373B">
                        <w:pPr>
                          <w:spacing w:before="0"/>
                          <w:jc w:val="center"/>
                          <w:rPr>
                            <w:rFonts w:ascii="Arial" w:hAnsi="Arial" w:cs="Arial"/>
                            <w:color w:val="000000"/>
                          </w:rPr>
                        </w:pPr>
                        <w:r w:rsidRPr="00C16650">
                          <w:rPr>
                            <w:rFonts w:ascii="Arial" w:hAnsi="Arial" w:cs="Arial"/>
                            <w:color w:val="000000"/>
                          </w:rPr>
                          <w:t>On Board Unit (OBU)</w:t>
                        </w:r>
                        <w:r w:rsidRPr="005D1F55">
                          <w:rPr>
                            <w:rFonts w:ascii="Arial" w:hAnsi="Arial" w:cs="Arial"/>
                            <w:color w:val="000000"/>
                          </w:rPr>
                          <w:t xml:space="preserve"> </w:t>
                        </w:r>
                        <w:r w:rsidRPr="00C16650">
                          <w:rPr>
                            <w:rFonts w:ascii="Arial" w:hAnsi="Arial" w:cs="Arial"/>
                            <w:color w:val="000000"/>
                            <w:sz w:val="20"/>
                          </w:rPr>
                          <w:t>antenna</w:t>
                        </w:r>
                      </w:p>
                    </w:txbxContent>
                  </v:textbox>
                </v:shape>
                <v:shape id="Text Box 599" o:spid="_x0000_s1408" type="#_x0000_t202" style="position:absolute;left:16757;top:8216;width:1362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Md8UA&#10;AADbAAAADwAAAGRycy9kb3ducmV2LnhtbESPQUsDMRSE74L/ITzBi7RZe1jK2rQUoSCUCrZV6e25&#10;eW6Wbl7W5Nlu/70RBI/DzHzDzBaD79SJYmoDG7gfF6CI62Bbbgzsd6vRFFQSZItdYDJwoQSL+fXV&#10;DCsbzvxCp600KkM4VWjAifSV1ql25DGNQ0+cvc8QPUqWsdE24jnDfacnRVFqjy3nBYc9PTqqj9tv&#10;b+Dr9e19vXHPd5fNZCVxXXwcgkRjbm+G5QMooUH+w3/tJ2ugLOH3S/4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kx3xQAAANsAAAAPAAAAAAAAAAAAAAAAAJgCAABkcnMv&#10;ZG93bnJldi54bWxQSwUGAAAAAAQABAD1AAAAigMAAAAA&#10;" stroked="f">
                  <v:textbox inset="7.92pt,3.96pt,7.92pt,3.96pt">
                    <w:txbxContent>
                      <w:p w:rsidR="00C6373B" w:rsidRPr="00BE79A1" w:rsidRDefault="00C6373B" w:rsidP="00C6373B">
                        <w:pPr>
                          <w:spacing w:before="0"/>
                          <w:rPr>
                            <w:rFonts w:ascii="Arial" w:hAnsi="Arial" w:cs="Arial"/>
                            <w:sz w:val="20"/>
                          </w:rPr>
                        </w:pPr>
                        <w:r w:rsidRPr="00BE79A1">
                          <w:rPr>
                            <w:rFonts w:ascii="Arial" w:hAnsi="Arial" w:cs="Arial"/>
                          </w:rPr>
                          <w:t xml:space="preserve">Distance? </w:t>
                        </w:r>
                      </w:p>
                    </w:txbxContent>
                  </v:textbox>
                </v:shape>
                <w10:wrap anchory="line"/>
              </v:group>
            </w:pict>
          </mc:Fallback>
        </mc:AlternateContent>
      </w:r>
      <w:r w:rsidRPr="008A789B">
        <w:rPr>
          <w:lang w:val="en-GB"/>
        </w:rPr>
        <w:t>Interference modelling scenario HAPS gateway towards ITS (OBU)</w:t>
      </w:r>
    </w:p>
    <w:p w:rsidR="00C6373B" w:rsidRPr="008A789B" w:rsidRDefault="00C6373B" w:rsidP="00C6373B">
      <w:pPr>
        <w:pStyle w:val="Figuretitle"/>
        <w:rPr>
          <w:lang w:val="en-GB"/>
        </w:rPr>
      </w:pPr>
      <w:r w:rsidRPr="008A789B">
        <w:rPr>
          <w:lang w:val="en-GB"/>
        </w:rPr>
        <w:t>\</w:t>
      </w:r>
    </w:p>
    <w:p w:rsidR="00C6373B" w:rsidRPr="008A789B" w:rsidRDefault="00C6373B" w:rsidP="00C6373B">
      <w:pPr>
        <w:rPr>
          <w:lang w:val="en-GB"/>
        </w:rPr>
      </w:pPr>
    </w:p>
    <w:p w:rsidR="00C6373B" w:rsidRPr="008A789B" w:rsidRDefault="00C6373B" w:rsidP="00C6373B">
      <w:pPr>
        <w:rPr>
          <w:lang w:val="en-GB"/>
        </w:rPr>
      </w:pPr>
    </w:p>
    <w:p w:rsidR="00C6373B" w:rsidRPr="008A789B" w:rsidRDefault="00C6373B" w:rsidP="00C6373B">
      <w:pPr>
        <w:rPr>
          <w:lang w:val="en-GB"/>
        </w:rPr>
      </w:pPr>
    </w:p>
    <w:p w:rsidR="00C6373B" w:rsidRPr="008A789B" w:rsidRDefault="00C6373B" w:rsidP="00C6373B">
      <w:pPr>
        <w:rPr>
          <w:lang w:val="en-GB"/>
        </w:rPr>
      </w:pPr>
    </w:p>
    <w:p w:rsidR="00C6373B" w:rsidRPr="008A789B" w:rsidRDefault="00C6373B" w:rsidP="00C6373B">
      <w:pPr>
        <w:rPr>
          <w:lang w:val="en-GB"/>
        </w:rPr>
      </w:pPr>
    </w:p>
    <w:p w:rsidR="00C6373B" w:rsidRPr="008A789B" w:rsidRDefault="00C6373B" w:rsidP="00C6373B">
      <w:pPr>
        <w:rPr>
          <w:lang w:val="en-GB"/>
        </w:rPr>
      </w:pPr>
    </w:p>
    <w:p w:rsidR="00C6373B" w:rsidRPr="008A789B" w:rsidRDefault="00C6373B" w:rsidP="00C6373B">
      <w:pPr>
        <w:rPr>
          <w:lang w:val="en-GB"/>
        </w:rPr>
      </w:pPr>
    </w:p>
    <w:p w:rsidR="00C6373B" w:rsidRPr="008A789B" w:rsidRDefault="00C6373B" w:rsidP="00C6373B">
      <w:pPr>
        <w:rPr>
          <w:lang w:val="en-GB"/>
        </w:rPr>
      </w:pPr>
    </w:p>
    <w:p w:rsidR="00C6373B" w:rsidRDefault="00C6373B" w:rsidP="00C6373B">
      <w:pPr>
        <w:rPr>
          <w:lang w:val="en-GB"/>
        </w:rPr>
      </w:pPr>
    </w:p>
    <w:p w:rsidR="00C6373B" w:rsidRDefault="00C6373B" w:rsidP="00C6373B">
      <w:pPr>
        <w:rPr>
          <w:lang w:val="en-GB"/>
        </w:rPr>
      </w:pPr>
    </w:p>
    <w:p w:rsidR="00C6373B" w:rsidRPr="008A789B" w:rsidRDefault="00C6373B" w:rsidP="00C6373B">
      <w:pPr>
        <w:rPr>
          <w:lang w:val="en-GB"/>
        </w:rPr>
      </w:pPr>
      <w:r w:rsidRPr="008A789B">
        <w:rPr>
          <w:lang w:val="en-GB"/>
        </w:rPr>
        <w:t xml:space="preserve">The methodology consists of calculating the minimum separation distance “d” between a HAPS gateway station and an ITS OBU device that may be deployed anywhere inside the UAC. Minimum calculated distance must satisfy the protection criterion of –106 dBm/MHz (see Table </w:t>
      </w:r>
      <w:r>
        <w:rPr>
          <w:lang w:val="en-GB"/>
        </w:rPr>
        <w:t>20</w:t>
      </w:r>
      <w:r w:rsidRPr="008A789B">
        <w:rPr>
          <w:lang w:val="en-GB"/>
        </w:rPr>
        <w:t>). For calculating the minimum separation distance the following equation may be used:</w:t>
      </w:r>
    </w:p>
    <w:p w:rsidR="00C6373B" w:rsidRPr="008A789B" w:rsidRDefault="00C6373B" w:rsidP="00C6373B">
      <w:pPr>
        <w:pStyle w:val="Equation"/>
        <w:rPr>
          <w:lang w:val="en-GB"/>
        </w:rPr>
      </w:pPr>
      <w:r w:rsidRPr="008A789B">
        <w:rPr>
          <w:lang w:val="en-GB"/>
        </w:rPr>
        <w:tab/>
      </w:r>
      <w:r w:rsidRPr="008A789B">
        <w:rPr>
          <w:lang w:val="en-GB"/>
        </w:rPr>
        <w:tab/>
        <w:t>d =</w:t>
      </w:r>
      <w:r w:rsidRPr="00C94B17">
        <w:rPr>
          <w:position w:val="-6"/>
        </w:rPr>
        <w:object w:dxaOrig="279" w:dyaOrig="279">
          <v:shape id="_x0000_i1058" type="#_x0000_t75" style="width:13.1pt;height:13.1pt" o:ole="">
            <v:imagedata r:id="rId110" o:title=""/>
          </v:shape>
          <o:OLEObject Type="Embed" ProgID="Equation.3" ShapeID="_x0000_i1058" DrawAspect="Content" ObjectID="_1397304114" r:id="rId124"/>
        </w:object>
      </w:r>
      <w:r w:rsidRPr="008A789B">
        <w:rPr>
          <w:vertAlign w:val="superscript"/>
          <w:lang w:val="en-GB"/>
        </w:rPr>
        <w:t>(Att.r-32.44-20logF)/20</w:t>
      </w:r>
      <w:r w:rsidRPr="008A789B">
        <w:rPr>
          <w:lang w:val="en-GB"/>
        </w:rPr>
        <w:tab/>
        <w:t>(</w:t>
      </w:r>
      <w:r>
        <w:rPr>
          <w:lang w:val="en-GB"/>
        </w:rPr>
        <w:t>21</w:t>
      </w:r>
      <w:r w:rsidRPr="008A789B">
        <w:rPr>
          <w:lang w:val="en-GB"/>
        </w:rPr>
        <w:t>)</w:t>
      </w:r>
    </w:p>
    <w:p w:rsidR="00C6373B" w:rsidRPr="008A789B" w:rsidRDefault="00C6373B" w:rsidP="00C6373B">
      <w:pPr>
        <w:tabs>
          <w:tab w:val="right" w:pos="1871"/>
          <w:tab w:val="left" w:pos="2041"/>
        </w:tabs>
        <w:spacing w:before="80"/>
        <w:ind w:left="2041" w:hanging="2041"/>
        <w:rPr>
          <w:lang w:val="en-GB"/>
        </w:rPr>
      </w:pPr>
      <w:r w:rsidRPr="008A789B">
        <w:rPr>
          <w:lang w:val="en-GB"/>
        </w:rPr>
        <w:lastRenderedPageBreak/>
        <w:t xml:space="preserve">where: </w:t>
      </w:r>
    </w:p>
    <w:p w:rsidR="00C6373B" w:rsidRPr="00C94B17" w:rsidRDefault="00C6373B" w:rsidP="00C6373B">
      <w:pPr>
        <w:pStyle w:val="Equationlegend"/>
      </w:pPr>
      <w:r w:rsidRPr="00C94B17">
        <w:tab/>
        <w:t xml:space="preserve">d: </w:t>
      </w:r>
      <w:r>
        <w:tab/>
      </w:r>
      <w:r w:rsidRPr="00C94B17">
        <w:t>is minimum separation distance for allowable interfering power</w:t>
      </w:r>
      <w:r w:rsidR="00D21952">
        <w:t xml:space="preserve"> at receiver antenna input (km)</w:t>
      </w:r>
    </w:p>
    <w:p w:rsidR="00C6373B" w:rsidRPr="00C94B17" w:rsidRDefault="00C6373B" w:rsidP="00C6373B">
      <w:pPr>
        <w:pStyle w:val="Equationlegend"/>
      </w:pPr>
      <w:r w:rsidRPr="00C94B17">
        <w:tab/>
        <w:t xml:space="preserve">Att.r: </w:t>
      </w:r>
      <w:r w:rsidRPr="00C94B17">
        <w:tab/>
        <w:t>is the required attenuation at the m</w:t>
      </w:r>
      <w:r w:rsidR="00D21952">
        <w:t>inimum distance calculated (dB)</w:t>
      </w:r>
    </w:p>
    <w:p w:rsidR="00C6373B" w:rsidRPr="00C94B17" w:rsidRDefault="00C6373B" w:rsidP="00C6373B">
      <w:pPr>
        <w:pStyle w:val="Equationlegend"/>
      </w:pPr>
      <w:r w:rsidRPr="00C94B17">
        <w:tab/>
        <w:t xml:space="preserve">F: </w:t>
      </w:r>
      <w:r w:rsidRPr="00C94B17">
        <w:tab/>
        <w:t>frequency (MHz).</w:t>
      </w:r>
    </w:p>
    <w:p w:rsidR="00C6373B" w:rsidRPr="008A789B" w:rsidRDefault="00C6373B" w:rsidP="00C6373B">
      <w:pPr>
        <w:spacing w:before="240" w:after="120"/>
        <w:rPr>
          <w:lang w:val="en-GB"/>
        </w:rPr>
      </w:pPr>
      <w:r w:rsidRPr="008A789B">
        <w:rPr>
          <w:lang w:val="en-GB"/>
        </w:rPr>
        <w:t xml:space="preserve">Using </w:t>
      </w:r>
      <w:r>
        <w:rPr>
          <w:lang w:val="en-GB"/>
        </w:rPr>
        <w:t>e</w:t>
      </w:r>
      <w:r w:rsidRPr="008A789B">
        <w:rPr>
          <w:lang w:val="en-GB"/>
        </w:rPr>
        <w:t xml:space="preserve">quation </w:t>
      </w:r>
      <w:r>
        <w:rPr>
          <w:lang w:val="en-GB"/>
        </w:rPr>
        <w:t>21</w:t>
      </w:r>
      <w:r w:rsidRPr="008A789B">
        <w:rPr>
          <w:lang w:val="en-GB"/>
        </w:rPr>
        <w:t>, the minimum distance separation was calculated assuming free-space loss attenuation and flat Earth. The results are listed in Table 2</w:t>
      </w:r>
      <w:r>
        <w:rPr>
          <w:lang w:val="en-GB"/>
        </w:rPr>
        <w:t>1</w:t>
      </w:r>
      <w:r w:rsidRPr="008A789B">
        <w:rPr>
          <w:lang w:val="en-GB"/>
        </w:rPr>
        <w:t>.</w:t>
      </w:r>
    </w:p>
    <w:p w:rsidR="00C6373B" w:rsidRPr="008A789B" w:rsidRDefault="00C6373B" w:rsidP="00C6373B">
      <w:pPr>
        <w:pStyle w:val="TableNo"/>
        <w:rPr>
          <w:lang w:val="en-GB"/>
        </w:rPr>
      </w:pPr>
      <w:r w:rsidRPr="008A789B">
        <w:rPr>
          <w:lang w:val="en-GB"/>
        </w:rPr>
        <w:t>TABLE 2</w:t>
      </w:r>
      <w:r>
        <w:rPr>
          <w:lang w:val="en-GB"/>
        </w:rPr>
        <w:t>1</w:t>
      </w:r>
    </w:p>
    <w:p w:rsidR="00C6373B" w:rsidRPr="008A789B" w:rsidRDefault="00C6373B" w:rsidP="00C6373B">
      <w:pPr>
        <w:pStyle w:val="Tabletitle"/>
        <w:rPr>
          <w:lang w:val="en-GB"/>
        </w:rPr>
      </w:pPr>
      <w:r w:rsidRPr="008A789B">
        <w:rPr>
          <w:lang w:val="en-GB"/>
        </w:rPr>
        <w:t>Calculation of the minimum required distance in UAC</w:t>
      </w:r>
    </w:p>
    <w:tbl>
      <w:tblPr>
        <w:tblW w:w="9639" w:type="dxa"/>
        <w:jc w:val="center"/>
        <w:tblLayout w:type="fixed"/>
        <w:tblLook w:val="0000" w:firstRow="0" w:lastRow="0" w:firstColumn="0" w:lastColumn="0" w:noHBand="0" w:noVBand="0"/>
      </w:tblPr>
      <w:tblGrid>
        <w:gridCol w:w="6364"/>
        <w:gridCol w:w="1624"/>
        <w:gridCol w:w="1651"/>
      </w:tblGrid>
      <w:tr w:rsidR="00C6373B" w:rsidRPr="00C94B17" w:rsidTr="00B16DF8">
        <w:trPr>
          <w:trHeight w:val="255"/>
          <w:jc w:val="center"/>
        </w:trPr>
        <w:tc>
          <w:tcPr>
            <w:tcW w:w="5790" w:type="dxa"/>
            <w:vMerge w:val="restart"/>
            <w:tcBorders>
              <w:top w:val="single" w:sz="4" w:space="0" w:color="auto"/>
              <w:left w:val="single" w:sz="4" w:space="0" w:color="auto"/>
              <w:bottom w:val="single" w:sz="4" w:space="0" w:color="000000"/>
              <w:right w:val="single" w:sz="4" w:space="0" w:color="auto"/>
            </w:tcBorders>
            <w:noWrap/>
            <w:vAlign w:val="center"/>
          </w:tcPr>
          <w:p w:rsidR="00C6373B" w:rsidRPr="008A789B" w:rsidRDefault="00C6373B" w:rsidP="00B16DF8">
            <w:pPr>
              <w:pStyle w:val="Tablehead"/>
              <w:rPr>
                <w:lang w:val="en-GB"/>
              </w:rPr>
            </w:pPr>
            <w:r w:rsidRPr="008A789B">
              <w:rPr>
                <w:lang w:val="en-GB"/>
              </w:rPr>
              <w:t>HAPS gateway station (uplink) vs. ITS OBU in UAC</w:t>
            </w:r>
          </w:p>
        </w:tc>
        <w:tc>
          <w:tcPr>
            <w:tcW w:w="1477" w:type="dxa"/>
            <w:tcBorders>
              <w:top w:val="single" w:sz="4" w:space="0" w:color="auto"/>
              <w:left w:val="nil"/>
              <w:bottom w:val="single" w:sz="4" w:space="0" w:color="auto"/>
              <w:right w:val="single" w:sz="4" w:space="0" w:color="auto"/>
            </w:tcBorders>
            <w:noWrap/>
            <w:vAlign w:val="bottom"/>
          </w:tcPr>
          <w:p w:rsidR="00C6373B" w:rsidRPr="00C94B17" w:rsidRDefault="00D21952" w:rsidP="00B16DF8">
            <w:pPr>
              <w:pStyle w:val="Tablehead"/>
            </w:pPr>
            <w:r>
              <w:t>UAC –</w:t>
            </w:r>
            <w:r w:rsidR="00C6373B" w:rsidRPr="00C94B17">
              <w:t xml:space="preserve"> Rain</w:t>
            </w:r>
          </w:p>
        </w:tc>
        <w:tc>
          <w:tcPr>
            <w:tcW w:w="1502" w:type="dxa"/>
            <w:tcBorders>
              <w:top w:val="single" w:sz="4" w:space="0" w:color="auto"/>
              <w:left w:val="nil"/>
              <w:bottom w:val="single" w:sz="4" w:space="0" w:color="auto"/>
              <w:right w:val="single" w:sz="4" w:space="0" w:color="auto"/>
            </w:tcBorders>
            <w:noWrap/>
            <w:vAlign w:val="bottom"/>
          </w:tcPr>
          <w:p w:rsidR="00C6373B" w:rsidRPr="00C94B17" w:rsidRDefault="00C6373B" w:rsidP="00D21952">
            <w:pPr>
              <w:pStyle w:val="Tablehead"/>
            </w:pPr>
            <w:r w:rsidRPr="00C94B17">
              <w:t xml:space="preserve">UAC </w:t>
            </w:r>
            <w:r w:rsidR="00D21952">
              <w:t>–</w:t>
            </w:r>
            <w:r w:rsidRPr="00C94B17">
              <w:t xml:space="preserve"> clear sky</w:t>
            </w:r>
          </w:p>
        </w:tc>
      </w:tr>
      <w:tr w:rsidR="00C6373B" w:rsidRPr="00C94B17" w:rsidTr="00B16DF8">
        <w:trPr>
          <w:trHeight w:val="255"/>
          <w:jc w:val="center"/>
        </w:trPr>
        <w:tc>
          <w:tcPr>
            <w:tcW w:w="5790" w:type="dxa"/>
            <w:vMerge/>
            <w:tcBorders>
              <w:top w:val="single" w:sz="4" w:space="0" w:color="auto"/>
              <w:left w:val="single" w:sz="4" w:space="0" w:color="auto"/>
              <w:bottom w:val="single" w:sz="4" w:space="0" w:color="000000"/>
              <w:right w:val="single" w:sz="4" w:space="0" w:color="auto"/>
            </w:tcBorders>
            <w:vAlign w:val="center"/>
          </w:tcPr>
          <w:p w:rsidR="00C6373B" w:rsidRPr="00C94B17" w:rsidRDefault="00C6373B" w:rsidP="00B16DF8">
            <w:pPr>
              <w:pStyle w:val="Tablehead"/>
            </w:pP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head"/>
            </w:pPr>
            <w:r w:rsidRPr="00C94B17">
              <w:t>Value</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head"/>
            </w:pPr>
            <w:r w:rsidRPr="00C94B17">
              <w:t>Value</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noWrap/>
            <w:vAlign w:val="bottom"/>
          </w:tcPr>
          <w:p w:rsidR="00C6373B" w:rsidRPr="00C94B17" w:rsidRDefault="00C6373B" w:rsidP="00B16DF8">
            <w:pPr>
              <w:pStyle w:val="Tabletext"/>
              <w:jc w:val="left"/>
            </w:pPr>
            <w:r w:rsidRPr="00C94B17">
              <w:t>Frequency (MHz)</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5 900</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5 900</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noWrap/>
            <w:vAlign w:val="bottom"/>
          </w:tcPr>
          <w:p w:rsidR="00C6373B" w:rsidRPr="00C94B17" w:rsidRDefault="00C6373B" w:rsidP="00B16DF8">
            <w:pPr>
              <w:pStyle w:val="Tabletext"/>
              <w:jc w:val="left"/>
            </w:pPr>
            <w:r w:rsidRPr="00C94B17">
              <w:t>Minimum separation distance (km)</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d</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d</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C94B17" w:rsidRDefault="00C6373B" w:rsidP="00B16DF8">
            <w:pPr>
              <w:pStyle w:val="Tabletext"/>
              <w:jc w:val="left"/>
              <w:rPr>
                <w:color w:val="000000"/>
              </w:rPr>
            </w:pPr>
            <w:r w:rsidRPr="00C94B17">
              <w:rPr>
                <w:color w:val="000000"/>
              </w:rPr>
              <w:t>Emitted power (dBW)</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–19</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–19</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C94B17" w:rsidRDefault="00C6373B" w:rsidP="00B16DF8">
            <w:pPr>
              <w:pStyle w:val="Tabletext"/>
              <w:jc w:val="left"/>
              <w:rPr>
                <w:color w:val="000000"/>
              </w:rPr>
            </w:pPr>
            <w:r w:rsidRPr="00C94B17">
              <w:rPr>
                <w:color w:val="000000"/>
              </w:rPr>
              <w:t>Bandwidth (MHz)</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11</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11</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C94B17" w:rsidRDefault="00C6373B" w:rsidP="00B16DF8">
            <w:pPr>
              <w:pStyle w:val="Tabletext"/>
              <w:jc w:val="left"/>
              <w:rPr>
                <w:color w:val="000000"/>
              </w:rPr>
            </w:pPr>
            <w:r w:rsidRPr="00C94B17">
              <w:rPr>
                <w:color w:val="000000"/>
              </w:rPr>
              <w:t>Tx antenna gain (dBi)</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47</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47</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C94B17" w:rsidRDefault="00C6373B" w:rsidP="00B16DF8">
            <w:pPr>
              <w:pStyle w:val="Tabletext"/>
              <w:jc w:val="left"/>
              <w:rPr>
                <w:color w:val="000000"/>
              </w:rPr>
            </w:pPr>
            <w:r w:rsidRPr="00C94B17">
              <w:rPr>
                <w:color w:val="000000"/>
              </w:rPr>
              <w:t>Hardware implementation loss (dB)</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–4.1</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–4.1</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C94B17" w:rsidRDefault="00C6373B" w:rsidP="00B16DF8">
            <w:pPr>
              <w:pStyle w:val="Tabletext"/>
              <w:jc w:val="left"/>
              <w:rPr>
                <w:color w:val="000000"/>
              </w:rPr>
            </w:pPr>
            <w:r w:rsidRPr="00C94B17">
              <w:rPr>
                <w:color w:val="000000"/>
              </w:rPr>
              <w:t>Power control gain (dB)</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8</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0</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8A789B" w:rsidRDefault="00C6373B" w:rsidP="00B16DF8">
            <w:pPr>
              <w:pStyle w:val="Tabletext"/>
              <w:jc w:val="left"/>
              <w:rPr>
                <w:color w:val="000000"/>
                <w:lang w:val="en-GB"/>
              </w:rPr>
            </w:pPr>
            <w:r w:rsidRPr="008A789B">
              <w:rPr>
                <w:color w:val="000000"/>
                <w:lang w:val="en-GB"/>
              </w:rPr>
              <w:t xml:space="preserve">HAPS Side lobe attenuation (dB) (Res. 221 ref antenna pattern) </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–60</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–60</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C94B17" w:rsidRDefault="00C6373B" w:rsidP="00B16DF8">
            <w:pPr>
              <w:pStyle w:val="Tabletext"/>
              <w:jc w:val="left"/>
              <w:rPr>
                <w:color w:val="000000"/>
              </w:rPr>
            </w:pPr>
            <w:r w:rsidRPr="00C94B17">
              <w:rPr>
                <w:color w:val="000000"/>
              </w:rPr>
              <w:t>e.i.r.p (dBW/MHz)</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–38.1</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–46.1</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C94B17" w:rsidRDefault="00C6373B" w:rsidP="00B16DF8">
            <w:pPr>
              <w:pStyle w:val="Tabletext"/>
              <w:jc w:val="left"/>
              <w:rPr>
                <w:color w:val="000000"/>
              </w:rPr>
            </w:pPr>
            <w:r w:rsidRPr="00C94B17">
              <w:rPr>
                <w:color w:val="000000"/>
              </w:rPr>
              <w:t>e.i.r.p (dBm/MHz)</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–8.1</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–16.1</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C94B17" w:rsidRDefault="00C6373B" w:rsidP="00B16DF8">
            <w:pPr>
              <w:pStyle w:val="Tabletext"/>
              <w:jc w:val="left"/>
              <w:rPr>
                <w:color w:val="000000"/>
              </w:rPr>
            </w:pPr>
            <w:r w:rsidRPr="008A789B">
              <w:rPr>
                <w:color w:val="000000"/>
                <w:lang w:val="en-GB"/>
              </w:rPr>
              <w:t xml:space="preserve">ITS receiver antenna gain (dBi) (Rec. </w:t>
            </w:r>
            <w:r w:rsidRPr="00C94B17">
              <w:rPr>
                <w:color w:val="000000"/>
              </w:rPr>
              <w:t>ITU-R F.1336)</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8</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8</w:t>
            </w:r>
          </w:p>
        </w:tc>
      </w:tr>
      <w:tr w:rsidR="00C6373B" w:rsidRPr="00C94B17" w:rsidTr="00B16DF8">
        <w:trPr>
          <w:trHeight w:val="450"/>
          <w:jc w:val="center"/>
        </w:trPr>
        <w:tc>
          <w:tcPr>
            <w:tcW w:w="5790" w:type="dxa"/>
            <w:tcBorders>
              <w:top w:val="nil"/>
              <w:left w:val="single" w:sz="4" w:space="0" w:color="auto"/>
              <w:bottom w:val="single" w:sz="4" w:space="0" w:color="auto"/>
              <w:right w:val="single" w:sz="4" w:space="0" w:color="auto"/>
            </w:tcBorders>
          </w:tcPr>
          <w:p w:rsidR="00C6373B" w:rsidRPr="008A789B" w:rsidRDefault="00C6373B" w:rsidP="00B16DF8">
            <w:pPr>
              <w:pStyle w:val="Tabletext"/>
              <w:jc w:val="left"/>
              <w:rPr>
                <w:lang w:val="en-GB"/>
              </w:rPr>
            </w:pPr>
            <w:r w:rsidRPr="008A789B">
              <w:rPr>
                <w:lang w:val="en-GB"/>
              </w:rPr>
              <w:t>ITS Allowable Interfering Power at receiver antenna input (dBm/MHz)</w:t>
            </w:r>
          </w:p>
        </w:tc>
        <w:tc>
          <w:tcPr>
            <w:tcW w:w="1477" w:type="dxa"/>
            <w:tcBorders>
              <w:top w:val="nil"/>
              <w:left w:val="nil"/>
              <w:bottom w:val="single" w:sz="4" w:space="0" w:color="auto"/>
              <w:right w:val="single" w:sz="4" w:space="0" w:color="auto"/>
            </w:tcBorders>
            <w:noWrap/>
            <w:vAlign w:val="center"/>
          </w:tcPr>
          <w:p w:rsidR="00C6373B" w:rsidRPr="00C94B17" w:rsidRDefault="00C6373B" w:rsidP="00B16DF8">
            <w:pPr>
              <w:pStyle w:val="Tabletext"/>
              <w:jc w:val="center"/>
            </w:pPr>
            <w:r w:rsidRPr="00C94B17">
              <w:t>–106</w:t>
            </w:r>
          </w:p>
        </w:tc>
        <w:tc>
          <w:tcPr>
            <w:tcW w:w="1502" w:type="dxa"/>
            <w:tcBorders>
              <w:top w:val="nil"/>
              <w:left w:val="nil"/>
              <w:bottom w:val="single" w:sz="4" w:space="0" w:color="auto"/>
              <w:right w:val="single" w:sz="4" w:space="0" w:color="auto"/>
            </w:tcBorders>
            <w:noWrap/>
            <w:vAlign w:val="center"/>
          </w:tcPr>
          <w:p w:rsidR="00C6373B" w:rsidRPr="00C94B17" w:rsidRDefault="00C6373B" w:rsidP="00B16DF8">
            <w:pPr>
              <w:pStyle w:val="Tabletext"/>
              <w:jc w:val="center"/>
            </w:pPr>
            <w:r w:rsidRPr="00C94B17">
              <w:t>–106</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tcPr>
          <w:p w:rsidR="00C6373B" w:rsidRPr="008A789B" w:rsidRDefault="00C6373B" w:rsidP="00B16DF8">
            <w:pPr>
              <w:pStyle w:val="Tabletext"/>
              <w:jc w:val="left"/>
              <w:rPr>
                <w:lang w:val="en-GB"/>
              </w:rPr>
            </w:pPr>
            <w:r w:rsidRPr="008A789B">
              <w:rPr>
                <w:lang w:val="en-GB"/>
              </w:rPr>
              <w:t>Required attenuation at minimum distance (dB)</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–105.9</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–97.9</w:t>
            </w:r>
          </w:p>
        </w:tc>
      </w:tr>
      <w:tr w:rsidR="00C6373B" w:rsidRPr="00C94B17" w:rsidTr="00B16DF8">
        <w:trPr>
          <w:trHeight w:val="255"/>
          <w:jc w:val="center"/>
        </w:trPr>
        <w:tc>
          <w:tcPr>
            <w:tcW w:w="5790" w:type="dxa"/>
            <w:tcBorders>
              <w:top w:val="nil"/>
              <w:left w:val="single" w:sz="4" w:space="0" w:color="auto"/>
              <w:bottom w:val="single" w:sz="4" w:space="0" w:color="auto"/>
              <w:right w:val="single" w:sz="4" w:space="0" w:color="auto"/>
            </w:tcBorders>
            <w:noWrap/>
            <w:vAlign w:val="bottom"/>
          </w:tcPr>
          <w:p w:rsidR="00C6373B" w:rsidRPr="008A789B" w:rsidRDefault="00C6373B" w:rsidP="00B16DF8">
            <w:pPr>
              <w:pStyle w:val="Tabletext"/>
              <w:jc w:val="left"/>
              <w:rPr>
                <w:bCs/>
                <w:lang w:val="en-GB"/>
              </w:rPr>
            </w:pPr>
            <w:r w:rsidRPr="008A789B">
              <w:rPr>
                <w:bCs/>
                <w:lang w:val="en-GB"/>
              </w:rPr>
              <w:t>Minimum required separation distance (km)</w:t>
            </w:r>
          </w:p>
        </w:tc>
        <w:tc>
          <w:tcPr>
            <w:tcW w:w="1477"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0.79</w:t>
            </w:r>
          </w:p>
        </w:tc>
        <w:tc>
          <w:tcPr>
            <w:tcW w:w="1502" w:type="dxa"/>
            <w:tcBorders>
              <w:top w:val="nil"/>
              <w:left w:val="nil"/>
              <w:bottom w:val="single" w:sz="4" w:space="0" w:color="auto"/>
              <w:right w:val="single" w:sz="4" w:space="0" w:color="auto"/>
            </w:tcBorders>
            <w:noWrap/>
            <w:vAlign w:val="bottom"/>
          </w:tcPr>
          <w:p w:rsidR="00C6373B" w:rsidRPr="00C94B17" w:rsidRDefault="00C6373B" w:rsidP="00B16DF8">
            <w:pPr>
              <w:pStyle w:val="Tabletext"/>
              <w:jc w:val="center"/>
            </w:pPr>
            <w:r w:rsidRPr="00C94B17">
              <w:t>0.32</w:t>
            </w:r>
          </w:p>
        </w:tc>
      </w:tr>
    </w:tbl>
    <w:p w:rsidR="00C6373B" w:rsidRPr="00C94B17" w:rsidRDefault="00C6373B" w:rsidP="00C6373B">
      <w:pPr>
        <w:pStyle w:val="Heading1"/>
      </w:pPr>
      <w:r w:rsidRPr="00C94B17">
        <w:t>4</w:t>
      </w:r>
      <w:r w:rsidRPr="00C94B17">
        <w:tab/>
        <w:t>Conclusion</w:t>
      </w:r>
    </w:p>
    <w:p w:rsidR="00C6373B" w:rsidRPr="008A789B" w:rsidRDefault="00C6373B" w:rsidP="00C6373B">
      <w:pPr>
        <w:rPr>
          <w:lang w:val="en-GB"/>
        </w:rPr>
      </w:pPr>
      <w:r w:rsidRPr="008A789B">
        <w:rPr>
          <w:lang w:val="en-GB"/>
        </w:rPr>
        <w:t>In order to protect ITS OBU stations from any potential interference that may occur from the HAPS platform station, the e.i.r.p density of HAPS airborne platform transmissions should be limited to the following levels</w:t>
      </w:r>
      <w:r w:rsidR="00D21952">
        <w:rPr>
          <w:lang w:val="en-GB"/>
        </w:rPr>
        <w:t>:</w:t>
      </w:r>
    </w:p>
    <w:p w:rsidR="00C6373B" w:rsidRPr="008A789B" w:rsidRDefault="00C6373B" w:rsidP="00C6373B">
      <w:pPr>
        <w:spacing w:after="120"/>
        <w:ind w:left="720"/>
        <w:rPr>
          <w:lang w:val="en-GB"/>
        </w:rPr>
      </w:pPr>
      <w:r w:rsidRPr="008A789B">
        <w:rPr>
          <w:lang w:val="en-GB"/>
        </w:rPr>
        <w:t xml:space="preserve">e.i.r.p = 12.6 dBm/MHz </w:t>
      </w:r>
      <w:r w:rsidRPr="008A789B">
        <w:rPr>
          <w:lang w:val="en-GB"/>
        </w:rPr>
        <w:tab/>
      </w:r>
      <w:r w:rsidRPr="008A789B">
        <w:rPr>
          <w:lang w:val="en-GB"/>
        </w:rPr>
        <w:tab/>
      </w:r>
      <w:r w:rsidRPr="008A789B">
        <w:rPr>
          <w:lang w:val="en-GB"/>
        </w:rPr>
        <w:tab/>
      </w:r>
      <w:r w:rsidRPr="008A789B">
        <w:rPr>
          <w:lang w:val="en-GB"/>
        </w:rPr>
        <w:tab/>
      </w:r>
      <w:r w:rsidRPr="008A789B">
        <w:rPr>
          <w:lang w:val="en-GB"/>
        </w:rPr>
        <w:tab/>
      </w:r>
      <w:r w:rsidRPr="008A789B">
        <w:rPr>
          <w:lang w:val="en-GB"/>
        </w:rPr>
        <w:tab/>
        <w:t xml:space="preserve">for 0° ≤ </w:t>
      </w:r>
      <w:r w:rsidRPr="00C94B17">
        <w:t>θ</w:t>
      </w:r>
      <w:r w:rsidRPr="008A789B">
        <w:rPr>
          <w:lang w:val="en-GB"/>
        </w:rPr>
        <w:t xml:space="preserve"> ≤ 22°,</w:t>
      </w:r>
    </w:p>
    <w:p w:rsidR="00C6373B" w:rsidRPr="008A789B" w:rsidRDefault="00C6373B" w:rsidP="00C6373B">
      <w:pPr>
        <w:spacing w:after="120"/>
        <w:ind w:left="720"/>
        <w:rPr>
          <w:lang w:val="en-GB"/>
        </w:rPr>
      </w:pPr>
      <w:r w:rsidRPr="008A789B">
        <w:rPr>
          <w:lang w:val="en-GB"/>
        </w:rPr>
        <w:t xml:space="preserve">e.i.r.p linearly increases from 12.6 dBm/MHz to 16.2 dBm/MHz </w:t>
      </w:r>
      <w:r w:rsidRPr="008A789B">
        <w:rPr>
          <w:lang w:val="en-GB"/>
        </w:rPr>
        <w:tab/>
        <w:t xml:space="preserve">for 22° &lt; </w:t>
      </w:r>
      <w:r w:rsidRPr="00C94B17">
        <w:t>θ</w:t>
      </w:r>
      <w:r w:rsidRPr="008A789B">
        <w:rPr>
          <w:lang w:val="en-GB"/>
        </w:rPr>
        <w:t xml:space="preserve"> ≤ 60°.</w:t>
      </w:r>
    </w:p>
    <w:p w:rsidR="00C6373B" w:rsidRPr="008A789B" w:rsidRDefault="00D21952" w:rsidP="00C6373B">
      <w:pPr>
        <w:rPr>
          <w:lang w:val="en-GB"/>
        </w:rPr>
      </w:pPr>
      <w:r>
        <w:rPr>
          <w:lang w:val="en-GB"/>
        </w:rPr>
        <w:t>w</w:t>
      </w:r>
      <w:r w:rsidR="00C6373B" w:rsidRPr="008A789B">
        <w:rPr>
          <w:lang w:val="en-GB"/>
        </w:rPr>
        <w:t>here:</w:t>
      </w:r>
    </w:p>
    <w:p w:rsidR="00C6373B" w:rsidRPr="00C94B17" w:rsidRDefault="00C6373B" w:rsidP="00C6373B">
      <w:pPr>
        <w:pStyle w:val="Equationlegend"/>
      </w:pPr>
      <w:r>
        <w:tab/>
      </w:r>
      <w:r w:rsidRPr="00C94B17">
        <w:t xml:space="preserve">θ </w:t>
      </w:r>
      <w:r>
        <w:tab/>
      </w:r>
      <w:r w:rsidRPr="00C94B17">
        <w:t>is the off-axis angle from the nadir.</w:t>
      </w:r>
    </w:p>
    <w:p w:rsidR="00C6373B" w:rsidRPr="008A789B" w:rsidRDefault="00C6373B" w:rsidP="00C6373B">
      <w:pPr>
        <w:spacing w:before="240"/>
        <w:rPr>
          <w:caps/>
          <w:sz w:val="28"/>
          <w:lang w:val="en-GB"/>
        </w:rPr>
      </w:pPr>
      <w:r w:rsidRPr="008A789B">
        <w:rPr>
          <w:lang w:val="en-GB"/>
        </w:rPr>
        <w:t>In order to protect ITS OBU mobile station from interference due to the transmissions of HAPS gateway stations, a minimum distance separation of 800 metres will be required.</w:t>
      </w:r>
    </w:p>
    <w:p w:rsidR="00C6373B" w:rsidRPr="00336EB1" w:rsidRDefault="00C6373B" w:rsidP="00C6373B">
      <w:pPr>
        <w:pStyle w:val="AnnexNoTitle"/>
        <w:rPr>
          <w:rFonts w:ascii="Times New Roman Bold" w:hAnsi="Times New Roman Bold"/>
          <w:lang w:val="en-GB"/>
        </w:rPr>
      </w:pPr>
      <w:r w:rsidRPr="008A789B">
        <w:rPr>
          <w:lang w:val="en-GB"/>
        </w:rPr>
        <w:lastRenderedPageBreak/>
        <w:t>Annex 4</w:t>
      </w:r>
      <w:r>
        <w:rPr>
          <w:lang w:val="en-GB"/>
        </w:rPr>
        <w:br/>
      </w:r>
      <w:r>
        <w:rPr>
          <w:lang w:val="en-GB"/>
        </w:rPr>
        <w:br/>
      </w:r>
      <w:r w:rsidRPr="00336EB1">
        <w:rPr>
          <w:rFonts w:ascii="Times New Roman Bold" w:hAnsi="Times New Roman Bold"/>
          <w:lang w:val="en-GB"/>
        </w:rPr>
        <w:t>Interference modelling between HAPS gateway links and passive</w:t>
      </w:r>
      <w:r w:rsidRPr="00336EB1">
        <w:rPr>
          <w:rFonts w:ascii="Times New Roman Bold" w:hAnsi="Times New Roman Bold"/>
          <w:lang w:val="en-GB"/>
        </w:rPr>
        <w:br/>
        <w:t>microwave sensors in the 6 425-7 075 MHz band</w:t>
      </w:r>
    </w:p>
    <w:p w:rsidR="00C6373B" w:rsidRPr="008A789B" w:rsidRDefault="00C6373B" w:rsidP="00C6373B">
      <w:pPr>
        <w:pStyle w:val="Heading1"/>
        <w:rPr>
          <w:lang w:val="en-GB"/>
        </w:rPr>
      </w:pPr>
      <w:r w:rsidRPr="008A789B">
        <w:rPr>
          <w:lang w:val="en-GB"/>
        </w:rPr>
        <w:t>1</w:t>
      </w:r>
      <w:r w:rsidRPr="008A789B">
        <w:rPr>
          <w:lang w:val="en-GB"/>
        </w:rPr>
        <w:tab/>
        <w:t>Background</w:t>
      </w:r>
    </w:p>
    <w:p w:rsidR="00C6373B" w:rsidRPr="008A789B" w:rsidRDefault="00C6373B" w:rsidP="00C6373B">
      <w:pPr>
        <w:rPr>
          <w:sz w:val="20"/>
          <w:lang w:val="en-GB"/>
        </w:rPr>
      </w:pPr>
      <w:r w:rsidRPr="008A789B">
        <w:rPr>
          <w:lang w:val="en-GB"/>
        </w:rPr>
        <w:t xml:space="preserve">No. </w:t>
      </w:r>
      <w:r w:rsidRPr="008A789B">
        <w:rPr>
          <w:b/>
          <w:lang w:val="en-GB"/>
        </w:rPr>
        <w:t>5.458</w:t>
      </w:r>
      <w:r w:rsidRPr="008A789B">
        <w:rPr>
          <w:lang w:val="en-GB"/>
        </w:rPr>
        <w:t xml:space="preserve"> of the Radio Regulations states that in the band 6 425-7 075 MHz passive microwave sensor measurements are carried out over the oceans and administrations should bear in mind the needs of the Earth exploration-satellite (passive) and space research (passive) services in their future planning of this band.</w:t>
      </w:r>
    </w:p>
    <w:p w:rsidR="00C6373B" w:rsidRPr="008A789B" w:rsidRDefault="00C6373B" w:rsidP="00C6373B">
      <w:pPr>
        <w:pStyle w:val="Heading1"/>
        <w:rPr>
          <w:lang w:val="en-GB"/>
        </w:rPr>
      </w:pPr>
      <w:r w:rsidRPr="008A789B">
        <w:rPr>
          <w:lang w:val="en-GB"/>
        </w:rPr>
        <w:t>2</w:t>
      </w:r>
      <w:r w:rsidRPr="008A789B">
        <w:rPr>
          <w:lang w:val="en-GB"/>
        </w:rPr>
        <w:tab/>
        <w:t>Specific EESS (passive) considerations</w:t>
      </w:r>
    </w:p>
    <w:p w:rsidR="00C6373B" w:rsidRPr="008A789B" w:rsidRDefault="00C6373B" w:rsidP="00C6373B">
      <w:pPr>
        <w:rPr>
          <w:lang w:val="en-GB" w:eastAsia="ja-JP"/>
        </w:rPr>
      </w:pPr>
      <w:r w:rsidRPr="008A789B">
        <w:rPr>
          <w:lang w:val="en-GB" w:eastAsia="ja-JP"/>
        </w:rPr>
        <w:t xml:space="preserve">Currently the band 6 425-7 075 MHz is used by only one passive microwave sensor; however, there are at least 3 other projects which are planned to go into operation soon. </w:t>
      </w:r>
    </w:p>
    <w:p w:rsidR="00C6373B" w:rsidRPr="008A789B" w:rsidRDefault="00C6373B" w:rsidP="00D21952">
      <w:pPr>
        <w:rPr>
          <w:lang w:val="en-GB" w:eastAsia="ja-JP"/>
        </w:rPr>
      </w:pPr>
      <w:r w:rsidRPr="008A789B">
        <w:rPr>
          <w:lang w:val="en-GB"/>
        </w:rPr>
        <w:t xml:space="preserve">Table </w:t>
      </w:r>
      <w:r w:rsidR="00D21952">
        <w:rPr>
          <w:lang w:val="en-GB" w:eastAsia="ja-JP"/>
        </w:rPr>
        <w:t>22</w:t>
      </w:r>
      <w:r w:rsidRPr="008A789B">
        <w:rPr>
          <w:lang w:val="en-GB" w:eastAsia="ja-JP"/>
        </w:rPr>
        <w:t>, below, summarizes the parameters of passive sensors that are or will be operating in the 6.425</w:t>
      </w:r>
      <w:r w:rsidRPr="008A789B">
        <w:rPr>
          <w:lang w:val="en-GB" w:eastAsia="ja-JP"/>
        </w:rPr>
        <w:noBreakHyphen/>
        <w:t>7.25 GHz band. These parameters were obtained from the relevant parts of Recommendation ITU-R RS.1861.</w:t>
      </w:r>
    </w:p>
    <w:p w:rsidR="00C6373B" w:rsidRPr="008A789B" w:rsidRDefault="00C6373B" w:rsidP="00C6373B">
      <w:pPr>
        <w:rPr>
          <w:lang w:val="en-GB" w:eastAsia="ja-JP"/>
        </w:rPr>
      </w:pPr>
      <w:r w:rsidRPr="008A789B">
        <w:rPr>
          <w:lang w:val="en-GB" w:eastAsia="ja-JP"/>
        </w:rPr>
        <w:t>The level of interference to a passive radiometer on board a space station will depend on, among other things, the pointing direction and antenna pattern of the HAPS gateway ground station. If the pointing direction falls within the main lobe of the EESS antenna, the interference level could potentially be high and interference mitigation techniques should be considered. This could result in an area where gateway terminals may not be deployed or other limitations may apply. However, special care should also be taken with regard to interference that may be received through the side lobes of the EESS antenna.</w:t>
      </w:r>
    </w:p>
    <w:p w:rsidR="00C6373B" w:rsidRPr="008A789B" w:rsidRDefault="00C6373B" w:rsidP="00C6373B">
      <w:pPr>
        <w:rPr>
          <w:lang w:val="en-GB" w:eastAsia="ja-JP"/>
        </w:rPr>
      </w:pPr>
      <w:r w:rsidRPr="008A789B">
        <w:rPr>
          <w:lang w:val="en-GB" w:eastAsia="ja-JP"/>
        </w:rPr>
        <w:t>A single passive sensor cannot by itself identify how much energy is radiated by each substance in its field of view. For this reason, data products of most value are derived by comparing measurements from multiple sensors operating at multiple frequencies. By performing radiometric measurements at multiple frequencies, each type of natural emitter (e.g. water vapour, suspended ice, O</w:t>
      </w:r>
      <w:r w:rsidRPr="008A789B">
        <w:rPr>
          <w:vertAlign w:val="subscript"/>
          <w:lang w:val="en-GB" w:eastAsia="ja-JP"/>
        </w:rPr>
        <w:t>3</w:t>
      </w:r>
      <w:r w:rsidRPr="008A789B">
        <w:rPr>
          <w:lang w:val="en-GB" w:eastAsia="ja-JP"/>
        </w:rPr>
        <w:t>, etc.) and their concentrations may be derived. As the data from any one sensor may be compared with that of multiple other sensors, any interference received by one sensor may corrupt multiple other measurements.</w:t>
      </w:r>
    </w:p>
    <w:p w:rsidR="00C6373B" w:rsidRPr="008A789B" w:rsidRDefault="00C6373B" w:rsidP="00C6373B">
      <w:pPr>
        <w:rPr>
          <w:lang w:val="en-GB" w:eastAsia="ja-JP"/>
        </w:rPr>
      </w:pPr>
      <w:r w:rsidRPr="008A789B">
        <w:rPr>
          <w:lang w:val="en-GB" w:eastAsia="ja-JP"/>
        </w:rPr>
        <w:t>In combination with other frequency channels, the 6-7 GHz band is essential for observing global soil moisture, global sea surface temperature, temperature of sea ice and sea surface wind through clouds.</w:t>
      </w:r>
    </w:p>
    <w:p w:rsidR="00C6373B" w:rsidRPr="008A789B" w:rsidRDefault="00C6373B" w:rsidP="00C6373B">
      <w:pPr>
        <w:rPr>
          <w:lang w:val="en-GB" w:eastAsia="ja-JP"/>
        </w:rPr>
      </w:pPr>
      <w:r w:rsidRPr="008A789B">
        <w:rPr>
          <w:lang w:val="en-GB" w:eastAsia="ja-JP"/>
        </w:rPr>
        <w:t>Regarding soil moisture, measurements at higher frequencies are strongly influenced by vegetation and the atmosphere, and the 6-7 GHz band is the most suitable for relatively higher spatial resolution measurements. Regarding sea surface temperature, measurements at higher frequencies are strongly influenced by the atmosphere. Furthermore, lower temperatures are more difficult to measure at higher frequencies. For the above reasons, the 6-7 GHz band is the most suitable.</w:t>
      </w:r>
    </w:p>
    <w:p w:rsidR="00C6373B" w:rsidRPr="008A789B" w:rsidRDefault="00C6373B" w:rsidP="00C6373B">
      <w:pPr>
        <w:overflowPunct/>
        <w:autoSpaceDE/>
        <w:autoSpaceDN/>
        <w:adjustRightInd/>
        <w:spacing w:before="0"/>
        <w:textAlignment w:val="auto"/>
        <w:rPr>
          <w:caps/>
          <w:sz w:val="20"/>
          <w:lang w:val="en-GB"/>
        </w:rPr>
      </w:pPr>
      <w:bookmarkStart w:id="4" w:name="_Ref258483165"/>
      <w:r w:rsidRPr="008A789B">
        <w:rPr>
          <w:lang w:val="en-GB"/>
        </w:rPr>
        <w:br w:type="page"/>
      </w:r>
    </w:p>
    <w:p w:rsidR="00C6373B" w:rsidRPr="008A789B" w:rsidRDefault="00C6373B" w:rsidP="00C6373B">
      <w:pPr>
        <w:pStyle w:val="TableNo"/>
        <w:rPr>
          <w:lang w:val="en-GB"/>
        </w:rPr>
      </w:pPr>
      <w:r w:rsidRPr="008A789B">
        <w:rPr>
          <w:lang w:val="en-GB"/>
        </w:rPr>
        <w:lastRenderedPageBreak/>
        <w:t>TABLE</w:t>
      </w:r>
      <w:bookmarkEnd w:id="4"/>
      <w:r w:rsidRPr="008A789B">
        <w:rPr>
          <w:lang w:val="en-GB"/>
        </w:rPr>
        <w:t xml:space="preserve"> </w:t>
      </w:r>
      <w:r>
        <w:rPr>
          <w:lang w:val="en-GB"/>
        </w:rPr>
        <w:t>22</w:t>
      </w:r>
    </w:p>
    <w:p w:rsidR="00C6373B" w:rsidRPr="008A789B" w:rsidRDefault="00C6373B" w:rsidP="00C6373B">
      <w:pPr>
        <w:pStyle w:val="Tabletitle"/>
        <w:rPr>
          <w:lang w:val="en-GB"/>
        </w:rPr>
      </w:pPr>
      <w:r w:rsidRPr="008A789B">
        <w:rPr>
          <w:lang w:val="en-GB"/>
        </w:rPr>
        <w:t>EESS (passive) sensor characteristics in the 6 425</w:t>
      </w:r>
      <w:r>
        <w:rPr>
          <w:lang w:val="en-GB"/>
        </w:rPr>
        <w:t>-</w:t>
      </w:r>
      <w:r w:rsidRPr="008A789B">
        <w:rPr>
          <w:lang w:val="en-GB"/>
        </w:rPr>
        <w:t>7 250 MHz band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0"/>
        <w:gridCol w:w="1729"/>
        <w:gridCol w:w="1729"/>
        <w:gridCol w:w="1722"/>
        <w:gridCol w:w="1729"/>
      </w:tblGrid>
      <w:tr w:rsidR="00C6373B" w:rsidRPr="00C94B17" w:rsidTr="00B16DF8">
        <w:trPr>
          <w:trHeight w:val="20"/>
        </w:trPr>
        <w:tc>
          <w:tcPr>
            <w:tcW w:w="2730" w:type="dxa"/>
          </w:tcPr>
          <w:p w:rsidR="00C6373B" w:rsidRPr="008A789B" w:rsidRDefault="00C6373B" w:rsidP="00B16D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ascii="Times New Roman Bold" w:hAnsi="Times New Roman Bold"/>
                <w:b/>
                <w:sz w:val="20"/>
                <w:lang w:val="en-GB"/>
              </w:rPr>
            </w:pPr>
          </w:p>
        </w:tc>
        <w:tc>
          <w:tcPr>
            <w:tcW w:w="1729" w:type="dxa"/>
          </w:tcPr>
          <w:p w:rsidR="00C6373B" w:rsidRPr="00C94B17" w:rsidRDefault="00C6373B" w:rsidP="00B16D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C94B17">
              <w:rPr>
                <w:rFonts w:ascii="Times New Roman Bold" w:hAnsi="Times New Roman Bold"/>
                <w:b/>
                <w:sz w:val="20"/>
              </w:rPr>
              <w:t>Sensor B1</w:t>
            </w:r>
          </w:p>
        </w:tc>
        <w:tc>
          <w:tcPr>
            <w:tcW w:w="1729" w:type="dxa"/>
          </w:tcPr>
          <w:p w:rsidR="00C6373B" w:rsidRPr="00C94B17" w:rsidRDefault="00C6373B" w:rsidP="00B16D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C94B17">
              <w:rPr>
                <w:rFonts w:ascii="Times New Roman Bold" w:hAnsi="Times New Roman Bold"/>
                <w:b/>
                <w:sz w:val="20"/>
              </w:rPr>
              <w:t>Sensor B2</w:t>
            </w:r>
          </w:p>
        </w:tc>
        <w:tc>
          <w:tcPr>
            <w:tcW w:w="1722" w:type="dxa"/>
          </w:tcPr>
          <w:p w:rsidR="00C6373B" w:rsidRPr="00C94B17" w:rsidRDefault="00C6373B" w:rsidP="00B16D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C94B17">
              <w:rPr>
                <w:rFonts w:ascii="Times New Roman Bold" w:hAnsi="Times New Roman Bold"/>
                <w:b/>
                <w:sz w:val="20"/>
              </w:rPr>
              <w:t>Sensor B3</w:t>
            </w:r>
          </w:p>
        </w:tc>
        <w:tc>
          <w:tcPr>
            <w:tcW w:w="1729" w:type="dxa"/>
          </w:tcPr>
          <w:p w:rsidR="00C6373B" w:rsidRPr="00C94B17" w:rsidRDefault="00C6373B" w:rsidP="00B16D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C94B17">
              <w:rPr>
                <w:rFonts w:ascii="Times New Roman Bold" w:hAnsi="Times New Roman Bold"/>
                <w:b/>
                <w:sz w:val="20"/>
              </w:rPr>
              <w:t>Sensor B4</w:t>
            </w:r>
          </w:p>
        </w:tc>
      </w:tr>
      <w:tr w:rsidR="00C6373B" w:rsidRPr="00C94B17" w:rsidTr="00B16DF8">
        <w:trPr>
          <w:trHeight w:val="20"/>
        </w:trPr>
        <w:tc>
          <w:tcPr>
            <w:tcW w:w="2730" w:type="dxa"/>
          </w:tcPr>
          <w:p w:rsidR="00C6373B" w:rsidRPr="00C94B17" w:rsidRDefault="00C6373B" w:rsidP="00B16D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Sensor type</w:t>
            </w:r>
          </w:p>
        </w:tc>
        <w:tc>
          <w:tcPr>
            <w:tcW w:w="6909" w:type="dxa"/>
            <w:gridSpan w:val="4"/>
          </w:tcPr>
          <w:p w:rsidR="00C6373B" w:rsidRPr="00C94B17" w:rsidRDefault="00C6373B" w:rsidP="00B16D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Conical scan</w:t>
            </w:r>
          </w:p>
        </w:tc>
      </w:tr>
      <w:tr w:rsidR="00C6373B" w:rsidRPr="00C94B17" w:rsidTr="00B16DF8">
        <w:trPr>
          <w:trHeight w:val="20"/>
        </w:trPr>
        <w:tc>
          <w:tcPr>
            <w:tcW w:w="9639" w:type="dxa"/>
            <w:gridSpan w:val="5"/>
          </w:tcPr>
          <w:p w:rsidR="00C6373B" w:rsidRPr="00C94B17" w:rsidRDefault="00C6373B" w:rsidP="00B16D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ascii="Times New Roman Bold" w:hAnsi="Times New Roman Bold"/>
                <w:b/>
                <w:sz w:val="20"/>
              </w:rPr>
            </w:pPr>
            <w:r w:rsidRPr="00C94B17">
              <w:rPr>
                <w:rFonts w:ascii="Times New Roman Bold" w:hAnsi="Times New Roman Bold"/>
                <w:b/>
                <w:sz w:val="20"/>
              </w:rPr>
              <w:t>Orbit parameters</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Altitude</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705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828 km</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835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699.6 km</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Inclination</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98.2°</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98.7°</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98.85°</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98.186</w:t>
            </w:r>
            <w:r w:rsidRPr="00C94B17">
              <w:rPr>
                <w:sz w:val="20"/>
              </w:rPr>
              <w:t>°</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Eccentricity</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0.0015</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0</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0</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0.002</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Repeat period</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16 days</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17 days</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N/A</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16 days</w:t>
            </w:r>
          </w:p>
        </w:tc>
      </w:tr>
      <w:tr w:rsidR="00C6373B" w:rsidRPr="00C94B17" w:rsidTr="00B16DF8">
        <w:trPr>
          <w:trHeight w:val="20"/>
        </w:trPr>
        <w:tc>
          <w:tcPr>
            <w:tcW w:w="9639" w:type="dxa"/>
            <w:gridSpan w:val="5"/>
          </w:tcPr>
          <w:p w:rsidR="00C6373B" w:rsidRPr="00C94B17" w:rsidRDefault="00C6373B" w:rsidP="00B16D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ascii="Times New Roman Bold" w:hAnsi="Times New Roman Bold"/>
                <w:b/>
                <w:sz w:val="20"/>
              </w:rPr>
            </w:pPr>
            <w:r w:rsidRPr="00C94B17">
              <w:rPr>
                <w:rFonts w:ascii="Times New Roman Bold" w:hAnsi="Times New Roman Bold"/>
                <w:b/>
                <w:sz w:val="20"/>
              </w:rPr>
              <w:t>Sensor antenna parameters</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Number of beams</w:t>
            </w:r>
          </w:p>
        </w:tc>
        <w:tc>
          <w:tcPr>
            <w:tcW w:w="6909" w:type="dxa"/>
            <w:gridSpan w:val="4"/>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1</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Reflector diameter</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1.6 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2.2 m</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0.6 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2.0 m</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Maximum beam gain</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38.8 dBi</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40.6 dBi</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Polarization</w:t>
            </w:r>
          </w:p>
        </w:tc>
        <w:tc>
          <w:tcPr>
            <w:tcW w:w="6909" w:type="dxa"/>
            <w:gridSpan w:val="4"/>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V, H</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–3 dB beamwidth</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2.2°</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1.65°</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1.8°</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Off-nadir pointing angle</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47.5°</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46.8</w:t>
            </w:r>
            <w:r w:rsidRPr="00C94B17">
              <w:rPr>
                <w:sz w:val="20"/>
              </w:rPr>
              <w:sym w:font="Symbol" w:char="F0B0"/>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55.4°</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47.5°</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Beam dynamics</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40 rpm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31.6 rpm</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2.88 s scan period</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40 rpm</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Incidence angle at Earth</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55°</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55.7°</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65°</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55°</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–3 dB beam dimensions</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40 km</w:t>
            </w:r>
            <w:r w:rsidRPr="00C94B17">
              <w:rPr>
                <w:sz w:val="20"/>
              </w:rPr>
              <w:br/>
              <w:t>(cross-track)</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24 km</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35 km</w:t>
            </w:r>
            <w:r w:rsidRPr="00C94B17">
              <w:rPr>
                <w:sz w:val="20"/>
              </w:rPr>
              <w:br/>
              <w:t>(cross-track)</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Instantaneous field of view</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43 km × 75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68 km × 40 km</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112 km × 260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35 km × 61 km</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Main beam efficiency</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95.1%</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95%</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92%</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Swath width</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1 450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1 700 km</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2 000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1 450 km</w:t>
            </w:r>
          </w:p>
        </w:tc>
      </w:tr>
      <w:tr w:rsidR="00C6373B" w:rsidRPr="00B16DF8"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Sensor antenna pattern</w:t>
            </w:r>
          </w:p>
        </w:tc>
        <w:tc>
          <w:tcPr>
            <w:tcW w:w="6909" w:type="dxa"/>
            <w:gridSpan w:val="4"/>
          </w:tcPr>
          <w:p w:rsidR="00C6373B" w:rsidRPr="00FC519F"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FC519F">
              <w:rPr>
                <w:sz w:val="20"/>
                <w:lang w:val="en-GB"/>
              </w:rPr>
              <w:t>See Rec. ITU</w:t>
            </w:r>
            <w:r w:rsidRPr="00FC519F">
              <w:rPr>
                <w:sz w:val="20"/>
                <w:lang w:val="en-GB"/>
              </w:rPr>
              <w:noBreakHyphen/>
              <w:t>R RS.1813</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C94B17">
              <w:rPr>
                <w:sz w:val="20"/>
              </w:rPr>
              <w:t>Cold calibration ant. gain</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ja-JP"/>
              </w:rPr>
            </w:pPr>
            <w:r w:rsidRPr="00C94B17">
              <w:rPr>
                <w:sz w:val="20"/>
                <w:lang w:eastAsia="ja-JP"/>
              </w:rPr>
              <w:t>25.1 dBi</w:t>
            </w:r>
          </w:p>
        </w:tc>
        <w:tc>
          <w:tcPr>
            <w:tcW w:w="3451" w:type="dxa"/>
            <w:gridSpan w:val="2"/>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N/A</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25.6 dBi</w:t>
            </w:r>
          </w:p>
        </w:tc>
      </w:tr>
      <w:tr w:rsidR="00C6373B" w:rsidRPr="00C94B17" w:rsidTr="00B16DF8">
        <w:trPr>
          <w:trHeight w:val="20"/>
        </w:trPr>
        <w:tc>
          <w:tcPr>
            <w:tcW w:w="2730" w:type="dxa"/>
          </w:tcPr>
          <w:p w:rsidR="00C6373B" w:rsidRPr="00FC519F"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rPr>
            </w:pPr>
            <w:r w:rsidRPr="00FC519F">
              <w:rPr>
                <w:sz w:val="20"/>
                <w:lang w:val="en-GB"/>
              </w:rPr>
              <w:t xml:space="preserve">Cold calibration angle </w:t>
            </w:r>
            <w:r w:rsidRPr="00FC519F">
              <w:rPr>
                <w:sz w:val="20"/>
                <w:lang w:val="en-GB"/>
              </w:rPr>
              <w:br/>
              <w:t>(degrees re. satellite track)</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ja-JP"/>
              </w:rPr>
            </w:pPr>
            <w:r w:rsidRPr="00C94B17">
              <w:rPr>
                <w:sz w:val="20"/>
                <w:lang w:eastAsia="ja-JP"/>
              </w:rPr>
              <w:t>115.5º</w:t>
            </w:r>
          </w:p>
        </w:tc>
        <w:tc>
          <w:tcPr>
            <w:tcW w:w="3451" w:type="dxa"/>
            <w:gridSpan w:val="2"/>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N/A</w:t>
            </w:r>
            <w:r w:rsidRPr="00C94B17">
              <w:rPr>
                <w:sz w:val="20"/>
              </w:rPr>
              <w:br/>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115.5º</w:t>
            </w:r>
          </w:p>
        </w:tc>
      </w:tr>
      <w:tr w:rsidR="00C6373B" w:rsidRPr="00C94B17" w:rsidTr="00B16DF8">
        <w:trPr>
          <w:trHeight w:val="20"/>
        </w:trPr>
        <w:tc>
          <w:tcPr>
            <w:tcW w:w="2730" w:type="dxa"/>
          </w:tcPr>
          <w:p w:rsidR="00C6373B" w:rsidRPr="00FC519F"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rPr>
            </w:pPr>
            <w:r w:rsidRPr="00FC519F">
              <w:rPr>
                <w:sz w:val="20"/>
                <w:lang w:val="en-GB"/>
              </w:rPr>
              <w:t xml:space="preserve">Cold calibration angle </w:t>
            </w:r>
            <w:r w:rsidRPr="00FC519F">
              <w:rPr>
                <w:sz w:val="20"/>
                <w:lang w:val="en-GB"/>
              </w:rPr>
              <w:br/>
              <w:t>(degrees re. nadir direction)</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ja-JP"/>
              </w:rPr>
            </w:pPr>
            <w:r w:rsidRPr="00C94B17">
              <w:rPr>
                <w:sz w:val="20"/>
                <w:lang w:eastAsia="ja-JP"/>
              </w:rPr>
              <w:t>97.0º</w:t>
            </w:r>
          </w:p>
        </w:tc>
        <w:tc>
          <w:tcPr>
            <w:tcW w:w="3451" w:type="dxa"/>
            <w:gridSpan w:val="2"/>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N/A</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97.0º</w:t>
            </w:r>
          </w:p>
        </w:tc>
      </w:tr>
      <w:tr w:rsidR="00C6373B" w:rsidRPr="00C94B17" w:rsidTr="00B16DF8">
        <w:trPr>
          <w:trHeight w:val="20"/>
        </w:trPr>
        <w:tc>
          <w:tcPr>
            <w:tcW w:w="9639" w:type="dxa"/>
            <w:gridSpan w:val="5"/>
          </w:tcPr>
          <w:p w:rsidR="00C6373B" w:rsidRPr="00C94B17" w:rsidRDefault="00C6373B" w:rsidP="00B16D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ascii="Times New Roman Bold" w:hAnsi="Times New Roman Bold"/>
                <w:b/>
                <w:sz w:val="20"/>
              </w:rPr>
            </w:pPr>
            <w:r w:rsidRPr="00C94B17">
              <w:rPr>
                <w:rFonts w:ascii="Times New Roman Bold" w:hAnsi="Times New Roman Bold"/>
                <w:b/>
                <w:sz w:val="20"/>
              </w:rPr>
              <w:t>Sensor receiver parameters</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Sensor integration time</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2.5 ms</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5 ms</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N/A</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lang w:eastAsia="ja-JP"/>
              </w:rPr>
              <w:t>2.5 ms</w:t>
            </w:r>
          </w:p>
        </w:tc>
      </w:tr>
      <w:tr w:rsidR="00C6373B" w:rsidRPr="00B16DF8"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Channel bandwidth</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350 MHz centred at 6.925 GHz</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350 MHz centred at 6.625 GHz</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350 MHz centred at 6.9 GHz</w:t>
            </w:r>
          </w:p>
        </w:tc>
        <w:tc>
          <w:tcPr>
            <w:tcW w:w="1729" w:type="dxa"/>
          </w:tcPr>
          <w:p w:rsidR="00C6373B" w:rsidRPr="00FC519F"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FC519F">
              <w:rPr>
                <w:sz w:val="20"/>
                <w:lang w:val="en-GB"/>
              </w:rPr>
              <w:t>350 MHz centred at 6.925 GHz</w:t>
            </w:r>
            <w:r w:rsidRPr="00FC519F">
              <w:rPr>
                <w:sz w:val="20"/>
                <w:lang w:val="en-GB" w:eastAsia="ja-JP"/>
              </w:rPr>
              <w:t xml:space="preserve"> and at 7.3 GHz</w:t>
            </w:r>
          </w:p>
        </w:tc>
      </w:tr>
      <w:tr w:rsidR="00C6373B" w:rsidRPr="00C94B17" w:rsidTr="00B16DF8">
        <w:trPr>
          <w:trHeight w:val="20"/>
        </w:trPr>
        <w:tc>
          <w:tcPr>
            <w:tcW w:w="9639" w:type="dxa"/>
            <w:gridSpan w:val="5"/>
          </w:tcPr>
          <w:p w:rsidR="00C6373B" w:rsidRPr="00C94B17" w:rsidRDefault="00C6373B" w:rsidP="00B16D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ascii="Times New Roman Bold" w:hAnsi="Times New Roman Bold"/>
                <w:b/>
                <w:sz w:val="20"/>
              </w:rPr>
            </w:pPr>
            <w:r w:rsidRPr="00C94B17">
              <w:rPr>
                <w:rFonts w:ascii="Times New Roman Bold" w:hAnsi="Times New Roman Bold"/>
                <w:b/>
                <w:sz w:val="20"/>
              </w:rPr>
              <w:t>Measurement spatial resolution</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Horizontal resolution</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43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15-50 km</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38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35 km</w:t>
            </w:r>
          </w:p>
        </w:tc>
      </w:tr>
      <w:tr w:rsidR="00C6373B" w:rsidRPr="00C94B17" w:rsidTr="00B16DF8">
        <w:trPr>
          <w:trHeight w:val="20"/>
        </w:trPr>
        <w:tc>
          <w:tcPr>
            <w:tcW w:w="2730"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C94B17">
              <w:rPr>
                <w:sz w:val="20"/>
              </w:rPr>
              <w:t>Vertical resolution</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74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24 km</w:t>
            </w:r>
          </w:p>
        </w:tc>
        <w:tc>
          <w:tcPr>
            <w:tcW w:w="1722"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38 km</w:t>
            </w:r>
          </w:p>
        </w:tc>
        <w:tc>
          <w:tcPr>
            <w:tcW w:w="1729" w:type="dxa"/>
          </w:tcPr>
          <w:p w:rsidR="00C6373B" w:rsidRPr="00C94B17" w:rsidRDefault="00C6373B" w:rsidP="00B16D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C94B17">
              <w:rPr>
                <w:sz w:val="20"/>
              </w:rPr>
              <w:t>61 km</w:t>
            </w:r>
          </w:p>
        </w:tc>
      </w:tr>
    </w:tbl>
    <w:p w:rsidR="00C6373B" w:rsidRPr="00C94B17" w:rsidRDefault="00C6373B" w:rsidP="00C6373B">
      <w:pPr>
        <w:pStyle w:val="Tablefin"/>
      </w:pPr>
    </w:p>
    <w:p w:rsidR="00C6373B" w:rsidRPr="00FC519F" w:rsidRDefault="00C6373B" w:rsidP="00C6373B">
      <w:pPr>
        <w:rPr>
          <w:lang w:val="en-GB"/>
        </w:rPr>
      </w:pPr>
      <w:r w:rsidRPr="00FC519F">
        <w:rPr>
          <w:lang w:val="en-GB"/>
        </w:rPr>
        <w:t xml:space="preserve">According to Recommendation ITU-R RS.1029-2, the interference threshold is −166 dBW for a bandwidth of 200 MHz, which </w:t>
      </w:r>
      <w:r>
        <w:rPr>
          <w:lang w:val="en-GB"/>
        </w:rPr>
        <w:t xml:space="preserve">is equivalent to −159 dBm/MHz. </w:t>
      </w:r>
      <w:r w:rsidRPr="00FC519F">
        <w:rPr>
          <w:lang w:val="en-GB"/>
        </w:rPr>
        <w:t>This interference criterion has to be understood as an aggregate basis from all sources of interference.</w:t>
      </w:r>
    </w:p>
    <w:p w:rsidR="00C6373B" w:rsidRPr="00FC519F" w:rsidRDefault="00C6373B" w:rsidP="00C6373B">
      <w:pPr>
        <w:overflowPunct/>
        <w:autoSpaceDE/>
        <w:autoSpaceDN/>
        <w:adjustRightInd/>
        <w:spacing w:before="0"/>
        <w:textAlignment w:val="auto"/>
        <w:rPr>
          <w:lang w:val="en-GB"/>
        </w:rPr>
      </w:pPr>
      <w:r w:rsidRPr="00FC519F">
        <w:rPr>
          <w:lang w:val="en-GB"/>
        </w:rPr>
        <w:br w:type="page"/>
      </w:r>
    </w:p>
    <w:p w:rsidR="00C6373B" w:rsidRPr="00FC519F" w:rsidRDefault="00C6373B" w:rsidP="00C6373B">
      <w:pPr>
        <w:rPr>
          <w:lang w:val="en-GB"/>
        </w:rPr>
      </w:pPr>
      <w:r w:rsidRPr="00FC519F">
        <w:rPr>
          <w:lang w:val="en-GB"/>
        </w:rPr>
        <w:lastRenderedPageBreak/>
        <w:t>Still according to Recommendation ITU-R RS.1029-2, this criterion may be exceeded less than 0.1% of the time, calculated when the sensor is performing measurements over a reference area of 10 000 000 km². In other words, measurements over only 10 000 km² may be lost due to interference.</w:t>
      </w:r>
    </w:p>
    <w:p w:rsidR="00C6373B" w:rsidRPr="00FC519F" w:rsidRDefault="00C6373B" w:rsidP="00C6373B">
      <w:pPr>
        <w:rPr>
          <w:lang w:val="en-GB"/>
        </w:rPr>
      </w:pPr>
      <w:r w:rsidRPr="005C0276">
        <w:rPr>
          <w:lang w:val="en-US"/>
        </w:rPr>
        <w:t>Figure 32</w:t>
      </w:r>
      <w:r w:rsidRPr="00FC519F">
        <w:rPr>
          <w:lang w:val="en-GB"/>
        </w:rPr>
        <w:t xml:space="preserve"> was obtained from Recommendation ITU-R RS.1813 and shows the AMSR-E antenna diagram applicable when a few interference sources dominate, which is the case for HAPS since their number is supposed to be limited. </w:t>
      </w:r>
    </w:p>
    <w:p w:rsidR="00C6373B" w:rsidRPr="00FC519F" w:rsidRDefault="00C6373B" w:rsidP="00C6373B">
      <w:pPr>
        <w:pStyle w:val="FigureNo"/>
        <w:rPr>
          <w:lang w:val="en-GB"/>
        </w:rPr>
      </w:pPr>
      <w:bookmarkStart w:id="5" w:name="_Ref258481929"/>
      <w:r w:rsidRPr="00FC519F">
        <w:rPr>
          <w:lang w:val="en-GB"/>
        </w:rPr>
        <w:t xml:space="preserve">Figure </w:t>
      </w:r>
      <w:bookmarkEnd w:id="5"/>
      <w:r>
        <w:rPr>
          <w:lang w:val="en-GB"/>
        </w:rPr>
        <w:t>32</w:t>
      </w:r>
    </w:p>
    <w:p w:rsidR="00C6373B" w:rsidRPr="00FC519F" w:rsidRDefault="00C6373B" w:rsidP="00C6373B">
      <w:pPr>
        <w:pStyle w:val="Figuretitle"/>
        <w:rPr>
          <w:lang w:val="en-GB"/>
        </w:rPr>
      </w:pPr>
      <w:r w:rsidRPr="00FC519F">
        <w:rPr>
          <w:lang w:val="en-GB"/>
        </w:rPr>
        <w:t>AMSR-E antenna gain pattern (from ITU-R RS.1813)</w:t>
      </w:r>
    </w:p>
    <w:p w:rsidR="00C6373B" w:rsidRPr="00C94B17" w:rsidRDefault="00C6373B" w:rsidP="00C6373B">
      <w:pPr>
        <w:pStyle w:val="Figure"/>
      </w:pPr>
      <w:r w:rsidRPr="00C94B17">
        <w:rPr>
          <w:noProof/>
          <w:lang w:val="en-US" w:eastAsia="zh-CN"/>
        </w:rPr>
        <w:drawing>
          <wp:inline distT="0" distB="0" distL="0" distR="0" wp14:anchorId="68529EB8" wp14:editId="449FF17A">
            <wp:extent cx="4658360" cy="3424555"/>
            <wp:effectExtent l="0" t="0" r="0" b="0"/>
            <wp:docPr id="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58360" cy="3424555"/>
                    </a:xfrm>
                    <a:prstGeom prst="rect">
                      <a:avLst/>
                    </a:prstGeom>
                    <a:noFill/>
                    <a:ln>
                      <a:noFill/>
                    </a:ln>
                  </pic:spPr>
                </pic:pic>
              </a:graphicData>
            </a:graphic>
          </wp:inline>
        </w:drawing>
      </w:r>
    </w:p>
    <w:p w:rsidR="00C6373B" w:rsidRPr="00FC519F" w:rsidRDefault="00C6373B" w:rsidP="00C6373B">
      <w:pPr>
        <w:pStyle w:val="Heading1"/>
        <w:rPr>
          <w:lang w:val="en-GB"/>
        </w:rPr>
      </w:pPr>
      <w:r w:rsidRPr="00FC519F">
        <w:rPr>
          <w:lang w:val="en-GB"/>
        </w:rPr>
        <w:t>3</w:t>
      </w:r>
      <w:r w:rsidRPr="00FC519F">
        <w:rPr>
          <w:lang w:val="en-GB"/>
        </w:rPr>
        <w:tab/>
        <w:t>Interference modelling</w:t>
      </w:r>
    </w:p>
    <w:p w:rsidR="00C6373B" w:rsidRPr="00FC519F" w:rsidRDefault="00C6373B" w:rsidP="00C6373B">
      <w:pPr>
        <w:ind w:right="-142"/>
        <w:rPr>
          <w:color w:val="000000"/>
          <w:lang w:val="en-GB"/>
        </w:rPr>
      </w:pPr>
      <w:r w:rsidRPr="00FC519F">
        <w:rPr>
          <w:lang w:val="en-GB"/>
        </w:rPr>
        <w:t xml:space="preserve">From </w:t>
      </w:r>
      <w:r w:rsidRPr="00FC519F">
        <w:rPr>
          <w:lang w:val="en-GB" w:eastAsia="ja-JP"/>
        </w:rPr>
        <w:t>Recommendation ITU</w:t>
      </w:r>
      <w:r w:rsidRPr="00FC519F">
        <w:rPr>
          <w:lang w:val="en-GB" w:eastAsia="ja-JP"/>
        </w:rPr>
        <w:noBreakHyphen/>
        <w:t xml:space="preserve">R F.1891, </w:t>
      </w:r>
      <w:r w:rsidRPr="00FC519F">
        <w:rPr>
          <w:lang w:val="en-GB"/>
        </w:rPr>
        <w:t>HAPS gateway links utilize two 80 MHz channels in the 5 850-7 075 MHz band. Each 80 MHz channel may be divided into six equally spaced 11 MHz sub</w:t>
      </w:r>
      <w:r w:rsidRPr="00FC519F">
        <w:rPr>
          <w:lang w:val="en-GB"/>
        </w:rPr>
        <w:noBreakHyphen/>
        <w:t>channels separated by 2 MHz guardbands, with all of the sub</w:t>
      </w:r>
      <w:r>
        <w:rPr>
          <w:lang w:val="en-GB"/>
        </w:rPr>
        <w:t>-</w:t>
      </w:r>
      <w:r w:rsidRPr="00FC519F">
        <w:rPr>
          <w:lang w:val="en-GB"/>
        </w:rPr>
        <w:t>channels within each 80 MHz bandwidth being transmitted in the same direction. Due to the fact that</w:t>
      </w:r>
      <w:r w:rsidRPr="00FC519F">
        <w:rPr>
          <w:color w:val="000000"/>
          <w:lang w:val="en-GB"/>
        </w:rPr>
        <w:t xml:space="preserve"> passive microwave sensor measurements are carried out over the oceans in the band 6 425</w:t>
      </w:r>
      <w:r w:rsidRPr="00FC519F">
        <w:rPr>
          <w:color w:val="000000"/>
          <w:spacing w:val="-5"/>
          <w:lang w:val="en-GB"/>
        </w:rPr>
        <w:t>-</w:t>
      </w:r>
      <w:r w:rsidRPr="00FC519F">
        <w:rPr>
          <w:color w:val="000000"/>
          <w:lang w:val="en-GB"/>
        </w:rPr>
        <w:t>7 075 MHz the following sharing scenarios should be considered:</w:t>
      </w:r>
    </w:p>
    <w:p w:rsidR="00C6373B" w:rsidRPr="00FC519F" w:rsidRDefault="00C6373B" w:rsidP="00C6373B">
      <w:pPr>
        <w:spacing w:after="120"/>
        <w:rPr>
          <w:szCs w:val="24"/>
          <w:lang w:val="en-GB"/>
        </w:rPr>
      </w:pPr>
      <w:r w:rsidRPr="00FC519F">
        <w:rPr>
          <w:b/>
          <w:i/>
          <w:szCs w:val="24"/>
          <w:lang w:val="en-GB"/>
        </w:rPr>
        <w:t>Scenario 1:</w:t>
      </w:r>
      <w:r w:rsidRPr="00FC519F">
        <w:rPr>
          <w:szCs w:val="24"/>
          <w:lang w:val="en-GB"/>
        </w:rPr>
        <w:t xml:space="preserve"> The geometric configuration for this sharing scenario is shown in Fig</w:t>
      </w:r>
      <w:r>
        <w:rPr>
          <w:szCs w:val="24"/>
          <w:lang w:val="en-GB"/>
        </w:rPr>
        <w:t>.</w:t>
      </w:r>
      <w:r w:rsidRPr="00FC519F">
        <w:rPr>
          <w:szCs w:val="24"/>
          <w:lang w:val="en-GB"/>
        </w:rPr>
        <w:t xml:space="preserve"> </w:t>
      </w:r>
      <w:r>
        <w:rPr>
          <w:szCs w:val="24"/>
          <w:lang w:val="en-GB"/>
        </w:rPr>
        <w:t>33</w:t>
      </w:r>
      <w:r w:rsidRPr="00FC519F">
        <w:rPr>
          <w:szCs w:val="24"/>
          <w:lang w:val="en-GB"/>
        </w:rPr>
        <w:t>. Only HAPS gateway links (uplink) overlap with EESS (passive). The HAPS uplink case represents obviously the most critical sharing scenario with EESS (passive), given the fact that the EESS (passive) sensors look down in the direction of the Earth surface with angles that are in the same range of elevation angles as that of the HAPS gateway antenna.</w:t>
      </w:r>
    </w:p>
    <w:p w:rsidR="00C6373B" w:rsidRPr="00FC519F" w:rsidRDefault="00C6373B" w:rsidP="00C6373B">
      <w:pPr>
        <w:pStyle w:val="FigureNo"/>
        <w:rPr>
          <w:lang w:val="en-GB"/>
        </w:rPr>
      </w:pPr>
      <w:r w:rsidRPr="00FC519F">
        <w:rPr>
          <w:lang w:val="en-GB"/>
        </w:rPr>
        <w:lastRenderedPageBreak/>
        <w:t xml:space="preserve">Figure </w:t>
      </w:r>
      <w:r>
        <w:rPr>
          <w:lang w:val="en-GB"/>
        </w:rPr>
        <w:t>33</w:t>
      </w:r>
    </w:p>
    <w:p w:rsidR="00C6373B" w:rsidRPr="00FC519F" w:rsidRDefault="00C6373B" w:rsidP="00C6373B">
      <w:pPr>
        <w:pStyle w:val="Figuretitle"/>
        <w:rPr>
          <w:lang w:val="en-GB"/>
        </w:rPr>
      </w:pPr>
      <w:r w:rsidRPr="00FC519F">
        <w:rPr>
          <w:lang w:val="en-GB"/>
        </w:rPr>
        <w:t>EESS (passive) vs. HAPS gateway links interference Scenario 1</w:t>
      </w:r>
    </w:p>
    <w:p w:rsidR="00C6373B" w:rsidRPr="00C94B17" w:rsidRDefault="00C6373B" w:rsidP="00C6373B">
      <w:pPr>
        <w:pStyle w:val="Figure"/>
        <w:rPr>
          <w:sz w:val="20"/>
        </w:rPr>
      </w:pPr>
      <w:r w:rsidRPr="00C94B17">
        <w:object w:dxaOrig="8027" w:dyaOrig="9093">
          <v:shape id="_x0000_i1059" type="#_x0000_t75" style="width:236.8pt;height:272.8pt" o:ole="">
            <v:imagedata r:id="rId126" o:title=""/>
          </v:shape>
          <o:OLEObject Type="Embed" ProgID="Visio.Drawing.11" ShapeID="_x0000_i1059" DrawAspect="Content" ObjectID="_1397304115" r:id="rId127"/>
        </w:object>
      </w:r>
    </w:p>
    <w:p w:rsidR="00C6373B" w:rsidRDefault="00C6373B" w:rsidP="00C6373B">
      <w:pPr>
        <w:overflowPunct/>
        <w:autoSpaceDE/>
        <w:autoSpaceDN/>
        <w:adjustRightInd/>
        <w:spacing w:before="0"/>
        <w:textAlignment w:val="auto"/>
        <w:rPr>
          <w:b/>
          <w:i/>
        </w:rPr>
      </w:pPr>
    </w:p>
    <w:p w:rsidR="00C6373B" w:rsidRPr="00FC519F" w:rsidRDefault="00C6373B" w:rsidP="00C6373B">
      <w:pPr>
        <w:rPr>
          <w:lang w:val="en-GB"/>
        </w:rPr>
      </w:pPr>
      <w:r w:rsidRPr="00FC519F">
        <w:rPr>
          <w:b/>
          <w:i/>
          <w:lang w:val="en-GB"/>
        </w:rPr>
        <w:t>Scenario 2:</w:t>
      </w:r>
      <w:r w:rsidRPr="00FC519F">
        <w:rPr>
          <w:lang w:val="en-GB"/>
        </w:rPr>
        <w:t xml:space="preserve"> The basic geometric configuration for this sharing scenario is shown in Fig</w:t>
      </w:r>
      <w:r>
        <w:rPr>
          <w:lang w:val="en-GB"/>
        </w:rPr>
        <w:t>.</w:t>
      </w:r>
      <w:r w:rsidRPr="00FC519F">
        <w:rPr>
          <w:lang w:val="en-GB"/>
        </w:rPr>
        <w:t xml:space="preserve"> 3</w:t>
      </w:r>
      <w:r>
        <w:rPr>
          <w:lang w:val="en-GB"/>
        </w:rPr>
        <w:t>4</w:t>
      </w:r>
      <w:r w:rsidRPr="00FC519F">
        <w:rPr>
          <w:lang w:val="en-GB"/>
        </w:rPr>
        <w:t>. Only HAPS gateway links (downlink) overlap with EESS (passive).</w:t>
      </w:r>
    </w:p>
    <w:p w:rsidR="00C6373B" w:rsidRPr="00FC519F" w:rsidRDefault="00C6373B" w:rsidP="00C6373B">
      <w:pPr>
        <w:pStyle w:val="FigureNo"/>
        <w:rPr>
          <w:lang w:val="en-GB"/>
        </w:rPr>
      </w:pPr>
      <w:r w:rsidRPr="00FC519F">
        <w:rPr>
          <w:lang w:val="en-GB"/>
        </w:rPr>
        <w:t>Figure 3</w:t>
      </w:r>
      <w:r>
        <w:rPr>
          <w:lang w:val="en-GB"/>
        </w:rPr>
        <w:t>4</w:t>
      </w:r>
    </w:p>
    <w:p w:rsidR="00C6373B" w:rsidRPr="00FC519F" w:rsidRDefault="00C6373B" w:rsidP="00C6373B">
      <w:pPr>
        <w:pStyle w:val="Figuretitle"/>
        <w:rPr>
          <w:lang w:val="en-GB"/>
        </w:rPr>
      </w:pPr>
      <w:r w:rsidRPr="00FC519F">
        <w:rPr>
          <w:lang w:val="en-GB"/>
        </w:rPr>
        <w:t>EESS (passive) vs. HAPS gateway links interference Scenario 2</w:t>
      </w:r>
    </w:p>
    <w:p w:rsidR="00C6373B" w:rsidRPr="00C94B17" w:rsidRDefault="00C6373B" w:rsidP="00C6373B">
      <w:pPr>
        <w:pStyle w:val="Figure"/>
        <w:rPr>
          <w:sz w:val="20"/>
        </w:rPr>
      </w:pPr>
      <w:r w:rsidRPr="00C94B17">
        <w:object w:dxaOrig="8027" w:dyaOrig="9093">
          <v:shape id="_x0000_i1060" type="#_x0000_t75" style="width:217.15pt;height:272.8pt" o:ole="">
            <v:imagedata r:id="rId128" o:title=""/>
          </v:shape>
          <o:OLEObject Type="Embed" ProgID="Visio.Drawing.11" ShapeID="_x0000_i1060" DrawAspect="Content" ObjectID="_1397304116" r:id="rId129"/>
        </w:object>
      </w:r>
    </w:p>
    <w:p w:rsidR="00C6373B" w:rsidRDefault="00C6373B" w:rsidP="00C6373B">
      <w:pPr>
        <w:spacing w:after="120"/>
        <w:rPr>
          <w:b/>
          <w:i/>
          <w:szCs w:val="24"/>
        </w:rPr>
      </w:pPr>
    </w:p>
    <w:p w:rsidR="00C6373B" w:rsidRPr="00FC519F" w:rsidRDefault="00C6373B" w:rsidP="00C6373B">
      <w:pPr>
        <w:spacing w:after="120"/>
        <w:rPr>
          <w:szCs w:val="24"/>
          <w:lang w:val="en-GB"/>
        </w:rPr>
      </w:pPr>
      <w:r w:rsidRPr="00FC519F">
        <w:rPr>
          <w:b/>
          <w:i/>
          <w:szCs w:val="24"/>
          <w:lang w:val="en-GB"/>
        </w:rPr>
        <w:t>Scenario 3:</w:t>
      </w:r>
      <w:r w:rsidRPr="00FC519F">
        <w:rPr>
          <w:szCs w:val="24"/>
          <w:lang w:val="en-GB"/>
        </w:rPr>
        <w:t xml:space="preserve"> Both HAPS gateway links (up and downlink) overlap with EESS (passive). This scenario needs to be considered only in the case if there is no interference in the scenarios 1 and 2 above. If in either scenario 1 or 2 the EESS (passive) protection criteria is exceeded, then this criteria will also be exceeded in scenario 3.</w:t>
      </w:r>
    </w:p>
    <w:p w:rsidR="00C6373B" w:rsidRPr="00FC519F" w:rsidRDefault="00C6373B" w:rsidP="00C6373B">
      <w:pPr>
        <w:spacing w:after="120"/>
        <w:rPr>
          <w:szCs w:val="24"/>
          <w:lang w:val="en-GB"/>
        </w:rPr>
      </w:pPr>
      <w:r w:rsidRPr="00FC519F">
        <w:rPr>
          <w:szCs w:val="24"/>
          <w:lang w:val="en-GB"/>
        </w:rPr>
        <w:t>The following formula to be applied for all kind of sharing scenarios for static and dynamic simulation:</w:t>
      </w:r>
    </w:p>
    <w:p w:rsidR="00C6373B" w:rsidRPr="00FC519F" w:rsidRDefault="00C6373B" w:rsidP="00C6373B">
      <w:pPr>
        <w:spacing w:after="120"/>
        <w:rPr>
          <w:szCs w:val="24"/>
          <w:lang w:val="en-GB"/>
        </w:rPr>
      </w:pPr>
      <w:r w:rsidRPr="00FC519F">
        <w:rPr>
          <w:szCs w:val="24"/>
          <w:lang w:val="en-GB"/>
        </w:rPr>
        <w:t xml:space="preserve">Pt </w:t>
      </w:r>
      <w:r w:rsidRPr="00FC519F">
        <w:rPr>
          <w:smallCaps/>
          <w:szCs w:val="24"/>
          <w:vertAlign w:val="subscript"/>
          <w:lang w:val="en-GB"/>
        </w:rPr>
        <w:t>HAPS</w:t>
      </w:r>
      <w:r w:rsidRPr="00FC519F">
        <w:rPr>
          <w:szCs w:val="24"/>
          <w:lang w:val="en-GB"/>
        </w:rPr>
        <w:t xml:space="preserve"> + Gt</w:t>
      </w:r>
      <w:r w:rsidRPr="00FC519F">
        <w:rPr>
          <w:smallCaps/>
          <w:szCs w:val="24"/>
          <w:vertAlign w:val="subscript"/>
          <w:lang w:val="en-GB"/>
        </w:rPr>
        <w:t>HAPS</w:t>
      </w:r>
      <w:r w:rsidRPr="00FC519F">
        <w:rPr>
          <w:szCs w:val="24"/>
          <w:lang w:val="en-GB"/>
        </w:rPr>
        <w:t xml:space="preserve"> (</w:t>
      </w:r>
      <w:r w:rsidRPr="00C94B17">
        <w:rPr>
          <w:szCs w:val="24"/>
        </w:rPr>
        <w:t>θ</w:t>
      </w:r>
      <w:r w:rsidRPr="00FC519F">
        <w:rPr>
          <w:szCs w:val="24"/>
          <w:lang w:val="en-GB"/>
        </w:rPr>
        <w:t>) – Ls + Gr</w:t>
      </w:r>
      <w:r w:rsidRPr="00FC519F">
        <w:rPr>
          <w:smallCaps/>
          <w:szCs w:val="24"/>
          <w:vertAlign w:val="subscript"/>
          <w:lang w:val="en-GB"/>
        </w:rPr>
        <w:t>EESS</w:t>
      </w:r>
      <w:r w:rsidRPr="00FC519F">
        <w:rPr>
          <w:szCs w:val="24"/>
          <w:lang w:val="en-GB"/>
        </w:rPr>
        <w:t xml:space="preserve"> (</w:t>
      </w:r>
      <w:r w:rsidRPr="00C94B17">
        <w:rPr>
          <w:szCs w:val="24"/>
        </w:rPr>
        <w:t>φ</w:t>
      </w:r>
      <w:r w:rsidRPr="00FC519F">
        <w:rPr>
          <w:szCs w:val="24"/>
          <w:lang w:val="en-GB"/>
        </w:rPr>
        <w:t>) &lt; –166 dBW (sensor protection level, see Recommendation ITU-R SM.1029)</w:t>
      </w:r>
      <w:r>
        <w:rPr>
          <w:szCs w:val="24"/>
          <w:lang w:val="en-GB"/>
        </w:rPr>
        <w:t>.</w:t>
      </w:r>
    </w:p>
    <w:p w:rsidR="00C6373B" w:rsidRPr="00C94B17" w:rsidRDefault="00C6373B" w:rsidP="00C6373B">
      <w:pPr>
        <w:pStyle w:val="Equationlegend"/>
      </w:pPr>
      <w:r w:rsidRPr="00C94B17">
        <w:t>where:</w:t>
      </w:r>
    </w:p>
    <w:p w:rsidR="00C6373B" w:rsidRPr="00C94B17" w:rsidRDefault="00C6373B" w:rsidP="00C6373B">
      <w:pPr>
        <w:pStyle w:val="Equationlegend"/>
      </w:pPr>
      <w:r w:rsidRPr="00C94B17">
        <w:tab/>
        <w:t>Pt</w:t>
      </w:r>
      <w:r w:rsidRPr="00C94B17">
        <w:rPr>
          <w:smallCaps/>
          <w:vertAlign w:val="subscript"/>
        </w:rPr>
        <w:t xml:space="preserve"> HAPS</w:t>
      </w:r>
      <w:r w:rsidR="00D21952">
        <w:t xml:space="preserve"> =</w:t>
      </w:r>
      <w:r w:rsidR="00D21952">
        <w:tab/>
        <w:t>Total transmitter power</w:t>
      </w:r>
    </w:p>
    <w:p w:rsidR="00C6373B" w:rsidRPr="00C94B17" w:rsidRDefault="00C6373B" w:rsidP="00C6373B">
      <w:pPr>
        <w:pStyle w:val="Equationlegend"/>
      </w:pPr>
      <w:r w:rsidRPr="00C94B17">
        <w:tab/>
        <w:t>Gt</w:t>
      </w:r>
      <w:r w:rsidRPr="00C94B17">
        <w:rPr>
          <w:smallCaps/>
          <w:vertAlign w:val="subscript"/>
        </w:rPr>
        <w:t xml:space="preserve"> HAPS</w:t>
      </w:r>
      <w:r w:rsidR="00D21952">
        <w:t xml:space="preserve"> (θ) =</w:t>
      </w:r>
      <w:r w:rsidR="00D21952">
        <w:tab/>
        <w:t>Transmitter gain</w:t>
      </w:r>
    </w:p>
    <w:p w:rsidR="00C6373B" w:rsidRPr="00C94B17" w:rsidRDefault="00D21952" w:rsidP="00C6373B">
      <w:pPr>
        <w:pStyle w:val="Equationlegend"/>
      </w:pPr>
      <w:r>
        <w:tab/>
        <w:t>Ls =</w:t>
      </w:r>
      <w:r>
        <w:tab/>
        <w:t>Space loss</w:t>
      </w:r>
    </w:p>
    <w:p w:rsidR="00C6373B" w:rsidRPr="00C94B17" w:rsidRDefault="00C6373B" w:rsidP="00C6373B">
      <w:pPr>
        <w:pStyle w:val="Equationlegend"/>
      </w:pPr>
      <w:r w:rsidRPr="00C94B17">
        <w:tab/>
        <w:t>Gr</w:t>
      </w:r>
      <w:r w:rsidRPr="00C94B17">
        <w:rPr>
          <w:smallCaps/>
          <w:vertAlign w:val="subscript"/>
        </w:rPr>
        <w:t>EESS</w:t>
      </w:r>
      <w:r w:rsidRPr="00C94B17">
        <w:t xml:space="preserve"> (φ) =</w:t>
      </w:r>
      <w:r w:rsidRPr="00C94B17">
        <w:tab/>
        <w:t>Receiver gain.</w:t>
      </w:r>
    </w:p>
    <w:p w:rsidR="00C6373B" w:rsidRPr="00FC519F" w:rsidRDefault="00C6373B" w:rsidP="00C6373B">
      <w:pPr>
        <w:pStyle w:val="Heading1"/>
        <w:rPr>
          <w:lang w:val="en-GB"/>
        </w:rPr>
      </w:pPr>
      <w:r w:rsidRPr="00FC519F">
        <w:rPr>
          <w:lang w:val="en-GB"/>
        </w:rPr>
        <w:t>4</w:t>
      </w:r>
      <w:r w:rsidRPr="00FC519F">
        <w:rPr>
          <w:lang w:val="en-GB"/>
        </w:rPr>
        <w:tab/>
        <w:t>Analysis methodology</w:t>
      </w:r>
    </w:p>
    <w:p w:rsidR="00C6373B" w:rsidRPr="00FC519F" w:rsidRDefault="00C6373B" w:rsidP="00C6373B">
      <w:pPr>
        <w:pStyle w:val="Heading2"/>
        <w:rPr>
          <w:lang w:val="en-GB"/>
        </w:rPr>
      </w:pPr>
      <w:r w:rsidRPr="00FC519F">
        <w:rPr>
          <w:lang w:val="en-GB"/>
        </w:rPr>
        <w:t>4.1</w:t>
      </w:r>
      <w:r w:rsidRPr="00FC519F">
        <w:rPr>
          <w:lang w:val="en-GB"/>
        </w:rPr>
        <w:tab/>
        <w:t xml:space="preserve">HAPS gateway </w:t>
      </w:r>
      <w:r w:rsidRPr="00FC519F">
        <w:rPr>
          <w:lang w:val="en-GB" w:eastAsia="ko-KR"/>
        </w:rPr>
        <w:t xml:space="preserve">station </w:t>
      </w:r>
      <w:r w:rsidRPr="00FC519F">
        <w:rPr>
          <w:lang w:val="en-GB"/>
        </w:rPr>
        <w:t>– EESS (passive) analysis</w:t>
      </w:r>
    </w:p>
    <w:p w:rsidR="00C6373B" w:rsidRPr="00FC519F" w:rsidRDefault="00C6373B" w:rsidP="00C6373B">
      <w:pPr>
        <w:pStyle w:val="Heading3"/>
        <w:rPr>
          <w:lang w:val="en-GB"/>
        </w:rPr>
      </w:pPr>
      <w:bookmarkStart w:id="6" w:name="_Toc269740996"/>
      <w:r w:rsidRPr="00FC519F">
        <w:rPr>
          <w:lang w:val="en-GB"/>
        </w:rPr>
        <w:t>4.1.1</w:t>
      </w:r>
      <w:r w:rsidRPr="00FC519F">
        <w:rPr>
          <w:lang w:val="en-GB"/>
        </w:rPr>
        <w:tab/>
        <w:t>Result of static simulation</w:t>
      </w:r>
      <w:bookmarkEnd w:id="6"/>
    </w:p>
    <w:p w:rsidR="00C6373B" w:rsidRPr="00FC519F" w:rsidRDefault="00C6373B" w:rsidP="00C6373B">
      <w:pPr>
        <w:pStyle w:val="Heading4"/>
        <w:rPr>
          <w:lang w:val="en-GB"/>
        </w:rPr>
      </w:pPr>
      <w:r w:rsidRPr="00FC519F">
        <w:rPr>
          <w:lang w:val="en-GB"/>
        </w:rPr>
        <w:t>4.1.1.1</w:t>
      </w:r>
      <w:r w:rsidRPr="00FC519F">
        <w:rPr>
          <w:lang w:val="en-GB"/>
        </w:rPr>
        <w:tab/>
        <w:t>Worst case deviation of RFI criteria</w:t>
      </w:r>
    </w:p>
    <w:p w:rsidR="00C6373B" w:rsidRPr="00FC519F" w:rsidRDefault="00C6373B" w:rsidP="00C6373B">
      <w:pPr>
        <w:rPr>
          <w:lang w:val="en-GB"/>
        </w:rPr>
      </w:pPr>
      <w:r w:rsidRPr="00FC519F">
        <w:rPr>
          <w:lang w:val="en-GB"/>
        </w:rPr>
        <w:t>In scenario 1, where there is only frequency overlap between HAPS gateway links (uplink) and EESS (passive), the total transmitter power Pt of a single HAPS gateway link is −15.3 dBW in the reference bandwidth of 200 MHz (−19 dBW/carrier – 4.1 dB of losses: −23.1 dBW/c</w:t>
      </w:r>
      <w:r>
        <w:rPr>
          <w:lang w:val="en-GB"/>
        </w:rPr>
        <w:t xml:space="preserve">arrier </w:t>
      </w:r>
      <w:r>
        <w:rPr>
          <w:lang w:val="en-GB"/>
        </w:rPr>
        <w:br/>
        <w:t xml:space="preserve">+ 10*Log(6 carriers)). </w:t>
      </w:r>
      <w:r w:rsidRPr="00FC519F">
        <w:rPr>
          <w:lang w:val="en-GB"/>
        </w:rPr>
        <w:t>The geometry of this scenario considered is presented in Fig</w:t>
      </w:r>
      <w:r>
        <w:rPr>
          <w:lang w:val="en-GB"/>
        </w:rPr>
        <w:t>. 35</w:t>
      </w:r>
      <w:r w:rsidRPr="00FC519F">
        <w:rPr>
          <w:lang w:val="en-GB"/>
        </w:rPr>
        <w:t>.</w:t>
      </w:r>
    </w:p>
    <w:p w:rsidR="00C6373B" w:rsidRPr="00FC519F" w:rsidRDefault="00C6373B" w:rsidP="00C6373B">
      <w:pPr>
        <w:pStyle w:val="FigureNo"/>
        <w:rPr>
          <w:lang w:val="en-GB"/>
        </w:rPr>
      </w:pPr>
      <w:r w:rsidRPr="00FC519F">
        <w:rPr>
          <w:lang w:val="en-GB"/>
        </w:rPr>
        <w:t xml:space="preserve">Figure </w:t>
      </w:r>
      <w:r>
        <w:rPr>
          <w:lang w:val="en-GB"/>
        </w:rPr>
        <w:t>35</w:t>
      </w:r>
    </w:p>
    <w:p w:rsidR="00C6373B" w:rsidRPr="00FC519F" w:rsidRDefault="00C6373B" w:rsidP="00C6373B">
      <w:pPr>
        <w:pStyle w:val="Figuretitle"/>
        <w:rPr>
          <w:lang w:val="en-GB"/>
        </w:rPr>
      </w:pPr>
      <w:r w:rsidRPr="00FC519F">
        <w:rPr>
          <w:lang w:val="en-GB"/>
        </w:rPr>
        <w:t>Detailed Geometry of Interference Scenario 1</w:t>
      </w:r>
    </w:p>
    <w:p w:rsidR="00C6373B" w:rsidRPr="00E44B9C" w:rsidRDefault="00C6373B" w:rsidP="00C6373B">
      <w:pPr>
        <w:pStyle w:val="Figure"/>
        <w:rPr>
          <w:lang w:val="en-GB"/>
        </w:rPr>
      </w:pPr>
      <w:r w:rsidRPr="00C94B17">
        <w:object w:dxaOrig="8160" w:dyaOrig="2280">
          <v:shape id="_x0000_i1061" type="#_x0000_t75" style="width:408pt;height:114pt" o:ole="" o:bordertopcolor="this" o:borderleftcolor="this" o:borderbottomcolor="this" o:borderrightcolor="this">
            <v:imagedata r:id="rId130" o:title="" cropbottom="29405f"/>
            <w10:bordertop type="single" width="24"/>
            <w10:borderleft type="single" width="24"/>
            <w10:borderbottom type="single" width="24"/>
            <w10:borderright type="single" width="24"/>
          </v:shape>
          <o:OLEObject Type="Embed" ProgID="Visio.Drawing.11" ShapeID="_x0000_i1061" DrawAspect="Content" ObjectID="_1397304117" r:id="rId131"/>
        </w:object>
      </w:r>
    </w:p>
    <w:p w:rsidR="00C6373B" w:rsidRPr="00FC519F" w:rsidRDefault="00C6373B" w:rsidP="00C6373B">
      <w:pPr>
        <w:rPr>
          <w:lang w:val="en-GB"/>
        </w:rPr>
      </w:pPr>
      <w:r w:rsidRPr="00FC519F">
        <w:rPr>
          <w:lang w:val="en-GB"/>
        </w:rPr>
        <w:t>where</w:t>
      </w:r>
    </w:p>
    <w:p w:rsidR="00C6373B" w:rsidRPr="00C94B17" w:rsidRDefault="00C6373B" w:rsidP="00C6373B">
      <w:pPr>
        <w:pStyle w:val="Equationlegend"/>
      </w:pPr>
      <w:r>
        <w:rPr>
          <w:i/>
        </w:rPr>
        <w:tab/>
      </w:r>
      <w:r w:rsidRPr="00C94B17">
        <w:rPr>
          <w:i/>
        </w:rPr>
        <w:t>e</w:t>
      </w:r>
      <w:r w:rsidRPr="00C94B17">
        <w:rPr>
          <w:i/>
        </w:rPr>
        <w:tab/>
      </w:r>
      <w:r w:rsidRPr="00C94B17">
        <w:t xml:space="preserve">Elevation angle of the sensor, as seen </w:t>
      </w:r>
      <w:r w:rsidR="00D21952">
        <w:t>from the gateway location (deg)</w:t>
      </w:r>
    </w:p>
    <w:p w:rsidR="00C6373B" w:rsidRPr="00C94B17" w:rsidRDefault="00C6373B" w:rsidP="00C6373B">
      <w:pPr>
        <w:pStyle w:val="Equationlegend"/>
      </w:pPr>
      <w:r>
        <w:rPr>
          <w:i/>
        </w:rPr>
        <w:tab/>
      </w:r>
      <w:r w:rsidRPr="00C94B17">
        <w:rPr>
          <w:i/>
        </w:rPr>
        <w:t>e</w:t>
      </w:r>
      <w:r w:rsidRPr="00C94B17">
        <w:rPr>
          <w:i/>
          <w:vertAlign w:val="subscript"/>
        </w:rPr>
        <w:t>0</w:t>
      </w:r>
      <w:r w:rsidRPr="00C94B17">
        <w:rPr>
          <w:i/>
        </w:rPr>
        <w:tab/>
      </w:r>
      <w:r w:rsidRPr="00C94B17">
        <w:t>Elevation angle of main beam of gateway antenna (de</w:t>
      </w:r>
      <w:r>
        <w:t>g). It can vary from 30deg (for </w:t>
      </w:r>
      <w:r w:rsidRPr="00C94B17">
        <w:t>gateways located towards the limit of UAC area) to 90deg (gateway located in the center of the UAC area, just under the HAPS platform)</w:t>
      </w:r>
    </w:p>
    <w:p w:rsidR="00C6373B" w:rsidRPr="00C94B17" w:rsidRDefault="00C6373B" w:rsidP="00C6373B">
      <w:pPr>
        <w:pStyle w:val="Equationlegend"/>
        <w:rPr>
          <w:szCs w:val="24"/>
        </w:rPr>
      </w:pPr>
      <w:r>
        <w:rPr>
          <w:rFonts w:ascii="Georgia" w:hAnsi="Georgia"/>
          <w:i/>
        </w:rPr>
        <w:lastRenderedPageBreak/>
        <w:tab/>
      </w:r>
      <w:r w:rsidRPr="00C94B17">
        <w:rPr>
          <w:rFonts w:ascii="Georgia" w:hAnsi="Georgia"/>
          <w:i/>
        </w:rPr>
        <w:t>α</w:t>
      </w:r>
      <w:r w:rsidRPr="00C94B17">
        <w:rPr>
          <w:rFonts w:ascii="Georgia" w:hAnsi="Georgia"/>
        </w:rPr>
        <w:tab/>
      </w:r>
      <w:r w:rsidRPr="00C94B17">
        <w:t xml:space="preserve">Off-nadir pointing angle of the gateway, as seen from the sensor location (deg). </w:t>
      </w:r>
      <w:r w:rsidRPr="00C94B17">
        <w:br/>
      </w:r>
      <w:r w:rsidRPr="00C94B17">
        <w:rPr>
          <w:i/>
        </w:rPr>
        <w:t xml:space="preserve">e </w:t>
      </w:r>
      <w:r w:rsidRPr="00C94B17">
        <w:t xml:space="preserve">and </w:t>
      </w:r>
      <w:r w:rsidRPr="00C94B17">
        <w:rPr>
          <w:rFonts w:ascii="Georgia" w:hAnsi="Georgia"/>
          <w:i/>
        </w:rPr>
        <w:t xml:space="preserve">α </w:t>
      </w:r>
      <w:r w:rsidRPr="00C94B17">
        <w:t xml:space="preserve">are related by the expression: </w:t>
      </w:r>
      <w:r w:rsidRPr="00C94B17">
        <w:rPr>
          <w:position w:val="-28"/>
          <w:sz w:val="22"/>
          <w:szCs w:val="22"/>
        </w:rPr>
        <w:object w:dxaOrig="2580" w:dyaOrig="675">
          <v:shape id="_x0000_i1062" type="#_x0000_t75" style="width:129pt;height:34.05pt" o:ole="">
            <v:imagedata r:id="rId132" o:title=""/>
          </v:shape>
          <o:OLEObject Type="Embed" ProgID="Equation.3" ShapeID="_x0000_i1062" DrawAspect="Content" ObjectID="_1397304118" r:id="rId133"/>
        </w:object>
      </w:r>
      <w:r w:rsidRPr="00C94B17">
        <w:rPr>
          <w:sz w:val="22"/>
          <w:szCs w:val="22"/>
        </w:rPr>
        <w:t xml:space="preserve">, being </w:t>
      </w:r>
      <w:r w:rsidRPr="00C94B17">
        <w:rPr>
          <w:szCs w:val="24"/>
        </w:rPr>
        <w:t>Re = 6378.14 km and H the orbit altitude</w:t>
      </w:r>
    </w:p>
    <w:p w:rsidR="00C6373B" w:rsidRPr="00C94B17" w:rsidRDefault="00C6373B" w:rsidP="00C6373B">
      <w:pPr>
        <w:pStyle w:val="Equationlegend"/>
      </w:pPr>
      <w:r>
        <w:rPr>
          <w:rFonts w:ascii="Georgia" w:hAnsi="Georgia"/>
          <w:i/>
        </w:rPr>
        <w:tab/>
      </w:r>
      <w:r w:rsidRPr="00C94B17">
        <w:rPr>
          <w:rFonts w:ascii="Georgia" w:hAnsi="Georgia"/>
          <w:i/>
        </w:rPr>
        <w:t>α</w:t>
      </w:r>
      <w:r w:rsidRPr="00C94B17">
        <w:rPr>
          <w:rFonts w:ascii="Georgia" w:hAnsi="Georgia"/>
          <w:i/>
          <w:vertAlign w:val="subscript"/>
        </w:rPr>
        <w:t>0</w:t>
      </w:r>
      <w:r w:rsidRPr="00C94B17">
        <w:rPr>
          <w:rFonts w:ascii="Georgia" w:hAnsi="Georgia"/>
        </w:rPr>
        <w:tab/>
      </w:r>
      <w:r w:rsidRPr="00C94B17">
        <w:t>Off-nadir pointing angle of main beam of sensor antenna (deg). Depending on type of sensor, it may vary from 40 to 55 deg.</w:t>
      </w:r>
    </w:p>
    <w:p w:rsidR="00C6373B" w:rsidRPr="00FC519F" w:rsidRDefault="00C6373B" w:rsidP="00C6373B">
      <w:pPr>
        <w:spacing w:before="240"/>
        <w:rPr>
          <w:lang w:val="en-GB"/>
        </w:rPr>
      </w:pPr>
      <w:r w:rsidRPr="00FC519F">
        <w:rPr>
          <w:lang w:val="en-GB"/>
        </w:rPr>
        <w:t>The contribution to the received power of the sensor and the gateway antennae is shown in Fig</w:t>
      </w:r>
      <w:r>
        <w:rPr>
          <w:lang w:val="en-GB"/>
        </w:rPr>
        <w:t>. 36</w:t>
      </w:r>
      <w:r w:rsidRPr="00FC519F">
        <w:rPr>
          <w:lang w:val="en-GB"/>
        </w:rPr>
        <w:t xml:space="preserve"> as a function of the variation of the pass of the sensor elevation angle as seen from the gateway station.</w:t>
      </w:r>
    </w:p>
    <w:p w:rsidR="00C6373B" w:rsidRPr="00FC519F" w:rsidRDefault="00C6373B" w:rsidP="00C6373B">
      <w:pPr>
        <w:pStyle w:val="FigureNo"/>
        <w:rPr>
          <w:lang w:val="en-GB"/>
        </w:rPr>
      </w:pPr>
      <w:bookmarkStart w:id="7" w:name="_Ref289874571"/>
      <w:r w:rsidRPr="00FC519F">
        <w:rPr>
          <w:lang w:val="en-GB"/>
        </w:rPr>
        <w:t xml:space="preserve">FIGURE </w:t>
      </w:r>
      <w:bookmarkEnd w:id="7"/>
      <w:r>
        <w:rPr>
          <w:lang w:val="en-GB"/>
        </w:rPr>
        <w:t>36</w:t>
      </w:r>
    </w:p>
    <w:p w:rsidR="00C6373B" w:rsidRPr="00C94B17" w:rsidRDefault="00C6373B" w:rsidP="00C6373B">
      <w:pPr>
        <w:pStyle w:val="Figuretitle"/>
        <w:rPr>
          <w:lang w:val="en-US"/>
        </w:rPr>
      </w:pPr>
      <w:r w:rsidRPr="00C94B17">
        <w:rPr>
          <w:lang w:val="en-US"/>
        </w:rPr>
        <w:t>Gateway and sensor antenna patterns vs. elevation angle for sensor B1 for gateway</w:t>
      </w:r>
      <w:r w:rsidRPr="00C94B17">
        <w:rPr>
          <w:lang w:val="en-US"/>
        </w:rPr>
        <w:br/>
        <w:t>antenna pointing with 30</w:t>
      </w:r>
      <w:r>
        <w:rPr>
          <w:lang w:val="en-US"/>
        </w:rPr>
        <w:t xml:space="preserve"> </w:t>
      </w:r>
      <w:r w:rsidRPr="00C94B17">
        <w:rPr>
          <w:lang w:val="en-US"/>
        </w:rPr>
        <w:t>deg</w:t>
      </w:r>
      <w:r>
        <w:rPr>
          <w:lang w:val="en-US"/>
        </w:rPr>
        <w:t>.</w:t>
      </w:r>
      <w:r w:rsidRPr="00C94B17">
        <w:rPr>
          <w:lang w:val="en-US"/>
        </w:rPr>
        <w:t>, and 35</w:t>
      </w:r>
      <w:r>
        <w:rPr>
          <w:lang w:val="en-US"/>
        </w:rPr>
        <w:t xml:space="preserve"> </w:t>
      </w:r>
      <w:r w:rsidRPr="00C94B17">
        <w:rPr>
          <w:lang w:val="en-US"/>
        </w:rPr>
        <w:t>deg</w:t>
      </w:r>
      <w:r>
        <w:rPr>
          <w:lang w:val="en-US"/>
        </w:rPr>
        <w:t>.</w:t>
      </w:r>
    </w:p>
    <w:p w:rsidR="00C6373B" w:rsidRPr="00E44B9C" w:rsidRDefault="00C6373B" w:rsidP="00C6373B">
      <w:pPr>
        <w:pStyle w:val="Figure"/>
        <w:rPr>
          <w:lang w:val="en-GB"/>
        </w:rPr>
      </w:pPr>
      <w:r w:rsidRPr="00C94B17">
        <w:rPr>
          <w:noProof/>
          <w:lang w:val="en-US" w:eastAsia="zh-CN"/>
        </w:rPr>
        <w:drawing>
          <wp:inline distT="0" distB="0" distL="0" distR="0" wp14:anchorId="33883A55" wp14:editId="0C32A7BF">
            <wp:extent cx="2984500" cy="1880870"/>
            <wp:effectExtent l="38100" t="38100" r="44450" b="43180"/>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84500" cy="1880870"/>
                    </a:xfrm>
                    <a:prstGeom prst="rect">
                      <a:avLst/>
                    </a:prstGeom>
                    <a:noFill/>
                    <a:ln w="38100" cmpd="sng">
                      <a:solidFill>
                        <a:srgbClr val="000000"/>
                      </a:solidFill>
                      <a:miter lim="800000"/>
                      <a:headEnd/>
                      <a:tailEnd/>
                    </a:ln>
                    <a:effectLst/>
                  </pic:spPr>
                </pic:pic>
              </a:graphicData>
            </a:graphic>
          </wp:inline>
        </w:drawing>
      </w:r>
      <w:r w:rsidRPr="00C94B17">
        <w:rPr>
          <w:noProof/>
          <w:lang w:val="en-US" w:eastAsia="zh-CN"/>
        </w:rPr>
        <w:drawing>
          <wp:inline distT="0" distB="0" distL="0" distR="0" wp14:anchorId="0E5A0E33" wp14:editId="2FDF7CC4">
            <wp:extent cx="2984500" cy="1880870"/>
            <wp:effectExtent l="38100" t="38100" r="44450" b="4318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84500" cy="1880870"/>
                    </a:xfrm>
                    <a:prstGeom prst="rect">
                      <a:avLst/>
                    </a:prstGeom>
                    <a:noFill/>
                    <a:ln w="38100" cmpd="sng">
                      <a:solidFill>
                        <a:srgbClr val="000000"/>
                      </a:solidFill>
                      <a:miter lim="800000"/>
                      <a:headEnd/>
                      <a:tailEnd/>
                    </a:ln>
                    <a:effectLst/>
                  </pic:spPr>
                </pic:pic>
              </a:graphicData>
            </a:graphic>
          </wp:inline>
        </w:drawing>
      </w:r>
    </w:p>
    <w:p w:rsidR="00C6373B" w:rsidRPr="00E44B9C" w:rsidRDefault="00C6373B" w:rsidP="00C6373B">
      <w:pPr>
        <w:rPr>
          <w:lang w:val="en-GB"/>
        </w:rPr>
      </w:pPr>
    </w:p>
    <w:p w:rsidR="00C6373B" w:rsidRPr="00FC519F" w:rsidRDefault="00C6373B" w:rsidP="00C6373B">
      <w:pPr>
        <w:rPr>
          <w:lang w:val="en-GB"/>
        </w:rPr>
      </w:pPr>
      <w:r w:rsidRPr="00FC519F">
        <w:rPr>
          <w:lang w:val="en-GB"/>
        </w:rPr>
        <w:t>The transmitter gain of the HAPS gateway antenna, Gt</w:t>
      </w:r>
      <w:r w:rsidRPr="00FC519F">
        <w:rPr>
          <w:smallCaps/>
          <w:vertAlign w:val="subscript"/>
          <w:lang w:val="en-GB"/>
        </w:rPr>
        <w:t xml:space="preserve"> HAPS</w:t>
      </w:r>
      <w:r w:rsidRPr="00FC519F">
        <w:rPr>
          <w:smallCaps/>
          <w:lang w:val="en-GB"/>
        </w:rPr>
        <w:t>,</w:t>
      </w:r>
      <w:r w:rsidRPr="00FC519F">
        <w:rPr>
          <w:lang w:val="en-GB"/>
        </w:rPr>
        <w:t xml:space="preserve"> is 47 dBi. </w:t>
      </w:r>
    </w:p>
    <w:p w:rsidR="00C6373B" w:rsidRPr="00FC519F" w:rsidRDefault="00C6373B" w:rsidP="00C6373B">
      <w:pPr>
        <w:rPr>
          <w:lang w:val="en-GB"/>
        </w:rPr>
      </w:pPr>
      <w:r w:rsidRPr="00FC519F">
        <w:rPr>
          <w:lang w:val="en-GB"/>
        </w:rPr>
        <w:t>At a center frequency of 6 600 MHz and a slant distance between the EESS satellite (orbit height around 700 km with a tilt antenna angle of around 47 degrees) and the HAPS gateway station of approximately 1 000 km, the corresponding space loss, Ls, is −168.85 dB.</w:t>
      </w:r>
    </w:p>
    <w:p w:rsidR="00C6373B" w:rsidRPr="00FC519F" w:rsidRDefault="00C6373B" w:rsidP="00D21952">
      <w:pPr>
        <w:rPr>
          <w:lang w:val="en-GB"/>
        </w:rPr>
      </w:pPr>
      <w:r w:rsidRPr="00FC519F">
        <w:rPr>
          <w:lang w:val="en-GB"/>
        </w:rPr>
        <w:t>The gain of the receiving EESS antenna, Gr</w:t>
      </w:r>
      <w:r w:rsidRPr="00FC519F">
        <w:rPr>
          <w:smallCaps/>
          <w:vertAlign w:val="subscript"/>
          <w:lang w:val="en-GB"/>
        </w:rPr>
        <w:t>EESS</w:t>
      </w:r>
      <w:r w:rsidRPr="00FC519F">
        <w:rPr>
          <w:smallCaps/>
          <w:lang w:val="en-GB"/>
        </w:rPr>
        <w:t>,</w:t>
      </w:r>
      <w:r w:rsidRPr="00FC519F">
        <w:rPr>
          <w:lang w:val="en-GB"/>
        </w:rPr>
        <w:t xml:space="preserve"> is 38.8 dBi (Sensor B1 in Table </w:t>
      </w:r>
      <w:r>
        <w:rPr>
          <w:lang w:val="en-GB"/>
        </w:rPr>
        <w:t>22</w:t>
      </w:r>
      <w:r w:rsidRPr="00FC519F">
        <w:rPr>
          <w:lang w:val="en-GB"/>
        </w:rPr>
        <w:t>).</w:t>
      </w:r>
    </w:p>
    <w:p w:rsidR="00C6373B" w:rsidRPr="00FC519F" w:rsidRDefault="00C6373B" w:rsidP="00C6373B">
      <w:pPr>
        <w:rPr>
          <w:lang w:val="en-GB"/>
        </w:rPr>
      </w:pPr>
      <w:r w:rsidRPr="00FC519F">
        <w:rPr>
          <w:lang w:val="en-GB"/>
        </w:rPr>
        <w:t xml:space="preserve">In the worst-case situation, the power reaching the EESS sensor through main beam to main beam coupling is −15.3 + 47 – 168.85 + 38.8 = −98.35 dBW. This constitutes a deficit of 67.65 dB with respect to the sensor protection level of −166 dBW for a bandwidth of 200 MHz (Recommendation </w:t>
      </w:r>
      <w:r w:rsidRPr="00FC519F">
        <w:rPr>
          <w:lang w:val="en-GB"/>
        </w:rPr>
        <w:lastRenderedPageBreak/>
        <w:t>ITU-R RS.1029-2). Furthermore, it is to be noted that this deficit would occur for a single gateway uplink and doesn’t take into account any aggregate effect from multiple gateways.</w:t>
      </w:r>
    </w:p>
    <w:p w:rsidR="00C6373B" w:rsidRPr="00FC519F" w:rsidRDefault="00C6373B" w:rsidP="00C6373B">
      <w:pPr>
        <w:rPr>
          <w:lang w:val="en-GB"/>
        </w:rPr>
      </w:pPr>
      <w:r w:rsidRPr="00FC519F">
        <w:rPr>
          <w:lang w:val="en-GB"/>
        </w:rPr>
        <w:t>However, it is unlikely that the situation, as described above, will occur. Therefore, it is necessary to investigate the statistics of side lobe to main lobe interference, and also the side lobe to side lobe coupling for a single gateway and also for an aggregation of multiple gateways and HAPS networks.</w:t>
      </w:r>
    </w:p>
    <w:p w:rsidR="00C6373B" w:rsidRPr="00FC519F" w:rsidRDefault="00C6373B" w:rsidP="00C6373B">
      <w:pPr>
        <w:rPr>
          <w:lang w:val="en-GB"/>
        </w:rPr>
      </w:pPr>
      <w:r w:rsidRPr="00FC519F">
        <w:rPr>
          <w:lang w:val="en-GB"/>
        </w:rPr>
        <w:t>Also taking into account that in Scenario 1 there is a deficit of 67.65 dB with respect to the sensor protection level of −166 dBW for a bandwidth of 200 MHz (Recommendation ITU-R RS.1029-2) there is no need to consider scenario 3.</w:t>
      </w:r>
    </w:p>
    <w:p w:rsidR="00C6373B" w:rsidRPr="00FC519F" w:rsidRDefault="00C6373B" w:rsidP="00C6373B">
      <w:pPr>
        <w:pStyle w:val="Heading4"/>
        <w:rPr>
          <w:lang w:val="en-GB"/>
        </w:rPr>
      </w:pPr>
      <w:r w:rsidRPr="00FC519F">
        <w:rPr>
          <w:lang w:val="en-GB"/>
        </w:rPr>
        <w:t>4.1.1.2</w:t>
      </w:r>
      <w:r w:rsidRPr="00FC519F">
        <w:rPr>
          <w:lang w:val="en-GB"/>
        </w:rPr>
        <w:tab/>
        <w:t>Static simulation scenario for several HAPS gateway pointing elevation angles</w:t>
      </w:r>
    </w:p>
    <w:p w:rsidR="00C6373B" w:rsidRPr="00FC519F" w:rsidRDefault="00C6373B" w:rsidP="00D21952">
      <w:pPr>
        <w:rPr>
          <w:lang w:val="en-GB"/>
        </w:rPr>
      </w:pPr>
      <w:r w:rsidRPr="00FC519F">
        <w:rPr>
          <w:lang w:val="en-GB"/>
        </w:rPr>
        <w:t>The scenario considered is represented in Fig</w:t>
      </w:r>
      <w:r w:rsidR="00D21952">
        <w:rPr>
          <w:lang w:val="en-GB"/>
        </w:rPr>
        <w:t>.</w:t>
      </w:r>
      <w:r w:rsidRPr="00FC519F">
        <w:rPr>
          <w:lang w:val="en-GB"/>
        </w:rPr>
        <w:t xml:space="preserve"> </w:t>
      </w:r>
      <w:r>
        <w:rPr>
          <w:lang w:val="en-GB"/>
        </w:rPr>
        <w:t>37</w:t>
      </w:r>
      <w:r w:rsidRPr="00FC519F">
        <w:rPr>
          <w:lang w:val="en-GB"/>
        </w:rPr>
        <w:t xml:space="preserve">, and it will be analysed for different elevation pointing angles of the HAPS gateway antenna: </w:t>
      </w:r>
    </w:p>
    <w:p w:rsidR="00C6373B" w:rsidRPr="00FC519F" w:rsidRDefault="00C6373B" w:rsidP="00C6373B">
      <w:pPr>
        <w:rPr>
          <w:lang w:val="en-GB"/>
        </w:rPr>
      </w:pPr>
      <w:r w:rsidRPr="00FC519F">
        <w:rPr>
          <w:lang w:val="en-GB"/>
        </w:rPr>
        <w:t>CASE 1 (e</w:t>
      </w:r>
      <w:r w:rsidRPr="00FC519F">
        <w:rPr>
          <w:vertAlign w:val="subscript"/>
          <w:lang w:val="en-GB"/>
        </w:rPr>
        <w:t xml:space="preserve">o </w:t>
      </w:r>
      <w:r w:rsidRPr="00FC519F">
        <w:rPr>
          <w:lang w:val="en-GB"/>
        </w:rPr>
        <w:t>= 30deg)</w:t>
      </w:r>
      <w:r w:rsidRPr="00FC519F">
        <w:rPr>
          <w:lang w:val="en-GB"/>
        </w:rPr>
        <w:tab/>
      </w:r>
      <w:r w:rsidRPr="00FC519F">
        <w:rPr>
          <w:lang w:val="en-GB"/>
        </w:rPr>
        <w:tab/>
        <w:t>CASE 2 (e</w:t>
      </w:r>
      <w:r w:rsidRPr="00FC519F">
        <w:rPr>
          <w:vertAlign w:val="subscript"/>
          <w:lang w:val="en-GB"/>
        </w:rPr>
        <w:t xml:space="preserve">o </w:t>
      </w:r>
      <w:r w:rsidRPr="00FC519F">
        <w:rPr>
          <w:lang w:val="en-GB"/>
        </w:rPr>
        <w:t>= 35deg)</w:t>
      </w:r>
      <w:r w:rsidRPr="00FC519F">
        <w:rPr>
          <w:lang w:val="en-GB"/>
        </w:rPr>
        <w:tab/>
      </w:r>
      <w:r w:rsidRPr="00FC519F">
        <w:rPr>
          <w:lang w:val="en-GB"/>
        </w:rPr>
        <w:tab/>
        <w:t>CASE 3 (e</w:t>
      </w:r>
      <w:r w:rsidRPr="00FC519F">
        <w:rPr>
          <w:vertAlign w:val="subscript"/>
          <w:lang w:val="en-GB"/>
        </w:rPr>
        <w:t xml:space="preserve">o </w:t>
      </w:r>
      <w:r w:rsidRPr="00FC519F">
        <w:rPr>
          <w:lang w:val="en-GB"/>
        </w:rPr>
        <w:t>= 40deg)</w:t>
      </w:r>
    </w:p>
    <w:p w:rsidR="00C6373B" w:rsidRPr="00FC519F" w:rsidRDefault="00C6373B" w:rsidP="00C6373B">
      <w:pPr>
        <w:rPr>
          <w:lang w:val="en-GB"/>
        </w:rPr>
      </w:pPr>
      <w:r w:rsidRPr="00FC519F">
        <w:rPr>
          <w:lang w:val="en-GB"/>
        </w:rPr>
        <w:t>CASE 4 (e</w:t>
      </w:r>
      <w:r w:rsidRPr="00FC519F">
        <w:rPr>
          <w:vertAlign w:val="subscript"/>
          <w:lang w:val="en-GB"/>
        </w:rPr>
        <w:t xml:space="preserve">o </w:t>
      </w:r>
      <w:r w:rsidRPr="00FC519F">
        <w:rPr>
          <w:lang w:val="en-GB"/>
        </w:rPr>
        <w:t xml:space="preserve">= 60deg) </w:t>
      </w:r>
      <w:r w:rsidRPr="00FC519F">
        <w:rPr>
          <w:lang w:val="en-GB"/>
        </w:rPr>
        <w:tab/>
      </w:r>
      <w:r w:rsidRPr="00FC519F">
        <w:rPr>
          <w:lang w:val="en-GB"/>
        </w:rPr>
        <w:tab/>
        <w:t>CASE 5 (e</w:t>
      </w:r>
      <w:r w:rsidRPr="00FC519F">
        <w:rPr>
          <w:vertAlign w:val="subscript"/>
          <w:lang w:val="en-GB"/>
        </w:rPr>
        <w:t xml:space="preserve">o </w:t>
      </w:r>
      <w:r w:rsidRPr="00FC519F">
        <w:rPr>
          <w:lang w:val="en-GB"/>
        </w:rPr>
        <w:t>= 85deg).</w:t>
      </w:r>
    </w:p>
    <w:p w:rsidR="00C6373B" w:rsidRPr="00FC519F" w:rsidRDefault="00C6373B" w:rsidP="00C6373B">
      <w:pPr>
        <w:rPr>
          <w:lang w:val="en-GB"/>
        </w:rPr>
      </w:pPr>
      <w:r w:rsidRPr="00FC519F">
        <w:rPr>
          <w:lang w:val="en-GB"/>
        </w:rPr>
        <w:t>The following parameter are calculated for each case:</w:t>
      </w:r>
    </w:p>
    <w:p w:rsidR="00C6373B" w:rsidRPr="00FC519F" w:rsidRDefault="00C6373B" w:rsidP="00C6373B">
      <w:pPr>
        <w:pStyle w:val="enumlev1"/>
        <w:rPr>
          <w:lang w:val="en-GB"/>
        </w:rPr>
      </w:pPr>
      <w:r w:rsidRPr="00FC519F">
        <w:rPr>
          <w:lang w:val="en-GB"/>
        </w:rPr>
        <w:t>–</w:t>
      </w:r>
      <w:r w:rsidRPr="00FC519F">
        <w:rPr>
          <w:lang w:val="en-GB"/>
        </w:rPr>
        <w:tab/>
      </w:r>
      <w:r w:rsidRPr="00FC519F">
        <w:rPr>
          <w:b/>
          <w:lang w:val="en-GB"/>
        </w:rPr>
        <w:t>Gateway elevation angles [</w:t>
      </w:r>
      <w:r w:rsidRPr="00FC519F">
        <w:rPr>
          <w:b/>
          <w:i/>
          <w:lang w:val="en-GB"/>
        </w:rPr>
        <w:t>e1, e2</w:t>
      </w:r>
      <w:r w:rsidRPr="00FC519F">
        <w:rPr>
          <w:b/>
          <w:lang w:val="en-GB"/>
        </w:rPr>
        <w:t>]</w:t>
      </w:r>
      <w:r w:rsidRPr="00FC519F">
        <w:rPr>
          <w:lang w:val="en-GB"/>
        </w:rPr>
        <w:t xml:space="preserve"> for which the interference criteria is exceeded (</w:t>
      </w:r>
      <w:r w:rsidRPr="00FC519F">
        <w:rPr>
          <w:i/>
          <w:lang w:val="en-GB"/>
        </w:rPr>
        <w:t>m </w:t>
      </w:r>
      <w:r w:rsidRPr="00FC519F">
        <w:rPr>
          <w:lang w:val="en-GB"/>
        </w:rPr>
        <w:t>&gt; 0dB).</w:t>
      </w:r>
    </w:p>
    <w:p w:rsidR="00C6373B" w:rsidRPr="00FC519F" w:rsidRDefault="00C6373B" w:rsidP="00C6373B">
      <w:pPr>
        <w:pStyle w:val="enumlev1"/>
        <w:ind w:right="-142"/>
        <w:rPr>
          <w:lang w:val="en-GB"/>
        </w:rPr>
      </w:pPr>
      <w:r w:rsidRPr="00FC519F">
        <w:rPr>
          <w:lang w:val="en-GB"/>
        </w:rPr>
        <w:t>–</w:t>
      </w:r>
      <w:r w:rsidRPr="00FC519F">
        <w:rPr>
          <w:lang w:val="en-GB"/>
        </w:rPr>
        <w:tab/>
      </w:r>
      <w:r w:rsidRPr="00FC519F">
        <w:rPr>
          <w:b/>
          <w:lang w:val="en-GB"/>
        </w:rPr>
        <w:t>Time duration</w:t>
      </w:r>
      <w:r w:rsidRPr="00FC519F">
        <w:rPr>
          <w:lang w:val="en-GB"/>
        </w:rPr>
        <w:t xml:space="preserve"> over the pass for which </w:t>
      </w:r>
      <w:r w:rsidRPr="00FC519F">
        <w:rPr>
          <w:i/>
          <w:lang w:val="en-GB"/>
        </w:rPr>
        <w:t>m </w:t>
      </w:r>
      <w:r w:rsidRPr="00FC519F">
        <w:rPr>
          <w:lang w:val="en-GB"/>
        </w:rPr>
        <w:t>&gt; 0dB. A worst case scenario is considered, with a zenith pass and 14minutes maximum duration of overall pass (100 minutes orbit).</w:t>
      </w:r>
    </w:p>
    <w:p w:rsidR="00C6373B" w:rsidRPr="00FC519F" w:rsidRDefault="00C6373B" w:rsidP="00C6373B">
      <w:pPr>
        <w:pStyle w:val="enumlev1"/>
        <w:rPr>
          <w:lang w:val="en-GB"/>
        </w:rPr>
      </w:pPr>
      <w:r w:rsidRPr="00FC519F">
        <w:rPr>
          <w:lang w:val="en-GB"/>
        </w:rPr>
        <w:t>–</w:t>
      </w:r>
      <w:r w:rsidRPr="00FC519F">
        <w:rPr>
          <w:lang w:val="en-GB"/>
        </w:rPr>
        <w:tab/>
      </w:r>
      <w:r w:rsidRPr="00FC519F">
        <w:rPr>
          <w:b/>
          <w:lang w:val="en-GB"/>
        </w:rPr>
        <w:t xml:space="preserve">Distance M1 </w:t>
      </w:r>
      <w:r w:rsidRPr="00FC519F">
        <w:rPr>
          <w:lang w:val="en-GB"/>
        </w:rPr>
        <w:t>associated to the lowest gateway elevation angle (</w:t>
      </w:r>
      <w:r w:rsidRPr="00FC519F">
        <w:rPr>
          <w:i/>
          <w:lang w:val="en-GB"/>
        </w:rPr>
        <w:t>e</w:t>
      </w:r>
      <w:r w:rsidRPr="00FC519F">
        <w:rPr>
          <w:i/>
          <w:vertAlign w:val="subscript"/>
          <w:lang w:val="en-GB"/>
        </w:rPr>
        <w:t>1</w:t>
      </w:r>
      <w:r w:rsidRPr="00FC519F">
        <w:rPr>
          <w:lang w:val="en-GB"/>
        </w:rPr>
        <w:t>) by which the sensor starts exceeding the RFI criteria.</w:t>
      </w:r>
    </w:p>
    <w:p w:rsidR="00C6373B" w:rsidRPr="00FC519F" w:rsidRDefault="00C6373B" w:rsidP="00C6373B">
      <w:pPr>
        <w:pStyle w:val="enumlev1"/>
        <w:rPr>
          <w:lang w:val="en-GB"/>
        </w:rPr>
      </w:pPr>
      <w:r w:rsidRPr="00FC519F">
        <w:rPr>
          <w:lang w:val="en-GB"/>
        </w:rPr>
        <w:t>–</w:t>
      </w:r>
      <w:r w:rsidRPr="00FC519F">
        <w:rPr>
          <w:lang w:val="en-GB"/>
        </w:rPr>
        <w:tab/>
      </w:r>
      <w:r w:rsidRPr="00FC519F">
        <w:rPr>
          <w:b/>
          <w:lang w:val="en-GB"/>
        </w:rPr>
        <w:t xml:space="preserve">Distance M2 </w:t>
      </w:r>
      <w:r w:rsidRPr="00FC519F">
        <w:rPr>
          <w:lang w:val="en-GB"/>
        </w:rPr>
        <w:t>associated to the highest gateway elevation angle (</w:t>
      </w:r>
      <w:r w:rsidRPr="00FC519F">
        <w:rPr>
          <w:i/>
          <w:lang w:val="en-GB"/>
        </w:rPr>
        <w:t>e</w:t>
      </w:r>
      <w:r w:rsidRPr="00FC519F">
        <w:rPr>
          <w:i/>
          <w:vertAlign w:val="subscript"/>
          <w:lang w:val="en-GB"/>
        </w:rPr>
        <w:t>2</w:t>
      </w:r>
      <w:r w:rsidRPr="00FC519F">
        <w:rPr>
          <w:lang w:val="en-GB"/>
        </w:rPr>
        <w:t>) by which the sensor exceeds the RFI criteria.</w:t>
      </w:r>
    </w:p>
    <w:p w:rsidR="00C6373B" w:rsidRPr="00FC519F" w:rsidRDefault="00C6373B" w:rsidP="00C6373B">
      <w:pPr>
        <w:pStyle w:val="enumlev1"/>
        <w:rPr>
          <w:b/>
          <w:lang w:val="en-GB"/>
        </w:rPr>
      </w:pPr>
      <w:r w:rsidRPr="00FC519F">
        <w:rPr>
          <w:lang w:val="en-GB"/>
        </w:rPr>
        <w:t>–</w:t>
      </w:r>
      <w:r w:rsidRPr="00FC519F">
        <w:rPr>
          <w:lang w:val="en-GB"/>
        </w:rPr>
        <w:tab/>
      </w:r>
      <w:r w:rsidRPr="00FC519F">
        <w:rPr>
          <w:b/>
          <w:lang w:val="en-GB"/>
        </w:rPr>
        <w:t>Over one pass, maximum received interference power level, P</w:t>
      </w:r>
      <w:r w:rsidRPr="00FC519F">
        <w:rPr>
          <w:b/>
          <w:vertAlign w:val="subscript"/>
          <w:lang w:val="en-GB"/>
        </w:rPr>
        <w:t xml:space="preserve">RXmax, </w:t>
      </w:r>
      <w:r w:rsidRPr="00FC519F">
        <w:rPr>
          <w:b/>
          <w:lang w:val="en-GB"/>
        </w:rPr>
        <w:t>and deviation of the RFI criteria.</w:t>
      </w:r>
    </w:p>
    <w:p w:rsidR="00C6373B" w:rsidRPr="00FC519F" w:rsidRDefault="00C6373B" w:rsidP="00C6373B">
      <w:pPr>
        <w:pStyle w:val="FigureNo"/>
        <w:rPr>
          <w:caps w:val="0"/>
          <w:lang w:val="en-GB"/>
        </w:rPr>
      </w:pPr>
      <w:bookmarkStart w:id="8" w:name="_Ref289333109"/>
      <w:r w:rsidRPr="00C94B17">
        <w:rPr>
          <w:lang w:val="en-US"/>
        </w:rPr>
        <w:t xml:space="preserve">FIGURE </w:t>
      </w:r>
      <w:bookmarkEnd w:id="8"/>
      <w:r>
        <w:rPr>
          <w:lang w:val="en-US"/>
        </w:rPr>
        <w:t>37</w:t>
      </w:r>
    </w:p>
    <w:p w:rsidR="00C6373B" w:rsidRPr="00C94B17" w:rsidRDefault="00C6373B" w:rsidP="00C6373B">
      <w:pPr>
        <w:pStyle w:val="Figuretitle"/>
        <w:rPr>
          <w:szCs w:val="24"/>
          <w:lang w:val="en-US"/>
        </w:rPr>
      </w:pPr>
      <w:r w:rsidRPr="00C94B17">
        <w:rPr>
          <w:lang w:val="en-US"/>
        </w:rPr>
        <w:t>Geometry of view angles for sharing analysis</w:t>
      </w:r>
    </w:p>
    <w:p w:rsidR="00C6373B" w:rsidRPr="00C94B17" w:rsidRDefault="00C6373B" w:rsidP="00C6373B">
      <w:pPr>
        <w:pStyle w:val="Figure"/>
      </w:pPr>
      <w:r w:rsidRPr="00C94B17">
        <w:object w:dxaOrig="7275" w:dyaOrig="3690">
          <v:shape id="_x0000_i1063" type="#_x0000_t75" style="width:363.75pt;height:183.2pt" o:ole="" o:bordertopcolor="this" o:borderleftcolor="this" o:borderbottomcolor="this" o:borderrightcolor="this">
            <v:imagedata r:id="rId136" o:title="" cropbottom="8578f"/>
            <w10:bordertop type="single" width="24"/>
            <w10:borderleft type="single" width="24"/>
            <w10:borderbottom type="single" width="24"/>
            <w10:borderright type="single" width="24"/>
          </v:shape>
          <o:OLEObject Type="Embed" ProgID="Visio.Drawing.11" ShapeID="_x0000_i1063" DrawAspect="Content" ObjectID="_1397304119" r:id="rId137"/>
        </w:object>
      </w:r>
    </w:p>
    <w:p w:rsidR="00C6373B" w:rsidRPr="00C94B17" w:rsidRDefault="00C6373B" w:rsidP="00D21952">
      <w:pPr>
        <w:keepNext/>
        <w:keepLines/>
      </w:pPr>
      <w:r w:rsidRPr="00C94B17">
        <w:lastRenderedPageBreak/>
        <w:t>Detailed results of the simulation with this static scenario are presented in</w:t>
      </w:r>
      <w:r>
        <w:t xml:space="preserve"> Table 23, and summariz</w:t>
      </w:r>
      <w:r w:rsidRPr="00C94B17">
        <w:t>ed in</w:t>
      </w:r>
      <w:r>
        <w:t xml:space="preserve"> Fig. 38</w:t>
      </w:r>
      <w:r w:rsidRPr="00C94B17">
        <w:t>. The location of the sensor measurement area over which the interference received power is above the threshold is driven by the pointing angle of the gateway antenna. Due to the off</w:t>
      </w:r>
      <w:r w:rsidRPr="00C94B17">
        <w:noBreakHyphen/>
        <w:t>nadir angle pointing of the sensor main beam (47.5</w:t>
      </w:r>
      <w:r>
        <w:t xml:space="preserve"> </w:t>
      </w:r>
      <w:r w:rsidRPr="00C94B17">
        <w:t>deg), this area is not located right underneath the sensor, but hundreds of kilometres away</w:t>
      </w:r>
      <w:r w:rsidRPr="00223FDD">
        <w:t>. Therefore, the effect of the gateway transmission can be noticed over long distances.</w:t>
      </w:r>
    </w:p>
    <w:p w:rsidR="00C6373B" w:rsidRPr="00FC519F" w:rsidRDefault="00C6373B" w:rsidP="00C6373B">
      <w:pPr>
        <w:pStyle w:val="FigureNo"/>
        <w:rPr>
          <w:caps w:val="0"/>
          <w:lang w:val="en-GB"/>
        </w:rPr>
      </w:pPr>
      <w:bookmarkStart w:id="9" w:name="_Ref289912024"/>
      <w:r w:rsidRPr="00C94B17">
        <w:rPr>
          <w:lang w:val="en-US"/>
        </w:rPr>
        <w:t xml:space="preserve">FIGURE </w:t>
      </w:r>
      <w:bookmarkEnd w:id="9"/>
      <w:r>
        <w:rPr>
          <w:lang w:val="en-US"/>
        </w:rPr>
        <w:t>38</w:t>
      </w:r>
    </w:p>
    <w:p w:rsidR="00C6373B" w:rsidRPr="00C94B17" w:rsidRDefault="00C6373B" w:rsidP="00C6373B">
      <w:pPr>
        <w:pStyle w:val="Figuretitle"/>
        <w:rPr>
          <w:szCs w:val="24"/>
          <w:lang w:val="en-US"/>
        </w:rPr>
      </w:pPr>
      <w:r w:rsidRPr="00C94B17">
        <w:rPr>
          <w:lang w:val="en-US"/>
        </w:rPr>
        <w:t xml:space="preserve">Ground distances for RFI exceeding </w:t>
      </w:r>
      <w:r>
        <w:rPr>
          <w:lang w:val="en-US"/>
        </w:rPr>
        <w:t>–</w:t>
      </w:r>
      <w:r w:rsidRPr="00C94B17">
        <w:rPr>
          <w:lang w:val="en-US"/>
        </w:rPr>
        <w:t>166 dBW vs. gateway pointing angle</w:t>
      </w:r>
    </w:p>
    <w:p w:rsidR="00C6373B" w:rsidRPr="00C94B17" w:rsidRDefault="00C6373B" w:rsidP="00C6373B">
      <w:pPr>
        <w:pStyle w:val="Figure"/>
      </w:pPr>
      <w:r w:rsidRPr="00C94B17">
        <w:object w:dxaOrig="7365" w:dyaOrig="4590">
          <v:shape id="_x0000_i1064" type="#_x0000_t75" style="width:368.25pt;height:229.5pt" o:ole="" o:bordertopcolor="this" o:borderleftcolor="this" o:borderbottomcolor="this" o:borderrightcolor="this">
            <v:imagedata r:id="rId138" o:title=""/>
            <w10:bordertop type="single" width="24"/>
            <w10:borderleft type="single" width="24"/>
            <w10:borderbottom type="single" width="24"/>
            <w10:borderright type="single" width="24"/>
          </v:shape>
          <o:OLEObject Type="Embed" ProgID="Visio.Drawing.11" ShapeID="_x0000_i1064" DrawAspect="Content" ObjectID="_1397304120" r:id="rId139"/>
        </w:object>
      </w:r>
    </w:p>
    <w:p w:rsidR="00C6373B" w:rsidRPr="00C94B17" w:rsidRDefault="00C6373B" w:rsidP="00C6373B"/>
    <w:p w:rsidR="00C6373B" w:rsidRPr="00FC519F" w:rsidRDefault="00C6373B" w:rsidP="00C6373B">
      <w:pPr>
        <w:rPr>
          <w:lang w:val="en-GB"/>
        </w:rPr>
      </w:pPr>
      <w:r w:rsidRPr="00FC519F">
        <w:rPr>
          <w:lang w:val="en-GB"/>
        </w:rPr>
        <w:t xml:space="preserve">The variation over the pass of the deviation of the RFI criteria, </w:t>
      </w:r>
      <w:r w:rsidRPr="00FC519F">
        <w:rPr>
          <w:i/>
          <w:lang w:val="en-GB"/>
        </w:rPr>
        <w:t>m,</w:t>
      </w:r>
      <w:r w:rsidRPr="00FC519F">
        <w:rPr>
          <w:lang w:val="en-GB"/>
        </w:rPr>
        <w:t xml:space="preserve"> for the cases 1 (eo = 30</w:t>
      </w:r>
      <w:r>
        <w:rPr>
          <w:lang w:val="en-GB"/>
        </w:rPr>
        <w:t xml:space="preserve"> </w:t>
      </w:r>
      <w:r w:rsidRPr="00FC519F">
        <w:rPr>
          <w:lang w:val="en-GB"/>
        </w:rPr>
        <w:t>deg), 2 (eo = 35</w:t>
      </w:r>
      <w:r>
        <w:rPr>
          <w:lang w:val="en-GB"/>
        </w:rPr>
        <w:t xml:space="preserve"> </w:t>
      </w:r>
      <w:r w:rsidRPr="00FC519F">
        <w:rPr>
          <w:lang w:val="en-GB"/>
        </w:rPr>
        <w:t>deg) and 4 (eo = 60</w:t>
      </w:r>
      <w:r>
        <w:rPr>
          <w:lang w:val="en-GB"/>
        </w:rPr>
        <w:t xml:space="preserve"> </w:t>
      </w:r>
      <w:r w:rsidRPr="00FC519F">
        <w:rPr>
          <w:lang w:val="en-GB"/>
        </w:rPr>
        <w:t>deg) is shown in Fig</w:t>
      </w:r>
      <w:r>
        <w:rPr>
          <w:lang w:val="en-GB"/>
        </w:rPr>
        <w:t>.</w:t>
      </w:r>
      <w:r w:rsidRPr="00FC519F">
        <w:rPr>
          <w:lang w:val="en-GB"/>
        </w:rPr>
        <w:t xml:space="preserve"> </w:t>
      </w:r>
      <w:r>
        <w:rPr>
          <w:lang w:val="en-GB"/>
        </w:rPr>
        <w:t>39</w:t>
      </w:r>
      <w:r w:rsidRPr="00FC519F">
        <w:rPr>
          <w:lang w:val="en-GB"/>
        </w:rPr>
        <w:t xml:space="preserve">. It can be seen that the range of elevation angles for which </w:t>
      </w:r>
      <w:r w:rsidRPr="00FC519F">
        <w:rPr>
          <w:i/>
          <w:lang w:val="en-GB"/>
        </w:rPr>
        <w:t>m </w:t>
      </w:r>
      <w:r w:rsidRPr="00FC519F">
        <w:rPr>
          <w:lang w:val="en-GB"/>
        </w:rPr>
        <w:t>&gt; 0 dB is mainly determined by the gateway pointing angle and will also depend on the type of antenna coupling main-to-main or main-to-secondary beams.</w:t>
      </w:r>
    </w:p>
    <w:p w:rsidR="00C6373B" w:rsidRPr="00FC519F" w:rsidRDefault="00C6373B" w:rsidP="00C6373B">
      <w:pPr>
        <w:jc w:val="center"/>
        <w:rPr>
          <w:lang w:val="en-GB"/>
        </w:rPr>
      </w:pPr>
    </w:p>
    <w:p w:rsidR="00C6373B" w:rsidRPr="00FC519F" w:rsidRDefault="00C6373B" w:rsidP="00C6373B">
      <w:pPr>
        <w:overflowPunct/>
        <w:autoSpaceDE/>
        <w:autoSpaceDN/>
        <w:adjustRightInd/>
        <w:spacing w:before="0"/>
        <w:rPr>
          <w:lang w:val="en-GB"/>
        </w:rPr>
        <w:sectPr w:rsidR="00C6373B" w:rsidRPr="00FC519F" w:rsidSect="00B16DF8">
          <w:headerReference w:type="even" r:id="rId140"/>
          <w:headerReference w:type="default" r:id="rId141"/>
          <w:footerReference w:type="even" r:id="rId142"/>
          <w:footerReference w:type="default" r:id="rId143"/>
          <w:headerReference w:type="first" r:id="rId144"/>
          <w:footerReference w:type="first" r:id="rId145"/>
          <w:footnotePr>
            <w:numRestart w:val="eachSect"/>
          </w:footnotePr>
          <w:pgSz w:w="11907" w:h="16834"/>
          <w:pgMar w:top="1418" w:right="1134" w:bottom="1418" w:left="1134" w:header="720" w:footer="720" w:gutter="0"/>
          <w:paperSrc w:first="15" w:other="15"/>
          <w:cols w:space="720"/>
          <w:titlePg/>
          <w:docGrid w:linePitch="326"/>
        </w:sectPr>
      </w:pPr>
    </w:p>
    <w:p w:rsidR="00C6373B" w:rsidRPr="00C94B17" w:rsidRDefault="00C6373B" w:rsidP="00C6373B">
      <w:pPr>
        <w:pStyle w:val="TableNo"/>
      </w:pPr>
      <w:bookmarkStart w:id="10" w:name="_Ref289342523"/>
      <w:r w:rsidRPr="00C94B17">
        <w:lastRenderedPageBreak/>
        <w:t xml:space="preserve">TABLE </w:t>
      </w:r>
      <w:bookmarkEnd w:id="10"/>
      <w:r w:rsidRPr="00C94B17">
        <w:t>2</w:t>
      </w:r>
      <w: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054"/>
        <w:gridCol w:w="1723"/>
        <w:gridCol w:w="1680"/>
        <w:gridCol w:w="1682"/>
        <w:gridCol w:w="1682"/>
        <w:gridCol w:w="1510"/>
        <w:gridCol w:w="1668"/>
        <w:gridCol w:w="2716"/>
      </w:tblGrid>
      <w:tr w:rsidR="00C6373B" w:rsidRPr="00D21952" w:rsidTr="00B16DF8">
        <w:trPr>
          <w:trHeight w:val="1497"/>
        </w:trPr>
        <w:tc>
          <w:tcPr>
            <w:tcW w:w="223" w:type="pct"/>
          </w:tcPr>
          <w:p w:rsidR="00C6373B" w:rsidRPr="00D21952" w:rsidRDefault="00C6373B" w:rsidP="00B16DF8">
            <w:pPr>
              <w:pStyle w:val="Tablehead"/>
              <w:rPr>
                <w:sz w:val="20"/>
              </w:rPr>
            </w:pPr>
            <w:r w:rsidRPr="00D21952">
              <w:rPr>
                <w:sz w:val="20"/>
              </w:rPr>
              <w:t>SIM CASE B1-x</w:t>
            </w:r>
          </w:p>
        </w:tc>
        <w:tc>
          <w:tcPr>
            <w:tcW w:w="367" w:type="pct"/>
          </w:tcPr>
          <w:p w:rsidR="00C6373B" w:rsidRPr="00D21952" w:rsidRDefault="00C6373B" w:rsidP="00B16DF8">
            <w:pPr>
              <w:pStyle w:val="Tablehead"/>
              <w:rPr>
                <w:sz w:val="20"/>
              </w:rPr>
            </w:pPr>
            <w:r w:rsidRPr="00D21952">
              <w:rPr>
                <w:sz w:val="20"/>
              </w:rPr>
              <w:t>Gateway elevation,</w:t>
            </w:r>
          </w:p>
          <w:p w:rsidR="00C6373B" w:rsidRPr="00D21952" w:rsidRDefault="00C6373B" w:rsidP="00B16DF8">
            <w:pPr>
              <w:pStyle w:val="Tablehead"/>
              <w:rPr>
                <w:sz w:val="20"/>
              </w:rPr>
            </w:pPr>
            <w:r w:rsidRPr="00D21952">
              <w:rPr>
                <w:sz w:val="20"/>
              </w:rPr>
              <w:t>e</w:t>
            </w:r>
            <w:r w:rsidRPr="00D21952">
              <w:rPr>
                <w:sz w:val="20"/>
                <w:vertAlign w:val="subscript"/>
              </w:rPr>
              <w:t>o</w:t>
            </w:r>
            <w:r w:rsidRPr="00D21952">
              <w:rPr>
                <w:sz w:val="20"/>
              </w:rPr>
              <w:t xml:space="preserve"> (deg)</w:t>
            </w:r>
          </w:p>
        </w:tc>
        <w:tc>
          <w:tcPr>
            <w:tcW w:w="600" w:type="pct"/>
          </w:tcPr>
          <w:p w:rsidR="00C6373B" w:rsidRPr="00D21952" w:rsidRDefault="00C6373B" w:rsidP="00B16DF8">
            <w:pPr>
              <w:pStyle w:val="Tablehead"/>
              <w:rPr>
                <w:sz w:val="20"/>
                <w:lang w:val="en-GB"/>
              </w:rPr>
            </w:pPr>
            <w:r w:rsidRPr="00D21952">
              <w:rPr>
                <w:sz w:val="20"/>
                <w:lang w:val="en-GB"/>
              </w:rPr>
              <w:t>Range of gateway elev. angles with m &gt; 0dB,</w:t>
            </w:r>
            <w:r w:rsidRPr="00D21952">
              <w:rPr>
                <w:sz w:val="20"/>
                <w:lang w:val="en-GB"/>
              </w:rPr>
              <w:br/>
              <w:t>[e1 to e2]</w:t>
            </w:r>
          </w:p>
        </w:tc>
        <w:tc>
          <w:tcPr>
            <w:tcW w:w="585" w:type="pct"/>
          </w:tcPr>
          <w:p w:rsidR="00C6373B" w:rsidRPr="00D21952" w:rsidRDefault="00C6373B" w:rsidP="00B16DF8">
            <w:pPr>
              <w:pStyle w:val="Tablehead"/>
              <w:rPr>
                <w:sz w:val="20"/>
                <w:lang w:val="en-GB"/>
              </w:rPr>
            </w:pPr>
            <w:r w:rsidRPr="00D21952">
              <w:rPr>
                <w:sz w:val="20"/>
                <w:lang w:val="en-GB"/>
              </w:rPr>
              <w:t>Time of RFI excess (sec) over one zenith pass &amp; % (for 14min pass duration)</w:t>
            </w:r>
          </w:p>
        </w:tc>
        <w:tc>
          <w:tcPr>
            <w:tcW w:w="586" w:type="pct"/>
          </w:tcPr>
          <w:p w:rsidR="00C6373B" w:rsidRPr="00D21952" w:rsidRDefault="00C6373B" w:rsidP="00B16DF8">
            <w:pPr>
              <w:pStyle w:val="Tablehead"/>
              <w:rPr>
                <w:sz w:val="20"/>
                <w:lang w:val="it-IT"/>
              </w:rPr>
            </w:pPr>
            <w:r w:rsidRPr="00D21952">
              <w:rPr>
                <w:sz w:val="20"/>
                <w:lang w:val="it-IT"/>
              </w:rPr>
              <w:t>RFI zone</w:t>
            </w:r>
          </w:p>
          <w:p w:rsidR="00C6373B" w:rsidRPr="00D21952" w:rsidRDefault="00C6373B" w:rsidP="00B16DF8">
            <w:pPr>
              <w:pStyle w:val="Tablehead"/>
              <w:rPr>
                <w:sz w:val="20"/>
                <w:lang w:val="it-IT"/>
              </w:rPr>
            </w:pPr>
            <w:r w:rsidRPr="00D21952">
              <w:rPr>
                <w:sz w:val="20"/>
                <w:lang w:val="it-IT"/>
              </w:rPr>
              <w:t>Distance M(km) crosstrack</w:t>
            </w:r>
          </w:p>
          <w:p w:rsidR="00C6373B" w:rsidRPr="00D21952" w:rsidRDefault="00C6373B" w:rsidP="00B16DF8">
            <w:pPr>
              <w:pStyle w:val="Tablehead"/>
              <w:jc w:val="left"/>
              <w:rPr>
                <w:sz w:val="20"/>
                <w:lang w:val="en-GB"/>
              </w:rPr>
            </w:pPr>
            <w:r w:rsidRPr="00D21952">
              <w:rPr>
                <w:sz w:val="20"/>
                <w:lang w:val="en-GB"/>
              </w:rPr>
              <w:t>[see Figure]</w:t>
            </w:r>
          </w:p>
        </w:tc>
        <w:tc>
          <w:tcPr>
            <w:tcW w:w="586" w:type="pct"/>
          </w:tcPr>
          <w:p w:rsidR="00C6373B" w:rsidRPr="00D21952" w:rsidRDefault="00C6373B" w:rsidP="00B16DF8">
            <w:pPr>
              <w:pStyle w:val="Tablehead"/>
              <w:rPr>
                <w:sz w:val="20"/>
                <w:lang w:val="en-GB"/>
              </w:rPr>
            </w:pPr>
            <w:r w:rsidRPr="00D21952">
              <w:rPr>
                <w:sz w:val="20"/>
                <w:lang w:val="en-GB"/>
              </w:rPr>
              <w:t>Equivalent range of off-nadir angles,</w:t>
            </w:r>
            <w:r w:rsidRPr="00D21952">
              <w:rPr>
                <w:position w:val="-6"/>
                <w:sz w:val="20"/>
              </w:rPr>
              <w:object w:dxaOrig="240" w:dyaOrig="225">
                <v:shape id="_x0000_i1065" type="#_x0000_t75" style="width:11.8pt;height:11.8pt" o:ole="">
                  <v:imagedata r:id="rId146" o:title=""/>
                </v:shape>
                <o:OLEObject Type="Embed" ProgID="Equation.3" ShapeID="_x0000_i1065" DrawAspect="Content" ObjectID="_1397304121" r:id="rId147"/>
              </w:object>
            </w:r>
          </w:p>
        </w:tc>
        <w:tc>
          <w:tcPr>
            <w:tcW w:w="526" w:type="pct"/>
          </w:tcPr>
          <w:p w:rsidR="00C6373B" w:rsidRPr="00D21952" w:rsidRDefault="00C6373B" w:rsidP="00B16DF8">
            <w:pPr>
              <w:pStyle w:val="Tablehead"/>
              <w:rPr>
                <w:sz w:val="20"/>
                <w:lang w:val="en-GB"/>
              </w:rPr>
            </w:pPr>
            <w:r w:rsidRPr="00D21952">
              <w:rPr>
                <w:sz w:val="20"/>
                <w:lang w:val="en-GB"/>
              </w:rPr>
              <w:t>Max received interference power, P</w:t>
            </w:r>
            <w:r w:rsidRPr="00D21952">
              <w:rPr>
                <w:sz w:val="20"/>
                <w:vertAlign w:val="subscript"/>
                <w:lang w:val="en-GB"/>
              </w:rPr>
              <w:t>RXmax</w:t>
            </w:r>
            <w:r w:rsidRPr="00D21952">
              <w:rPr>
                <w:sz w:val="20"/>
                <w:lang w:val="en-GB"/>
              </w:rPr>
              <w:t xml:space="preserve"> </w:t>
            </w:r>
          </w:p>
        </w:tc>
        <w:tc>
          <w:tcPr>
            <w:tcW w:w="581" w:type="pct"/>
          </w:tcPr>
          <w:p w:rsidR="00C6373B" w:rsidRPr="00D21952" w:rsidRDefault="00C6373B" w:rsidP="00B16DF8">
            <w:pPr>
              <w:pStyle w:val="Tablehead"/>
              <w:rPr>
                <w:sz w:val="20"/>
                <w:lang w:val="en-GB"/>
              </w:rPr>
            </w:pPr>
            <w:r w:rsidRPr="00D21952">
              <w:rPr>
                <w:sz w:val="20"/>
                <w:lang w:val="en-GB"/>
              </w:rPr>
              <w:t xml:space="preserve">Max deviation of RFI criteria </w:t>
            </w:r>
          </w:p>
        </w:tc>
        <w:tc>
          <w:tcPr>
            <w:tcW w:w="946" w:type="pct"/>
          </w:tcPr>
          <w:p w:rsidR="00C6373B" w:rsidRPr="00D21952" w:rsidRDefault="00C6373B" w:rsidP="00B16DF8">
            <w:pPr>
              <w:tabs>
                <w:tab w:val="left" w:pos="1028"/>
              </w:tabs>
              <w:spacing w:before="80" w:after="80"/>
              <w:rPr>
                <w:b/>
                <w:sz w:val="20"/>
              </w:rPr>
            </w:pPr>
            <w:r w:rsidRPr="00D21952">
              <w:rPr>
                <w:b/>
                <w:sz w:val="20"/>
              </w:rPr>
              <w:t>Remarks</w:t>
            </w:r>
          </w:p>
        </w:tc>
      </w:tr>
      <w:tr w:rsidR="00C6373B" w:rsidRPr="00D21952" w:rsidTr="00B16DF8">
        <w:tc>
          <w:tcPr>
            <w:tcW w:w="223" w:type="pct"/>
          </w:tcPr>
          <w:p w:rsidR="00C6373B" w:rsidRPr="00D21952" w:rsidRDefault="00C6373B" w:rsidP="00B16DF8">
            <w:pPr>
              <w:pStyle w:val="Tabletext"/>
              <w:jc w:val="center"/>
              <w:rPr>
                <w:sz w:val="20"/>
              </w:rPr>
            </w:pPr>
            <w:r w:rsidRPr="00D21952">
              <w:rPr>
                <w:sz w:val="20"/>
              </w:rPr>
              <w:t>1</w:t>
            </w:r>
          </w:p>
        </w:tc>
        <w:tc>
          <w:tcPr>
            <w:tcW w:w="367" w:type="pct"/>
          </w:tcPr>
          <w:p w:rsidR="00C6373B" w:rsidRPr="00D21952" w:rsidRDefault="00C6373B" w:rsidP="00B16DF8">
            <w:pPr>
              <w:pStyle w:val="Tabletext"/>
              <w:keepNext/>
              <w:jc w:val="center"/>
              <w:rPr>
                <w:sz w:val="20"/>
              </w:rPr>
            </w:pPr>
            <w:r w:rsidRPr="00D21952">
              <w:rPr>
                <w:sz w:val="20"/>
              </w:rPr>
              <w:t>30 deg</w:t>
            </w:r>
          </w:p>
        </w:tc>
        <w:tc>
          <w:tcPr>
            <w:tcW w:w="600" w:type="pct"/>
          </w:tcPr>
          <w:p w:rsidR="00C6373B" w:rsidRPr="00D21952" w:rsidRDefault="00C6373B" w:rsidP="00B16DF8">
            <w:pPr>
              <w:pStyle w:val="Tabletext"/>
              <w:keepNext/>
              <w:jc w:val="center"/>
              <w:rPr>
                <w:sz w:val="20"/>
              </w:rPr>
            </w:pPr>
            <w:r w:rsidRPr="00D21952">
              <w:rPr>
                <w:sz w:val="20"/>
              </w:rPr>
              <w:t>27.5 to 36.4 deg</w:t>
            </w:r>
          </w:p>
          <w:p w:rsidR="00C6373B" w:rsidRPr="00D21952" w:rsidRDefault="00C6373B" w:rsidP="00B16DF8">
            <w:pPr>
              <w:pStyle w:val="Tabletext"/>
              <w:rPr>
                <w:sz w:val="20"/>
              </w:rPr>
            </w:pPr>
            <w:r w:rsidRPr="00D21952">
              <w:rPr>
                <w:rFonts w:ascii="Georgia" w:hAnsi="Georgia"/>
                <w:sz w:val="20"/>
              </w:rPr>
              <w:t>Δ</w:t>
            </w:r>
            <w:r w:rsidRPr="00D21952">
              <w:rPr>
                <w:sz w:val="20"/>
              </w:rPr>
              <w:t xml:space="preserve">e = 8.9deg </w:t>
            </w:r>
          </w:p>
        </w:tc>
        <w:tc>
          <w:tcPr>
            <w:tcW w:w="585" w:type="pct"/>
          </w:tcPr>
          <w:p w:rsidR="00C6373B" w:rsidRPr="00D21952" w:rsidRDefault="00C6373B" w:rsidP="00B16DF8">
            <w:pPr>
              <w:pStyle w:val="Tabletext"/>
              <w:keepNext/>
              <w:jc w:val="center"/>
              <w:rPr>
                <w:sz w:val="20"/>
              </w:rPr>
            </w:pPr>
            <w:r w:rsidRPr="00D21952">
              <w:rPr>
                <w:sz w:val="20"/>
              </w:rPr>
              <w:t>39s</w:t>
            </w:r>
          </w:p>
          <w:p w:rsidR="00C6373B" w:rsidRPr="00D21952" w:rsidRDefault="00C6373B" w:rsidP="00B16DF8">
            <w:pPr>
              <w:pStyle w:val="Tabletext"/>
              <w:rPr>
                <w:sz w:val="20"/>
              </w:rPr>
            </w:pPr>
            <w:r w:rsidRPr="00D21952">
              <w:rPr>
                <w:sz w:val="20"/>
              </w:rPr>
              <w:t>0.65% of pass</w:t>
            </w:r>
          </w:p>
        </w:tc>
        <w:tc>
          <w:tcPr>
            <w:tcW w:w="586" w:type="pct"/>
          </w:tcPr>
          <w:p w:rsidR="00C6373B" w:rsidRPr="00D21952" w:rsidRDefault="00C6373B" w:rsidP="00B16DF8">
            <w:pPr>
              <w:pStyle w:val="Tabletext"/>
              <w:keepNext/>
              <w:rPr>
                <w:sz w:val="20"/>
              </w:rPr>
            </w:pPr>
            <w:r w:rsidRPr="00D21952">
              <w:rPr>
                <w:sz w:val="20"/>
              </w:rPr>
              <w:t>M1 = 263 km</w:t>
            </w:r>
          </w:p>
          <w:p w:rsidR="00C6373B" w:rsidRPr="00D21952" w:rsidRDefault="00C6373B" w:rsidP="00B16DF8">
            <w:pPr>
              <w:pStyle w:val="Tabletext"/>
              <w:rPr>
                <w:color w:val="FF0000"/>
                <w:sz w:val="20"/>
              </w:rPr>
            </w:pPr>
            <w:r w:rsidRPr="00D21952">
              <w:rPr>
                <w:color w:val="FF0000"/>
                <w:sz w:val="20"/>
              </w:rPr>
              <w:t>M2 = –74 km</w:t>
            </w:r>
          </w:p>
          <w:p w:rsidR="00C6373B" w:rsidRPr="00D21952" w:rsidRDefault="00C6373B" w:rsidP="00B16DF8">
            <w:pPr>
              <w:pStyle w:val="Tabletext"/>
              <w:rPr>
                <w:sz w:val="20"/>
              </w:rPr>
            </w:pPr>
            <w:r w:rsidRPr="00D21952">
              <w:rPr>
                <w:rFonts w:ascii="Georgia" w:hAnsi="Georgia"/>
                <w:sz w:val="20"/>
              </w:rPr>
              <w:t xml:space="preserve">M </w:t>
            </w:r>
            <w:r w:rsidRPr="00D21952">
              <w:rPr>
                <w:sz w:val="20"/>
              </w:rPr>
              <w:t>= 336 km</w:t>
            </w:r>
          </w:p>
        </w:tc>
        <w:tc>
          <w:tcPr>
            <w:tcW w:w="586" w:type="pct"/>
          </w:tcPr>
          <w:p w:rsidR="00C6373B" w:rsidRPr="00D21952" w:rsidRDefault="00C6373B" w:rsidP="00B16DF8">
            <w:pPr>
              <w:pStyle w:val="Tabletext"/>
              <w:keepNext/>
              <w:jc w:val="center"/>
              <w:rPr>
                <w:sz w:val="20"/>
              </w:rPr>
            </w:pPr>
            <w:r w:rsidRPr="00D21952">
              <w:rPr>
                <w:sz w:val="20"/>
              </w:rPr>
              <w:t>53 to 46.4 deg</w:t>
            </w:r>
          </w:p>
        </w:tc>
        <w:tc>
          <w:tcPr>
            <w:tcW w:w="526" w:type="pct"/>
          </w:tcPr>
          <w:p w:rsidR="00C6373B" w:rsidRPr="00D21952" w:rsidRDefault="00C6373B" w:rsidP="00B16DF8">
            <w:pPr>
              <w:pStyle w:val="Tabletext"/>
              <w:keepNext/>
              <w:jc w:val="center"/>
              <w:rPr>
                <w:sz w:val="20"/>
              </w:rPr>
            </w:pPr>
            <w:r w:rsidRPr="00D21952">
              <w:rPr>
                <w:sz w:val="20"/>
              </w:rPr>
              <w:t>–120.9 dBW</w:t>
            </w:r>
          </w:p>
        </w:tc>
        <w:tc>
          <w:tcPr>
            <w:tcW w:w="581" w:type="pct"/>
          </w:tcPr>
          <w:p w:rsidR="00C6373B" w:rsidRPr="00D21952" w:rsidRDefault="00C6373B" w:rsidP="00B16DF8">
            <w:pPr>
              <w:pStyle w:val="Tabletext"/>
              <w:keepNext/>
              <w:jc w:val="center"/>
              <w:rPr>
                <w:sz w:val="20"/>
              </w:rPr>
            </w:pPr>
            <w:r w:rsidRPr="00D21952">
              <w:rPr>
                <w:sz w:val="20"/>
              </w:rPr>
              <w:t>45.1 dB</w:t>
            </w:r>
          </w:p>
        </w:tc>
        <w:tc>
          <w:tcPr>
            <w:tcW w:w="946" w:type="pct"/>
          </w:tcPr>
          <w:p w:rsidR="00C6373B" w:rsidRPr="00D21952" w:rsidRDefault="00C6373B" w:rsidP="00B16DF8">
            <w:pPr>
              <w:pStyle w:val="Tabletext"/>
              <w:keepNext/>
              <w:jc w:val="left"/>
              <w:rPr>
                <w:sz w:val="20"/>
                <w:lang w:val="en-GB"/>
              </w:rPr>
            </w:pPr>
            <w:r w:rsidRPr="00D21952">
              <w:rPr>
                <w:sz w:val="20"/>
                <w:lang w:val="en-GB"/>
              </w:rPr>
              <w:t>Gateway main beam  to sensor near-side lobes</w:t>
            </w:r>
          </w:p>
        </w:tc>
      </w:tr>
      <w:tr w:rsidR="00C6373B" w:rsidRPr="00D21952" w:rsidTr="00B16DF8">
        <w:tc>
          <w:tcPr>
            <w:tcW w:w="223" w:type="pct"/>
          </w:tcPr>
          <w:p w:rsidR="00C6373B" w:rsidRPr="00D21952" w:rsidRDefault="00C6373B" w:rsidP="00B16DF8">
            <w:pPr>
              <w:pStyle w:val="Tabletext"/>
              <w:keepNext/>
              <w:jc w:val="center"/>
              <w:rPr>
                <w:sz w:val="20"/>
              </w:rPr>
            </w:pPr>
            <w:r w:rsidRPr="00D21952">
              <w:rPr>
                <w:sz w:val="20"/>
              </w:rPr>
              <w:t>2</w:t>
            </w:r>
          </w:p>
        </w:tc>
        <w:tc>
          <w:tcPr>
            <w:tcW w:w="367" w:type="pct"/>
          </w:tcPr>
          <w:p w:rsidR="00C6373B" w:rsidRPr="00D21952" w:rsidRDefault="00C6373B" w:rsidP="00B16DF8">
            <w:pPr>
              <w:pStyle w:val="Tabletext"/>
              <w:keepNext/>
              <w:jc w:val="center"/>
              <w:rPr>
                <w:sz w:val="20"/>
              </w:rPr>
            </w:pPr>
            <w:r w:rsidRPr="00D21952">
              <w:rPr>
                <w:sz w:val="20"/>
              </w:rPr>
              <w:t>35 deg</w:t>
            </w:r>
          </w:p>
        </w:tc>
        <w:tc>
          <w:tcPr>
            <w:tcW w:w="600" w:type="pct"/>
          </w:tcPr>
          <w:p w:rsidR="00C6373B" w:rsidRPr="00D21952" w:rsidRDefault="00C6373B" w:rsidP="00B16DF8">
            <w:pPr>
              <w:pStyle w:val="Tabletext"/>
              <w:keepNext/>
              <w:jc w:val="center"/>
              <w:rPr>
                <w:sz w:val="20"/>
              </w:rPr>
            </w:pPr>
            <w:r w:rsidRPr="00D21952">
              <w:rPr>
                <w:sz w:val="20"/>
              </w:rPr>
              <w:t>31.4 to 38.6 deg</w:t>
            </w:r>
          </w:p>
          <w:p w:rsidR="00C6373B" w:rsidRPr="00D21952" w:rsidRDefault="00C6373B" w:rsidP="00B16DF8">
            <w:pPr>
              <w:pStyle w:val="Tabletext"/>
              <w:rPr>
                <w:sz w:val="20"/>
              </w:rPr>
            </w:pPr>
            <w:r w:rsidRPr="00D21952">
              <w:rPr>
                <w:rFonts w:ascii="Georgia" w:hAnsi="Georgia"/>
                <w:sz w:val="20"/>
              </w:rPr>
              <w:t>Δ</w:t>
            </w:r>
            <w:r w:rsidRPr="00D21952">
              <w:rPr>
                <w:sz w:val="20"/>
              </w:rPr>
              <w:t xml:space="preserve">e = 7.2deg </w:t>
            </w:r>
          </w:p>
        </w:tc>
        <w:tc>
          <w:tcPr>
            <w:tcW w:w="585" w:type="pct"/>
          </w:tcPr>
          <w:p w:rsidR="00C6373B" w:rsidRPr="00D21952" w:rsidRDefault="00C6373B" w:rsidP="00B16DF8">
            <w:pPr>
              <w:pStyle w:val="Tabletext"/>
              <w:keepNext/>
              <w:jc w:val="center"/>
              <w:rPr>
                <w:sz w:val="20"/>
              </w:rPr>
            </w:pPr>
            <w:r w:rsidRPr="00D21952">
              <w:rPr>
                <w:sz w:val="20"/>
              </w:rPr>
              <w:t>28s</w:t>
            </w:r>
          </w:p>
          <w:p w:rsidR="00C6373B" w:rsidRPr="00D21952" w:rsidRDefault="00C6373B" w:rsidP="00B16DF8">
            <w:pPr>
              <w:pStyle w:val="Tabletext"/>
              <w:rPr>
                <w:sz w:val="20"/>
              </w:rPr>
            </w:pPr>
            <w:r w:rsidRPr="00D21952">
              <w:rPr>
                <w:sz w:val="20"/>
              </w:rPr>
              <w:t>0.47% of pass</w:t>
            </w:r>
          </w:p>
        </w:tc>
        <w:tc>
          <w:tcPr>
            <w:tcW w:w="586" w:type="pct"/>
          </w:tcPr>
          <w:p w:rsidR="00C6373B" w:rsidRPr="00D21952" w:rsidRDefault="00C6373B" w:rsidP="00B16DF8">
            <w:pPr>
              <w:pStyle w:val="Tabletext"/>
              <w:keepNext/>
              <w:rPr>
                <w:sz w:val="20"/>
              </w:rPr>
            </w:pPr>
            <w:r w:rsidRPr="00D21952">
              <w:rPr>
                <w:sz w:val="20"/>
              </w:rPr>
              <w:t>M1 = 138 km</w:t>
            </w:r>
          </w:p>
          <w:p w:rsidR="00C6373B" w:rsidRPr="00D21952" w:rsidRDefault="00C6373B" w:rsidP="00B16DF8">
            <w:pPr>
              <w:pStyle w:val="Tabletext"/>
              <w:rPr>
                <w:color w:val="FF0000"/>
                <w:sz w:val="20"/>
              </w:rPr>
            </w:pPr>
            <w:r w:rsidRPr="00D21952">
              <w:rPr>
                <w:color w:val="FF0000"/>
                <w:sz w:val="20"/>
              </w:rPr>
              <w:t>M2 = –127 km</w:t>
            </w:r>
          </w:p>
          <w:p w:rsidR="00C6373B" w:rsidRPr="00D21952" w:rsidRDefault="00C6373B" w:rsidP="00B16DF8">
            <w:pPr>
              <w:pStyle w:val="Tabletext"/>
              <w:rPr>
                <w:sz w:val="20"/>
              </w:rPr>
            </w:pPr>
            <w:r w:rsidRPr="00D21952">
              <w:rPr>
                <w:sz w:val="20"/>
              </w:rPr>
              <w:t>M = 265 km</w:t>
            </w:r>
          </w:p>
        </w:tc>
        <w:tc>
          <w:tcPr>
            <w:tcW w:w="586" w:type="pct"/>
          </w:tcPr>
          <w:p w:rsidR="00C6373B" w:rsidRPr="00D21952" w:rsidRDefault="00C6373B" w:rsidP="00B16DF8">
            <w:pPr>
              <w:pStyle w:val="Tabletext"/>
              <w:keepNext/>
              <w:jc w:val="center"/>
              <w:rPr>
                <w:sz w:val="20"/>
              </w:rPr>
            </w:pPr>
            <w:r w:rsidRPr="00D21952">
              <w:rPr>
                <w:sz w:val="20"/>
              </w:rPr>
              <w:t>50.2  to 47.4 deg</w:t>
            </w:r>
          </w:p>
        </w:tc>
        <w:tc>
          <w:tcPr>
            <w:tcW w:w="526" w:type="pct"/>
          </w:tcPr>
          <w:p w:rsidR="00C6373B" w:rsidRPr="00D21952" w:rsidRDefault="00C6373B" w:rsidP="00B16DF8">
            <w:pPr>
              <w:pStyle w:val="Tabletext"/>
              <w:keepNext/>
              <w:jc w:val="center"/>
              <w:rPr>
                <w:sz w:val="20"/>
              </w:rPr>
            </w:pPr>
            <w:r w:rsidRPr="00D21952">
              <w:rPr>
                <w:sz w:val="20"/>
              </w:rPr>
              <w:t>–99.5 dBW</w:t>
            </w:r>
          </w:p>
        </w:tc>
        <w:tc>
          <w:tcPr>
            <w:tcW w:w="581" w:type="pct"/>
          </w:tcPr>
          <w:p w:rsidR="00C6373B" w:rsidRPr="00D21952" w:rsidRDefault="00C6373B" w:rsidP="00B16DF8">
            <w:pPr>
              <w:pStyle w:val="Tabletext"/>
              <w:keepNext/>
              <w:jc w:val="center"/>
              <w:rPr>
                <w:sz w:val="20"/>
              </w:rPr>
            </w:pPr>
            <w:r w:rsidRPr="00D21952">
              <w:rPr>
                <w:sz w:val="20"/>
              </w:rPr>
              <w:t>66.6 dB</w:t>
            </w:r>
          </w:p>
        </w:tc>
        <w:tc>
          <w:tcPr>
            <w:tcW w:w="946" w:type="pct"/>
          </w:tcPr>
          <w:p w:rsidR="00C6373B" w:rsidRPr="00D21952" w:rsidRDefault="00C6373B" w:rsidP="00B16DF8">
            <w:pPr>
              <w:pStyle w:val="Tabletext"/>
              <w:keepNext/>
              <w:jc w:val="left"/>
              <w:rPr>
                <w:sz w:val="20"/>
                <w:lang w:val="en-GB"/>
              </w:rPr>
            </w:pPr>
            <w:r w:rsidRPr="00D21952">
              <w:rPr>
                <w:sz w:val="20"/>
                <w:lang w:val="en-GB"/>
              </w:rPr>
              <w:t xml:space="preserve">Highest deviation. Alignment of sensor and gateway main beams </w:t>
            </w:r>
          </w:p>
        </w:tc>
      </w:tr>
      <w:tr w:rsidR="00C6373B" w:rsidRPr="00D21952" w:rsidTr="00B16DF8">
        <w:tc>
          <w:tcPr>
            <w:tcW w:w="223" w:type="pct"/>
          </w:tcPr>
          <w:p w:rsidR="00C6373B" w:rsidRPr="00D21952" w:rsidRDefault="00C6373B" w:rsidP="00B16DF8">
            <w:pPr>
              <w:pStyle w:val="Tabletext"/>
              <w:keepNext/>
              <w:jc w:val="center"/>
              <w:rPr>
                <w:sz w:val="20"/>
              </w:rPr>
            </w:pPr>
            <w:r w:rsidRPr="00D21952">
              <w:rPr>
                <w:sz w:val="20"/>
              </w:rPr>
              <w:t>3</w:t>
            </w:r>
          </w:p>
        </w:tc>
        <w:tc>
          <w:tcPr>
            <w:tcW w:w="367" w:type="pct"/>
          </w:tcPr>
          <w:p w:rsidR="00C6373B" w:rsidRPr="00D21952" w:rsidRDefault="00C6373B" w:rsidP="00B16DF8">
            <w:pPr>
              <w:pStyle w:val="Tabletext"/>
              <w:keepNext/>
              <w:jc w:val="center"/>
              <w:rPr>
                <w:sz w:val="20"/>
              </w:rPr>
            </w:pPr>
            <w:r w:rsidRPr="00D21952">
              <w:rPr>
                <w:sz w:val="20"/>
              </w:rPr>
              <w:t>40 deg</w:t>
            </w:r>
          </w:p>
        </w:tc>
        <w:tc>
          <w:tcPr>
            <w:tcW w:w="600" w:type="pct"/>
          </w:tcPr>
          <w:p w:rsidR="00C6373B" w:rsidRPr="00D21952" w:rsidRDefault="00C6373B" w:rsidP="00B16DF8">
            <w:pPr>
              <w:pStyle w:val="Tabletext"/>
              <w:keepNext/>
              <w:jc w:val="center"/>
              <w:rPr>
                <w:sz w:val="20"/>
              </w:rPr>
            </w:pPr>
            <w:r w:rsidRPr="00D21952">
              <w:rPr>
                <w:sz w:val="20"/>
              </w:rPr>
              <w:t>33.7 to 42.7 deg</w:t>
            </w:r>
          </w:p>
          <w:p w:rsidR="00C6373B" w:rsidRPr="00D21952" w:rsidRDefault="00C6373B" w:rsidP="00B16DF8">
            <w:pPr>
              <w:pStyle w:val="Tabletext"/>
              <w:rPr>
                <w:sz w:val="20"/>
              </w:rPr>
            </w:pPr>
            <w:r w:rsidRPr="00D21952">
              <w:rPr>
                <w:rFonts w:ascii="Georgia" w:hAnsi="Georgia"/>
                <w:sz w:val="20"/>
              </w:rPr>
              <w:t>Δ</w:t>
            </w:r>
            <w:r w:rsidRPr="00D21952">
              <w:rPr>
                <w:sz w:val="20"/>
              </w:rPr>
              <w:t xml:space="preserve">e = 9.0deg </w:t>
            </w:r>
          </w:p>
        </w:tc>
        <w:tc>
          <w:tcPr>
            <w:tcW w:w="585" w:type="pct"/>
          </w:tcPr>
          <w:p w:rsidR="00C6373B" w:rsidRPr="00D21952" w:rsidRDefault="00C6373B" w:rsidP="00B16DF8">
            <w:pPr>
              <w:pStyle w:val="Tabletext"/>
              <w:keepNext/>
              <w:jc w:val="center"/>
              <w:rPr>
                <w:sz w:val="20"/>
              </w:rPr>
            </w:pPr>
            <w:r w:rsidRPr="00D21952">
              <w:rPr>
                <w:sz w:val="20"/>
              </w:rPr>
              <w:t>34s</w:t>
            </w:r>
          </w:p>
          <w:p w:rsidR="00C6373B" w:rsidRPr="00D21952" w:rsidRDefault="00C6373B" w:rsidP="00B16DF8">
            <w:pPr>
              <w:pStyle w:val="Tabletext"/>
              <w:rPr>
                <w:sz w:val="20"/>
              </w:rPr>
            </w:pPr>
            <w:r w:rsidRPr="00D21952">
              <w:rPr>
                <w:sz w:val="20"/>
              </w:rPr>
              <w:t>0.56% of pass</w:t>
            </w:r>
          </w:p>
        </w:tc>
        <w:tc>
          <w:tcPr>
            <w:tcW w:w="586" w:type="pct"/>
          </w:tcPr>
          <w:p w:rsidR="00C6373B" w:rsidRPr="00D21952" w:rsidRDefault="00C6373B" w:rsidP="00B16DF8">
            <w:pPr>
              <w:pStyle w:val="Tabletext"/>
              <w:keepNext/>
              <w:rPr>
                <w:sz w:val="20"/>
              </w:rPr>
            </w:pPr>
            <w:r w:rsidRPr="00D21952">
              <w:rPr>
                <w:sz w:val="20"/>
              </w:rPr>
              <w:t>M1 = 72 km</w:t>
            </w:r>
          </w:p>
          <w:p w:rsidR="00C6373B" w:rsidRPr="00D21952" w:rsidRDefault="00C6373B" w:rsidP="00B16DF8">
            <w:pPr>
              <w:pStyle w:val="Tabletext"/>
              <w:rPr>
                <w:color w:val="FF0000"/>
                <w:sz w:val="20"/>
              </w:rPr>
            </w:pPr>
            <w:r w:rsidRPr="00D21952">
              <w:rPr>
                <w:color w:val="FF0000"/>
                <w:sz w:val="20"/>
              </w:rPr>
              <w:t>M2 = –217 km</w:t>
            </w:r>
          </w:p>
          <w:p w:rsidR="00C6373B" w:rsidRPr="00D21952" w:rsidRDefault="00C6373B" w:rsidP="00B16DF8">
            <w:pPr>
              <w:pStyle w:val="Tabletext"/>
              <w:rPr>
                <w:sz w:val="20"/>
              </w:rPr>
            </w:pPr>
            <w:r w:rsidRPr="00D21952">
              <w:rPr>
                <w:sz w:val="20"/>
              </w:rPr>
              <w:t>M = 289 km</w:t>
            </w:r>
          </w:p>
        </w:tc>
        <w:tc>
          <w:tcPr>
            <w:tcW w:w="586" w:type="pct"/>
          </w:tcPr>
          <w:p w:rsidR="00C6373B" w:rsidRPr="00D21952" w:rsidRDefault="00C6373B" w:rsidP="00B16DF8">
            <w:pPr>
              <w:pStyle w:val="Tabletext"/>
              <w:keepNext/>
              <w:jc w:val="center"/>
              <w:rPr>
                <w:sz w:val="20"/>
              </w:rPr>
            </w:pPr>
            <w:r w:rsidRPr="00D21952">
              <w:rPr>
                <w:sz w:val="20"/>
              </w:rPr>
              <w:t>48.4 to 41.5 deg</w:t>
            </w:r>
          </w:p>
        </w:tc>
        <w:tc>
          <w:tcPr>
            <w:tcW w:w="526" w:type="pct"/>
          </w:tcPr>
          <w:p w:rsidR="00C6373B" w:rsidRPr="00D21952" w:rsidRDefault="00C6373B" w:rsidP="00B16DF8">
            <w:pPr>
              <w:pStyle w:val="Tabletext"/>
              <w:keepNext/>
              <w:jc w:val="center"/>
              <w:rPr>
                <w:sz w:val="20"/>
              </w:rPr>
            </w:pPr>
            <w:r w:rsidRPr="00D21952">
              <w:rPr>
                <w:sz w:val="20"/>
              </w:rPr>
              <w:t>–119.9 dBW</w:t>
            </w:r>
          </w:p>
        </w:tc>
        <w:tc>
          <w:tcPr>
            <w:tcW w:w="581" w:type="pct"/>
          </w:tcPr>
          <w:p w:rsidR="00C6373B" w:rsidRPr="00D21952" w:rsidRDefault="00C6373B" w:rsidP="00B16DF8">
            <w:pPr>
              <w:pStyle w:val="Tabletext"/>
              <w:keepNext/>
              <w:jc w:val="center"/>
              <w:rPr>
                <w:sz w:val="20"/>
              </w:rPr>
            </w:pPr>
            <w:r w:rsidRPr="00D21952">
              <w:rPr>
                <w:sz w:val="20"/>
              </w:rPr>
              <w:t>46.5 dB</w:t>
            </w:r>
          </w:p>
        </w:tc>
        <w:tc>
          <w:tcPr>
            <w:tcW w:w="946" w:type="pct"/>
          </w:tcPr>
          <w:p w:rsidR="00C6373B" w:rsidRPr="00D21952" w:rsidRDefault="00C6373B" w:rsidP="00B16DF8">
            <w:pPr>
              <w:pStyle w:val="Tabletext"/>
              <w:keepNext/>
              <w:jc w:val="left"/>
              <w:rPr>
                <w:sz w:val="20"/>
                <w:lang w:val="en-GB"/>
              </w:rPr>
            </w:pPr>
            <w:r w:rsidRPr="00D21952">
              <w:rPr>
                <w:sz w:val="20"/>
                <w:lang w:val="en-GB"/>
              </w:rPr>
              <w:t>Gateway main beam coupled to sensor near-side lobes</w:t>
            </w:r>
          </w:p>
        </w:tc>
      </w:tr>
      <w:tr w:rsidR="00C6373B" w:rsidRPr="00D21952" w:rsidTr="00B16DF8">
        <w:tc>
          <w:tcPr>
            <w:tcW w:w="223" w:type="pct"/>
          </w:tcPr>
          <w:p w:rsidR="00C6373B" w:rsidRPr="00D21952" w:rsidRDefault="00C6373B" w:rsidP="00B16DF8">
            <w:pPr>
              <w:pStyle w:val="Tabletext"/>
              <w:keepNext/>
              <w:jc w:val="center"/>
              <w:rPr>
                <w:sz w:val="20"/>
              </w:rPr>
            </w:pPr>
            <w:r w:rsidRPr="00D21952">
              <w:rPr>
                <w:sz w:val="20"/>
              </w:rPr>
              <w:t>4</w:t>
            </w:r>
          </w:p>
        </w:tc>
        <w:tc>
          <w:tcPr>
            <w:tcW w:w="367" w:type="pct"/>
          </w:tcPr>
          <w:p w:rsidR="00C6373B" w:rsidRPr="00D21952" w:rsidRDefault="00C6373B" w:rsidP="00B16DF8">
            <w:pPr>
              <w:pStyle w:val="Tabletext"/>
              <w:keepNext/>
              <w:jc w:val="center"/>
              <w:rPr>
                <w:sz w:val="20"/>
              </w:rPr>
            </w:pPr>
            <w:r w:rsidRPr="00D21952">
              <w:rPr>
                <w:sz w:val="20"/>
              </w:rPr>
              <w:t>60 deg</w:t>
            </w:r>
          </w:p>
        </w:tc>
        <w:tc>
          <w:tcPr>
            <w:tcW w:w="600" w:type="pct"/>
          </w:tcPr>
          <w:p w:rsidR="00C6373B" w:rsidRPr="00D21952" w:rsidRDefault="00C6373B" w:rsidP="00B16DF8">
            <w:pPr>
              <w:pStyle w:val="Tabletext"/>
              <w:keepNext/>
              <w:jc w:val="center"/>
              <w:rPr>
                <w:sz w:val="20"/>
              </w:rPr>
            </w:pPr>
            <w:r w:rsidRPr="00D21952">
              <w:rPr>
                <w:sz w:val="20"/>
              </w:rPr>
              <w:t>58.2 to 61.6 deg</w:t>
            </w:r>
          </w:p>
          <w:p w:rsidR="00C6373B" w:rsidRPr="00D21952" w:rsidRDefault="00C6373B" w:rsidP="00B16DF8">
            <w:pPr>
              <w:pStyle w:val="Tabletext"/>
              <w:rPr>
                <w:sz w:val="20"/>
              </w:rPr>
            </w:pPr>
            <w:r w:rsidRPr="00D21952">
              <w:rPr>
                <w:rFonts w:ascii="Georgia" w:hAnsi="Georgia"/>
                <w:sz w:val="20"/>
              </w:rPr>
              <w:t>Δ</w:t>
            </w:r>
            <w:r w:rsidRPr="00D21952">
              <w:rPr>
                <w:sz w:val="20"/>
              </w:rPr>
              <w:t xml:space="preserve">e = 3.4deg </w:t>
            </w:r>
          </w:p>
        </w:tc>
        <w:tc>
          <w:tcPr>
            <w:tcW w:w="585" w:type="pct"/>
          </w:tcPr>
          <w:p w:rsidR="00C6373B" w:rsidRPr="00D21952" w:rsidRDefault="00C6373B" w:rsidP="00B16DF8">
            <w:pPr>
              <w:pStyle w:val="Tabletext"/>
              <w:keepNext/>
              <w:jc w:val="center"/>
              <w:rPr>
                <w:sz w:val="20"/>
              </w:rPr>
            </w:pPr>
            <w:r w:rsidRPr="00D21952">
              <w:rPr>
                <w:sz w:val="20"/>
              </w:rPr>
              <w:t>7s</w:t>
            </w:r>
          </w:p>
          <w:p w:rsidR="00C6373B" w:rsidRPr="00D21952" w:rsidRDefault="00C6373B" w:rsidP="00B16DF8">
            <w:pPr>
              <w:pStyle w:val="Tabletext"/>
              <w:rPr>
                <w:sz w:val="20"/>
              </w:rPr>
            </w:pPr>
            <w:r w:rsidRPr="00D21952">
              <w:rPr>
                <w:sz w:val="20"/>
              </w:rPr>
              <w:t>0.12% of pass</w:t>
            </w:r>
          </w:p>
        </w:tc>
        <w:tc>
          <w:tcPr>
            <w:tcW w:w="586" w:type="pct"/>
          </w:tcPr>
          <w:p w:rsidR="00C6373B" w:rsidRPr="00D21952" w:rsidRDefault="00C6373B" w:rsidP="00B16DF8">
            <w:pPr>
              <w:pStyle w:val="Tabletext"/>
              <w:keepNext/>
              <w:rPr>
                <w:color w:val="FF0000"/>
                <w:sz w:val="20"/>
              </w:rPr>
            </w:pPr>
            <w:r w:rsidRPr="00D21952">
              <w:rPr>
                <w:color w:val="FF0000"/>
                <w:sz w:val="20"/>
              </w:rPr>
              <w:t>M1 = –407 km</w:t>
            </w:r>
          </w:p>
          <w:p w:rsidR="00C6373B" w:rsidRPr="00D21952" w:rsidRDefault="00C6373B" w:rsidP="00B16DF8">
            <w:pPr>
              <w:pStyle w:val="Tabletext"/>
              <w:rPr>
                <w:color w:val="FF0000"/>
                <w:sz w:val="20"/>
              </w:rPr>
            </w:pPr>
            <w:r w:rsidRPr="00D21952">
              <w:rPr>
                <w:color w:val="FF0000"/>
                <w:sz w:val="20"/>
              </w:rPr>
              <w:t>M2 = –531 km</w:t>
            </w:r>
          </w:p>
          <w:p w:rsidR="00C6373B" w:rsidRPr="00D21952" w:rsidRDefault="00C6373B" w:rsidP="00B16DF8">
            <w:pPr>
              <w:pStyle w:val="Tabletext"/>
              <w:rPr>
                <w:sz w:val="20"/>
              </w:rPr>
            </w:pPr>
            <w:r w:rsidRPr="00D21952">
              <w:rPr>
                <w:sz w:val="20"/>
              </w:rPr>
              <w:t>M = 124 km</w:t>
            </w:r>
          </w:p>
        </w:tc>
        <w:tc>
          <w:tcPr>
            <w:tcW w:w="586" w:type="pct"/>
          </w:tcPr>
          <w:p w:rsidR="00C6373B" w:rsidRPr="00D21952" w:rsidRDefault="00C6373B" w:rsidP="00B16DF8">
            <w:pPr>
              <w:pStyle w:val="Tabletext"/>
              <w:keepNext/>
              <w:jc w:val="center"/>
              <w:rPr>
                <w:sz w:val="20"/>
              </w:rPr>
            </w:pPr>
            <w:r w:rsidRPr="00D21952">
              <w:rPr>
                <w:sz w:val="20"/>
              </w:rPr>
              <w:t>28.3 to 25.3 deg</w:t>
            </w:r>
          </w:p>
        </w:tc>
        <w:tc>
          <w:tcPr>
            <w:tcW w:w="526" w:type="pct"/>
          </w:tcPr>
          <w:p w:rsidR="00C6373B" w:rsidRPr="00D21952" w:rsidRDefault="00C6373B" w:rsidP="00B16DF8">
            <w:pPr>
              <w:pStyle w:val="Tabletext"/>
              <w:keepNext/>
              <w:jc w:val="center"/>
              <w:rPr>
                <w:sz w:val="20"/>
              </w:rPr>
            </w:pPr>
            <w:r w:rsidRPr="00D21952">
              <w:rPr>
                <w:sz w:val="20"/>
              </w:rPr>
              <w:t>–135.8 dBW</w:t>
            </w:r>
          </w:p>
        </w:tc>
        <w:tc>
          <w:tcPr>
            <w:tcW w:w="581" w:type="pct"/>
          </w:tcPr>
          <w:p w:rsidR="00C6373B" w:rsidRPr="00D21952" w:rsidRDefault="00C6373B" w:rsidP="00B16DF8">
            <w:pPr>
              <w:pStyle w:val="Tabletext"/>
              <w:keepNext/>
              <w:jc w:val="center"/>
              <w:rPr>
                <w:sz w:val="20"/>
              </w:rPr>
            </w:pPr>
            <w:r w:rsidRPr="00D21952">
              <w:rPr>
                <w:sz w:val="20"/>
              </w:rPr>
              <w:t>30.2 dB</w:t>
            </w:r>
          </w:p>
        </w:tc>
        <w:tc>
          <w:tcPr>
            <w:tcW w:w="946" w:type="pct"/>
          </w:tcPr>
          <w:p w:rsidR="00C6373B" w:rsidRPr="00D21952" w:rsidRDefault="00C6373B" w:rsidP="00B16DF8">
            <w:pPr>
              <w:pStyle w:val="Tabletext"/>
              <w:keepNext/>
              <w:jc w:val="left"/>
              <w:rPr>
                <w:sz w:val="20"/>
              </w:rPr>
            </w:pPr>
            <w:r w:rsidRPr="00D21952">
              <w:rPr>
                <w:sz w:val="20"/>
              </w:rPr>
              <w:t>Gateway main beam only</w:t>
            </w:r>
          </w:p>
        </w:tc>
      </w:tr>
      <w:tr w:rsidR="00C6373B" w:rsidRPr="00D21952" w:rsidTr="00B16DF8">
        <w:tc>
          <w:tcPr>
            <w:tcW w:w="223" w:type="pct"/>
          </w:tcPr>
          <w:p w:rsidR="00C6373B" w:rsidRPr="00D21952" w:rsidRDefault="00C6373B" w:rsidP="00B16DF8">
            <w:pPr>
              <w:pStyle w:val="Tabletext"/>
              <w:keepNext/>
              <w:jc w:val="center"/>
              <w:rPr>
                <w:sz w:val="20"/>
              </w:rPr>
            </w:pPr>
            <w:r w:rsidRPr="00D21952">
              <w:rPr>
                <w:sz w:val="20"/>
              </w:rPr>
              <w:t>5</w:t>
            </w:r>
          </w:p>
        </w:tc>
        <w:tc>
          <w:tcPr>
            <w:tcW w:w="367" w:type="pct"/>
          </w:tcPr>
          <w:p w:rsidR="00C6373B" w:rsidRPr="00D21952" w:rsidRDefault="00C6373B" w:rsidP="00B16DF8">
            <w:pPr>
              <w:pStyle w:val="Tabletext"/>
              <w:keepNext/>
              <w:jc w:val="center"/>
              <w:rPr>
                <w:sz w:val="20"/>
              </w:rPr>
            </w:pPr>
            <w:r w:rsidRPr="00D21952">
              <w:rPr>
                <w:sz w:val="20"/>
              </w:rPr>
              <w:t>85 deg</w:t>
            </w:r>
          </w:p>
        </w:tc>
        <w:tc>
          <w:tcPr>
            <w:tcW w:w="600" w:type="pct"/>
          </w:tcPr>
          <w:p w:rsidR="00C6373B" w:rsidRPr="00D21952" w:rsidRDefault="00C6373B" w:rsidP="00B16DF8">
            <w:pPr>
              <w:pStyle w:val="Tabletext"/>
              <w:keepNext/>
              <w:jc w:val="center"/>
              <w:rPr>
                <w:sz w:val="20"/>
              </w:rPr>
            </w:pPr>
            <w:r w:rsidRPr="00D21952">
              <w:rPr>
                <w:sz w:val="20"/>
              </w:rPr>
              <w:t>84.0 to 86.1 deg</w:t>
            </w:r>
          </w:p>
          <w:p w:rsidR="00C6373B" w:rsidRPr="00D21952" w:rsidRDefault="00C6373B" w:rsidP="00B16DF8">
            <w:pPr>
              <w:pStyle w:val="Tabletext"/>
              <w:rPr>
                <w:sz w:val="20"/>
              </w:rPr>
            </w:pPr>
            <w:r w:rsidRPr="00D21952">
              <w:rPr>
                <w:rFonts w:ascii="Georgia" w:hAnsi="Georgia"/>
                <w:sz w:val="20"/>
              </w:rPr>
              <w:t>Δ</w:t>
            </w:r>
            <w:r w:rsidRPr="00D21952">
              <w:rPr>
                <w:sz w:val="20"/>
              </w:rPr>
              <w:t>e = 2.1deg</w:t>
            </w:r>
          </w:p>
        </w:tc>
        <w:tc>
          <w:tcPr>
            <w:tcW w:w="585" w:type="pct"/>
          </w:tcPr>
          <w:p w:rsidR="00C6373B" w:rsidRPr="00D21952" w:rsidRDefault="00C6373B" w:rsidP="00B16DF8">
            <w:pPr>
              <w:pStyle w:val="Tabletext"/>
              <w:keepNext/>
              <w:jc w:val="center"/>
              <w:rPr>
                <w:sz w:val="20"/>
              </w:rPr>
            </w:pPr>
            <w:r w:rsidRPr="00D21952">
              <w:rPr>
                <w:sz w:val="20"/>
              </w:rPr>
              <w:t>4s</w:t>
            </w:r>
          </w:p>
          <w:p w:rsidR="00C6373B" w:rsidRPr="00D21952" w:rsidRDefault="00C6373B" w:rsidP="00B16DF8">
            <w:pPr>
              <w:pStyle w:val="Tabletext"/>
              <w:rPr>
                <w:sz w:val="20"/>
              </w:rPr>
            </w:pPr>
            <w:r w:rsidRPr="00D21952">
              <w:rPr>
                <w:sz w:val="20"/>
              </w:rPr>
              <w:t>0.06% of pass</w:t>
            </w:r>
          </w:p>
        </w:tc>
        <w:tc>
          <w:tcPr>
            <w:tcW w:w="586" w:type="pct"/>
          </w:tcPr>
          <w:p w:rsidR="00C6373B" w:rsidRPr="00D21952" w:rsidRDefault="00C6373B" w:rsidP="00B16DF8">
            <w:pPr>
              <w:pStyle w:val="Tabletext"/>
              <w:keepNext/>
              <w:rPr>
                <w:color w:val="FF0000"/>
                <w:sz w:val="20"/>
              </w:rPr>
            </w:pPr>
            <w:r w:rsidRPr="00D21952">
              <w:rPr>
                <w:color w:val="FF0000"/>
                <w:sz w:val="20"/>
              </w:rPr>
              <w:t>M1 = –727 km</w:t>
            </w:r>
          </w:p>
          <w:p w:rsidR="00C6373B" w:rsidRPr="00D21952" w:rsidRDefault="00C6373B" w:rsidP="00B16DF8">
            <w:pPr>
              <w:pStyle w:val="Tabletext"/>
              <w:rPr>
                <w:color w:val="FF0000"/>
                <w:sz w:val="20"/>
              </w:rPr>
            </w:pPr>
            <w:r w:rsidRPr="00D21952">
              <w:rPr>
                <w:color w:val="FF0000"/>
                <w:sz w:val="20"/>
              </w:rPr>
              <w:t>M2 = –826 km</w:t>
            </w:r>
          </w:p>
          <w:p w:rsidR="00C6373B" w:rsidRPr="00D21952" w:rsidRDefault="00C6373B" w:rsidP="00B16DF8">
            <w:pPr>
              <w:pStyle w:val="Tabletext"/>
              <w:rPr>
                <w:sz w:val="20"/>
              </w:rPr>
            </w:pPr>
            <w:r w:rsidRPr="00D21952">
              <w:rPr>
                <w:sz w:val="20"/>
              </w:rPr>
              <w:t>M = 99 km</w:t>
            </w:r>
          </w:p>
        </w:tc>
        <w:tc>
          <w:tcPr>
            <w:tcW w:w="586" w:type="pct"/>
          </w:tcPr>
          <w:p w:rsidR="00C6373B" w:rsidRPr="00D21952" w:rsidRDefault="00C6373B" w:rsidP="00B16DF8">
            <w:pPr>
              <w:pStyle w:val="Tabletext"/>
              <w:keepNext/>
              <w:jc w:val="center"/>
              <w:rPr>
                <w:sz w:val="20"/>
              </w:rPr>
            </w:pPr>
            <w:r w:rsidRPr="00D21952">
              <w:rPr>
                <w:sz w:val="20"/>
              </w:rPr>
              <w:t>5.4 to 3.5 deg</w:t>
            </w:r>
          </w:p>
        </w:tc>
        <w:tc>
          <w:tcPr>
            <w:tcW w:w="526" w:type="pct"/>
          </w:tcPr>
          <w:p w:rsidR="00C6373B" w:rsidRPr="00D21952" w:rsidRDefault="00C6373B" w:rsidP="00B16DF8">
            <w:pPr>
              <w:pStyle w:val="Tabletext"/>
              <w:keepNext/>
              <w:jc w:val="center"/>
              <w:rPr>
                <w:sz w:val="20"/>
              </w:rPr>
            </w:pPr>
            <w:r w:rsidRPr="00D21952">
              <w:rPr>
                <w:sz w:val="20"/>
              </w:rPr>
              <w:t>–142.7 dBW</w:t>
            </w:r>
          </w:p>
        </w:tc>
        <w:tc>
          <w:tcPr>
            <w:tcW w:w="581" w:type="pct"/>
          </w:tcPr>
          <w:p w:rsidR="00C6373B" w:rsidRPr="00D21952" w:rsidRDefault="00C6373B" w:rsidP="00B16DF8">
            <w:pPr>
              <w:pStyle w:val="Tabletext"/>
              <w:keepNext/>
              <w:jc w:val="center"/>
              <w:rPr>
                <w:sz w:val="20"/>
              </w:rPr>
            </w:pPr>
            <w:r w:rsidRPr="00D21952">
              <w:rPr>
                <w:sz w:val="20"/>
              </w:rPr>
              <w:t>23.3 dB</w:t>
            </w:r>
          </w:p>
        </w:tc>
        <w:tc>
          <w:tcPr>
            <w:tcW w:w="946" w:type="pct"/>
          </w:tcPr>
          <w:p w:rsidR="00C6373B" w:rsidRPr="00D21952" w:rsidRDefault="00C6373B" w:rsidP="00B16DF8">
            <w:pPr>
              <w:pStyle w:val="Tabletext"/>
              <w:keepNext/>
              <w:jc w:val="left"/>
              <w:rPr>
                <w:sz w:val="20"/>
              </w:rPr>
            </w:pPr>
            <w:r w:rsidRPr="00D21952">
              <w:rPr>
                <w:sz w:val="20"/>
              </w:rPr>
              <w:t>Gateway main beam only</w:t>
            </w:r>
          </w:p>
        </w:tc>
      </w:tr>
    </w:tbl>
    <w:p w:rsidR="00C6373B" w:rsidRPr="00FC519F" w:rsidRDefault="00C6373B" w:rsidP="00C6373B">
      <w:pPr>
        <w:textAlignment w:val="auto"/>
        <w:rPr>
          <w:sz w:val="20"/>
          <w:lang w:val="en-GB"/>
        </w:rPr>
      </w:pPr>
      <w:r w:rsidRPr="00FC519F">
        <w:rPr>
          <w:sz w:val="20"/>
          <w:lang w:val="en-GB"/>
        </w:rPr>
        <w:t>** M1 or M2 &lt; 0 means that the sensor beam is pointing behind the gateway.</w:t>
      </w:r>
    </w:p>
    <w:p w:rsidR="00C6373B" w:rsidRPr="00FC519F" w:rsidRDefault="00C6373B" w:rsidP="00C6373B">
      <w:pPr>
        <w:ind w:left="720"/>
        <w:textAlignment w:val="auto"/>
        <w:rPr>
          <w:lang w:val="en-GB"/>
        </w:rPr>
      </w:pPr>
    </w:p>
    <w:p w:rsidR="00C6373B" w:rsidRPr="00FC519F" w:rsidRDefault="00C6373B" w:rsidP="00C6373B">
      <w:pPr>
        <w:overflowPunct/>
        <w:autoSpaceDE/>
        <w:autoSpaceDN/>
        <w:adjustRightInd/>
        <w:spacing w:before="0"/>
        <w:rPr>
          <w:lang w:val="en-GB"/>
        </w:rPr>
        <w:sectPr w:rsidR="00C6373B" w:rsidRPr="00FC519F">
          <w:headerReference w:type="default" r:id="rId148"/>
          <w:footerReference w:type="default" r:id="rId149"/>
          <w:pgSz w:w="16838" w:h="11906" w:orient="landscape"/>
          <w:pgMar w:top="1134" w:right="1440" w:bottom="924" w:left="1259" w:header="709" w:footer="709" w:gutter="0"/>
          <w:cols w:space="720"/>
        </w:sectPr>
      </w:pPr>
    </w:p>
    <w:p w:rsidR="00C6373B" w:rsidRPr="00C94B17" w:rsidRDefault="00C6373B" w:rsidP="00C6373B">
      <w:pPr>
        <w:pStyle w:val="FigureNo"/>
        <w:rPr>
          <w:szCs w:val="24"/>
          <w:lang w:val="en-US"/>
        </w:rPr>
      </w:pPr>
      <w:bookmarkStart w:id="11" w:name="_Ref289912007"/>
      <w:r w:rsidRPr="00C94B17">
        <w:rPr>
          <w:lang w:val="en-US"/>
        </w:rPr>
        <w:lastRenderedPageBreak/>
        <w:t xml:space="preserve">FIGURE </w:t>
      </w:r>
      <w:bookmarkEnd w:id="11"/>
      <w:r>
        <w:rPr>
          <w:lang w:val="en-US"/>
        </w:rPr>
        <w:t>39</w:t>
      </w:r>
    </w:p>
    <w:p w:rsidR="00C6373B" w:rsidRPr="00C94B17" w:rsidRDefault="00C6373B" w:rsidP="00C6373B">
      <w:pPr>
        <w:pStyle w:val="Figure"/>
      </w:pPr>
      <w:r>
        <w:rPr>
          <w:noProof/>
          <w:lang w:val="en-US" w:eastAsia="zh-CN"/>
        </w:rPr>
        <mc:AlternateContent>
          <mc:Choice Requires="wpg">
            <w:drawing>
              <wp:anchor distT="0" distB="0" distL="114300" distR="114300" simplePos="0" relativeHeight="251742208" behindDoc="0" locked="0" layoutInCell="1" allowOverlap="1" wp14:anchorId="6C5B4C5B" wp14:editId="058D3257">
                <wp:simplePos x="0" y="0"/>
                <wp:positionH relativeFrom="column">
                  <wp:posOffset>1257300</wp:posOffset>
                </wp:positionH>
                <wp:positionV relativeFrom="paragraph">
                  <wp:posOffset>273050</wp:posOffset>
                </wp:positionV>
                <wp:extent cx="3314700" cy="914400"/>
                <wp:effectExtent l="0" t="0" r="0" b="57150"/>
                <wp:wrapNone/>
                <wp:docPr id="5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914400"/>
                          <a:chOff x="3114" y="2700"/>
                          <a:chExt cx="5220" cy="1440"/>
                        </a:xfrm>
                      </wpg:grpSpPr>
                      <wps:wsp>
                        <wps:cNvPr id="52" name="Line 3"/>
                        <wps:cNvCnPr/>
                        <wps:spPr bwMode="auto">
                          <a:xfrm>
                            <a:off x="4734" y="3060"/>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
                        <wps:cNvCnPr/>
                        <wps:spPr bwMode="auto">
                          <a:xfrm flipH="1">
                            <a:off x="5634" y="3780"/>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5"/>
                        <wps:cNvSpPr txBox="1">
                          <a:spLocks noChangeArrowheads="1"/>
                        </wps:cNvSpPr>
                        <wps:spPr bwMode="auto">
                          <a:xfrm>
                            <a:off x="3114" y="2700"/>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DF8" w:rsidRDefault="00B16DF8" w:rsidP="00C6373B">
                              <w:pPr>
                                <w:spacing w:before="0"/>
                                <w:rPr>
                                  <w:sz w:val="16"/>
                                  <w:szCs w:val="16"/>
                                </w:rPr>
                              </w:pPr>
                              <w:r>
                                <w:rPr>
                                  <w:sz w:val="16"/>
                                  <w:szCs w:val="16"/>
                                </w:rPr>
                                <w:t>Effect of gateway main</w:t>
                              </w:r>
                              <w:r>
                                <w:t xml:space="preserve"> </w:t>
                              </w:r>
                              <w:r>
                                <w:rPr>
                                  <w:sz w:val="16"/>
                                  <w:szCs w:val="16"/>
                                </w:rPr>
                                <w:t>beam</w:t>
                              </w:r>
                            </w:p>
                          </w:txbxContent>
                        </wps:txbx>
                        <wps:bodyPr rot="0" vert="horz" wrap="square" lIns="91440" tIns="45720" rIns="91440" bIns="45720" anchor="t" anchorCtr="0" upright="1">
                          <a:noAutofit/>
                        </wps:bodyPr>
                      </wps:wsp>
                      <wps:wsp>
                        <wps:cNvPr id="55" name="Text Box 6"/>
                        <wps:cNvSpPr txBox="1">
                          <a:spLocks noChangeArrowheads="1"/>
                        </wps:cNvSpPr>
                        <wps:spPr bwMode="auto">
                          <a:xfrm>
                            <a:off x="5814" y="3240"/>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DF8" w:rsidRPr="00FC519F" w:rsidRDefault="00B16DF8" w:rsidP="00C6373B">
                              <w:pPr>
                                <w:spacing w:before="0"/>
                                <w:rPr>
                                  <w:sz w:val="16"/>
                                  <w:szCs w:val="16"/>
                                  <w:lang w:val="en-GB"/>
                                </w:rPr>
                              </w:pPr>
                              <w:r w:rsidRPr="00FC519F">
                                <w:rPr>
                                  <w:sz w:val="16"/>
                                  <w:szCs w:val="16"/>
                                  <w:lang w:val="en-GB"/>
                                </w:rPr>
                                <w:t>Effect of sensor main beam and gateway sidelobes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409" style="position:absolute;left:0;text-align:left;margin-left:99pt;margin-top:21.5pt;width:261pt;height:1in;z-index:251742208" coordorigin="3114,2700" coordsize="52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">
                <v:line id="Line 3" o:spid="_x0000_s1410" style="position:absolute;visibility:visible;mso-wrap-style:square" from="4734,3060" to="509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4" o:spid="_x0000_s1411" style="position:absolute;flip:x;visibility:visible;mso-wrap-style:square" from="5634,3780" to="6534,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shape id="Text Box 5" o:spid="_x0000_s1412" type="#_x0000_t202" style="position:absolute;left:3114;top:2700;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C6373B" w:rsidRDefault="00C6373B" w:rsidP="00C6373B">
                        <w:pPr>
                          <w:spacing w:before="0"/>
                          <w:rPr>
                            <w:sz w:val="16"/>
                            <w:szCs w:val="16"/>
                          </w:rPr>
                        </w:pPr>
                        <w:r>
                          <w:rPr>
                            <w:sz w:val="16"/>
                            <w:szCs w:val="16"/>
                          </w:rPr>
                          <w:t>Effect of gateway main</w:t>
                        </w:r>
                        <w:r>
                          <w:t xml:space="preserve"> </w:t>
                        </w:r>
                        <w:r>
                          <w:rPr>
                            <w:sz w:val="16"/>
                            <w:szCs w:val="16"/>
                          </w:rPr>
                          <w:t>beam</w:t>
                        </w:r>
                      </w:p>
                    </w:txbxContent>
                  </v:textbox>
                </v:shape>
                <v:shape id="Text Box 6" o:spid="_x0000_s1413" type="#_x0000_t202" style="position:absolute;left:5814;top:3240;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C6373B" w:rsidRPr="00FC519F" w:rsidRDefault="00C6373B" w:rsidP="00C6373B">
                        <w:pPr>
                          <w:spacing w:before="0"/>
                          <w:rPr>
                            <w:sz w:val="16"/>
                            <w:szCs w:val="16"/>
                            <w:lang w:val="en-GB"/>
                          </w:rPr>
                        </w:pPr>
                        <w:r w:rsidRPr="00FC519F">
                          <w:rPr>
                            <w:sz w:val="16"/>
                            <w:szCs w:val="16"/>
                            <w:lang w:val="en-GB"/>
                          </w:rPr>
                          <w:t>Effect of sensor main beam and gateway sidelobes</w:t>
                        </w:r>
                      </w:p>
                    </w:txbxContent>
                  </v:textbox>
                </v:shape>
              </v:group>
            </w:pict>
          </mc:Fallback>
        </mc:AlternateContent>
      </w:r>
      <w:r>
        <w:rPr>
          <w:noProof/>
          <w:lang w:val="en-US" w:eastAsia="zh-CN"/>
        </w:rPr>
        <mc:AlternateContent>
          <mc:Choice Requires="wps">
            <w:drawing>
              <wp:anchor distT="4294967294" distB="4294967294" distL="114300" distR="114300" simplePos="0" relativeHeight="251743232" behindDoc="0" locked="0" layoutInCell="1" allowOverlap="1" wp14:anchorId="14D0E549" wp14:editId="2CF8E568">
                <wp:simplePos x="0" y="0"/>
                <wp:positionH relativeFrom="column">
                  <wp:posOffset>2400300</wp:posOffset>
                </wp:positionH>
                <wp:positionV relativeFrom="paragraph">
                  <wp:posOffset>1301749</wp:posOffset>
                </wp:positionV>
                <wp:extent cx="457200" cy="0"/>
                <wp:effectExtent l="0" t="38100" r="0" b="38100"/>
                <wp:wrapNone/>
                <wp:docPr id="5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762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9pt,102.5pt" to="2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hwHQ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" strokecolor="#669" strokeweight="6pt"/>
            </w:pict>
          </mc:Fallback>
        </mc:AlternateContent>
      </w:r>
      <w:r w:rsidRPr="00C94B17">
        <w:rPr>
          <w:noProof/>
          <w:lang w:val="en-US" w:eastAsia="zh-CN"/>
        </w:rPr>
        <w:drawing>
          <wp:inline distT="0" distB="0" distL="0" distR="0" wp14:anchorId="63858FFC" wp14:editId="15F1A226">
            <wp:extent cx="4468495" cy="2570480"/>
            <wp:effectExtent l="0" t="0" r="0"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val="0"/>
                        </a:ext>
                      </a:extLst>
                    </a:blip>
                    <a:srcRect t="6305"/>
                    <a:stretch>
                      <a:fillRect/>
                    </a:stretch>
                  </pic:blipFill>
                  <pic:spPr bwMode="auto">
                    <a:xfrm>
                      <a:off x="0" y="0"/>
                      <a:ext cx="4468495" cy="2570480"/>
                    </a:xfrm>
                    <a:prstGeom prst="rect">
                      <a:avLst/>
                    </a:prstGeom>
                    <a:noFill/>
                    <a:ln>
                      <a:noFill/>
                    </a:ln>
                  </pic:spPr>
                </pic:pic>
              </a:graphicData>
            </a:graphic>
          </wp:inline>
        </w:drawing>
      </w:r>
    </w:p>
    <w:p w:rsidR="00C6373B" w:rsidRPr="00C94B17" w:rsidRDefault="00C6373B" w:rsidP="00C6373B">
      <w:pPr>
        <w:pStyle w:val="Figure"/>
        <w:rPr>
          <w:u w:val="single"/>
        </w:rPr>
      </w:pPr>
      <w:r w:rsidRPr="00C94B17">
        <w:rPr>
          <w:noProof/>
          <w:lang w:val="en-US" w:eastAsia="zh-CN"/>
        </w:rPr>
        <w:drawing>
          <wp:inline distT="0" distB="0" distL="0" distR="0" wp14:anchorId="282509B1" wp14:editId="2FF1A597">
            <wp:extent cx="4468495" cy="2570480"/>
            <wp:effectExtent l="0" t="0" r="0" b="0"/>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t="6305"/>
                    <a:stretch>
                      <a:fillRect/>
                    </a:stretch>
                  </pic:blipFill>
                  <pic:spPr bwMode="auto">
                    <a:xfrm>
                      <a:off x="0" y="0"/>
                      <a:ext cx="4468495" cy="2570480"/>
                    </a:xfrm>
                    <a:prstGeom prst="rect">
                      <a:avLst/>
                    </a:prstGeom>
                    <a:noFill/>
                    <a:ln>
                      <a:noFill/>
                    </a:ln>
                  </pic:spPr>
                </pic:pic>
              </a:graphicData>
            </a:graphic>
          </wp:inline>
        </w:drawing>
      </w:r>
    </w:p>
    <w:p w:rsidR="00C6373B" w:rsidRPr="00C94B17" w:rsidRDefault="00C6373B" w:rsidP="00C6373B">
      <w:pPr>
        <w:pStyle w:val="Figure"/>
        <w:rPr>
          <w:b/>
          <w:sz w:val="22"/>
          <w:szCs w:val="22"/>
        </w:rPr>
      </w:pPr>
      <w:r>
        <w:rPr>
          <w:noProof/>
          <w:lang w:val="en-US" w:eastAsia="zh-CN"/>
        </w:rPr>
        <mc:AlternateContent>
          <mc:Choice Requires="wpg">
            <w:drawing>
              <wp:anchor distT="0" distB="0" distL="114300" distR="114300" simplePos="0" relativeHeight="251744256" behindDoc="0" locked="0" layoutInCell="1" allowOverlap="1" wp14:anchorId="0ECCC990" wp14:editId="615D4CC9">
                <wp:simplePos x="0" y="0"/>
                <wp:positionH relativeFrom="column">
                  <wp:posOffset>1371600</wp:posOffset>
                </wp:positionH>
                <wp:positionV relativeFrom="paragraph">
                  <wp:posOffset>488950</wp:posOffset>
                </wp:positionV>
                <wp:extent cx="3886200" cy="1028700"/>
                <wp:effectExtent l="0" t="0" r="0" b="57150"/>
                <wp:wrapNone/>
                <wp:docPr id="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028700"/>
                          <a:chOff x="3474" y="9540"/>
                          <a:chExt cx="6120" cy="1620"/>
                        </a:xfrm>
                      </wpg:grpSpPr>
                      <wps:wsp>
                        <wps:cNvPr id="46" name="Line 8"/>
                        <wps:cNvCnPr/>
                        <wps:spPr bwMode="auto">
                          <a:xfrm flipH="1">
                            <a:off x="7614" y="9900"/>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9"/>
                        <wps:cNvCnPr/>
                        <wps:spPr bwMode="auto">
                          <a:xfrm>
                            <a:off x="4914" y="1098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10"/>
                        <wps:cNvSpPr txBox="1">
                          <a:spLocks noChangeArrowheads="1"/>
                        </wps:cNvSpPr>
                        <wps:spPr bwMode="auto">
                          <a:xfrm>
                            <a:off x="7074" y="9540"/>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DF8" w:rsidRDefault="00B16DF8" w:rsidP="00C6373B">
                              <w:pPr>
                                <w:spacing w:before="0"/>
                                <w:rPr>
                                  <w:sz w:val="16"/>
                                  <w:szCs w:val="16"/>
                                </w:rPr>
                              </w:pPr>
                              <w:r>
                                <w:rPr>
                                  <w:sz w:val="16"/>
                                  <w:szCs w:val="16"/>
                                </w:rPr>
                                <w:t>Effect of gateway main</w:t>
                              </w:r>
                              <w:r>
                                <w:t xml:space="preserve"> </w:t>
                              </w:r>
                              <w:r>
                                <w:rPr>
                                  <w:sz w:val="16"/>
                                  <w:szCs w:val="16"/>
                                </w:rPr>
                                <w:t>beam</w:t>
                              </w:r>
                            </w:p>
                          </w:txbxContent>
                        </wps:txbx>
                        <wps:bodyPr rot="0" vert="horz" wrap="square" lIns="91440" tIns="45720" rIns="91440" bIns="45720" anchor="t" anchorCtr="0" upright="1">
                          <a:noAutofit/>
                        </wps:bodyPr>
                      </wps:wsp>
                      <wps:wsp>
                        <wps:cNvPr id="49" name="Text Box 11"/>
                        <wps:cNvSpPr txBox="1">
                          <a:spLocks noChangeArrowheads="1"/>
                        </wps:cNvSpPr>
                        <wps:spPr bwMode="auto">
                          <a:xfrm>
                            <a:off x="3474" y="1062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DF8" w:rsidRDefault="00B16DF8" w:rsidP="00C6373B">
                              <w:pPr>
                                <w:spacing w:before="0"/>
                                <w:rPr>
                                  <w:sz w:val="16"/>
                                  <w:szCs w:val="16"/>
                                </w:rPr>
                              </w:pPr>
                              <w:r>
                                <w:rPr>
                                  <w:sz w:val="16"/>
                                  <w:szCs w:val="16"/>
                                </w:rPr>
                                <w:t xml:space="preserve">Effect of sensor main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414" style="position:absolute;left:0;text-align:left;margin-left:108pt;margin-top:38.5pt;width:306pt;height:81pt;z-index:251744256" coordorigin="3474,9540" coordsize="61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">
                <v:line id="Line 8" o:spid="_x0000_s1415" style="position:absolute;flip:x;visibility:visible;mso-wrap-style:square" from="7614,9900" to="8334,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9" o:spid="_x0000_s1416" style="position:absolute;visibility:visible;mso-wrap-style:square" from="4914,10980" to="5274,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shape id="Text Box 10" o:spid="_x0000_s1417" type="#_x0000_t202" style="position:absolute;left:7074;top:9540;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C6373B" w:rsidRDefault="00C6373B" w:rsidP="00C6373B">
                        <w:pPr>
                          <w:spacing w:before="0"/>
                          <w:rPr>
                            <w:sz w:val="16"/>
                            <w:szCs w:val="16"/>
                          </w:rPr>
                        </w:pPr>
                        <w:r>
                          <w:rPr>
                            <w:sz w:val="16"/>
                            <w:szCs w:val="16"/>
                          </w:rPr>
                          <w:t>Effect of gateway main</w:t>
                        </w:r>
                        <w:r>
                          <w:t xml:space="preserve"> </w:t>
                        </w:r>
                        <w:r>
                          <w:rPr>
                            <w:sz w:val="16"/>
                            <w:szCs w:val="16"/>
                          </w:rPr>
                          <w:t>beam</w:t>
                        </w:r>
                      </w:p>
                    </w:txbxContent>
                  </v:textbox>
                </v:shape>
                <v:shape id="Text Box 11" o:spid="_x0000_s1418" type="#_x0000_t202" style="position:absolute;left:3474;top:1062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C6373B" w:rsidRDefault="00C6373B" w:rsidP="00C6373B">
                        <w:pPr>
                          <w:spacing w:before="0"/>
                          <w:rPr>
                            <w:sz w:val="16"/>
                            <w:szCs w:val="16"/>
                          </w:rPr>
                        </w:pPr>
                        <w:r>
                          <w:rPr>
                            <w:sz w:val="16"/>
                            <w:szCs w:val="16"/>
                          </w:rPr>
                          <w:t xml:space="preserve">Effect of sensor main </w:t>
                        </w:r>
                      </w:p>
                    </w:txbxContent>
                  </v:textbox>
                </v:shape>
              </v:group>
            </w:pict>
          </mc:Fallback>
        </mc:AlternateContent>
      </w:r>
      <w:r w:rsidRPr="00C94B17">
        <w:rPr>
          <w:noProof/>
          <w:lang w:val="en-US" w:eastAsia="zh-CN"/>
        </w:rPr>
        <w:drawing>
          <wp:inline distT="0" distB="0" distL="0" distR="0" wp14:anchorId="5357B30E" wp14:editId="667CF979">
            <wp:extent cx="4468495" cy="257048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t="6305"/>
                    <a:stretch>
                      <a:fillRect/>
                    </a:stretch>
                  </pic:blipFill>
                  <pic:spPr bwMode="auto">
                    <a:xfrm>
                      <a:off x="0" y="0"/>
                      <a:ext cx="4468495" cy="2570480"/>
                    </a:xfrm>
                    <a:prstGeom prst="rect">
                      <a:avLst/>
                    </a:prstGeom>
                    <a:noFill/>
                    <a:ln>
                      <a:noFill/>
                    </a:ln>
                  </pic:spPr>
                </pic:pic>
              </a:graphicData>
            </a:graphic>
          </wp:inline>
        </w:drawing>
      </w:r>
    </w:p>
    <w:p w:rsidR="00C6373B" w:rsidRPr="00C94B17" w:rsidRDefault="00C6373B" w:rsidP="00C6373B"/>
    <w:p w:rsidR="00C6373B" w:rsidRPr="00FC519F" w:rsidRDefault="00C6373B" w:rsidP="00C6373B">
      <w:pPr>
        <w:pStyle w:val="Heading4"/>
        <w:rPr>
          <w:lang w:val="en-GB"/>
        </w:rPr>
      </w:pPr>
      <w:bookmarkStart w:id="12" w:name="_Toc290040664"/>
      <w:bookmarkStart w:id="13" w:name="_Toc289936787"/>
      <w:r w:rsidRPr="00FC519F">
        <w:rPr>
          <w:lang w:val="en-GB"/>
        </w:rPr>
        <w:lastRenderedPageBreak/>
        <w:t>4.1.1.3</w:t>
      </w:r>
      <w:r w:rsidRPr="00FC519F">
        <w:rPr>
          <w:lang w:val="en-GB"/>
        </w:rPr>
        <w:tab/>
        <w:t>Conclusions for sharing analysis based on static simulation with zenith pass over the gateway</w:t>
      </w:r>
      <w:bookmarkEnd w:id="12"/>
      <w:bookmarkEnd w:id="13"/>
    </w:p>
    <w:p w:rsidR="00C6373B" w:rsidRPr="00FC519F" w:rsidRDefault="00C6373B" w:rsidP="00C6373B">
      <w:pPr>
        <w:pStyle w:val="enumlev1"/>
        <w:rPr>
          <w:lang w:val="en-GB"/>
        </w:rPr>
      </w:pPr>
      <w:r w:rsidRPr="00FC519F">
        <w:rPr>
          <w:lang w:val="en-GB"/>
        </w:rPr>
        <w:t>–</w:t>
      </w:r>
      <w:r w:rsidRPr="00FC519F">
        <w:rPr>
          <w:lang w:val="en-GB"/>
        </w:rPr>
        <w:tab/>
        <w:t>For gateway main beam pointing between 30 deg and 90 deg, the interference criteria is always exceeded during part of the satellite pass.</w:t>
      </w:r>
    </w:p>
    <w:p w:rsidR="00C6373B" w:rsidRPr="00FC519F" w:rsidRDefault="00C6373B" w:rsidP="00C6373B">
      <w:pPr>
        <w:pStyle w:val="enumlev1"/>
        <w:rPr>
          <w:lang w:val="en-GB"/>
        </w:rPr>
      </w:pPr>
      <w:r w:rsidRPr="00FC519F">
        <w:rPr>
          <w:lang w:val="en-GB"/>
        </w:rPr>
        <w:t>–</w:t>
      </w:r>
      <w:r w:rsidRPr="00FC519F">
        <w:rPr>
          <w:lang w:val="en-GB"/>
        </w:rPr>
        <w:tab/>
      </w:r>
      <w:r w:rsidRPr="00FC519F">
        <w:rPr>
          <w:lang w:val="en-GB" w:eastAsia="ja-JP"/>
        </w:rPr>
        <w:t>The level of interference to a passive radiometer on board a space station will depend on, among other things, the pointing direction and antenna pattern of th</w:t>
      </w:r>
      <w:r>
        <w:rPr>
          <w:lang w:val="en-GB" w:eastAsia="ja-JP"/>
        </w:rPr>
        <w:t xml:space="preserve">e HAPS gateway ground station. </w:t>
      </w:r>
      <w:r w:rsidRPr="00FC519F">
        <w:rPr>
          <w:lang w:val="en-GB" w:eastAsia="ja-JP"/>
        </w:rPr>
        <w:t xml:space="preserve">If the HAPS mainbeam points in the direction of the satellite, the interference level would be very high (worst case, exceeding margin m = 66 dB in case of main-to-main coupling) and interference mitigation techniques should be considered. This could result in an area where gateway terminals may not be deployed or other limitations may apply </w:t>
      </w:r>
      <w:r w:rsidRPr="00FC519F">
        <w:rPr>
          <w:lang w:val="en-GB"/>
        </w:rPr>
        <w:t>(simulation case 2, with 35 deg gateway pointing).</w:t>
      </w:r>
    </w:p>
    <w:p w:rsidR="00C6373B" w:rsidRPr="00FC519F" w:rsidRDefault="00C6373B" w:rsidP="00C6373B">
      <w:pPr>
        <w:pStyle w:val="enumlev1"/>
        <w:rPr>
          <w:lang w:val="en-GB"/>
        </w:rPr>
      </w:pPr>
      <w:r w:rsidRPr="00FC519F">
        <w:rPr>
          <w:lang w:val="en-GB"/>
        </w:rPr>
        <w:t>–</w:t>
      </w:r>
      <w:r w:rsidRPr="00FC519F">
        <w:rPr>
          <w:lang w:val="en-GB"/>
        </w:rPr>
        <w:tab/>
        <w:t xml:space="preserve">Considering the two static scenarios described in </w:t>
      </w:r>
      <w:r>
        <w:rPr>
          <w:lang w:val="en-GB"/>
        </w:rPr>
        <w:t>§</w:t>
      </w:r>
      <w:r w:rsidRPr="00FC519F">
        <w:rPr>
          <w:lang w:val="en-GB"/>
        </w:rPr>
        <w:t xml:space="preserve"> 4:</w:t>
      </w:r>
    </w:p>
    <w:p w:rsidR="00C6373B" w:rsidRPr="00FC519F" w:rsidRDefault="00C6373B" w:rsidP="00C6373B">
      <w:pPr>
        <w:spacing w:before="0"/>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2128"/>
        <w:gridCol w:w="1954"/>
        <w:gridCol w:w="4416"/>
      </w:tblGrid>
      <w:tr w:rsidR="00C6373B" w:rsidRPr="00B16DF8" w:rsidTr="00B16DF8">
        <w:tc>
          <w:tcPr>
            <w:tcW w:w="1368" w:type="dxa"/>
          </w:tcPr>
          <w:p w:rsidR="00C6373B" w:rsidRPr="00FC519F" w:rsidRDefault="00C6373B" w:rsidP="00B16DF8">
            <w:pPr>
              <w:pStyle w:val="Tablehead"/>
              <w:rPr>
                <w:lang w:val="en-GB"/>
              </w:rPr>
            </w:pPr>
          </w:p>
        </w:tc>
        <w:tc>
          <w:tcPr>
            <w:tcW w:w="2160" w:type="dxa"/>
          </w:tcPr>
          <w:p w:rsidR="00C6373B" w:rsidRPr="00C94B17" w:rsidRDefault="00C6373B" w:rsidP="00B16DF8">
            <w:pPr>
              <w:pStyle w:val="Tablehead"/>
            </w:pPr>
            <w:r w:rsidRPr="00C94B17">
              <w:t>Gateway pointing</w:t>
            </w:r>
          </w:p>
        </w:tc>
        <w:tc>
          <w:tcPr>
            <w:tcW w:w="1980" w:type="dxa"/>
          </w:tcPr>
          <w:p w:rsidR="00C6373B" w:rsidRPr="00FC519F" w:rsidRDefault="00C6373B" w:rsidP="00B16DF8">
            <w:pPr>
              <w:pStyle w:val="Tablehead"/>
              <w:rPr>
                <w:lang w:val="en-GB"/>
              </w:rPr>
            </w:pPr>
            <w:r w:rsidRPr="00FC519F">
              <w:rPr>
                <w:lang w:val="en-GB"/>
              </w:rPr>
              <w:t xml:space="preserve">Zone A and B in </w:t>
            </w:r>
            <w:r>
              <w:fldChar w:fldCharType="begin"/>
            </w:r>
            <w:r w:rsidRPr="003B113C">
              <w:rPr>
                <w:lang w:val="en-US"/>
              </w:rPr>
              <w:instrText xml:space="preserve"> REF _Ref289912024 \h  \* MERGEFORMAT </w:instrText>
            </w:r>
            <w:r>
              <w:fldChar w:fldCharType="separate"/>
            </w:r>
            <w:r w:rsidRPr="00C94B17">
              <w:rPr>
                <w:lang w:val="en-US"/>
              </w:rPr>
              <w:t xml:space="preserve">FIGURE </w:t>
            </w:r>
            <w:r>
              <w:fldChar w:fldCharType="end"/>
            </w:r>
          </w:p>
        </w:tc>
        <w:tc>
          <w:tcPr>
            <w:tcW w:w="4500" w:type="dxa"/>
          </w:tcPr>
          <w:p w:rsidR="00C6373B" w:rsidRPr="00FC519F" w:rsidRDefault="00C6373B" w:rsidP="00B16DF8">
            <w:pPr>
              <w:pStyle w:val="Tablehead"/>
              <w:rPr>
                <w:lang w:val="en-GB"/>
              </w:rPr>
            </w:pPr>
            <w:r w:rsidRPr="00FC519F">
              <w:rPr>
                <w:lang w:val="en-GB"/>
              </w:rPr>
              <w:t xml:space="preserve">Distance from gateway for which </w:t>
            </w:r>
            <w:r w:rsidRPr="00FC519F">
              <w:rPr>
                <w:i/>
                <w:lang w:val="en-GB"/>
              </w:rPr>
              <w:t>m &gt; 0dB</w:t>
            </w:r>
            <w:r w:rsidRPr="00FC519F">
              <w:rPr>
                <w:lang w:val="en-GB"/>
              </w:rPr>
              <w:t xml:space="preserve"> for sensor measurements over Sea</w:t>
            </w:r>
          </w:p>
        </w:tc>
      </w:tr>
      <w:tr w:rsidR="00C6373B" w:rsidRPr="00B16DF8" w:rsidTr="00B16DF8">
        <w:tc>
          <w:tcPr>
            <w:tcW w:w="1368" w:type="dxa"/>
          </w:tcPr>
          <w:p w:rsidR="00C6373B" w:rsidRPr="00C94B17" w:rsidRDefault="00C6373B" w:rsidP="00B16DF8">
            <w:pPr>
              <w:pStyle w:val="Tabletext"/>
            </w:pPr>
            <w:r w:rsidRPr="00C94B17">
              <w:t>Scenario Ia</w:t>
            </w:r>
          </w:p>
        </w:tc>
        <w:tc>
          <w:tcPr>
            <w:tcW w:w="2160" w:type="dxa"/>
          </w:tcPr>
          <w:p w:rsidR="00C6373B" w:rsidRPr="00C94B17" w:rsidRDefault="00C6373B" w:rsidP="00B16DF8">
            <w:pPr>
              <w:pStyle w:val="Tabletext"/>
              <w:keepNext/>
              <w:jc w:val="center"/>
            </w:pPr>
            <w:r w:rsidRPr="00C94B17">
              <w:t>In land</w:t>
            </w:r>
          </w:p>
        </w:tc>
        <w:tc>
          <w:tcPr>
            <w:tcW w:w="1980" w:type="dxa"/>
          </w:tcPr>
          <w:p w:rsidR="00C6373B" w:rsidRPr="00C94B17" w:rsidRDefault="00C6373B" w:rsidP="00B16DF8">
            <w:pPr>
              <w:pStyle w:val="Tabletext"/>
              <w:keepNext/>
              <w:rPr>
                <w:lang w:val="it-IT"/>
              </w:rPr>
            </w:pPr>
            <w:r w:rsidRPr="00C94B17">
              <w:rPr>
                <w:lang w:val="it-IT"/>
              </w:rPr>
              <w:t>Zone A: Land</w:t>
            </w:r>
          </w:p>
          <w:p w:rsidR="00C6373B" w:rsidRPr="00C94B17" w:rsidRDefault="00C6373B" w:rsidP="00B16DF8">
            <w:pPr>
              <w:pStyle w:val="Tabletext"/>
              <w:rPr>
                <w:lang w:val="it-IT"/>
              </w:rPr>
            </w:pPr>
            <w:r w:rsidRPr="00C94B17">
              <w:rPr>
                <w:lang w:val="it-IT"/>
              </w:rPr>
              <w:t>Zone B: Sea</w:t>
            </w:r>
          </w:p>
        </w:tc>
        <w:tc>
          <w:tcPr>
            <w:tcW w:w="4500" w:type="dxa"/>
          </w:tcPr>
          <w:p w:rsidR="00C6373B" w:rsidRPr="00FC519F" w:rsidRDefault="00C6373B" w:rsidP="00B16DF8">
            <w:pPr>
              <w:pStyle w:val="Tabletext"/>
              <w:keepNext/>
              <w:rPr>
                <w:lang w:val="en-GB"/>
              </w:rPr>
            </w:pPr>
            <w:r w:rsidRPr="00FC519F">
              <w:rPr>
                <w:lang w:val="en-GB"/>
              </w:rPr>
              <w:t>For gateway elev angle [30 to 40 deg], up to 217 km away from gateway location</w:t>
            </w:r>
          </w:p>
          <w:p w:rsidR="00C6373B" w:rsidRPr="00FC519F" w:rsidRDefault="00C6373B" w:rsidP="00B16DF8">
            <w:pPr>
              <w:pStyle w:val="Tabletext"/>
              <w:rPr>
                <w:lang w:val="en-GB"/>
              </w:rPr>
            </w:pPr>
            <w:r w:rsidRPr="00FC519F">
              <w:rPr>
                <w:lang w:val="en-GB"/>
              </w:rPr>
              <w:t>For gateway elev angle [90deg], above 800 km from gateway location</w:t>
            </w:r>
          </w:p>
        </w:tc>
      </w:tr>
      <w:tr w:rsidR="00C6373B" w:rsidRPr="00B16DF8" w:rsidTr="00B16DF8">
        <w:tc>
          <w:tcPr>
            <w:tcW w:w="1368" w:type="dxa"/>
          </w:tcPr>
          <w:p w:rsidR="00C6373B" w:rsidRPr="00C94B17" w:rsidRDefault="00C6373B" w:rsidP="00B16DF8">
            <w:pPr>
              <w:pStyle w:val="Tabletext"/>
              <w:keepNext/>
              <w:jc w:val="center"/>
            </w:pPr>
            <w:r w:rsidRPr="00C94B17">
              <w:t>Scenario Ib</w:t>
            </w:r>
          </w:p>
        </w:tc>
        <w:tc>
          <w:tcPr>
            <w:tcW w:w="2160" w:type="dxa"/>
          </w:tcPr>
          <w:p w:rsidR="00C6373B" w:rsidRPr="00C94B17" w:rsidRDefault="00C6373B" w:rsidP="00B16DF8">
            <w:pPr>
              <w:pStyle w:val="Tabletext"/>
              <w:keepNext/>
              <w:jc w:val="center"/>
            </w:pPr>
            <w:r w:rsidRPr="00C94B17">
              <w:t>Towards the sea</w:t>
            </w:r>
          </w:p>
        </w:tc>
        <w:tc>
          <w:tcPr>
            <w:tcW w:w="1980" w:type="dxa"/>
          </w:tcPr>
          <w:p w:rsidR="00C6373B" w:rsidRPr="00C94B17" w:rsidRDefault="00C6373B" w:rsidP="00B16DF8">
            <w:pPr>
              <w:pStyle w:val="Tabletext"/>
              <w:keepNext/>
              <w:rPr>
                <w:lang w:val="it-IT"/>
              </w:rPr>
            </w:pPr>
            <w:r w:rsidRPr="00C94B17">
              <w:rPr>
                <w:lang w:val="it-IT"/>
              </w:rPr>
              <w:t>Zone A: Sea</w:t>
            </w:r>
          </w:p>
          <w:p w:rsidR="00C6373B" w:rsidRPr="00C94B17" w:rsidRDefault="00C6373B" w:rsidP="00B16DF8">
            <w:pPr>
              <w:pStyle w:val="Tabletext"/>
              <w:rPr>
                <w:lang w:val="it-IT"/>
              </w:rPr>
            </w:pPr>
            <w:r w:rsidRPr="00C94B17">
              <w:rPr>
                <w:lang w:val="it-IT"/>
              </w:rPr>
              <w:t>Zone B: Land</w:t>
            </w:r>
          </w:p>
        </w:tc>
        <w:tc>
          <w:tcPr>
            <w:tcW w:w="4500" w:type="dxa"/>
          </w:tcPr>
          <w:p w:rsidR="00C6373B" w:rsidRPr="00FC519F" w:rsidRDefault="00C6373B" w:rsidP="00B16DF8">
            <w:pPr>
              <w:pStyle w:val="Tabletext"/>
              <w:keepNext/>
              <w:rPr>
                <w:lang w:val="en-GB"/>
              </w:rPr>
            </w:pPr>
            <w:r w:rsidRPr="00FC519F">
              <w:rPr>
                <w:lang w:val="en-GB"/>
              </w:rPr>
              <w:t>For gateway elev angle [30 deg], up to 263 km away from gateway location</w:t>
            </w:r>
          </w:p>
          <w:p w:rsidR="00C6373B" w:rsidRPr="00FC519F" w:rsidRDefault="00C6373B" w:rsidP="00B16DF8">
            <w:pPr>
              <w:pStyle w:val="Tabletext"/>
              <w:rPr>
                <w:lang w:val="en-GB"/>
              </w:rPr>
            </w:pPr>
            <w:r w:rsidRPr="00FC519F">
              <w:rPr>
                <w:lang w:val="en-GB"/>
              </w:rPr>
              <w:t xml:space="preserve">For gateway elev angle [&gt;50 deg], </w:t>
            </w:r>
            <w:r w:rsidRPr="00FC519F">
              <w:rPr>
                <w:i/>
                <w:lang w:val="en-GB"/>
              </w:rPr>
              <w:t>m&gt;</w:t>
            </w:r>
            <w:r w:rsidRPr="00FC519F">
              <w:rPr>
                <w:lang w:val="en-GB"/>
              </w:rPr>
              <w:t>0dB only in areas over land</w:t>
            </w:r>
          </w:p>
        </w:tc>
      </w:tr>
    </w:tbl>
    <w:p w:rsidR="00C6373B" w:rsidRPr="00FC519F" w:rsidRDefault="00C6373B" w:rsidP="00C6373B">
      <w:pPr>
        <w:pStyle w:val="enumlev1"/>
        <w:spacing w:before="240"/>
        <w:rPr>
          <w:lang w:val="en-GB"/>
        </w:rPr>
      </w:pPr>
      <w:r w:rsidRPr="00FC519F">
        <w:rPr>
          <w:lang w:val="en-GB"/>
        </w:rPr>
        <w:t>−</w:t>
      </w:r>
      <w:r w:rsidRPr="00FC519F">
        <w:rPr>
          <w:lang w:val="en-GB"/>
        </w:rPr>
        <w:tab/>
        <w:t>For a gateway in the coast line pointing in-land (Scenario Ia), the sensor footprint for which interference criteria is exceeded includes sea areas for any gateway pointing between 30 and 90 deg.</w:t>
      </w:r>
    </w:p>
    <w:p w:rsidR="00C6373B" w:rsidRPr="00FC519F" w:rsidRDefault="00C6373B" w:rsidP="00C6373B">
      <w:pPr>
        <w:pStyle w:val="enumlev1"/>
        <w:rPr>
          <w:lang w:val="en-GB"/>
        </w:rPr>
      </w:pPr>
      <w:r w:rsidRPr="00FC519F">
        <w:rPr>
          <w:lang w:val="en-GB"/>
        </w:rPr>
        <w:t>−</w:t>
      </w:r>
      <w:r w:rsidRPr="00FC519F">
        <w:rPr>
          <w:lang w:val="en-GB"/>
        </w:rPr>
        <w:tab/>
        <w:t>For a gateway in the coast line pointing towards the sea (Scenario Ib), the associated sensor footprint for which interference criteria is exceeded for pointing angles between 30 deg and 50 deg approx., covers both sea and ground areas.</w:t>
      </w:r>
    </w:p>
    <w:p w:rsidR="00C6373B" w:rsidRPr="00FC519F" w:rsidRDefault="00C6373B" w:rsidP="00C6373B">
      <w:pPr>
        <w:pStyle w:val="enumlev1"/>
        <w:rPr>
          <w:lang w:val="en-GB"/>
        </w:rPr>
      </w:pPr>
      <w:r w:rsidRPr="00FC519F">
        <w:rPr>
          <w:lang w:val="en-GB"/>
        </w:rPr>
        <w:t>−</w:t>
      </w:r>
      <w:r w:rsidRPr="00FC519F">
        <w:rPr>
          <w:lang w:val="en-GB"/>
        </w:rPr>
        <w:tab/>
        <w:t xml:space="preserve">Considering scenario Ia and gateway pointing with 90 deg elevation, the acceptable minimum distance between the gateway location and the coastline is 800 km. </w:t>
      </w:r>
    </w:p>
    <w:p w:rsidR="00C6373B" w:rsidRPr="00FC519F" w:rsidRDefault="00C6373B" w:rsidP="00C6373B">
      <w:pPr>
        <w:pStyle w:val="enumlev1"/>
        <w:rPr>
          <w:lang w:val="en-GB"/>
        </w:rPr>
      </w:pPr>
      <w:r w:rsidRPr="00FC519F">
        <w:rPr>
          <w:lang w:val="en-GB"/>
        </w:rPr>
        <w:t>−</w:t>
      </w:r>
      <w:r w:rsidRPr="00FC519F">
        <w:rPr>
          <w:lang w:val="en-GB"/>
        </w:rPr>
        <w:tab/>
        <w:t xml:space="preserve">Considering scenario Ib and gateway pointing with 30 deg elevation, the acceptable minimum distance between the gateway location and the coastline is 263 km. </w:t>
      </w:r>
    </w:p>
    <w:p w:rsidR="00C6373B" w:rsidRPr="00FC519F" w:rsidRDefault="00C6373B" w:rsidP="00D21952">
      <w:pPr>
        <w:rPr>
          <w:lang w:val="en-GB"/>
        </w:rPr>
      </w:pPr>
      <w:r w:rsidRPr="00FC519F">
        <w:rPr>
          <w:lang w:val="en-GB"/>
        </w:rPr>
        <w:t xml:space="preserve">It is recognized that these scenarios are worst case (but possible) scenarios applicable only in case of alignment between the satellite orbital path and the gateway beam direction and therefore the probability of this event is relatively low. In order to get a statistical evaluation of the problem, </w:t>
      </w:r>
      <w:r w:rsidR="00D21952">
        <w:rPr>
          <w:lang w:val="en-GB"/>
        </w:rPr>
        <w:t>§ </w:t>
      </w:r>
      <w:r w:rsidRPr="00FC519F">
        <w:rPr>
          <w:lang w:val="en-GB"/>
        </w:rPr>
        <w:t>4.1.2 presents a dynamic analysis that gives indications about the probability of interference events.</w:t>
      </w:r>
    </w:p>
    <w:p w:rsidR="00C6373B" w:rsidRPr="00FC519F" w:rsidRDefault="00C6373B" w:rsidP="00C6373B">
      <w:pPr>
        <w:pStyle w:val="Heading3"/>
        <w:rPr>
          <w:lang w:val="en-GB"/>
        </w:rPr>
      </w:pPr>
      <w:bookmarkStart w:id="14" w:name="_Toc269740997"/>
      <w:r w:rsidRPr="00FC519F">
        <w:rPr>
          <w:lang w:val="en-GB"/>
        </w:rPr>
        <w:t>4.1.2</w:t>
      </w:r>
      <w:r w:rsidRPr="00FC519F">
        <w:rPr>
          <w:lang w:val="en-GB"/>
        </w:rPr>
        <w:tab/>
        <w:t>Result of dynamic simulation</w:t>
      </w:r>
      <w:bookmarkEnd w:id="14"/>
    </w:p>
    <w:p w:rsidR="00C6373B" w:rsidRPr="00FC519F" w:rsidRDefault="00C6373B" w:rsidP="00C6373B">
      <w:pPr>
        <w:pStyle w:val="Heading4"/>
        <w:rPr>
          <w:lang w:val="en-GB"/>
        </w:rPr>
      </w:pPr>
      <w:bookmarkStart w:id="15" w:name="_Toc257987498"/>
      <w:r w:rsidRPr="00FC519F">
        <w:rPr>
          <w:lang w:val="en-GB"/>
        </w:rPr>
        <w:t>4.1.2.1</w:t>
      </w:r>
      <w:r w:rsidRPr="00FC519F">
        <w:rPr>
          <w:lang w:val="en-GB"/>
        </w:rPr>
        <w:tab/>
        <w:t>Simulation 1</w:t>
      </w:r>
    </w:p>
    <w:bookmarkEnd w:id="15"/>
    <w:p w:rsidR="00C6373B" w:rsidRPr="00FC519F" w:rsidRDefault="00C6373B" w:rsidP="00C6373B">
      <w:pPr>
        <w:rPr>
          <w:lang w:val="en-GB"/>
        </w:rPr>
      </w:pPr>
      <w:r w:rsidRPr="00FC519F">
        <w:rPr>
          <w:lang w:val="en-GB"/>
        </w:rPr>
        <w:t>An interference simulation was conducted for the case where 10 HAPS platforms have been assumed operating in an area of 10,000,000 km</w:t>
      </w:r>
      <w:r w:rsidRPr="00FC519F">
        <w:rPr>
          <w:vertAlign w:val="superscript"/>
          <w:lang w:val="en-GB"/>
        </w:rPr>
        <w:t>2</w:t>
      </w:r>
      <w:r w:rsidRPr="00FC519F">
        <w:rPr>
          <w:lang w:val="en-GB"/>
        </w:rPr>
        <w:t>, corresponding to the reference area specified in Recommendation ITU-R RS.1029. Each HAPS platform was assumed to be served by 5 gateway stations with 6 channels of 11 MHz each, i.e. 300 gateway channels in total. Details are given in Table </w:t>
      </w:r>
      <w:r>
        <w:rPr>
          <w:lang w:val="en-GB"/>
        </w:rPr>
        <w:t>24</w:t>
      </w:r>
      <w:r w:rsidRPr="00FC519F">
        <w:rPr>
          <w:lang w:val="en-GB"/>
        </w:rPr>
        <w:t xml:space="preserve">.  </w:t>
      </w:r>
    </w:p>
    <w:p w:rsidR="00C6373B" w:rsidRPr="00FC519F" w:rsidRDefault="00C6373B" w:rsidP="00C6373B">
      <w:pPr>
        <w:pStyle w:val="TableNo"/>
        <w:rPr>
          <w:lang w:val="en-GB"/>
        </w:rPr>
      </w:pPr>
      <w:bookmarkStart w:id="16" w:name="_Ref269740091"/>
      <w:r w:rsidRPr="00FC519F">
        <w:rPr>
          <w:lang w:val="en-GB"/>
        </w:rPr>
        <w:lastRenderedPageBreak/>
        <w:t xml:space="preserve">TABLE </w:t>
      </w:r>
      <w:bookmarkEnd w:id="16"/>
      <w:r>
        <w:rPr>
          <w:lang w:val="en-GB"/>
        </w:rPr>
        <w:t>24</w:t>
      </w:r>
    </w:p>
    <w:p w:rsidR="00C6373B" w:rsidRPr="00FC519F" w:rsidRDefault="00C6373B" w:rsidP="00C6373B">
      <w:pPr>
        <w:pStyle w:val="Tabletitle"/>
        <w:rPr>
          <w:lang w:val="en-GB"/>
        </w:rPr>
      </w:pPr>
      <w:r w:rsidRPr="00FC519F">
        <w:rPr>
          <w:lang w:val="en-GB"/>
        </w:rPr>
        <w:t>Assumptions for interference assessment from HAPS gateway links to EESS</w:t>
      </w:r>
      <w:r w:rsidR="00D21952">
        <w:rPr>
          <w:lang w:val="en-GB"/>
        </w:rPr>
        <w:t xml:space="preserve"> </w:t>
      </w:r>
      <w:r w:rsidRPr="00FC519F">
        <w:rPr>
          <w:lang w:val="en-GB"/>
        </w:rPr>
        <w:t>(passive)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1"/>
        <w:gridCol w:w="2458"/>
      </w:tblGrid>
      <w:tr w:rsidR="00C6373B" w:rsidRPr="00C94B17" w:rsidTr="00B16DF8">
        <w:trPr>
          <w:jc w:val="center"/>
        </w:trPr>
        <w:tc>
          <w:tcPr>
            <w:tcW w:w="5914" w:type="dxa"/>
          </w:tcPr>
          <w:p w:rsidR="00C6373B" w:rsidRPr="00C94B17" w:rsidRDefault="00C6373B" w:rsidP="00B16DF8">
            <w:pPr>
              <w:pStyle w:val="Tabletext"/>
            </w:pPr>
            <w:r w:rsidRPr="00C94B17">
              <w:t>Reference area (km</w:t>
            </w:r>
            <w:r w:rsidRPr="00C94B17">
              <w:rPr>
                <w:vertAlign w:val="superscript"/>
              </w:rPr>
              <w:t>2</w:t>
            </w:r>
            <w:r w:rsidRPr="00C94B17">
              <w:t>)</w:t>
            </w:r>
          </w:p>
        </w:tc>
        <w:tc>
          <w:tcPr>
            <w:tcW w:w="2024" w:type="dxa"/>
          </w:tcPr>
          <w:p w:rsidR="00C6373B" w:rsidRPr="00C94B17" w:rsidRDefault="00C6373B" w:rsidP="00B16DF8">
            <w:pPr>
              <w:pStyle w:val="Tabletext"/>
              <w:jc w:val="center"/>
            </w:pPr>
            <w:r w:rsidRPr="00C94B17">
              <w:t>10 000 000</w:t>
            </w:r>
          </w:p>
        </w:tc>
      </w:tr>
      <w:tr w:rsidR="00C6373B" w:rsidRPr="00C94B17" w:rsidTr="00B16DF8">
        <w:trPr>
          <w:jc w:val="center"/>
        </w:trPr>
        <w:tc>
          <w:tcPr>
            <w:tcW w:w="5914" w:type="dxa"/>
          </w:tcPr>
          <w:p w:rsidR="00C6373B" w:rsidRPr="00FC519F" w:rsidRDefault="00C6373B" w:rsidP="00B16DF8">
            <w:pPr>
              <w:pStyle w:val="Tabletext"/>
              <w:rPr>
                <w:lang w:val="en-GB"/>
              </w:rPr>
            </w:pPr>
            <w:r w:rsidRPr="00FC519F">
              <w:rPr>
                <w:lang w:val="en-GB"/>
              </w:rPr>
              <w:t>Number of HAPS platforms in reference area</w:t>
            </w:r>
          </w:p>
        </w:tc>
        <w:tc>
          <w:tcPr>
            <w:tcW w:w="2024" w:type="dxa"/>
          </w:tcPr>
          <w:p w:rsidR="00C6373B" w:rsidRPr="00C94B17" w:rsidRDefault="00C6373B" w:rsidP="00B16DF8">
            <w:pPr>
              <w:pStyle w:val="Tabletext"/>
              <w:jc w:val="center"/>
            </w:pPr>
            <w:r w:rsidRPr="00C94B17">
              <w:t>10</w:t>
            </w:r>
          </w:p>
        </w:tc>
      </w:tr>
      <w:tr w:rsidR="00C6373B" w:rsidRPr="00C94B17" w:rsidTr="00B16DF8">
        <w:trPr>
          <w:jc w:val="center"/>
        </w:trPr>
        <w:tc>
          <w:tcPr>
            <w:tcW w:w="5914" w:type="dxa"/>
          </w:tcPr>
          <w:p w:rsidR="00C6373B" w:rsidRPr="00C94B17" w:rsidRDefault="00C6373B" w:rsidP="00B16DF8">
            <w:pPr>
              <w:pStyle w:val="Tabletext"/>
            </w:pPr>
            <w:r w:rsidRPr="00C94B17">
              <w:t>Gateway stations per platform</w:t>
            </w:r>
          </w:p>
        </w:tc>
        <w:tc>
          <w:tcPr>
            <w:tcW w:w="2024" w:type="dxa"/>
          </w:tcPr>
          <w:p w:rsidR="00C6373B" w:rsidRPr="00C94B17" w:rsidRDefault="00C6373B" w:rsidP="00B16DF8">
            <w:pPr>
              <w:pStyle w:val="Tabletext"/>
              <w:jc w:val="center"/>
            </w:pPr>
            <w:r w:rsidRPr="00C94B17">
              <w:t>5</w:t>
            </w:r>
          </w:p>
        </w:tc>
      </w:tr>
      <w:tr w:rsidR="00C6373B" w:rsidRPr="00C94B17" w:rsidTr="00B16DF8">
        <w:trPr>
          <w:jc w:val="center"/>
        </w:trPr>
        <w:tc>
          <w:tcPr>
            <w:tcW w:w="5914" w:type="dxa"/>
          </w:tcPr>
          <w:p w:rsidR="00C6373B" w:rsidRPr="00C94B17" w:rsidRDefault="00C6373B" w:rsidP="00B16DF8">
            <w:pPr>
              <w:pStyle w:val="Tabletext"/>
            </w:pPr>
            <w:r w:rsidRPr="00C94B17">
              <w:t>Number of gateway channels</w:t>
            </w:r>
          </w:p>
        </w:tc>
        <w:tc>
          <w:tcPr>
            <w:tcW w:w="2024" w:type="dxa"/>
          </w:tcPr>
          <w:p w:rsidR="00C6373B" w:rsidRPr="00C94B17" w:rsidRDefault="00C6373B" w:rsidP="00B16DF8">
            <w:pPr>
              <w:pStyle w:val="Tabletext"/>
              <w:jc w:val="center"/>
            </w:pPr>
            <w:r w:rsidRPr="00C94B17">
              <w:t>6</w:t>
            </w:r>
          </w:p>
        </w:tc>
      </w:tr>
      <w:tr w:rsidR="00C6373B" w:rsidRPr="00C94B17" w:rsidTr="00B16DF8">
        <w:trPr>
          <w:jc w:val="center"/>
        </w:trPr>
        <w:tc>
          <w:tcPr>
            <w:tcW w:w="5914" w:type="dxa"/>
          </w:tcPr>
          <w:p w:rsidR="00C6373B" w:rsidRPr="00FC519F" w:rsidRDefault="00C6373B" w:rsidP="00B16DF8">
            <w:pPr>
              <w:pStyle w:val="Tabletext"/>
              <w:rPr>
                <w:lang w:val="en-GB"/>
              </w:rPr>
            </w:pPr>
            <w:r w:rsidRPr="00FC519F">
              <w:rPr>
                <w:lang w:val="en-GB"/>
              </w:rPr>
              <w:t>Bandwidth of gateway channels (MHz)</w:t>
            </w:r>
          </w:p>
        </w:tc>
        <w:tc>
          <w:tcPr>
            <w:tcW w:w="2024" w:type="dxa"/>
          </w:tcPr>
          <w:p w:rsidR="00C6373B" w:rsidRPr="00C94B17" w:rsidRDefault="00C6373B" w:rsidP="00B16DF8">
            <w:pPr>
              <w:pStyle w:val="Tabletext"/>
              <w:jc w:val="center"/>
            </w:pPr>
            <w:r w:rsidRPr="00C94B17">
              <w:t>11</w:t>
            </w:r>
          </w:p>
        </w:tc>
      </w:tr>
      <w:tr w:rsidR="00C6373B" w:rsidRPr="00C94B17" w:rsidTr="00B16DF8">
        <w:trPr>
          <w:jc w:val="center"/>
        </w:trPr>
        <w:tc>
          <w:tcPr>
            <w:tcW w:w="5914" w:type="dxa"/>
          </w:tcPr>
          <w:p w:rsidR="00C6373B" w:rsidRPr="00FC519F" w:rsidRDefault="00C6373B" w:rsidP="00B16DF8">
            <w:pPr>
              <w:pStyle w:val="Tabletext"/>
              <w:rPr>
                <w:lang w:val="en-GB"/>
              </w:rPr>
            </w:pPr>
            <w:r w:rsidRPr="00FC519F">
              <w:rPr>
                <w:lang w:val="en-GB"/>
              </w:rPr>
              <w:t xml:space="preserve">Power of gateway channels including losses (dBW/11 MHz) </w:t>
            </w:r>
          </w:p>
        </w:tc>
        <w:tc>
          <w:tcPr>
            <w:tcW w:w="2024" w:type="dxa"/>
          </w:tcPr>
          <w:p w:rsidR="00C6373B" w:rsidRPr="00C94B17" w:rsidRDefault="00C6373B" w:rsidP="00B16DF8">
            <w:pPr>
              <w:pStyle w:val="Tabletext"/>
              <w:jc w:val="center"/>
            </w:pPr>
            <w:r w:rsidRPr="00C94B17">
              <w:t>−23.1</w:t>
            </w:r>
          </w:p>
        </w:tc>
      </w:tr>
      <w:tr w:rsidR="00C6373B" w:rsidRPr="00C94B17" w:rsidTr="00B16DF8">
        <w:trPr>
          <w:jc w:val="center"/>
        </w:trPr>
        <w:tc>
          <w:tcPr>
            <w:tcW w:w="5914" w:type="dxa"/>
          </w:tcPr>
          <w:p w:rsidR="00C6373B" w:rsidRPr="00C94B17" w:rsidRDefault="00C6373B" w:rsidP="00B16DF8">
            <w:pPr>
              <w:pStyle w:val="Tabletext"/>
            </w:pPr>
            <w:r w:rsidRPr="00C94B17">
              <w:t>Antenna gain (dBi)</w:t>
            </w:r>
          </w:p>
        </w:tc>
        <w:tc>
          <w:tcPr>
            <w:tcW w:w="2024" w:type="dxa"/>
          </w:tcPr>
          <w:p w:rsidR="00C6373B" w:rsidRPr="00C94B17" w:rsidRDefault="00C6373B" w:rsidP="00B16DF8">
            <w:pPr>
              <w:pStyle w:val="Tabletext"/>
              <w:jc w:val="center"/>
            </w:pPr>
            <w:r w:rsidRPr="00C94B17">
              <w:t>47</w:t>
            </w:r>
          </w:p>
        </w:tc>
      </w:tr>
      <w:tr w:rsidR="00C6373B" w:rsidRPr="00C94B17" w:rsidTr="00B16DF8">
        <w:trPr>
          <w:jc w:val="center"/>
        </w:trPr>
        <w:tc>
          <w:tcPr>
            <w:tcW w:w="5914" w:type="dxa"/>
          </w:tcPr>
          <w:p w:rsidR="00C6373B" w:rsidRPr="00FC519F" w:rsidRDefault="00C6373B" w:rsidP="00B16DF8">
            <w:pPr>
              <w:pStyle w:val="Tabletext"/>
              <w:rPr>
                <w:lang w:val="en-GB"/>
              </w:rPr>
            </w:pPr>
            <w:r w:rsidRPr="00FC519F">
              <w:rPr>
                <w:lang w:val="en-GB"/>
              </w:rPr>
              <w:t>Elevation range for gateway stations (deg.)</w:t>
            </w:r>
          </w:p>
        </w:tc>
        <w:tc>
          <w:tcPr>
            <w:tcW w:w="2024" w:type="dxa"/>
          </w:tcPr>
          <w:p w:rsidR="00C6373B" w:rsidRPr="00C94B17" w:rsidRDefault="00C6373B" w:rsidP="00B16DF8">
            <w:pPr>
              <w:pStyle w:val="Tabletext"/>
              <w:jc w:val="center"/>
            </w:pPr>
            <w:r w:rsidRPr="00C94B17">
              <w:t>30 – 90</w:t>
            </w:r>
          </w:p>
        </w:tc>
      </w:tr>
    </w:tbl>
    <w:p w:rsidR="00C6373B" w:rsidRDefault="00C6373B" w:rsidP="00C6373B">
      <w:pPr>
        <w:pStyle w:val="Tablefin"/>
      </w:pPr>
    </w:p>
    <w:p w:rsidR="00C6373B" w:rsidRPr="00FC519F" w:rsidRDefault="00C6373B" w:rsidP="00C6373B">
      <w:pPr>
        <w:spacing w:before="240"/>
        <w:rPr>
          <w:lang w:val="en-GB"/>
        </w:rPr>
      </w:pPr>
      <w:r w:rsidRPr="00FC519F">
        <w:rPr>
          <w:lang w:val="en-GB"/>
        </w:rPr>
        <w:t xml:space="preserve">It should be noted that the results of this analysis is valid for the HAPS gateway antenna pattern corresponding to Ln = −25 dB from Resolution </w:t>
      </w:r>
      <w:r w:rsidRPr="00AB7479">
        <w:rPr>
          <w:lang w:val="en-GB"/>
        </w:rPr>
        <w:t>221(Rev.WRC-07). The passive</w:t>
      </w:r>
      <w:r w:rsidRPr="00FC519F">
        <w:rPr>
          <w:lang w:val="en-GB"/>
        </w:rPr>
        <w:t xml:space="preserve"> sensor which is simulated is AMSR</w:t>
      </w:r>
      <w:r w:rsidRPr="00FC519F">
        <w:rPr>
          <w:lang w:val="en-GB"/>
        </w:rPr>
        <w:noBreakHyphen/>
        <w:t xml:space="preserve">E (sensor B1 of Recommendation ITU-R RS.1861 in Table </w:t>
      </w:r>
      <w:r>
        <w:rPr>
          <w:lang w:val="en-GB"/>
        </w:rPr>
        <w:t>22</w:t>
      </w:r>
      <w:r w:rsidRPr="00FC519F">
        <w:rPr>
          <w:lang w:val="en-GB"/>
        </w:rPr>
        <w:t xml:space="preserve"> above) since it is a current flying sensor. The average Recommendation ITU-R RS.1813 antenna pattern has been assumed for the sensor.</w:t>
      </w:r>
    </w:p>
    <w:p w:rsidR="00C6373B" w:rsidRPr="00FC519F" w:rsidRDefault="00C6373B" w:rsidP="00C6373B">
      <w:pPr>
        <w:spacing w:before="240"/>
        <w:rPr>
          <w:lang w:val="en-GB"/>
        </w:rPr>
      </w:pPr>
      <w:r w:rsidRPr="00FC519F">
        <w:rPr>
          <w:lang w:val="en-GB"/>
        </w:rPr>
        <w:t xml:space="preserve">Figure </w:t>
      </w:r>
      <w:r>
        <w:rPr>
          <w:lang w:val="en-GB"/>
        </w:rPr>
        <w:t>40</w:t>
      </w:r>
      <w:r w:rsidRPr="00FC519F">
        <w:rPr>
          <w:lang w:val="en-GB"/>
        </w:rPr>
        <w:t xml:space="preserve"> shows the results for two scenarios – 1A and 1B. In scenario 1A, it is assumed that all 300 gateway links operate inside the reference area. For this operating scenario, Recommendation ITU-R RS.1029 protection criteria are exceeded by approximately 13 to 20 dB. Moreover, from F</w:t>
      </w:r>
      <w:r>
        <w:rPr>
          <w:lang w:val="en-GB"/>
        </w:rPr>
        <w:t>igure 40</w:t>
      </w:r>
      <w:r w:rsidRPr="00FC519F">
        <w:rPr>
          <w:lang w:val="en-GB"/>
        </w:rPr>
        <w:t xml:space="preserve">, it is noted that at 0.001% probability, a level of −130 dBW/200 MHz, which may cause damage for the sensor since the input level, is largely above the interference threshold. </w:t>
      </w:r>
    </w:p>
    <w:p w:rsidR="00C6373B" w:rsidRPr="00FC519F" w:rsidRDefault="00C6373B" w:rsidP="00C6373B">
      <w:pPr>
        <w:rPr>
          <w:color w:val="000000"/>
          <w:lang w:val="en-GB"/>
        </w:rPr>
      </w:pPr>
      <w:r w:rsidRPr="00FC519F">
        <w:rPr>
          <w:lang w:val="en-GB"/>
        </w:rPr>
        <w:t xml:space="preserve">The scenario 1B is based on observations over water with no gateway stations inside the reference area but only some adjacent to it. In this case, the protection criteria could be met by approximately 8-10 dB; however, HAPS gateway stations cannot be located close to the seacoast or islands and archipelagic waters. </w:t>
      </w:r>
    </w:p>
    <w:p w:rsidR="00C6373B" w:rsidRPr="00FC519F" w:rsidRDefault="00C6373B" w:rsidP="00C6373B">
      <w:pPr>
        <w:pStyle w:val="FigureNo"/>
        <w:rPr>
          <w:lang w:val="en-GB"/>
        </w:rPr>
      </w:pPr>
      <w:bookmarkStart w:id="17" w:name="_Ref269740125"/>
      <w:r w:rsidRPr="00FC519F">
        <w:rPr>
          <w:lang w:val="en-GB"/>
        </w:rPr>
        <w:lastRenderedPageBreak/>
        <w:t xml:space="preserve">Figure </w:t>
      </w:r>
      <w:bookmarkEnd w:id="17"/>
      <w:r>
        <w:rPr>
          <w:lang w:val="en-GB"/>
        </w:rPr>
        <w:t>40</w:t>
      </w:r>
    </w:p>
    <w:p w:rsidR="00C6373B" w:rsidRPr="00FC519F" w:rsidRDefault="00C6373B" w:rsidP="00C6373B">
      <w:pPr>
        <w:pStyle w:val="Figuretitle"/>
        <w:rPr>
          <w:lang w:val="en-GB"/>
        </w:rPr>
      </w:pPr>
      <w:r w:rsidRPr="00FC519F">
        <w:rPr>
          <w:lang w:val="en-GB"/>
        </w:rPr>
        <w:t>Dynamic simulation for a gateway within the EESS observation zone and transmitting</w:t>
      </w:r>
      <w:r w:rsidRPr="00FC519F">
        <w:rPr>
          <w:lang w:val="en-GB"/>
        </w:rPr>
        <w:br/>
        <w:t>within a channel of 11 MHz</w:t>
      </w:r>
    </w:p>
    <w:p w:rsidR="00C6373B" w:rsidRPr="00C94B17" w:rsidRDefault="00C6373B" w:rsidP="00C6373B">
      <w:pPr>
        <w:pStyle w:val="Figure"/>
        <w:rPr>
          <w:noProof/>
          <w:lang w:val="en-US"/>
        </w:rPr>
      </w:pPr>
      <w:r w:rsidRPr="00C94B17">
        <w:rPr>
          <w:noProof/>
          <w:lang w:val="en-US" w:eastAsia="zh-CN"/>
        </w:rPr>
        <w:drawing>
          <wp:inline distT="0" distB="0" distL="0" distR="0" wp14:anchorId="5838D9DA" wp14:editId="180A6B58">
            <wp:extent cx="6280150" cy="3726815"/>
            <wp:effectExtent l="0" t="0" r="6350" b="6985"/>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280150" cy="3726815"/>
                    </a:xfrm>
                    <a:prstGeom prst="rect">
                      <a:avLst/>
                    </a:prstGeom>
                    <a:noFill/>
                    <a:ln>
                      <a:noFill/>
                    </a:ln>
                  </pic:spPr>
                </pic:pic>
              </a:graphicData>
            </a:graphic>
          </wp:inline>
        </w:drawing>
      </w:r>
    </w:p>
    <w:p w:rsidR="00C6373B" w:rsidRPr="00C94B17" w:rsidRDefault="00C6373B" w:rsidP="00C6373B">
      <w:pPr>
        <w:spacing w:before="0"/>
        <w:rPr>
          <w:noProof/>
          <w:lang w:val="en-US"/>
        </w:rPr>
      </w:pPr>
    </w:p>
    <w:p w:rsidR="00C6373B" w:rsidRPr="00FC519F" w:rsidRDefault="00C6373B" w:rsidP="00C6373B">
      <w:pPr>
        <w:pStyle w:val="Heading4"/>
        <w:rPr>
          <w:lang w:val="en-GB"/>
        </w:rPr>
      </w:pPr>
      <w:r>
        <w:rPr>
          <w:lang w:val="en-GB"/>
        </w:rPr>
        <w:t>4.1.2.2</w:t>
      </w:r>
      <w:r w:rsidRPr="00FC519F">
        <w:rPr>
          <w:lang w:val="en-GB"/>
        </w:rPr>
        <w:tab/>
        <w:t>Simulations 2 and 3</w:t>
      </w:r>
    </w:p>
    <w:p w:rsidR="00C6373B" w:rsidRPr="00FC519F" w:rsidRDefault="00C6373B" w:rsidP="00C6373B">
      <w:pPr>
        <w:pStyle w:val="Heading5"/>
        <w:rPr>
          <w:lang w:val="en-GB"/>
        </w:rPr>
      </w:pPr>
      <w:bookmarkStart w:id="18" w:name="_Toc290040666"/>
      <w:bookmarkStart w:id="19" w:name="_Toc289936789"/>
      <w:r w:rsidRPr="00FC519F">
        <w:rPr>
          <w:lang w:val="en-GB"/>
        </w:rPr>
        <w:t>4.1.2.</w:t>
      </w:r>
      <w:r>
        <w:rPr>
          <w:lang w:val="en-GB"/>
        </w:rPr>
        <w:t>2</w:t>
      </w:r>
      <w:r w:rsidRPr="00FC519F">
        <w:rPr>
          <w:lang w:val="en-GB"/>
        </w:rPr>
        <w:t>.1</w:t>
      </w:r>
      <w:r w:rsidRPr="00FC519F">
        <w:rPr>
          <w:lang w:val="en-GB"/>
        </w:rPr>
        <w:tab/>
        <w:t>Description of simulation scenario</w:t>
      </w:r>
      <w:bookmarkEnd w:id="18"/>
      <w:bookmarkEnd w:id="19"/>
      <w:r w:rsidRPr="00FC519F">
        <w:rPr>
          <w:lang w:val="en-GB"/>
        </w:rPr>
        <w:t xml:space="preserve"> </w:t>
      </w:r>
    </w:p>
    <w:p w:rsidR="00C6373B" w:rsidRPr="00FC519F" w:rsidRDefault="00C6373B" w:rsidP="00C6373B">
      <w:pPr>
        <w:pStyle w:val="Headingb"/>
        <w:rPr>
          <w:lang w:val="en-GB" w:eastAsia="ko-KR"/>
        </w:rPr>
      </w:pPr>
      <w:r w:rsidRPr="00FC519F">
        <w:rPr>
          <w:lang w:val="en-GB" w:eastAsia="ko-KR"/>
        </w:rPr>
        <w:t>Distribution of HAPS gateways:</w:t>
      </w:r>
    </w:p>
    <w:p w:rsidR="00C6373B" w:rsidRPr="00FC519F" w:rsidRDefault="00C6373B" w:rsidP="00C6373B">
      <w:pPr>
        <w:pStyle w:val="enumlev1"/>
        <w:rPr>
          <w:lang w:val="en-GB" w:eastAsia="ko-KR"/>
        </w:rPr>
      </w:pPr>
      <w:r w:rsidRPr="00FC519F">
        <w:rPr>
          <w:lang w:val="en-GB" w:eastAsia="ko-KR"/>
        </w:rPr>
        <w:t>–</w:t>
      </w:r>
      <w:r w:rsidRPr="00FC519F">
        <w:rPr>
          <w:lang w:val="en-GB" w:eastAsia="ko-KR"/>
        </w:rPr>
        <w:tab/>
        <w:t xml:space="preserve">Each HAPS platform (at 21 km altitude) is servicing 5 gateways stations, which are located within the so-called UAC zone. The </w:t>
      </w:r>
      <w:r w:rsidRPr="00FC519F">
        <w:rPr>
          <w:lang w:val="en-GB"/>
        </w:rPr>
        <w:t>HAPS platforms are on the order of about 300 km to 1 000 km apart. Each associated gateway station serves a single HAPS platform.</w:t>
      </w:r>
    </w:p>
    <w:p w:rsidR="00C6373B" w:rsidRPr="00FC519F" w:rsidRDefault="00C6373B" w:rsidP="00C6373B">
      <w:pPr>
        <w:pStyle w:val="enumlev1"/>
        <w:rPr>
          <w:lang w:val="en-GB" w:eastAsia="ko-KR"/>
        </w:rPr>
      </w:pPr>
      <w:r w:rsidRPr="00FC519F">
        <w:rPr>
          <w:lang w:val="en-GB" w:eastAsia="ko-KR"/>
        </w:rPr>
        <w:t>–</w:t>
      </w:r>
      <w:r w:rsidRPr="00FC519F">
        <w:rPr>
          <w:lang w:val="en-GB" w:eastAsia="ko-KR"/>
        </w:rPr>
        <w:tab/>
        <w:t>The gateway grid is within 72 km diameter circle centred close to the nadir ground point of the HAPS platform.</w:t>
      </w:r>
    </w:p>
    <w:p w:rsidR="00C6373B" w:rsidRPr="00FC519F" w:rsidRDefault="00C6373B" w:rsidP="00C6373B">
      <w:pPr>
        <w:pStyle w:val="enumlev1"/>
        <w:rPr>
          <w:lang w:val="en-GB" w:eastAsia="ko-KR"/>
        </w:rPr>
      </w:pPr>
      <w:r w:rsidRPr="00FC519F">
        <w:rPr>
          <w:lang w:val="en-GB" w:eastAsia="ko-KR"/>
        </w:rPr>
        <w:t>–</w:t>
      </w:r>
      <w:r w:rsidRPr="00FC519F">
        <w:rPr>
          <w:lang w:val="en-GB" w:eastAsia="ko-KR"/>
        </w:rPr>
        <w:tab/>
        <w:t>Each HAPS gateways point towards the platform with main beam elevation 30</w:t>
      </w:r>
      <w:r>
        <w:rPr>
          <w:lang w:val="en-GB" w:eastAsia="ko-KR"/>
        </w:rPr>
        <w:t xml:space="preserve"> </w:t>
      </w:r>
      <w:r w:rsidRPr="00FC519F">
        <w:rPr>
          <w:lang w:val="en-GB" w:eastAsia="ko-KR"/>
        </w:rPr>
        <w:t>deg to 90</w:t>
      </w:r>
      <w:r>
        <w:rPr>
          <w:lang w:val="en-GB" w:eastAsia="ko-KR"/>
        </w:rPr>
        <w:t> </w:t>
      </w:r>
      <w:r w:rsidRPr="00FC519F">
        <w:rPr>
          <w:lang w:val="en-GB" w:eastAsia="ko-KR"/>
        </w:rPr>
        <w:t xml:space="preserve">deg. 80 MHz are used for the uplink gateway-to-platform. Each gateways is reuses the same 80 MHz, and will transmit up to six channels (FDD/FDM). The power per carrier is –19 dBW, minus 4.1 dB due to H/W implementation losses. Therefore, the transmitted power is –23.1 dBW/carrier, and per gateway: = –23.1+10log(6) = </w:t>
      </w:r>
      <w:r w:rsidRPr="00FC519F">
        <w:rPr>
          <w:lang w:val="en-GB" w:eastAsia="ko-KR"/>
        </w:rPr>
        <w:noBreakHyphen/>
        <w:t xml:space="preserve">15.3 dBW. </w:t>
      </w:r>
    </w:p>
    <w:p w:rsidR="00C6373B" w:rsidRPr="00FC519F" w:rsidRDefault="00C6373B" w:rsidP="00C6373B">
      <w:pPr>
        <w:rPr>
          <w:lang w:val="en-GB" w:eastAsia="ko-KR"/>
        </w:rPr>
      </w:pPr>
      <w:r w:rsidRPr="00FC519F">
        <w:rPr>
          <w:b/>
          <w:lang w:val="en-GB" w:eastAsia="ko-KR"/>
        </w:rPr>
        <w:t>Simulation Tool</w:t>
      </w:r>
      <w:r w:rsidRPr="00D21952">
        <w:rPr>
          <w:bCs/>
          <w:lang w:val="en-GB" w:eastAsia="ko-KR"/>
        </w:rPr>
        <w:t>:</w:t>
      </w:r>
      <w:r w:rsidRPr="00FC519F">
        <w:rPr>
          <w:b/>
          <w:lang w:val="en-GB" w:eastAsia="ko-KR"/>
        </w:rPr>
        <w:t xml:space="preserve"> </w:t>
      </w:r>
      <w:r w:rsidRPr="00FC519F">
        <w:rPr>
          <w:lang w:val="en-GB" w:eastAsia="ko-KR"/>
        </w:rPr>
        <w:t xml:space="preserve">The simulation software used is the “Passive sensor interference assessment tool” RFIAT (version MO-6.02, Feb. 2010). </w:t>
      </w:r>
    </w:p>
    <w:p w:rsidR="00C6373B" w:rsidRPr="00FC519F" w:rsidRDefault="00C6373B" w:rsidP="00C6373B">
      <w:pPr>
        <w:rPr>
          <w:lang w:val="en-GB" w:eastAsia="ko-KR"/>
        </w:rPr>
      </w:pPr>
      <w:r w:rsidRPr="00FC519F">
        <w:rPr>
          <w:b/>
          <w:lang w:val="en-GB" w:eastAsia="ko-KR"/>
        </w:rPr>
        <w:t>Sensor measurement area</w:t>
      </w:r>
      <w:r w:rsidRPr="00D21952">
        <w:rPr>
          <w:bCs/>
          <w:lang w:val="en-GB" w:eastAsia="ko-KR"/>
        </w:rPr>
        <w:t>:</w:t>
      </w:r>
      <w:r w:rsidRPr="00FC519F">
        <w:rPr>
          <w:b/>
          <w:lang w:val="en-GB" w:eastAsia="ko-KR"/>
        </w:rPr>
        <w:t xml:space="preserve"> </w:t>
      </w:r>
      <w:r w:rsidRPr="00FC519F">
        <w:rPr>
          <w:lang w:val="en-GB" w:eastAsia="ko-KR"/>
        </w:rPr>
        <w:t>The reference area considered for sensor measurements is 10,000,000 km</w:t>
      </w:r>
      <w:r w:rsidRPr="00FC519F">
        <w:rPr>
          <w:vertAlign w:val="superscript"/>
          <w:lang w:val="en-GB" w:eastAsia="ko-KR"/>
        </w:rPr>
        <w:t>2</w:t>
      </w:r>
      <w:r w:rsidRPr="00FC519F">
        <w:rPr>
          <w:lang w:val="en-GB" w:eastAsia="ko-KR"/>
        </w:rPr>
        <w:t xml:space="preserve">. The area is defined by a “square” in lat/lon. </w:t>
      </w:r>
    </w:p>
    <w:p w:rsidR="00C6373B" w:rsidRPr="00FC519F" w:rsidRDefault="00C6373B" w:rsidP="00C6373B">
      <w:pPr>
        <w:rPr>
          <w:lang w:val="en-GB" w:eastAsia="ko-KR"/>
        </w:rPr>
      </w:pPr>
      <w:r w:rsidRPr="00FC519F">
        <w:rPr>
          <w:b/>
          <w:lang w:val="en-GB" w:eastAsia="ko-KR"/>
        </w:rPr>
        <w:t>Gateway antenna pointing</w:t>
      </w:r>
      <w:r w:rsidRPr="00D21952">
        <w:rPr>
          <w:bCs/>
          <w:lang w:val="en-GB" w:eastAsia="ko-KR"/>
        </w:rPr>
        <w:t>:</w:t>
      </w:r>
      <w:r w:rsidRPr="00FC519F">
        <w:rPr>
          <w:b/>
          <w:lang w:val="en-GB" w:eastAsia="ko-KR"/>
        </w:rPr>
        <w:t xml:space="preserve"> </w:t>
      </w:r>
      <w:r w:rsidRPr="00FC519F">
        <w:rPr>
          <w:lang w:val="en-GB" w:eastAsia="ko-KR"/>
        </w:rPr>
        <w:t>Random Az (0 to 359.9</w:t>
      </w:r>
      <w:r>
        <w:rPr>
          <w:lang w:val="en-GB" w:eastAsia="ko-KR"/>
        </w:rPr>
        <w:t xml:space="preserve"> </w:t>
      </w:r>
      <w:r w:rsidRPr="00FC519F">
        <w:rPr>
          <w:lang w:val="en-GB" w:eastAsia="ko-KR"/>
        </w:rPr>
        <w:t>deg) and Elev (30 to 90</w:t>
      </w:r>
      <w:r>
        <w:rPr>
          <w:lang w:val="en-GB" w:eastAsia="ko-KR"/>
        </w:rPr>
        <w:t xml:space="preserve"> </w:t>
      </w:r>
      <w:r w:rsidRPr="00FC519F">
        <w:rPr>
          <w:lang w:val="en-GB" w:eastAsia="ko-KR"/>
        </w:rPr>
        <w:t xml:space="preserve">deg) angles. </w:t>
      </w:r>
    </w:p>
    <w:p w:rsidR="00C6373B" w:rsidRPr="00FC519F" w:rsidRDefault="00C6373B" w:rsidP="00C6373B">
      <w:pPr>
        <w:rPr>
          <w:lang w:val="en-GB" w:eastAsia="ko-KR"/>
        </w:rPr>
      </w:pPr>
      <w:r w:rsidRPr="00FC519F">
        <w:rPr>
          <w:b/>
          <w:lang w:val="en-GB" w:eastAsia="ko-KR"/>
        </w:rPr>
        <w:lastRenderedPageBreak/>
        <w:t>Definition of area with distributed gateways</w:t>
      </w:r>
      <w:r w:rsidRPr="00D21952">
        <w:rPr>
          <w:bCs/>
          <w:lang w:val="en-GB" w:eastAsia="ko-KR"/>
        </w:rPr>
        <w:t>:</w:t>
      </w:r>
      <w:r w:rsidRPr="00FC519F">
        <w:rPr>
          <w:lang w:val="en-GB" w:eastAsia="ko-KR"/>
        </w:rPr>
        <w:t xml:space="preserve"> The gateways are considered to be randomly distributed along a long strip of coast. A rectangle of 72 km (wide) </w:t>
      </w:r>
      <w:r>
        <w:rPr>
          <w:lang w:val="en-GB" w:eastAsia="ko-KR"/>
        </w:rPr>
        <w:t>×</w:t>
      </w:r>
      <w:r w:rsidRPr="00FC519F">
        <w:rPr>
          <w:lang w:val="en-GB" w:eastAsia="ko-KR"/>
        </w:rPr>
        <w:t xml:space="preserve"> 300 km (length) is considered as reference area. </w:t>
      </w:r>
      <w:r>
        <w:rPr>
          <w:lang w:val="en-GB" w:eastAsia="ko-KR"/>
        </w:rPr>
        <w:t>Five</w:t>
      </w:r>
      <w:r w:rsidRPr="00FC519F">
        <w:rPr>
          <w:lang w:val="en-GB" w:eastAsia="ko-KR"/>
        </w:rPr>
        <w:t xml:space="preserve"> gateways can be located per reference area. (See Fig</w:t>
      </w:r>
      <w:r>
        <w:rPr>
          <w:lang w:val="en-GB" w:eastAsia="ko-KR"/>
        </w:rPr>
        <w:t>.</w:t>
      </w:r>
      <w:r w:rsidRPr="00FC519F">
        <w:rPr>
          <w:lang w:val="en-GB" w:eastAsia="ko-KR"/>
        </w:rPr>
        <w:t xml:space="preserve"> </w:t>
      </w:r>
      <w:r>
        <w:rPr>
          <w:lang w:val="en-GB" w:eastAsia="ko-KR"/>
        </w:rPr>
        <w:t>41</w:t>
      </w:r>
      <w:r w:rsidRPr="00FC519F">
        <w:rPr>
          <w:lang w:val="en-GB" w:eastAsia="ko-KR"/>
        </w:rPr>
        <w:t>)</w:t>
      </w:r>
    </w:p>
    <w:p w:rsidR="00C6373B" w:rsidRPr="00C94B17" w:rsidRDefault="00C6373B" w:rsidP="00C6373B">
      <w:pPr>
        <w:pStyle w:val="FigureNo"/>
        <w:rPr>
          <w:szCs w:val="24"/>
          <w:lang w:val="en-US"/>
        </w:rPr>
      </w:pPr>
      <w:bookmarkStart w:id="20" w:name="_Ref289421224"/>
      <w:r w:rsidRPr="00C94B17">
        <w:rPr>
          <w:lang w:val="en-US"/>
        </w:rPr>
        <w:t xml:space="preserve">FIGURE </w:t>
      </w:r>
      <w:bookmarkEnd w:id="20"/>
      <w:r>
        <w:rPr>
          <w:lang w:val="en-US"/>
        </w:rPr>
        <w:t>41</w:t>
      </w:r>
    </w:p>
    <w:p w:rsidR="00C6373B" w:rsidRPr="00C94B17" w:rsidRDefault="00C6373B" w:rsidP="00C6373B">
      <w:pPr>
        <w:pStyle w:val="Figure"/>
      </w:pPr>
      <w:r w:rsidRPr="00C94B17">
        <w:object w:dxaOrig="9675" w:dyaOrig="2340">
          <v:shape id="_x0000_i1066" type="#_x0000_t75" style="width:483.75pt;height:117pt" o:ole="" o:bordertopcolor="this" o:borderleftcolor="this" o:borderbottomcolor="this" o:borderrightcolor="this">
            <v:imagedata r:id="rId154" o:title=""/>
            <w10:bordertop type="single" width="24"/>
            <w10:borderleft type="single" width="24"/>
            <w10:borderbottom type="single" width="24"/>
            <w10:borderright type="single" width="24"/>
          </v:shape>
          <o:OLEObject Type="Embed" ProgID="Visio.Drawing.11" ShapeID="_x0000_i1066" DrawAspect="Content" ObjectID="_1397304122" r:id="rId155"/>
        </w:object>
      </w:r>
    </w:p>
    <w:p w:rsidR="00C6373B" w:rsidRPr="00FC519F" w:rsidRDefault="00C6373B" w:rsidP="00C6373B">
      <w:pPr>
        <w:rPr>
          <w:lang w:val="en-GB" w:eastAsia="ko-KR"/>
        </w:rPr>
      </w:pPr>
      <w:r w:rsidRPr="00FC519F">
        <w:rPr>
          <w:lang w:val="en-GB" w:eastAsia="ko-KR"/>
        </w:rPr>
        <w:t>Useful links</w:t>
      </w:r>
      <w:r w:rsidRPr="00FC519F">
        <w:rPr>
          <w:rFonts w:asciiTheme="majorBidi" w:hAnsiTheme="majorBidi" w:cstheme="majorBidi"/>
          <w:lang w:val="en-GB" w:eastAsia="ko-KR"/>
        </w:rPr>
        <w:t xml:space="preserve">: </w:t>
      </w:r>
      <w:hyperlink r:id="rId156" w:history="1">
        <w:r w:rsidRPr="00FC519F">
          <w:rPr>
            <w:rStyle w:val="Hyperlink"/>
            <w:rFonts w:asciiTheme="majorBidi" w:hAnsiTheme="majorBidi" w:cstheme="majorBidi"/>
            <w:lang w:val="en-GB" w:eastAsia="ko-KR"/>
          </w:rPr>
          <w:t>http://www.movable-type.co.uk/scripts/latlong.html</w:t>
        </w:r>
      </w:hyperlink>
    </w:p>
    <w:p w:rsidR="00C6373B" w:rsidRPr="00FC519F" w:rsidRDefault="00C6373B" w:rsidP="00C6373B">
      <w:pPr>
        <w:pStyle w:val="Heading5"/>
        <w:rPr>
          <w:lang w:val="en-GB"/>
        </w:rPr>
      </w:pPr>
      <w:bookmarkStart w:id="21" w:name="_Toc290040667"/>
      <w:bookmarkStart w:id="22" w:name="_Toc289936790"/>
      <w:r>
        <w:rPr>
          <w:lang w:val="en-GB"/>
        </w:rPr>
        <w:t>4.1.2.2</w:t>
      </w:r>
      <w:r w:rsidRPr="00FC519F">
        <w:rPr>
          <w:lang w:val="en-GB"/>
        </w:rPr>
        <w:t>.2</w:t>
      </w:r>
      <w:r w:rsidRPr="00FC519F">
        <w:rPr>
          <w:lang w:val="en-GB"/>
        </w:rPr>
        <w:tab/>
        <w:t>Dynamic Simulation #2 (multiple gateways in a vertical coastal strip)</w:t>
      </w:r>
      <w:bookmarkEnd w:id="21"/>
      <w:bookmarkEnd w:id="22"/>
      <w:r w:rsidRPr="00FC519F">
        <w:rPr>
          <w:lang w:val="en-GB"/>
        </w:rPr>
        <w:t xml:space="preserve"> </w:t>
      </w:r>
    </w:p>
    <w:p w:rsidR="00C6373B" w:rsidRPr="00FC519F" w:rsidRDefault="00C6373B" w:rsidP="00C6373B">
      <w:pPr>
        <w:rPr>
          <w:b/>
          <w:lang w:val="en-GB" w:eastAsia="ko-KR"/>
        </w:rPr>
      </w:pPr>
      <w:r w:rsidRPr="00FC519F">
        <w:rPr>
          <w:lang w:val="en-GB" w:eastAsia="ko-KR"/>
        </w:rPr>
        <w:t xml:space="preserve">The gateways are distributed over a VERTICAL coastal strip (dimensions 70 km wide, 4 200 km height). In 4 200 km, up to 14 HAPS platforms can be distributed, therefore that max number of gateways is </w:t>
      </w:r>
      <w:r w:rsidRPr="00FC519F">
        <w:rPr>
          <w:b/>
          <w:lang w:val="en-GB" w:eastAsia="ko-KR"/>
        </w:rPr>
        <w:t xml:space="preserve">70 </w:t>
      </w:r>
      <w:r w:rsidRPr="00C94B17">
        <w:rPr>
          <w:b/>
          <w:szCs w:val="24"/>
          <w:lang w:eastAsia="ko-KR"/>
        </w:rPr>
        <w:sym w:font="Wingdings" w:char="F0E8"/>
      </w:r>
      <w:r w:rsidRPr="00FC519F">
        <w:rPr>
          <w:b/>
          <w:lang w:val="en-GB" w:eastAsia="ko-KR"/>
        </w:rPr>
        <w:t xml:space="preserve"> (14 platforms*5gateways/platform).</w:t>
      </w:r>
    </w:p>
    <w:p w:rsidR="00C6373B" w:rsidRPr="00FC519F" w:rsidRDefault="00C6373B" w:rsidP="00C6373B">
      <w:pPr>
        <w:rPr>
          <w:b/>
          <w:lang w:val="en-GB" w:eastAsia="ko-KR"/>
        </w:rPr>
      </w:pPr>
    </w:p>
    <w:p w:rsidR="00C6373B" w:rsidRPr="00C94B17" w:rsidRDefault="00C6373B" w:rsidP="00C6373B">
      <w:pPr>
        <w:pStyle w:val="Figure"/>
      </w:pPr>
      <w:r w:rsidRPr="00C94B17">
        <w:object w:dxaOrig="5145" w:dyaOrig="4965">
          <v:shape id="_x0000_i1067" type="#_x0000_t75" style="width:257.25pt;height:248.25pt" o:ole="" o:bordertopcolor="this" o:borderleftcolor="this" o:borderbottomcolor="this" o:borderrightcolor="this">
            <v:imagedata r:id="rId157" o:title=""/>
            <w10:bordertop type="single" width="24"/>
            <w10:borderleft type="single" width="24"/>
            <w10:borderbottom type="single" width="24"/>
            <w10:borderright type="single" width="24"/>
          </v:shape>
          <o:OLEObject Type="Embed" ProgID="Visio.Drawing.11" ShapeID="_x0000_i1067" DrawAspect="Content" ObjectID="_1397304123" r:id="rId158"/>
        </w:object>
      </w:r>
    </w:p>
    <w:p w:rsidR="00C6373B" w:rsidRDefault="00C6373B" w:rsidP="00C6373B">
      <w:pPr>
        <w:overflowPunct/>
        <w:autoSpaceDE/>
        <w:autoSpaceDN/>
        <w:adjustRightInd/>
        <w:spacing w:before="0"/>
        <w:textAlignment w:val="auto"/>
        <w:rPr>
          <w:lang w:eastAsia="ko-KR"/>
        </w:rPr>
      </w:pPr>
      <w:r>
        <w:rPr>
          <w:lang w:eastAsia="ko-KR"/>
        </w:rPr>
        <w:br w:type="page"/>
      </w:r>
    </w:p>
    <w:p w:rsidR="00C6373B" w:rsidRPr="00C94B17" w:rsidRDefault="00C6373B" w:rsidP="00C6373B">
      <w:pPr>
        <w:jc w:val="center"/>
        <w:rPr>
          <w:lang w:eastAsia="ko-K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08"/>
        <w:gridCol w:w="1852"/>
        <w:gridCol w:w="1447"/>
        <w:gridCol w:w="2382"/>
        <w:gridCol w:w="2016"/>
      </w:tblGrid>
      <w:tr w:rsidR="00C6373B" w:rsidRPr="00C94B17" w:rsidTr="00D21952">
        <w:tc>
          <w:tcPr>
            <w:tcW w:w="534" w:type="dxa"/>
          </w:tcPr>
          <w:p w:rsidR="00C6373B" w:rsidRPr="00C94B17" w:rsidRDefault="00C6373B" w:rsidP="00B16DF8">
            <w:pPr>
              <w:rPr>
                <w:b/>
                <w:sz w:val="20"/>
                <w:lang w:eastAsia="ko-KR"/>
              </w:rPr>
            </w:pPr>
          </w:p>
        </w:tc>
        <w:tc>
          <w:tcPr>
            <w:tcW w:w="1408" w:type="dxa"/>
          </w:tcPr>
          <w:p w:rsidR="00C6373B" w:rsidRPr="00C94B17" w:rsidRDefault="00C6373B" w:rsidP="00B16DF8">
            <w:pPr>
              <w:pStyle w:val="Tablehead"/>
              <w:rPr>
                <w:lang w:eastAsia="ko-KR"/>
              </w:rPr>
            </w:pPr>
            <w:r w:rsidRPr="00C94B17">
              <w:rPr>
                <w:lang w:eastAsia="ko-KR"/>
              </w:rPr>
              <w:t>Distance from coast</w:t>
            </w:r>
          </w:p>
        </w:tc>
        <w:tc>
          <w:tcPr>
            <w:tcW w:w="1852" w:type="dxa"/>
          </w:tcPr>
          <w:p w:rsidR="00C6373B" w:rsidRPr="00C94B17" w:rsidRDefault="00C6373B" w:rsidP="00B16DF8">
            <w:pPr>
              <w:pStyle w:val="Tablehead"/>
              <w:rPr>
                <w:lang w:eastAsia="ko-KR"/>
              </w:rPr>
            </w:pPr>
            <w:r w:rsidRPr="00C94B17">
              <w:rPr>
                <w:lang w:eastAsia="ko-KR"/>
              </w:rPr>
              <w:t>Duration, steps</w:t>
            </w:r>
          </w:p>
        </w:tc>
        <w:tc>
          <w:tcPr>
            <w:tcW w:w="1447" w:type="dxa"/>
          </w:tcPr>
          <w:p w:rsidR="00C6373B" w:rsidRPr="00C94B17" w:rsidRDefault="00C6373B" w:rsidP="00B16DF8">
            <w:pPr>
              <w:pStyle w:val="Tablehead"/>
              <w:rPr>
                <w:lang w:eastAsia="ko-KR"/>
              </w:rPr>
            </w:pPr>
            <w:r w:rsidRPr="00C94B17">
              <w:rPr>
                <w:lang w:eastAsia="ko-KR"/>
              </w:rPr>
              <w:t>No. of interference events</w:t>
            </w:r>
          </w:p>
        </w:tc>
        <w:tc>
          <w:tcPr>
            <w:tcW w:w="2382" w:type="dxa"/>
          </w:tcPr>
          <w:p w:rsidR="00C6373B" w:rsidRPr="00FC519F" w:rsidRDefault="00C6373B" w:rsidP="00B16DF8">
            <w:pPr>
              <w:pStyle w:val="Tablehead"/>
              <w:rPr>
                <w:lang w:val="en-GB" w:eastAsia="ko-KR"/>
              </w:rPr>
            </w:pPr>
            <w:r w:rsidRPr="00FC519F">
              <w:rPr>
                <w:lang w:val="en-GB" w:eastAsia="ko-KR"/>
              </w:rPr>
              <w:t>Interference criterion not met (% of measurement time)</w:t>
            </w:r>
          </w:p>
        </w:tc>
        <w:tc>
          <w:tcPr>
            <w:tcW w:w="2016" w:type="dxa"/>
          </w:tcPr>
          <w:p w:rsidR="00C6373B" w:rsidRPr="00C94B17" w:rsidRDefault="00C6373B" w:rsidP="00B16DF8">
            <w:pPr>
              <w:pStyle w:val="Tablehead"/>
              <w:rPr>
                <w:lang w:eastAsia="ko-KR"/>
              </w:rPr>
            </w:pPr>
            <w:r w:rsidRPr="00C94B17">
              <w:rPr>
                <w:lang w:eastAsia="ko-KR"/>
              </w:rPr>
              <w:t>Max deviation from criterion</w:t>
            </w:r>
          </w:p>
        </w:tc>
      </w:tr>
      <w:tr w:rsidR="00C6373B" w:rsidRPr="00C94B17" w:rsidTr="00D21952">
        <w:tc>
          <w:tcPr>
            <w:tcW w:w="534" w:type="dxa"/>
          </w:tcPr>
          <w:p w:rsidR="00C6373B" w:rsidRPr="00C94B17" w:rsidRDefault="00C6373B" w:rsidP="00B16DF8">
            <w:pPr>
              <w:pStyle w:val="Tabletext"/>
              <w:jc w:val="center"/>
              <w:rPr>
                <w:lang w:eastAsia="ko-KR"/>
              </w:rPr>
            </w:pPr>
            <w:r w:rsidRPr="00C94B17">
              <w:rPr>
                <w:lang w:eastAsia="ko-KR"/>
              </w:rPr>
              <w:t>1.1</w:t>
            </w:r>
          </w:p>
        </w:tc>
        <w:tc>
          <w:tcPr>
            <w:tcW w:w="1408" w:type="dxa"/>
          </w:tcPr>
          <w:p w:rsidR="00C6373B" w:rsidRPr="00C94B17" w:rsidRDefault="00C6373B" w:rsidP="00B16DF8">
            <w:pPr>
              <w:pStyle w:val="Tabletext"/>
              <w:keepNext/>
              <w:jc w:val="center"/>
              <w:rPr>
                <w:lang w:eastAsia="ko-KR"/>
              </w:rPr>
            </w:pPr>
            <w:r w:rsidRPr="00C94B17">
              <w:rPr>
                <w:lang w:eastAsia="ko-KR"/>
              </w:rPr>
              <w:t>L = 0km</w:t>
            </w:r>
          </w:p>
        </w:tc>
        <w:tc>
          <w:tcPr>
            <w:tcW w:w="1852" w:type="dxa"/>
          </w:tcPr>
          <w:p w:rsidR="00C6373B" w:rsidRPr="00C94B17" w:rsidRDefault="00C6373B" w:rsidP="00B16DF8">
            <w:pPr>
              <w:pStyle w:val="Tabletext"/>
              <w:keepNext/>
              <w:jc w:val="center"/>
              <w:rPr>
                <w:lang w:eastAsia="ko-KR"/>
              </w:rPr>
            </w:pPr>
            <w:r w:rsidRPr="00C94B17">
              <w:rPr>
                <w:lang w:eastAsia="ko-KR"/>
              </w:rPr>
              <w:t>17 days, 1s steps</w:t>
            </w:r>
          </w:p>
        </w:tc>
        <w:tc>
          <w:tcPr>
            <w:tcW w:w="1447" w:type="dxa"/>
          </w:tcPr>
          <w:p w:rsidR="00C6373B" w:rsidRPr="00C94B17" w:rsidRDefault="00C6373B" w:rsidP="00B16DF8">
            <w:pPr>
              <w:pStyle w:val="Tabletext"/>
              <w:keepNext/>
              <w:jc w:val="center"/>
              <w:rPr>
                <w:lang w:eastAsia="ko-KR"/>
              </w:rPr>
            </w:pPr>
            <w:r w:rsidRPr="00C94B17">
              <w:rPr>
                <w:lang w:eastAsia="ko-KR"/>
              </w:rPr>
              <w:t>20</w:t>
            </w:r>
          </w:p>
        </w:tc>
        <w:tc>
          <w:tcPr>
            <w:tcW w:w="2382" w:type="dxa"/>
          </w:tcPr>
          <w:p w:rsidR="00C6373B" w:rsidRPr="00C94B17" w:rsidRDefault="00C6373B" w:rsidP="00B16DF8">
            <w:pPr>
              <w:pStyle w:val="Tabletext"/>
              <w:keepNext/>
              <w:jc w:val="center"/>
              <w:rPr>
                <w:lang w:eastAsia="ko-KR"/>
              </w:rPr>
            </w:pPr>
            <w:r w:rsidRPr="00C94B17">
              <w:rPr>
                <w:lang w:eastAsia="ko-KR"/>
              </w:rPr>
              <w:t>0.25% (1.10min)</w:t>
            </w:r>
          </w:p>
        </w:tc>
        <w:tc>
          <w:tcPr>
            <w:tcW w:w="2016" w:type="dxa"/>
          </w:tcPr>
          <w:p w:rsidR="00C6373B" w:rsidRPr="00C94B17" w:rsidRDefault="00C6373B" w:rsidP="00B16DF8">
            <w:pPr>
              <w:pStyle w:val="Tabletext"/>
              <w:keepNext/>
              <w:jc w:val="center"/>
              <w:rPr>
                <w:lang w:eastAsia="ko-KR"/>
              </w:rPr>
            </w:pPr>
            <w:r w:rsidRPr="00C94B17">
              <w:rPr>
                <w:lang w:eastAsia="ko-KR"/>
              </w:rPr>
              <w:t>26.1 dB</w:t>
            </w:r>
          </w:p>
        </w:tc>
      </w:tr>
      <w:tr w:rsidR="00C6373B" w:rsidRPr="00C94B17" w:rsidTr="00D21952">
        <w:tc>
          <w:tcPr>
            <w:tcW w:w="534" w:type="dxa"/>
          </w:tcPr>
          <w:p w:rsidR="00C6373B" w:rsidRPr="00C94B17" w:rsidRDefault="00C6373B" w:rsidP="00B16DF8">
            <w:pPr>
              <w:pStyle w:val="Tabletext"/>
              <w:keepNext/>
              <w:jc w:val="center"/>
              <w:rPr>
                <w:lang w:eastAsia="ko-KR"/>
              </w:rPr>
            </w:pPr>
            <w:r w:rsidRPr="00C94B17">
              <w:rPr>
                <w:lang w:eastAsia="ko-KR"/>
              </w:rPr>
              <w:t>1.2</w:t>
            </w:r>
          </w:p>
        </w:tc>
        <w:tc>
          <w:tcPr>
            <w:tcW w:w="1408" w:type="dxa"/>
          </w:tcPr>
          <w:p w:rsidR="00C6373B" w:rsidRPr="00C94B17" w:rsidRDefault="00C6373B" w:rsidP="00B16DF8">
            <w:pPr>
              <w:pStyle w:val="Tabletext"/>
              <w:keepNext/>
              <w:jc w:val="center"/>
              <w:rPr>
                <w:lang w:eastAsia="ko-KR"/>
              </w:rPr>
            </w:pPr>
            <w:r w:rsidRPr="00C94B17">
              <w:rPr>
                <w:lang w:eastAsia="ko-KR"/>
              </w:rPr>
              <w:t>70 km (1deg)*</w:t>
            </w:r>
          </w:p>
        </w:tc>
        <w:tc>
          <w:tcPr>
            <w:tcW w:w="1852" w:type="dxa"/>
          </w:tcPr>
          <w:p w:rsidR="00C6373B" w:rsidRPr="00C94B17" w:rsidRDefault="00C6373B" w:rsidP="00B16DF8">
            <w:pPr>
              <w:pStyle w:val="Tabletext"/>
              <w:keepNext/>
              <w:jc w:val="center"/>
              <w:rPr>
                <w:lang w:eastAsia="ko-KR"/>
              </w:rPr>
            </w:pPr>
            <w:r w:rsidRPr="00C94B17">
              <w:rPr>
                <w:lang w:eastAsia="ko-KR"/>
              </w:rPr>
              <w:t>17 days, 1s steps</w:t>
            </w:r>
          </w:p>
        </w:tc>
        <w:tc>
          <w:tcPr>
            <w:tcW w:w="1447" w:type="dxa"/>
          </w:tcPr>
          <w:p w:rsidR="00C6373B" w:rsidRPr="00C94B17" w:rsidRDefault="00C6373B" w:rsidP="00B16DF8">
            <w:pPr>
              <w:pStyle w:val="Tabletext"/>
              <w:keepNext/>
              <w:jc w:val="center"/>
              <w:rPr>
                <w:lang w:eastAsia="ko-KR"/>
              </w:rPr>
            </w:pPr>
            <w:r w:rsidRPr="00C94B17">
              <w:rPr>
                <w:lang w:eastAsia="ko-KR"/>
              </w:rPr>
              <w:t>14</w:t>
            </w:r>
          </w:p>
        </w:tc>
        <w:tc>
          <w:tcPr>
            <w:tcW w:w="2382" w:type="dxa"/>
          </w:tcPr>
          <w:p w:rsidR="00C6373B" w:rsidRPr="00C94B17" w:rsidRDefault="00C6373B" w:rsidP="00B16DF8">
            <w:pPr>
              <w:pStyle w:val="Tabletext"/>
              <w:keepNext/>
              <w:jc w:val="center"/>
              <w:rPr>
                <w:lang w:eastAsia="ko-KR"/>
              </w:rPr>
            </w:pPr>
            <w:r w:rsidRPr="00C94B17">
              <w:rPr>
                <w:lang w:eastAsia="ko-KR"/>
              </w:rPr>
              <w:t>0.14% (0.62min)</w:t>
            </w:r>
          </w:p>
        </w:tc>
        <w:tc>
          <w:tcPr>
            <w:tcW w:w="2016" w:type="dxa"/>
          </w:tcPr>
          <w:p w:rsidR="00C6373B" w:rsidRPr="00C94B17" w:rsidRDefault="00C6373B" w:rsidP="00B16DF8">
            <w:pPr>
              <w:pStyle w:val="Tabletext"/>
              <w:keepNext/>
              <w:jc w:val="center"/>
              <w:rPr>
                <w:lang w:eastAsia="ko-KR"/>
              </w:rPr>
            </w:pPr>
            <w:r w:rsidRPr="00C94B17">
              <w:rPr>
                <w:lang w:eastAsia="ko-KR"/>
              </w:rPr>
              <w:t>14.5 dB</w:t>
            </w:r>
          </w:p>
        </w:tc>
      </w:tr>
      <w:tr w:rsidR="00C6373B" w:rsidRPr="00C94B17" w:rsidTr="00D21952">
        <w:tc>
          <w:tcPr>
            <w:tcW w:w="534" w:type="dxa"/>
          </w:tcPr>
          <w:p w:rsidR="00C6373B" w:rsidRPr="00C94B17" w:rsidRDefault="00C6373B" w:rsidP="00B16DF8">
            <w:pPr>
              <w:pStyle w:val="Tabletext"/>
              <w:keepNext/>
              <w:jc w:val="center"/>
              <w:rPr>
                <w:lang w:eastAsia="ko-KR"/>
              </w:rPr>
            </w:pPr>
            <w:r w:rsidRPr="00C94B17">
              <w:rPr>
                <w:lang w:eastAsia="ko-KR"/>
              </w:rPr>
              <w:t>1.3</w:t>
            </w:r>
          </w:p>
        </w:tc>
        <w:tc>
          <w:tcPr>
            <w:tcW w:w="1408" w:type="dxa"/>
          </w:tcPr>
          <w:p w:rsidR="00C6373B" w:rsidRPr="00C94B17" w:rsidRDefault="00C6373B" w:rsidP="00B16DF8">
            <w:pPr>
              <w:pStyle w:val="Tabletext"/>
              <w:keepNext/>
              <w:jc w:val="center"/>
              <w:rPr>
                <w:lang w:eastAsia="ko-KR"/>
              </w:rPr>
            </w:pPr>
            <w:r w:rsidRPr="00C94B17">
              <w:rPr>
                <w:lang w:eastAsia="ko-KR"/>
              </w:rPr>
              <w:t>140 km (2deg)</w:t>
            </w:r>
          </w:p>
        </w:tc>
        <w:tc>
          <w:tcPr>
            <w:tcW w:w="1852" w:type="dxa"/>
          </w:tcPr>
          <w:p w:rsidR="00C6373B" w:rsidRPr="00C94B17" w:rsidRDefault="00C6373B" w:rsidP="00B16DF8">
            <w:pPr>
              <w:pStyle w:val="Tabletext"/>
              <w:keepNext/>
              <w:jc w:val="center"/>
              <w:rPr>
                <w:lang w:eastAsia="ko-KR"/>
              </w:rPr>
            </w:pPr>
            <w:r w:rsidRPr="00C94B17">
              <w:rPr>
                <w:lang w:eastAsia="ko-KR"/>
              </w:rPr>
              <w:t>17 days, 1s steps</w:t>
            </w:r>
          </w:p>
        </w:tc>
        <w:tc>
          <w:tcPr>
            <w:tcW w:w="1447" w:type="dxa"/>
          </w:tcPr>
          <w:p w:rsidR="00C6373B" w:rsidRPr="00C94B17" w:rsidRDefault="00C6373B" w:rsidP="00B16DF8">
            <w:pPr>
              <w:pStyle w:val="Tabletext"/>
              <w:keepNext/>
              <w:jc w:val="center"/>
              <w:rPr>
                <w:lang w:eastAsia="ko-KR"/>
              </w:rPr>
            </w:pPr>
            <w:r w:rsidRPr="00C94B17">
              <w:rPr>
                <w:lang w:eastAsia="ko-KR"/>
              </w:rPr>
              <w:t>12</w:t>
            </w:r>
          </w:p>
        </w:tc>
        <w:tc>
          <w:tcPr>
            <w:tcW w:w="2382" w:type="dxa"/>
          </w:tcPr>
          <w:p w:rsidR="00C6373B" w:rsidRPr="00C94B17" w:rsidRDefault="00C6373B" w:rsidP="00B16DF8">
            <w:pPr>
              <w:pStyle w:val="Tabletext"/>
              <w:keepNext/>
              <w:jc w:val="center"/>
              <w:rPr>
                <w:lang w:eastAsia="ko-KR"/>
              </w:rPr>
            </w:pPr>
            <w:r w:rsidRPr="00C94B17">
              <w:rPr>
                <w:lang w:eastAsia="ko-KR"/>
              </w:rPr>
              <w:t>0.12% (0.53min)</w:t>
            </w:r>
          </w:p>
        </w:tc>
        <w:tc>
          <w:tcPr>
            <w:tcW w:w="2016" w:type="dxa"/>
          </w:tcPr>
          <w:p w:rsidR="00C6373B" w:rsidRPr="00C94B17" w:rsidRDefault="00C6373B" w:rsidP="00B16DF8">
            <w:pPr>
              <w:pStyle w:val="Tabletext"/>
              <w:keepNext/>
              <w:jc w:val="center"/>
              <w:rPr>
                <w:lang w:eastAsia="ko-KR"/>
              </w:rPr>
            </w:pPr>
            <w:r w:rsidRPr="00C94B17">
              <w:rPr>
                <w:lang w:eastAsia="ko-KR"/>
              </w:rPr>
              <w:t>17.5 dB</w:t>
            </w:r>
          </w:p>
        </w:tc>
      </w:tr>
      <w:tr w:rsidR="00C6373B" w:rsidRPr="00C94B17" w:rsidTr="00D21952">
        <w:tc>
          <w:tcPr>
            <w:tcW w:w="534" w:type="dxa"/>
          </w:tcPr>
          <w:p w:rsidR="00C6373B" w:rsidRPr="00C94B17" w:rsidRDefault="00C6373B" w:rsidP="00B16DF8">
            <w:pPr>
              <w:pStyle w:val="Tabletext"/>
              <w:keepNext/>
              <w:jc w:val="center"/>
              <w:rPr>
                <w:lang w:eastAsia="ko-KR"/>
              </w:rPr>
            </w:pPr>
            <w:r w:rsidRPr="00C94B17">
              <w:rPr>
                <w:lang w:eastAsia="ko-KR"/>
              </w:rPr>
              <w:t>1.4</w:t>
            </w:r>
          </w:p>
        </w:tc>
        <w:tc>
          <w:tcPr>
            <w:tcW w:w="1408" w:type="dxa"/>
          </w:tcPr>
          <w:p w:rsidR="00C6373B" w:rsidRPr="00C94B17" w:rsidRDefault="00C6373B" w:rsidP="00B16DF8">
            <w:pPr>
              <w:pStyle w:val="Tabletext"/>
              <w:keepNext/>
              <w:jc w:val="center"/>
              <w:rPr>
                <w:lang w:eastAsia="ko-KR"/>
              </w:rPr>
            </w:pPr>
            <w:r w:rsidRPr="00C94B17">
              <w:rPr>
                <w:lang w:eastAsia="ko-KR"/>
              </w:rPr>
              <w:t>210 km (3deg)</w:t>
            </w:r>
          </w:p>
        </w:tc>
        <w:tc>
          <w:tcPr>
            <w:tcW w:w="1852" w:type="dxa"/>
          </w:tcPr>
          <w:p w:rsidR="00C6373B" w:rsidRPr="00C94B17" w:rsidRDefault="00C6373B" w:rsidP="00B16DF8">
            <w:pPr>
              <w:pStyle w:val="Tabletext"/>
              <w:keepNext/>
              <w:jc w:val="center"/>
              <w:rPr>
                <w:lang w:eastAsia="ko-KR"/>
              </w:rPr>
            </w:pPr>
            <w:r w:rsidRPr="00C94B17">
              <w:rPr>
                <w:lang w:eastAsia="ko-KR"/>
              </w:rPr>
              <w:t>17 days, 1s steps</w:t>
            </w:r>
          </w:p>
        </w:tc>
        <w:tc>
          <w:tcPr>
            <w:tcW w:w="1447" w:type="dxa"/>
          </w:tcPr>
          <w:p w:rsidR="00C6373B" w:rsidRPr="00C94B17" w:rsidRDefault="00C6373B" w:rsidP="00B16DF8">
            <w:pPr>
              <w:pStyle w:val="Tabletext"/>
              <w:keepNext/>
              <w:jc w:val="center"/>
              <w:rPr>
                <w:lang w:eastAsia="ko-KR"/>
              </w:rPr>
            </w:pPr>
            <w:r w:rsidRPr="00C94B17">
              <w:rPr>
                <w:lang w:eastAsia="ko-KR"/>
              </w:rPr>
              <w:t>8</w:t>
            </w:r>
          </w:p>
        </w:tc>
        <w:tc>
          <w:tcPr>
            <w:tcW w:w="2382" w:type="dxa"/>
          </w:tcPr>
          <w:p w:rsidR="00C6373B" w:rsidRPr="00C94B17" w:rsidRDefault="00C6373B" w:rsidP="00B16DF8">
            <w:pPr>
              <w:pStyle w:val="Tabletext"/>
              <w:keepNext/>
              <w:jc w:val="center"/>
              <w:rPr>
                <w:lang w:eastAsia="ko-KR"/>
              </w:rPr>
            </w:pPr>
            <w:r w:rsidRPr="00C94B17">
              <w:rPr>
                <w:lang w:eastAsia="ko-KR"/>
              </w:rPr>
              <w:t>0.07% (0.34min)</w:t>
            </w:r>
          </w:p>
        </w:tc>
        <w:tc>
          <w:tcPr>
            <w:tcW w:w="2016" w:type="dxa"/>
          </w:tcPr>
          <w:p w:rsidR="00C6373B" w:rsidRPr="00C94B17" w:rsidRDefault="00C6373B" w:rsidP="00B16DF8">
            <w:pPr>
              <w:pStyle w:val="Tabletext"/>
              <w:keepNext/>
              <w:jc w:val="center"/>
              <w:rPr>
                <w:lang w:eastAsia="ko-KR"/>
              </w:rPr>
            </w:pPr>
            <w:r w:rsidRPr="00C94B17">
              <w:rPr>
                <w:lang w:eastAsia="ko-KR"/>
              </w:rPr>
              <w:t>13.7 dB</w:t>
            </w:r>
          </w:p>
        </w:tc>
      </w:tr>
      <w:tr w:rsidR="00C6373B" w:rsidRPr="00C94B17" w:rsidTr="00D21952">
        <w:tc>
          <w:tcPr>
            <w:tcW w:w="534" w:type="dxa"/>
          </w:tcPr>
          <w:p w:rsidR="00C6373B" w:rsidRPr="00C94B17" w:rsidRDefault="00C6373B" w:rsidP="00B16DF8">
            <w:pPr>
              <w:pStyle w:val="Tabletext"/>
              <w:keepNext/>
              <w:jc w:val="center"/>
              <w:rPr>
                <w:lang w:eastAsia="ko-KR"/>
              </w:rPr>
            </w:pPr>
            <w:r w:rsidRPr="00C94B17">
              <w:rPr>
                <w:lang w:eastAsia="ko-KR"/>
              </w:rPr>
              <w:t>1.5</w:t>
            </w:r>
          </w:p>
        </w:tc>
        <w:tc>
          <w:tcPr>
            <w:tcW w:w="1408" w:type="dxa"/>
          </w:tcPr>
          <w:p w:rsidR="00C6373B" w:rsidRPr="00C94B17" w:rsidRDefault="00C6373B" w:rsidP="00B16DF8">
            <w:pPr>
              <w:pStyle w:val="Tabletext"/>
              <w:keepNext/>
              <w:jc w:val="center"/>
              <w:rPr>
                <w:lang w:eastAsia="ko-KR"/>
              </w:rPr>
            </w:pPr>
            <w:r w:rsidRPr="00C94B17">
              <w:rPr>
                <w:lang w:eastAsia="ko-KR"/>
              </w:rPr>
              <w:t>350 km (5deg)</w:t>
            </w:r>
          </w:p>
        </w:tc>
        <w:tc>
          <w:tcPr>
            <w:tcW w:w="1852" w:type="dxa"/>
          </w:tcPr>
          <w:p w:rsidR="00C6373B" w:rsidRPr="00C94B17" w:rsidRDefault="00C6373B" w:rsidP="00B16DF8">
            <w:pPr>
              <w:pStyle w:val="Tabletext"/>
              <w:keepNext/>
              <w:jc w:val="center"/>
              <w:rPr>
                <w:lang w:eastAsia="ko-KR"/>
              </w:rPr>
            </w:pPr>
            <w:r w:rsidRPr="00C94B17">
              <w:rPr>
                <w:lang w:eastAsia="ko-KR"/>
              </w:rPr>
              <w:t>17 days, 1s steps</w:t>
            </w:r>
          </w:p>
        </w:tc>
        <w:tc>
          <w:tcPr>
            <w:tcW w:w="1447" w:type="dxa"/>
          </w:tcPr>
          <w:p w:rsidR="00C6373B" w:rsidRPr="00C94B17" w:rsidRDefault="00C6373B" w:rsidP="00B16DF8">
            <w:pPr>
              <w:pStyle w:val="Tabletext"/>
              <w:keepNext/>
              <w:jc w:val="center"/>
              <w:rPr>
                <w:lang w:eastAsia="ko-KR"/>
              </w:rPr>
            </w:pPr>
            <w:r w:rsidRPr="00C94B17">
              <w:rPr>
                <w:lang w:eastAsia="ko-KR"/>
              </w:rPr>
              <w:t>8</w:t>
            </w:r>
          </w:p>
        </w:tc>
        <w:tc>
          <w:tcPr>
            <w:tcW w:w="2382" w:type="dxa"/>
          </w:tcPr>
          <w:p w:rsidR="00C6373B" w:rsidRPr="00C94B17" w:rsidRDefault="00C6373B" w:rsidP="00B16DF8">
            <w:pPr>
              <w:pStyle w:val="Tabletext"/>
              <w:keepNext/>
              <w:jc w:val="center"/>
              <w:rPr>
                <w:lang w:eastAsia="ko-KR"/>
              </w:rPr>
            </w:pPr>
            <w:r w:rsidRPr="00C94B17">
              <w:rPr>
                <w:lang w:eastAsia="ko-KR"/>
              </w:rPr>
              <w:t>0.08% (0.40min)</w:t>
            </w:r>
          </w:p>
        </w:tc>
        <w:tc>
          <w:tcPr>
            <w:tcW w:w="2016" w:type="dxa"/>
          </w:tcPr>
          <w:p w:rsidR="00C6373B" w:rsidRPr="00C94B17" w:rsidRDefault="00C6373B" w:rsidP="00B16DF8">
            <w:pPr>
              <w:pStyle w:val="Tabletext"/>
              <w:keepNext/>
              <w:jc w:val="center"/>
              <w:rPr>
                <w:lang w:eastAsia="ko-KR"/>
              </w:rPr>
            </w:pPr>
            <w:r w:rsidRPr="00C94B17">
              <w:rPr>
                <w:lang w:eastAsia="ko-KR"/>
              </w:rPr>
              <w:t>14.3 dB</w:t>
            </w:r>
          </w:p>
        </w:tc>
      </w:tr>
    </w:tbl>
    <w:p w:rsidR="00C6373B" w:rsidRPr="00FC519F" w:rsidRDefault="00C6373B" w:rsidP="00C6373B">
      <w:pPr>
        <w:tabs>
          <w:tab w:val="left" w:pos="284"/>
        </w:tabs>
        <w:rPr>
          <w:lang w:val="en-GB" w:eastAsia="ko-KR"/>
        </w:rPr>
      </w:pPr>
      <w:r w:rsidRPr="00FC519F">
        <w:rPr>
          <w:lang w:val="en-GB" w:eastAsia="ko-KR"/>
        </w:rPr>
        <w:t>*</w:t>
      </w:r>
      <w:r w:rsidRPr="00FC519F">
        <w:rPr>
          <w:lang w:val="en-GB" w:eastAsia="ko-KR"/>
        </w:rPr>
        <w:tab/>
        <w:t>At latitude 45N, 1deg east = 70 km</w:t>
      </w:r>
    </w:p>
    <w:p w:rsidR="00C6373B" w:rsidRDefault="00C6373B" w:rsidP="00C6373B">
      <w:pPr>
        <w:pStyle w:val="Tablefin"/>
        <w:rPr>
          <w:lang w:eastAsia="ko-KR"/>
        </w:rPr>
      </w:pPr>
    </w:p>
    <w:p w:rsidR="00C6373B" w:rsidRPr="00FC519F" w:rsidRDefault="00C6373B" w:rsidP="00C6373B">
      <w:pPr>
        <w:pStyle w:val="enumlev1"/>
        <w:rPr>
          <w:lang w:val="en-GB" w:eastAsia="ko-KR"/>
        </w:rPr>
      </w:pPr>
      <w:r w:rsidRPr="00FC519F">
        <w:rPr>
          <w:lang w:val="en-GB" w:eastAsia="ko-KR"/>
        </w:rPr>
        <w:t>–</w:t>
      </w:r>
      <w:r w:rsidRPr="00FC519F">
        <w:rPr>
          <w:lang w:val="en-GB" w:eastAsia="ko-KR"/>
        </w:rPr>
        <w:tab/>
        <w:t xml:space="preserve">The interference power levels received by the sensor obviously decrease when the gateway stations are farther away from the sensor measurement area. </w:t>
      </w:r>
    </w:p>
    <w:p w:rsidR="00C6373B" w:rsidRPr="00FC519F" w:rsidRDefault="00C6373B" w:rsidP="00C6373B">
      <w:pPr>
        <w:pStyle w:val="enumlev1"/>
        <w:rPr>
          <w:lang w:val="en-GB" w:eastAsia="ko-KR"/>
        </w:rPr>
      </w:pPr>
      <w:r w:rsidRPr="00FC519F">
        <w:rPr>
          <w:lang w:val="en-GB" w:eastAsia="ko-KR"/>
        </w:rPr>
        <w:t>–</w:t>
      </w:r>
      <w:r w:rsidRPr="00FC519F">
        <w:rPr>
          <w:lang w:val="en-GB" w:eastAsia="ko-KR"/>
        </w:rPr>
        <w:tab/>
      </w:r>
      <w:r w:rsidRPr="00FC519F">
        <w:rPr>
          <w:lang w:val="en-GB"/>
        </w:rPr>
        <w:t>The acceptable minimum distance between the coastline and gateway locations t</w:t>
      </w:r>
      <w:r w:rsidRPr="00FC519F">
        <w:rPr>
          <w:lang w:val="en-GB" w:eastAsia="ko-KR"/>
        </w:rPr>
        <w:t>o ensure that the interference criterion is not met less than 0.1% of the time, is a ~150 km. This exact distance is very much dependent on the specific characteristics of the gateway distribution and pointing.</w:t>
      </w:r>
    </w:p>
    <w:p w:rsidR="00C6373B" w:rsidRPr="003B113C" w:rsidRDefault="00C6373B" w:rsidP="00C6373B">
      <w:pPr>
        <w:pStyle w:val="Heading5"/>
        <w:rPr>
          <w:lang w:val="en-US"/>
        </w:rPr>
      </w:pPr>
      <w:bookmarkStart w:id="23" w:name="_Toc290040668"/>
      <w:bookmarkStart w:id="24" w:name="_Toc289936791"/>
      <w:r>
        <w:rPr>
          <w:lang w:val="en-US"/>
        </w:rPr>
        <w:t>4.1.2.2</w:t>
      </w:r>
      <w:r w:rsidRPr="003B113C">
        <w:rPr>
          <w:lang w:val="en-US"/>
        </w:rPr>
        <w:t>.3</w:t>
      </w:r>
      <w:r w:rsidRPr="003B113C">
        <w:rPr>
          <w:lang w:val="en-US"/>
        </w:rPr>
        <w:tab/>
        <w:t>Dynamic Simulation #3 (Single gateway)</w:t>
      </w:r>
      <w:bookmarkEnd w:id="23"/>
      <w:bookmarkEnd w:id="24"/>
      <w:r w:rsidRPr="003B113C">
        <w:rPr>
          <w:lang w:val="en-US"/>
        </w:rPr>
        <w:t xml:space="preserve"> </w:t>
      </w:r>
    </w:p>
    <w:p w:rsidR="00C6373B" w:rsidRPr="00FC519F" w:rsidRDefault="00C6373B" w:rsidP="00C6373B">
      <w:pPr>
        <w:rPr>
          <w:lang w:val="en-GB" w:eastAsia="ko-KR"/>
        </w:rPr>
      </w:pPr>
      <w:r w:rsidRPr="00FC519F">
        <w:rPr>
          <w:lang w:val="en-GB" w:eastAsia="ko-KR"/>
        </w:rPr>
        <w:t>Single gateway located at variable distance from the coast. The reference rectangle for sensor measurements covers just up to the coastal line.</w:t>
      </w:r>
    </w:p>
    <w:p w:rsidR="00C6373B" w:rsidRDefault="00C6373B" w:rsidP="00C6373B">
      <w:pPr>
        <w:tabs>
          <w:tab w:val="clear" w:pos="794"/>
          <w:tab w:val="clear" w:pos="1191"/>
          <w:tab w:val="clear" w:pos="1588"/>
          <w:tab w:val="clear" w:pos="1985"/>
        </w:tabs>
        <w:overflowPunct/>
        <w:autoSpaceDE/>
        <w:autoSpaceDN/>
        <w:adjustRightInd/>
        <w:spacing w:before="0"/>
        <w:jc w:val="left"/>
        <w:textAlignment w:val="auto"/>
        <w:rPr>
          <w:b/>
          <w:lang w:val="en-GB"/>
        </w:rPr>
      </w:pPr>
      <w:r>
        <w:rPr>
          <w:b/>
          <w:lang w:val="en-GB"/>
        </w:rPr>
        <w:br w:type="page"/>
      </w:r>
    </w:p>
    <w:p w:rsidR="00C6373B" w:rsidRPr="00FC519F" w:rsidRDefault="00C6373B" w:rsidP="00C6373B">
      <w:pPr>
        <w:rPr>
          <w:b/>
          <w:lang w:val="en-G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91"/>
        <w:gridCol w:w="1211"/>
        <w:gridCol w:w="1211"/>
        <w:gridCol w:w="3492"/>
      </w:tblGrid>
      <w:tr w:rsidR="00C6373B" w:rsidRPr="00B16DF8" w:rsidTr="00B16DF8">
        <w:tc>
          <w:tcPr>
            <w:tcW w:w="534" w:type="dxa"/>
          </w:tcPr>
          <w:p w:rsidR="00C6373B" w:rsidRPr="00FC519F" w:rsidRDefault="00C6373B" w:rsidP="00B16DF8">
            <w:pPr>
              <w:rPr>
                <w:color w:val="999999"/>
                <w:sz w:val="18"/>
                <w:szCs w:val="18"/>
                <w:lang w:val="en-GB" w:eastAsia="ko-KR"/>
              </w:rPr>
            </w:pPr>
          </w:p>
        </w:tc>
        <w:tc>
          <w:tcPr>
            <w:tcW w:w="3191" w:type="dxa"/>
          </w:tcPr>
          <w:p w:rsidR="00C6373B" w:rsidRPr="00C94B17" w:rsidRDefault="00C6373B" w:rsidP="00B16DF8">
            <w:pPr>
              <w:pStyle w:val="Tablehead"/>
              <w:rPr>
                <w:sz w:val="18"/>
                <w:szCs w:val="18"/>
                <w:lang w:eastAsia="ko-KR"/>
              </w:rPr>
            </w:pPr>
            <w:r w:rsidRPr="00C94B17">
              <w:rPr>
                <w:lang w:eastAsia="ko-KR"/>
              </w:rPr>
              <w:t>Distance from coast</w:t>
            </w:r>
          </w:p>
        </w:tc>
        <w:tc>
          <w:tcPr>
            <w:tcW w:w="1211" w:type="dxa"/>
          </w:tcPr>
          <w:p w:rsidR="00C6373B" w:rsidRPr="00C94B17" w:rsidRDefault="00C6373B" w:rsidP="00B16DF8">
            <w:pPr>
              <w:pStyle w:val="Tablehead"/>
              <w:rPr>
                <w:sz w:val="18"/>
                <w:szCs w:val="18"/>
                <w:lang w:eastAsia="ko-KR"/>
              </w:rPr>
            </w:pPr>
            <w:r w:rsidRPr="00C94B17">
              <w:rPr>
                <w:lang w:eastAsia="ko-KR"/>
              </w:rPr>
              <w:t>Duration, steps</w:t>
            </w:r>
          </w:p>
        </w:tc>
        <w:tc>
          <w:tcPr>
            <w:tcW w:w="1211" w:type="dxa"/>
          </w:tcPr>
          <w:p w:rsidR="00C6373B" w:rsidRPr="00C94B17" w:rsidRDefault="00C6373B" w:rsidP="00B16DF8">
            <w:pPr>
              <w:pStyle w:val="Tablehead"/>
              <w:rPr>
                <w:sz w:val="18"/>
                <w:szCs w:val="18"/>
                <w:lang w:eastAsia="ko-KR"/>
              </w:rPr>
            </w:pPr>
            <w:r w:rsidRPr="00C94B17">
              <w:rPr>
                <w:lang w:eastAsia="ko-KR"/>
              </w:rPr>
              <w:t>Max deviation from criterium</w:t>
            </w:r>
          </w:p>
        </w:tc>
        <w:tc>
          <w:tcPr>
            <w:tcW w:w="3492" w:type="dxa"/>
          </w:tcPr>
          <w:p w:rsidR="00C6373B" w:rsidRPr="00FC519F" w:rsidRDefault="00C6373B" w:rsidP="00B16DF8">
            <w:pPr>
              <w:pStyle w:val="Tablehead"/>
              <w:rPr>
                <w:lang w:val="en-GB" w:eastAsia="ko-KR"/>
              </w:rPr>
            </w:pPr>
            <w:r w:rsidRPr="00FC519F">
              <w:rPr>
                <w:lang w:val="en-GB" w:eastAsia="ko-KR"/>
              </w:rPr>
              <w:t>Interference criterium not met as %</w:t>
            </w:r>
            <w:r>
              <w:rPr>
                <w:lang w:val="en-GB" w:eastAsia="ko-KR"/>
              </w:rPr>
              <w:t xml:space="preserve"> </w:t>
            </w:r>
            <w:r w:rsidRPr="00FC519F">
              <w:rPr>
                <w:lang w:val="en-GB" w:eastAsia="ko-KR"/>
              </w:rPr>
              <w:t xml:space="preserve">of measurement time </w:t>
            </w:r>
          </w:p>
          <w:p w:rsidR="00C6373B" w:rsidRPr="00FC519F" w:rsidRDefault="00C6373B" w:rsidP="00B16DF8">
            <w:pPr>
              <w:pStyle w:val="Tablehead"/>
              <w:rPr>
                <w:sz w:val="18"/>
                <w:szCs w:val="18"/>
                <w:lang w:val="en-GB" w:eastAsia="ko-KR"/>
              </w:rPr>
            </w:pPr>
            <w:r w:rsidRPr="00FC519F">
              <w:rPr>
                <w:lang w:val="en-GB" w:eastAsia="ko-KR"/>
              </w:rPr>
              <w:t>(No. of interference events and duration)</w:t>
            </w:r>
          </w:p>
        </w:tc>
      </w:tr>
      <w:tr w:rsidR="00C6373B" w:rsidRPr="00C94B17" w:rsidTr="00B16DF8">
        <w:tc>
          <w:tcPr>
            <w:tcW w:w="534" w:type="dxa"/>
          </w:tcPr>
          <w:p w:rsidR="00C6373B" w:rsidRPr="00C94B17" w:rsidRDefault="00C6373B" w:rsidP="00B16DF8">
            <w:pPr>
              <w:rPr>
                <w:color w:val="000000"/>
                <w:sz w:val="18"/>
                <w:szCs w:val="18"/>
                <w:lang w:eastAsia="ko-KR"/>
              </w:rPr>
            </w:pPr>
            <w:r w:rsidRPr="00C94B17">
              <w:rPr>
                <w:color w:val="000000"/>
                <w:sz w:val="18"/>
                <w:szCs w:val="18"/>
                <w:lang w:eastAsia="ko-KR"/>
              </w:rPr>
              <w:t>2.1</w:t>
            </w:r>
          </w:p>
        </w:tc>
        <w:tc>
          <w:tcPr>
            <w:tcW w:w="3191" w:type="dxa"/>
          </w:tcPr>
          <w:p w:rsidR="00C6373B" w:rsidRPr="00FC519F" w:rsidRDefault="00C6373B" w:rsidP="00B16DF8">
            <w:pPr>
              <w:pStyle w:val="Tabletext"/>
              <w:keepNext/>
              <w:rPr>
                <w:lang w:val="en-GB" w:eastAsia="ko-KR"/>
              </w:rPr>
            </w:pPr>
            <w:r w:rsidRPr="00FC519F">
              <w:rPr>
                <w:lang w:val="en-GB" w:eastAsia="ko-KR"/>
              </w:rPr>
              <w:t xml:space="preserve">One single gateway (6 carriers) located at </w:t>
            </w:r>
            <w:r w:rsidRPr="00FC519F">
              <w:rPr>
                <w:b/>
                <w:lang w:val="en-GB" w:eastAsia="ko-KR"/>
              </w:rPr>
              <w:t>0 km (0,45N)</w:t>
            </w:r>
            <w:r w:rsidRPr="00FC519F">
              <w:rPr>
                <w:lang w:val="en-GB" w:eastAsia="ko-KR"/>
              </w:rPr>
              <w:t xml:space="preserve"> of limit 10 M</w:t>
            </w:r>
            <w:r w:rsidRPr="00FC519F">
              <w:rPr>
                <w:lang w:val="en-GB" w:eastAsia="ko-KR"/>
              </w:rPr>
              <w:noBreakHyphen/>
              <w:t>km2 rectangle</w:t>
            </w:r>
          </w:p>
        </w:tc>
        <w:tc>
          <w:tcPr>
            <w:tcW w:w="1211" w:type="dxa"/>
          </w:tcPr>
          <w:p w:rsidR="00C6373B" w:rsidRPr="00C94B17" w:rsidRDefault="00C6373B" w:rsidP="00B16DF8">
            <w:pPr>
              <w:pStyle w:val="Tabletext"/>
              <w:keepNext/>
              <w:jc w:val="center"/>
              <w:rPr>
                <w:lang w:eastAsia="ko-KR"/>
              </w:rPr>
            </w:pPr>
            <w:r w:rsidRPr="00C94B17">
              <w:rPr>
                <w:lang w:eastAsia="ko-KR"/>
              </w:rPr>
              <w:t>17days @1s</w:t>
            </w:r>
          </w:p>
        </w:tc>
        <w:tc>
          <w:tcPr>
            <w:tcW w:w="1211" w:type="dxa"/>
          </w:tcPr>
          <w:p w:rsidR="00C6373B" w:rsidRPr="00C94B17" w:rsidRDefault="00C6373B" w:rsidP="00B16DF8">
            <w:pPr>
              <w:pStyle w:val="Tabletext"/>
              <w:keepNext/>
              <w:jc w:val="center"/>
              <w:rPr>
                <w:lang w:eastAsia="ko-KR"/>
              </w:rPr>
            </w:pPr>
            <w:r w:rsidRPr="00C94B17">
              <w:rPr>
                <w:lang w:eastAsia="ko-KR"/>
              </w:rPr>
              <w:t>25.8 dB</w:t>
            </w:r>
          </w:p>
        </w:tc>
        <w:tc>
          <w:tcPr>
            <w:tcW w:w="3492" w:type="dxa"/>
          </w:tcPr>
          <w:p w:rsidR="00C6373B" w:rsidRPr="00C94B17" w:rsidRDefault="00C6373B" w:rsidP="00B16DF8">
            <w:pPr>
              <w:pStyle w:val="Tabletext"/>
              <w:keepNext/>
              <w:jc w:val="center"/>
              <w:rPr>
                <w:lang w:eastAsia="ko-KR"/>
              </w:rPr>
            </w:pPr>
            <w:r w:rsidRPr="00C94B17">
              <w:rPr>
                <w:lang w:eastAsia="ko-KR"/>
              </w:rPr>
              <w:t>0.22 %</w:t>
            </w:r>
          </w:p>
          <w:p w:rsidR="00C6373B" w:rsidRPr="00C94B17" w:rsidRDefault="00C6373B" w:rsidP="00B16DF8">
            <w:pPr>
              <w:pStyle w:val="Tabletext"/>
              <w:jc w:val="center"/>
              <w:rPr>
                <w:lang w:eastAsia="ko-KR"/>
              </w:rPr>
            </w:pPr>
            <w:r w:rsidRPr="00C94B17">
              <w:rPr>
                <w:lang w:eastAsia="ko-KR"/>
              </w:rPr>
              <w:t>(26 occurrences, 1.05 minutes)</w:t>
            </w:r>
          </w:p>
        </w:tc>
      </w:tr>
      <w:tr w:rsidR="00C6373B" w:rsidRPr="00C94B17" w:rsidTr="00B16DF8">
        <w:tc>
          <w:tcPr>
            <w:tcW w:w="534" w:type="dxa"/>
          </w:tcPr>
          <w:p w:rsidR="00C6373B" w:rsidRPr="00C94B17" w:rsidRDefault="00C6373B" w:rsidP="00B16DF8">
            <w:pPr>
              <w:keepNext/>
              <w:spacing w:after="120"/>
              <w:jc w:val="center"/>
              <w:rPr>
                <w:color w:val="000000"/>
                <w:sz w:val="18"/>
                <w:szCs w:val="18"/>
                <w:lang w:eastAsia="ko-KR"/>
              </w:rPr>
            </w:pPr>
            <w:r w:rsidRPr="00C94B17">
              <w:rPr>
                <w:color w:val="000000"/>
                <w:sz w:val="18"/>
                <w:szCs w:val="18"/>
                <w:lang w:eastAsia="ko-KR"/>
              </w:rPr>
              <w:t>2.2</w:t>
            </w:r>
          </w:p>
        </w:tc>
        <w:tc>
          <w:tcPr>
            <w:tcW w:w="3191" w:type="dxa"/>
          </w:tcPr>
          <w:p w:rsidR="00C6373B" w:rsidRPr="00FC519F" w:rsidRDefault="00C6373B" w:rsidP="00B16DF8">
            <w:pPr>
              <w:pStyle w:val="Tabletext"/>
              <w:keepNext/>
              <w:rPr>
                <w:lang w:val="en-GB" w:eastAsia="ko-KR"/>
              </w:rPr>
            </w:pPr>
            <w:r w:rsidRPr="00FC519F">
              <w:rPr>
                <w:lang w:val="en-GB" w:eastAsia="ko-KR"/>
              </w:rPr>
              <w:t xml:space="preserve">One single gateway (6 carriers) located at </w:t>
            </w:r>
            <w:r w:rsidRPr="00FC519F">
              <w:rPr>
                <w:b/>
                <w:lang w:val="en-GB" w:eastAsia="ko-KR"/>
              </w:rPr>
              <w:t>78 km (1E,45N)</w:t>
            </w:r>
            <w:r w:rsidRPr="00FC519F">
              <w:rPr>
                <w:lang w:val="en-GB" w:eastAsia="ko-KR"/>
              </w:rPr>
              <w:t xml:space="preserve"> of limit 10 M-km2 rectangle</w:t>
            </w:r>
          </w:p>
        </w:tc>
        <w:tc>
          <w:tcPr>
            <w:tcW w:w="1211" w:type="dxa"/>
          </w:tcPr>
          <w:p w:rsidR="00C6373B" w:rsidRPr="00C94B17" w:rsidRDefault="00C6373B" w:rsidP="00B16DF8">
            <w:pPr>
              <w:pStyle w:val="Tabletext"/>
              <w:keepNext/>
              <w:jc w:val="center"/>
              <w:rPr>
                <w:lang w:eastAsia="ko-KR"/>
              </w:rPr>
            </w:pPr>
            <w:r w:rsidRPr="00C94B17">
              <w:rPr>
                <w:lang w:eastAsia="ko-KR"/>
              </w:rPr>
              <w:t>17days @1s</w:t>
            </w:r>
          </w:p>
        </w:tc>
        <w:tc>
          <w:tcPr>
            <w:tcW w:w="1211" w:type="dxa"/>
          </w:tcPr>
          <w:p w:rsidR="00C6373B" w:rsidRPr="00C94B17" w:rsidRDefault="00C6373B" w:rsidP="00B16DF8">
            <w:pPr>
              <w:pStyle w:val="Tabletext"/>
              <w:keepNext/>
              <w:jc w:val="center"/>
              <w:rPr>
                <w:lang w:eastAsia="ko-KR"/>
              </w:rPr>
            </w:pPr>
            <w:r w:rsidRPr="00C94B17">
              <w:rPr>
                <w:lang w:eastAsia="ko-KR"/>
              </w:rPr>
              <w:t>20.64 dB</w:t>
            </w:r>
          </w:p>
        </w:tc>
        <w:tc>
          <w:tcPr>
            <w:tcW w:w="3492" w:type="dxa"/>
          </w:tcPr>
          <w:p w:rsidR="00C6373B" w:rsidRPr="00C94B17" w:rsidRDefault="00C6373B" w:rsidP="00B16DF8">
            <w:pPr>
              <w:pStyle w:val="Tabletext"/>
              <w:keepNext/>
              <w:jc w:val="center"/>
              <w:rPr>
                <w:lang w:eastAsia="ko-KR"/>
              </w:rPr>
            </w:pPr>
            <w:r w:rsidRPr="00C94B17">
              <w:rPr>
                <w:lang w:eastAsia="ko-KR"/>
              </w:rPr>
              <w:t>0.14 %</w:t>
            </w:r>
          </w:p>
          <w:p w:rsidR="00C6373B" w:rsidRPr="00C94B17" w:rsidRDefault="00C6373B" w:rsidP="00B16DF8">
            <w:pPr>
              <w:pStyle w:val="Tabletext"/>
              <w:jc w:val="center"/>
              <w:rPr>
                <w:lang w:eastAsia="ko-KR"/>
              </w:rPr>
            </w:pPr>
            <w:r w:rsidRPr="00C94B17">
              <w:rPr>
                <w:lang w:eastAsia="ko-KR"/>
              </w:rPr>
              <w:t>(13 occurrences, 0.63 minutes)</w:t>
            </w:r>
          </w:p>
        </w:tc>
      </w:tr>
      <w:tr w:rsidR="00C6373B" w:rsidRPr="00C94B17" w:rsidTr="00B16DF8">
        <w:tc>
          <w:tcPr>
            <w:tcW w:w="534" w:type="dxa"/>
          </w:tcPr>
          <w:p w:rsidR="00C6373B" w:rsidRPr="00C94B17" w:rsidRDefault="00C6373B" w:rsidP="00B16DF8">
            <w:pPr>
              <w:keepNext/>
              <w:spacing w:after="120"/>
              <w:jc w:val="center"/>
              <w:rPr>
                <w:color w:val="000000"/>
                <w:sz w:val="18"/>
                <w:szCs w:val="18"/>
                <w:lang w:eastAsia="ko-KR"/>
              </w:rPr>
            </w:pPr>
            <w:r w:rsidRPr="00C94B17">
              <w:rPr>
                <w:color w:val="000000"/>
                <w:sz w:val="18"/>
                <w:szCs w:val="18"/>
                <w:lang w:eastAsia="ko-KR"/>
              </w:rPr>
              <w:t>2.3</w:t>
            </w:r>
          </w:p>
        </w:tc>
        <w:tc>
          <w:tcPr>
            <w:tcW w:w="3191" w:type="dxa"/>
          </w:tcPr>
          <w:p w:rsidR="00C6373B" w:rsidRPr="00FC519F" w:rsidRDefault="00C6373B" w:rsidP="00B16DF8">
            <w:pPr>
              <w:pStyle w:val="Tabletext"/>
              <w:keepNext/>
              <w:rPr>
                <w:lang w:val="en-GB" w:eastAsia="ko-KR"/>
              </w:rPr>
            </w:pPr>
            <w:r w:rsidRPr="00FC519F">
              <w:rPr>
                <w:lang w:val="en-GB" w:eastAsia="ko-KR"/>
              </w:rPr>
              <w:t xml:space="preserve">One single gateway (6 carriers) located at </w:t>
            </w:r>
            <w:r w:rsidRPr="00FC519F">
              <w:rPr>
                <w:b/>
                <w:lang w:val="en-GB" w:eastAsia="ko-KR"/>
              </w:rPr>
              <w:t>100 km (1.25E,45N)</w:t>
            </w:r>
            <w:r w:rsidRPr="00FC519F">
              <w:rPr>
                <w:lang w:val="en-GB" w:eastAsia="ko-KR"/>
              </w:rPr>
              <w:t xml:space="preserve"> of limit 10 M-km2 rectangle</w:t>
            </w:r>
          </w:p>
        </w:tc>
        <w:tc>
          <w:tcPr>
            <w:tcW w:w="1211" w:type="dxa"/>
          </w:tcPr>
          <w:p w:rsidR="00C6373B" w:rsidRPr="00C94B17" w:rsidRDefault="00C6373B" w:rsidP="00B16DF8">
            <w:pPr>
              <w:pStyle w:val="Tabletext"/>
              <w:keepNext/>
              <w:jc w:val="center"/>
              <w:rPr>
                <w:lang w:eastAsia="ko-KR"/>
              </w:rPr>
            </w:pPr>
            <w:r w:rsidRPr="00C94B17">
              <w:rPr>
                <w:lang w:eastAsia="ko-KR"/>
              </w:rPr>
              <w:t>17days @1s</w:t>
            </w:r>
          </w:p>
        </w:tc>
        <w:tc>
          <w:tcPr>
            <w:tcW w:w="1211" w:type="dxa"/>
          </w:tcPr>
          <w:p w:rsidR="00C6373B" w:rsidRPr="00C94B17" w:rsidRDefault="00C6373B" w:rsidP="00B16DF8">
            <w:pPr>
              <w:pStyle w:val="Tabletext"/>
              <w:keepNext/>
              <w:jc w:val="center"/>
              <w:rPr>
                <w:lang w:eastAsia="ko-KR"/>
              </w:rPr>
            </w:pPr>
            <w:r w:rsidRPr="00C94B17">
              <w:rPr>
                <w:lang w:eastAsia="ko-KR"/>
              </w:rPr>
              <w:t>22.2 dB</w:t>
            </w:r>
          </w:p>
        </w:tc>
        <w:tc>
          <w:tcPr>
            <w:tcW w:w="3492" w:type="dxa"/>
          </w:tcPr>
          <w:p w:rsidR="00C6373B" w:rsidRPr="00C94B17" w:rsidRDefault="00C6373B" w:rsidP="00B16DF8">
            <w:pPr>
              <w:pStyle w:val="Tabletext"/>
              <w:keepNext/>
              <w:jc w:val="center"/>
              <w:rPr>
                <w:lang w:eastAsia="ko-KR"/>
              </w:rPr>
            </w:pPr>
            <w:r w:rsidRPr="00C94B17">
              <w:rPr>
                <w:lang w:eastAsia="ko-KR"/>
              </w:rPr>
              <w:t>0.10 %</w:t>
            </w:r>
          </w:p>
          <w:p w:rsidR="00C6373B" w:rsidRPr="00C94B17" w:rsidRDefault="00C6373B" w:rsidP="00B16DF8">
            <w:pPr>
              <w:pStyle w:val="Tabletext"/>
              <w:jc w:val="center"/>
              <w:rPr>
                <w:lang w:eastAsia="ko-KR"/>
              </w:rPr>
            </w:pPr>
            <w:r w:rsidRPr="00C94B17">
              <w:rPr>
                <w:lang w:eastAsia="ko-KR"/>
              </w:rPr>
              <w:t>(10 occurrences, 0.48 minutes)</w:t>
            </w:r>
          </w:p>
        </w:tc>
      </w:tr>
      <w:tr w:rsidR="00C6373B" w:rsidRPr="00C94B17" w:rsidTr="00B16DF8">
        <w:tc>
          <w:tcPr>
            <w:tcW w:w="534" w:type="dxa"/>
          </w:tcPr>
          <w:p w:rsidR="00C6373B" w:rsidRPr="00C94B17" w:rsidRDefault="00C6373B" w:rsidP="00B16DF8">
            <w:pPr>
              <w:keepNext/>
              <w:spacing w:after="120"/>
              <w:jc w:val="center"/>
              <w:rPr>
                <w:color w:val="000000"/>
                <w:sz w:val="18"/>
                <w:szCs w:val="18"/>
                <w:lang w:eastAsia="ko-KR"/>
              </w:rPr>
            </w:pPr>
            <w:r w:rsidRPr="00C94B17">
              <w:rPr>
                <w:color w:val="000000"/>
                <w:sz w:val="18"/>
                <w:szCs w:val="18"/>
                <w:lang w:eastAsia="ko-KR"/>
              </w:rPr>
              <w:t>2.4</w:t>
            </w:r>
          </w:p>
        </w:tc>
        <w:tc>
          <w:tcPr>
            <w:tcW w:w="3191" w:type="dxa"/>
          </w:tcPr>
          <w:p w:rsidR="00C6373B" w:rsidRPr="00FC519F" w:rsidRDefault="00C6373B" w:rsidP="00B16DF8">
            <w:pPr>
              <w:pStyle w:val="Tabletext"/>
              <w:keepNext/>
              <w:rPr>
                <w:lang w:val="en-GB" w:eastAsia="ko-KR"/>
              </w:rPr>
            </w:pPr>
            <w:r w:rsidRPr="00FC519F">
              <w:rPr>
                <w:lang w:val="en-GB" w:eastAsia="ko-KR"/>
              </w:rPr>
              <w:t xml:space="preserve">One single gateway (6 carriers) located at </w:t>
            </w:r>
            <w:r w:rsidRPr="00FC519F">
              <w:rPr>
                <w:b/>
                <w:lang w:val="en-GB" w:eastAsia="ko-KR"/>
              </w:rPr>
              <w:t>160 km (2E 45N)</w:t>
            </w:r>
            <w:r w:rsidRPr="00FC519F">
              <w:rPr>
                <w:lang w:val="en-GB" w:eastAsia="ko-KR"/>
              </w:rPr>
              <w:t xml:space="preserve"> of limit 10 M-km2 rectangle</w:t>
            </w:r>
          </w:p>
        </w:tc>
        <w:tc>
          <w:tcPr>
            <w:tcW w:w="1211" w:type="dxa"/>
          </w:tcPr>
          <w:p w:rsidR="00C6373B" w:rsidRPr="00C94B17" w:rsidRDefault="00C6373B" w:rsidP="00B16DF8">
            <w:pPr>
              <w:pStyle w:val="Tabletext"/>
              <w:keepNext/>
              <w:jc w:val="center"/>
              <w:rPr>
                <w:lang w:eastAsia="ko-KR"/>
              </w:rPr>
            </w:pPr>
            <w:r w:rsidRPr="00C94B17">
              <w:rPr>
                <w:lang w:eastAsia="ko-KR"/>
              </w:rPr>
              <w:t>17days @ 1s</w:t>
            </w:r>
          </w:p>
        </w:tc>
        <w:tc>
          <w:tcPr>
            <w:tcW w:w="1211" w:type="dxa"/>
          </w:tcPr>
          <w:p w:rsidR="00C6373B" w:rsidRPr="00C94B17" w:rsidRDefault="00C6373B" w:rsidP="00B16DF8">
            <w:pPr>
              <w:pStyle w:val="Tabletext"/>
              <w:keepNext/>
              <w:jc w:val="center"/>
              <w:rPr>
                <w:lang w:eastAsia="ko-KR"/>
              </w:rPr>
            </w:pPr>
            <w:r w:rsidRPr="00C94B17">
              <w:rPr>
                <w:lang w:eastAsia="ko-KR"/>
              </w:rPr>
              <w:t>18.3 dB</w:t>
            </w:r>
          </w:p>
        </w:tc>
        <w:tc>
          <w:tcPr>
            <w:tcW w:w="3492" w:type="dxa"/>
          </w:tcPr>
          <w:p w:rsidR="00C6373B" w:rsidRPr="00C94B17" w:rsidRDefault="00C6373B" w:rsidP="00B16DF8">
            <w:pPr>
              <w:pStyle w:val="Tabletext"/>
              <w:keepNext/>
              <w:jc w:val="center"/>
              <w:rPr>
                <w:lang w:eastAsia="ko-KR"/>
              </w:rPr>
            </w:pPr>
            <w:r w:rsidRPr="00C94B17">
              <w:rPr>
                <w:lang w:eastAsia="ko-KR"/>
              </w:rPr>
              <w:t>0.07 %</w:t>
            </w:r>
          </w:p>
          <w:p w:rsidR="00C6373B" w:rsidRPr="00C94B17" w:rsidRDefault="00C6373B" w:rsidP="00B16DF8">
            <w:pPr>
              <w:pStyle w:val="Tabletext"/>
              <w:jc w:val="center"/>
              <w:rPr>
                <w:lang w:eastAsia="ko-KR"/>
              </w:rPr>
            </w:pPr>
            <w:r w:rsidRPr="00C94B17">
              <w:rPr>
                <w:lang w:eastAsia="ko-KR"/>
              </w:rPr>
              <w:t>(7 occurrences, 0.33 minutes)</w:t>
            </w:r>
          </w:p>
        </w:tc>
      </w:tr>
      <w:tr w:rsidR="00C6373B" w:rsidRPr="00C94B17" w:rsidTr="00B16DF8">
        <w:tc>
          <w:tcPr>
            <w:tcW w:w="534" w:type="dxa"/>
          </w:tcPr>
          <w:p w:rsidR="00C6373B" w:rsidRPr="00C94B17" w:rsidRDefault="00C6373B" w:rsidP="00B16DF8">
            <w:pPr>
              <w:keepNext/>
              <w:spacing w:after="120"/>
              <w:jc w:val="center"/>
              <w:rPr>
                <w:color w:val="000000"/>
                <w:sz w:val="18"/>
                <w:szCs w:val="18"/>
                <w:lang w:eastAsia="ko-KR"/>
              </w:rPr>
            </w:pPr>
            <w:r w:rsidRPr="00C94B17">
              <w:rPr>
                <w:color w:val="000000"/>
                <w:sz w:val="18"/>
                <w:szCs w:val="18"/>
                <w:lang w:eastAsia="ko-KR"/>
              </w:rPr>
              <w:t>2.5</w:t>
            </w:r>
          </w:p>
        </w:tc>
        <w:tc>
          <w:tcPr>
            <w:tcW w:w="3191" w:type="dxa"/>
          </w:tcPr>
          <w:p w:rsidR="00C6373B" w:rsidRPr="00FC519F" w:rsidRDefault="00C6373B" w:rsidP="00B16DF8">
            <w:pPr>
              <w:pStyle w:val="Tabletext"/>
              <w:keepNext/>
              <w:rPr>
                <w:lang w:val="en-GB" w:eastAsia="ko-KR"/>
              </w:rPr>
            </w:pPr>
            <w:r w:rsidRPr="00FC519F">
              <w:rPr>
                <w:lang w:val="en-GB" w:eastAsia="ko-KR"/>
              </w:rPr>
              <w:t xml:space="preserve">One single gateway (6 carriers) located at </w:t>
            </w:r>
            <w:r w:rsidRPr="00FC519F">
              <w:rPr>
                <w:b/>
                <w:lang w:val="en-GB" w:eastAsia="ko-KR"/>
              </w:rPr>
              <w:t>240 km (3E 45N)</w:t>
            </w:r>
            <w:r w:rsidRPr="00FC519F">
              <w:rPr>
                <w:lang w:val="en-GB" w:eastAsia="ko-KR"/>
              </w:rPr>
              <w:t xml:space="preserve"> of limit 10 M-km2 rectangle</w:t>
            </w:r>
          </w:p>
        </w:tc>
        <w:tc>
          <w:tcPr>
            <w:tcW w:w="1211" w:type="dxa"/>
          </w:tcPr>
          <w:p w:rsidR="00C6373B" w:rsidRPr="00C94B17" w:rsidRDefault="00C6373B" w:rsidP="00B16DF8">
            <w:pPr>
              <w:pStyle w:val="Tabletext"/>
              <w:keepNext/>
              <w:jc w:val="center"/>
              <w:rPr>
                <w:lang w:eastAsia="ko-KR"/>
              </w:rPr>
            </w:pPr>
            <w:r w:rsidRPr="00C94B17">
              <w:rPr>
                <w:lang w:eastAsia="ko-KR"/>
              </w:rPr>
              <w:t>17days @ 1s</w:t>
            </w:r>
          </w:p>
        </w:tc>
        <w:tc>
          <w:tcPr>
            <w:tcW w:w="1211" w:type="dxa"/>
          </w:tcPr>
          <w:p w:rsidR="00C6373B" w:rsidRPr="00C94B17" w:rsidRDefault="00C6373B" w:rsidP="00B16DF8">
            <w:pPr>
              <w:pStyle w:val="Tabletext"/>
              <w:keepNext/>
              <w:jc w:val="center"/>
              <w:rPr>
                <w:lang w:eastAsia="ko-KR"/>
              </w:rPr>
            </w:pPr>
            <w:r w:rsidRPr="00C94B17">
              <w:rPr>
                <w:lang w:eastAsia="ko-KR"/>
              </w:rPr>
              <w:t>18.6 dB</w:t>
            </w:r>
          </w:p>
        </w:tc>
        <w:tc>
          <w:tcPr>
            <w:tcW w:w="3492" w:type="dxa"/>
          </w:tcPr>
          <w:p w:rsidR="00C6373B" w:rsidRPr="00C94B17" w:rsidRDefault="00C6373B" w:rsidP="00B16DF8">
            <w:pPr>
              <w:pStyle w:val="Tabletext"/>
              <w:keepNext/>
              <w:jc w:val="center"/>
              <w:rPr>
                <w:lang w:eastAsia="ko-KR"/>
              </w:rPr>
            </w:pPr>
            <w:r w:rsidRPr="00C94B17">
              <w:rPr>
                <w:lang w:eastAsia="ko-KR"/>
              </w:rPr>
              <w:t>0.05 %</w:t>
            </w:r>
          </w:p>
          <w:p w:rsidR="00C6373B" w:rsidRPr="00C94B17" w:rsidRDefault="00C6373B" w:rsidP="00B16DF8">
            <w:pPr>
              <w:pStyle w:val="Tabletext"/>
              <w:jc w:val="center"/>
              <w:rPr>
                <w:lang w:eastAsia="ko-KR"/>
              </w:rPr>
            </w:pPr>
            <w:r w:rsidRPr="00C94B17">
              <w:rPr>
                <w:lang w:eastAsia="ko-KR"/>
              </w:rPr>
              <w:t>(4 occurrences, 0.26 minutes)</w:t>
            </w:r>
          </w:p>
        </w:tc>
      </w:tr>
    </w:tbl>
    <w:p w:rsidR="00C6373B" w:rsidRDefault="00C6373B" w:rsidP="00C6373B">
      <w:pPr>
        <w:pStyle w:val="Tablefin"/>
        <w:rPr>
          <w:lang w:eastAsia="ko-KR"/>
        </w:rPr>
      </w:pPr>
    </w:p>
    <w:p w:rsidR="00C6373B" w:rsidRPr="00FC519F" w:rsidRDefault="00C6373B" w:rsidP="00C6373B">
      <w:pPr>
        <w:spacing w:before="240"/>
        <w:rPr>
          <w:b/>
          <w:lang w:val="en-GB" w:eastAsia="ko-KR"/>
        </w:rPr>
      </w:pPr>
      <w:r w:rsidRPr="00FC519F">
        <w:rPr>
          <w:lang w:val="en-GB" w:eastAsia="ko-KR"/>
        </w:rPr>
        <w:t>For this dynamic scenario considering a single gateway, t</w:t>
      </w:r>
      <w:r w:rsidRPr="00FC519F">
        <w:rPr>
          <w:lang w:val="en-GB"/>
        </w:rPr>
        <w:t>he acceptable minimum distance between the coastline and gateway location t</w:t>
      </w:r>
      <w:r w:rsidRPr="00FC519F">
        <w:rPr>
          <w:lang w:val="en-GB" w:eastAsia="ko-KR"/>
        </w:rPr>
        <w:t xml:space="preserve">o ensure that the interference criterion is not met less than 0.1% of the time, would be </w:t>
      </w:r>
      <w:r w:rsidRPr="009F6455">
        <w:rPr>
          <w:lang w:val="en-GB" w:eastAsia="ko-KR"/>
        </w:rPr>
        <w:t>100 km.</w:t>
      </w:r>
    </w:p>
    <w:p w:rsidR="00C6373B" w:rsidRPr="00FC519F" w:rsidRDefault="00C6373B" w:rsidP="00C6373B">
      <w:pPr>
        <w:pStyle w:val="Heading2"/>
        <w:rPr>
          <w:lang w:val="en-GB"/>
        </w:rPr>
      </w:pPr>
      <w:r w:rsidRPr="00FC519F">
        <w:rPr>
          <w:lang w:val="en-GB"/>
        </w:rPr>
        <w:t>4.2</w:t>
      </w:r>
      <w:r w:rsidRPr="00FC519F">
        <w:rPr>
          <w:lang w:val="en-GB"/>
        </w:rPr>
        <w:tab/>
        <w:t>HAPS platform – EESS (passive) analysis</w:t>
      </w:r>
    </w:p>
    <w:p w:rsidR="00C6373B" w:rsidRPr="00FC519F" w:rsidRDefault="00C6373B" w:rsidP="00C6373B">
      <w:pPr>
        <w:pStyle w:val="Heading3"/>
        <w:rPr>
          <w:lang w:val="en-GB"/>
        </w:rPr>
      </w:pPr>
      <w:r w:rsidRPr="00FC519F">
        <w:rPr>
          <w:lang w:val="en-GB"/>
        </w:rPr>
        <w:t>4</w:t>
      </w:r>
      <w:r w:rsidRPr="00FC519F" w:rsidDel="00575276">
        <w:rPr>
          <w:lang w:val="en-GB"/>
        </w:rPr>
        <w:t>.2</w:t>
      </w:r>
      <w:r w:rsidRPr="00FC519F">
        <w:rPr>
          <w:lang w:val="en-GB"/>
        </w:rPr>
        <w:t>.1</w:t>
      </w:r>
      <w:r w:rsidRPr="00FC519F" w:rsidDel="00575276">
        <w:rPr>
          <w:lang w:val="en-GB"/>
        </w:rPr>
        <w:tab/>
        <w:t xml:space="preserve">HAPS </w:t>
      </w:r>
      <w:r w:rsidRPr="00FC519F">
        <w:rPr>
          <w:lang w:val="en-GB"/>
        </w:rPr>
        <w:t>airborne platform</w:t>
      </w:r>
    </w:p>
    <w:p w:rsidR="00C6373B" w:rsidRPr="00FC519F" w:rsidRDefault="00C6373B" w:rsidP="00C6373B">
      <w:pPr>
        <w:rPr>
          <w:lang w:val="en-GB"/>
        </w:rPr>
      </w:pPr>
      <w:r w:rsidRPr="00FC519F">
        <w:rPr>
          <w:lang w:val="en-GB"/>
        </w:rPr>
        <w:t>In scenario 2, where there is only frequency overlap between HAPS gateway links (downlink) and EESS (passive), the total transmitter power Pt of a single HAPS gateway link is −18.3 dBW in the reference bandwidth of 200 MHz (−22 dBW/carrier – 4.1 dB of losses: −26.1 dBW/carrier + 10*Log(6 carriers)).</w:t>
      </w:r>
    </w:p>
    <w:p w:rsidR="00C6373B" w:rsidRPr="00FC519F" w:rsidRDefault="00C6373B" w:rsidP="00C6373B">
      <w:pPr>
        <w:spacing w:before="60"/>
        <w:rPr>
          <w:lang w:val="en-GB"/>
        </w:rPr>
      </w:pPr>
      <w:r w:rsidRPr="00FC519F">
        <w:rPr>
          <w:lang w:val="en-GB"/>
        </w:rPr>
        <w:t>The maximum gain of the HAPS airborne antenna, Gt</w:t>
      </w:r>
      <w:r w:rsidRPr="00FC519F">
        <w:rPr>
          <w:smallCaps/>
          <w:vertAlign w:val="subscript"/>
          <w:lang w:val="en-GB"/>
        </w:rPr>
        <w:t xml:space="preserve"> HAPS</w:t>
      </w:r>
      <w:r w:rsidRPr="00FC519F">
        <w:rPr>
          <w:smallCaps/>
          <w:lang w:val="en-GB"/>
        </w:rPr>
        <w:t>,</w:t>
      </w:r>
      <w:r w:rsidRPr="00FC519F">
        <w:rPr>
          <w:lang w:val="en-GB"/>
        </w:rPr>
        <w:t xml:space="preserve"> is 30 dBi with a corresponding far side</w:t>
      </w:r>
      <w:r w:rsidRPr="00FC519F">
        <w:rPr>
          <w:lang w:val="en-GB"/>
        </w:rPr>
        <w:noBreakHyphen/>
        <w:t xml:space="preserve">lobe gain of −43 dBi. </w:t>
      </w:r>
    </w:p>
    <w:p w:rsidR="00C6373B" w:rsidRPr="00FC519F" w:rsidRDefault="00C6373B" w:rsidP="00C6373B">
      <w:pPr>
        <w:spacing w:before="60"/>
        <w:rPr>
          <w:lang w:val="en-GB"/>
        </w:rPr>
      </w:pPr>
      <w:r w:rsidRPr="00FC519F">
        <w:rPr>
          <w:lang w:val="en-GB"/>
        </w:rPr>
        <w:t>In this scenario, the power reaching the EESS sensor through far side-lobe to main beam coupling is {−18.3 + (–43) – 168.85 + 38.8 + 10*Log(5), with the number 5 within the logarithm representing the number of gateway stations per HAPS, =} −184.4 dBW. This level is below the sensor protection level of −166 dBW for a bandwidth of 200 MHz (Recommendation ITU-R RS.1029-2). Therefore, it may be concluded that there is no interference from a single HAPS gateway link (downlink) to EESS (passive) through the main EESS sensor antenna beam.</w:t>
      </w:r>
    </w:p>
    <w:p w:rsidR="00C6373B" w:rsidRPr="00FC519F" w:rsidRDefault="00C6373B" w:rsidP="00C6373B">
      <w:pPr>
        <w:pStyle w:val="Heading1"/>
        <w:rPr>
          <w:lang w:val="en-GB"/>
        </w:rPr>
      </w:pPr>
      <w:r w:rsidRPr="00FC519F">
        <w:rPr>
          <w:lang w:val="en-GB"/>
        </w:rPr>
        <w:t>5</w:t>
      </w:r>
      <w:r w:rsidRPr="00FC519F">
        <w:rPr>
          <w:lang w:val="en-GB"/>
        </w:rPr>
        <w:tab/>
        <w:t>Conclusion</w:t>
      </w:r>
    </w:p>
    <w:p w:rsidR="00C6373B" w:rsidRPr="00FC519F" w:rsidRDefault="00C6373B" w:rsidP="00C6373B">
      <w:pPr>
        <w:rPr>
          <w:lang w:val="en-GB"/>
        </w:rPr>
      </w:pPr>
      <w:r w:rsidRPr="00FC519F">
        <w:rPr>
          <w:lang w:val="en-GB"/>
        </w:rPr>
        <w:t xml:space="preserve">Based on the result of static and dynamic simulations it may be concluded that in the frequency band </w:t>
      </w:r>
      <w:r w:rsidRPr="00FC519F">
        <w:rPr>
          <w:color w:val="000000"/>
          <w:lang w:val="en-GB"/>
        </w:rPr>
        <w:t>6 425</w:t>
      </w:r>
      <w:r w:rsidRPr="00FC519F">
        <w:rPr>
          <w:color w:val="000000"/>
          <w:spacing w:val="-5"/>
          <w:lang w:val="en-GB"/>
        </w:rPr>
        <w:t>-</w:t>
      </w:r>
      <w:r w:rsidRPr="00FC519F">
        <w:rPr>
          <w:color w:val="000000"/>
          <w:lang w:val="en-GB"/>
        </w:rPr>
        <w:t>7 075 MHz</w:t>
      </w:r>
      <w:r w:rsidRPr="00FC519F">
        <w:rPr>
          <w:lang w:val="en-GB"/>
        </w:rPr>
        <w:t>:</w:t>
      </w:r>
    </w:p>
    <w:p w:rsidR="00C6373B" w:rsidRPr="00FC519F" w:rsidRDefault="00C6373B" w:rsidP="00C6373B">
      <w:pPr>
        <w:pStyle w:val="enumlev1"/>
        <w:rPr>
          <w:lang w:val="en-GB" w:eastAsia="ko-KR"/>
        </w:rPr>
      </w:pPr>
      <w:r>
        <w:rPr>
          <w:szCs w:val="24"/>
          <w:lang w:val="en-US"/>
        </w:rPr>
        <w:t xml:space="preserve">– </w:t>
      </w:r>
      <w:r>
        <w:rPr>
          <w:szCs w:val="24"/>
          <w:lang w:val="en-US"/>
        </w:rPr>
        <w:tab/>
      </w:r>
      <w:r w:rsidRPr="00C94B17">
        <w:rPr>
          <w:szCs w:val="24"/>
          <w:lang w:val="en-US"/>
        </w:rPr>
        <w:t xml:space="preserve">Considering the gateway pointing towards the sea (case of a HAPS platform linking islands), 260 km is the </w:t>
      </w:r>
      <w:r w:rsidRPr="00FC519F">
        <w:rPr>
          <w:lang w:val="en-GB"/>
        </w:rPr>
        <w:t>distance between the coastline and gateway locations necessary t</w:t>
      </w:r>
      <w:r w:rsidRPr="00FC519F">
        <w:rPr>
          <w:lang w:val="en-GB" w:eastAsia="ko-KR"/>
        </w:rPr>
        <w:t xml:space="preserve">o ensure that the interference criterion is met. </w:t>
      </w:r>
    </w:p>
    <w:p w:rsidR="00C6373B" w:rsidRPr="00FC519F" w:rsidRDefault="00C6373B" w:rsidP="00C6373B">
      <w:pPr>
        <w:pStyle w:val="enumlev1"/>
        <w:rPr>
          <w:lang w:val="en-GB" w:eastAsia="ko-KR"/>
        </w:rPr>
      </w:pPr>
      <w:r>
        <w:rPr>
          <w:lang w:val="en-GB" w:eastAsia="ko-KR"/>
        </w:rPr>
        <w:lastRenderedPageBreak/>
        <w:t>–</w:t>
      </w:r>
      <w:r>
        <w:rPr>
          <w:lang w:val="en-GB" w:eastAsia="ko-KR"/>
        </w:rPr>
        <w:tab/>
      </w:r>
      <w:r w:rsidRPr="00FC519F">
        <w:rPr>
          <w:lang w:val="en-GB" w:eastAsia="ko-KR"/>
        </w:rPr>
        <w:t xml:space="preserve">Considering the gateway pointing in-land (typical case for HAPS platforms over land), the sensor measurement footprint affected by the gateway transmission will depend on the gateway pointing angles. For gateway pointing angles between 30 and 40 deg the necessary distance would be around 200 km. For elevation angles up to 90deg the gateway location should be &gt; 800 km away from the coast to avoid any interference to satellite measurements over sea. </w:t>
      </w:r>
    </w:p>
    <w:p w:rsidR="00C6373B" w:rsidRPr="00FC519F" w:rsidRDefault="00C6373B" w:rsidP="00C6373B">
      <w:pPr>
        <w:pStyle w:val="enumlev1"/>
        <w:rPr>
          <w:lang w:val="en-GB" w:eastAsia="ko-KR"/>
        </w:rPr>
      </w:pPr>
      <w:r>
        <w:rPr>
          <w:lang w:val="en-GB" w:eastAsia="ko-KR"/>
        </w:rPr>
        <w:t>–</w:t>
      </w:r>
      <w:r>
        <w:rPr>
          <w:lang w:val="en-GB" w:eastAsia="ko-KR"/>
        </w:rPr>
        <w:tab/>
      </w:r>
      <w:r w:rsidRPr="00FC519F">
        <w:rPr>
          <w:lang w:val="en-GB" w:eastAsia="ko-KR"/>
        </w:rPr>
        <w:t xml:space="preserve">Based on dynamic simulations, the minimum distance </w:t>
      </w:r>
      <w:r w:rsidRPr="00FC519F">
        <w:rPr>
          <w:lang w:val="en-GB"/>
        </w:rPr>
        <w:t>between the coastline and gateway locations</w:t>
      </w:r>
      <w:r w:rsidRPr="00FC519F">
        <w:rPr>
          <w:lang w:val="en-GB" w:eastAsia="ko-KR"/>
        </w:rPr>
        <w:t xml:space="preserve"> varies between 100 km (for a single gateway location) and 150 km (for a vertical strip area with 70 gateways distributed).</w:t>
      </w:r>
    </w:p>
    <w:p w:rsidR="00C6373B" w:rsidRPr="00C94B17" w:rsidRDefault="00C6373B" w:rsidP="00C6373B">
      <w:pPr>
        <w:rPr>
          <w:lang w:val="en-US"/>
        </w:rPr>
      </w:pPr>
      <w:r w:rsidRPr="00C94B17">
        <w:rPr>
          <w:lang w:val="en-US"/>
        </w:rPr>
        <w:t xml:space="preserve">Thereby the EESS (passive) protection criteria mention in Recommendation ITU-R RS.1029 (threshold of 0.1% interference probability) is met at a distance of 100-150 km (depends on </w:t>
      </w:r>
      <w:r w:rsidRPr="00FC519F">
        <w:rPr>
          <w:lang w:val="en-GB" w:eastAsia="ko-KR"/>
        </w:rPr>
        <w:t>gateway</w:t>
      </w:r>
      <w:r w:rsidRPr="00C94B17">
        <w:rPr>
          <w:lang w:val="en-US"/>
        </w:rPr>
        <w:t xml:space="preserve"> deployment) inland from the measurement area (coastline).</w:t>
      </w:r>
    </w:p>
    <w:p w:rsidR="00C6373B" w:rsidRPr="00FC519F" w:rsidRDefault="00C6373B" w:rsidP="00C6373B">
      <w:pPr>
        <w:pStyle w:val="enumlev1"/>
        <w:rPr>
          <w:color w:val="000000"/>
          <w:lang w:val="en-GB"/>
        </w:rPr>
      </w:pPr>
      <w:r w:rsidRPr="00FC519F">
        <w:rPr>
          <w:lang w:val="en-GB"/>
        </w:rPr>
        <w:t>−</w:t>
      </w:r>
      <w:r w:rsidRPr="00FC519F">
        <w:rPr>
          <w:lang w:val="en-GB"/>
        </w:rPr>
        <w:tab/>
        <w:t xml:space="preserve">Sharing between HAPS (uplink) with EESS (passive) </w:t>
      </w:r>
      <w:r w:rsidRPr="00FC519F">
        <w:rPr>
          <w:color w:val="000000"/>
          <w:lang w:val="en-GB"/>
        </w:rPr>
        <w:t xml:space="preserve">is unlikely to be feasible due to the exceedence of </w:t>
      </w:r>
      <w:r w:rsidRPr="00FC519F">
        <w:rPr>
          <w:lang w:val="en-GB"/>
        </w:rPr>
        <w:t>Recommendation ITU-R RS.1029 protection criteria</w:t>
      </w:r>
      <w:r w:rsidRPr="00FC519F">
        <w:rPr>
          <w:color w:val="000000"/>
          <w:lang w:val="en-GB"/>
        </w:rPr>
        <w:t>.</w:t>
      </w:r>
    </w:p>
    <w:p w:rsidR="00C6373B" w:rsidRPr="00FC519F" w:rsidRDefault="00C6373B" w:rsidP="00C6373B">
      <w:pPr>
        <w:pStyle w:val="enumlev1"/>
        <w:rPr>
          <w:lang w:val="en-GB"/>
        </w:rPr>
      </w:pPr>
      <w:r w:rsidRPr="00FC519F">
        <w:rPr>
          <w:lang w:val="en-GB"/>
        </w:rPr>
        <w:t>−</w:t>
      </w:r>
      <w:r w:rsidRPr="00FC519F">
        <w:rPr>
          <w:lang w:val="en-GB"/>
        </w:rPr>
        <w:tab/>
        <w:t>Sharing between HAPS (downlink) with EESS (passive) is feasible without any specific operational limitations for HAPS.</w:t>
      </w:r>
    </w:p>
    <w:p w:rsidR="00C6373B" w:rsidRDefault="00C6373B" w:rsidP="00C6373B">
      <w:pPr>
        <w:overflowPunct/>
        <w:autoSpaceDE/>
        <w:autoSpaceDN/>
        <w:adjustRightInd/>
        <w:spacing w:before="0"/>
        <w:textAlignment w:val="auto"/>
        <w:rPr>
          <w:caps/>
          <w:sz w:val="28"/>
          <w:lang w:val="en-GB"/>
        </w:rPr>
      </w:pPr>
    </w:p>
    <w:p w:rsidR="00C6373B" w:rsidRPr="00FC519F" w:rsidRDefault="00C6373B" w:rsidP="00C6373B">
      <w:pPr>
        <w:overflowPunct/>
        <w:autoSpaceDE/>
        <w:autoSpaceDN/>
        <w:adjustRightInd/>
        <w:spacing w:before="0"/>
        <w:textAlignment w:val="auto"/>
        <w:rPr>
          <w:caps/>
          <w:sz w:val="28"/>
          <w:lang w:val="en-GB"/>
        </w:rPr>
      </w:pPr>
    </w:p>
    <w:p w:rsidR="00C6373B" w:rsidRPr="009F6455" w:rsidRDefault="00C6373B" w:rsidP="00C6373B">
      <w:pPr>
        <w:pStyle w:val="AnnexNoTitle"/>
        <w:rPr>
          <w:rFonts w:ascii="Times New Roman Bold" w:hAnsi="Times New Roman Bold"/>
          <w:lang w:val="en-GB"/>
        </w:rPr>
      </w:pPr>
      <w:r w:rsidRPr="00FC519F">
        <w:rPr>
          <w:lang w:val="en-GB"/>
        </w:rPr>
        <w:t>Annex 5</w:t>
      </w:r>
      <w:r>
        <w:rPr>
          <w:lang w:val="en-GB"/>
        </w:rPr>
        <w:br/>
      </w:r>
      <w:r>
        <w:rPr>
          <w:lang w:val="en-GB"/>
        </w:rPr>
        <w:br/>
      </w:r>
      <w:r w:rsidRPr="009F6455">
        <w:rPr>
          <w:rFonts w:ascii="Times New Roman Bold" w:hAnsi="Times New Roman Bold"/>
          <w:lang w:val="en-GB"/>
        </w:rPr>
        <w:t>Interference modelling between HAPS gateway links and radio</w:t>
      </w:r>
      <w:r w:rsidRPr="009F6455">
        <w:rPr>
          <w:rFonts w:ascii="Times New Roman Bold" w:hAnsi="Times New Roman Bold"/>
          <w:lang w:val="en-GB"/>
        </w:rPr>
        <w:br/>
        <w:t>astronomy service (RAS) in the 5 850-7 075 MHz band</w:t>
      </w:r>
    </w:p>
    <w:p w:rsidR="00C6373B" w:rsidRPr="00FC519F" w:rsidRDefault="00C6373B" w:rsidP="00C6373B">
      <w:pPr>
        <w:pStyle w:val="Heading1"/>
        <w:rPr>
          <w:lang w:val="en-GB"/>
        </w:rPr>
      </w:pPr>
      <w:r w:rsidRPr="00FC519F">
        <w:rPr>
          <w:lang w:val="en-GB"/>
        </w:rPr>
        <w:t>1</w:t>
      </w:r>
      <w:r w:rsidRPr="00FC519F">
        <w:rPr>
          <w:lang w:val="en-GB"/>
        </w:rPr>
        <w:tab/>
        <w:t>Background</w:t>
      </w:r>
    </w:p>
    <w:p w:rsidR="00C6373B" w:rsidRPr="00FC519F" w:rsidRDefault="00C6373B" w:rsidP="00C6373B">
      <w:pPr>
        <w:rPr>
          <w:lang w:val="en-GB"/>
        </w:rPr>
      </w:pPr>
      <w:r w:rsidRPr="00FC519F">
        <w:rPr>
          <w:lang w:val="en-GB"/>
        </w:rPr>
        <w:t xml:space="preserve">In No. </w:t>
      </w:r>
      <w:r w:rsidRPr="00FC519F">
        <w:rPr>
          <w:b/>
          <w:lang w:val="en-GB"/>
        </w:rPr>
        <w:t>5.149</w:t>
      </w:r>
      <w:r w:rsidRPr="00FC519F">
        <w:rPr>
          <w:lang w:val="en-GB"/>
        </w:rPr>
        <w:t xml:space="preserve"> of the Radio Regulations, administrations are urged to take all practicable steps to protect the radio astronomy service from harmful interference when they make assignments to stations of other services, in particular in the frequency band 6 650</w:t>
      </w:r>
      <w:r w:rsidRPr="00FC519F">
        <w:rPr>
          <w:lang w:val="en-GB"/>
        </w:rPr>
        <w:noBreakHyphen/>
        <w:t>6 675.2 MHz.</w:t>
      </w:r>
    </w:p>
    <w:p w:rsidR="00C6373B" w:rsidRPr="00FC519F" w:rsidRDefault="00C6373B" w:rsidP="00C6373B">
      <w:pPr>
        <w:pStyle w:val="Heading1"/>
        <w:rPr>
          <w:lang w:val="en-GB"/>
        </w:rPr>
      </w:pPr>
      <w:r w:rsidRPr="00FC519F">
        <w:rPr>
          <w:lang w:val="en-GB"/>
        </w:rPr>
        <w:t>2</w:t>
      </w:r>
      <w:r w:rsidRPr="00FC519F">
        <w:rPr>
          <w:lang w:val="en-GB"/>
        </w:rPr>
        <w:tab/>
        <w:t>Specific HAPS considerations</w:t>
      </w:r>
    </w:p>
    <w:p w:rsidR="00C6373B" w:rsidRPr="00FC519F" w:rsidRDefault="00C6373B" w:rsidP="00C6373B">
      <w:pPr>
        <w:ind w:right="-142"/>
        <w:rPr>
          <w:lang w:val="en-GB" w:eastAsia="ja-JP"/>
        </w:rPr>
      </w:pPr>
      <w:r w:rsidRPr="00FC519F">
        <w:rPr>
          <w:lang w:val="en-GB" w:eastAsia="ja-JP"/>
        </w:rPr>
        <w:t>Draft new Recommendation ITU-R F.1891 contains the technical and operational characteristics of gateway links in the fixed service using high altitude platform stations in the band 5 850-7 075 MHz. These characteristics were used in this sharing study.</w:t>
      </w:r>
    </w:p>
    <w:p w:rsidR="00C6373B" w:rsidRPr="00FC519F" w:rsidRDefault="00C6373B" w:rsidP="00C6373B">
      <w:pPr>
        <w:pStyle w:val="Heading1"/>
        <w:rPr>
          <w:lang w:val="en-GB"/>
        </w:rPr>
      </w:pPr>
      <w:r w:rsidRPr="00FC519F">
        <w:rPr>
          <w:lang w:val="en-GB"/>
        </w:rPr>
        <w:t>3</w:t>
      </w:r>
      <w:r w:rsidRPr="00FC519F">
        <w:rPr>
          <w:lang w:val="en-GB"/>
        </w:rPr>
        <w:tab/>
        <w:t>Specific RAS considerations</w:t>
      </w:r>
    </w:p>
    <w:p w:rsidR="00C6373B" w:rsidRPr="00FC519F" w:rsidRDefault="00C6373B" w:rsidP="00C6373B">
      <w:pPr>
        <w:rPr>
          <w:rFonts w:eastAsia="SimSun"/>
          <w:lang w:val="en-GB"/>
        </w:rPr>
      </w:pPr>
      <w:r w:rsidRPr="00FC519F">
        <w:rPr>
          <w:lang w:val="en-GB"/>
        </w:rPr>
        <w:t xml:space="preserve">A study was conducted to identify frequency bands within the frequency range </w:t>
      </w:r>
      <w:r w:rsidRPr="00FC519F">
        <w:rPr>
          <w:rFonts w:eastAsia="SimSun"/>
          <w:lang w:val="en-GB"/>
        </w:rPr>
        <w:t>5 850 to 7 075 MHz</w:t>
      </w:r>
      <w:r w:rsidRPr="00FC519F">
        <w:rPr>
          <w:lang w:val="en-GB"/>
        </w:rPr>
        <w:t xml:space="preserve"> where HAPS gateway links might operate without causing excessive interference to RAS. From Table </w:t>
      </w:r>
      <w:r>
        <w:rPr>
          <w:lang w:val="en-GB"/>
        </w:rPr>
        <w:t>25</w:t>
      </w:r>
      <w:r w:rsidRPr="00FC519F">
        <w:rPr>
          <w:lang w:val="en-GB"/>
        </w:rPr>
        <w:t xml:space="preserve">, it is seen that above 6 675 MHz there are no previously-observed lines of astronomical interest. Emissions of the 6 668.5 MHz methanol line will not be shifted above 6 675 MHz, either by galactic rotation or by universal expansion. Therefore, locating HAPS gateway links, </w:t>
      </w:r>
      <w:r w:rsidRPr="00FC519F">
        <w:rPr>
          <w:i/>
          <w:lang w:val="en-GB"/>
        </w:rPr>
        <w:t>especially the downlinks</w:t>
      </w:r>
      <w:r w:rsidRPr="00FC519F">
        <w:rPr>
          <w:lang w:val="en-GB"/>
        </w:rPr>
        <w:t xml:space="preserve">, at frequencies above 6 675 MHz could ensure that radio astronomy receivers would never have occasion to tune to the precise HAPS gateway link frequencies. Placing these links as far as possible toward the high end of the band </w:t>
      </w:r>
      <w:r w:rsidRPr="00FC519F">
        <w:rPr>
          <w:lang w:val="en-GB"/>
        </w:rPr>
        <w:br/>
      </w:r>
      <w:r w:rsidRPr="00FC519F">
        <w:rPr>
          <w:rFonts w:eastAsia="SimSun"/>
          <w:lang w:val="en-GB"/>
        </w:rPr>
        <w:t xml:space="preserve">5 850 to 7 075 MHz would place the HAPS gateway links in the least astronomically interesting </w:t>
      </w:r>
      <w:r w:rsidRPr="00FC519F">
        <w:rPr>
          <w:rFonts w:eastAsia="SimSun"/>
          <w:lang w:val="en-GB"/>
        </w:rPr>
        <w:lastRenderedPageBreak/>
        <w:t>portion of the band and could in part avoid overlap of the HAPS gateway link frequencies with the operational bandwidths of RAS receivers when the RAS receivers are tuned to lower frequencies.</w:t>
      </w:r>
    </w:p>
    <w:p w:rsidR="00C6373B" w:rsidRPr="00FC519F" w:rsidRDefault="00C6373B" w:rsidP="00C6373B">
      <w:pPr>
        <w:pStyle w:val="TableNo"/>
        <w:rPr>
          <w:lang w:val="en-GB"/>
        </w:rPr>
      </w:pPr>
      <w:r w:rsidRPr="00FC519F">
        <w:rPr>
          <w:lang w:val="en-GB"/>
        </w:rPr>
        <w:t xml:space="preserve">TABLE </w:t>
      </w:r>
      <w:r>
        <w:rPr>
          <w:lang w:val="en-GB"/>
        </w:rPr>
        <w:t>25</w:t>
      </w:r>
    </w:p>
    <w:p w:rsidR="00C6373B" w:rsidRPr="00FC519F" w:rsidRDefault="00C6373B" w:rsidP="00C6373B">
      <w:pPr>
        <w:pStyle w:val="Tabletitle"/>
        <w:rPr>
          <w:lang w:val="en-GB"/>
        </w:rPr>
      </w:pPr>
      <w:r w:rsidRPr="00FC519F">
        <w:rPr>
          <w:lang w:val="en-GB"/>
        </w:rPr>
        <w:t xml:space="preserve">Observed spectral lines of astronomical interest </w:t>
      </w:r>
      <w:r w:rsidRPr="00FC519F">
        <w:rPr>
          <w:lang w:val="en-GB"/>
        </w:rPr>
        <w:br/>
        <w:t>in the range 5 850-7 075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20"/>
      </w:tblGrid>
      <w:tr w:rsidR="00C6373B" w:rsidRPr="00C94B17" w:rsidTr="00B16DF8">
        <w:trPr>
          <w:jc w:val="center"/>
        </w:trPr>
        <w:tc>
          <w:tcPr>
            <w:tcW w:w="1440" w:type="dxa"/>
          </w:tcPr>
          <w:p w:rsidR="00C6373B" w:rsidRPr="00C94B17" w:rsidRDefault="00C6373B" w:rsidP="00B16DF8">
            <w:pPr>
              <w:pStyle w:val="Tablehead"/>
            </w:pPr>
            <w:r w:rsidRPr="00C94B17">
              <w:t>Frequency</w:t>
            </w:r>
            <w:r w:rsidRPr="00C94B17">
              <w:br/>
              <w:t>(MHz)</w:t>
            </w:r>
          </w:p>
        </w:tc>
        <w:tc>
          <w:tcPr>
            <w:tcW w:w="1620" w:type="dxa"/>
          </w:tcPr>
          <w:p w:rsidR="00C6373B" w:rsidRPr="00C94B17" w:rsidRDefault="00C6373B" w:rsidP="00B16DF8">
            <w:pPr>
              <w:pStyle w:val="Tablehead"/>
            </w:pPr>
            <w:r w:rsidRPr="00C94B17">
              <w:t>Species</w:t>
            </w:r>
          </w:p>
        </w:tc>
      </w:tr>
      <w:tr w:rsidR="00C6373B" w:rsidRPr="00C94B17" w:rsidTr="00B16DF8">
        <w:trPr>
          <w:jc w:val="center"/>
        </w:trPr>
        <w:tc>
          <w:tcPr>
            <w:tcW w:w="1440" w:type="dxa"/>
          </w:tcPr>
          <w:p w:rsidR="00C6373B" w:rsidRPr="00C94B17" w:rsidRDefault="00C6373B" w:rsidP="00B16DF8">
            <w:pPr>
              <w:pStyle w:val="Tabletext"/>
              <w:jc w:val="center"/>
            </w:pPr>
            <w:r w:rsidRPr="00C94B17">
              <w:t>6 016.75</w:t>
            </w:r>
          </w:p>
        </w:tc>
        <w:tc>
          <w:tcPr>
            <w:tcW w:w="1620" w:type="dxa"/>
          </w:tcPr>
          <w:p w:rsidR="00C6373B" w:rsidRPr="00C94B17" w:rsidRDefault="00C6373B" w:rsidP="00B16DF8">
            <w:pPr>
              <w:pStyle w:val="Tabletext"/>
              <w:jc w:val="center"/>
            </w:pPr>
            <w:r w:rsidRPr="00C94B17">
              <w:t>OH</w:t>
            </w:r>
          </w:p>
        </w:tc>
      </w:tr>
      <w:tr w:rsidR="00C6373B" w:rsidRPr="00C94B17" w:rsidTr="00B16DF8">
        <w:trPr>
          <w:jc w:val="center"/>
        </w:trPr>
        <w:tc>
          <w:tcPr>
            <w:tcW w:w="1440" w:type="dxa"/>
          </w:tcPr>
          <w:p w:rsidR="00C6373B" w:rsidRPr="00C94B17" w:rsidRDefault="00C6373B" w:rsidP="00B16DF8">
            <w:pPr>
              <w:pStyle w:val="Tabletext"/>
              <w:jc w:val="center"/>
            </w:pPr>
            <w:r w:rsidRPr="00C94B17">
              <w:t>6 030.75</w:t>
            </w:r>
          </w:p>
        </w:tc>
        <w:tc>
          <w:tcPr>
            <w:tcW w:w="1620" w:type="dxa"/>
          </w:tcPr>
          <w:p w:rsidR="00C6373B" w:rsidRPr="00C94B17" w:rsidRDefault="00C6373B" w:rsidP="00B16DF8">
            <w:pPr>
              <w:pStyle w:val="Tabletext"/>
              <w:jc w:val="center"/>
            </w:pPr>
            <w:r w:rsidRPr="00C94B17">
              <w:t>OH</w:t>
            </w:r>
          </w:p>
        </w:tc>
      </w:tr>
      <w:tr w:rsidR="00C6373B" w:rsidRPr="00C94B17" w:rsidTr="00B16DF8">
        <w:trPr>
          <w:jc w:val="center"/>
        </w:trPr>
        <w:tc>
          <w:tcPr>
            <w:tcW w:w="1440" w:type="dxa"/>
          </w:tcPr>
          <w:p w:rsidR="00C6373B" w:rsidRPr="00C94B17" w:rsidRDefault="00C6373B" w:rsidP="00B16DF8">
            <w:pPr>
              <w:pStyle w:val="Tabletext"/>
              <w:jc w:val="center"/>
            </w:pPr>
            <w:r w:rsidRPr="00C94B17">
              <w:t>6 035.09</w:t>
            </w:r>
          </w:p>
        </w:tc>
        <w:tc>
          <w:tcPr>
            <w:tcW w:w="1620" w:type="dxa"/>
          </w:tcPr>
          <w:p w:rsidR="00C6373B" w:rsidRPr="00C94B17" w:rsidRDefault="00C6373B" w:rsidP="00B16DF8">
            <w:pPr>
              <w:pStyle w:val="Tabletext"/>
              <w:jc w:val="center"/>
            </w:pPr>
            <w:r w:rsidRPr="00C94B17">
              <w:t>OH</w:t>
            </w:r>
          </w:p>
        </w:tc>
      </w:tr>
      <w:tr w:rsidR="00C6373B" w:rsidRPr="00C94B17" w:rsidTr="00B16DF8">
        <w:trPr>
          <w:jc w:val="center"/>
        </w:trPr>
        <w:tc>
          <w:tcPr>
            <w:tcW w:w="1440" w:type="dxa"/>
          </w:tcPr>
          <w:p w:rsidR="00C6373B" w:rsidRPr="00C94B17" w:rsidRDefault="00C6373B" w:rsidP="00B16DF8">
            <w:pPr>
              <w:pStyle w:val="Tabletext"/>
              <w:jc w:val="center"/>
            </w:pPr>
            <w:r w:rsidRPr="00C94B17">
              <w:t>6 049.08</w:t>
            </w:r>
          </w:p>
        </w:tc>
        <w:tc>
          <w:tcPr>
            <w:tcW w:w="1620" w:type="dxa"/>
          </w:tcPr>
          <w:p w:rsidR="00C6373B" w:rsidRPr="00C94B17" w:rsidRDefault="00C6373B" w:rsidP="00B16DF8">
            <w:pPr>
              <w:pStyle w:val="Tabletext"/>
              <w:jc w:val="center"/>
            </w:pPr>
            <w:r w:rsidRPr="00C94B17">
              <w:t>OH</w:t>
            </w:r>
          </w:p>
        </w:tc>
      </w:tr>
      <w:tr w:rsidR="00C6373B" w:rsidRPr="00C94B17" w:rsidTr="00B16DF8">
        <w:trPr>
          <w:jc w:val="center"/>
        </w:trPr>
        <w:tc>
          <w:tcPr>
            <w:tcW w:w="1440" w:type="dxa"/>
          </w:tcPr>
          <w:p w:rsidR="00C6373B" w:rsidRPr="00C94B17" w:rsidRDefault="00C6373B" w:rsidP="00B16DF8">
            <w:pPr>
              <w:pStyle w:val="Tabletext"/>
              <w:jc w:val="center"/>
            </w:pPr>
            <w:r w:rsidRPr="00C94B17">
              <w:t>6 278.63</w:t>
            </w:r>
          </w:p>
        </w:tc>
        <w:tc>
          <w:tcPr>
            <w:tcW w:w="1620" w:type="dxa"/>
          </w:tcPr>
          <w:p w:rsidR="00C6373B" w:rsidRPr="00C94B17" w:rsidRDefault="00C6373B" w:rsidP="00B16DF8">
            <w:pPr>
              <w:pStyle w:val="Tabletext"/>
              <w:jc w:val="center"/>
            </w:pPr>
            <w:r w:rsidRPr="00C94B17">
              <w:t>H</w:t>
            </w:r>
            <w:r w:rsidRPr="00C94B17">
              <w:rPr>
                <w:vertAlign w:val="subscript"/>
              </w:rPr>
              <w:t>2</w:t>
            </w:r>
            <w:r w:rsidRPr="00C94B17">
              <w:t>CS</w:t>
            </w:r>
          </w:p>
        </w:tc>
      </w:tr>
      <w:tr w:rsidR="00C6373B" w:rsidRPr="00C94B17" w:rsidTr="00B16DF8">
        <w:trPr>
          <w:jc w:val="center"/>
        </w:trPr>
        <w:tc>
          <w:tcPr>
            <w:tcW w:w="1440" w:type="dxa"/>
          </w:tcPr>
          <w:p w:rsidR="00C6373B" w:rsidRPr="00C94B17" w:rsidRDefault="00C6373B" w:rsidP="00B16DF8">
            <w:pPr>
              <w:pStyle w:val="Tabletext"/>
              <w:jc w:val="center"/>
            </w:pPr>
            <w:r w:rsidRPr="00C94B17">
              <w:t>6 389.93</w:t>
            </w:r>
          </w:p>
        </w:tc>
        <w:tc>
          <w:tcPr>
            <w:tcW w:w="1620" w:type="dxa"/>
          </w:tcPr>
          <w:p w:rsidR="00C6373B" w:rsidRPr="00C94B17" w:rsidRDefault="00C6373B" w:rsidP="00B16DF8">
            <w:pPr>
              <w:pStyle w:val="Tabletext"/>
              <w:jc w:val="center"/>
            </w:pPr>
            <w:r w:rsidRPr="00C94B17">
              <w:t>CH</w:t>
            </w:r>
            <w:r w:rsidRPr="00C94B17">
              <w:rPr>
                <w:vertAlign w:val="subscript"/>
              </w:rPr>
              <w:t>3</w:t>
            </w:r>
            <w:r w:rsidRPr="00C94B17">
              <w:t>CHO</w:t>
            </w:r>
          </w:p>
        </w:tc>
      </w:tr>
      <w:tr w:rsidR="00C6373B" w:rsidRPr="00C94B17" w:rsidTr="00B16DF8">
        <w:trPr>
          <w:jc w:val="center"/>
        </w:trPr>
        <w:tc>
          <w:tcPr>
            <w:tcW w:w="1440" w:type="dxa"/>
          </w:tcPr>
          <w:p w:rsidR="00C6373B" w:rsidRPr="00C94B17" w:rsidRDefault="00C6373B" w:rsidP="00B16DF8">
            <w:pPr>
              <w:pStyle w:val="Tabletext"/>
              <w:jc w:val="center"/>
            </w:pPr>
            <w:r w:rsidRPr="00C94B17">
              <w:t>6 668.52</w:t>
            </w:r>
          </w:p>
        </w:tc>
        <w:tc>
          <w:tcPr>
            <w:tcW w:w="1620" w:type="dxa"/>
          </w:tcPr>
          <w:p w:rsidR="00C6373B" w:rsidRPr="00C94B17" w:rsidRDefault="00C6373B" w:rsidP="00B16DF8">
            <w:pPr>
              <w:pStyle w:val="Tabletext"/>
              <w:jc w:val="center"/>
            </w:pPr>
            <w:r w:rsidRPr="00C94B17">
              <w:t>CH</w:t>
            </w:r>
            <w:r w:rsidRPr="00C94B17">
              <w:rPr>
                <w:vertAlign w:val="subscript"/>
              </w:rPr>
              <w:t>3</w:t>
            </w:r>
            <w:r w:rsidRPr="00C94B17">
              <w:t>OH</w:t>
            </w:r>
          </w:p>
        </w:tc>
      </w:tr>
    </w:tbl>
    <w:p w:rsidR="00C6373B" w:rsidRDefault="00C6373B" w:rsidP="00C6373B">
      <w:pPr>
        <w:pStyle w:val="Tablefin"/>
        <w:rPr>
          <w:rFonts w:eastAsia="SimSun"/>
        </w:rPr>
      </w:pPr>
    </w:p>
    <w:p w:rsidR="00C6373B" w:rsidRPr="00FC519F" w:rsidRDefault="00C6373B" w:rsidP="00C6373B">
      <w:pPr>
        <w:rPr>
          <w:rFonts w:eastAsia="SimSun"/>
          <w:lang w:val="en-GB"/>
        </w:rPr>
      </w:pPr>
      <w:r w:rsidRPr="00FC519F">
        <w:rPr>
          <w:rFonts w:eastAsia="SimSun"/>
          <w:lang w:val="en-GB"/>
        </w:rPr>
        <w:t xml:space="preserve">If it proves impracticable to place the HAPS gateway links above 6.675 GHz, the 5 850 to </w:t>
      </w:r>
      <w:r w:rsidRPr="00FC519F">
        <w:rPr>
          <w:rFonts w:eastAsia="SimSun"/>
          <w:lang w:val="en-GB"/>
        </w:rPr>
        <w:br/>
        <w:t>6 000 MHz region of the spectrum has few lines of astrophysical interest and would keep HAPS gateway links as far as possible from galactic emissions in the 6 668.5 MHz methanol line.</w:t>
      </w:r>
    </w:p>
    <w:p w:rsidR="00C6373B" w:rsidRPr="00FC519F" w:rsidRDefault="00C6373B" w:rsidP="00C6373B">
      <w:pPr>
        <w:rPr>
          <w:rFonts w:eastAsia="SimSun"/>
          <w:lang w:val="en-GB"/>
        </w:rPr>
      </w:pPr>
      <w:r w:rsidRPr="00FC519F">
        <w:rPr>
          <w:rFonts w:eastAsia="SimSun"/>
          <w:lang w:val="en-GB"/>
        </w:rPr>
        <w:t>Lastly, it should be noted that HAPS gateway uplinks are less problematic for the RAS than the downlinks, given the proclivity of radio telescopes having an elevation angle above 5 degrees, and provided adequate geographic separation is maintained.</w:t>
      </w:r>
    </w:p>
    <w:p w:rsidR="00C6373B" w:rsidRPr="00FC519F" w:rsidRDefault="00C6373B" w:rsidP="00D21952">
      <w:pPr>
        <w:spacing w:after="120"/>
        <w:rPr>
          <w:szCs w:val="24"/>
          <w:lang w:val="en-GB"/>
        </w:rPr>
      </w:pPr>
      <w:r w:rsidRPr="00FC519F">
        <w:rPr>
          <w:szCs w:val="24"/>
          <w:lang w:val="en-GB"/>
        </w:rPr>
        <w:t>Currently, the frequency band 6 650-6 675.2 MHz is used by the radio astronomy service in Finland, Germany, Italy, Netherlands, Poland, Spain, Sweden, Turkey, United Kingdom as summarised in</w:t>
      </w:r>
      <w:r w:rsidR="00D21952">
        <w:rPr>
          <w:szCs w:val="24"/>
          <w:lang w:val="en-GB"/>
        </w:rPr>
        <w:t xml:space="preserve"> Table 26</w:t>
      </w:r>
      <w:r w:rsidRPr="00FC519F">
        <w:rPr>
          <w:szCs w:val="24"/>
          <w:lang w:val="en-GB"/>
        </w:rPr>
        <w:t>. Recently, this band has become very important to the European scientific community and especially to European VLBI Network (EVN) and Multi-Element Radio Linked Interferometer Network (MERLIN). Moreover, it is expected that this band will be used by more countries.</w:t>
      </w:r>
    </w:p>
    <w:p w:rsidR="00C6373B" w:rsidRPr="00FC519F" w:rsidRDefault="00C6373B" w:rsidP="00C6373B">
      <w:pPr>
        <w:pStyle w:val="TableNo"/>
        <w:rPr>
          <w:lang w:val="en-GB"/>
        </w:rPr>
      </w:pPr>
      <w:bookmarkStart w:id="25" w:name="_Ref242863952"/>
      <w:bookmarkStart w:id="26" w:name="_Ref258483172"/>
      <w:r w:rsidRPr="00FC519F">
        <w:rPr>
          <w:lang w:val="en-GB"/>
        </w:rPr>
        <w:t xml:space="preserve">TABLE </w:t>
      </w:r>
      <w:bookmarkEnd w:id="25"/>
      <w:r w:rsidRPr="00FC519F">
        <w:rPr>
          <w:lang w:val="en-GB"/>
        </w:rPr>
        <w:t>2</w:t>
      </w:r>
      <w:bookmarkEnd w:id="26"/>
      <w:r>
        <w:rPr>
          <w:lang w:val="en-GB"/>
        </w:rPr>
        <w:t>6</w:t>
      </w:r>
    </w:p>
    <w:p w:rsidR="00C6373B" w:rsidRPr="00FC519F" w:rsidRDefault="00C6373B" w:rsidP="00C6373B">
      <w:pPr>
        <w:pStyle w:val="Tabletitle"/>
        <w:rPr>
          <w:lang w:val="en-GB"/>
        </w:rPr>
      </w:pPr>
      <w:r w:rsidRPr="00FC519F">
        <w:rPr>
          <w:lang w:val="en-GB"/>
        </w:rPr>
        <w:t>Radio astronomy stations in Europe using frequencies between 6 and 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7"/>
        <w:gridCol w:w="1868"/>
        <w:gridCol w:w="1869"/>
        <w:gridCol w:w="1527"/>
        <w:gridCol w:w="2038"/>
      </w:tblGrid>
      <w:tr w:rsidR="00C6373B" w:rsidRPr="00C94B17" w:rsidTr="00D21952">
        <w:trPr>
          <w:tblHeader/>
          <w:jc w:val="center"/>
        </w:trPr>
        <w:tc>
          <w:tcPr>
            <w:tcW w:w="2337" w:type="dxa"/>
          </w:tcPr>
          <w:p w:rsidR="00C6373B" w:rsidRPr="00C94B17" w:rsidRDefault="00C6373B" w:rsidP="00B16DF8">
            <w:pPr>
              <w:pStyle w:val="Tablehead"/>
              <w:rPr>
                <w:u w:val="single"/>
              </w:rPr>
            </w:pPr>
            <w:r w:rsidRPr="00C94B17">
              <w:t>Country</w:t>
            </w:r>
          </w:p>
        </w:tc>
        <w:tc>
          <w:tcPr>
            <w:tcW w:w="1868" w:type="dxa"/>
          </w:tcPr>
          <w:p w:rsidR="00C6373B" w:rsidRPr="00C94B17" w:rsidRDefault="00C6373B" w:rsidP="00B16DF8">
            <w:pPr>
              <w:pStyle w:val="Tablehead"/>
              <w:rPr>
                <w:u w:val="single"/>
              </w:rPr>
            </w:pPr>
            <w:r w:rsidRPr="00C94B17">
              <w:t>Location</w:t>
            </w:r>
          </w:p>
        </w:tc>
        <w:tc>
          <w:tcPr>
            <w:tcW w:w="1869" w:type="dxa"/>
          </w:tcPr>
          <w:p w:rsidR="00C6373B" w:rsidRPr="00C94B17" w:rsidRDefault="00C6373B" w:rsidP="00B16DF8">
            <w:pPr>
              <w:pStyle w:val="Tablehead"/>
            </w:pPr>
            <w:r w:rsidRPr="00C94B17">
              <w:t>Coordinates</w:t>
            </w:r>
          </w:p>
        </w:tc>
        <w:tc>
          <w:tcPr>
            <w:tcW w:w="1527" w:type="dxa"/>
          </w:tcPr>
          <w:p w:rsidR="00C6373B" w:rsidRPr="00C94B17" w:rsidRDefault="00C6373B" w:rsidP="00B16DF8">
            <w:pPr>
              <w:pStyle w:val="Tablehead"/>
            </w:pPr>
            <w:r w:rsidRPr="00C94B17">
              <w:t>Antenna</w:t>
            </w:r>
          </w:p>
        </w:tc>
        <w:tc>
          <w:tcPr>
            <w:tcW w:w="2038" w:type="dxa"/>
          </w:tcPr>
          <w:p w:rsidR="00C6373B" w:rsidRPr="00C94B17" w:rsidRDefault="00C6373B" w:rsidP="00B16DF8">
            <w:pPr>
              <w:pStyle w:val="Tablehead"/>
            </w:pPr>
            <w:r w:rsidRPr="00C94B17">
              <w:t>Altitude above sea level</w:t>
            </w:r>
          </w:p>
        </w:tc>
      </w:tr>
      <w:tr w:rsidR="00C6373B" w:rsidRPr="00C94B17" w:rsidTr="00D21952">
        <w:trPr>
          <w:jc w:val="center"/>
        </w:trPr>
        <w:tc>
          <w:tcPr>
            <w:tcW w:w="2337" w:type="dxa"/>
          </w:tcPr>
          <w:p w:rsidR="00C6373B" w:rsidRPr="00C94B17" w:rsidRDefault="00C6373B" w:rsidP="00B16DF8">
            <w:pPr>
              <w:pStyle w:val="Tabletext"/>
              <w:rPr>
                <w:u w:val="single"/>
              </w:rPr>
            </w:pPr>
            <w:r w:rsidRPr="00C94B17">
              <w:t>Finland:</w:t>
            </w:r>
          </w:p>
        </w:tc>
        <w:tc>
          <w:tcPr>
            <w:tcW w:w="1868" w:type="dxa"/>
          </w:tcPr>
          <w:p w:rsidR="00C6373B" w:rsidRPr="00C94B17" w:rsidRDefault="00C6373B" w:rsidP="00B16DF8">
            <w:pPr>
              <w:pStyle w:val="Tabletext"/>
              <w:jc w:val="center"/>
              <w:rPr>
                <w:u w:val="single"/>
              </w:rPr>
            </w:pPr>
            <w:r w:rsidRPr="00C94B17">
              <w:rPr>
                <w:bCs/>
              </w:rPr>
              <w:t>Metsähovi</w:t>
            </w:r>
          </w:p>
        </w:tc>
        <w:tc>
          <w:tcPr>
            <w:tcW w:w="1869" w:type="dxa"/>
          </w:tcPr>
          <w:p w:rsidR="00C6373B" w:rsidRPr="00C94B17" w:rsidRDefault="00C6373B" w:rsidP="00B16DF8">
            <w:pPr>
              <w:pStyle w:val="Tabletext"/>
              <w:jc w:val="center"/>
              <w:rPr>
                <w:u w:val="single"/>
              </w:rPr>
            </w:pPr>
            <w:r w:rsidRPr="00C94B17">
              <w:t>24</w:t>
            </w:r>
            <w:r w:rsidRPr="00C94B17">
              <w:rPr>
                <w:vertAlign w:val="superscript"/>
              </w:rPr>
              <w:t>o</w:t>
            </w:r>
            <w:r w:rsidRPr="00C94B17">
              <w:t xml:space="preserve"> E 23'37" ;</w:t>
            </w:r>
            <w:r w:rsidRPr="00C94B17">
              <w:br/>
              <w:t>60</w:t>
            </w:r>
            <w:r w:rsidRPr="00C94B17">
              <w:rPr>
                <w:vertAlign w:val="superscript"/>
              </w:rPr>
              <w:t>o</w:t>
            </w:r>
            <w:r w:rsidRPr="00C94B17">
              <w:t xml:space="preserve"> N 13'04"</w:t>
            </w:r>
          </w:p>
        </w:tc>
        <w:tc>
          <w:tcPr>
            <w:tcW w:w="1527" w:type="dxa"/>
          </w:tcPr>
          <w:p w:rsidR="00C6373B" w:rsidRPr="00C94B17" w:rsidRDefault="00C6373B" w:rsidP="00B16DF8">
            <w:pPr>
              <w:pStyle w:val="Tabletext"/>
              <w:jc w:val="center"/>
            </w:pPr>
            <w:r w:rsidRPr="00C94B17">
              <w:t>14 m</w:t>
            </w:r>
          </w:p>
        </w:tc>
        <w:tc>
          <w:tcPr>
            <w:tcW w:w="2038" w:type="dxa"/>
          </w:tcPr>
          <w:p w:rsidR="00C6373B" w:rsidRPr="00C94B17" w:rsidRDefault="00C6373B" w:rsidP="00B16DF8">
            <w:pPr>
              <w:pStyle w:val="Tabletext"/>
              <w:jc w:val="center"/>
            </w:pPr>
            <w:r w:rsidRPr="00C94B17">
              <w:t>61 m</w:t>
            </w:r>
          </w:p>
        </w:tc>
      </w:tr>
      <w:tr w:rsidR="00C6373B" w:rsidRPr="00C94B17" w:rsidTr="00D21952">
        <w:trPr>
          <w:jc w:val="center"/>
        </w:trPr>
        <w:tc>
          <w:tcPr>
            <w:tcW w:w="2337" w:type="dxa"/>
            <w:tcBorders>
              <w:bottom w:val="nil"/>
            </w:tcBorders>
          </w:tcPr>
          <w:p w:rsidR="00C6373B" w:rsidRPr="00C94B17" w:rsidRDefault="00C6373B" w:rsidP="00B16DF8">
            <w:pPr>
              <w:pStyle w:val="Tabletext"/>
              <w:rPr>
                <w:u w:val="single"/>
              </w:rPr>
            </w:pPr>
            <w:r w:rsidRPr="00C94B17">
              <w:t>Germany:</w:t>
            </w:r>
          </w:p>
        </w:tc>
        <w:tc>
          <w:tcPr>
            <w:tcW w:w="1868" w:type="dxa"/>
            <w:vMerge w:val="restart"/>
          </w:tcPr>
          <w:p w:rsidR="00C6373B" w:rsidRPr="00C94B17" w:rsidRDefault="00C6373B" w:rsidP="00B16DF8">
            <w:pPr>
              <w:pStyle w:val="Tabletext"/>
              <w:jc w:val="center"/>
              <w:rPr>
                <w:u w:val="single"/>
              </w:rPr>
            </w:pPr>
            <w:r w:rsidRPr="00C94B17">
              <w:t>Effelsberg</w:t>
            </w:r>
          </w:p>
        </w:tc>
        <w:tc>
          <w:tcPr>
            <w:tcW w:w="1869" w:type="dxa"/>
            <w:vMerge w:val="restart"/>
          </w:tcPr>
          <w:p w:rsidR="00C6373B" w:rsidRPr="00C94B17" w:rsidRDefault="00C6373B" w:rsidP="00B16DF8">
            <w:pPr>
              <w:pStyle w:val="Tabletext"/>
              <w:jc w:val="center"/>
              <w:rPr>
                <w:u w:val="single"/>
              </w:rPr>
            </w:pPr>
            <w:r w:rsidRPr="00C94B17">
              <w:t>06</w:t>
            </w:r>
            <w:r w:rsidRPr="00C94B17">
              <w:rPr>
                <w:vertAlign w:val="superscript"/>
              </w:rPr>
              <w:t>o</w:t>
            </w:r>
            <w:r w:rsidRPr="00C94B17">
              <w:t xml:space="preserve"> E 53’ 00”; 50</w:t>
            </w:r>
            <w:r w:rsidRPr="00C94B17">
              <w:rPr>
                <w:vertAlign w:val="superscript"/>
              </w:rPr>
              <w:t>o</w:t>
            </w:r>
            <w:r w:rsidRPr="00C94B17">
              <w:t xml:space="preserve"> N 31’ 32”</w:t>
            </w:r>
          </w:p>
        </w:tc>
        <w:tc>
          <w:tcPr>
            <w:tcW w:w="1527" w:type="dxa"/>
            <w:vMerge w:val="restart"/>
          </w:tcPr>
          <w:p w:rsidR="00C6373B" w:rsidRPr="00C94B17" w:rsidRDefault="00C6373B" w:rsidP="00B16DF8">
            <w:pPr>
              <w:pStyle w:val="Tabletext"/>
              <w:jc w:val="center"/>
            </w:pPr>
            <w:r w:rsidRPr="00C94B17">
              <w:t>100 m</w:t>
            </w:r>
          </w:p>
        </w:tc>
        <w:tc>
          <w:tcPr>
            <w:tcW w:w="2038" w:type="dxa"/>
            <w:vMerge w:val="restart"/>
          </w:tcPr>
          <w:p w:rsidR="00C6373B" w:rsidRPr="00C94B17" w:rsidRDefault="00C6373B" w:rsidP="00B16DF8">
            <w:pPr>
              <w:pStyle w:val="Tabletext"/>
              <w:jc w:val="center"/>
              <w:rPr>
                <w:u w:val="single"/>
              </w:rPr>
            </w:pPr>
            <w:r w:rsidRPr="00C94B17">
              <w:t>369 m</w:t>
            </w:r>
          </w:p>
        </w:tc>
      </w:tr>
      <w:tr w:rsidR="00C6373B" w:rsidRPr="00C94B17" w:rsidTr="00D21952">
        <w:trPr>
          <w:jc w:val="center"/>
        </w:trPr>
        <w:tc>
          <w:tcPr>
            <w:tcW w:w="2337" w:type="dxa"/>
            <w:tcBorders>
              <w:top w:val="nil"/>
            </w:tcBorders>
          </w:tcPr>
          <w:p w:rsidR="00C6373B" w:rsidRPr="00C94B17" w:rsidRDefault="00C6373B" w:rsidP="00B16DF8">
            <w:pPr>
              <w:pStyle w:val="Tabletext"/>
            </w:pPr>
          </w:p>
        </w:tc>
        <w:tc>
          <w:tcPr>
            <w:tcW w:w="1868" w:type="dxa"/>
            <w:vMerge/>
          </w:tcPr>
          <w:p w:rsidR="00C6373B" w:rsidRPr="00C94B17" w:rsidRDefault="00C6373B" w:rsidP="00B16DF8">
            <w:pPr>
              <w:pStyle w:val="Tabletext"/>
              <w:jc w:val="center"/>
            </w:pPr>
          </w:p>
        </w:tc>
        <w:tc>
          <w:tcPr>
            <w:tcW w:w="1869" w:type="dxa"/>
            <w:vMerge/>
          </w:tcPr>
          <w:p w:rsidR="00C6373B" w:rsidRPr="00C94B17" w:rsidRDefault="00C6373B" w:rsidP="00B16DF8">
            <w:pPr>
              <w:pStyle w:val="Tabletext"/>
              <w:jc w:val="center"/>
            </w:pPr>
          </w:p>
        </w:tc>
        <w:tc>
          <w:tcPr>
            <w:tcW w:w="1527" w:type="dxa"/>
            <w:vMerge/>
          </w:tcPr>
          <w:p w:rsidR="00C6373B" w:rsidRPr="00C94B17" w:rsidRDefault="00C6373B" w:rsidP="00B16DF8">
            <w:pPr>
              <w:pStyle w:val="Tabletext"/>
              <w:jc w:val="center"/>
            </w:pPr>
          </w:p>
        </w:tc>
        <w:tc>
          <w:tcPr>
            <w:tcW w:w="2038" w:type="dxa"/>
            <w:vMerge/>
          </w:tcPr>
          <w:p w:rsidR="00C6373B" w:rsidRPr="00C94B17" w:rsidRDefault="00C6373B" w:rsidP="00B16DF8">
            <w:pPr>
              <w:pStyle w:val="Tabletext"/>
              <w:jc w:val="center"/>
            </w:pPr>
          </w:p>
        </w:tc>
      </w:tr>
      <w:tr w:rsidR="00C6373B" w:rsidRPr="00C94B17" w:rsidTr="00D21952">
        <w:trPr>
          <w:jc w:val="center"/>
        </w:trPr>
        <w:tc>
          <w:tcPr>
            <w:tcW w:w="2337" w:type="dxa"/>
            <w:tcBorders>
              <w:bottom w:val="nil"/>
            </w:tcBorders>
          </w:tcPr>
          <w:p w:rsidR="00C6373B" w:rsidRPr="00C94B17" w:rsidRDefault="00C6373B" w:rsidP="00B16DF8">
            <w:pPr>
              <w:pStyle w:val="Tabletext"/>
            </w:pPr>
            <w:r w:rsidRPr="00C94B17">
              <w:t>Italy:</w:t>
            </w:r>
          </w:p>
        </w:tc>
        <w:tc>
          <w:tcPr>
            <w:tcW w:w="1868" w:type="dxa"/>
          </w:tcPr>
          <w:p w:rsidR="00C6373B" w:rsidRPr="00C94B17" w:rsidRDefault="00C6373B" w:rsidP="00B16DF8">
            <w:pPr>
              <w:pStyle w:val="Tabletext"/>
              <w:jc w:val="center"/>
            </w:pPr>
            <w:r w:rsidRPr="00C94B17">
              <w:t>Sardinia*</w:t>
            </w:r>
          </w:p>
        </w:tc>
        <w:tc>
          <w:tcPr>
            <w:tcW w:w="1869" w:type="dxa"/>
          </w:tcPr>
          <w:p w:rsidR="00C6373B" w:rsidRPr="00C94B17" w:rsidRDefault="00C6373B" w:rsidP="00B16DF8">
            <w:pPr>
              <w:pStyle w:val="Tabletext"/>
              <w:jc w:val="center"/>
            </w:pPr>
            <w:r w:rsidRPr="00C94B17">
              <w:t>09</w:t>
            </w:r>
            <w:r w:rsidRPr="00C94B17">
              <w:rPr>
                <w:vertAlign w:val="superscript"/>
              </w:rPr>
              <w:t>o</w:t>
            </w:r>
            <w:r w:rsidRPr="00C94B17">
              <w:t xml:space="preserve"> E 14’ 40”; 39</w:t>
            </w:r>
            <w:r w:rsidRPr="00C94B17">
              <w:rPr>
                <w:vertAlign w:val="superscript"/>
              </w:rPr>
              <w:t>o</w:t>
            </w:r>
            <w:r w:rsidRPr="00C94B17">
              <w:t xml:space="preserve"> N 29’ 50”</w:t>
            </w:r>
          </w:p>
        </w:tc>
        <w:tc>
          <w:tcPr>
            <w:tcW w:w="1527" w:type="dxa"/>
          </w:tcPr>
          <w:p w:rsidR="00C6373B" w:rsidRPr="00C94B17" w:rsidRDefault="00C6373B" w:rsidP="00B16DF8">
            <w:pPr>
              <w:pStyle w:val="Tabletext"/>
              <w:jc w:val="center"/>
            </w:pPr>
            <w:r w:rsidRPr="00C94B17">
              <w:t>64 m</w:t>
            </w:r>
          </w:p>
        </w:tc>
        <w:tc>
          <w:tcPr>
            <w:tcW w:w="2038" w:type="dxa"/>
          </w:tcPr>
          <w:p w:rsidR="00C6373B" w:rsidRPr="00C94B17" w:rsidRDefault="00C6373B" w:rsidP="00B16DF8">
            <w:pPr>
              <w:pStyle w:val="Tabletext"/>
              <w:jc w:val="center"/>
            </w:pPr>
            <w:r w:rsidRPr="00C94B17">
              <w:t>650 m</w:t>
            </w:r>
          </w:p>
        </w:tc>
      </w:tr>
      <w:tr w:rsidR="00C6373B" w:rsidRPr="00C94B17" w:rsidTr="00D21952">
        <w:trPr>
          <w:jc w:val="center"/>
        </w:trPr>
        <w:tc>
          <w:tcPr>
            <w:tcW w:w="2337" w:type="dxa"/>
            <w:tcBorders>
              <w:top w:val="nil"/>
            </w:tcBorders>
          </w:tcPr>
          <w:p w:rsidR="00C6373B" w:rsidRPr="00C94B17" w:rsidRDefault="00C6373B" w:rsidP="00B16DF8">
            <w:pPr>
              <w:pStyle w:val="Tabletext"/>
            </w:pPr>
          </w:p>
        </w:tc>
        <w:tc>
          <w:tcPr>
            <w:tcW w:w="1868" w:type="dxa"/>
          </w:tcPr>
          <w:p w:rsidR="00C6373B" w:rsidRPr="00C94B17" w:rsidRDefault="00C6373B" w:rsidP="00B16DF8">
            <w:pPr>
              <w:pStyle w:val="Tabletext"/>
              <w:jc w:val="center"/>
            </w:pPr>
            <w:r w:rsidRPr="00C94B17">
              <w:t>Medicina</w:t>
            </w:r>
          </w:p>
        </w:tc>
        <w:tc>
          <w:tcPr>
            <w:tcW w:w="1869" w:type="dxa"/>
          </w:tcPr>
          <w:p w:rsidR="00C6373B" w:rsidRPr="00C94B17" w:rsidRDefault="00C6373B" w:rsidP="00B16DF8">
            <w:pPr>
              <w:pStyle w:val="Tabletext"/>
              <w:jc w:val="center"/>
            </w:pPr>
            <w:r w:rsidRPr="00C94B17">
              <w:t>11</w:t>
            </w:r>
            <w:r w:rsidRPr="00C94B17">
              <w:rPr>
                <w:vertAlign w:val="superscript"/>
              </w:rPr>
              <w:t>o</w:t>
            </w:r>
            <w:r w:rsidRPr="00C94B17">
              <w:t xml:space="preserve"> E 38'49" ;</w:t>
            </w:r>
            <w:r w:rsidRPr="00C94B17">
              <w:br/>
              <w:t>44</w:t>
            </w:r>
            <w:r w:rsidRPr="00C94B17">
              <w:rPr>
                <w:vertAlign w:val="superscript"/>
              </w:rPr>
              <w:t>o</w:t>
            </w:r>
            <w:r w:rsidRPr="00C94B17">
              <w:t xml:space="preserve"> N 31'14"</w:t>
            </w:r>
          </w:p>
        </w:tc>
        <w:tc>
          <w:tcPr>
            <w:tcW w:w="1527" w:type="dxa"/>
          </w:tcPr>
          <w:p w:rsidR="00C6373B" w:rsidRPr="00C94B17" w:rsidRDefault="00C6373B" w:rsidP="00B16DF8">
            <w:pPr>
              <w:pStyle w:val="Tabletext"/>
              <w:jc w:val="center"/>
            </w:pPr>
            <w:r w:rsidRPr="00C94B17">
              <w:t>32 m</w:t>
            </w:r>
          </w:p>
        </w:tc>
        <w:tc>
          <w:tcPr>
            <w:tcW w:w="2038" w:type="dxa"/>
          </w:tcPr>
          <w:p w:rsidR="00C6373B" w:rsidRPr="00C94B17" w:rsidRDefault="00C6373B" w:rsidP="00B16DF8">
            <w:pPr>
              <w:pStyle w:val="Tabletext"/>
              <w:jc w:val="center"/>
            </w:pPr>
            <w:r w:rsidRPr="00C94B17">
              <w:t>28 m</w:t>
            </w:r>
          </w:p>
        </w:tc>
      </w:tr>
      <w:tr w:rsidR="00C6373B" w:rsidRPr="00C94B17" w:rsidTr="00D21952">
        <w:trPr>
          <w:jc w:val="center"/>
        </w:trPr>
        <w:tc>
          <w:tcPr>
            <w:tcW w:w="2337" w:type="dxa"/>
          </w:tcPr>
          <w:p w:rsidR="00C6373B" w:rsidRPr="00C94B17" w:rsidRDefault="00C6373B" w:rsidP="00B16DF8">
            <w:pPr>
              <w:pStyle w:val="Tabletext"/>
            </w:pPr>
            <w:r w:rsidRPr="00C94B17">
              <w:t>Netherlands:</w:t>
            </w:r>
          </w:p>
        </w:tc>
        <w:tc>
          <w:tcPr>
            <w:tcW w:w="1868" w:type="dxa"/>
          </w:tcPr>
          <w:p w:rsidR="00C6373B" w:rsidRPr="00C94B17" w:rsidRDefault="00C6373B" w:rsidP="00B16DF8">
            <w:pPr>
              <w:pStyle w:val="Tabletext"/>
              <w:jc w:val="center"/>
            </w:pPr>
            <w:r w:rsidRPr="00C94B17">
              <w:t>Westerbork</w:t>
            </w:r>
          </w:p>
        </w:tc>
        <w:tc>
          <w:tcPr>
            <w:tcW w:w="1869" w:type="dxa"/>
          </w:tcPr>
          <w:p w:rsidR="00C6373B" w:rsidRPr="00C94B17" w:rsidRDefault="00C6373B" w:rsidP="00B16DF8">
            <w:pPr>
              <w:pStyle w:val="Tabletext"/>
              <w:jc w:val="center"/>
            </w:pPr>
            <w:r w:rsidRPr="00C94B17">
              <w:t>06</w:t>
            </w:r>
            <w:r w:rsidRPr="00C94B17">
              <w:rPr>
                <w:vertAlign w:val="superscript"/>
              </w:rPr>
              <w:t>o</w:t>
            </w:r>
            <w:r w:rsidRPr="00C94B17">
              <w:t xml:space="preserve"> E 36'15" ;</w:t>
            </w:r>
            <w:r w:rsidRPr="00C94B17">
              <w:br/>
              <w:t>52</w:t>
            </w:r>
            <w:r w:rsidRPr="00C94B17">
              <w:rPr>
                <w:vertAlign w:val="superscript"/>
              </w:rPr>
              <w:t>o</w:t>
            </w:r>
            <w:r w:rsidRPr="00C94B17">
              <w:t xml:space="preserve"> N 55'01"</w:t>
            </w:r>
          </w:p>
        </w:tc>
        <w:tc>
          <w:tcPr>
            <w:tcW w:w="1527" w:type="dxa"/>
          </w:tcPr>
          <w:p w:rsidR="00C6373B" w:rsidRPr="00C94B17" w:rsidRDefault="00C6373B" w:rsidP="00B16DF8">
            <w:pPr>
              <w:pStyle w:val="Tabletext"/>
              <w:jc w:val="center"/>
            </w:pPr>
            <w:r w:rsidRPr="00C94B17">
              <w:t>14 × 25 m</w:t>
            </w:r>
          </w:p>
        </w:tc>
        <w:tc>
          <w:tcPr>
            <w:tcW w:w="2038" w:type="dxa"/>
          </w:tcPr>
          <w:p w:rsidR="00C6373B" w:rsidRPr="00C94B17" w:rsidRDefault="00C6373B" w:rsidP="00B16DF8">
            <w:pPr>
              <w:pStyle w:val="Tabletext"/>
              <w:jc w:val="center"/>
            </w:pPr>
            <w:r w:rsidRPr="00C94B17">
              <w:t>16 m</w:t>
            </w:r>
          </w:p>
        </w:tc>
      </w:tr>
    </w:tbl>
    <w:p w:rsidR="00D21952" w:rsidRDefault="00D21952">
      <w:r>
        <w:br w:type="page"/>
      </w:r>
    </w:p>
    <w:p w:rsidR="00D21952" w:rsidRPr="00D21952" w:rsidRDefault="00D21952" w:rsidP="00D21952">
      <w:pPr>
        <w:pStyle w:val="TableNo"/>
        <w:rPr>
          <w:i/>
          <w:iCs/>
          <w:lang w:val="en-GB"/>
        </w:rPr>
      </w:pPr>
      <w:r w:rsidRPr="00FC519F">
        <w:rPr>
          <w:lang w:val="en-GB"/>
        </w:rPr>
        <w:lastRenderedPageBreak/>
        <w:t>TABLE 2</w:t>
      </w:r>
      <w:r>
        <w:rPr>
          <w:lang w:val="en-GB"/>
        </w:rPr>
        <w:t>6</w:t>
      </w:r>
      <w:r>
        <w:rPr>
          <w:lang w:val="en-GB"/>
        </w:rPr>
        <w:t xml:space="preserve"> </w:t>
      </w:r>
      <w:r>
        <w:rPr>
          <w:i/>
          <w:iCs/>
          <w:lang w:val="en-GB"/>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7"/>
        <w:gridCol w:w="1868"/>
        <w:gridCol w:w="1869"/>
        <w:gridCol w:w="1527"/>
        <w:gridCol w:w="2038"/>
      </w:tblGrid>
      <w:tr w:rsidR="00D21952" w:rsidRPr="00C94B17" w:rsidTr="00D21952">
        <w:trPr>
          <w:tblHeader/>
          <w:jc w:val="center"/>
        </w:trPr>
        <w:tc>
          <w:tcPr>
            <w:tcW w:w="2337" w:type="dxa"/>
          </w:tcPr>
          <w:p w:rsidR="00D21952" w:rsidRPr="00C94B17" w:rsidRDefault="00D21952" w:rsidP="00582248">
            <w:pPr>
              <w:pStyle w:val="Tablehead"/>
              <w:rPr>
                <w:u w:val="single"/>
              </w:rPr>
            </w:pPr>
            <w:r w:rsidRPr="00C94B17">
              <w:t>Country</w:t>
            </w:r>
          </w:p>
        </w:tc>
        <w:tc>
          <w:tcPr>
            <w:tcW w:w="1868" w:type="dxa"/>
          </w:tcPr>
          <w:p w:rsidR="00D21952" w:rsidRPr="00C94B17" w:rsidRDefault="00D21952" w:rsidP="00582248">
            <w:pPr>
              <w:pStyle w:val="Tablehead"/>
              <w:rPr>
                <w:u w:val="single"/>
              </w:rPr>
            </w:pPr>
            <w:r w:rsidRPr="00C94B17">
              <w:t>Location</w:t>
            </w:r>
          </w:p>
        </w:tc>
        <w:tc>
          <w:tcPr>
            <w:tcW w:w="1869" w:type="dxa"/>
          </w:tcPr>
          <w:p w:rsidR="00D21952" w:rsidRPr="00C94B17" w:rsidRDefault="00D21952" w:rsidP="00582248">
            <w:pPr>
              <w:pStyle w:val="Tablehead"/>
            </w:pPr>
            <w:r w:rsidRPr="00C94B17">
              <w:t>Coordinates</w:t>
            </w:r>
          </w:p>
        </w:tc>
        <w:tc>
          <w:tcPr>
            <w:tcW w:w="1527" w:type="dxa"/>
          </w:tcPr>
          <w:p w:rsidR="00D21952" w:rsidRPr="00C94B17" w:rsidRDefault="00D21952" w:rsidP="00582248">
            <w:pPr>
              <w:pStyle w:val="Tablehead"/>
            </w:pPr>
            <w:r w:rsidRPr="00C94B17">
              <w:t>Antenna</w:t>
            </w:r>
          </w:p>
        </w:tc>
        <w:tc>
          <w:tcPr>
            <w:tcW w:w="2038" w:type="dxa"/>
          </w:tcPr>
          <w:p w:rsidR="00D21952" w:rsidRPr="00C94B17" w:rsidRDefault="00D21952" w:rsidP="00582248">
            <w:pPr>
              <w:pStyle w:val="Tablehead"/>
            </w:pPr>
            <w:r w:rsidRPr="00C94B17">
              <w:t>Altitude above sea level</w:t>
            </w:r>
          </w:p>
        </w:tc>
      </w:tr>
      <w:tr w:rsidR="00C6373B" w:rsidRPr="00C94B17" w:rsidTr="00D21952">
        <w:trPr>
          <w:jc w:val="center"/>
        </w:trPr>
        <w:tc>
          <w:tcPr>
            <w:tcW w:w="2337" w:type="dxa"/>
          </w:tcPr>
          <w:p w:rsidR="00C6373B" w:rsidRPr="00C94B17" w:rsidRDefault="00C6373B" w:rsidP="00B16DF8">
            <w:pPr>
              <w:pStyle w:val="Tabletext"/>
            </w:pPr>
            <w:r w:rsidRPr="00C94B17">
              <w:t>Poland:</w:t>
            </w:r>
          </w:p>
        </w:tc>
        <w:tc>
          <w:tcPr>
            <w:tcW w:w="1868" w:type="dxa"/>
          </w:tcPr>
          <w:p w:rsidR="00C6373B" w:rsidRPr="00C94B17" w:rsidRDefault="00C6373B" w:rsidP="00B16DF8">
            <w:pPr>
              <w:pStyle w:val="Tabletext"/>
              <w:jc w:val="center"/>
            </w:pPr>
            <w:r w:rsidRPr="00C94B17">
              <w:t>Torun</w:t>
            </w:r>
          </w:p>
        </w:tc>
        <w:tc>
          <w:tcPr>
            <w:tcW w:w="1869" w:type="dxa"/>
          </w:tcPr>
          <w:p w:rsidR="00C6373B" w:rsidRPr="00C94B17" w:rsidRDefault="00C6373B" w:rsidP="00B16DF8">
            <w:pPr>
              <w:pStyle w:val="Tabletext"/>
              <w:jc w:val="center"/>
            </w:pPr>
            <w:r w:rsidRPr="00C94B17">
              <w:t>18</w:t>
            </w:r>
            <w:r w:rsidRPr="00C94B17">
              <w:rPr>
                <w:vertAlign w:val="superscript"/>
              </w:rPr>
              <w:t>o</w:t>
            </w:r>
            <w:r w:rsidRPr="00C94B17">
              <w:t xml:space="preserve"> E 33’ 30”; 52</w:t>
            </w:r>
            <w:r w:rsidRPr="00C94B17">
              <w:rPr>
                <w:vertAlign w:val="superscript"/>
              </w:rPr>
              <w:t>o</w:t>
            </w:r>
            <w:r w:rsidRPr="00C94B17">
              <w:t xml:space="preserve"> N 54’ 48”</w:t>
            </w:r>
          </w:p>
        </w:tc>
        <w:tc>
          <w:tcPr>
            <w:tcW w:w="1527" w:type="dxa"/>
          </w:tcPr>
          <w:p w:rsidR="00C6373B" w:rsidRPr="00C94B17" w:rsidRDefault="00C6373B" w:rsidP="00B16DF8">
            <w:pPr>
              <w:pStyle w:val="Tabletext"/>
              <w:jc w:val="center"/>
            </w:pPr>
            <w:r w:rsidRPr="00C94B17">
              <w:t>32 m/15 m</w:t>
            </w:r>
          </w:p>
        </w:tc>
        <w:tc>
          <w:tcPr>
            <w:tcW w:w="2038" w:type="dxa"/>
          </w:tcPr>
          <w:p w:rsidR="00C6373B" w:rsidRPr="00C94B17" w:rsidRDefault="00C6373B" w:rsidP="00B16DF8">
            <w:pPr>
              <w:pStyle w:val="Tabletext"/>
              <w:jc w:val="center"/>
            </w:pPr>
            <w:r w:rsidRPr="00C94B17">
              <w:t>100 m</w:t>
            </w:r>
          </w:p>
        </w:tc>
      </w:tr>
      <w:tr w:rsidR="00C6373B" w:rsidRPr="00C94B17" w:rsidTr="00D21952">
        <w:trPr>
          <w:jc w:val="center"/>
        </w:trPr>
        <w:tc>
          <w:tcPr>
            <w:tcW w:w="2337" w:type="dxa"/>
          </w:tcPr>
          <w:p w:rsidR="00C6373B" w:rsidRPr="00C94B17" w:rsidRDefault="00C6373B" w:rsidP="00B16DF8">
            <w:pPr>
              <w:pStyle w:val="Tabletext"/>
            </w:pPr>
            <w:r w:rsidRPr="00C94B17">
              <w:t>Spain:</w:t>
            </w:r>
          </w:p>
        </w:tc>
        <w:tc>
          <w:tcPr>
            <w:tcW w:w="1868" w:type="dxa"/>
          </w:tcPr>
          <w:p w:rsidR="00C6373B" w:rsidRPr="00C94B17" w:rsidRDefault="00C6373B" w:rsidP="00B16DF8">
            <w:pPr>
              <w:pStyle w:val="Tabletext"/>
              <w:jc w:val="center"/>
            </w:pPr>
            <w:r w:rsidRPr="00C94B17">
              <w:t>Yebes</w:t>
            </w:r>
          </w:p>
        </w:tc>
        <w:tc>
          <w:tcPr>
            <w:tcW w:w="1869" w:type="dxa"/>
          </w:tcPr>
          <w:p w:rsidR="00C6373B" w:rsidRPr="00C94B17" w:rsidRDefault="00C6373B" w:rsidP="00B16DF8">
            <w:pPr>
              <w:pStyle w:val="Tabletext"/>
              <w:jc w:val="center"/>
            </w:pPr>
            <w:r w:rsidRPr="00C94B17">
              <w:t>03</w:t>
            </w:r>
            <w:r w:rsidRPr="00C94B17">
              <w:rPr>
                <w:vertAlign w:val="superscript"/>
              </w:rPr>
              <w:t>o</w:t>
            </w:r>
            <w:r w:rsidRPr="00C94B17">
              <w:t xml:space="preserve"> W 05’ 22”; 40</w:t>
            </w:r>
            <w:r w:rsidRPr="00C94B17">
              <w:rPr>
                <w:vertAlign w:val="superscript"/>
              </w:rPr>
              <w:t>o</w:t>
            </w:r>
            <w:r w:rsidRPr="00C94B17">
              <w:t xml:space="preserve"> N 31’ 27”</w:t>
            </w:r>
          </w:p>
        </w:tc>
        <w:tc>
          <w:tcPr>
            <w:tcW w:w="1527" w:type="dxa"/>
          </w:tcPr>
          <w:p w:rsidR="00C6373B" w:rsidRPr="00C94B17" w:rsidRDefault="00C6373B" w:rsidP="00B16DF8">
            <w:pPr>
              <w:pStyle w:val="Tabletext"/>
              <w:jc w:val="center"/>
            </w:pPr>
            <w:r w:rsidRPr="00C94B17">
              <w:t>40 m/14 m</w:t>
            </w:r>
          </w:p>
        </w:tc>
        <w:tc>
          <w:tcPr>
            <w:tcW w:w="2038" w:type="dxa"/>
          </w:tcPr>
          <w:p w:rsidR="00C6373B" w:rsidRPr="00C94B17" w:rsidRDefault="00C6373B" w:rsidP="00B16DF8">
            <w:pPr>
              <w:pStyle w:val="Tabletext"/>
              <w:jc w:val="center"/>
            </w:pPr>
            <w:r w:rsidRPr="00C94B17">
              <w:t>981 m</w:t>
            </w:r>
          </w:p>
        </w:tc>
      </w:tr>
      <w:tr w:rsidR="00C6373B" w:rsidRPr="00C94B17" w:rsidTr="00D21952">
        <w:trPr>
          <w:jc w:val="center"/>
        </w:trPr>
        <w:tc>
          <w:tcPr>
            <w:tcW w:w="2337" w:type="dxa"/>
          </w:tcPr>
          <w:p w:rsidR="00C6373B" w:rsidRPr="00C94B17" w:rsidRDefault="00C6373B" w:rsidP="00B16DF8">
            <w:pPr>
              <w:pStyle w:val="Tabletext"/>
            </w:pPr>
            <w:r w:rsidRPr="00C94B17">
              <w:t>Sweden:</w:t>
            </w:r>
          </w:p>
        </w:tc>
        <w:tc>
          <w:tcPr>
            <w:tcW w:w="1868" w:type="dxa"/>
          </w:tcPr>
          <w:p w:rsidR="00C6373B" w:rsidRPr="00C94B17" w:rsidRDefault="00C6373B" w:rsidP="00B16DF8">
            <w:pPr>
              <w:pStyle w:val="Tabletext"/>
              <w:jc w:val="center"/>
            </w:pPr>
            <w:r w:rsidRPr="00C94B17">
              <w:t>Onsala**</w:t>
            </w:r>
          </w:p>
        </w:tc>
        <w:tc>
          <w:tcPr>
            <w:tcW w:w="1869" w:type="dxa"/>
          </w:tcPr>
          <w:p w:rsidR="00C6373B" w:rsidRPr="00C94B17" w:rsidRDefault="00C6373B" w:rsidP="00B16DF8">
            <w:pPr>
              <w:pStyle w:val="Tabletext"/>
              <w:jc w:val="center"/>
            </w:pPr>
            <w:r w:rsidRPr="00C94B17">
              <w:t>11</w:t>
            </w:r>
            <w:r w:rsidRPr="00C94B17">
              <w:rPr>
                <w:vertAlign w:val="superscript"/>
              </w:rPr>
              <w:t>o</w:t>
            </w:r>
            <w:r w:rsidRPr="00C94B17">
              <w:t xml:space="preserve"> E 55’ 35”; 57</w:t>
            </w:r>
            <w:r w:rsidRPr="00C94B17">
              <w:rPr>
                <w:vertAlign w:val="superscript"/>
              </w:rPr>
              <w:t>o</w:t>
            </w:r>
            <w:r w:rsidRPr="00C94B17">
              <w:t xml:space="preserve"> N 23’ 45”</w:t>
            </w:r>
          </w:p>
        </w:tc>
        <w:tc>
          <w:tcPr>
            <w:tcW w:w="1527" w:type="dxa"/>
          </w:tcPr>
          <w:p w:rsidR="00C6373B" w:rsidRPr="00C94B17" w:rsidRDefault="00C6373B" w:rsidP="00B16DF8">
            <w:pPr>
              <w:pStyle w:val="Tabletext"/>
              <w:jc w:val="center"/>
            </w:pPr>
            <w:r w:rsidRPr="00C94B17">
              <w:t>25 m/20 m</w:t>
            </w:r>
          </w:p>
        </w:tc>
        <w:tc>
          <w:tcPr>
            <w:tcW w:w="2038" w:type="dxa"/>
          </w:tcPr>
          <w:p w:rsidR="00C6373B" w:rsidRPr="00C94B17" w:rsidRDefault="00C6373B" w:rsidP="00B16DF8">
            <w:pPr>
              <w:pStyle w:val="Tabletext"/>
              <w:jc w:val="center"/>
            </w:pPr>
            <w:r w:rsidRPr="00C94B17">
              <w:t>10 m</w:t>
            </w:r>
          </w:p>
        </w:tc>
      </w:tr>
      <w:tr w:rsidR="00C6373B" w:rsidRPr="00C94B17" w:rsidTr="00D21952">
        <w:trPr>
          <w:jc w:val="center"/>
        </w:trPr>
        <w:tc>
          <w:tcPr>
            <w:tcW w:w="2337" w:type="dxa"/>
          </w:tcPr>
          <w:p w:rsidR="00C6373B" w:rsidRPr="00C94B17" w:rsidRDefault="00C6373B" w:rsidP="00B16DF8">
            <w:pPr>
              <w:pStyle w:val="Tabletext"/>
            </w:pPr>
            <w:r w:rsidRPr="00C94B17">
              <w:t>Turkey:</w:t>
            </w:r>
          </w:p>
        </w:tc>
        <w:tc>
          <w:tcPr>
            <w:tcW w:w="1868" w:type="dxa"/>
          </w:tcPr>
          <w:p w:rsidR="00C6373B" w:rsidRPr="00C94B17" w:rsidRDefault="00C6373B" w:rsidP="00B16DF8">
            <w:pPr>
              <w:pStyle w:val="Tabletext"/>
              <w:jc w:val="center"/>
            </w:pPr>
            <w:r w:rsidRPr="00C94B17">
              <w:t>Kayseri</w:t>
            </w:r>
          </w:p>
        </w:tc>
        <w:tc>
          <w:tcPr>
            <w:tcW w:w="1869" w:type="dxa"/>
          </w:tcPr>
          <w:p w:rsidR="00C6373B" w:rsidRPr="00C94B17" w:rsidRDefault="00C6373B" w:rsidP="00B16DF8">
            <w:pPr>
              <w:pStyle w:val="Tabletext"/>
              <w:jc w:val="center"/>
            </w:pPr>
            <w:r w:rsidRPr="00C94B17">
              <w:t>36</w:t>
            </w:r>
            <w:r w:rsidRPr="00C94B17">
              <w:rPr>
                <w:vertAlign w:val="superscript"/>
              </w:rPr>
              <w:t>o</w:t>
            </w:r>
            <w:r w:rsidRPr="00C94B17">
              <w:t xml:space="preserve"> E 17’ 58”; 38</w:t>
            </w:r>
            <w:r w:rsidRPr="00C94B17">
              <w:rPr>
                <w:vertAlign w:val="superscript"/>
              </w:rPr>
              <w:t>o</w:t>
            </w:r>
            <w:r w:rsidRPr="00C94B17">
              <w:t xml:space="preserve"> N 59’ 45”</w:t>
            </w:r>
          </w:p>
        </w:tc>
        <w:tc>
          <w:tcPr>
            <w:tcW w:w="1527" w:type="dxa"/>
          </w:tcPr>
          <w:p w:rsidR="00C6373B" w:rsidRPr="00C94B17" w:rsidRDefault="00C6373B" w:rsidP="00B16DF8">
            <w:pPr>
              <w:pStyle w:val="Tabletext"/>
              <w:jc w:val="center"/>
            </w:pPr>
            <w:r w:rsidRPr="00C94B17">
              <w:t>5 m</w:t>
            </w:r>
          </w:p>
        </w:tc>
        <w:tc>
          <w:tcPr>
            <w:tcW w:w="2038" w:type="dxa"/>
          </w:tcPr>
          <w:p w:rsidR="00C6373B" w:rsidRPr="00C94B17" w:rsidRDefault="00C6373B" w:rsidP="00B16DF8">
            <w:pPr>
              <w:pStyle w:val="Tabletext"/>
              <w:jc w:val="center"/>
            </w:pPr>
            <w:r w:rsidRPr="00C94B17">
              <w:t>1 054 m</w:t>
            </w:r>
          </w:p>
        </w:tc>
      </w:tr>
      <w:tr w:rsidR="00C6373B" w:rsidRPr="00C94B17" w:rsidTr="00D21952">
        <w:trPr>
          <w:jc w:val="center"/>
        </w:trPr>
        <w:tc>
          <w:tcPr>
            <w:tcW w:w="2337" w:type="dxa"/>
            <w:tcBorders>
              <w:bottom w:val="nil"/>
            </w:tcBorders>
          </w:tcPr>
          <w:p w:rsidR="00C6373B" w:rsidRPr="00C94B17" w:rsidRDefault="00C6373B" w:rsidP="00B16DF8">
            <w:pPr>
              <w:pStyle w:val="Tabletext"/>
            </w:pPr>
            <w:r w:rsidRPr="00C94B17">
              <w:t>United Kingdom***:</w:t>
            </w:r>
          </w:p>
        </w:tc>
        <w:tc>
          <w:tcPr>
            <w:tcW w:w="1868" w:type="dxa"/>
          </w:tcPr>
          <w:p w:rsidR="00C6373B" w:rsidRPr="00C94B17" w:rsidRDefault="00C6373B" w:rsidP="00B16DF8">
            <w:pPr>
              <w:pStyle w:val="Tabletext"/>
              <w:jc w:val="center"/>
              <w:rPr>
                <w:bCs/>
                <w:iCs/>
              </w:rPr>
            </w:pPr>
            <w:r w:rsidRPr="00C94B17">
              <w:rPr>
                <w:bCs/>
                <w:iCs/>
              </w:rPr>
              <w:t>Jodrell Bank</w:t>
            </w:r>
          </w:p>
        </w:tc>
        <w:tc>
          <w:tcPr>
            <w:tcW w:w="1869" w:type="dxa"/>
          </w:tcPr>
          <w:p w:rsidR="00C6373B" w:rsidRPr="00C94B17" w:rsidRDefault="00C6373B" w:rsidP="00B16DF8">
            <w:pPr>
              <w:pStyle w:val="Tabletext"/>
              <w:jc w:val="center"/>
            </w:pPr>
            <w:r w:rsidRPr="00C94B17">
              <w:t>02</w:t>
            </w:r>
            <w:r w:rsidRPr="00C94B17">
              <w:rPr>
                <w:vertAlign w:val="superscript"/>
              </w:rPr>
              <w:t>o</w:t>
            </w:r>
            <w:r w:rsidRPr="00C94B17">
              <w:t xml:space="preserve"> W 18'26";</w:t>
            </w:r>
            <w:r w:rsidRPr="00C94B17">
              <w:br/>
              <w:t>53</w:t>
            </w:r>
            <w:r w:rsidRPr="00C94B17">
              <w:rPr>
                <w:vertAlign w:val="superscript"/>
              </w:rPr>
              <w:t>o</w:t>
            </w:r>
            <w:r w:rsidRPr="00C94B17">
              <w:t xml:space="preserve"> N 14'10"</w:t>
            </w:r>
          </w:p>
        </w:tc>
        <w:tc>
          <w:tcPr>
            <w:tcW w:w="1527" w:type="dxa"/>
          </w:tcPr>
          <w:p w:rsidR="00C6373B" w:rsidRPr="00C94B17" w:rsidRDefault="00C6373B" w:rsidP="00B16DF8">
            <w:pPr>
              <w:pStyle w:val="Tabletext"/>
              <w:jc w:val="center"/>
            </w:pPr>
            <w:r w:rsidRPr="00C94B17">
              <w:t>76 m/13 m</w:t>
            </w:r>
          </w:p>
        </w:tc>
        <w:tc>
          <w:tcPr>
            <w:tcW w:w="2038" w:type="dxa"/>
          </w:tcPr>
          <w:p w:rsidR="00C6373B" w:rsidRPr="00C94B17" w:rsidRDefault="00C6373B" w:rsidP="00B16DF8">
            <w:pPr>
              <w:pStyle w:val="Tabletext"/>
              <w:jc w:val="center"/>
            </w:pPr>
            <w:r w:rsidRPr="00C94B17">
              <w:t>78 m</w:t>
            </w:r>
          </w:p>
        </w:tc>
      </w:tr>
      <w:tr w:rsidR="00C6373B" w:rsidRPr="00C94B17" w:rsidTr="00D21952">
        <w:trPr>
          <w:jc w:val="center"/>
        </w:trPr>
        <w:tc>
          <w:tcPr>
            <w:tcW w:w="2337" w:type="dxa"/>
            <w:tcBorders>
              <w:top w:val="nil"/>
            </w:tcBorders>
          </w:tcPr>
          <w:p w:rsidR="00C6373B" w:rsidRPr="00C94B17" w:rsidRDefault="00C6373B" w:rsidP="00B16DF8">
            <w:pPr>
              <w:pStyle w:val="Tabletext"/>
            </w:pPr>
          </w:p>
        </w:tc>
        <w:tc>
          <w:tcPr>
            <w:tcW w:w="1868" w:type="dxa"/>
          </w:tcPr>
          <w:p w:rsidR="00C6373B" w:rsidRPr="00C94B17" w:rsidRDefault="00C6373B" w:rsidP="00B16DF8">
            <w:pPr>
              <w:pStyle w:val="Tabletext"/>
              <w:jc w:val="center"/>
              <w:rPr>
                <w:bCs/>
                <w:iCs/>
              </w:rPr>
            </w:pPr>
            <w:r w:rsidRPr="00C94B17">
              <w:rPr>
                <w:bCs/>
                <w:iCs/>
              </w:rPr>
              <w:t>Cambridge</w:t>
            </w:r>
          </w:p>
        </w:tc>
        <w:tc>
          <w:tcPr>
            <w:tcW w:w="1869" w:type="dxa"/>
          </w:tcPr>
          <w:p w:rsidR="00C6373B" w:rsidRPr="00C94B17" w:rsidRDefault="00C6373B" w:rsidP="00B16DF8">
            <w:pPr>
              <w:pStyle w:val="Tabletext"/>
              <w:jc w:val="center"/>
            </w:pPr>
            <w:r w:rsidRPr="00C94B17">
              <w:t>00</w:t>
            </w:r>
            <w:r w:rsidRPr="00C94B17">
              <w:rPr>
                <w:vertAlign w:val="superscript"/>
              </w:rPr>
              <w:t>o</w:t>
            </w:r>
            <w:r w:rsidRPr="00C94B17">
              <w:t xml:space="preserve"> E 02'20";</w:t>
            </w:r>
            <w:r w:rsidRPr="00C94B17">
              <w:br/>
              <w:t>52</w:t>
            </w:r>
            <w:r w:rsidRPr="00C94B17">
              <w:rPr>
                <w:vertAlign w:val="superscript"/>
              </w:rPr>
              <w:t>o</w:t>
            </w:r>
            <w:r w:rsidRPr="00C94B17">
              <w:t xml:space="preserve"> N 09'59"</w:t>
            </w:r>
          </w:p>
        </w:tc>
        <w:tc>
          <w:tcPr>
            <w:tcW w:w="1527" w:type="dxa"/>
          </w:tcPr>
          <w:p w:rsidR="00C6373B" w:rsidRPr="00C94B17" w:rsidRDefault="00C6373B" w:rsidP="00B16DF8">
            <w:pPr>
              <w:pStyle w:val="Tabletext"/>
              <w:jc w:val="center"/>
            </w:pPr>
            <w:r w:rsidRPr="00C94B17">
              <w:t>28 × 25 m/</w:t>
            </w:r>
            <w:r w:rsidRPr="00C94B17">
              <w:br/>
              <w:t>32 m</w:t>
            </w:r>
          </w:p>
        </w:tc>
        <w:tc>
          <w:tcPr>
            <w:tcW w:w="2038" w:type="dxa"/>
          </w:tcPr>
          <w:p w:rsidR="00C6373B" w:rsidRPr="00C94B17" w:rsidRDefault="00C6373B" w:rsidP="00B16DF8">
            <w:pPr>
              <w:pStyle w:val="Tabletext"/>
              <w:jc w:val="center"/>
            </w:pPr>
            <w:r w:rsidRPr="00C94B17">
              <w:t>24 m</w:t>
            </w:r>
          </w:p>
        </w:tc>
      </w:tr>
      <w:tr w:rsidR="00C6373B" w:rsidRPr="00B16DF8" w:rsidTr="00D21952">
        <w:trPr>
          <w:trHeight w:val="181"/>
          <w:jc w:val="center"/>
        </w:trPr>
        <w:tc>
          <w:tcPr>
            <w:tcW w:w="9639" w:type="dxa"/>
            <w:gridSpan w:val="5"/>
            <w:tcBorders>
              <w:left w:val="nil"/>
              <w:bottom w:val="nil"/>
              <w:right w:val="nil"/>
            </w:tcBorders>
          </w:tcPr>
          <w:p w:rsidR="00D21952" w:rsidRDefault="00C6373B" w:rsidP="00B16DF8">
            <w:pPr>
              <w:pStyle w:val="Tablelegend"/>
              <w:rPr>
                <w:lang w:val="en-GB"/>
              </w:rPr>
            </w:pPr>
            <w:r w:rsidRPr="00FC519F">
              <w:rPr>
                <w:lang w:val="en-GB"/>
              </w:rPr>
              <w:t>NOTE:</w:t>
            </w:r>
          </w:p>
          <w:p w:rsidR="00C6373B" w:rsidRPr="00FC519F" w:rsidRDefault="00C6373B" w:rsidP="00B16DF8">
            <w:pPr>
              <w:pStyle w:val="Tablelegend"/>
              <w:rPr>
                <w:lang w:val="en-GB"/>
              </w:rPr>
            </w:pPr>
            <w:r w:rsidRPr="00FC519F">
              <w:rPr>
                <w:lang w:val="en-GB"/>
              </w:rPr>
              <w:t>*</w:t>
            </w:r>
            <w:r w:rsidRPr="00FC519F">
              <w:rPr>
                <w:lang w:val="en-GB"/>
              </w:rPr>
              <w:tab/>
            </w:r>
            <w:r w:rsidR="00D21952">
              <w:rPr>
                <w:lang w:val="en-GB"/>
              </w:rPr>
              <w:tab/>
            </w:r>
            <w:r w:rsidRPr="00FC519F">
              <w:rPr>
                <w:lang w:val="en-GB"/>
              </w:rPr>
              <w:t>The Sardinia Radio Telescope is still under construction.</w:t>
            </w:r>
          </w:p>
          <w:p w:rsidR="00C6373B" w:rsidRPr="00FC519F" w:rsidRDefault="00C6373B" w:rsidP="00B16DF8">
            <w:pPr>
              <w:pStyle w:val="Tablelegend"/>
              <w:rPr>
                <w:lang w:val="en-GB"/>
              </w:rPr>
            </w:pPr>
            <w:r w:rsidRPr="00FC519F">
              <w:rPr>
                <w:lang w:val="en-GB"/>
              </w:rPr>
              <w:t>**</w:t>
            </w:r>
            <w:r w:rsidRPr="00FC519F">
              <w:rPr>
                <w:lang w:val="en-GB"/>
              </w:rPr>
              <w:tab/>
            </w:r>
            <w:r w:rsidR="00D21952">
              <w:rPr>
                <w:lang w:val="en-GB"/>
              </w:rPr>
              <w:tab/>
            </w:r>
            <w:r w:rsidRPr="00FC519F">
              <w:rPr>
                <w:lang w:val="en-GB"/>
              </w:rPr>
              <w:t>The Onsala observatory is very close to the sea.</w:t>
            </w:r>
          </w:p>
          <w:p w:rsidR="00C6373B" w:rsidRPr="00FC519F" w:rsidRDefault="00C6373B" w:rsidP="00D21952">
            <w:pPr>
              <w:pStyle w:val="Tablelegend"/>
              <w:ind w:left="567" w:hanging="567"/>
              <w:rPr>
                <w:lang w:val="en-GB"/>
              </w:rPr>
            </w:pPr>
            <w:r w:rsidRPr="00FC519F">
              <w:rPr>
                <w:lang w:val="en-GB"/>
              </w:rPr>
              <w:t>***</w:t>
            </w:r>
            <w:r w:rsidR="00D21952">
              <w:rPr>
                <w:lang w:val="en-GB"/>
              </w:rPr>
              <w:tab/>
            </w:r>
            <w:r w:rsidRPr="00FC519F">
              <w:rPr>
                <w:lang w:val="en-GB"/>
              </w:rPr>
              <w:t xml:space="preserve">In UK, because of some national reasons, not all radio astronomy stations may be included under the footnote RR. No. </w:t>
            </w:r>
            <w:r w:rsidRPr="00D21952">
              <w:rPr>
                <w:lang w:val="en-GB"/>
              </w:rPr>
              <w:t>5.149</w:t>
            </w:r>
            <w:r w:rsidR="00D21952">
              <w:rPr>
                <w:lang w:val="en-GB"/>
              </w:rPr>
              <w:t>.</w:t>
            </w:r>
          </w:p>
        </w:tc>
      </w:tr>
    </w:tbl>
    <w:p w:rsidR="00C6373B" w:rsidRPr="00FC519F" w:rsidRDefault="00C6373B" w:rsidP="00C6373B">
      <w:pPr>
        <w:pStyle w:val="Tablefin"/>
      </w:pPr>
    </w:p>
    <w:p w:rsidR="00C6373B" w:rsidRPr="00FC519F" w:rsidRDefault="00C6373B" w:rsidP="00C6373B">
      <w:pPr>
        <w:rPr>
          <w:lang w:val="en-GB"/>
        </w:rPr>
      </w:pPr>
      <w:r w:rsidRPr="00FC519F">
        <w:rPr>
          <w:lang w:val="en-GB"/>
        </w:rPr>
        <w:t>The protection criteria used for radio astronomical measurements is contained in Recommendation ITU</w:t>
      </w:r>
      <w:r w:rsidRPr="00FC519F">
        <w:rPr>
          <w:lang w:val="en-GB"/>
        </w:rPr>
        <w:noBreakHyphen/>
        <w:t>R RA.769-2. The methodology to be used to protect the radio astronomy service in frequency bands shared with other services can be found in Recommendation ITU-R RA.1031-2.</w:t>
      </w:r>
    </w:p>
    <w:p w:rsidR="00C6373B" w:rsidRPr="00FC519F" w:rsidRDefault="00C6373B" w:rsidP="00C6373B">
      <w:pPr>
        <w:rPr>
          <w:lang w:val="en-GB"/>
        </w:rPr>
      </w:pPr>
      <w:r w:rsidRPr="00FC519F">
        <w:rPr>
          <w:lang w:val="en-GB"/>
        </w:rPr>
        <w:t>Threshold level of interference detrimental to radio astronomy spectral-line observations in the band 6.67 GHz is −230 dB(Wm</w:t>
      </w:r>
      <w:r w:rsidRPr="00FC519F">
        <w:rPr>
          <w:vertAlign w:val="superscript"/>
          <w:lang w:val="en-GB"/>
        </w:rPr>
        <w:t>–2</w:t>
      </w:r>
      <w:r w:rsidRPr="00FC519F">
        <w:rPr>
          <w:lang w:val="en-GB"/>
        </w:rPr>
        <w:t>Hz</w:t>
      </w:r>
      <w:r w:rsidRPr="00FC519F">
        <w:rPr>
          <w:vertAlign w:val="superscript"/>
          <w:lang w:val="en-GB"/>
        </w:rPr>
        <w:t>–1</w:t>
      </w:r>
      <w:r w:rsidRPr="00FC519F">
        <w:rPr>
          <w:lang w:val="en-GB"/>
        </w:rPr>
        <w:t>). This value is derived using the methodology described by Recommendation ITU-R RA.769 for an antenna side lobes gain of 0 dBi and assuming that interference reaches the radio telescope through its side lobes. This assumption might be not fully true in case of HAPS airborne station (or downlink) emissions, when the interference can reach the radio telescope through its (antenna) main lobe, requiring that a part of the antenna main lobe gain be considered in the assessment.</w:t>
      </w:r>
    </w:p>
    <w:p w:rsidR="00C6373B" w:rsidRPr="00FC519F" w:rsidRDefault="00C6373B" w:rsidP="00C6373B">
      <w:pPr>
        <w:pStyle w:val="Heading1"/>
        <w:rPr>
          <w:lang w:val="en-GB"/>
        </w:rPr>
      </w:pPr>
      <w:r w:rsidRPr="00FC519F">
        <w:rPr>
          <w:lang w:val="en-GB"/>
        </w:rPr>
        <w:t>4</w:t>
      </w:r>
      <w:r w:rsidRPr="00FC519F">
        <w:rPr>
          <w:lang w:val="en-GB"/>
        </w:rPr>
        <w:tab/>
        <w:t>Interference modelling</w:t>
      </w:r>
    </w:p>
    <w:p w:rsidR="00C6373B" w:rsidRPr="00FC519F" w:rsidRDefault="00C6373B" w:rsidP="00C6373B">
      <w:pPr>
        <w:rPr>
          <w:lang w:val="en-GB"/>
        </w:rPr>
      </w:pPr>
      <w:r w:rsidRPr="00FC519F">
        <w:rPr>
          <w:lang w:val="en-GB"/>
        </w:rPr>
        <w:t>The methodology consists in calculating the minimum separation distance “R” between a HAPS gateway station and/or airborne platform and an RAS observatory. According to the Recommendation ITU-R RA.769, the detrimental threshold level for RA spectral-line observations in the band 6 650–6 675.2 MHz is −230 dB(Wm</w:t>
      </w:r>
      <w:r w:rsidRPr="00FC519F">
        <w:rPr>
          <w:vertAlign w:val="superscript"/>
          <w:lang w:val="en-GB"/>
        </w:rPr>
        <w:t>–2</w:t>
      </w:r>
      <w:r w:rsidRPr="00FC519F">
        <w:rPr>
          <w:lang w:val="en-GB"/>
        </w:rPr>
        <w:t>Hz</w:t>
      </w:r>
      <w:r w:rsidRPr="00FC519F">
        <w:rPr>
          <w:vertAlign w:val="superscript"/>
          <w:lang w:val="en-GB"/>
        </w:rPr>
        <w:t>–1</w:t>
      </w:r>
      <w:r w:rsidRPr="00FC519F">
        <w:rPr>
          <w:lang w:val="en-GB"/>
        </w:rPr>
        <w:t xml:space="preserve">). Therefore, the minimum calculated distance must satisfy this protection criterion. </w:t>
      </w:r>
    </w:p>
    <w:p w:rsidR="00C6373B" w:rsidRPr="00FC519F" w:rsidRDefault="00C6373B" w:rsidP="00C6373B">
      <w:pPr>
        <w:rPr>
          <w:lang w:val="en-GB"/>
        </w:rPr>
      </w:pPr>
      <w:r w:rsidRPr="00FC519F">
        <w:rPr>
          <w:lang w:val="en-GB"/>
        </w:rPr>
        <w:t>Two sharing scenarios should be considered.</w:t>
      </w:r>
    </w:p>
    <w:p w:rsidR="00C6373B" w:rsidRPr="00FC519F" w:rsidRDefault="00C6373B" w:rsidP="00C6373B">
      <w:pPr>
        <w:spacing w:after="120"/>
        <w:rPr>
          <w:szCs w:val="24"/>
          <w:lang w:val="en-GB"/>
        </w:rPr>
      </w:pPr>
      <w:r w:rsidRPr="00FC519F">
        <w:rPr>
          <w:b/>
          <w:i/>
          <w:szCs w:val="24"/>
          <w:lang w:val="en-GB"/>
        </w:rPr>
        <w:t>Scenario 1:</w:t>
      </w:r>
      <w:r w:rsidRPr="00FC519F">
        <w:rPr>
          <w:szCs w:val="24"/>
          <w:lang w:val="en-GB"/>
        </w:rPr>
        <w:t xml:space="preserve"> </w:t>
      </w:r>
      <w:r w:rsidRPr="00FC519F">
        <w:rPr>
          <w:lang w:val="en-GB"/>
        </w:rPr>
        <w:t>The basic geometric configuration for this sharing scenario is shown in Fig</w:t>
      </w:r>
      <w:r>
        <w:rPr>
          <w:lang w:val="en-GB"/>
        </w:rPr>
        <w:t>.</w:t>
      </w:r>
      <w:r w:rsidRPr="00FC519F">
        <w:rPr>
          <w:lang w:val="en-GB"/>
        </w:rPr>
        <w:t xml:space="preserve"> </w:t>
      </w:r>
      <w:r>
        <w:rPr>
          <w:lang w:val="en-GB"/>
        </w:rPr>
        <w:t>42</w:t>
      </w:r>
      <w:r>
        <w:rPr>
          <w:szCs w:val="24"/>
          <w:lang w:val="en-GB"/>
        </w:rPr>
        <w:t>.</w:t>
      </w:r>
      <w:r w:rsidRPr="00FC519F">
        <w:rPr>
          <w:szCs w:val="24"/>
          <w:lang w:val="en-GB"/>
        </w:rPr>
        <w:t xml:space="preserve"> In this scenario, only HAPS gateway links (uplink) overlap with RAS.</w:t>
      </w:r>
    </w:p>
    <w:p w:rsidR="00C6373B" w:rsidRPr="00FC519F" w:rsidRDefault="00C6373B" w:rsidP="00C6373B">
      <w:pPr>
        <w:pStyle w:val="FigureNo"/>
        <w:rPr>
          <w:lang w:val="en-GB"/>
        </w:rPr>
      </w:pPr>
      <w:r w:rsidRPr="00FC519F">
        <w:rPr>
          <w:lang w:val="en-GB"/>
        </w:rPr>
        <w:lastRenderedPageBreak/>
        <w:t xml:space="preserve">Figure </w:t>
      </w:r>
      <w:r>
        <w:rPr>
          <w:lang w:val="en-GB"/>
        </w:rPr>
        <w:t>42</w:t>
      </w:r>
    </w:p>
    <w:p w:rsidR="00C6373B" w:rsidRPr="00FC519F" w:rsidRDefault="00C6373B" w:rsidP="00C6373B">
      <w:pPr>
        <w:pStyle w:val="Figuretitle"/>
        <w:rPr>
          <w:lang w:val="en-GB"/>
        </w:rPr>
      </w:pPr>
      <w:r w:rsidRPr="00FC519F">
        <w:rPr>
          <w:lang w:val="en-GB"/>
        </w:rPr>
        <w:t>RAS vs. HAPS gateway links interference scenario 1</w:t>
      </w:r>
    </w:p>
    <w:p w:rsidR="00C6373B" w:rsidRPr="009F6455" w:rsidRDefault="00C6373B" w:rsidP="00C6373B">
      <w:pPr>
        <w:pStyle w:val="Figure"/>
        <w:rPr>
          <w:sz w:val="20"/>
          <w:lang w:val="en-GB"/>
        </w:rPr>
      </w:pPr>
      <w:r w:rsidRPr="00C94B17">
        <w:object w:dxaOrig="8208" w:dyaOrig="7448">
          <v:shape id="_x0000_i1068" type="#_x0000_t75" style="width:295.9pt;height:160.9pt" o:ole="">
            <v:imagedata r:id="rId159" o:title=""/>
          </v:shape>
          <o:OLEObject Type="Embed" ProgID="Visio.Drawing.11" ShapeID="_x0000_i1068" DrawAspect="Content" ObjectID="_1397304124" r:id="rId160"/>
        </w:object>
      </w:r>
    </w:p>
    <w:p w:rsidR="00C6373B" w:rsidRPr="009F6455" w:rsidRDefault="00C6373B" w:rsidP="00C6373B">
      <w:pPr>
        <w:spacing w:after="120"/>
        <w:rPr>
          <w:sz w:val="20"/>
          <w:lang w:val="en-GB"/>
        </w:rPr>
      </w:pPr>
    </w:p>
    <w:p w:rsidR="00C6373B" w:rsidRPr="00FC519F" w:rsidRDefault="00C6373B" w:rsidP="00C6373B">
      <w:pPr>
        <w:spacing w:after="120"/>
        <w:rPr>
          <w:szCs w:val="24"/>
          <w:lang w:val="en-GB"/>
        </w:rPr>
      </w:pPr>
      <w:r w:rsidRPr="00FC519F">
        <w:rPr>
          <w:b/>
          <w:i/>
          <w:szCs w:val="24"/>
          <w:lang w:val="en-GB"/>
        </w:rPr>
        <w:t>Scenario 2:</w:t>
      </w:r>
      <w:r w:rsidRPr="00FC519F">
        <w:rPr>
          <w:szCs w:val="24"/>
          <w:lang w:val="en-GB"/>
        </w:rPr>
        <w:t xml:space="preserve"> </w:t>
      </w:r>
      <w:r w:rsidRPr="00FC519F">
        <w:rPr>
          <w:lang w:val="en-GB"/>
        </w:rPr>
        <w:t>The basic geometric configuration for this sha</w:t>
      </w:r>
      <w:r>
        <w:rPr>
          <w:lang w:val="en-GB"/>
        </w:rPr>
        <w:t>ring scenario is shown in Fig.</w:t>
      </w:r>
      <w:r w:rsidRPr="00FC519F">
        <w:rPr>
          <w:lang w:val="en-GB"/>
        </w:rPr>
        <w:t xml:space="preserve"> </w:t>
      </w:r>
      <w:r>
        <w:rPr>
          <w:lang w:val="en-GB"/>
        </w:rPr>
        <w:t>43</w:t>
      </w:r>
      <w:r w:rsidRPr="00FC519F">
        <w:rPr>
          <w:lang w:val="en-GB"/>
        </w:rPr>
        <w:t xml:space="preserve">. In this scenario, </w:t>
      </w:r>
      <w:r w:rsidRPr="00FC519F">
        <w:rPr>
          <w:szCs w:val="24"/>
          <w:lang w:val="en-GB"/>
        </w:rPr>
        <w:t>only HAPS gateway links (downlink) overlap with RAS.</w:t>
      </w:r>
    </w:p>
    <w:p w:rsidR="00C6373B" w:rsidRPr="00FC519F" w:rsidRDefault="00C6373B" w:rsidP="00C6373B">
      <w:pPr>
        <w:pStyle w:val="FigureNo"/>
        <w:rPr>
          <w:lang w:val="en-GB"/>
        </w:rPr>
      </w:pPr>
      <w:r w:rsidRPr="00FC519F">
        <w:rPr>
          <w:lang w:val="en-GB"/>
        </w:rPr>
        <w:t xml:space="preserve">Figure </w:t>
      </w:r>
      <w:r>
        <w:rPr>
          <w:lang w:val="en-GB"/>
        </w:rPr>
        <w:t>43</w:t>
      </w:r>
    </w:p>
    <w:p w:rsidR="00C6373B" w:rsidRPr="00FC519F" w:rsidRDefault="00C6373B" w:rsidP="00C6373B">
      <w:pPr>
        <w:pStyle w:val="Figuretitle"/>
        <w:rPr>
          <w:lang w:val="en-GB"/>
        </w:rPr>
      </w:pPr>
      <w:r w:rsidRPr="00FC519F">
        <w:rPr>
          <w:lang w:val="en-GB"/>
        </w:rPr>
        <w:t>RAS vs. HAPS gateway links interference scenario 2</w:t>
      </w:r>
    </w:p>
    <w:p w:rsidR="00C6373B" w:rsidRPr="00C94B17" w:rsidRDefault="00C6373B" w:rsidP="00C6373B">
      <w:pPr>
        <w:pStyle w:val="Figure"/>
      </w:pPr>
      <w:r w:rsidRPr="00C94B17">
        <w:object w:dxaOrig="8208" w:dyaOrig="7448">
          <v:shape id="_x0000_i1069" type="#_x0000_t75" style="width:332.4pt;height:160.9pt" o:ole="">
            <v:imagedata r:id="rId161" o:title=""/>
          </v:shape>
          <o:OLEObject Type="Embed" ProgID="Visio.Drawing.11" ShapeID="_x0000_i1069" DrawAspect="Content" ObjectID="_1397304125" r:id="rId162"/>
        </w:object>
      </w:r>
    </w:p>
    <w:p w:rsidR="00C6373B" w:rsidRPr="00C94B17" w:rsidRDefault="00C6373B" w:rsidP="00C6373B">
      <w:pPr>
        <w:spacing w:after="120"/>
        <w:rPr>
          <w:szCs w:val="24"/>
        </w:rPr>
      </w:pPr>
    </w:p>
    <w:p w:rsidR="00C6373B" w:rsidRPr="00FC519F" w:rsidRDefault="00C6373B" w:rsidP="00C6373B">
      <w:pPr>
        <w:rPr>
          <w:lang w:val="en-GB"/>
        </w:rPr>
      </w:pPr>
      <w:r w:rsidRPr="00FC519F">
        <w:rPr>
          <w:lang w:val="en-GB"/>
        </w:rPr>
        <w:t>The formula to be applied for both sharing scenarios is as follows:</w:t>
      </w:r>
    </w:p>
    <w:p w:rsidR="00C6373B" w:rsidRPr="00FC519F" w:rsidRDefault="00C6373B" w:rsidP="00C6373B">
      <w:pPr>
        <w:spacing w:after="120"/>
        <w:rPr>
          <w:szCs w:val="24"/>
          <w:lang w:val="en-GB"/>
        </w:rPr>
      </w:pPr>
      <w:r w:rsidRPr="00FC519F">
        <w:rPr>
          <w:szCs w:val="24"/>
          <w:lang w:val="en-GB"/>
        </w:rPr>
        <w:t>SPt</w:t>
      </w:r>
      <w:r w:rsidRPr="00FC519F">
        <w:rPr>
          <w:smallCaps/>
          <w:szCs w:val="24"/>
          <w:vertAlign w:val="subscript"/>
          <w:lang w:val="en-GB"/>
        </w:rPr>
        <w:t>HAPS</w:t>
      </w:r>
      <w:r w:rsidRPr="00FC519F">
        <w:rPr>
          <w:szCs w:val="24"/>
          <w:lang w:val="en-GB"/>
        </w:rPr>
        <w:t xml:space="preserve"> + Gt</w:t>
      </w:r>
      <w:r w:rsidRPr="00FC519F">
        <w:rPr>
          <w:smallCaps/>
          <w:szCs w:val="24"/>
          <w:vertAlign w:val="subscript"/>
          <w:lang w:val="en-GB"/>
        </w:rPr>
        <w:t>HAPS</w:t>
      </w:r>
      <w:r w:rsidRPr="00FC519F">
        <w:rPr>
          <w:szCs w:val="24"/>
          <w:lang w:val="en-GB"/>
        </w:rPr>
        <w:t xml:space="preserve"> (</w:t>
      </w:r>
      <w:r w:rsidRPr="00C94B17">
        <w:rPr>
          <w:szCs w:val="24"/>
        </w:rPr>
        <w:t>θ</w:t>
      </w:r>
      <w:r w:rsidRPr="00FC519F">
        <w:rPr>
          <w:szCs w:val="24"/>
          <w:lang w:val="en-GB"/>
        </w:rPr>
        <w:t>) – Ls – Lrain + Gr</w:t>
      </w:r>
      <w:r w:rsidRPr="00FC519F">
        <w:rPr>
          <w:smallCaps/>
          <w:szCs w:val="24"/>
          <w:vertAlign w:val="subscript"/>
          <w:lang w:val="en-GB"/>
        </w:rPr>
        <w:t>RAS</w:t>
      </w:r>
      <w:r w:rsidRPr="00FC519F">
        <w:rPr>
          <w:szCs w:val="24"/>
          <w:lang w:val="en-GB"/>
        </w:rPr>
        <w:t xml:space="preserve"> (</w:t>
      </w:r>
      <w:r w:rsidRPr="00C94B17">
        <w:rPr>
          <w:szCs w:val="24"/>
        </w:rPr>
        <w:t>φ</w:t>
      </w:r>
      <w:r w:rsidRPr="00FC519F">
        <w:rPr>
          <w:szCs w:val="24"/>
          <w:lang w:val="en-GB"/>
        </w:rPr>
        <w:t xml:space="preserve">) &lt; </w:t>
      </w:r>
      <w:r w:rsidRPr="00FC519F">
        <w:rPr>
          <w:lang w:val="en-GB"/>
        </w:rPr>
        <w:t>−</w:t>
      </w:r>
      <w:r w:rsidRPr="00FC519F">
        <w:rPr>
          <w:szCs w:val="24"/>
          <w:lang w:val="en-GB"/>
        </w:rPr>
        <w:t>230 dBWm</w:t>
      </w:r>
      <w:r w:rsidRPr="00FC519F">
        <w:rPr>
          <w:szCs w:val="24"/>
          <w:vertAlign w:val="superscript"/>
          <w:lang w:val="en-GB"/>
        </w:rPr>
        <w:t>–2</w:t>
      </w:r>
      <w:r w:rsidRPr="00FC519F">
        <w:rPr>
          <w:szCs w:val="24"/>
          <w:lang w:val="en-GB"/>
        </w:rPr>
        <w:t>Hz</w:t>
      </w:r>
      <w:r w:rsidRPr="00FC519F">
        <w:rPr>
          <w:szCs w:val="24"/>
          <w:vertAlign w:val="superscript"/>
          <w:lang w:val="en-GB"/>
        </w:rPr>
        <w:t>–1</w:t>
      </w:r>
      <w:r w:rsidRPr="00FC519F">
        <w:rPr>
          <w:szCs w:val="24"/>
          <w:lang w:val="en-GB"/>
        </w:rPr>
        <w:t xml:space="preserve"> (see Recommendation ITU</w:t>
      </w:r>
      <w:r w:rsidRPr="00FC519F">
        <w:rPr>
          <w:szCs w:val="24"/>
          <w:lang w:val="en-GB"/>
        </w:rPr>
        <w:noBreakHyphen/>
        <w:t>R RA.769)</w:t>
      </w:r>
    </w:p>
    <w:p w:rsidR="00C6373B" w:rsidRPr="00FC519F" w:rsidRDefault="00C6373B" w:rsidP="00C6373B">
      <w:pPr>
        <w:spacing w:after="120"/>
        <w:rPr>
          <w:szCs w:val="24"/>
          <w:lang w:val="en-GB"/>
        </w:rPr>
      </w:pPr>
      <w:r w:rsidRPr="00FC519F">
        <w:rPr>
          <w:szCs w:val="24"/>
          <w:lang w:val="en-GB"/>
        </w:rPr>
        <w:t xml:space="preserve">where: </w:t>
      </w:r>
    </w:p>
    <w:p w:rsidR="00C6373B" w:rsidRPr="00C94B17" w:rsidRDefault="00C6373B" w:rsidP="00C6373B">
      <w:pPr>
        <w:pStyle w:val="Equationlegend"/>
      </w:pPr>
      <w:r w:rsidRPr="00C94B17">
        <w:tab/>
        <w:t>SPt</w:t>
      </w:r>
      <w:r w:rsidRPr="00C94B17">
        <w:rPr>
          <w:smallCaps/>
          <w:vertAlign w:val="subscript"/>
        </w:rPr>
        <w:t xml:space="preserve"> HAPS</w:t>
      </w:r>
      <w:r w:rsidRPr="00C94B17">
        <w:t xml:space="preserve"> = </w:t>
      </w:r>
      <w:r w:rsidRPr="00C94B17">
        <w:tab/>
        <w:t>spectral transmitter power, in</w:t>
      </w:r>
      <w:r w:rsidR="00D21952">
        <w:t>cluding power control gain</w:t>
      </w:r>
    </w:p>
    <w:p w:rsidR="00C6373B" w:rsidRPr="00C94B17" w:rsidRDefault="00C6373B" w:rsidP="00C6373B">
      <w:pPr>
        <w:pStyle w:val="Equationlegend"/>
      </w:pPr>
      <w:r w:rsidRPr="00C94B17">
        <w:tab/>
        <w:t>Gt</w:t>
      </w:r>
      <w:r w:rsidRPr="00C94B17">
        <w:rPr>
          <w:smallCaps/>
          <w:vertAlign w:val="subscript"/>
        </w:rPr>
        <w:t xml:space="preserve"> HAPS</w:t>
      </w:r>
      <w:r w:rsidR="00D21952">
        <w:t xml:space="preserve"> (θ) = </w:t>
      </w:r>
      <w:r w:rsidR="00D21952">
        <w:tab/>
        <w:t>transmitter gain</w:t>
      </w:r>
    </w:p>
    <w:p w:rsidR="00C6373B" w:rsidRPr="00C94B17" w:rsidRDefault="00D21952" w:rsidP="00C6373B">
      <w:pPr>
        <w:pStyle w:val="Equationlegend"/>
      </w:pPr>
      <w:r>
        <w:tab/>
        <w:t xml:space="preserve">Ls = </w:t>
      </w:r>
      <w:r>
        <w:tab/>
        <w:t>space loss</w:t>
      </w:r>
    </w:p>
    <w:p w:rsidR="00C6373B" w:rsidRPr="00C94B17" w:rsidRDefault="00D21952" w:rsidP="00C6373B">
      <w:pPr>
        <w:pStyle w:val="Equationlegend"/>
      </w:pPr>
      <w:r>
        <w:tab/>
        <w:t xml:space="preserve">Lrain = </w:t>
      </w:r>
      <w:r>
        <w:tab/>
        <w:t>rain attenuation</w:t>
      </w:r>
      <w:bookmarkStart w:id="27" w:name="_GoBack"/>
      <w:bookmarkEnd w:id="27"/>
    </w:p>
    <w:p w:rsidR="00C6373B" w:rsidRPr="00C94B17" w:rsidRDefault="00C6373B" w:rsidP="00C6373B">
      <w:pPr>
        <w:pStyle w:val="Equationlegend"/>
      </w:pPr>
      <w:r w:rsidRPr="00C94B17">
        <w:tab/>
        <w:t>Gr</w:t>
      </w:r>
      <w:r w:rsidRPr="00C94B17">
        <w:rPr>
          <w:smallCaps/>
          <w:vertAlign w:val="subscript"/>
        </w:rPr>
        <w:t>RAS</w:t>
      </w:r>
      <w:r w:rsidRPr="00C94B17">
        <w:t xml:space="preserve"> (φ) = </w:t>
      </w:r>
      <w:r w:rsidRPr="00C94B17">
        <w:tab/>
        <w:t>receiver gain.</w:t>
      </w:r>
    </w:p>
    <w:p w:rsidR="00C6373B" w:rsidRPr="00FC519F" w:rsidRDefault="00C6373B" w:rsidP="00C6373B">
      <w:pPr>
        <w:spacing w:after="120"/>
        <w:rPr>
          <w:szCs w:val="24"/>
          <w:lang w:val="en-GB"/>
        </w:rPr>
      </w:pPr>
      <w:r w:rsidRPr="00FC519F">
        <w:rPr>
          <w:szCs w:val="24"/>
          <w:lang w:val="en-GB"/>
        </w:rPr>
        <w:t xml:space="preserve">Therefore </w:t>
      </w:r>
    </w:p>
    <w:p w:rsidR="00C6373B" w:rsidRPr="00FC519F" w:rsidRDefault="00C6373B" w:rsidP="00C6373B">
      <w:pPr>
        <w:pStyle w:val="Equation"/>
        <w:rPr>
          <w:lang w:val="en-GB"/>
        </w:rPr>
      </w:pPr>
      <w:r w:rsidRPr="00FC519F">
        <w:rPr>
          <w:lang w:val="en-GB"/>
        </w:rPr>
        <w:tab/>
      </w:r>
      <w:r w:rsidRPr="00FC519F">
        <w:rPr>
          <w:lang w:val="en-GB"/>
        </w:rPr>
        <w:tab/>
        <w:t xml:space="preserve">SPt </w:t>
      </w:r>
      <w:r w:rsidRPr="00FC519F">
        <w:rPr>
          <w:smallCaps/>
          <w:vertAlign w:val="subscript"/>
          <w:lang w:val="en-GB"/>
        </w:rPr>
        <w:t>HAPS</w:t>
      </w:r>
      <w:r w:rsidRPr="00FC519F">
        <w:rPr>
          <w:lang w:val="en-GB"/>
        </w:rPr>
        <w:t xml:space="preserve"> + Gt</w:t>
      </w:r>
      <w:r w:rsidRPr="00FC519F">
        <w:rPr>
          <w:smallCaps/>
          <w:vertAlign w:val="subscript"/>
          <w:lang w:val="en-GB"/>
        </w:rPr>
        <w:t>HAPS</w:t>
      </w:r>
      <w:r w:rsidRPr="00FC519F">
        <w:rPr>
          <w:lang w:val="en-GB"/>
        </w:rPr>
        <w:t xml:space="preserve"> (</w:t>
      </w:r>
      <w:r w:rsidRPr="00C94B17">
        <w:t>θ</w:t>
      </w:r>
      <w:r w:rsidRPr="00FC519F">
        <w:rPr>
          <w:lang w:val="en-GB"/>
        </w:rPr>
        <w:t>) + Gr</w:t>
      </w:r>
      <w:r w:rsidRPr="00FC519F">
        <w:rPr>
          <w:smallCaps/>
          <w:vertAlign w:val="subscript"/>
          <w:lang w:val="en-GB"/>
        </w:rPr>
        <w:t>RAS</w:t>
      </w:r>
      <w:r w:rsidRPr="00FC519F">
        <w:rPr>
          <w:lang w:val="en-GB"/>
        </w:rPr>
        <w:t xml:space="preserve"> (</w:t>
      </w:r>
      <w:r w:rsidRPr="00C94B17">
        <w:t>φ</w:t>
      </w:r>
      <w:r w:rsidRPr="00FC519F">
        <w:rPr>
          <w:lang w:val="en-GB"/>
        </w:rPr>
        <w:t>) – Lrain + 230 dBWm</w:t>
      </w:r>
      <w:r w:rsidRPr="00FC519F">
        <w:rPr>
          <w:vertAlign w:val="superscript"/>
          <w:lang w:val="en-GB"/>
        </w:rPr>
        <w:t>–2</w:t>
      </w:r>
      <w:r w:rsidRPr="00FC519F">
        <w:rPr>
          <w:lang w:val="en-GB"/>
        </w:rPr>
        <w:t>Hz</w:t>
      </w:r>
      <w:r w:rsidRPr="00FC519F">
        <w:rPr>
          <w:vertAlign w:val="superscript"/>
          <w:lang w:val="en-GB"/>
        </w:rPr>
        <w:t xml:space="preserve">–1 </w:t>
      </w:r>
      <w:r w:rsidRPr="00FC519F">
        <w:rPr>
          <w:lang w:val="en-GB"/>
        </w:rPr>
        <w:t>&lt; Ls</w:t>
      </w:r>
    </w:p>
    <w:p w:rsidR="00C6373B" w:rsidRPr="00FC519F" w:rsidRDefault="00C6373B" w:rsidP="00C6373B">
      <w:pPr>
        <w:pStyle w:val="Equation"/>
        <w:rPr>
          <w:bCs/>
          <w:color w:val="000000"/>
          <w:lang w:val="en-GB"/>
        </w:rPr>
      </w:pPr>
      <w:r w:rsidRPr="00FC519F">
        <w:rPr>
          <w:lang w:val="en-GB"/>
        </w:rPr>
        <w:tab/>
      </w:r>
      <w:r w:rsidRPr="00FC519F">
        <w:rPr>
          <w:lang w:val="en-GB"/>
        </w:rPr>
        <w:tab/>
        <w:t>R &lt;=</w:t>
      </w:r>
      <w:r w:rsidRPr="00C94B17">
        <w:rPr>
          <w:position w:val="-6"/>
        </w:rPr>
        <w:object w:dxaOrig="279" w:dyaOrig="279">
          <v:shape id="_x0000_i1070" type="#_x0000_t75" style="width:13.1pt;height:13.1pt" o:ole="">
            <v:imagedata r:id="rId110" o:title=""/>
          </v:shape>
          <o:OLEObject Type="Embed" ProgID="Equation.3" ShapeID="_x0000_i1070" DrawAspect="Content" ObjectID="_1397304126" r:id="rId163"/>
        </w:object>
      </w:r>
      <w:r w:rsidRPr="00FC519F">
        <w:rPr>
          <w:vertAlign w:val="superscript"/>
          <w:lang w:val="en-GB"/>
        </w:rPr>
        <w:t>(Ls-10log(4*PI) )/20</w:t>
      </w:r>
    </w:p>
    <w:p w:rsidR="00C6373B" w:rsidRPr="00FC519F" w:rsidRDefault="00C6373B" w:rsidP="00C6373B">
      <w:pPr>
        <w:rPr>
          <w:lang w:val="en-GB"/>
        </w:rPr>
      </w:pPr>
      <w:r w:rsidRPr="00FC519F">
        <w:rPr>
          <w:lang w:val="en-GB"/>
        </w:rPr>
        <w:lastRenderedPageBreak/>
        <w:t>where:</w:t>
      </w:r>
    </w:p>
    <w:p w:rsidR="00C6373B" w:rsidRPr="00C94B17" w:rsidRDefault="00C6373B" w:rsidP="00C6373B">
      <w:pPr>
        <w:pStyle w:val="Equationlegend"/>
      </w:pPr>
      <w:r w:rsidRPr="00C94B17">
        <w:tab/>
        <w:t xml:space="preserve">R: </w:t>
      </w:r>
      <w:r w:rsidRPr="00C94B17">
        <w:tab/>
        <w:t>is minimum separation distance for allowable interfering power at receiver antenna input (m).</w:t>
      </w:r>
    </w:p>
    <w:p w:rsidR="00C6373B" w:rsidRPr="00FC519F" w:rsidRDefault="00C6373B" w:rsidP="00C6373B">
      <w:pPr>
        <w:pStyle w:val="Heading1"/>
        <w:rPr>
          <w:lang w:val="en-GB"/>
        </w:rPr>
      </w:pPr>
      <w:r w:rsidRPr="00FC519F">
        <w:rPr>
          <w:lang w:val="en-GB"/>
        </w:rPr>
        <w:t>5</w:t>
      </w:r>
      <w:r w:rsidRPr="00FC519F">
        <w:rPr>
          <w:lang w:val="en-GB"/>
        </w:rPr>
        <w:tab/>
        <w:t>Analysis methodology</w:t>
      </w:r>
    </w:p>
    <w:p w:rsidR="00C6373B" w:rsidRPr="00FC519F" w:rsidRDefault="00C6373B" w:rsidP="00C6373B">
      <w:pPr>
        <w:pStyle w:val="Heading2"/>
        <w:rPr>
          <w:lang w:val="en-GB"/>
        </w:rPr>
      </w:pPr>
      <w:bookmarkStart w:id="28" w:name="_Toc269740999"/>
      <w:r w:rsidRPr="00FC519F">
        <w:rPr>
          <w:lang w:val="en-GB"/>
        </w:rPr>
        <w:t>5.1</w:t>
      </w:r>
      <w:r w:rsidRPr="00FC519F">
        <w:rPr>
          <w:lang w:val="en-GB"/>
        </w:rPr>
        <w:tab/>
        <w:t xml:space="preserve">HAPS gateway </w:t>
      </w:r>
      <w:r w:rsidRPr="00FC519F">
        <w:rPr>
          <w:lang w:val="en-GB" w:eastAsia="ko-KR"/>
        </w:rPr>
        <w:t xml:space="preserve">station (uplink) </w:t>
      </w:r>
      <w:r w:rsidRPr="00FC519F">
        <w:rPr>
          <w:lang w:val="en-GB"/>
        </w:rPr>
        <w:t>– RAS analysis</w:t>
      </w:r>
    </w:p>
    <w:bookmarkEnd w:id="28"/>
    <w:p w:rsidR="00C6373B" w:rsidRPr="00FC519F" w:rsidRDefault="00C6373B" w:rsidP="00C6373B">
      <w:pPr>
        <w:rPr>
          <w:lang w:val="en-GB"/>
        </w:rPr>
      </w:pPr>
      <w:r w:rsidRPr="00FC519F">
        <w:rPr>
          <w:lang w:val="en-GB"/>
        </w:rPr>
        <w:t>In scenario 1, where there is overlap between HAPS gateway links (uplink) and RAS, the total transmitter spectral power density, Pt, of a single HAPS gateway link carrier is −85.5 dBW/Hz (−19 dBW/carrier – 4.1 dB of losses + 8dB rain condition −10*Log(11 MHz)).</w:t>
      </w:r>
    </w:p>
    <w:p w:rsidR="00C6373B" w:rsidRPr="00FC519F" w:rsidRDefault="00C6373B" w:rsidP="00C6373B">
      <w:pPr>
        <w:rPr>
          <w:lang w:val="en-GB"/>
        </w:rPr>
      </w:pPr>
      <w:r w:rsidRPr="00FC519F">
        <w:rPr>
          <w:lang w:val="en-GB"/>
        </w:rPr>
        <w:t>The maximum gain of the transmitting HAPS gateway station antenna, Gt</w:t>
      </w:r>
      <w:r w:rsidRPr="00FC519F">
        <w:rPr>
          <w:smallCaps/>
          <w:vertAlign w:val="subscript"/>
          <w:lang w:val="en-GB"/>
        </w:rPr>
        <w:t xml:space="preserve"> HAPS</w:t>
      </w:r>
      <w:r w:rsidRPr="00FC519F">
        <w:rPr>
          <w:smallCaps/>
          <w:lang w:val="en-GB"/>
        </w:rPr>
        <w:t>,</w:t>
      </w:r>
      <w:r w:rsidRPr="00FC519F">
        <w:rPr>
          <w:lang w:val="en-GB"/>
        </w:rPr>
        <w:t xml:space="preserve"> is 47 dBi, with a corresponding gain of –26 dBi at a minimum elevation angle of 30 degrees relative to the main beam axis. The  gain of the receiving RAS antenna, Gr</w:t>
      </w:r>
      <w:r w:rsidRPr="00FC519F">
        <w:rPr>
          <w:smallCaps/>
          <w:vertAlign w:val="subscript"/>
          <w:lang w:val="en-GB"/>
        </w:rPr>
        <w:t>RAS</w:t>
      </w:r>
      <w:r w:rsidRPr="00FC519F">
        <w:rPr>
          <w:smallCaps/>
          <w:lang w:val="en-GB"/>
        </w:rPr>
        <w:t>,</w:t>
      </w:r>
      <w:r w:rsidRPr="00FC519F">
        <w:rPr>
          <w:lang w:val="en-GB"/>
        </w:rPr>
        <w:t xml:space="preserve"> is 0 dBi (see Recommendation ITU-R RA.769). A 0 dB rain attenuation was assumed, as RA thresholds are defined on a 2% probability level. Therefore, the effective e.i.r.p. density of the base station is 4.5 dBm/MHz or </w:t>
      </w:r>
      <w:r w:rsidRPr="00FC519F">
        <w:rPr>
          <w:lang w:val="en-GB"/>
        </w:rPr>
        <w:br/>
        <w:t>–85.5 dBW/Hz.</w:t>
      </w:r>
    </w:p>
    <w:p w:rsidR="00C6373B" w:rsidRPr="00FC519F" w:rsidRDefault="00C6373B" w:rsidP="00C6373B">
      <w:pPr>
        <w:spacing w:after="120"/>
        <w:rPr>
          <w:szCs w:val="24"/>
          <w:lang w:val="en-GB"/>
        </w:rPr>
      </w:pPr>
      <w:r w:rsidRPr="00FC519F">
        <w:rPr>
          <w:szCs w:val="24"/>
          <w:lang w:val="en-GB"/>
        </w:rPr>
        <w:t xml:space="preserve">The effective side lobe transmitted spectral pfd is given by </w:t>
      </w:r>
      <w:r w:rsidRPr="00C94B17">
        <w:rPr>
          <w:noProof/>
          <w:color w:val="008000"/>
          <w:position w:val="-30"/>
          <w:szCs w:val="24"/>
          <w:lang w:val="en-US" w:eastAsia="zh-CN"/>
        </w:rPr>
        <w:drawing>
          <wp:inline distT="0" distB="0" distL="0" distR="0" wp14:anchorId="2F883A58" wp14:editId="183305B5">
            <wp:extent cx="1958340" cy="466090"/>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58340" cy="466090"/>
                    </a:xfrm>
                    <a:prstGeom prst="rect">
                      <a:avLst/>
                    </a:prstGeom>
                    <a:noFill/>
                    <a:ln>
                      <a:noFill/>
                    </a:ln>
                  </pic:spPr>
                </pic:pic>
              </a:graphicData>
            </a:graphic>
          </wp:inline>
        </w:drawing>
      </w:r>
      <w:r w:rsidRPr="00FC519F">
        <w:rPr>
          <w:color w:val="008000"/>
          <w:szCs w:val="24"/>
          <w:lang w:val="en-GB" w:eastAsia="de-DE"/>
        </w:rPr>
        <w:t xml:space="preserve"> </w:t>
      </w:r>
      <w:r w:rsidRPr="00FC519F">
        <w:rPr>
          <w:szCs w:val="24"/>
          <w:lang w:val="en-GB"/>
        </w:rPr>
        <w:t xml:space="preserve">which yields a value of </w:t>
      </w:r>
      <w:r w:rsidRPr="00FC519F">
        <w:rPr>
          <w:lang w:val="en-GB"/>
        </w:rPr>
        <w:t>−</w:t>
      </w:r>
      <w:r w:rsidRPr="00FC519F">
        <w:rPr>
          <w:szCs w:val="24"/>
          <w:lang w:val="en-GB"/>
        </w:rPr>
        <w:t>73.6 dBWm</w:t>
      </w:r>
      <w:r w:rsidRPr="00FC519F">
        <w:rPr>
          <w:szCs w:val="24"/>
          <w:vertAlign w:val="superscript"/>
          <w:lang w:val="en-GB"/>
        </w:rPr>
        <w:t>–2</w:t>
      </w:r>
      <w:r w:rsidRPr="00FC519F">
        <w:rPr>
          <w:szCs w:val="24"/>
          <w:lang w:val="en-GB"/>
        </w:rPr>
        <w:t>Hz</w:t>
      </w:r>
      <w:r w:rsidRPr="00FC519F">
        <w:rPr>
          <w:szCs w:val="24"/>
          <w:vertAlign w:val="superscript"/>
          <w:lang w:val="en-GB"/>
        </w:rPr>
        <w:t>–1</w:t>
      </w:r>
      <w:r w:rsidRPr="00FC519F">
        <w:rPr>
          <w:szCs w:val="24"/>
          <w:lang w:val="en-GB"/>
        </w:rPr>
        <w:t xml:space="preserve">. According to ITU-R Recommendation RA.769, the applicable interference threshold for 6.6 GHz spectroscopy observations is </w:t>
      </w:r>
      <w:r w:rsidRPr="00FC519F">
        <w:rPr>
          <w:lang w:val="en-GB"/>
        </w:rPr>
        <w:t>−</w:t>
      </w:r>
      <w:r w:rsidRPr="00FC519F">
        <w:rPr>
          <w:szCs w:val="24"/>
          <w:lang w:val="en-GB"/>
        </w:rPr>
        <w:t>230 dBWm</w:t>
      </w:r>
      <w:r w:rsidRPr="00FC519F">
        <w:rPr>
          <w:szCs w:val="24"/>
          <w:vertAlign w:val="superscript"/>
          <w:lang w:val="en-GB"/>
        </w:rPr>
        <w:t>–2</w:t>
      </w:r>
      <w:r w:rsidRPr="00FC519F">
        <w:rPr>
          <w:szCs w:val="24"/>
          <w:lang w:val="en-GB"/>
        </w:rPr>
        <w:t>Hz</w:t>
      </w:r>
      <w:r w:rsidRPr="00FC519F">
        <w:rPr>
          <w:szCs w:val="24"/>
          <w:vertAlign w:val="superscript"/>
          <w:lang w:val="en-GB"/>
        </w:rPr>
        <w:t>–1</w:t>
      </w:r>
      <w:r w:rsidRPr="00FC519F">
        <w:rPr>
          <w:szCs w:val="24"/>
          <w:lang w:val="en-GB"/>
        </w:rPr>
        <w:t xml:space="preserve">. Hence, the distance between a HAPS ground station and radio astronomical antenna must provide for a path loss of at least 156 dB. </w:t>
      </w:r>
    </w:p>
    <w:p w:rsidR="00C6373B" w:rsidRPr="00FC519F" w:rsidRDefault="00C6373B" w:rsidP="00C6373B">
      <w:pPr>
        <w:rPr>
          <w:lang w:val="en-GB"/>
        </w:rPr>
      </w:pPr>
      <w:r w:rsidRPr="00FC519F">
        <w:rPr>
          <w:lang w:val="en-GB"/>
        </w:rPr>
        <w:t xml:space="preserve">The operating height of a HAPS ground base </w:t>
      </w:r>
      <w:r>
        <w:rPr>
          <w:lang w:val="en-GB"/>
        </w:rPr>
        <w:t xml:space="preserve">station is presumed to be 2 m. </w:t>
      </w:r>
      <w:r w:rsidRPr="00FC519F">
        <w:rPr>
          <w:lang w:val="en-GB"/>
        </w:rPr>
        <w:t xml:space="preserve">Consequently, the optical horizon for a link between HAPS base stations and a RAS antenna, located 50 meters above ground, will be 30 km. </w:t>
      </w:r>
      <w:r w:rsidRPr="00AB7479">
        <w:rPr>
          <w:lang w:val="en-US"/>
        </w:rPr>
        <w:t xml:space="preserve">Figure 44 </w:t>
      </w:r>
      <w:r w:rsidRPr="00FC519F">
        <w:rPr>
          <w:lang w:val="en-GB"/>
        </w:rPr>
        <w:t xml:space="preserve">shows the result of a path loss estimate according to Recommendation ITU-R P.452 (including atmospheric absorption). The blue dotted line is the line of sight path loss and the green dotted line the loss caused by troposcatter. The protection distance falls in the region dominated by diffraction over the spherical Earth. The red line is the path loss required for the protection of the radio astronomical site. Numerical calculation of the minimum distance where the requirement is met yields a distance of </w:t>
      </w:r>
      <w:r w:rsidRPr="00AB7479">
        <w:rPr>
          <w:bCs/>
          <w:lang w:val="en-GB"/>
        </w:rPr>
        <w:t>d</w:t>
      </w:r>
      <w:r w:rsidRPr="00AB7479">
        <w:rPr>
          <w:bCs/>
          <w:vertAlign w:val="subscript"/>
          <w:lang w:val="en-GB"/>
        </w:rPr>
        <w:t>prot</w:t>
      </w:r>
      <w:r w:rsidRPr="00AB7479">
        <w:rPr>
          <w:bCs/>
          <w:lang w:val="en-GB"/>
        </w:rPr>
        <w:t xml:space="preserve"> = 31.6 km for a</w:t>
      </w:r>
      <w:r w:rsidRPr="00FC519F">
        <w:rPr>
          <w:lang w:val="en-GB"/>
        </w:rPr>
        <w:t xml:space="preserve"> single ground station on flat terrain. Topography and ground clutter may provide further attenuation, but in order to account for it, one has to consider the different local environment around individual radio observatories. </w:t>
      </w:r>
    </w:p>
    <w:p w:rsidR="00C6373B" w:rsidRPr="00FC519F" w:rsidRDefault="00C6373B" w:rsidP="00C6373B">
      <w:pPr>
        <w:pStyle w:val="FigureNo"/>
        <w:rPr>
          <w:lang w:val="en-GB"/>
        </w:rPr>
      </w:pPr>
      <w:bookmarkStart w:id="29" w:name="_Ref269740581"/>
      <w:r w:rsidRPr="00FC519F">
        <w:rPr>
          <w:lang w:val="en-GB"/>
        </w:rPr>
        <w:lastRenderedPageBreak/>
        <w:t xml:space="preserve">Figure </w:t>
      </w:r>
      <w:bookmarkEnd w:id="29"/>
      <w:r>
        <w:rPr>
          <w:lang w:val="en-GB"/>
        </w:rPr>
        <w:t>44</w:t>
      </w:r>
    </w:p>
    <w:p w:rsidR="00C6373B" w:rsidRPr="00FC519F" w:rsidRDefault="00C6373B" w:rsidP="00C6373B">
      <w:pPr>
        <w:pStyle w:val="Figuretitle"/>
        <w:rPr>
          <w:lang w:val="en-GB"/>
        </w:rPr>
      </w:pPr>
      <w:r w:rsidRPr="00FC519F">
        <w:rPr>
          <w:lang w:val="en-GB"/>
        </w:rPr>
        <w:t>The path loss and protection requirements for the HAPS (uplink)</w:t>
      </w:r>
    </w:p>
    <w:p w:rsidR="00C6373B" w:rsidRPr="00C94B17" w:rsidRDefault="00C6373B" w:rsidP="00C6373B">
      <w:pPr>
        <w:pStyle w:val="Figure"/>
      </w:pPr>
      <w:r w:rsidRPr="00C94B17">
        <w:rPr>
          <w:noProof/>
          <w:lang w:val="en-US" w:eastAsia="zh-CN"/>
        </w:rPr>
        <w:drawing>
          <wp:inline distT="0" distB="0" distL="0" distR="0" wp14:anchorId="210A81E6" wp14:editId="2B261213">
            <wp:extent cx="5115560" cy="2493010"/>
            <wp:effectExtent l="0" t="0" r="889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115560" cy="2493010"/>
                    </a:xfrm>
                    <a:prstGeom prst="rect">
                      <a:avLst/>
                    </a:prstGeom>
                    <a:noFill/>
                    <a:ln>
                      <a:noFill/>
                    </a:ln>
                  </pic:spPr>
                </pic:pic>
              </a:graphicData>
            </a:graphic>
          </wp:inline>
        </w:drawing>
      </w:r>
    </w:p>
    <w:p w:rsidR="00C6373B" w:rsidRPr="00FC519F" w:rsidRDefault="00C6373B" w:rsidP="00C6373B">
      <w:pPr>
        <w:pStyle w:val="Heading3"/>
        <w:rPr>
          <w:lang w:val="en-GB"/>
        </w:rPr>
      </w:pPr>
      <w:r w:rsidRPr="00FC519F">
        <w:rPr>
          <w:lang w:val="en-GB"/>
        </w:rPr>
        <w:t>5.1.1</w:t>
      </w:r>
      <w:r w:rsidRPr="00FC519F">
        <w:rPr>
          <w:lang w:val="en-GB"/>
        </w:rPr>
        <w:tab/>
        <w:t>Aggregation of ground stations</w:t>
      </w:r>
    </w:p>
    <w:p w:rsidR="00C6373B" w:rsidRPr="00FC519F" w:rsidRDefault="00C6373B" w:rsidP="00C6373B">
      <w:pPr>
        <w:rPr>
          <w:lang w:val="en-GB"/>
        </w:rPr>
      </w:pPr>
      <w:r w:rsidRPr="00FC519F">
        <w:rPr>
          <w:lang w:val="en-GB"/>
        </w:rPr>
        <w:t>It is assumed that the parameters for the single interferer given above also describe the average HAPS ground stations scenario. Using the ring integration method, the radii of exclusion zones for HAPS ground stations around a radio astronomical observatory was derived and is shown in Fig</w:t>
      </w:r>
      <w:r>
        <w:rPr>
          <w:lang w:val="en-GB"/>
        </w:rPr>
        <w:t>.</w:t>
      </w:r>
      <w:r w:rsidRPr="00FC519F">
        <w:rPr>
          <w:lang w:val="en-GB"/>
        </w:rPr>
        <w:t> 4</w:t>
      </w:r>
      <w:r>
        <w:rPr>
          <w:lang w:val="en-GB"/>
        </w:rPr>
        <w:t>5</w:t>
      </w:r>
      <w:r w:rsidRPr="00FC519F">
        <w:rPr>
          <w:lang w:val="en-GB"/>
        </w:rPr>
        <w:t>.</w:t>
      </w:r>
    </w:p>
    <w:p w:rsidR="00C6373B" w:rsidRPr="00FC519F" w:rsidRDefault="00C6373B" w:rsidP="00C6373B">
      <w:pPr>
        <w:pStyle w:val="FigureNo"/>
        <w:rPr>
          <w:lang w:val="en-GB"/>
        </w:rPr>
      </w:pPr>
      <w:bookmarkStart w:id="30" w:name="_Ref269740631"/>
      <w:r w:rsidRPr="00FC519F">
        <w:rPr>
          <w:lang w:val="en-GB"/>
        </w:rPr>
        <w:t xml:space="preserve">Figure </w:t>
      </w:r>
      <w:bookmarkEnd w:id="30"/>
      <w:r w:rsidRPr="00FC519F">
        <w:rPr>
          <w:lang w:val="en-GB"/>
        </w:rPr>
        <w:t>4</w:t>
      </w:r>
      <w:r>
        <w:rPr>
          <w:lang w:val="en-GB"/>
        </w:rPr>
        <w:t>5</w:t>
      </w:r>
    </w:p>
    <w:p w:rsidR="00C6373B" w:rsidRPr="00FC519F" w:rsidRDefault="00C6373B" w:rsidP="00C6373B">
      <w:pPr>
        <w:pStyle w:val="Figuretitle"/>
        <w:rPr>
          <w:lang w:val="en-GB"/>
        </w:rPr>
      </w:pPr>
      <w:r w:rsidRPr="00FC519F">
        <w:rPr>
          <w:lang w:val="en-GB"/>
        </w:rPr>
        <w:t>The radii of exclusion zones for HAPS ground stations around a radio astronomical observatory</w:t>
      </w:r>
    </w:p>
    <w:p w:rsidR="00C6373B" w:rsidRPr="00C94B17" w:rsidRDefault="00C6373B" w:rsidP="00C6373B">
      <w:pPr>
        <w:pStyle w:val="Figure"/>
      </w:pPr>
      <w:r w:rsidRPr="00C94B17">
        <w:rPr>
          <w:noProof/>
          <w:lang w:val="en-US" w:eastAsia="zh-CN"/>
        </w:rPr>
        <w:drawing>
          <wp:inline distT="0" distB="0" distL="0" distR="0" wp14:anchorId="3D5EA921" wp14:editId="738B1D45">
            <wp:extent cx="5460365" cy="3234690"/>
            <wp:effectExtent l="0" t="0" r="6985"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60365" cy="3234690"/>
                    </a:xfrm>
                    <a:prstGeom prst="rect">
                      <a:avLst/>
                    </a:prstGeom>
                    <a:noFill/>
                    <a:ln>
                      <a:noFill/>
                    </a:ln>
                  </pic:spPr>
                </pic:pic>
              </a:graphicData>
            </a:graphic>
          </wp:inline>
        </w:drawing>
      </w:r>
    </w:p>
    <w:p w:rsidR="00C6373B" w:rsidRPr="00C94B17" w:rsidRDefault="00C6373B" w:rsidP="00C6373B">
      <w:pPr>
        <w:overflowPunct/>
        <w:autoSpaceDE/>
        <w:autoSpaceDN/>
        <w:adjustRightInd/>
        <w:spacing w:before="0"/>
        <w:textAlignment w:val="auto"/>
      </w:pPr>
    </w:p>
    <w:p w:rsidR="00C6373B" w:rsidRPr="00FC519F" w:rsidRDefault="00C6373B" w:rsidP="00C6373B">
      <w:pPr>
        <w:overflowPunct/>
        <w:autoSpaceDE/>
        <w:autoSpaceDN/>
        <w:adjustRightInd/>
        <w:spacing w:before="0"/>
        <w:textAlignment w:val="auto"/>
        <w:rPr>
          <w:lang w:val="en-GB"/>
        </w:rPr>
      </w:pPr>
      <w:r w:rsidRPr="00FC519F">
        <w:rPr>
          <w:lang w:val="en-GB"/>
        </w:rPr>
        <w:t>The dashed red vertical line corresponds to the nominal e.i.r.p. of a single HAPS ground station. The red line shows the size of the exclusion zone as a function of e.i.r.p. for a density of 1 ground station per km</w:t>
      </w:r>
      <w:r w:rsidRPr="00FC519F">
        <w:rPr>
          <w:vertAlign w:val="superscript"/>
          <w:lang w:val="en-GB"/>
        </w:rPr>
        <w:t>2</w:t>
      </w:r>
      <w:r w:rsidRPr="00FC519F">
        <w:rPr>
          <w:lang w:val="en-GB"/>
        </w:rPr>
        <w:t>. The density of ground stations is not supposed to exceed 10</w:t>
      </w:r>
      <w:r w:rsidRPr="00FC519F">
        <w:rPr>
          <w:vertAlign w:val="superscript"/>
          <w:lang w:val="en-GB"/>
        </w:rPr>
        <w:t>–3</w:t>
      </w:r>
      <w:r w:rsidRPr="00FC519F">
        <w:rPr>
          <w:lang w:val="en-GB"/>
        </w:rPr>
        <w:t xml:space="preserve"> km</w:t>
      </w:r>
      <w:r w:rsidRPr="00FC519F">
        <w:rPr>
          <w:vertAlign w:val="superscript"/>
          <w:lang w:val="en-GB"/>
        </w:rPr>
        <w:t>–2</w:t>
      </w:r>
      <w:r w:rsidRPr="00FC519F">
        <w:rPr>
          <w:lang w:val="en-GB"/>
        </w:rPr>
        <w:t>. Therefore, the blue dashed line shows the size of the exclusion zone for a density of 10</w:t>
      </w:r>
      <w:r w:rsidRPr="00FC519F">
        <w:rPr>
          <w:vertAlign w:val="superscript"/>
          <w:lang w:val="en-GB"/>
        </w:rPr>
        <w:t>–3</w:t>
      </w:r>
      <w:r w:rsidRPr="00FC519F">
        <w:rPr>
          <w:lang w:val="en-GB"/>
        </w:rPr>
        <w:t xml:space="preserve"> km</w:t>
      </w:r>
      <w:r w:rsidRPr="00FC519F">
        <w:rPr>
          <w:vertAlign w:val="superscript"/>
          <w:lang w:val="en-GB"/>
        </w:rPr>
        <w:t>–2</w:t>
      </w:r>
      <w:r w:rsidRPr="00FC519F">
        <w:rPr>
          <w:lang w:val="en-GB"/>
        </w:rPr>
        <w:t xml:space="preserve">, and the green </w:t>
      </w:r>
      <w:r w:rsidRPr="00FC519F">
        <w:rPr>
          <w:lang w:val="en-GB"/>
        </w:rPr>
        <w:lastRenderedPageBreak/>
        <w:t>dashed line for 10</w:t>
      </w:r>
      <w:r w:rsidRPr="00FC519F">
        <w:rPr>
          <w:vertAlign w:val="superscript"/>
          <w:lang w:val="en-GB"/>
        </w:rPr>
        <w:t xml:space="preserve">–4 </w:t>
      </w:r>
      <w:r w:rsidRPr="00FC519F">
        <w:rPr>
          <w:lang w:val="en-GB"/>
        </w:rPr>
        <w:t>km</w:t>
      </w:r>
      <w:r w:rsidRPr="00FC519F">
        <w:rPr>
          <w:vertAlign w:val="superscript"/>
          <w:lang w:val="en-GB"/>
        </w:rPr>
        <w:t>–2</w:t>
      </w:r>
      <w:r w:rsidRPr="00FC519F">
        <w:rPr>
          <w:lang w:val="en-GB"/>
        </w:rPr>
        <w:t xml:space="preserve">. For the nominal ground station e.i.r.p. of 4.5 dBm/MHz one finds that the exclusion zone </w:t>
      </w:r>
      <w:r w:rsidRPr="00AB7479">
        <w:rPr>
          <w:lang w:val="en-GB"/>
        </w:rPr>
        <w:t>must be d</w:t>
      </w:r>
      <w:r w:rsidRPr="00AB7479">
        <w:rPr>
          <w:vertAlign w:val="subscript"/>
          <w:lang w:val="en-GB"/>
        </w:rPr>
        <w:t>prot</w:t>
      </w:r>
      <w:r w:rsidRPr="00AB7479">
        <w:rPr>
          <w:lang w:val="en-GB"/>
        </w:rPr>
        <w:t xml:space="preserve"> = 258 km for the maximum projected density of 10</w:t>
      </w:r>
      <w:r w:rsidRPr="00AB7479">
        <w:rPr>
          <w:vertAlign w:val="superscript"/>
          <w:lang w:val="en-GB"/>
        </w:rPr>
        <w:t>–3</w:t>
      </w:r>
      <w:r w:rsidRPr="00AB7479">
        <w:rPr>
          <w:lang w:val="en-GB"/>
        </w:rPr>
        <w:t xml:space="preserve"> km</w:t>
      </w:r>
      <w:r w:rsidRPr="00AB7479">
        <w:rPr>
          <w:vertAlign w:val="superscript"/>
          <w:lang w:val="en-GB"/>
        </w:rPr>
        <w:t>–2</w:t>
      </w:r>
      <w:r w:rsidRPr="00AB7479">
        <w:rPr>
          <w:lang w:val="en-GB"/>
        </w:rPr>
        <w:t xml:space="preserve"> of ground stations, and d</w:t>
      </w:r>
      <w:r w:rsidRPr="00AB7479">
        <w:rPr>
          <w:vertAlign w:val="subscript"/>
          <w:lang w:val="en-GB"/>
        </w:rPr>
        <w:t>prot</w:t>
      </w:r>
      <w:r w:rsidRPr="00AB7479">
        <w:rPr>
          <w:lang w:val="en-GB"/>
        </w:rPr>
        <w:t xml:space="preserve"> = 66 km for the</w:t>
      </w:r>
      <w:r w:rsidRPr="00FC519F">
        <w:rPr>
          <w:lang w:val="en-GB"/>
        </w:rPr>
        <w:t xml:space="preserve"> lower density value of 10</w:t>
      </w:r>
      <w:r w:rsidRPr="00FC519F">
        <w:rPr>
          <w:vertAlign w:val="superscript"/>
          <w:lang w:val="en-GB"/>
        </w:rPr>
        <w:t>–4</w:t>
      </w:r>
      <w:r w:rsidRPr="00FC519F">
        <w:rPr>
          <w:lang w:val="en-GB"/>
        </w:rPr>
        <w:t xml:space="preserve"> km</w:t>
      </w:r>
      <w:r w:rsidRPr="00FC519F">
        <w:rPr>
          <w:vertAlign w:val="superscript"/>
          <w:lang w:val="en-GB"/>
        </w:rPr>
        <w:t>–2</w:t>
      </w:r>
      <w:r w:rsidRPr="00FC519F">
        <w:rPr>
          <w:lang w:val="en-GB"/>
        </w:rPr>
        <w:t>. The graph also illustrates that the protection radius is very insensitive to parameter variation in the spherical earth diffraction regime. A reduction in power by 20 dB or using different antenna patterns of the ground station does not have a significant effect.</w:t>
      </w:r>
    </w:p>
    <w:p w:rsidR="00C6373B" w:rsidRPr="00FC519F" w:rsidRDefault="00C6373B" w:rsidP="00C6373B">
      <w:pPr>
        <w:pStyle w:val="Heading2"/>
        <w:rPr>
          <w:lang w:val="en-GB"/>
        </w:rPr>
      </w:pPr>
      <w:bookmarkStart w:id="31" w:name="_Toc269741000"/>
      <w:r w:rsidRPr="00FC519F">
        <w:rPr>
          <w:lang w:val="en-GB"/>
        </w:rPr>
        <w:t>5.2</w:t>
      </w:r>
      <w:r w:rsidRPr="00FC519F">
        <w:rPr>
          <w:lang w:val="en-GB"/>
        </w:rPr>
        <w:tab/>
        <w:t>HAPS platform – RAS analysis</w:t>
      </w:r>
    </w:p>
    <w:bookmarkEnd w:id="31"/>
    <w:p w:rsidR="00C6373B" w:rsidRPr="00FC519F" w:rsidRDefault="00C6373B" w:rsidP="00C6373B">
      <w:pPr>
        <w:rPr>
          <w:lang w:val="en-GB"/>
        </w:rPr>
      </w:pPr>
      <w:r w:rsidRPr="00FC519F">
        <w:rPr>
          <w:lang w:val="en-GB"/>
        </w:rPr>
        <w:t xml:space="preserve">In scenario 2, there is overlap between HAPS gateway links (downlink) and RAS. A single HAPS may operate with up to 5 ground based gateway stations. Therefore, the total transmitter spectral power density, Pt, of a single HAPS airborne station is −81.5 dBW/Hz (−22 dBW/carrier </w:t>
      </w:r>
      <w:r w:rsidRPr="00FC519F">
        <w:rPr>
          <w:lang w:val="en-GB"/>
        </w:rPr>
        <w:br/>
        <w:t>–4.1 dB of losses + 8dB power control –10*Log(11 MHz) + 10*Log(5 stations)).</w:t>
      </w:r>
    </w:p>
    <w:p w:rsidR="00C6373B" w:rsidRPr="00FC519F" w:rsidRDefault="00C6373B" w:rsidP="00C6373B">
      <w:pPr>
        <w:rPr>
          <w:lang w:val="en-GB"/>
        </w:rPr>
      </w:pPr>
      <w:r w:rsidRPr="00FC519F">
        <w:rPr>
          <w:lang w:val="en-GB"/>
        </w:rPr>
        <w:t xml:space="preserve">The gain of the transmitting HAPS airborne platform antenna, Gt, HAPS is 30 dBi. The HAPS airborne station communicates with ground gateway stations with a minimum elevation angle 30deg. Assuming 9 dB of rain attenuation, the effective e.i.r.p density of the base station is 0.5 dBm/MHz or −90.5 dBW/Hz. </w:t>
      </w:r>
    </w:p>
    <w:p w:rsidR="00C6373B" w:rsidRPr="00FC519F" w:rsidRDefault="00C6373B" w:rsidP="00C6373B">
      <w:pPr>
        <w:spacing w:after="120"/>
        <w:rPr>
          <w:szCs w:val="24"/>
          <w:lang w:val="en-GB"/>
        </w:rPr>
      </w:pPr>
      <w:r w:rsidRPr="00FC519F">
        <w:rPr>
          <w:szCs w:val="24"/>
          <w:lang w:val="en-GB"/>
        </w:rPr>
        <w:t xml:space="preserve">The effective side lobe transmitted spectral pfd is given by </w:t>
      </w:r>
      <w:r w:rsidRPr="00C94B17">
        <w:rPr>
          <w:noProof/>
          <w:color w:val="008000"/>
          <w:position w:val="-30"/>
          <w:szCs w:val="24"/>
          <w:lang w:val="en-US" w:eastAsia="zh-CN"/>
        </w:rPr>
        <w:drawing>
          <wp:inline distT="0" distB="0" distL="0" distR="0" wp14:anchorId="67D790C5" wp14:editId="53D9D0AC">
            <wp:extent cx="1958340" cy="466090"/>
            <wp:effectExtent l="0" t="0" r="381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58340" cy="466090"/>
                    </a:xfrm>
                    <a:prstGeom prst="rect">
                      <a:avLst/>
                    </a:prstGeom>
                    <a:noFill/>
                    <a:ln>
                      <a:noFill/>
                    </a:ln>
                  </pic:spPr>
                </pic:pic>
              </a:graphicData>
            </a:graphic>
          </wp:inline>
        </w:drawing>
      </w:r>
      <w:r w:rsidRPr="00FC519F">
        <w:rPr>
          <w:color w:val="008000"/>
          <w:szCs w:val="24"/>
          <w:lang w:val="en-GB" w:eastAsia="de-DE"/>
        </w:rPr>
        <w:t xml:space="preserve"> </w:t>
      </w:r>
      <w:r w:rsidRPr="00FC519F">
        <w:rPr>
          <w:szCs w:val="24"/>
          <w:lang w:val="en-GB"/>
        </w:rPr>
        <w:t xml:space="preserve">which yields </w:t>
      </w:r>
      <w:r w:rsidRPr="00FC519F">
        <w:rPr>
          <w:lang w:val="en-GB"/>
        </w:rPr>
        <w:t>−</w:t>
      </w:r>
      <w:r w:rsidRPr="00FC519F">
        <w:rPr>
          <w:szCs w:val="24"/>
          <w:lang w:val="en-GB"/>
        </w:rPr>
        <w:t>20.6 dBWm</w:t>
      </w:r>
      <w:r w:rsidRPr="00FC519F">
        <w:rPr>
          <w:szCs w:val="24"/>
          <w:vertAlign w:val="superscript"/>
          <w:lang w:val="en-GB"/>
        </w:rPr>
        <w:t>–2</w:t>
      </w:r>
      <w:r w:rsidRPr="00FC519F">
        <w:rPr>
          <w:szCs w:val="24"/>
          <w:lang w:val="en-GB"/>
        </w:rPr>
        <w:t>Hz</w:t>
      </w:r>
      <w:r w:rsidRPr="00FC519F">
        <w:rPr>
          <w:szCs w:val="24"/>
          <w:vertAlign w:val="superscript"/>
          <w:lang w:val="en-GB"/>
        </w:rPr>
        <w:t>–1</w:t>
      </w:r>
      <w:r w:rsidRPr="00FC519F">
        <w:rPr>
          <w:szCs w:val="24"/>
          <w:lang w:val="en-GB"/>
        </w:rPr>
        <w:t xml:space="preserve">. According to Recommendation ITU-R RA.769, the applicable interference threshold for 6.6 GHz spectroscopy observations is </w:t>
      </w:r>
      <w:r w:rsidRPr="00FC519F">
        <w:rPr>
          <w:lang w:val="en-GB"/>
        </w:rPr>
        <w:t>−</w:t>
      </w:r>
      <w:r w:rsidRPr="00FC519F">
        <w:rPr>
          <w:szCs w:val="24"/>
          <w:lang w:val="en-GB"/>
        </w:rPr>
        <w:t>230 dBWm</w:t>
      </w:r>
      <w:r w:rsidRPr="00FC519F">
        <w:rPr>
          <w:szCs w:val="24"/>
          <w:vertAlign w:val="superscript"/>
          <w:lang w:val="en-GB"/>
        </w:rPr>
        <w:t>–2</w:t>
      </w:r>
      <w:r w:rsidRPr="00FC519F">
        <w:rPr>
          <w:szCs w:val="24"/>
          <w:lang w:val="en-GB"/>
        </w:rPr>
        <w:t>Hz</w:t>
      </w:r>
      <w:r w:rsidRPr="00FC519F">
        <w:rPr>
          <w:szCs w:val="24"/>
          <w:vertAlign w:val="superscript"/>
          <w:lang w:val="en-GB"/>
        </w:rPr>
        <w:t>–1</w:t>
      </w:r>
      <w:r w:rsidRPr="00FC519F">
        <w:rPr>
          <w:szCs w:val="24"/>
          <w:lang w:val="en-GB"/>
        </w:rPr>
        <w:t>. Hence, the distance between a HAPS base station and radio astronomical antenna must provide for a path loss of at least 209 dB.</w:t>
      </w:r>
    </w:p>
    <w:p w:rsidR="00C6373B" w:rsidRPr="00FC519F" w:rsidRDefault="00C6373B" w:rsidP="00C6373B">
      <w:pPr>
        <w:rPr>
          <w:lang w:val="en-GB"/>
        </w:rPr>
      </w:pPr>
      <w:r w:rsidRPr="00FC519F">
        <w:rPr>
          <w:lang w:val="en-GB"/>
        </w:rPr>
        <w:t xml:space="preserve">The minimum altitude of a HAPS airborne base station is presumed to be 20 km. Consequently, the optical horizon for a link between HAPS base stations and a RAS antenna, located 50 meters above ground, will be 529 km. </w:t>
      </w:r>
    </w:p>
    <w:p w:rsidR="00C6373B" w:rsidRPr="00FC519F" w:rsidRDefault="00C6373B" w:rsidP="00C6373B">
      <w:pPr>
        <w:rPr>
          <w:lang w:val="en-GB"/>
        </w:rPr>
      </w:pPr>
      <w:r w:rsidRPr="00FC519F">
        <w:rPr>
          <w:lang w:val="en-GB"/>
        </w:rPr>
        <w:t xml:space="preserve">No topographical attenuation is expected for high altitude airborne transmissions. </w:t>
      </w:r>
    </w:p>
    <w:p w:rsidR="00C6373B" w:rsidRPr="00AB7479" w:rsidRDefault="00C6373B" w:rsidP="00C6373B">
      <w:pPr>
        <w:rPr>
          <w:lang w:val="en-GB"/>
        </w:rPr>
      </w:pPr>
      <w:r>
        <w:fldChar w:fldCharType="begin"/>
      </w:r>
      <w:r w:rsidRPr="003B113C">
        <w:rPr>
          <w:lang w:val="en-US"/>
        </w:rPr>
        <w:instrText xml:space="preserve"> REF _Ref269740863 \h  \* MERGEFORMAT </w:instrText>
      </w:r>
      <w:r>
        <w:fldChar w:fldCharType="separate"/>
      </w:r>
      <w:r w:rsidRPr="00FC519F">
        <w:rPr>
          <w:lang w:val="en-GB"/>
        </w:rPr>
        <w:t xml:space="preserve">Figure </w:t>
      </w:r>
      <w:r>
        <w:fldChar w:fldCharType="end"/>
      </w:r>
      <w:r>
        <w:rPr>
          <w:lang w:val="en-GB"/>
        </w:rPr>
        <w:t>46</w:t>
      </w:r>
      <w:r w:rsidRPr="00FC519F">
        <w:rPr>
          <w:lang w:val="en-GB"/>
        </w:rPr>
        <w:t xml:space="preserve"> shows the result of a path loss estimate according to Recommendation ITU</w:t>
      </w:r>
      <w:r w:rsidRPr="00FC519F">
        <w:rPr>
          <w:lang w:val="en-GB"/>
        </w:rPr>
        <w:noBreakHyphen/>
        <w:t>R P.452 (including atmospheric absorption). The blue dotted line is the line of sight path loss and the green dotted line the loss caused by troposcatter. The short transition region is dominated by diffraction over the spherical earth. The red line is the path loss required for the protection of the radio astronomical site. Numerical calculation of the minimum distance where the requirement is met yields a di</w:t>
      </w:r>
      <w:r w:rsidRPr="00AB7479">
        <w:rPr>
          <w:lang w:val="en-GB"/>
        </w:rPr>
        <w:t>stance of d</w:t>
      </w:r>
      <w:r w:rsidRPr="00AB7479">
        <w:rPr>
          <w:vertAlign w:val="subscript"/>
          <w:lang w:val="en-GB"/>
        </w:rPr>
        <w:t>prot</w:t>
      </w:r>
      <w:r w:rsidRPr="00AB7479">
        <w:rPr>
          <w:lang w:val="en-GB"/>
        </w:rPr>
        <w:t xml:space="preserve"> = 679 km. </w:t>
      </w:r>
    </w:p>
    <w:p w:rsidR="00C6373B" w:rsidRPr="00FC519F" w:rsidRDefault="00C6373B" w:rsidP="00C6373B">
      <w:pPr>
        <w:pStyle w:val="FigureNo"/>
        <w:rPr>
          <w:lang w:val="en-GB"/>
        </w:rPr>
      </w:pPr>
      <w:bookmarkStart w:id="32" w:name="_Ref269740863"/>
      <w:r w:rsidRPr="00FC519F">
        <w:rPr>
          <w:lang w:val="en-GB"/>
        </w:rPr>
        <w:lastRenderedPageBreak/>
        <w:t xml:space="preserve">Figure </w:t>
      </w:r>
      <w:bookmarkEnd w:id="32"/>
      <w:r>
        <w:rPr>
          <w:lang w:val="en-GB"/>
        </w:rPr>
        <w:t>46</w:t>
      </w:r>
    </w:p>
    <w:p w:rsidR="00C6373B" w:rsidRPr="00FC519F" w:rsidRDefault="00C6373B" w:rsidP="00C6373B">
      <w:pPr>
        <w:pStyle w:val="Figuretitle"/>
        <w:rPr>
          <w:lang w:val="en-GB"/>
        </w:rPr>
      </w:pPr>
      <w:r w:rsidRPr="00FC519F">
        <w:rPr>
          <w:lang w:val="en-GB"/>
        </w:rPr>
        <w:t>The path loss and protection requirements</w:t>
      </w:r>
    </w:p>
    <w:p w:rsidR="00C6373B" w:rsidRPr="00C94B17" w:rsidRDefault="00C6373B" w:rsidP="00C6373B">
      <w:pPr>
        <w:pStyle w:val="Figure"/>
      </w:pPr>
      <w:r w:rsidRPr="00C94B17">
        <w:rPr>
          <w:noProof/>
          <w:lang w:val="en-US" w:eastAsia="zh-CN"/>
        </w:rPr>
        <w:drawing>
          <wp:inline distT="0" distB="0" distL="0" distR="0" wp14:anchorId="2A386311" wp14:editId="503D5D9D">
            <wp:extent cx="5115560" cy="2493010"/>
            <wp:effectExtent l="0" t="0" r="889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15560" cy="2493010"/>
                    </a:xfrm>
                    <a:prstGeom prst="rect">
                      <a:avLst/>
                    </a:prstGeom>
                    <a:noFill/>
                    <a:ln>
                      <a:noFill/>
                    </a:ln>
                  </pic:spPr>
                </pic:pic>
              </a:graphicData>
            </a:graphic>
          </wp:inline>
        </w:drawing>
      </w:r>
    </w:p>
    <w:p w:rsidR="00C6373B" w:rsidRDefault="00C6373B" w:rsidP="00C6373B"/>
    <w:p w:rsidR="00C6373B" w:rsidRPr="009C5021" w:rsidRDefault="00C6373B" w:rsidP="00C6373B">
      <w:pPr>
        <w:rPr>
          <w:lang w:val="en-GB"/>
        </w:rPr>
      </w:pPr>
      <w:r w:rsidRPr="009C5021">
        <w:rPr>
          <w:lang w:val="en-GB"/>
        </w:rPr>
        <w:t xml:space="preserve">All other cases (direct reception, near side lobe emission by the radio telescope) require even greater separation distances. From </w:t>
      </w:r>
      <w:r w:rsidRPr="00AB7479">
        <w:rPr>
          <w:lang w:val="en-US"/>
        </w:rPr>
        <w:t>Fig.</w:t>
      </w:r>
      <w:r>
        <w:rPr>
          <w:lang w:val="en-US"/>
        </w:rPr>
        <w:t xml:space="preserve"> 46</w:t>
      </w:r>
      <w:r w:rsidRPr="009C5021">
        <w:rPr>
          <w:lang w:val="en-GB"/>
        </w:rPr>
        <w:t xml:space="preserve">, one can discern that the protection distance corresponds to the steep diffraction transition regime. A signal attenuation of more than 70 dB is required to reduce the range to the line of sight horizon of 529 km. Taking into account the cumulative effect of a greater number of HAPS airborne stations or the effect antenna gain variation with viewing angle of RAS it may concluded that sharing between </w:t>
      </w:r>
      <w:r w:rsidRPr="009C5021">
        <w:rPr>
          <w:lang w:val="en-GB" w:eastAsia="ja-JP"/>
        </w:rPr>
        <w:t xml:space="preserve">gateway links </w:t>
      </w:r>
      <w:r w:rsidRPr="009C5021">
        <w:rPr>
          <w:lang w:val="en-GB"/>
        </w:rPr>
        <w:t xml:space="preserve">HAPS (downlink) and RAS is not feasible </w:t>
      </w:r>
      <w:r w:rsidRPr="009C5021">
        <w:rPr>
          <w:color w:val="000000"/>
          <w:lang w:val="en-GB"/>
        </w:rPr>
        <w:t>in</w:t>
      </w:r>
      <w:r w:rsidRPr="009C5021">
        <w:rPr>
          <w:lang w:val="en-GB"/>
        </w:rPr>
        <w:t xml:space="preserve"> collocated geographical areas.</w:t>
      </w:r>
    </w:p>
    <w:p w:rsidR="00C6373B" w:rsidRPr="009C5021" w:rsidRDefault="00C6373B" w:rsidP="00C6373B">
      <w:pPr>
        <w:pStyle w:val="Heading1"/>
        <w:rPr>
          <w:lang w:val="en-GB"/>
        </w:rPr>
      </w:pPr>
      <w:r w:rsidRPr="009C5021">
        <w:rPr>
          <w:lang w:val="en-GB"/>
        </w:rPr>
        <w:t>6</w:t>
      </w:r>
      <w:r w:rsidRPr="009C5021">
        <w:rPr>
          <w:lang w:val="en-GB"/>
        </w:rPr>
        <w:tab/>
        <w:t>Conclusion</w:t>
      </w:r>
    </w:p>
    <w:p w:rsidR="00C6373B" w:rsidRPr="009C5021" w:rsidRDefault="00C6373B" w:rsidP="00C6373B">
      <w:pPr>
        <w:rPr>
          <w:lang w:val="en-GB"/>
        </w:rPr>
      </w:pPr>
      <w:r w:rsidRPr="009C5021">
        <w:rPr>
          <w:lang w:val="en-GB"/>
        </w:rPr>
        <w:t xml:space="preserve">Based on the result of studies conducted, it may be concluded that in the frequency band </w:t>
      </w:r>
      <w:r w:rsidRPr="009C5021">
        <w:rPr>
          <w:color w:val="000000"/>
          <w:lang w:val="en-GB"/>
        </w:rPr>
        <w:t>6 650</w:t>
      </w:r>
      <w:r w:rsidRPr="009C5021">
        <w:rPr>
          <w:color w:val="000000"/>
          <w:lang w:val="en-GB"/>
        </w:rPr>
        <w:noBreakHyphen/>
        <w:t>6 675.2 MHz</w:t>
      </w:r>
      <w:r w:rsidRPr="009C5021">
        <w:rPr>
          <w:lang w:val="en-GB"/>
        </w:rPr>
        <w:t>:</w:t>
      </w:r>
    </w:p>
    <w:p w:rsidR="00C6373B" w:rsidRPr="009C5021" w:rsidRDefault="00C6373B" w:rsidP="00C6373B">
      <w:pPr>
        <w:pStyle w:val="enumlev1"/>
        <w:rPr>
          <w:lang w:val="en-GB"/>
        </w:rPr>
      </w:pPr>
      <w:r w:rsidRPr="009C5021">
        <w:rPr>
          <w:lang w:val="en-GB"/>
        </w:rPr>
        <w:t>−</w:t>
      </w:r>
      <w:r w:rsidRPr="009C5021">
        <w:rPr>
          <w:lang w:val="en-GB"/>
        </w:rPr>
        <w:tab/>
        <w:t xml:space="preserve">sharing between HAPS </w:t>
      </w:r>
      <w:r w:rsidRPr="009C5021">
        <w:rPr>
          <w:lang w:val="en-GB" w:eastAsia="ja-JP"/>
        </w:rPr>
        <w:t>gateway links</w:t>
      </w:r>
      <w:r w:rsidRPr="009C5021">
        <w:rPr>
          <w:lang w:val="en-GB"/>
        </w:rPr>
        <w:t xml:space="preserve"> (uplink) with RAS </w:t>
      </w:r>
      <w:r w:rsidRPr="009C5021">
        <w:rPr>
          <w:color w:val="000000"/>
          <w:lang w:val="en-GB"/>
        </w:rPr>
        <w:t xml:space="preserve">is feasible; however, </w:t>
      </w:r>
      <w:r w:rsidRPr="009C5021">
        <w:rPr>
          <w:lang w:val="en-GB"/>
        </w:rPr>
        <w:t>protection of RAS from HAPS (uplink) requires a distance separation of approximately 31.6 km for a single ground station on flat terrain;</w:t>
      </w:r>
    </w:p>
    <w:p w:rsidR="00C6373B" w:rsidRPr="009C5021" w:rsidRDefault="00C6373B" w:rsidP="00C6373B">
      <w:pPr>
        <w:pStyle w:val="enumlev1"/>
        <w:rPr>
          <w:color w:val="000000"/>
          <w:lang w:val="en-GB"/>
        </w:rPr>
      </w:pPr>
      <w:r w:rsidRPr="009C5021">
        <w:rPr>
          <w:lang w:val="en-GB"/>
        </w:rPr>
        <w:t>−</w:t>
      </w:r>
      <w:r w:rsidRPr="009C5021">
        <w:rPr>
          <w:lang w:val="en-GB"/>
        </w:rPr>
        <w:tab/>
        <w:t xml:space="preserve">sharing between HAPS </w:t>
      </w:r>
      <w:r w:rsidRPr="009C5021">
        <w:rPr>
          <w:lang w:val="en-GB" w:eastAsia="ja-JP"/>
        </w:rPr>
        <w:t xml:space="preserve">gateway links </w:t>
      </w:r>
      <w:r w:rsidRPr="009C5021">
        <w:rPr>
          <w:lang w:val="en-GB"/>
        </w:rPr>
        <w:t xml:space="preserve">(downlink) with RAS </w:t>
      </w:r>
      <w:r w:rsidRPr="009C5021">
        <w:rPr>
          <w:color w:val="000000"/>
          <w:lang w:val="en-GB"/>
        </w:rPr>
        <w:t>is not feasible in</w:t>
      </w:r>
      <w:r w:rsidRPr="009C5021">
        <w:rPr>
          <w:lang w:val="en-GB"/>
        </w:rPr>
        <w:t xml:space="preserve"> collocated geographical areas.</w:t>
      </w:r>
    </w:p>
    <w:p w:rsidR="00C6373B" w:rsidRPr="00470407" w:rsidRDefault="00C6373B" w:rsidP="00C6373B">
      <w:pPr>
        <w:overflowPunct/>
        <w:autoSpaceDE/>
        <w:autoSpaceDN/>
        <w:adjustRightInd/>
        <w:spacing w:before="0"/>
        <w:textAlignment w:val="auto"/>
        <w:rPr>
          <w:lang w:val="en-US" w:eastAsia="zh-CN"/>
        </w:rPr>
      </w:pPr>
    </w:p>
    <w:p w:rsidR="000E400E" w:rsidRPr="000E400E" w:rsidRDefault="00C6373B" w:rsidP="00C6373B">
      <w:pPr>
        <w:jc w:val="center"/>
        <w:rPr>
          <w:lang w:val="de-CH" w:eastAsia="zh-CN"/>
        </w:rPr>
      </w:pPr>
      <w:r>
        <w:rPr>
          <w:lang w:val="en-US" w:eastAsia="zh-CN"/>
        </w:rPr>
        <w:t>______________</w:t>
      </w:r>
    </w:p>
    <w:p w:rsidR="000E400E" w:rsidRPr="000E400E" w:rsidRDefault="000E400E" w:rsidP="000E400E">
      <w:pPr>
        <w:rPr>
          <w:lang w:val="de-CH" w:eastAsia="zh-CN"/>
        </w:rPr>
      </w:pPr>
    </w:p>
    <w:sectPr w:rsidR="000E400E" w:rsidRPr="000E400E">
      <w:headerReference w:type="even" r:id="rId168"/>
      <w:headerReference w:type="default" r:id="rId16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DF8" w:rsidRDefault="00B16DF8">
      <w:r>
        <w:separator/>
      </w:r>
    </w:p>
  </w:endnote>
  <w:endnote w:type="continuationSeparator" w:id="0">
    <w:p w:rsidR="00B16DF8" w:rsidRDefault="00B1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algun Gothic">
    <w:altName w:val="Arial Unicode MS"/>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Tms Rmn">
    <w:altName w:val="Times New Roman"/>
    <w:panose1 w:val="020206030405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Default="00B16DF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066B6" w:rsidRDefault="00B16DF8" w:rsidP="00B16D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066B6" w:rsidRDefault="00B16DF8" w:rsidP="00B16D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066B6" w:rsidRDefault="00B16DF8" w:rsidP="00B16D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Default="00B16DF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066B6" w:rsidRDefault="00B16DF8" w:rsidP="00B16D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E17B68" w:rsidRDefault="00B16DF8">
    <w:pP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Default="00B16DF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066B6" w:rsidRDefault="00B16DF8" w:rsidP="00B16DF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066B6" w:rsidRDefault="00B16DF8" w:rsidP="00B16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DF8" w:rsidRDefault="00B16DF8">
      <w:r>
        <w:separator/>
      </w:r>
    </w:p>
  </w:footnote>
  <w:footnote w:type="continuationSeparator" w:id="0">
    <w:p w:rsidR="00B16DF8" w:rsidRDefault="00B16DF8">
      <w:r>
        <w:continuationSeparator/>
      </w:r>
    </w:p>
  </w:footnote>
  <w:footnote w:id="1">
    <w:p w:rsidR="00B16DF8" w:rsidRPr="00FC519F" w:rsidRDefault="00B16DF8" w:rsidP="00C6373B">
      <w:pPr>
        <w:pStyle w:val="FootnoteText"/>
        <w:rPr>
          <w:lang w:val="en-GB"/>
        </w:rPr>
      </w:pPr>
      <w:r w:rsidRPr="00687AE0">
        <w:rPr>
          <w:rStyle w:val="FootnoteReference"/>
        </w:rPr>
        <w:footnoteRef/>
      </w:r>
      <w:r w:rsidRPr="00FC519F">
        <w:rPr>
          <w:lang w:val="en-GB"/>
        </w:rPr>
        <w:tab/>
        <w:t>The spectral e</w:t>
      </w:r>
      <w:r>
        <w:rPr>
          <w:lang w:val="en-GB"/>
        </w:rPr>
        <w:t>fficiency in this case is 4 bit</w:t>
      </w:r>
      <w:r w:rsidRPr="00FC519F">
        <w:rPr>
          <w:lang w:val="en-GB"/>
        </w:rPr>
        <w:t>/s/Hz.</w:t>
      </w:r>
    </w:p>
  </w:footnote>
  <w:footnote w:id="2">
    <w:p w:rsidR="00B16DF8" w:rsidRPr="00FC519F" w:rsidRDefault="00B16DF8" w:rsidP="00C6373B">
      <w:pPr>
        <w:pStyle w:val="FootnoteText"/>
        <w:rPr>
          <w:lang w:val="en-GB"/>
        </w:rPr>
      </w:pPr>
      <w:r w:rsidRPr="00687AE0">
        <w:rPr>
          <w:rStyle w:val="FootnoteReference"/>
        </w:rPr>
        <w:footnoteRef/>
      </w:r>
      <w:r w:rsidRPr="00FC519F">
        <w:rPr>
          <w:lang w:val="en-GB"/>
        </w:rPr>
        <w:t xml:space="preserve"> </w:t>
      </w:r>
      <w:r w:rsidRPr="00FC519F">
        <w:rPr>
          <w:lang w:val="en-GB"/>
        </w:rPr>
        <w:tab/>
        <w:t>The frequency specified in Table 1 corresponds to the centre of the 5 850-7 075 MHz band. The use of this (specific) frequency is not intended to bias the work of ITU-R with regard to the identification of the spectrum within the 5 850-7 075 MHz band for use by HAPS gateway links.</w:t>
      </w:r>
    </w:p>
  </w:footnote>
  <w:footnote w:id="3">
    <w:p w:rsidR="00B16DF8" w:rsidRPr="00FC519F" w:rsidRDefault="00B16DF8" w:rsidP="00C6373B">
      <w:pPr>
        <w:pStyle w:val="FootnoteText"/>
        <w:rPr>
          <w:lang w:val="en-GB"/>
        </w:rPr>
      </w:pPr>
      <w:r w:rsidRPr="00687AE0">
        <w:rPr>
          <w:rStyle w:val="FootnoteReference"/>
        </w:rPr>
        <w:footnoteRef/>
      </w:r>
      <w:r w:rsidRPr="00FC519F">
        <w:rPr>
          <w:lang w:val="en-GB"/>
        </w:rPr>
        <w:t xml:space="preserve"> </w:t>
      </w:r>
      <w:r w:rsidRPr="00FC519F">
        <w:rPr>
          <w:lang w:val="en-GB"/>
        </w:rPr>
        <w:tab/>
        <w:t>Rain attenuation and atmospheric loss as described in Recommendations ITU-R P.618 and ITU</w:t>
      </w:r>
      <w:r w:rsidRPr="00FC519F">
        <w:rPr>
          <w:lang w:val="en-GB"/>
        </w:rPr>
        <w:noBreakHyphen/>
        <w:t>R SF.1395 respectively. The 0.01% rain rate was taken to be 63 mm/hr.</w:t>
      </w:r>
    </w:p>
  </w:footnote>
  <w:footnote w:id="4">
    <w:p w:rsidR="00B16DF8" w:rsidRPr="00FC519F" w:rsidRDefault="00B16DF8" w:rsidP="00C6373B">
      <w:pPr>
        <w:rPr>
          <w:lang w:val="en-GB"/>
        </w:rPr>
      </w:pPr>
      <w:r>
        <w:rPr>
          <w:rStyle w:val="FootnoteReference"/>
        </w:rPr>
        <w:footnoteRef/>
      </w:r>
      <w:r w:rsidRPr="00FC519F">
        <w:rPr>
          <w:lang w:val="en-GB"/>
        </w:rPr>
        <w:tab/>
      </w:r>
      <w:r w:rsidRPr="00FC519F">
        <w:rPr>
          <w:szCs w:val="22"/>
          <w:lang w:val="en-GB"/>
        </w:rPr>
        <w:t>Visualyse is a product of Transfinite Systems Ltd. www.transfinite.com.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A7013" w:rsidRDefault="00B16DF8" w:rsidP="00B16DF8">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F.2240</w:t>
    </w:r>
    <w:r w:rsidRPr="00D9592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8B4AA8" w:rsidRDefault="00B16DF8" w:rsidP="008B4AA8">
    <w:pPr>
      <w:pStyle w:val="Header"/>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D21952">
      <w:rPr>
        <w:b/>
        <w:bCs/>
        <w:noProof/>
      </w:rPr>
      <w:t>ITU-R  F.2240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sidR="00D21952">
      <w:rPr>
        <w:b/>
        <w:bCs/>
        <w:noProof/>
        <w:lang w:val="en-US"/>
      </w:rPr>
      <w:t>73</w:t>
    </w:r>
    <w:r w:rsidRPr="00D95923">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8B4AA8" w:rsidRDefault="00B16DF8" w:rsidP="008B4AA8">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46</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F.2240</w:t>
    </w:r>
    <w:r w:rsidRPr="00D95923">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8B4AA8" w:rsidRDefault="00B16DF8" w:rsidP="008B4AA8">
    <w:pPr>
      <w:pStyle w:val="Header"/>
      <w:tabs>
        <w:tab w:val="clear" w:pos="4848"/>
        <w:tab w:val="clear" w:pos="9696"/>
        <w:tab w:val="center" w:pos="7088"/>
        <w:tab w:val="right" w:pos="14034"/>
      </w:tabs>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D21952">
      <w:rPr>
        <w:b/>
        <w:bCs/>
        <w:noProof/>
      </w:rPr>
      <w:t>ITU-R  F.2240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sidR="00D21952">
      <w:rPr>
        <w:b/>
        <w:bCs/>
        <w:noProof/>
        <w:lang w:val="en-US"/>
      </w:rPr>
      <w:t>75</w:t>
    </w:r>
    <w:r w:rsidRPr="00D95923">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Default="00B16DF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1952">
      <w:rPr>
        <w:rStyle w:val="PageNumber"/>
        <w:b/>
        <w:bCs/>
        <w:noProof/>
        <w:lang w:val="en-US"/>
      </w:rPr>
      <w:t>86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0E400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1952">
      <w:rPr>
        <w:b/>
        <w:bCs/>
        <w:noProof/>
      </w:rPr>
      <w:t>ITU-R  F.2240</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Default="00B16DF8">
    <w:pPr>
      <w:pStyle w:val="Header"/>
    </w:pPr>
    <w:r>
      <w:tab/>
    </w:r>
    <w:fldSimple w:instr=" DOCPROPERTY &quot;Header&quot; \* MERGEFORMAT ">
      <w:r w:rsidRPr="000E400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21952">
      <w:rPr>
        <w:b/>
        <w:bCs/>
        <w:noProof/>
      </w:rPr>
      <w:t>ITU-R  F.2240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1952">
      <w:rPr>
        <w:rStyle w:val="PageNumber"/>
        <w:b/>
        <w:bCs/>
        <w:noProof/>
      </w:rPr>
      <w:t>87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Default="00B16DF8" w:rsidP="00B16DF8">
    <w:pPr>
      <w:pStyle w:val="Header"/>
      <w:ind w:right="360" w:firstLine="360"/>
    </w:pPr>
    <w:r>
      <w:rPr>
        <w:noProof/>
        <w:lang w:val="en-US" w:eastAsia="zh-CN"/>
      </w:rPr>
      <w:drawing>
        <wp:anchor distT="0" distB="0" distL="114300" distR="114300" simplePos="0" relativeHeight="251659264" behindDoc="1" locked="0" layoutInCell="1" allowOverlap="1" wp14:anchorId="2A4E489F" wp14:editId="1844C7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A7013" w:rsidRDefault="00B16DF8" w:rsidP="00B16DF8">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42</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F.2240</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8B4AA8" w:rsidRDefault="00B16DF8" w:rsidP="008B4AA8">
    <w:pPr>
      <w:pStyle w:val="Header"/>
      <w:jc w:val="left"/>
    </w:pP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F.2240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43</w:t>
    </w:r>
    <w:r w:rsidRPr="00D9592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8F1610" w:rsidRDefault="00B16DF8" w:rsidP="00B16DF8">
    <w:pPr>
      <w:pStyle w:val="Header"/>
      <w:jc w:val="left"/>
    </w:pP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F.2240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1</w:t>
    </w:r>
    <w:r w:rsidRPr="00D9592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A7013" w:rsidRDefault="00B16DF8" w:rsidP="008B4AA8">
    <w:pPr>
      <w:pStyle w:val="Header"/>
      <w:tabs>
        <w:tab w:val="clear" w:pos="4848"/>
        <w:tab w:val="clear" w:pos="9696"/>
        <w:tab w:val="center" w:pos="7088"/>
        <w:tab w:val="right" w:pos="13892"/>
      </w:tabs>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44</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F.2240</w:t>
    </w:r>
    <w:r w:rsidRPr="00D9592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8B4AA8" w:rsidRDefault="00B16DF8" w:rsidP="008B4AA8">
    <w:pPr>
      <w:pStyle w:val="Header"/>
      <w:tabs>
        <w:tab w:val="clear" w:pos="4848"/>
        <w:tab w:val="clear" w:pos="9696"/>
        <w:tab w:val="center" w:pos="7088"/>
        <w:tab w:val="right" w:pos="13892"/>
      </w:tabs>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F.2240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45</w:t>
    </w:r>
    <w:r w:rsidRPr="00D9592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5B70AB" w:rsidRDefault="00B16DF8" w:rsidP="00B16DF8">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r>
      <w:rPr>
        <w:rStyle w:val="PageNumber"/>
      </w:rPr>
      <w:br/>
      <w:t>5C/TEMP/175-E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F8" w:rsidRPr="008B4AA8" w:rsidRDefault="00B16DF8" w:rsidP="008B4AA8">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D21952">
      <w:rPr>
        <w:b/>
        <w:bCs/>
        <w:noProof/>
        <w:lang w:val="en-US"/>
      </w:rPr>
      <w:t>74</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Pr="00D95923">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D21952">
      <w:rPr>
        <w:b/>
        <w:bCs/>
        <w:noProof/>
      </w:rPr>
      <w:t>ITU-R  F.2240</w:t>
    </w:r>
    <w:r w:rsidRPr="00D9592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05624"/>
    <w:multiLevelType w:val="hybridMultilevel"/>
    <w:tmpl w:val="C30AE05E"/>
    <w:lvl w:ilvl="0" w:tplc="724EACD0">
      <w:start w:val="2"/>
      <w:numFmt w:val="bullet"/>
      <w:lvlText w:val="–"/>
      <w:lvlJc w:val="left"/>
      <w:pPr>
        <w:tabs>
          <w:tab w:val="num" w:pos="648"/>
        </w:tabs>
        <w:ind w:left="648" w:hanging="576"/>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873295C"/>
    <w:multiLevelType w:val="multilevel"/>
    <w:tmpl w:val="CBFADA9A"/>
    <w:lvl w:ilvl="0">
      <w:start w:val="4"/>
      <w:numFmt w:val="decimal"/>
      <w:lvlText w:val="%1"/>
      <w:lvlJc w:val="left"/>
      <w:pPr>
        <w:tabs>
          <w:tab w:val="num" w:pos="840"/>
        </w:tabs>
        <w:ind w:left="840" w:hanging="840"/>
      </w:pPr>
      <w:rPr>
        <w:rFonts w:cs="Times New Roman" w:hint="default"/>
      </w:rPr>
    </w:lvl>
    <w:lvl w:ilvl="1">
      <w:start w:val="1"/>
      <w:numFmt w:val="decimal"/>
      <w:lvlText w:val="%1.%2"/>
      <w:lvlJc w:val="left"/>
      <w:pPr>
        <w:tabs>
          <w:tab w:val="num" w:pos="840"/>
        </w:tabs>
        <w:ind w:left="840" w:hanging="840"/>
      </w:pPr>
      <w:rPr>
        <w:rFonts w:cs="Times New Roman" w:hint="default"/>
      </w:rPr>
    </w:lvl>
    <w:lvl w:ilvl="2">
      <w:start w:val="2"/>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3"/>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4A70712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54934131"/>
    <w:multiLevelType w:val="hybridMultilevel"/>
    <w:tmpl w:val="CD387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00E"/>
    <w:rsid w:val="000E400E"/>
    <w:rsid w:val="00217EBF"/>
    <w:rsid w:val="00242AEE"/>
    <w:rsid w:val="002D76C4"/>
    <w:rsid w:val="0052529D"/>
    <w:rsid w:val="00607D68"/>
    <w:rsid w:val="007468DA"/>
    <w:rsid w:val="00852E31"/>
    <w:rsid w:val="008B4AA8"/>
    <w:rsid w:val="009E00A8"/>
    <w:rsid w:val="00A6617B"/>
    <w:rsid w:val="00AB0DC8"/>
    <w:rsid w:val="00B16DF8"/>
    <w:rsid w:val="00B44E24"/>
    <w:rsid w:val="00C6373B"/>
    <w:rsid w:val="00D21952"/>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40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link w:val="FigurelegendChar"/>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852E31"/>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E400E"/>
    <w:rPr>
      <w:b/>
      <w:sz w:val="24"/>
      <w:lang w:val="fr-FR" w:eastAsia="en-US"/>
    </w:rPr>
  </w:style>
  <w:style w:type="character" w:customStyle="1" w:styleId="HeaderChar">
    <w:name w:val="Header Char"/>
    <w:basedOn w:val="DefaultParagraphFont"/>
    <w:link w:val="Header"/>
    <w:rsid w:val="000E400E"/>
    <w:rPr>
      <w:sz w:val="24"/>
      <w:lang w:val="fr-FR" w:eastAsia="en-US"/>
    </w:rPr>
  </w:style>
  <w:style w:type="character" w:styleId="Hyperlink">
    <w:name w:val="Hyperlink"/>
    <w:basedOn w:val="DefaultParagraphFont"/>
    <w:uiPriority w:val="99"/>
    <w:rsid w:val="000E400E"/>
    <w:rPr>
      <w:color w:val="0000FF"/>
      <w:u w:val="single"/>
    </w:rPr>
  </w:style>
  <w:style w:type="character" w:customStyle="1" w:styleId="Heading2Char">
    <w:name w:val="Heading 2 Char"/>
    <w:basedOn w:val="DefaultParagraphFont"/>
    <w:link w:val="Heading2"/>
    <w:rsid w:val="00C6373B"/>
    <w:rPr>
      <w:b/>
      <w:sz w:val="24"/>
      <w:lang w:val="fr-FR" w:eastAsia="en-US"/>
    </w:rPr>
  </w:style>
  <w:style w:type="character" w:customStyle="1" w:styleId="Heading3Char">
    <w:name w:val="Heading 3 Char"/>
    <w:basedOn w:val="DefaultParagraphFont"/>
    <w:link w:val="Heading3"/>
    <w:rsid w:val="00C6373B"/>
    <w:rPr>
      <w:b/>
      <w:sz w:val="24"/>
      <w:lang w:val="fr-FR" w:eastAsia="en-US"/>
    </w:rPr>
  </w:style>
  <w:style w:type="character" w:customStyle="1" w:styleId="Heading4Char">
    <w:name w:val="Heading 4 Char"/>
    <w:basedOn w:val="DefaultParagraphFont"/>
    <w:link w:val="Heading4"/>
    <w:rsid w:val="00C6373B"/>
    <w:rPr>
      <w:b/>
      <w:sz w:val="24"/>
      <w:lang w:val="fr-FR" w:eastAsia="en-US"/>
    </w:rPr>
  </w:style>
  <w:style w:type="character" w:customStyle="1" w:styleId="Heading5Char">
    <w:name w:val="Heading 5 Char"/>
    <w:basedOn w:val="DefaultParagraphFont"/>
    <w:link w:val="Heading5"/>
    <w:rsid w:val="00C6373B"/>
    <w:rPr>
      <w:b/>
      <w:sz w:val="24"/>
      <w:lang w:val="fr-FR" w:eastAsia="en-US"/>
    </w:rPr>
  </w:style>
  <w:style w:type="character" w:customStyle="1" w:styleId="Heading6Char">
    <w:name w:val="Heading 6 Char"/>
    <w:basedOn w:val="DefaultParagraphFont"/>
    <w:link w:val="Heading6"/>
    <w:rsid w:val="00C6373B"/>
    <w:rPr>
      <w:b/>
      <w:sz w:val="24"/>
      <w:lang w:val="fr-FR" w:eastAsia="en-US"/>
    </w:rPr>
  </w:style>
  <w:style w:type="character" w:customStyle="1" w:styleId="Heading7Char">
    <w:name w:val="Heading 7 Char"/>
    <w:basedOn w:val="DefaultParagraphFont"/>
    <w:link w:val="Heading7"/>
    <w:rsid w:val="00C6373B"/>
    <w:rPr>
      <w:b/>
      <w:sz w:val="24"/>
      <w:lang w:val="fr-FR" w:eastAsia="en-US"/>
    </w:rPr>
  </w:style>
  <w:style w:type="character" w:customStyle="1" w:styleId="Heading8Char">
    <w:name w:val="Heading 8 Char"/>
    <w:basedOn w:val="DefaultParagraphFont"/>
    <w:link w:val="Heading8"/>
    <w:rsid w:val="00C6373B"/>
    <w:rPr>
      <w:b/>
      <w:sz w:val="24"/>
      <w:lang w:val="fr-FR" w:eastAsia="en-US"/>
    </w:rPr>
  </w:style>
  <w:style w:type="character" w:customStyle="1" w:styleId="Heading9Char">
    <w:name w:val="Heading 9 Char"/>
    <w:basedOn w:val="DefaultParagraphFont"/>
    <w:link w:val="Heading9"/>
    <w:rsid w:val="00C6373B"/>
    <w:rPr>
      <w:b/>
      <w:sz w:val="24"/>
      <w:lang w:val="fr-FR" w:eastAsia="en-US"/>
    </w:rPr>
  </w:style>
  <w:style w:type="character" w:customStyle="1" w:styleId="HeadingbChar">
    <w:name w:val="Heading_b Char"/>
    <w:basedOn w:val="DefaultParagraphFont"/>
    <w:link w:val="Headingb"/>
    <w:locked/>
    <w:rsid w:val="00C6373B"/>
    <w:rPr>
      <w:b/>
      <w:sz w:val="24"/>
      <w:lang w:val="fr-FR" w:eastAsia="en-US"/>
    </w:rPr>
  </w:style>
  <w:style w:type="character" w:customStyle="1" w:styleId="enumlev1Char">
    <w:name w:val="enumlev1 Char"/>
    <w:link w:val="enumlev1"/>
    <w:locked/>
    <w:rsid w:val="00C6373B"/>
    <w:rPr>
      <w:sz w:val="24"/>
      <w:lang w:val="fr-FR" w:eastAsia="en-US"/>
    </w:rPr>
  </w:style>
  <w:style w:type="character" w:customStyle="1" w:styleId="NormalaftertitleChar">
    <w:name w:val="Normal_after_title Char"/>
    <w:link w:val="Normalaftertitle"/>
    <w:locked/>
    <w:rsid w:val="00C6373B"/>
    <w:rPr>
      <w:sz w:val="24"/>
      <w:lang w:val="fr-FR" w:eastAsia="en-US"/>
    </w:rPr>
  </w:style>
  <w:style w:type="character" w:customStyle="1" w:styleId="NoteChar">
    <w:name w:val="Note Char"/>
    <w:link w:val="Note"/>
    <w:locked/>
    <w:rsid w:val="00C6373B"/>
    <w:rPr>
      <w:sz w:val="22"/>
      <w:lang w:val="fr-FR" w:eastAsia="en-US"/>
    </w:rPr>
  </w:style>
  <w:style w:type="character" w:customStyle="1" w:styleId="RectitleChar">
    <w:name w:val="Rec_title Char"/>
    <w:link w:val="Rectitle"/>
    <w:locked/>
    <w:rsid w:val="00C6373B"/>
    <w:rPr>
      <w:b/>
      <w:sz w:val="28"/>
      <w:lang w:val="fr-FR" w:eastAsia="en-US"/>
    </w:rPr>
  </w:style>
  <w:style w:type="character" w:customStyle="1" w:styleId="RecNoChar">
    <w:name w:val="Rec_No Char"/>
    <w:link w:val="RecNo"/>
    <w:locked/>
    <w:rsid w:val="00C6373B"/>
    <w:rPr>
      <w:sz w:val="28"/>
      <w:lang w:val="fr-FR" w:eastAsia="en-US"/>
    </w:rPr>
  </w:style>
  <w:style w:type="character" w:customStyle="1" w:styleId="AnnexNoTitleChar">
    <w:name w:val="Annex_NoTitle Char"/>
    <w:link w:val="AnnexNoTitle"/>
    <w:locked/>
    <w:rsid w:val="00C6373B"/>
    <w:rPr>
      <w:b/>
      <w:sz w:val="28"/>
      <w:lang w:val="fr-FR" w:eastAsia="en-US"/>
    </w:rPr>
  </w:style>
  <w:style w:type="character" w:customStyle="1" w:styleId="TablelegendChar">
    <w:name w:val="Table_legend Char"/>
    <w:link w:val="Tablelegend"/>
    <w:locked/>
    <w:rsid w:val="00C6373B"/>
    <w:rPr>
      <w:sz w:val="22"/>
      <w:lang w:val="fr-FR" w:eastAsia="en-US"/>
    </w:rPr>
  </w:style>
  <w:style w:type="character" w:customStyle="1" w:styleId="TableNoChar">
    <w:name w:val="Table_No Char"/>
    <w:link w:val="TableNo"/>
    <w:locked/>
    <w:rsid w:val="00C6373B"/>
    <w:rPr>
      <w:sz w:val="24"/>
      <w:lang w:val="fr-FR" w:eastAsia="en-US"/>
    </w:rPr>
  </w:style>
  <w:style w:type="character" w:customStyle="1" w:styleId="TabletextChar">
    <w:name w:val="Table_text Char"/>
    <w:basedOn w:val="DefaultParagraphFont"/>
    <w:link w:val="Tabletext"/>
    <w:locked/>
    <w:rsid w:val="00C6373B"/>
    <w:rPr>
      <w:sz w:val="22"/>
      <w:lang w:val="fr-FR" w:eastAsia="en-US"/>
    </w:rPr>
  </w:style>
  <w:style w:type="character" w:customStyle="1" w:styleId="EquationChar">
    <w:name w:val="Equation Char"/>
    <w:link w:val="Equation"/>
    <w:locked/>
    <w:rsid w:val="00C6373B"/>
    <w:rPr>
      <w:sz w:val="24"/>
      <w:lang w:val="fr-FR" w:eastAsia="en-US"/>
    </w:rPr>
  </w:style>
  <w:style w:type="character" w:customStyle="1" w:styleId="EquationlegendChar">
    <w:name w:val="Equation_legend Char"/>
    <w:link w:val="Equationlegend"/>
    <w:locked/>
    <w:rsid w:val="00C6373B"/>
    <w:rPr>
      <w:sz w:val="24"/>
      <w:lang w:eastAsia="en-US"/>
    </w:rPr>
  </w:style>
  <w:style w:type="character" w:customStyle="1" w:styleId="FigurelegendChar">
    <w:name w:val="Figure_legend Char"/>
    <w:link w:val="Figurelegend"/>
    <w:locked/>
    <w:rsid w:val="00C6373B"/>
    <w:rPr>
      <w:sz w:val="18"/>
      <w:lang w:val="fr-FR" w:eastAsia="en-US"/>
    </w:rPr>
  </w:style>
  <w:style w:type="character" w:customStyle="1" w:styleId="FiguretitleChar">
    <w:name w:val="Figure_title Char"/>
    <w:link w:val="Figuretitle"/>
    <w:locked/>
    <w:rsid w:val="00C6373B"/>
    <w:rPr>
      <w:rFonts w:ascii="Times New Roman Bold" w:hAnsi="Times New Roman Bold"/>
      <w:b/>
      <w:sz w:val="18"/>
      <w:lang w:val="fr-FR" w:eastAsia="en-US"/>
    </w:rPr>
  </w:style>
  <w:style w:type="character" w:customStyle="1" w:styleId="FigureNoChar">
    <w:name w:val="Figure_No Char"/>
    <w:link w:val="FigureNo"/>
    <w:locked/>
    <w:rsid w:val="00C6373B"/>
    <w:rPr>
      <w:caps/>
      <w:sz w:val="18"/>
      <w:lang w:val="fr-FR" w:eastAsia="en-US"/>
    </w:rPr>
  </w:style>
  <w:style w:type="character" w:customStyle="1" w:styleId="CallChar">
    <w:name w:val="Call Char"/>
    <w:link w:val="Call"/>
    <w:locked/>
    <w:rsid w:val="00C6373B"/>
    <w:rPr>
      <w:i/>
      <w:sz w:val="24"/>
      <w:lang w:val="fr-FR" w:eastAsia="en-US"/>
    </w:rPr>
  </w:style>
  <w:style w:type="character" w:customStyle="1" w:styleId="FooterChar">
    <w:name w:val="Footer Char"/>
    <w:basedOn w:val="DefaultParagraphFont"/>
    <w:link w:val="Footer"/>
    <w:rsid w:val="00C6373B"/>
    <w:rPr>
      <w:noProof/>
      <w:sz w:val="18"/>
      <w:lang w:val="fr-FR" w:eastAsia="en-US"/>
    </w:rPr>
  </w:style>
  <w:style w:type="character" w:customStyle="1" w:styleId="TabletitleChar">
    <w:name w:val="Table_title Char"/>
    <w:link w:val="Tabletitle"/>
    <w:locked/>
    <w:rsid w:val="00C6373B"/>
    <w:rPr>
      <w:b/>
      <w:sz w:val="24"/>
      <w:lang w:val="fr-FR" w:eastAsia="en-US"/>
    </w:rPr>
  </w:style>
  <w:style w:type="character" w:customStyle="1" w:styleId="FootnoteTextChar">
    <w:name w:val="Footnote Text Char"/>
    <w:basedOn w:val="DefaultParagraphFont"/>
    <w:link w:val="FootnoteText"/>
    <w:rsid w:val="00C6373B"/>
    <w:rPr>
      <w:sz w:val="22"/>
      <w:lang w:val="fr-FR" w:eastAsia="en-US"/>
    </w:rPr>
  </w:style>
  <w:style w:type="paragraph" w:customStyle="1" w:styleId="Normalaftertitle0">
    <w:name w:val="Normal after title"/>
    <w:basedOn w:val="Normal"/>
    <w:next w:val="Normal"/>
    <w:link w:val="NormalaftertitleChar0"/>
    <w:uiPriority w:val="99"/>
    <w:rsid w:val="00C6373B"/>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uiPriority w:val="99"/>
    <w:locked/>
    <w:rsid w:val="00C6373B"/>
    <w:rPr>
      <w:sz w:val="24"/>
      <w:lang w:val="en-GB" w:eastAsia="en-US"/>
    </w:rPr>
  </w:style>
  <w:style w:type="paragraph" w:customStyle="1" w:styleId="Revision1">
    <w:name w:val="Revision1"/>
    <w:hidden/>
    <w:uiPriority w:val="99"/>
    <w:semiHidden/>
    <w:rsid w:val="00C6373B"/>
    <w:rPr>
      <w:rFonts w:ascii="Times" w:eastAsia="MS Mincho" w:hAnsi="Times"/>
      <w:lang w:eastAsia="en-US"/>
    </w:rPr>
  </w:style>
  <w:style w:type="paragraph" w:styleId="Revision">
    <w:name w:val="Revision"/>
    <w:hidden/>
    <w:uiPriority w:val="99"/>
    <w:semiHidden/>
    <w:rsid w:val="00C6373B"/>
    <w:rPr>
      <w:rFonts w:eastAsia="MS Mincho"/>
      <w:sz w:val="24"/>
      <w:lang w:val="en-GB" w:eastAsia="en-US"/>
    </w:rPr>
  </w:style>
  <w:style w:type="paragraph" w:styleId="BalloonText">
    <w:name w:val="Balloon Text"/>
    <w:basedOn w:val="Normal"/>
    <w:link w:val="BalloonTextChar"/>
    <w:uiPriority w:val="99"/>
    <w:rsid w:val="00C6373B"/>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6373B"/>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40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link w:val="FigurelegendChar"/>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852E31"/>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E400E"/>
    <w:rPr>
      <w:b/>
      <w:sz w:val="24"/>
      <w:lang w:val="fr-FR" w:eastAsia="en-US"/>
    </w:rPr>
  </w:style>
  <w:style w:type="character" w:customStyle="1" w:styleId="HeaderChar">
    <w:name w:val="Header Char"/>
    <w:basedOn w:val="DefaultParagraphFont"/>
    <w:link w:val="Header"/>
    <w:rsid w:val="000E400E"/>
    <w:rPr>
      <w:sz w:val="24"/>
      <w:lang w:val="fr-FR" w:eastAsia="en-US"/>
    </w:rPr>
  </w:style>
  <w:style w:type="character" w:styleId="Hyperlink">
    <w:name w:val="Hyperlink"/>
    <w:basedOn w:val="DefaultParagraphFont"/>
    <w:uiPriority w:val="99"/>
    <w:rsid w:val="000E400E"/>
    <w:rPr>
      <w:color w:val="0000FF"/>
      <w:u w:val="single"/>
    </w:rPr>
  </w:style>
  <w:style w:type="character" w:customStyle="1" w:styleId="Heading2Char">
    <w:name w:val="Heading 2 Char"/>
    <w:basedOn w:val="DefaultParagraphFont"/>
    <w:link w:val="Heading2"/>
    <w:rsid w:val="00C6373B"/>
    <w:rPr>
      <w:b/>
      <w:sz w:val="24"/>
      <w:lang w:val="fr-FR" w:eastAsia="en-US"/>
    </w:rPr>
  </w:style>
  <w:style w:type="character" w:customStyle="1" w:styleId="Heading3Char">
    <w:name w:val="Heading 3 Char"/>
    <w:basedOn w:val="DefaultParagraphFont"/>
    <w:link w:val="Heading3"/>
    <w:rsid w:val="00C6373B"/>
    <w:rPr>
      <w:b/>
      <w:sz w:val="24"/>
      <w:lang w:val="fr-FR" w:eastAsia="en-US"/>
    </w:rPr>
  </w:style>
  <w:style w:type="character" w:customStyle="1" w:styleId="Heading4Char">
    <w:name w:val="Heading 4 Char"/>
    <w:basedOn w:val="DefaultParagraphFont"/>
    <w:link w:val="Heading4"/>
    <w:rsid w:val="00C6373B"/>
    <w:rPr>
      <w:b/>
      <w:sz w:val="24"/>
      <w:lang w:val="fr-FR" w:eastAsia="en-US"/>
    </w:rPr>
  </w:style>
  <w:style w:type="character" w:customStyle="1" w:styleId="Heading5Char">
    <w:name w:val="Heading 5 Char"/>
    <w:basedOn w:val="DefaultParagraphFont"/>
    <w:link w:val="Heading5"/>
    <w:rsid w:val="00C6373B"/>
    <w:rPr>
      <w:b/>
      <w:sz w:val="24"/>
      <w:lang w:val="fr-FR" w:eastAsia="en-US"/>
    </w:rPr>
  </w:style>
  <w:style w:type="character" w:customStyle="1" w:styleId="Heading6Char">
    <w:name w:val="Heading 6 Char"/>
    <w:basedOn w:val="DefaultParagraphFont"/>
    <w:link w:val="Heading6"/>
    <w:rsid w:val="00C6373B"/>
    <w:rPr>
      <w:b/>
      <w:sz w:val="24"/>
      <w:lang w:val="fr-FR" w:eastAsia="en-US"/>
    </w:rPr>
  </w:style>
  <w:style w:type="character" w:customStyle="1" w:styleId="Heading7Char">
    <w:name w:val="Heading 7 Char"/>
    <w:basedOn w:val="DefaultParagraphFont"/>
    <w:link w:val="Heading7"/>
    <w:rsid w:val="00C6373B"/>
    <w:rPr>
      <w:b/>
      <w:sz w:val="24"/>
      <w:lang w:val="fr-FR" w:eastAsia="en-US"/>
    </w:rPr>
  </w:style>
  <w:style w:type="character" w:customStyle="1" w:styleId="Heading8Char">
    <w:name w:val="Heading 8 Char"/>
    <w:basedOn w:val="DefaultParagraphFont"/>
    <w:link w:val="Heading8"/>
    <w:rsid w:val="00C6373B"/>
    <w:rPr>
      <w:b/>
      <w:sz w:val="24"/>
      <w:lang w:val="fr-FR" w:eastAsia="en-US"/>
    </w:rPr>
  </w:style>
  <w:style w:type="character" w:customStyle="1" w:styleId="Heading9Char">
    <w:name w:val="Heading 9 Char"/>
    <w:basedOn w:val="DefaultParagraphFont"/>
    <w:link w:val="Heading9"/>
    <w:rsid w:val="00C6373B"/>
    <w:rPr>
      <w:b/>
      <w:sz w:val="24"/>
      <w:lang w:val="fr-FR" w:eastAsia="en-US"/>
    </w:rPr>
  </w:style>
  <w:style w:type="character" w:customStyle="1" w:styleId="HeadingbChar">
    <w:name w:val="Heading_b Char"/>
    <w:basedOn w:val="DefaultParagraphFont"/>
    <w:link w:val="Headingb"/>
    <w:locked/>
    <w:rsid w:val="00C6373B"/>
    <w:rPr>
      <w:b/>
      <w:sz w:val="24"/>
      <w:lang w:val="fr-FR" w:eastAsia="en-US"/>
    </w:rPr>
  </w:style>
  <w:style w:type="character" w:customStyle="1" w:styleId="enumlev1Char">
    <w:name w:val="enumlev1 Char"/>
    <w:link w:val="enumlev1"/>
    <w:locked/>
    <w:rsid w:val="00C6373B"/>
    <w:rPr>
      <w:sz w:val="24"/>
      <w:lang w:val="fr-FR" w:eastAsia="en-US"/>
    </w:rPr>
  </w:style>
  <w:style w:type="character" w:customStyle="1" w:styleId="NormalaftertitleChar">
    <w:name w:val="Normal_after_title Char"/>
    <w:link w:val="Normalaftertitle"/>
    <w:locked/>
    <w:rsid w:val="00C6373B"/>
    <w:rPr>
      <w:sz w:val="24"/>
      <w:lang w:val="fr-FR" w:eastAsia="en-US"/>
    </w:rPr>
  </w:style>
  <w:style w:type="character" w:customStyle="1" w:styleId="NoteChar">
    <w:name w:val="Note Char"/>
    <w:link w:val="Note"/>
    <w:locked/>
    <w:rsid w:val="00C6373B"/>
    <w:rPr>
      <w:sz w:val="22"/>
      <w:lang w:val="fr-FR" w:eastAsia="en-US"/>
    </w:rPr>
  </w:style>
  <w:style w:type="character" w:customStyle="1" w:styleId="RectitleChar">
    <w:name w:val="Rec_title Char"/>
    <w:link w:val="Rectitle"/>
    <w:locked/>
    <w:rsid w:val="00C6373B"/>
    <w:rPr>
      <w:b/>
      <w:sz w:val="28"/>
      <w:lang w:val="fr-FR" w:eastAsia="en-US"/>
    </w:rPr>
  </w:style>
  <w:style w:type="character" w:customStyle="1" w:styleId="RecNoChar">
    <w:name w:val="Rec_No Char"/>
    <w:link w:val="RecNo"/>
    <w:locked/>
    <w:rsid w:val="00C6373B"/>
    <w:rPr>
      <w:sz w:val="28"/>
      <w:lang w:val="fr-FR" w:eastAsia="en-US"/>
    </w:rPr>
  </w:style>
  <w:style w:type="character" w:customStyle="1" w:styleId="AnnexNoTitleChar">
    <w:name w:val="Annex_NoTitle Char"/>
    <w:link w:val="AnnexNoTitle"/>
    <w:locked/>
    <w:rsid w:val="00C6373B"/>
    <w:rPr>
      <w:b/>
      <w:sz w:val="28"/>
      <w:lang w:val="fr-FR" w:eastAsia="en-US"/>
    </w:rPr>
  </w:style>
  <w:style w:type="character" w:customStyle="1" w:styleId="TablelegendChar">
    <w:name w:val="Table_legend Char"/>
    <w:link w:val="Tablelegend"/>
    <w:locked/>
    <w:rsid w:val="00C6373B"/>
    <w:rPr>
      <w:sz w:val="22"/>
      <w:lang w:val="fr-FR" w:eastAsia="en-US"/>
    </w:rPr>
  </w:style>
  <w:style w:type="character" w:customStyle="1" w:styleId="TableNoChar">
    <w:name w:val="Table_No Char"/>
    <w:link w:val="TableNo"/>
    <w:locked/>
    <w:rsid w:val="00C6373B"/>
    <w:rPr>
      <w:sz w:val="24"/>
      <w:lang w:val="fr-FR" w:eastAsia="en-US"/>
    </w:rPr>
  </w:style>
  <w:style w:type="character" w:customStyle="1" w:styleId="TabletextChar">
    <w:name w:val="Table_text Char"/>
    <w:basedOn w:val="DefaultParagraphFont"/>
    <w:link w:val="Tabletext"/>
    <w:locked/>
    <w:rsid w:val="00C6373B"/>
    <w:rPr>
      <w:sz w:val="22"/>
      <w:lang w:val="fr-FR" w:eastAsia="en-US"/>
    </w:rPr>
  </w:style>
  <w:style w:type="character" w:customStyle="1" w:styleId="EquationChar">
    <w:name w:val="Equation Char"/>
    <w:link w:val="Equation"/>
    <w:locked/>
    <w:rsid w:val="00C6373B"/>
    <w:rPr>
      <w:sz w:val="24"/>
      <w:lang w:val="fr-FR" w:eastAsia="en-US"/>
    </w:rPr>
  </w:style>
  <w:style w:type="character" w:customStyle="1" w:styleId="EquationlegendChar">
    <w:name w:val="Equation_legend Char"/>
    <w:link w:val="Equationlegend"/>
    <w:locked/>
    <w:rsid w:val="00C6373B"/>
    <w:rPr>
      <w:sz w:val="24"/>
      <w:lang w:eastAsia="en-US"/>
    </w:rPr>
  </w:style>
  <w:style w:type="character" w:customStyle="1" w:styleId="FigurelegendChar">
    <w:name w:val="Figure_legend Char"/>
    <w:link w:val="Figurelegend"/>
    <w:locked/>
    <w:rsid w:val="00C6373B"/>
    <w:rPr>
      <w:sz w:val="18"/>
      <w:lang w:val="fr-FR" w:eastAsia="en-US"/>
    </w:rPr>
  </w:style>
  <w:style w:type="character" w:customStyle="1" w:styleId="FiguretitleChar">
    <w:name w:val="Figure_title Char"/>
    <w:link w:val="Figuretitle"/>
    <w:locked/>
    <w:rsid w:val="00C6373B"/>
    <w:rPr>
      <w:rFonts w:ascii="Times New Roman Bold" w:hAnsi="Times New Roman Bold"/>
      <w:b/>
      <w:sz w:val="18"/>
      <w:lang w:val="fr-FR" w:eastAsia="en-US"/>
    </w:rPr>
  </w:style>
  <w:style w:type="character" w:customStyle="1" w:styleId="FigureNoChar">
    <w:name w:val="Figure_No Char"/>
    <w:link w:val="FigureNo"/>
    <w:locked/>
    <w:rsid w:val="00C6373B"/>
    <w:rPr>
      <w:caps/>
      <w:sz w:val="18"/>
      <w:lang w:val="fr-FR" w:eastAsia="en-US"/>
    </w:rPr>
  </w:style>
  <w:style w:type="character" w:customStyle="1" w:styleId="CallChar">
    <w:name w:val="Call Char"/>
    <w:link w:val="Call"/>
    <w:locked/>
    <w:rsid w:val="00C6373B"/>
    <w:rPr>
      <w:i/>
      <w:sz w:val="24"/>
      <w:lang w:val="fr-FR" w:eastAsia="en-US"/>
    </w:rPr>
  </w:style>
  <w:style w:type="character" w:customStyle="1" w:styleId="FooterChar">
    <w:name w:val="Footer Char"/>
    <w:basedOn w:val="DefaultParagraphFont"/>
    <w:link w:val="Footer"/>
    <w:rsid w:val="00C6373B"/>
    <w:rPr>
      <w:noProof/>
      <w:sz w:val="18"/>
      <w:lang w:val="fr-FR" w:eastAsia="en-US"/>
    </w:rPr>
  </w:style>
  <w:style w:type="character" w:customStyle="1" w:styleId="TabletitleChar">
    <w:name w:val="Table_title Char"/>
    <w:link w:val="Tabletitle"/>
    <w:locked/>
    <w:rsid w:val="00C6373B"/>
    <w:rPr>
      <w:b/>
      <w:sz w:val="24"/>
      <w:lang w:val="fr-FR" w:eastAsia="en-US"/>
    </w:rPr>
  </w:style>
  <w:style w:type="character" w:customStyle="1" w:styleId="FootnoteTextChar">
    <w:name w:val="Footnote Text Char"/>
    <w:basedOn w:val="DefaultParagraphFont"/>
    <w:link w:val="FootnoteText"/>
    <w:rsid w:val="00C6373B"/>
    <w:rPr>
      <w:sz w:val="22"/>
      <w:lang w:val="fr-FR" w:eastAsia="en-US"/>
    </w:rPr>
  </w:style>
  <w:style w:type="paragraph" w:customStyle="1" w:styleId="Normalaftertitle0">
    <w:name w:val="Normal after title"/>
    <w:basedOn w:val="Normal"/>
    <w:next w:val="Normal"/>
    <w:link w:val="NormalaftertitleChar0"/>
    <w:uiPriority w:val="99"/>
    <w:rsid w:val="00C6373B"/>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uiPriority w:val="99"/>
    <w:locked/>
    <w:rsid w:val="00C6373B"/>
    <w:rPr>
      <w:sz w:val="24"/>
      <w:lang w:val="en-GB" w:eastAsia="en-US"/>
    </w:rPr>
  </w:style>
  <w:style w:type="paragraph" w:customStyle="1" w:styleId="Revision1">
    <w:name w:val="Revision1"/>
    <w:hidden/>
    <w:uiPriority w:val="99"/>
    <w:semiHidden/>
    <w:rsid w:val="00C6373B"/>
    <w:rPr>
      <w:rFonts w:ascii="Times" w:eastAsia="MS Mincho" w:hAnsi="Times"/>
      <w:lang w:eastAsia="en-US"/>
    </w:rPr>
  </w:style>
  <w:style w:type="paragraph" w:styleId="Revision">
    <w:name w:val="Revision"/>
    <w:hidden/>
    <w:uiPriority w:val="99"/>
    <w:semiHidden/>
    <w:rsid w:val="00C6373B"/>
    <w:rPr>
      <w:rFonts w:eastAsia="MS Mincho"/>
      <w:sz w:val="24"/>
      <w:lang w:val="en-GB" w:eastAsia="en-US"/>
    </w:rPr>
  </w:style>
  <w:style w:type="paragraph" w:styleId="BalloonText">
    <w:name w:val="Balloon Text"/>
    <w:basedOn w:val="Normal"/>
    <w:link w:val="BalloonTextChar"/>
    <w:uiPriority w:val="99"/>
    <w:rsid w:val="00C6373B"/>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6373B"/>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4.wmf"/><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30.wmf"/><Relationship Id="rId63" Type="http://schemas.openxmlformats.org/officeDocument/2006/relationships/header" Target="header4.xml"/><Relationship Id="rId68" Type="http://schemas.openxmlformats.org/officeDocument/2006/relationships/image" Target="media/image38.wmf"/><Relationship Id="rId84" Type="http://schemas.openxmlformats.org/officeDocument/2006/relationships/oleObject" Target="embeddings/oleObject17.bin"/><Relationship Id="rId89" Type="http://schemas.openxmlformats.org/officeDocument/2006/relationships/image" Target="media/image49.wmf"/><Relationship Id="rId112" Type="http://schemas.openxmlformats.org/officeDocument/2006/relationships/image" Target="media/image61.emf"/><Relationship Id="rId133" Type="http://schemas.openxmlformats.org/officeDocument/2006/relationships/oleObject" Target="embeddings/oleObject38.bin"/><Relationship Id="rId138" Type="http://schemas.openxmlformats.org/officeDocument/2006/relationships/image" Target="media/image77.emf"/><Relationship Id="rId154" Type="http://schemas.openxmlformats.org/officeDocument/2006/relationships/image" Target="media/image83.emf"/><Relationship Id="rId159" Type="http://schemas.openxmlformats.org/officeDocument/2006/relationships/image" Target="media/image85.emf"/><Relationship Id="rId170"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oleObject" Target="embeddings/oleObject28.bin"/><Relationship Id="rId11" Type="http://schemas.openxmlformats.org/officeDocument/2006/relationships/header" Target="header2.xml"/><Relationship Id="rId32" Type="http://schemas.openxmlformats.org/officeDocument/2006/relationships/image" Target="media/image21.emf"/><Relationship Id="rId37" Type="http://schemas.openxmlformats.org/officeDocument/2006/relationships/image" Target="media/image25.wmf"/><Relationship Id="rId53" Type="http://schemas.openxmlformats.org/officeDocument/2006/relationships/image" Target="media/image33.wmf"/><Relationship Id="rId58" Type="http://schemas.openxmlformats.org/officeDocument/2006/relationships/oleObject" Target="embeddings/oleObject13.bin"/><Relationship Id="rId74" Type="http://schemas.openxmlformats.org/officeDocument/2006/relationships/footer" Target="footer4.xml"/><Relationship Id="rId79" Type="http://schemas.openxmlformats.org/officeDocument/2006/relationships/oleObject" Target="embeddings/oleObject15.bin"/><Relationship Id="rId102" Type="http://schemas.openxmlformats.org/officeDocument/2006/relationships/image" Target="media/image55.wmf"/><Relationship Id="rId123" Type="http://schemas.openxmlformats.org/officeDocument/2006/relationships/image" Target="media/image68.emf"/><Relationship Id="rId128" Type="http://schemas.openxmlformats.org/officeDocument/2006/relationships/image" Target="media/image71.emf"/><Relationship Id="rId144" Type="http://schemas.openxmlformats.org/officeDocument/2006/relationships/header" Target="header11.xml"/><Relationship Id="rId149" Type="http://schemas.openxmlformats.org/officeDocument/2006/relationships/footer" Target="footer10.xml"/><Relationship Id="rId5" Type="http://schemas.openxmlformats.org/officeDocument/2006/relationships/webSettings" Target="webSettings.xml"/><Relationship Id="rId90" Type="http://schemas.openxmlformats.org/officeDocument/2006/relationships/oleObject" Target="embeddings/oleObject19.bin"/><Relationship Id="rId95" Type="http://schemas.openxmlformats.org/officeDocument/2006/relationships/image" Target="media/image53.wmf"/><Relationship Id="rId160" Type="http://schemas.openxmlformats.org/officeDocument/2006/relationships/oleObject" Target="embeddings/oleObject44.bin"/><Relationship Id="rId165" Type="http://schemas.openxmlformats.org/officeDocument/2006/relationships/image" Target="media/image88.w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28.wmf"/><Relationship Id="rId48" Type="http://schemas.openxmlformats.org/officeDocument/2006/relationships/oleObject" Target="embeddings/oleObject8.bin"/><Relationship Id="rId64" Type="http://schemas.openxmlformats.org/officeDocument/2006/relationships/footer" Target="footer1.xml"/><Relationship Id="rId69" Type="http://schemas.openxmlformats.org/officeDocument/2006/relationships/image" Target="media/image39.wmf"/><Relationship Id="rId113" Type="http://schemas.openxmlformats.org/officeDocument/2006/relationships/image" Target="media/image62.wmf"/><Relationship Id="rId118" Type="http://schemas.openxmlformats.org/officeDocument/2006/relationships/oleObject" Target="embeddings/oleObject32.bin"/><Relationship Id="rId134" Type="http://schemas.openxmlformats.org/officeDocument/2006/relationships/image" Target="media/image74.emf"/><Relationship Id="rId139" Type="http://schemas.openxmlformats.org/officeDocument/2006/relationships/oleObject" Target="embeddings/oleObject40.bin"/><Relationship Id="rId80" Type="http://schemas.openxmlformats.org/officeDocument/2006/relationships/image" Target="media/image43.emf"/><Relationship Id="rId85" Type="http://schemas.openxmlformats.org/officeDocument/2006/relationships/image" Target="media/image46.emf"/><Relationship Id="rId150" Type="http://schemas.openxmlformats.org/officeDocument/2006/relationships/image" Target="media/image79.emf"/><Relationship Id="rId155" Type="http://schemas.openxmlformats.org/officeDocument/2006/relationships/oleObject" Target="embeddings/oleObject42.bin"/><Relationship Id="rId171" Type="http://schemas.openxmlformats.org/officeDocument/2006/relationships/theme" Target="theme/theme1.xml"/><Relationship Id="rId12" Type="http://schemas.openxmlformats.org/officeDocument/2006/relationships/hyperlink" Target="http://www.itu.int/ITU-R/go/patents/en" TargetMode="External"/><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oleObject" Target="embeddings/oleObject3.bin"/><Relationship Id="rId59" Type="http://schemas.openxmlformats.org/officeDocument/2006/relationships/image" Target="media/image36.wmf"/><Relationship Id="rId103" Type="http://schemas.openxmlformats.org/officeDocument/2006/relationships/oleObject" Target="embeddings/oleObject26.bin"/><Relationship Id="rId108" Type="http://schemas.openxmlformats.org/officeDocument/2006/relationships/image" Target="media/image58.emf"/><Relationship Id="rId124" Type="http://schemas.openxmlformats.org/officeDocument/2006/relationships/oleObject" Target="embeddings/oleObject34.bin"/><Relationship Id="rId129" Type="http://schemas.openxmlformats.org/officeDocument/2006/relationships/oleObject" Target="embeddings/oleObject36.bin"/><Relationship Id="rId54" Type="http://schemas.openxmlformats.org/officeDocument/2006/relationships/oleObject" Target="embeddings/oleObject11.bin"/><Relationship Id="rId70" Type="http://schemas.openxmlformats.org/officeDocument/2006/relationships/image" Target="media/image40.wmf"/><Relationship Id="rId75" Type="http://schemas.openxmlformats.org/officeDocument/2006/relationships/footer" Target="footer5.xml"/><Relationship Id="rId91" Type="http://schemas.openxmlformats.org/officeDocument/2006/relationships/image" Target="media/image50.emf"/><Relationship Id="rId96" Type="http://schemas.openxmlformats.org/officeDocument/2006/relationships/oleObject" Target="embeddings/oleObject21.bin"/><Relationship Id="rId140" Type="http://schemas.openxmlformats.org/officeDocument/2006/relationships/header" Target="header9.xml"/><Relationship Id="rId145" Type="http://schemas.openxmlformats.org/officeDocument/2006/relationships/footer" Target="footer9.xml"/><Relationship Id="rId161" Type="http://schemas.openxmlformats.org/officeDocument/2006/relationships/image" Target="media/image86.emf"/><Relationship Id="rId166" Type="http://schemas.openxmlformats.org/officeDocument/2006/relationships/image" Target="media/image89.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oleObject" Target="embeddings/oleObject2.bin"/><Relationship Id="rId49" Type="http://schemas.openxmlformats.org/officeDocument/2006/relationships/image" Target="media/image31.emf"/><Relationship Id="rId57" Type="http://schemas.openxmlformats.org/officeDocument/2006/relationships/image" Target="media/image35.wmf"/><Relationship Id="rId106" Type="http://schemas.openxmlformats.org/officeDocument/2006/relationships/image" Target="media/image57.wmf"/><Relationship Id="rId114" Type="http://schemas.openxmlformats.org/officeDocument/2006/relationships/oleObject" Target="embeddings/oleObject30.bin"/><Relationship Id="rId119" Type="http://schemas.openxmlformats.org/officeDocument/2006/relationships/image" Target="media/image65.wmf"/><Relationship Id="rId127" Type="http://schemas.openxmlformats.org/officeDocument/2006/relationships/oleObject" Target="embeddings/oleObject35.bin"/><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footer" Target="footer2.xml"/><Relationship Id="rId73" Type="http://schemas.openxmlformats.org/officeDocument/2006/relationships/header" Target="header7.xml"/><Relationship Id="rId78" Type="http://schemas.openxmlformats.org/officeDocument/2006/relationships/image" Target="media/image42.wmf"/><Relationship Id="rId81" Type="http://schemas.openxmlformats.org/officeDocument/2006/relationships/image" Target="media/image44.wmf"/><Relationship Id="rId86" Type="http://schemas.openxmlformats.org/officeDocument/2006/relationships/image" Target="media/image47.wmf"/><Relationship Id="rId94" Type="http://schemas.openxmlformats.org/officeDocument/2006/relationships/oleObject" Target="embeddings/oleObject20.bin"/><Relationship Id="rId99" Type="http://schemas.openxmlformats.org/officeDocument/2006/relationships/oleObject" Target="embeddings/oleObject23.bin"/><Relationship Id="rId101" Type="http://schemas.openxmlformats.org/officeDocument/2006/relationships/oleObject" Target="embeddings/oleObject25.bin"/><Relationship Id="rId122" Type="http://schemas.openxmlformats.org/officeDocument/2006/relationships/image" Target="media/image67.emf"/><Relationship Id="rId130" Type="http://schemas.openxmlformats.org/officeDocument/2006/relationships/image" Target="media/image72.emf"/><Relationship Id="rId135" Type="http://schemas.openxmlformats.org/officeDocument/2006/relationships/image" Target="media/image75.emf"/><Relationship Id="rId143" Type="http://schemas.openxmlformats.org/officeDocument/2006/relationships/footer" Target="footer8.xml"/><Relationship Id="rId148" Type="http://schemas.openxmlformats.org/officeDocument/2006/relationships/header" Target="header12.xml"/><Relationship Id="rId151" Type="http://schemas.openxmlformats.org/officeDocument/2006/relationships/image" Target="media/image80.emf"/><Relationship Id="rId156" Type="http://schemas.openxmlformats.org/officeDocument/2006/relationships/hyperlink" Target="http://www.movable-type.co.uk/scripts/latlong.html" TargetMode="External"/><Relationship Id="rId164" Type="http://schemas.openxmlformats.org/officeDocument/2006/relationships/image" Target="media/image87.wmf"/><Relationship Id="rId169"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7.png"/><Relationship Id="rId39" Type="http://schemas.openxmlformats.org/officeDocument/2006/relationships/image" Target="media/image26.emf"/><Relationship Id="rId109" Type="http://schemas.openxmlformats.org/officeDocument/2006/relationships/image" Target="media/image59.emf"/><Relationship Id="rId34" Type="http://schemas.openxmlformats.org/officeDocument/2006/relationships/image" Target="media/image23.emf"/><Relationship Id="rId50" Type="http://schemas.openxmlformats.org/officeDocument/2006/relationships/oleObject" Target="embeddings/oleObject9.bin"/><Relationship Id="rId55" Type="http://schemas.openxmlformats.org/officeDocument/2006/relationships/image" Target="media/image34.wmf"/><Relationship Id="rId76" Type="http://schemas.openxmlformats.org/officeDocument/2006/relationships/header" Target="header8.xml"/><Relationship Id="rId97" Type="http://schemas.openxmlformats.org/officeDocument/2006/relationships/image" Target="media/image54.wmf"/><Relationship Id="rId104" Type="http://schemas.openxmlformats.org/officeDocument/2006/relationships/image" Target="media/image56.wmf"/><Relationship Id="rId120" Type="http://schemas.openxmlformats.org/officeDocument/2006/relationships/oleObject" Target="embeddings/oleObject33.bin"/><Relationship Id="rId125" Type="http://schemas.openxmlformats.org/officeDocument/2006/relationships/image" Target="media/image69.emf"/><Relationship Id="rId141" Type="http://schemas.openxmlformats.org/officeDocument/2006/relationships/header" Target="header10.xml"/><Relationship Id="rId146" Type="http://schemas.openxmlformats.org/officeDocument/2006/relationships/image" Target="media/image78.wmf"/><Relationship Id="rId167" Type="http://schemas.openxmlformats.org/officeDocument/2006/relationships/image" Target="media/image90.w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1.emf"/><Relationship Id="rId162" Type="http://schemas.openxmlformats.org/officeDocument/2006/relationships/oleObject" Target="embeddings/oleObject45.bin"/><Relationship Id="rId2" Type="http://schemas.openxmlformats.org/officeDocument/2006/relationships/styles" Target="styles.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9.wmf"/><Relationship Id="rId66" Type="http://schemas.openxmlformats.org/officeDocument/2006/relationships/header" Target="header5.xml"/><Relationship Id="rId87" Type="http://schemas.openxmlformats.org/officeDocument/2006/relationships/oleObject" Target="embeddings/oleObject18.bin"/><Relationship Id="rId110" Type="http://schemas.openxmlformats.org/officeDocument/2006/relationships/image" Target="media/image60.wmf"/><Relationship Id="rId115" Type="http://schemas.openxmlformats.org/officeDocument/2006/relationships/image" Target="media/image63.wmf"/><Relationship Id="rId131" Type="http://schemas.openxmlformats.org/officeDocument/2006/relationships/oleObject" Target="embeddings/oleObject37.bin"/><Relationship Id="rId136" Type="http://schemas.openxmlformats.org/officeDocument/2006/relationships/image" Target="media/image76.emf"/><Relationship Id="rId157" Type="http://schemas.openxmlformats.org/officeDocument/2006/relationships/image" Target="media/image84.emf"/><Relationship Id="rId61" Type="http://schemas.openxmlformats.org/officeDocument/2006/relationships/image" Target="media/image37.png"/><Relationship Id="rId82" Type="http://schemas.openxmlformats.org/officeDocument/2006/relationships/oleObject" Target="embeddings/oleObject16.bin"/><Relationship Id="rId152" Type="http://schemas.openxmlformats.org/officeDocument/2006/relationships/image" Target="media/image81.emf"/><Relationship Id="rId19" Type="http://schemas.openxmlformats.org/officeDocument/2006/relationships/image" Target="media/image8.png"/><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wmf"/><Relationship Id="rId56" Type="http://schemas.openxmlformats.org/officeDocument/2006/relationships/oleObject" Target="embeddings/oleObject12.bin"/><Relationship Id="rId77" Type="http://schemas.openxmlformats.org/officeDocument/2006/relationships/footer" Target="footer6.xml"/><Relationship Id="rId100" Type="http://schemas.openxmlformats.org/officeDocument/2006/relationships/oleObject" Target="embeddings/oleObject24.bin"/><Relationship Id="rId105" Type="http://schemas.openxmlformats.org/officeDocument/2006/relationships/oleObject" Target="embeddings/oleObject27.bin"/><Relationship Id="rId126" Type="http://schemas.openxmlformats.org/officeDocument/2006/relationships/image" Target="media/image70.emf"/><Relationship Id="rId147" Type="http://schemas.openxmlformats.org/officeDocument/2006/relationships/oleObject" Target="embeddings/oleObject41.bin"/><Relationship Id="rId168" Type="http://schemas.openxmlformats.org/officeDocument/2006/relationships/header" Target="header13.xml"/><Relationship Id="rId8" Type="http://schemas.openxmlformats.org/officeDocument/2006/relationships/image" Target="media/image1.wmf"/><Relationship Id="rId51" Type="http://schemas.openxmlformats.org/officeDocument/2006/relationships/image" Target="media/image32.emf"/><Relationship Id="rId72" Type="http://schemas.openxmlformats.org/officeDocument/2006/relationships/header" Target="header6.xml"/><Relationship Id="rId93" Type="http://schemas.openxmlformats.org/officeDocument/2006/relationships/image" Target="media/image52.wmf"/><Relationship Id="rId98" Type="http://schemas.openxmlformats.org/officeDocument/2006/relationships/oleObject" Target="embeddings/oleObject22.bin"/><Relationship Id="rId121" Type="http://schemas.openxmlformats.org/officeDocument/2006/relationships/image" Target="media/image66.emf"/><Relationship Id="rId142" Type="http://schemas.openxmlformats.org/officeDocument/2006/relationships/footer" Target="footer7.xml"/><Relationship Id="rId163" Type="http://schemas.openxmlformats.org/officeDocument/2006/relationships/oleObject" Target="embeddings/oleObject46.bin"/><Relationship Id="rId3" Type="http://schemas.microsoft.com/office/2007/relationships/stylesWithEffects" Target="stylesWithEffects.xml"/><Relationship Id="rId25" Type="http://schemas.openxmlformats.org/officeDocument/2006/relationships/image" Target="media/image14.emf"/><Relationship Id="rId46" Type="http://schemas.openxmlformats.org/officeDocument/2006/relationships/oleObject" Target="embeddings/oleObject7.bin"/><Relationship Id="rId67" Type="http://schemas.openxmlformats.org/officeDocument/2006/relationships/footer" Target="footer3.xml"/><Relationship Id="rId116" Type="http://schemas.openxmlformats.org/officeDocument/2006/relationships/oleObject" Target="embeddings/oleObject31.bin"/><Relationship Id="rId137" Type="http://schemas.openxmlformats.org/officeDocument/2006/relationships/oleObject" Target="embeddings/oleObject39.bin"/><Relationship Id="rId158" Type="http://schemas.openxmlformats.org/officeDocument/2006/relationships/oleObject" Target="embeddings/oleObject43.bin"/><Relationship Id="rId20" Type="http://schemas.openxmlformats.org/officeDocument/2006/relationships/image" Target="media/image9.png"/><Relationship Id="rId41" Type="http://schemas.openxmlformats.org/officeDocument/2006/relationships/image" Target="media/image27.emf"/><Relationship Id="rId62" Type="http://schemas.openxmlformats.org/officeDocument/2006/relationships/header" Target="header3.xml"/><Relationship Id="rId83" Type="http://schemas.openxmlformats.org/officeDocument/2006/relationships/image" Target="media/image45.wmf"/><Relationship Id="rId88" Type="http://schemas.openxmlformats.org/officeDocument/2006/relationships/image" Target="media/image48.emf"/><Relationship Id="rId111" Type="http://schemas.openxmlformats.org/officeDocument/2006/relationships/oleObject" Target="embeddings/oleObject29.bin"/><Relationship Id="rId132" Type="http://schemas.openxmlformats.org/officeDocument/2006/relationships/image" Target="media/image73.wmf"/><Relationship Id="rId153" Type="http://schemas.openxmlformats.org/officeDocument/2006/relationships/image" Target="media/image82.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110</TotalTime>
  <Pages>92</Pages>
  <Words>23109</Words>
  <Characters>121230</Characters>
  <Application>Microsoft Office Word</Application>
  <DocSecurity>0</DocSecurity>
  <Lines>1010</Lines>
  <Paragraphs>288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cp:revision>
  <cp:lastPrinted>2005-02-10T15:54:00Z</cp:lastPrinted>
  <dcterms:created xsi:type="dcterms:W3CDTF">2012-04-27T07:29:00Z</dcterms:created>
  <dcterms:modified xsi:type="dcterms:W3CDTF">2012-04-30T13:13:00Z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