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747417"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59549099" r:id="rId10"/>
              </w:object>
            </w:r>
          </w:p>
          <w:p w:rsidR="00FE79FE" w:rsidRPr="0004612A" w:rsidRDefault="00FE79FE" w:rsidP="00747417">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747417">
              <w:rPr>
                <w:rFonts w:ascii="Tahoma" w:hAnsi="Tahoma" w:cs="Tahoma"/>
                <w:b/>
                <w:bCs/>
                <w:iCs/>
                <w:color w:val="509141"/>
                <w:sz w:val="36"/>
                <w:szCs w:val="36"/>
                <w:lang w:val="en-US"/>
              </w:rPr>
              <w:t>2142-1</w:t>
            </w:r>
          </w:p>
          <w:p w:rsidR="00FE79FE" w:rsidRPr="0004612A" w:rsidRDefault="00FE79FE" w:rsidP="00747417">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747417">
              <w:rPr>
                <w:rFonts w:ascii="Tahoma" w:hAnsi="Tahoma" w:cs="Tahoma"/>
                <w:b/>
                <w:bCs/>
                <w:iCs/>
                <w:color w:val="509141"/>
                <w:szCs w:val="24"/>
                <w:lang w:val="en-US"/>
              </w:rPr>
              <w:t>10</w:t>
            </w:r>
            <w:r w:rsidRPr="0004612A">
              <w:rPr>
                <w:rFonts w:ascii="Tahoma" w:hAnsi="Tahoma" w:cs="Tahoma"/>
                <w:b/>
                <w:bCs/>
                <w:iCs/>
                <w:color w:val="509141"/>
                <w:szCs w:val="24"/>
                <w:lang w:val="en-US"/>
              </w:rPr>
              <w:t>/</w:t>
            </w:r>
            <w:r w:rsidR="00747417">
              <w:rPr>
                <w:rFonts w:ascii="Tahoma" w:hAnsi="Tahoma" w:cs="Tahoma"/>
                <w:b/>
                <w:bCs/>
                <w:iCs/>
                <w:color w:val="509141"/>
                <w:szCs w:val="24"/>
                <w:lang w:val="en-US"/>
              </w:rPr>
              <w:t>2010</w:t>
            </w:r>
            <w:r w:rsidRPr="0004612A">
              <w:rPr>
                <w:rFonts w:ascii="Tahoma" w:hAnsi="Tahoma" w:cs="Tahoma"/>
                <w:b/>
                <w:bCs/>
                <w:iCs/>
                <w:color w:val="509141"/>
                <w:szCs w:val="24"/>
                <w:lang w:val="en-US"/>
              </w:rPr>
              <w:t>)</w:t>
            </w:r>
          </w:p>
        </w:tc>
      </w:tr>
      <w:tr w:rsidR="00FE79FE" w:rsidRPr="005509AE"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Default="00D8150A" w:rsidP="0004612A">
            <w:pPr>
              <w:spacing w:before="80" w:line="500" w:lineRule="exact"/>
              <w:jc w:val="right"/>
              <w:rPr>
                <w:rFonts w:ascii="Tahoma" w:hAnsi="Tahoma" w:cs="Tahoma"/>
                <w:b/>
                <w:bCs/>
                <w:iCs/>
                <w:color w:val="509141"/>
                <w:sz w:val="44"/>
                <w:szCs w:val="44"/>
                <w:lang w:val="en-US"/>
              </w:rPr>
            </w:pPr>
          </w:p>
          <w:p w:rsidR="00747417" w:rsidRPr="0004612A" w:rsidRDefault="00747417" w:rsidP="0004612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The effect of the scattering of digital television signals from a wind turbine</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5509AE"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5542134"/>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5509AE">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5509A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5509A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5509AE"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1A5259" w:rsidP="0004612A">
            <w:pPr>
              <w:spacing w:after="120"/>
              <w:jc w:val="left"/>
              <w:rPr>
                <w:b/>
                <w:bCs/>
                <w:sz w:val="20"/>
                <w:lang w:val="en-US"/>
              </w:rPr>
            </w:pPr>
            <w:r w:rsidRPr="0004612A">
              <w:rPr>
                <w:i/>
                <w:iCs/>
                <w:sz w:val="20"/>
                <w:lang w:val="en-US"/>
              </w:rPr>
              <w:t xml:space="preserve">            </w:t>
            </w:r>
            <w:r w:rsidR="00CB60A4" w:rsidRPr="0004612A">
              <w:rPr>
                <w:b/>
                <w:bCs/>
                <w:i/>
                <w:iCs/>
                <w:sz w:val="20"/>
                <w:lang w:val="en-US"/>
              </w:rPr>
              <w:t>Note</w:t>
            </w:r>
            <w:r w:rsidR="00CB60A4" w:rsidRPr="0004612A">
              <w:rPr>
                <w:i/>
                <w:iCs/>
                <w:sz w:val="20"/>
                <w:lang w:val="en-US"/>
              </w:rPr>
              <w:t xml:space="preserve">: This ITU-R </w:t>
            </w:r>
            <w:r w:rsidR="00505FB4" w:rsidRPr="0004612A">
              <w:rPr>
                <w:i/>
                <w:iCs/>
                <w:sz w:val="20"/>
                <w:lang w:val="en-US"/>
              </w:rPr>
              <w:t>Report</w:t>
            </w:r>
            <w:r w:rsidR="00CB60A4" w:rsidRPr="0004612A">
              <w:rPr>
                <w:i/>
                <w:iCs/>
                <w:sz w:val="20"/>
                <w:lang w:val="en-US"/>
              </w:rPr>
              <w:t xml:space="preserve"> was approved in English </w:t>
            </w:r>
            <w:r w:rsidRPr="0004612A">
              <w:rPr>
                <w:i/>
                <w:iCs/>
                <w:sz w:val="20"/>
                <w:lang w:val="en-US"/>
              </w:rPr>
              <w:t xml:space="preserve">by the Study Group </w:t>
            </w:r>
            <w:r w:rsidR="00CB60A4" w:rsidRPr="0004612A">
              <w:rPr>
                <w:i/>
                <w:iCs/>
                <w:sz w:val="20"/>
                <w:lang w:val="en-US"/>
              </w:rPr>
              <w:t xml:space="preserve">under the </w:t>
            </w:r>
            <w:r w:rsidRPr="0004612A">
              <w:rPr>
                <w:i/>
                <w:iCs/>
                <w:sz w:val="20"/>
                <w:lang w:val="en-US"/>
              </w:rPr>
              <w:t xml:space="preserve">procedure detailed </w:t>
            </w:r>
            <w:r w:rsidRPr="0004612A">
              <w:rPr>
                <w:i/>
                <w:iCs/>
                <w:sz w:val="20"/>
                <w:lang w:val="en-US"/>
              </w:rPr>
              <w:br/>
              <w:t xml:space="preserve">            in Resolution </w:t>
            </w:r>
            <w:r w:rsidR="00CB60A4" w:rsidRPr="0004612A">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35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13578">
        <w:rPr>
          <w:sz w:val="20"/>
          <w:lang w:val="en-US"/>
        </w:rPr>
        <w:t>1</w:t>
      </w:r>
    </w:p>
    <w:p w:rsidR="00CB60A4" w:rsidRDefault="00CB60A4" w:rsidP="0021357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213578">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747417" w:rsidP="0074741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2142-1</w:t>
      </w:r>
    </w:p>
    <w:p w:rsidR="00747417" w:rsidRDefault="00747417" w:rsidP="00747417">
      <w:pPr>
        <w:pStyle w:val="Reptitle"/>
        <w:rPr>
          <w:lang w:val="en-US" w:eastAsia="zh-CN"/>
        </w:rPr>
      </w:pPr>
      <w:r w:rsidRPr="00747417">
        <w:rPr>
          <w:lang w:val="en-US" w:eastAsia="zh-CN"/>
        </w:rPr>
        <w:t>The effect of the scattering of digital television signals from a wind turbine</w:t>
      </w:r>
    </w:p>
    <w:p w:rsidR="00D564A7" w:rsidRDefault="00D564A7" w:rsidP="00D564A7">
      <w:pPr>
        <w:pStyle w:val="Repdate"/>
        <w:rPr>
          <w:lang w:val="en-US" w:eastAsia="zh-CN"/>
        </w:rPr>
      </w:pPr>
    </w:p>
    <w:p w:rsidR="00D564A7" w:rsidRDefault="00D564A7" w:rsidP="00D564A7">
      <w:pPr>
        <w:pStyle w:val="Repdate"/>
        <w:rPr>
          <w:lang w:val="en-US" w:eastAsia="zh-CN"/>
        </w:rPr>
      </w:pPr>
      <w:r>
        <w:rPr>
          <w:lang w:val="en-US" w:eastAsia="zh-CN"/>
        </w:rPr>
        <w:t>(2009-2010)</w:t>
      </w:r>
    </w:p>
    <w:p w:rsidR="00E445CA" w:rsidRDefault="00E445CA" w:rsidP="00D564A7">
      <w:pPr>
        <w:rPr>
          <w:lang w:val="en-US" w:eastAsia="zh-CN"/>
        </w:rPr>
      </w:pPr>
    </w:p>
    <w:p w:rsidR="00E445CA" w:rsidRDefault="00E445CA" w:rsidP="00D564A7">
      <w:pPr>
        <w:rPr>
          <w:lang w:val="en-US" w:eastAsia="zh-CN"/>
        </w:rPr>
      </w:pPr>
    </w:p>
    <w:p w:rsidR="00D564A7" w:rsidRDefault="00D564A7" w:rsidP="00D564A7">
      <w:pPr>
        <w:jc w:val="center"/>
        <w:rPr>
          <w:lang w:val="en-US" w:eastAsia="zh-CN"/>
        </w:rPr>
      </w:pPr>
      <w:r>
        <w:rPr>
          <w:lang w:val="en-US" w:eastAsia="zh-CN"/>
        </w:rPr>
        <w:t>TABLE OF CONTENTS</w:t>
      </w:r>
    </w:p>
    <w:p w:rsidR="00D564A7" w:rsidRDefault="00D564A7" w:rsidP="00D564A7">
      <w:pPr>
        <w:pStyle w:val="toc0"/>
        <w:jc w:val="right"/>
        <w:rPr>
          <w:lang w:val="en-US" w:eastAsia="zh-CN"/>
        </w:rPr>
      </w:pPr>
      <w:r>
        <w:rPr>
          <w:lang w:val="en-US" w:eastAsia="zh-CN"/>
        </w:rPr>
        <w:t>Page</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Introduction</w:t>
      </w:r>
      <w:r w:rsidRPr="00E445CA">
        <w:rPr>
          <w:noProof/>
          <w:webHidden/>
        </w:rPr>
        <w:tab/>
      </w:r>
      <w:r>
        <w:rPr>
          <w:noProof/>
          <w:webHidden/>
        </w:rPr>
        <w:tab/>
      </w:r>
      <w:r w:rsidRPr="00E445CA">
        <w:rPr>
          <w:noProof/>
          <w:webHidden/>
        </w:rPr>
        <w:t>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Background</w:t>
      </w:r>
      <w:r w:rsidRPr="00E445CA">
        <w:rPr>
          <w:noProof/>
          <w:webHidden/>
        </w:rPr>
        <w:tab/>
      </w:r>
      <w:r>
        <w:rPr>
          <w:noProof/>
          <w:webHidden/>
        </w:rPr>
        <w:tab/>
      </w:r>
      <w:r w:rsidRPr="00E445CA">
        <w:rPr>
          <w:noProof/>
          <w:webHidden/>
        </w:rPr>
        <w:t>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Annex 1 </w:t>
      </w:r>
      <w:r>
        <w:rPr>
          <w:rStyle w:val="Hyperlink"/>
          <w:noProof/>
          <w:color w:val="auto"/>
          <w:u w:val="none"/>
        </w:rPr>
        <w:t>–</w:t>
      </w:r>
      <w:r w:rsidRPr="00E445CA">
        <w:rPr>
          <w:rStyle w:val="Hyperlink"/>
          <w:noProof/>
          <w:color w:val="auto"/>
          <w:u w:val="none"/>
        </w:rPr>
        <w:t xml:space="preserve"> Scattering model calculations</w:t>
      </w:r>
      <w:r w:rsidRPr="00E445CA">
        <w:rPr>
          <w:noProof/>
          <w:webHidden/>
        </w:rPr>
        <w:tab/>
      </w:r>
      <w:r>
        <w:rPr>
          <w:noProof/>
          <w:webHidden/>
        </w:rPr>
        <w:tab/>
      </w:r>
      <w:r w:rsidRPr="00E445CA">
        <w:rPr>
          <w:noProof/>
          <w:webHidden/>
        </w:rPr>
        <w:t>4</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Introduction</w:t>
      </w:r>
      <w:r w:rsidRPr="00E445CA">
        <w:rPr>
          <w:noProof/>
          <w:webHidden/>
        </w:rPr>
        <w:tab/>
      </w:r>
      <w:r>
        <w:rPr>
          <w:noProof/>
          <w:webHidden/>
        </w:rPr>
        <w:tab/>
      </w:r>
      <w:r w:rsidRPr="00E445CA">
        <w:rPr>
          <w:noProof/>
          <w:webHidden/>
        </w:rPr>
        <w:t>4</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Analysis</w:t>
      </w:r>
      <w:r w:rsidRPr="00E445CA">
        <w:rPr>
          <w:noProof/>
          <w:webHidden/>
        </w:rPr>
        <w:tab/>
      </w:r>
      <w:r>
        <w:rPr>
          <w:noProof/>
          <w:webHidden/>
        </w:rPr>
        <w:tab/>
      </w:r>
      <w:r w:rsidRPr="00E445CA">
        <w:rPr>
          <w:noProof/>
          <w:webHidden/>
        </w:rPr>
        <w:t>4</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Overview</w:t>
      </w:r>
      <w:r w:rsidRPr="00E445CA">
        <w:rPr>
          <w:noProof/>
          <w:webHidden/>
        </w:rPr>
        <w:tab/>
      </w:r>
      <w:r>
        <w:rPr>
          <w:noProof/>
          <w:webHidden/>
        </w:rPr>
        <w:tab/>
      </w:r>
      <w:r w:rsidRPr="00E445CA">
        <w:rPr>
          <w:noProof/>
          <w:webHidden/>
        </w:rPr>
        <w:t>4</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Analysis of Recommendation ITU-R BT.805 mathematics</w:t>
      </w:r>
      <w:r w:rsidRPr="00E445CA">
        <w:rPr>
          <w:noProof/>
          <w:webHidden/>
        </w:rPr>
        <w:tab/>
      </w:r>
      <w:r>
        <w:rPr>
          <w:noProof/>
          <w:webHidden/>
        </w:rPr>
        <w:tab/>
      </w:r>
      <w:r w:rsidRPr="00E445CA">
        <w:rPr>
          <w:noProof/>
          <w:webHidden/>
        </w:rPr>
        <w:t>5</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Numerical example</w:t>
      </w:r>
      <w:r w:rsidRPr="00E445CA">
        <w:rPr>
          <w:noProof/>
          <w:webHidden/>
        </w:rPr>
        <w:tab/>
      </w:r>
      <w:r>
        <w:rPr>
          <w:noProof/>
          <w:webHidden/>
        </w:rPr>
        <w:tab/>
      </w:r>
      <w:r w:rsidRPr="00E445CA">
        <w:rPr>
          <w:noProof/>
          <w:webHidden/>
        </w:rPr>
        <w:t>6</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Extension of the analysis</w:t>
      </w:r>
      <w:r w:rsidRPr="00E445CA">
        <w:rPr>
          <w:noProof/>
          <w:webHidden/>
        </w:rPr>
        <w:tab/>
      </w:r>
      <w:r>
        <w:rPr>
          <w:noProof/>
          <w:webHidden/>
        </w:rPr>
        <w:tab/>
      </w:r>
      <w:r w:rsidRPr="00E445CA">
        <w:rPr>
          <w:noProof/>
          <w:webHidden/>
        </w:rPr>
        <w:t>7</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Annex 2 </w:t>
      </w:r>
      <w:r>
        <w:rPr>
          <w:rStyle w:val="Hyperlink"/>
          <w:noProof/>
          <w:color w:val="auto"/>
          <w:u w:val="none"/>
        </w:rPr>
        <w:t>–</w:t>
      </w:r>
      <w:r w:rsidRPr="00E445CA">
        <w:rPr>
          <w:rStyle w:val="Hyperlink"/>
          <w:noProof/>
          <w:color w:val="auto"/>
          <w:u w:val="none"/>
        </w:rPr>
        <w:t xml:space="preserve"> The effect of the scattering of digital television signals from wind turbines</w:t>
      </w:r>
      <w:r w:rsidRPr="00E445CA">
        <w:rPr>
          <w:noProof/>
          <w:webHidden/>
        </w:rPr>
        <w:tab/>
      </w:r>
      <w:r>
        <w:rPr>
          <w:noProof/>
          <w:webHidden/>
        </w:rPr>
        <w:tab/>
      </w:r>
      <w:r w:rsidRPr="00E445CA">
        <w:rPr>
          <w:noProof/>
          <w:webHidden/>
        </w:rPr>
        <w:t>21</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Introduction</w:t>
      </w:r>
      <w:r w:rsidRPr="00E445CA">
        <w:rPr>
          <w:noProof/>
          <w:webHidden/>
        </w:rPr>
        <w:tab/>
      </w:r>
      <w:r>
        <w:rPr>
          <w:noProof/>
          <w:webHidden/>
        </w:rPr>
        <w:tab/>
      </w:r>
      <w:r w:rsidRPr="00E445CA">
        <w:rPr>
          <w:noProof/>
          <w:webHidden/>
        </w:rPr>
        <w:t>21</w:t>
      </w:r>
    </w:p>
    <w:p w:rsidR="00E445CA" w:rsidRPr="00E445CA" w:rsidRDefault="00E445CA" w:rsidP="001C1537">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Overview of study</w:t>
      </w:r>
      <w:r w:rsidRPr="00E445CA">
        <w:rPr>
          <w:noProof/>
          <w:webHidden/>
        </w:rPr>
        <w:tab/>
      </w:r>
      <w:r>
        <w:rPr>
          <w:noProof/>
          <w:webHidden/>
        </w:rPr>
        <w:tab/>
      </w:r>
      <w:r w:rsidRPr="00E445CA">
        <w:rPr>
          <w:noProof/>
          <w:webHidden/>
        </w:rPr>
        <w:t>2</w:t>
      </w:r>
      <w:r w:rsidR="001C1537">
        <w:rPr>
          <w:noProof/>
          <w:webHidden/>
        </w:rPr>
        <w:t>2</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Measurement overview</w:t>
      </w:r>
      <w:r w:rsidRPr="00E445CA">
        <w:rPr>
          <w:noProof/>
          <w:webHidden/>
        </w:rPr>
        <w:tab/>
      </w:r>
      <w:r>
        <w:rPr>
          <w:noProof/>
          <w:webHidden/>
        </w:rPr>
        <w:tab/>
      </w:r>
      <w:r w:rsidRPr="00E445CA">
        <w:rPr>
          <w:noProof/>
          <w:webHidden/>
        </w:rPr>
        <w:t>23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Predicted performance with software models</w:t>
      </w:r>
      <w:r w:rsidRPr="00E445CA">
        <w:rPr>
          <w:noProof/>
          <w:webHidden/>
        </w:rPr>
        <w:tab/>
      </w:r>
      <w:r>
        <w:rPr>
          <w:noProof/>
          <w:webHidden/>
        </w:rPr>
        <w:tab/>
      </w:r>
      <w:r w:rsidRPr="00E445CA">
        <w:rPr>
          <w:noProof/>
          <w:webHidden/>
        </w:rPr>
        <w:t>23</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Overview</w:t>
      </w:r>
      <w:r w:rsidRPr="00E445CA">
        <w:rPr>
          <w:noProof/>
          <w:webHidden/>
        </w:rPr>
        <w:tab/>
      </w:r>
      <w:r>
        <w:rPr>
          <w:noProof/>
          <w:webHidden/>
        </w:rPr>
        <w:tab/>
      </w:r>
      <w:r w:rsidRPr="00E445CA">
        <w:rPr>
          <w:noProof/>
          <w:webHidden/>
        </w:rPr>
        <w:t>23</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Geographic summary</w:t>
      </w:r>
      <w:r w:rsidRPr="00E445CA">
        <w:rPr>
          <w:noProof/>
          <w:webHidden/>
        </w:rPr>
        <w:tab/>
      </w:r>
      <w:r>
        <w:rPr>
          <w:noProof/>
          <w:webHidden/>
        </w:rPr>
        <w:tab/>
      </w:r>
      <w:r w:rsidRPr="00E445CA">
        <w:rPr>
          <w:noProof/>
          <w:webHidden/>
        </w:rPr>
        <w:t>24</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Predicted interference map from pylon scattering</w:t>
      </w:r>
      <w:r w:rsidRPr="00E445CA">
        <w:rPr>
          <w:noProof/>
          <w:webHidden/>
        </w:rPr>
        <w:tab/>
      </w:r>
      <w:r>
        <w:rPr>
          <w:noProof/>
          <w:webHidden/>
        </w:rPr>
        <w:tab/>
      </w:r>
      <w:r w:rsidRPr="00E445CA">
        <w:rPr>
          <w:noProof/>
          <w:webHidden/>
        </w:rPr>
        <w:t>25</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Predicted interference map from blade scattering</w:t>
      </w:r>
      <w:r w:rsidRPr="00E445CA">
        <w:rPr>
          <w:noProof/>
          <w:webHidden/>
        </w:rPr>
        <w:tab/>
      </w:r>
      <w:r>
        <w:rPr>
          <w:noProof/>
          <w:webHidden/>
        </w:rPr>
        <w:tab/>
      </w:r>
      <w:r w:rsidRPr="00E445CA">
        <w:rPr>
          <w:noProof/>
          <w:webHidden/>
        </w:rPr>
        <w:t>27</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2.5</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Predicted receiver performance</w:t>
      </w:r>
      <w:r w:rsidRPr="00E445CA">
        <w:rPr>
          <w:noProof/>
          <w:webHidden/>
        </w:rPr>
        <w:tab/>
      </w:r>
      <w:r>
        <w:rPr>
          <w:noProof/>
          <w:webHidden/>
        </w:rPr>
        <w:tab/>
      </w:r>
      <w:r w:rsidRPr="00E445CA">
        <w:rPr>
          <w:noProof/>
          <w:webHidden/>
        </w:rPr>
        <w:t>30</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Measurement results</w:t>
      </w:r>
      <w:r w:rsidRPr="00E445CA">
        <w:rPr>
          <w:noProof/>
          <w:webHidden/>
        </w:rPr>
        <w:tab/>
      </w:r>
      <w:r>
        <w:rPr>
          <w:noProof/>
          <w:webHidden/>
        </w:rPr>
        <w:tab/>
      </w:r>
      <w:r w:rsidRPr="00E445CA">
        <w:rPr>
          <w:noProof/>
          <w:webHidden/>
        </w:rPr>
        <w:t>34</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Overview</w:t>
      </w:r>
      <w:r w:rsidRPr="00E445CA">
        <w:rPr>
          <w:noProof/>
          <w:webHidden/>
        </w:rPr>
        <w:tab/>
      </w:r>
      <w:r>
        <w:rPr>
          <w:noProof/>
          <w:webHidden/>
        </w:rPr>
        <w:tab/>
      </w:r>
      <w:r w:rsidRPr="00E445CA">
        <w:rPr>
          <w:noProof/>
          <w:webHidden/>
        </w:rPr>
        <w:t>34</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Measurement with single multipath component scattering</w:t>
      </w:r>
      <w:r w:rsidRPr="00E445CA">
        <w:rPr>
          <w:noProof/>
          <w:webHidden/>
        </w:rPr>
        <w:tab/>
      </w:r>
      <w:r>
        <w:rPr>
          <w:noProof/>
          <w:webHidden/>
        </w:rPr>
        <w:tab/>
      </w:r>
      <w:r w:rsidRPr="00E445CA">
        <w:rPr>
          <w:noProof/>
          <w:webHidden/>
        </w:rPr>
        <w:t>35</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Dynamic interference signal performance</w:t>
      </w:r>
      <w:r w:rsidRPr="00E445CA">
        <w:rPr>
          <w:noProof/>
          <w:webHidden/>
        </w:rPr>
        <w:tab/>
      </w:r>
      <w:r>
        <w:rPr>
          <w:noProof/>
          <w:webHidden/>
        </w:rPr>
        <w:tab/>
      </w:r>
      <w:r w:rsidRPr="00E445CA">
        <w:rPr>
          <w:noProof/>
          <w:webHidden/>
        </w:rPr>
        <w:t>37</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Measured impulse response</w:t>
      </w:r>
      <w:r w:rsidRPr="00E445CA">
        <w:rPr>
          <w:noProof/>
          <w:webHidden/>
        </w:rPr>
        <w:tab/>
      </w:r>
      <w:r>
        <w:rPr>
          <w:noProof/>
          <w:webHidden/>
        </w:rPr>
        <w:tab/>
      </w:r>
      <w:r w:rsidRPr="00E445CA">
        <w:rPr>
          <w:noProof/>
          <w:webHidden/>
        </w:rPr>
        <w:t>41</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3.5</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Effect of receiving antenna height and ground reflections</w:t>
      </w:r>
      <w:r w:rsidRPr="00E445CA">
        <w:rPr>
          <w:noProof/>
          <w:webHidden/>
        </w:rPr>
        <w:tab/>
      </w:r>
      <w:r>
        <w:rPr>
          <w:noProof/>
          <w:webHidden/>
        </w:rPr>
        <w:tab/>
      </w:r>
      <w:r w:rsidRPr="00E445CA">
        <w:rPr>
          <w:noProof/>
          <w:webHidden/>
        </w:rPr>
        <w:t>46</w:t>
      </w:r>
    </w:p>
    <w:p w:rsidR="00E445CA" w:rsidRDefault="00E445CA" w:rsidP="00E445CA">
      <w:pPr>
        <w:pStyle w:val="toc0"/>
        <w:keepNext/>
        <w:jc w:val="right"/>
        <w:rPr>
          <w:lang w:val="en-US" w:eastAsia="zh-CN"/>
        </w:rPr>
      </w:pPr>
      <w:r>
        <w:rPr>
          <w:lang w:val="en-US" w:eastAsia="zh-CN"/>
        </w:rPr>
        <w:t>Page</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Conclusions</w:t>
      </w:r>
      <w:r w:rsidRPr="00E445CA">
        <w:rPr>
          <w:noProof/>
          <w:webHidden/>
        </w:rPr>
        <w:tab/>
      </w:r>
      <w:r>
        <w:rPr>
          <w:noProof/>
          <w:webHidden/>
        </w:rPr>
        <w:tab/>
      </w:r>
      <w:r w:rsidRPr="00E445CA">
        <w:rPr>
          <w:noProof/>
          <w:webHidden/>
        </w:rPr>
        <w:t>48</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Annex 3 </w:t>
      </w:r>
      <w:r>
        <w:rPr>
          <w:rStyle w:val="Hyperlink"/>
          <w:noProof/>
          <w:color w:val="auto"/>
          <w:u w:val="none"/>
        </w:rPr>
        <w:t>–</w:t>
      </w:r>
      <w:r w:rsidRPr="00E445CA">
        <w:rPr>
          <w:rStyle w:val="Hyperlink"/>
          <w:noProof/>
          <w:color w:val="auto"/>
          <w:u w:val="none"/>
        </w:rPr>
        <w:t xml:space="preserve"> Summary of measurements and analysis of the results</w:t>
      </w:r>
      <w:r w:rsidRPr="00E445CA">
        <w:rPr>
          <w:noProof/>
          <w:webHidden/>
        </w:rPr>
        <w:tab/>
      </w:r>
      <w:r>
        <w:rPr>
          <w:noProof/>
          <w:webHidden/>
        </w:rPr>
        <w:tab/>
      </w:r>
      <w:r w:rsidRPr="00E445CA">
        <w:rPr>
          <w:noProof/>
          <w:webHidden/>
        </w:rPr>
        <w:t>50</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Preliminary results from field trials</w:t>
      </w:r>
      <w:r w:rsidRPr="00E445CA">
        <w:rPr>
          <w:noProof/>
          <w:webHidden/>
        </w:rPr>
        <w:tab/>
      </w:r>
      <w:r>
        <w:rPr>
          <w:noProof/>
          <w:webHidden/>
        </w:rPr>
        <w:tab/>
      </w:r>
      <w:r w:rsidRPr="00E445CA">
        <w:rPr>
          <w:noProof/>
          <w:webHidden/>
        </w:rPr>
        <w:t>50</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Signal scattering from a wind turbine</w:t>
      </w:r>
      <w:r w:rsidRPr="00E445CA">
        <w:rPr>
          <w:noProof/>
          <w:webHidden/>
        </w:rPr>
        <w:tab/>
      </w:r>
      <w:r>
        <w:rPr>
          <w:noProof/>
          <w:webHidden/>
        </w:rPr>
        <w:tab/>
      </w:r>
      <w:r w:rsidRPr="00E445CA">
        <w:rPr>
          <w:noProof/>
          <w:webHidden/>
        </w:rPr>
        <w:t>50</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Wind turbines impact to DTV reception quality</w:t>
      </w:r>
      <w:r w:rsidRPr="00E445CA">
        <w:rPr>
          <w:noProof/>
          <w:webHidden/>
        </w:rPr>
        <w:tab/>
      </w:r>
      <w:r>
        <w:rPr>
          <w:noProof/>
          <w:webHidden/>
        </w:rPr>
        <w:tab/>
      </w:r>
      <w:r w:rsidRPr="00E445CA">
        <w:rPr>
          <w:noProof/>
          <w:webHidden/>
        </w:rPr>
        <w:t>51</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Contributions to the draft new Recommendation</w:t>
      </w:r>
      <w:r w:rsidRPr="00E445CA">
        <w:rPr>
          <w:noProof/>
          <w:webHidden/>
        </w:rPr>
        <w:tab/>
      </w:r>
      <w:r>
        <w:rPr>
          <w:noProof/>
          <w:webHidden/>
        </w:rPr>
        <w:tab/>
      </w:r>
      <w:r w:rsidRPr="00E445CA">
        <w:rPr>
          <w:noProof/>
          <w:webHidden/>
        </w:rPr>
        <w:t>51</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Acknowledgements</w:t>
      </w:r>
      <w:r w:rsidRPr="00E445CA">
        <w:rPr>
          <w:noProof/>
          <w:webHidden/>
        </w:rPr>
        <w:tab/>
      </w:r>
      <w:r>
        <w:rPr>
          <w:noProof/>
          <w:webHidden/>
        </w:rPr>
        <w:tab/>
      </w:r>
      <w:r w:rsidRPr="00E445CA">
        <w:rPr>
          <w:noProof/>
          <w:webHidden/>
        </w:rPr>
        <w:t>52</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References</w:t>
      </w:r>
      <w:r w:rsidRPr="00E445CA">
        <w:rPr>
          <w:noProof/>
          <w:webHidden/>
        </w:rPr>
        <w:tab/>
      </w:r>
      <w:r>
        <w:rPr>
          <w:noProof/>
          <w:webHidden/>
        </w:rPr>
        <w:tab/>
      </w:r>
      <w:r w:rsidRPr="00E445CA">
        <w:rPr>
          <w:noProof/>
          <w:webHidden/>
        </w:rPr>
        <w:t>52</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Appendix 1 to Annex 3 </w:t>
      </w:r>
      <w:r>
        <w:rPr>
          <w:rStyle w:val="Hyperlink"/>
          <w:noProof/>
          <w:color w:val="auto"/>
          <w:u w:val="none"/>
        </w:rPr>
        <w:t>–</w:t>
      </w:r>
      <w:r w:rsidRPr="00E445CA">
        <w:rPr>
          <w:rStyle w:val="Hyperlink"/>
          <w:noProof/>
          <w:color w:val="auto"/>
          <w:u w:val="none"/>
        </w:rPr>
        <w:t xml:space="preserve"> Field trials</w:t>
      </w:r>
      <w:r w:rsidRPr="00E445CA">
        <w:rPr>
          <w:noProof/>
          <w:webHidden/>
        </w:rPr>
        <w:tab/>
      </w:r>
      <w:r>
        <w:rPr>
          <w:noProof/>
          <w:webHidden/>
        </w:rPr>
        <w:tab/>
      </w:r>
      <w:r w:rsidRPr="00E445CA">
        <w:rPr>
          <w:noProof/>
          <w:webHidden/>
        </w:rPr>
        <w:t>53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Objectives of the field trials</w:t>
      </w:r>
      <w:r w:rsidRPr="00E445CA">
        <w:rPr>
          <w:noProof/>
          <w:webHidden/>
        </w:rPr>
        <w:tab/>
      </w:r>
      <w:r>
        <w:rPr>
          <w:noProof/>
          <w:webHidden/>
        </w:rPr>
        <w:tab/>
      </w:r>
      <w:r w:rsidRPr="00E445CA">
        <w:rPr>
          <w:noProof/>
          <w:webHidden/>
        </w:rPr>
        <w:t>53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Geographic overview</w:t>
      </w:r>
      <w:r w:rsidRPr="00E445CA">
        <w:rPr>
          <w:noProof/>
          <w:webHidden/>
        </w:rPr>
        <w:tab/>
      </w:r>
      <w:r>
        <w:rPr>
          <w:noProof/>
          <w:webHidden/>
        </w:rPr>
        <w:tab/>
      </w:r>
      <w:r w:rsidRPr="00E445CA">
        <w:rPr>
          <w:noProof/>
          <w:webHidden/>
        </w:rPr>
        <w:t>53</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Planning</w:t>
      </w:r>
      <w:r w:rsidRPr="00E445CA">
        <w:rPr>
          <w:noProof/>
          <w:webHidden/>
        </w:rPr>
        <w:tab/>
      </w:r>
      <w:r>
        <w:rPr>
          <w:noProof/>
          <w:webHidden/>
        </w:rPr>
        <w:tab/>
      </w:r>
      <w:r w:rsidRPr="00E445CA">
        <w:rPr>
          <w:noProof/>
          <w:webHidden/>
        </w:rPr>
        <w:t>54</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Measurement equipment</w:t>
      </w:r>
      <w:r w:rsidRPr="00E445CA">
        <w:rPr>
          <w:noProof/>
          <w:webHidden/>
        </w:rPr>
        <w:tab/>
      </w:r>
      <w:r>
        <w:rPr>
          <w:noProof/>
          <w:webHidden/>
        </w:rPr>
        <w:tab/>
      </w:r>
      <w:r w:rsidRPr="00E445CA">
        <w:rPr>
          <w:noProof/>
          <w:webHidden/>
        </w:rPr>
        <w:t>55</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Appendix 2 to Annex 3 </w:t>
      </w:r>
      <w:r>
        <w:rPr>
          <w:rStyle w:val="Hyperlink"/>
          <w:noProof/>
          <w:color w:val="auto"/>
          <w:u w:val="none"/>
        </w:rPr>
        <w:t>–</w:t>
      </w:r>
      <w:r w:rsidRPr="00E445CA">
        <w:rPr>
          <w:rStyle w:val="Hyperlink"/>
          <w:noProof/>
          <w:color w:val="auto"/>
          <w:u w:val="none"/>
        </w:rPr>
        <w:t xml:space="preserve"> Empirical analysis of the scattering signals from wind turbines</w:t>
      </w:r>
      <w:r w:rsidRPr="00E445CA">
        <w:rPr>
          <w:noProof/>
          <w:webHidden/>
        </w:rPr>
        <w:tab/>
      </w:r>
      <w:r>
        <w:rPr>
          <w:noProof/>
          <w:webHidden/>
        </w:rPr>
        <w:tab/>
      </w:r>
      <w:r w:rsidRPr="00E445CA">
        <w:rPr>
          <w:noProof/>
          <w:webHidden/>
        </w:rPr>
        <w:t>56</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Introduction</w:t>
      </w:r>
      <w:r w:rsidRPr="00E445CA">
        <w:rPr>
          <w:noProof/>
          <w:webHidden/>
        </w:rPr>
        <w:tab/>
      </w:r>
      <w:r>
        <w:rPr>
          <w:noProof/>
          <w:webHidden/>
        </w:rPr>
        <w:tab/>
      </w:r>
      <w:r w:rsidRPr="00E445CA">
        <w:rPr>
          <w:noProof/>
          <w:webHidden/>
        </w:rPr>
        <w:t>56</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Wind turbines structure and nature of the scattered signals</w:t>
      </w:r>
      <w:r w:rsidRPr="00E445CA">
        <w:rPr>
          <w:noProof/>
          <w:webHidden/>
        </w:rPr>
        <w:tab/>
      </w:r>
      <w:r>
        <w:rPr>
          <w:noProof/>
          <w:webHidden/>
        </w:rPr>
        <w:tab/>
      </w:r>
      <w:r w:rsidRPr="00E445CA">
        <w:rPr>
          <w:noProof/>
          <w:webHidden/>
        </w:rPr>
        <w:t>56</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1.2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Scattering pattern</w:t>
      </w:r>
      <w:r w:rsidRPr="00E445CA">
        <w:rPr>
          <w:noProof/>
          <w:webHidden/>
        </w:rPr>
        <w:tab/>
      </w:r>
      <w:r>
        <w:rPr>
          <w:noProof/>
          <w:webHidden/>
        </w:rPr>
        <w:tab/>
      </w:r>
      <w:r w:rsidRPr="00E445CA">
        <w:rPr>
          <w:noProof/>
          <w:webHidden/>
        </w:rPr>
        <w:t>57</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Modification to Recommendation ITU-R BT.805</w:t>
      </w:r>
      <w:r w:rsidRPr="00E445CA">
        <w:rPr>
          <w:noProof/>
          <w:webHidden/>
        </w:rPr>
        <w:tab/>
      </w:r>
      <w:r>
        <w:rPr>
          <w:noProof/>
          <w:webHidden/>
        </w:rPr>
        <w:tab/>
      </w:r>
      <w:r w:rsidRPr="00E445CA">
        <w:rPr>
          <w:noProof/>
          <w:webHidden/>
        </w:rPr>
        <w:t>57</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Methodology</w:t>
      </w:r>
      <w:r w:rsidRPr="00E445CA">
        <w:rPr>
          <w:noProof/>
          <w:webHidden/>
        </w:rPr>
        <w:tab/>
      </w:r>
      <w:r>
        <w:rPr>
          <w:noProof/>
          <w:webHidden/>
        </w:rPr>
        <w:tab/>
      </w:r>
      <w:r w:rsidRPr="00E445CA">
        <w:rPr>
          <w:noProof/>
          <w:webHidden/>
        </w:rPr>
        <w:t>58</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Use of the channel impulse response for the evaluation of the scattered signals</w:t>
      </w:r>
      <w:r w:rsidRPr="00E445CA">
        <w:rPr>
          <w:noProof/>
          <w:webHidden/>
        </w:rPr>
        <w:tab/>
      </w:r>
      <w:r>
        <w:rPr>
          <w:noProof/>
          <w:webHidden/>
        </w:rPr>
        <w:tab/>
      </w:r>
      <w:r w:rsidRPr="00E445CA">
        <w:rPr>
          <w:noProof/>
          <w:webHidden/>
        </w:rPr>
        <w:t>58</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Types of measurements</w:t>
      </w:r>
      <w:r w:rsidRPr="00E445CA">
        <w:rPr>
          <w:noProof/>
          <w:webHidden/>
        </w:rPr>
        <w:tab/>
      </w:r>
      <w:r>
        <w:rPr>
          <w:noProof/>
          <w:webHidden/>
        </w:rPr>
        <w:tab/>
      </w:r>
      <w:r w:rsidRPr="00E445CA">
        <w:rPr>
          <w:noProof/>
          <w:webHidden/>
        </w:rPr>
        <w:t>59</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Results and discussion</w:t>
      </w:r>
      <w:r w:rsidRPr="00E445CA">
        <w:rPr>
          <w:noProof/>
          <w:webHidden/>
        </w:rPr>
        <w:tab/>
      </w:r>
      <w:r>
        <w:rPr>
          <w:noProof/>
          <w:webHidden/>
        </w:rPr>
        <w:tab/>
      </w:r>
      <w:r w:rsidRPr="00E445CA">
        <w:rPr>
          <w:noProof/>
          <w:webHidden/>
        </w:rPr>
        <w:t>59</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4.1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Relative amplitude of the scattered signals from wind turbines</w:t>
      </w:r>
      <w:r w:rsidRPr="00E445CA">
        <w:rPr>
          <w:noProof/>
          <w:webHidden/>
        </w:rPr>
        <w:tab/>
      </w:r>
      <w:r>
        <w:rPr>
          <w:noProof/>
          <w:webHidden/>
        </w:rPr>
        <w:tab/>
      </w:r>
      <w:r w:rsidRPr="00E445CA">
        <w:rPr>
          <w:noProof/>
          <w:webHidden/>
        </w:rPr>
        <w:t>59</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4.2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Variability of the scattered signals due to the blade rotation</w:t>
      </w:r>
      <w:r w:rsidRPr="00E445CA">
        <w:rPr>
          <w:noProof/>
          <w:webHidden/>
        </w:rPr>
        <w:tab/>
      </w:r>
      <w:r>
        <w:rPr>
          <w:noProof/>
          <w:webHidden/>
        </w:rPr>
        <w:tab/>
      </w:r>
      <w:r w:rsidRPr="00E445CA">
        <w:rPr>
          <w:noProof/>
          <w:webHidden/>
        </w:rPr>
        <w:t>59</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4.3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Variability of the scattered signals due to blade pitch variation</w:t>
      </w:r>
      <w:r w:rsidRPr="00E445CA">
        <w:rPr>
          <w:noProof/>
          <w:webHidden/>
        </w:rPr>
        <w:tab/>
      </w:r>
      <w:r>
        <w:rPr>
          <w:noProof/>
          <w:webHidden/>
        </w:rPr>
        <w:tab/>
      </w:r>
      <w:r w:rsidRPr="00E445CA">
        <w:rPr>
          <w:noProof/>
          <w:webHidden/>
        </w:rPr>
        <w:t>62</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4.4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Variability of the scattered signals due to the variation in the rotor orientation (yaw)</w:t>
      </w:r>
      <w:r w:rsidRPr="00E445CA">
        <w:rPr>
          <w:noProof/>
          <w:webHidden/>
        </w:rPr>
        <w:tab/>
      </w:r>
      <w:r>
        <w:rPr>
          <w:noProof/>
          <w:webHidden/>
        </w:rPr>
        <w:tab/>
      </w:r>
      <w:r w:rsidRPr="00E445CA">
        <w:rPr>
          <w:noProof/>
          <w:webHidden/>
        </w:rPr>
        <w:t>66</w:t>
      </w:r>
    </w:p>
    <w:p w:rsidR="00E445CA" w:rsidRPr="00E445CA" w:rsidRDefault="00E445CA" w:rsidP="001C1537">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4.5</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Geometry of wind turbines location with respect to transmitter and receiver locations</w:t>
      </w:r>
      <w:r w:rsidRPr="00E445CA">
        <w:rPr>
          <w:noProof/>
          <w:webHidden/>
        </w:rPr>
        <w:tab/>
      </w:r>
      <w:r>
        <w:rPr>
          <w:noProof/>
          <w:webHidden/>
        </w:rPr>
        <w:tab/>
      </w:r>
      <w:r w:rsidRPr="00E445CA">
        <w:rPr>
          <w:noProof/>
          <w:webHidden/>
        </w:rPr>
        <w:t>6</w:t>
      </w:r>
      <w:r w:rsidR="001C1537">
        <w:rPr>
          <w:noProof/>
          <w:webHidden/>
        </w:rPr>
        <w:t>8</w:t>
      </w:r>
    </w:p>
    <w:p w:rsidR="00E445CA" w:rsidRPr="00E445CA" w:rsidRDefault="00E445CA" w:rsidP="001C1537">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5</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Analysis and discussion</w:t>
      </w:r>
      <w:r w:rsidRPr="00E445CA">
        <w:rPr>
          <w:noProof/>
          <w:webHidden/>
        </w:rPr>
        <w:tab/>
      </w:r>
      <w:r>
        <w:rPr>
          <w:noProof/>
          <w:webHidden/>
        </w:rPr>
        <w:tab/>
      </w:r>
      <w:r w:rsidR="001C1537">
        <w:rPr>
          <w:noProof/>
          <w:webHidden/>
        </w:rPr>
        <w:t>69</w:t>
      </w:r>
    </w:p>
    <w:p w:rsidR="00E445CA" w:rsidRDefault="00E445CA" w:rsidP="00E445CA">
      <w:pPr>
        <w:pStyle w:val="toc0"/>
        <w:jc w:val="right"/>
        <w:rPr>
          <w:lang w:val="en-US" w:eastAsia="zh-CN"/>
        </w:rPr>
      </w:pPr>
      <w:r>
        <w:rPr>
          <w:lang w:val="en-US" w:eastAsia="zh-CN"/>
        </w:rPr>
        <w:t>Page</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 xml:space="preserve">Appendix 3 to Annex 3 </w:t>
      </w:r>
      <w:r>
        <w:rPr>
          <w:rStyle w:val="Hyperlink"/>
          <w:noProof/>
          <w:color w:val="auto"/>
          <w:u w:val="none"/>
        </w:rPr>
        <w:t>–</w:t>
      </w:r>
      <w:r w:rsidRPr="00E445CA">
        <w:rPr>
          <w:rStyle w:val="Hyperlink"/>
          <w:noProof/>
          <w:color w:val="auto"/>
          <w:u w:val="none"/>
        </w:rPr>
        <w:t xml:space="preserve"> Wind turbines impact to terrestrial DTV services in the UHF band</w:t>
      </w:r>
      <w:r w:rsidRPr="00E445CA">
        <w:rPr>
          <w:noProof/>
          <w:webHidden/>
        </w:rPr>
        <w:tab/>
      </w:r>
      <w:r>
        <w:rPr>
          <w:noProof/>
          <w:webHidden/>
        </w:rPr>
        <w:tab/>
      </w:r>
      <w:r w:rsidRPr="00E445CA">
        <w:rPr>
          <w:noProof/>
          <w:webHidden/>
        </w:rPr>
        <w:t>71</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Introduction</w:t>
      </w:r>
      <w:r w:rsidRPr="00E445CA">
        <w:rPr>
          <w:noProof/>
          <w:webHidden/>
        </w:rPr>
        <w:tab/>
      </w:r>
      <w:r>
        <w:rPr>
          <w:noProof/>
          <w:webHidden/>
        </w:rPr>
        <w:tab/>
      </w:r>
      <w:r w:rsidRPr="00E445CA">
        <w:rPr>
          <w:noProof/>
          <w:webHidden/>
        </w:rPr>
        <w:t>71</w:t>
      </w:r>
    </w:p>
    <w:p w:rsidR="00E445CA" w:rsidRPr="00E445CA" w:rsidRDefault="00E445CA" w:rsidP="001C1537">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Methodology</w:t>
      </w:r>
      <w:r w:rsidRPr="00E445CA">
        <w:rPr>
          <w:noProof/>
          <w:webHidden/>
        </w:rPr>
        <w:tab/>
      </w:r>
      <w:r>
        <w:rPr>
          <w:noProof/>
          <w:webHidden/>
        </w:rPr>
        <w:tab/>
      </w:r>
      <w:r w:rsidRPr="00E445CA">
        <w:rPr>
          <w:noProof/>
          <w:webHidden/>
        </w:rPr>
        <w:t>7</w:t>
      </w:r>
      <w:r w:rsidR="001C1537">
        <w:rPr>
          <w:noProof/>
          <w:webHidden/>
        </w:rPr>
        <w:t>1</w:t>
      </w:r>
    </w:p>
    <w:p w:rsidR="00E445CA" w:rsidRPr="00E445CA" w:rsidRDefault="00E445CA">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3</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Results and discussion</w:t>
      </w:r>
      <w:r w:rsidRPr="00E445CA">
        <w:rPr>
          <w:noProof/>
          <w:webHidden/>
        </w:rPr>
        <w:tab/>
      </w:r>
      <w:r>
        <w:rPr>
          <w:noProof/>
          <w:webHidden/>
        </w:rPr>
        <w:tab/>
      </w:r>
      <w:r w:rsidRPr="00E445CA">
        <w:rPr>
          <w:noProof/>
          <w:webHidden/>
        </w:rPr>
        <w:t>72</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3.1</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Backscattering</w:t>
      </w:r>
      <w:r w:rsidRPr="00E445CA">
        <w:rPr>
          <w:noProof/>
          <w:webHidden/>
        </w:rPr>
        <w:tab/>
      </w:r>
      <w:r>
        <w:rPr>
          <w:noProof/>
          <w:webHidden/>
        </w:rPr>
        <w:tab/>
      </w:r>
      <w:r w:rsidRPr="00E445CA">
        <w:rPr>
          <w:noProof/>
          <w:webHidden/>
        </w:rPr>
        <w:t>72</w:t>
      </w:r>
    </w:p>
    <w:p w:rsidR="00E445CA" w:rsidRPr="00E445CA" w:rsidRDefault="00E445CA" w:rsidP="00E445CA">
      <w:pPr>
        <w:pStyle w:val="TOC2"/>
        <w:spacing w:before="120"/>
        <w:rPr>
          <w:rFonts w:asciiTheme="minorHAnsi" w:eastAsiaTheme="minorEastAsia" w:hAnsiTheme="minorHAnsi" w:cstheme="minorBidi"/>
          <w:noProof/>
          <w:sz w:val="22"/>
          <w:szCs w:val="22"/>
          <w:lang w:eastAsia="zh-CN"/>
        </w:rPr>
      </w:pPr>
      <w:r w:rsidRPr="00E445CA">
        <w:rPr>
          <w:rStyle w:val="Hyperlink"/>
          <w:noProof/>
          <w:color w:val="auto"/>
          <w:u w:val="none"/>
        </w:rPr>
        <w:t>3.2</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Forward scattering</w:t>
      </w:r>
      <w:r w:rsidRPr="00E445CA">
        <w:rPr>
          <w:noProof/>
          <w:webHidden/>
        </w:rPr>
        <w:tab/>
      </w:r>
      <w:r>
        <w:rPr>
          <w:noProof/>
          <w:webHidden/>
        </w:rPr>
        <w:tab/>
      </w:r>
      <w:r w:rsidRPr="00E445CA">
        <w:rPr>
          <w:noProof/>
          <w:webHidden/>
        </w:rPr>
        <w:t>75</w:t>
      </w:r>
    </w:p>
    <w:p w:rsidR="00E445CA" w:rsidRPr="00E445CA" w:rsidRDefault="00E445CA" w:rsidP="001C1537">
      <w:pPr>
        <w:pStyle w:val="TOC1"/>
        <w:rPr>
          <w:rFonts w:asciiTheme="minorHAnsi" w:eastAsiaTheme="minorEastAsia" w:hAnsiTheme="minorHAnsi" w:cstheme="minorBidi"/>
          <w:noProof/>
          <w:sz w:val="22"/>
          <w:szCs w:val="22"/>
          <w:lang w:eastAsia="zh-CN"/>
        </w:rPr>
      </w:pPr>
      <w:r w:rsidRPr="00E445CA">
        <w:rPr>
          <w:rStyle w:val="Hyperlink"/>
          <w:noProof/>
          <w:color w:val="auto"/>
          <w:u w:val="none"/>
        </w:rPr>
        <w:t>4</w:t>
      </w:r>
      <w:r w:rsidRPr="00E445CA">
        <w:rPr>
          <w:rFonts w:asciiTheme="minorHAnsi" w:eastAsiaTheme="minorEastAsia" w:hAnsiTheme="minorHAnsi" w:cstheme="minorBidi"/>
          <w:noProof/>
          <w:sz w:val="22"/>
          <w:szCs w:val="22"/>
          <w:lang w:eastAsia="zh-CN"/>
        </w:rPr>
        <w:tab/>
      </w:r>
      <w:r w:rsidRPr="00E445CA">
        <w:rPr>
          <w:rStyle w:val="Hyperlink"/>
          <w:noProof/>
          <w:color w:val="auto"/>
          <w:u w:val="none"/>
        </w:rPr>
        <w:t>Conclusions</w:t>
      </w:r>
      <w:r w:rsidRPr="00E445CA">
        <w:rPr>
          <w:noProof/>
          <w:webHidden/>
        </w:rPr>
        <w:tab/>
      </w:r>
      <w:r>
        <w:rPr>
          <w:noProof/>
          <w:webHidden/>
        </w:rPr>
        <w:tab/>
      </w:r>
      <w:r w:rsidRPr="00E445CA">
        <w:rPr>
          <w:noProof/>
          <w:webHidden/>
        </w:rPr>
        <w:t>7</w:t>
      </w:r>
      <w:r w:rsidR="001C1537">
        <w:rPr>
          <w:noProof/>
          <w:webHidden/>
        </w:rPr>
        <w:t>6</w:t>
      </w:r>
    </w:p>
    <w:p w:rsidR="00D564A7" w:rsidRPr="00E445CA" w:rsidRDefault="00D564A7" w:rsidP="00D564A7">
      <w:pPr>
        <w:rPr>
          <w:lang w:val="en-US" w:eastAsia="zh-CN"/>
        </w:rPr>
      </w:pPr>
    </w:p>
    <w:p w:rsidR="00D564A7" w:rsidRPr="00E445CA" w:rsidRDefault="00D564A7" w:rsidP="00D564A7">
      <w:pPr>
        <w:rPr>
          <w:lang w:val="en-US" w:eastAsia="zh-CN"/>
        </w:rPr>
      </w:pPr>
    </w:p>
    <w:p w:rsidR="00747417" w:rsidRPr="00B95AF5" w:rsidRDefault="00747417" w:rsidP="00747417">
      <w:pPr>
        <w:pStyle w:val="Heading1"/>
        <w:rPr>
          <w:lang w:val="en-US"/>
        </w:rPr>
      </w:pPr>
      <w:bookmarkStart w:id="4" w:name="_Toc285542135"/>
      <w:r w:rsidRPr="00B95AF5">
        <w:rPr>
          <w:lang w:val="en-US"/>
        </w:rPr>
        <w:t>1</w:t>
      </w:r>
      <w:r w:rsidRPr="00B95AF5">
        <w:rPr>
          <w:lang w:val="en-US"/>
        </w:rPr>
        <w:tab/>
        <w:t>Introduction</w:t>
      </w:r>
      <w:bookmarkEnd w:id="4"/>
    </w:p>
    <w:p w:rsidR="00747417" w:rsidRPr="00B95AF5" w:rsidRDefault="00747417" w:rsidP="00747417">
      <w:pPr>
        <w:rPr>
          <w:lang w:val="en-US"/>
        </w:rPr>
      </w:pPr>
      <w:r w:rsidRPr="00B95AF5">
        <w:rPr>
          <w:lang w:val="en-US"/>
        </w:rPr>
        <w:t xml:space="preserve">This Report is on the topic of performance of television reception in the presence of reflected signals, specifically those from wind turbines as identified in the draft new Recommendation ITU-R </w:t>
      </w:r>
      <w:r>
        <w:rPr>
          <w:lang w:val="en-US"/>
        </w:rPr>
        <w:t>BT.</w:t>
      </w:r>
      <w:r w:rsidRPr="00B95AF5">
        <w:rPr>
          <w:lang w:val="en-US"/>
        </w:rPr>
        <w:t>[</w:t>
      </w:r>
      <w:r>
        <w:rPr>
          <w:lang w:val="en-US"/>
        </w:rPr>
        <w:t>WINTURB</w:t>
      </w:r>
      <w:r w:rsidRPr="00B95AF5">
        <w:rPr>
          <w:lang w:val="en-US"/>
        </w:rPr>
        <w:t xml:space="preserve">] – Assessment of impairment caused to digital television reception by a wind turbine (Document </w:t>
      </w:r>
      <w:r>
        <w:rPr>
          <w:lang w:val="en-US"/>
        </w:rPr>
        <w:t>6/297(Rev.1)</w:t>
      </w:r>
      <w:r w:rsidRPr="00B95AF5">
        <w:rPr>
          <w:lang w:val="en-US"/>
        </w:rPr>
        <w:t>).</w:t>
      </w:r>
    </w:p>
    <w:p w:rsidR="00747417" w:rsidRPr="00B95AF5" w:rsidRDefault="00747417" w:rsidP="00747417">
      <w:pPr>
        <w:rPr>
          <w:lang w:val="en-US"/>
        </w:rPr>
      </w:pPr>
      <w:r w:rsidRPr="00B95AF5">
        <w:rPr>
          <w:lang w:val="en-US"/>
        </w:rPr>
        <w:t>It results from studies in Australia</w:t>
      </w:r>
      <w:r>
        <w:rPr>
          <w:lang w:val="en-US"/>
        </w:rPr>
        <w:t xml:space="preserve"> and Spain</w:t>
      </w:r>
      <w:r w:rsidRPr="00B95AF5">
        <w:rPr>
          <w:lang w:val="en-US"/>
        </w:rPr>
        <w:t>.</w:t>
      </w:r>
    </w:p>
    <w:p w:rsidR="00747417" w:rsidRPr="00B95AF5" w:rsidRDefault="00747417" w:rsidP="00747417">
      <w:pPr>
        <w:pStyle w:val="Heading1"/>
        <w:rPr>
          <w:lang w:val="en-US"/>
        </w:rPr>
      </w:pPr>
      <w:bookmarkStart w:id="5" w:name="_Toc285542136"/>
      <w:r w:rsidRPr="00B95AF5">
        <w:rPr>
          <w:lang w:val="en-US"/>
        </w:rPr>
        <w:t>2</w:t>
      </w:r>
      <w:r w:rsidRPr="00B95AF5">
        <w:rPr>
          <w:lang w:val="en-US"/>
        </w:rPr>
        <w:tab/>
        <w:t>Background</w:t>
      </w:r>
      <w:bookmarkEnd w:id="5"/>
    </w:p>
    <w:p w:rsidR="00747417" w:rsidRPr="00B95AF5" w:rsidRDefault="00747417" w:rsidP="00747417">
      <w:pPr>
        <w:rPr>
          <w:lang w:val="en-US"/>
        </w:rPr>
      </w:pPr>
      <w:r w:rsidRPr="00B95AF5">
        <w:rPr>
          <w:lang w:val="en-US"/>
        </w:rPr>
        <w:t>Wind turbine farms are proving to be a popular energy source. Due to this growth many administrations are now experiencing interest from developers in constructing wind farms. This has raised concerns about the potential im</w:t>
      </w:r>
      <w:smartTag w:uri="urn:schemas-microsoft-com:office:smarttags" w:element="PersonName">
        <w:r w:rsidRPr="00B95AF5">
          <w:rPr>
            <w:lang w:val="en-US"/>
          </w:rPr>
          <w:t>pa</w:t>
        </w:r>
      </w:smartTag>
      <w:r w:rsidRPr="00B95AF5">
        <w:rPr>
          <w:lang w:val="en-US"/>
        </w:rPr>
        <w:t>ct of wind farms on the reception of broadcasting services.</w:t>
      </w:r>
    </w:p>
    <w:p w:rsidR="00747417" w:rsidRPr="00B95AF5" w:rsidRDefault="00747417" w:rsidP="00747417">
      <w:pPr>
        <w:rPr>
          <w:lang w:val="en-US"/>
        </w:rPr>
      </w:pPr>
      <w:r w:rsidRPr="00B95AF5">
        <w:rPr>
          <w:lang w:val="en-US"/>
        </w:rPr>
        <w:t xml:space="preserve">In considering the planning for digital television services within the VHF and UHF broadcasting bands traditionally used for analogue television services, some administrations have sought to reference Recommendation ITU-R BT.805 </w:t>
      </w:r>
      <w:r>
        <w:rPr>
          <w:lang w:val="en-US"/>
        </w:rPr>
        <w:t xml:space="preserve">– </w:t>
      </w:r>
      <w:r w:rsidRPr="000F264A">
        <w:rPr>
          <w:iCs/>
          <w:lang w:val="en-US"/>
        </w:rPr>
        <w:t>Assessment of im</w:t>
      </w:r>
      <w:smartTag w:uri="urn:schemas-microsoft-com:office:smarttags" w:element="PersonName">
        <w:r w:rsidRPr="000F264A">
          <w:rPr>
            <w:iCs/>
            <w:lang w:val="en-US"/>
          </w:rPr>
          <w:t>pa</w:t>
        </w:r>
      </w:smartTag>
      <w:r w:rsidRPr="000F264A">
        <w:rPr>
          <w:iCs/>
          <w:lang w:val="en-US"/>
        </w:rPr>
        <w:t>irment caused to television reception by a wind turbine.</w:t>
      </w:r>
      <w:r w:rsidRPr="00B95AF5">
        <w:rPr>
          <w:lang w:val="en-US"/>
        </w:rPr>
        <w:t xml:space="preserve"> Recommendation ITU-R BT.805 </w:t>
      </w:r>
      <w:r>
        <w:rPr>
          <w:lang w:val="en-US"/>
        </w:rPr>
        <w:t xml:space="preserve">– </w:t>
      </w:r>
      <w:r w:rsidRPr="00B95AF5">
        <w:rPr>
          <w:lang w:val="en-US"/>
        </w:rPr>
        <w:t xml:space="preserve">was approved in 1992 in response to Question ITU-R 6/11. </w:t>
      </w:r>
      <w:r>
        <w:rPr>
          <w:lang w:val="en-US"/>
        </w:rPr>
        <w:t>D</w:t>
      </w:r>
      <w:r w:rsidRPr="00B95AF5">
        <w:rPr>
          <w:lang w:val="en-US"/>
        </w:rPr>
        <w:t xml:space="preserve">raft new Recommendation ITU-R </w:t>
      </w:r>
      <w:r>
        <w:rPr>
          <w:lang w:val="en-US"/>
        </w:rPr>
        <w:t>BT.</w:t>
      </w:r>
      <w:r w:rsidRPr="00B95AF5">
        <w:rPr>
          <w:lang w:val="en-US"/>
        </w:rPr>
        <w:t>[</w:t>
      </w:r>
      <w:r>
        <w:rPr>
          <w:lang w:val="en-US"/>
        </w:rPr>
        <w:t>WINTURB</w:t>
      </w:r>
      <w:r w:rsidRPr="00B95AF5">
        <w:rPr>
          <w:lang w:val="en-US"/>
        </w:rPr>
        <w:t>] – Assessment of impairment caused to digital television reception by a wind turbine – has been developed to address the emergence of digital television and it retains the reference to the Question ITU-R 6/11. However, a current Question ITU-R 69/6</w:t>
      </w:r>
      <w:r>
        <w:rPr>
          <w:lang w:val="en-US"/>
        </w:rPr>
        <w:t xml:space="preserve"> –</w:t>
      </w:r>
      <w:r w:rsidRPr="00B95AF5">
        <w:rPr>
          <w:lang w:val="en-US"/>
        </w:rPr>
        <w:t xml:space="preserve"> </w:t>
      </w:r>
      <w:r w:rsidRPr="00D75329">
        <w:rPr>
          <w:iCs/>
          <w:lang w:val="en-US"/>
        </w:rPr>
        <w:t>Conditions for a satisfactory television service in the presence of reflected signals</w:t>
      </w:r>
      <w:r w:rsidRPr="00AF51EA">
        <w:rPr>
          <w:iCs/>
          <w:lang w:val="en-US"/>
        </w:rPr>
        <w:t xml:space="preserve"> </w:t>
      </w:r>
      <w:r>
        <w:rPr>
          <w:lang w:val="en-US"/>
        </w:rPr>
        <w:t>–</w:t>
      </w:r>
      <w:r w:rsidRPr="00D75329">
        <w:rPr>
          <w:iCs/>
          <w:lang w:val="en-US"/>
        </w:rPr>
        <w:t xml:space="preserve"> deals</w:t>
      </w:r>
      <w:r w:rsidRPr="00B95AF5">
        <w:rPr>
          <w:lang w:val="en-US"/>
        </w:rPr>
        <w:t xml:space="preserve"> with reflections affecti</w:t>
      </w:r>
      <w:r>
        <w:rPr>
          <w:lang w:val="en-US"/>
        </w:rPr>
        <w:t>ng analogue television systems.</w:t>
      </w:r>
    </w:p>
    <w:p w:rsidR="00747417" w:rsidRPr="00B95AF5" w:rsidRDefault="00747417" w:rsidP="00747417">
      <w:pPr>
        <w:rPr>
          <w:lang w:val="en-US"/>
        </w:rPr>
      </w:pPr>
      <w:r w:rsidRPr="00B95AF5">
        <w:rPr>
          <w:lang w:val="en-US"/>
        </w:rPr>
        <w:t xml:space="preserve">In 2004 </w:t>
      </w:r>
      <w:smartTag w:uri="urn:schemas-microsoft-com:office:smarttags" w:element="place">
        <w:smartTag w:uri="urn:schemas-microsoft-com:office:smarttags" w:element="country-region">
          <w:r w:rsidRPr="00B95AF5">
            <w:rPr>
              <w:lang w:val="en-US"/>
            </w:rPr>
            <w:t>Australia</w:t>
          </w:r>
        </w:smartTag>
      </w:smartTag>
      <w:r w:rsidRPr="00B95AF5">
        <w:rPr>
          <w:lang w:val="en-US"/>
        </w:rPr>
        <w:t xml:space="preserve"> proposed a draft modification to Question ITU-R 69/6 that extended studies to include digital television. The purpose was to encourage eventual modifications to Recommendation ITU-R BT.805 as a result of further study as to whether im</w:t>
      </w:r>
      <w:smartTag w:uri="urn:schemas-microsoft-com:office:smarttags" w:element="PersonName">
        <w:r w:rsidRPr="00B95AF5">
          <w:rPr>
            <w:lang w:val="en-US"/>
          </w:rPr>
          <w:t>pa</w:t>
        </w:r>
      </w:smartTag>
      <w:r w:rsidRPr="00B95AF5">
        <w:rPr>
          <w:lang w:val="en-US"/>
        </w:rPr>
        <w:t>irment is caused by wind turbines to digital television, as well as the development of further Recommendations, should they be required, relating to reflections from other objects.</w:t>
      </w:r>
    </w:p>
    <w:p w:rsidR="00747417" w:rsidRPr="00B95AF5" w:rsidRDefault="00747417" w:rsidP="00747417">
      <w:pPr>
        <w:rPr>
          <w:lang w:val="en-US"/>
        </w:rPr>
      </w:pPr>
      <w:r w:rsidRPr="00B95AF5">
        <w:rPr>
          <w:lang w:val="en-US"/>
        </w:rPr>
        <w:t xml:space="preserve">In 2006 </w:t>
      </w:r>
      <w:smartTag w:uri="urn:schemas-microsoft-com:office:smarttags" w:element="country-region">
        <w:r w:rsidRPr="00B95AF5">
          <w:rPr>
            <w:lang w:val="en-US"/>
          </w:rPr>
          <w:t>Australia</w:t>
        </w:r>
      </w:smartTag>
      <w:r w:rsidRPr="00B95AF5">
        <w:rPr>
          <w:b/>
          <w:lang w:val="en-US"/>
        </w:rPr>
        <w:t xml:space="preserve"> </w:t>
      </w:r>
      <w:r w:rsidRPr="00B95AF5">
        <w:rPr>
          <w:szCs w:val="24"/>
          <w:lang w:val="en-US"/>
        </w:rPr>
        <w:t>propose</w:t>
      </w:r>
      <w:r>
        <w:rPr>
          <w:szCs w:val="24"/>
          <w:lang w:val="en-US"/>
        </w:rPr>
        <w:t>d that a working document towards</w:t>
      </w:r>
      <w:r w:rsidRPr="00B95AF5">
        <w:rPr>
          <w:szCs w:val="24"/>
          <w:lang w:val="en-US"/>
        </w:rPr>
        <w:t xml:space="preserve"> a modification of Recommendation ITU-R BT.805 be developed </w:t>
      </w:r>
      <w:r w:rsidRPr="00B95AF5">
        <w:rPr>
          <w:lang w:val="en-US"/>
        </w:rPr>
        <w:t xml:space="preserve">based on studies conducted in </w:t>
      </w:r>
      <w:smartTag w:uri="urn:schemas-microsoft-com:office:smarttags" w:element="place">
        <w:smartTag w:uri="urn:schemas-microsoft-com:office:smarttags" w:element="country-region">
          <w:r w:rsidRPr="00B95AF5">
            <w:rPr>
              <w:lang w:val="en-US"/>
            </w:rPr>
            <w:t>Australia</w:t>
          </w:r>
        </w:smartTag>
      </w:smartTag>
      <w:r w:rsidRPr="00B95AF5">
        <w:rPr>
          <w:lang w:val="en-US"/>
        </w:rPr>
        <w:t xml:space="preserve">. The study based on theoretical modelling identified that Recommendation ITU-R BT.805 is not adequate for predicting interference from wind farms for analogue and digital TV signals. </w:t>
      </w:r>
    </w:p>
    <w:p w:rsidR="00747417" w:rsidRPr="00B95AF5" w:rsidRDefault="00747417" w:rsidP="00747417">
      <w:pPr>
        <w:overflowPunct/>
        <w:textAlignment w:val="auto"/>
        <w:rPr>
          <w:lang w:val="en-US"/>
        </w:rPr>
      </w:pPr>
      <w:r w:rsidRPr="00B95AF5">
        <w:rPr>
          <w:lang w:val="en-US"/>
        </w:rPr>
        <w:t>In 2007 a further study indicated that the methods to assist in quality assessment of the coverage and service area for digital television broadcasting in System B in Recommendation ITU</w:t>
      </w:r>
      <w:r w:rsidRPr="00B95AF5">
        <w:rPr>
          <w:lang w:val="en-US"/>
        </w:rPr>
        <w:noBreakHyphen/>
        <w:t xml:space="preserve">R BT.1735 are not satisfactory for the type of dynamic signal variations from rotating wind turbine blades. </w:t>
      </w:r>
    </w:p>
    <w:p w:rsidR="00747417" w:rsidRPr="00B95AF5" w:rsidRDefault="00747417" w:rsidP="00747417">
      <w:pPr>
        <w:rPr>
          <w:lang w:val="en-US"/>
        </w:rPr>
      </w:pPr>
      <w:r w:rsidRPr="00B95AF5">
        <w:rPr>
          <w:lang w:val="en-US"/>
        </w:rPr>
        <w:t xml:space="preserve">From studies undertaken by </w:t>
      </w:r>
      <w:smartTag w:uri="urn:schemas-microsoft-com:office:smarttags" w:element="place">
        <w:smartTag w:uri="urn:schemas-microsoft-com:office:smarttags" w:element="country-region">
          <w:r w:rsidRPr="00B95AF5">
            <w:rPr>
              <w:lang w:val="en-US"/>
            </w:rPr>
            <w:t>Australia</w:t>
          </w:r>
        </w:smartTag>
      </w:smartTag>
      <w:r w:rsidRPr="00B95AF5">
        <w:rPr>
          <w:lang w:val="en-US"/>
        </w:rPr>
        <w:t xml:space="preserve"> to date, Recommendation ITU-R BT.805 does not currently provide adequate advice for predicting interference from wind farms for analogue and digital TV signals. Subsequently Working Party 6A proposed a Preliminary draft new Recommendation </w:t>
      </w:r>
      <w:r>
        <w:rPr>
          <w:lang w:val="en-US"/>
        </w:rPr>
        <w:br/>
      </w:r>
      <w:r w:rsidRPr="00B95AF5">
        <w:rPr>
          <w:lang w:val="en-US"/>
        </w:rPr>
        <w:t>ITU</w:t>
      </w:r>
      <w:r w:rsidRPr="00B95AF5">
        <w:rPr>
          <w:lang w:val="en-US"/>
        </w:rPr>
        <w:noBreakHyphen/>
        <w:t xml:space="preserve">R </w:t>
      </w:r>
      <w:r>
        <w:rPr>
          <w:lang w:val="en-US"/>
        </w:rPr>
        <w:t>BT.</w:t>
      </w:r>
      <w:r w:rsidRPr="00B95AF5">
        <w:rPr>
          <w:lang w:val="en-US"/>
        </w:rPr>
        <w:t>[</w:t>
      </w:r>
      <w:r>
        <w:rPr>
          <w:lang w:val="en-US"/>
        </w:rPr>
        <w:t>WINTURB</w:t>
      </w:r>
      <w:r w:rsidRPr="00B95AF5">
        <w:rPr>
          <w:lang w:val="en-US"/>
        </w:rPr>
        <w:t xml:space="preserve">] – </w:t>
      </w:r>
      <w:r w:rsidRPr="000F264A">
        <w:rPr>
          <w:iCs/>
          <w:lang w:val="en-US"/>
        </w:rPr>
        <w:t>Assessment of impairment caused to digital television reception by a wind turbine</w:t>
      </w:r>
      <w:r w:rsidRPr="00B95AF5">
        <w:rPr>
          <w:lang w:val="en-US"/>
        </w:rPr>
        <w:t xml:space="preserve"> </w:t>
      </w:r>
      <w:r>
        <w:rPr>
          <w:lang w:val="en-US"/>
        </w:rPr>
        <w:t xml:space="preserve">– </w:t>
      </w:r>
      <w:r w:rsidRPr="00B95AF5">
        <w:rPr>
          <w:lang w:val="en-US"/>
        </w:rPr>
        <w:t>be developed.</w:t>
      </w:r>
    </w:p>
    <w:p w:rsidR="00747417" w:rsidRPr="00B95AF5" w:rsidRDefault="00747417" w:rsidP="00747417">
      <w:pPr>
        <w:rPr>
          <w:lang w:val="en-US"/>
        </w:rPr>
      </w:pPr>
      <w:smartTag w:uri="urn:schemas-microsoft-com:office:smarttags" w:element="place">
        <w:smartTag w:uri="urn:schemas-microsoft-com:office:smarttags" w:element="country-region">
          <w:r w:rsidRPr="00B95AF5">
            <w:rPr>
              <w:lang w:val="en-US"/>
            </w:rPr>
            <w:t>Australia</w:t>
          </w:r>
        </w:smartTag>
      </w:smartTag>
      <w:r w:rsidRPr="00B95AF5">
        <w:rPr>
          <w:lang w:val="en-US"/>
        </w:rPr>
        <w:t xml:space="preserve"> also observed that further study is required to review the relationship between the mean MER, slow MER variations, short deep MER notches and the receiver performance. </w:t>
      </w:r>
    </w:p>
    <w:p w:rsidR="00747417" w:rsidRPr="00B95AF5" w:rsidRDefault="00747417" w:rsidP="00747417">
      <w:pPr>
        <w:rPr>
          <w:lang w:val="en-US"/>
        </w:rPr>
      </w:pPr>
      <w:r w:rsidRPr="00B95AF5">
        <w:rPr>
          <w:szCs w:val="24"/>
          <w:lang w:val="en-US"/>
        </w:rPr>
        <w:t xml:space="preserve">The </w:t>
      </w:r>
      <w:r>
        <w:rPr>
          <w:szCs w:val="24"/>
          <w:lang w:val="en-US"/>
        </w:rPr>
        <w:t>a</w:t>
      </w:r>
      <w:r w:rsidRPr="00B95AF5">
        <w:rPr>
          <w:szCs w:val="24"/>
          <w:lang w:val="en-US"/>
        </w:rPr>
        <w:t xml:space="preserve">nnexes to this Report contain </w:t>
      </w:r>
      <w:r w:rsidRPr="00B95AF5">
        <w:rPr>
          <w:lang w:val="en-US"/>
        </w:rPr>
        <w:t>the results of studies to date</w:t>
      </w:r>
      <w:r>
        <w:rPr>
          <w:lang w:val="en-US"/>
        </w:rPr>
        <w:t>:</w:t>
      </w:r>
    </w:p>
    <w:p w:rsidR="00747417" w:rsidRPr="00D75329" w:rsidRDefault="00747417" w:rsidP="00747417">
      <w:pPr>
        <w:rPr>
          <w:bCs/>
          <w:lang w:val="en-US"/>
        </w:rPr>
      </w:pPr>
      <w:r w:rsidRPr="00D75329">
        <w:rPr>
          <w:bCs/>
          <w:lang w:val="en-US"/>
        </w:rPr>
        <w:t>Annex 1 – Scattering model calculations</w:t>
      </w:r>
      <w:r>
        <w:rPr>
          <w:bCs/>
          <w:lang w:val="en-US"/>
        </w:rPr>
        <w:t>.</w:t>
      </w:r>
    </w:p>
    <w:p w:rsidR="00747417" w:rsidRDefault="00747417" w:rsidP="00747417">
      <w:pPr>
        <w:rPr>
          <w:bCs/>
          <w:lang w:val="en-US"/>
        </w:rPr>
      </w:pPr>
      <w:r w:rsidRPr="00D75329">
        <w:rPr>
          <w:bCs/>
          <w:lang w:val="en-US"/>
        </w:rPr>
        <w:t>Annex 2 – The effect of the scattering of digital television signals from wind turbines</w:t>
      </w:r>
      <w:r>
        <w:rPr>
          <w:bCs/>
          <w:lang w:val="en-US"/>
        </w:rPr>
        <w:t>.</w:t>
      </w:r>
    </w:p>
    <w:p w:rsidR="00D564A7" w:rsidRDefault="00D564A7" w:rsidP="00747417">
      <w:pPr>
        <w:rPr>
          <w:bCs/>
          <w:lang w:val="en-US"/>
        </w:rPr>
      </w:pPr>
      <w:r>
        <w:rPr>
          <w:bCs/>
          <w:lang w:val="en-US"/>
        </w:rPr>
        <w:t>Annex 3 – Summary of measurements and analysis of the results.</w:t>
      </w:r>
    </w:p>
    <w:p w:rsidR="00747417" w:rsidRDefault="00747417" w:rsidP="00747417">
      <w:pPr>
        <w:rPr>
          <w:lang w:val="en-US"/>
        </w:rPr>
      </w:pPr>
    </w:p>
    <w:p w:rsidR="00E445CA" w:rsidRDefault="00E445CA" w:rsidP="00747417">
      <w:pPr>
        <w:rPr>
          <w:lang w:val="en-US"/>
        </w:rPr>
      </w:pPr>
    </w:p>
    <w:p w:rsidR="00E445CA" w:rsidRPr="00C63874" w:rsidRDefault="00E445CA" w:rsidP="00747417">
      <w:pPr>
        <w:rPr>
          <w:lang w:val="en-US"/>
        </w:rPr>
      </w:pPr>
    </w:p>
    <w:p w:rsidR="00747417" w:rsidRPr="00C63874" w:rsidRDefault="00747417" w:rsidP="00747417">
      <w:pPr>
        <w:rPr>
          <w:lang w:val="en-US"/>
        </w:rPr>
      </w:pPr>
    </w:p>
    <w:p w:rsidR="00D564A7" w:rsidRPr="00B95AF5" w:rsidRDefault="00D564A7" w:rsidP="00D564A7">
      <w:pPr>
        <w:pStyle w:val="AnnexNoTitle"/>
        <w:rPr>
          <w:lang w:val="en-US"/>
        </w:rPr>
      </w:pPr>
      <w:bookmarkStart w:id="6" w:name="dbreak"/>
      <w:bookmarkStart w:id="7" w:name="_Toc285542137"/>
      <w:bookmarkEnd w:id="6"/>
      <w:r w:rsidRPr="00B95AF5">
        <w:rPr>
          <w:lang w:val="en-US"/>
        </w:rPr>
        <w:t xml:space="preserve">Annex </w:t>
      </w:r>
      <w:r>
        <w:rPr>
          <w:lang w:val="en-US"/>
        </w:rPr>
        <w:t>1</w:t>
      </w:r>
      <w:r w:rsidRPr="00B95AF5">
        <w:rPr>
          <w:lang w:val="en-US"/>
        </w:rPr>
        <w:br/>
      </w:r>
      <w:r w:rsidRPr="00B95AF5">
        <w:rPr>
          <w:lang w:val="en-US"/>
        </w:rPr>
        <w:br/>
        <w:t>Scattering model calculations</w:t>
      </w:r>
      <w:bookmarkEnd w:id="7"/>
    </w:p>
    <w:p w:rsidR="00D564A7" w:rsidRPr="00B95AF5" w:rsidRDefault="00D564A7" w:rsidP="00D564A7">
      <w:pPr>
        <w:pStyle w:val="Heading1"/>
        <w:rPr>
          <w:lang w:val="en-US"/>
        </w:rPr>
      </w:pPr>
      <w:bookmarkStart w:id="8" w:name="_Toc285542138"/>
      <w:r w:rsidRPr="00B95AF5">
        <w:rPr>
          <w:lang w:val="en-US"/>
        </w:rPr>
        <w:t>1</w:t>
      </w:r>
      <w:r w:rsidRPr="00B95AF5">
        <w:rPr>
          <w:lang w:val="en-US"/>
        </w:rPr>
        <w:tab/>
        <w:t>Introduction</w:t>
      </w:r>
      <w:bookmarkEnd w:id="8"/>
    </w:p>
    <w:p w:rsidR="00D564A7" w:rsidRPr="00B95AF5" w:rsidRDefault="00D564A7" w:rsidP="00D564A7">
      <w:pPr>
        <w:rPr>
          <w:snapToGrid w:val="0"/>
          <w:lang w:val="en-US"/>
        </w:rPr>
      </w:pPr>
      <w:r w:rsidRPr="00B95AF5">
        <w:rPr>
          <w:lang w:val="en-US"/>
        </w:rPr>
        <w:t xml:space="preserve">This </w:t>
      </w:r>
      <w:r>
        <w:rPr>
          <w:lang w:val="en-US"/>
        </w:rPr>
        <w:t>a</w:t>
      </w:r>
      <w:r w:rsidRPr="00B95AF5">
        <w:rPr>
          <w:lang w:val="en-US"/>
        </w:rPr>
        <w:t>nnex analyses the scattering model used in Recommendation ITU-R BT.805, describes its limitations and weaknesses, and suggests improvements. The analysis is extended to include the scattering from rotating triangular shaped blades and the wind turbine pylon.</w:t>
      </w:r>
    </w:p>
    <w:p w:rsidR="00D564A7" w:rsidRPr="00B95AF5" w:rsidRDefault="00D564A7" w:rsidP="00D564A7">
      <w:pPr>
        <w:pStyle w:val="Heading1"/>
        <w:rPr>
          <w:lang w:val="en-US"/>
        </w:rPr>
      </w:pPr>
      <w:bookmarkStart w:id="9" w:name="_Toc285542139"/>
      <w:r w:rsidRPr="00B95AF5">
        <w:rPr>
          <w:lang w:val="en-US"/>
        </w:rPr>
        <w:t>2</w:t>
      </w:r>
      <w:r w:rsidRPr="00B95AF5">
        <w:rPr>
          <w:lang w:val="en-US"/>
        </w:rPr>
        <w:tab/>
        <w:t>Analysis</w:t>
      </w:r>
      <w:bookmarkEnd w:id="9"/>
    </w:p>
    <w:p w:rsidR="00D564A7" w:rsidRPr="00B95AF5" w:rsidRDefault="00D564A7" w:rsidP="00D564A7">
      <w:pPr>
        <w:pStyle w:val="Heading2"/>
        <w:rPr>
          <w:lang w:val="en-US"/>
        </w:rPr>
      </w:pPr>
      <w:bookmarkStart w:id="10" w:name="_Toc107654976"/>
      <w:bookmarkStart w:id="11" w:name="_Toc285542140"/>
      <w:r w:rsidRPr="00B95AF5">
        <w:rPr>
          <w:lang w:val="en-US"/>
        </w:rPr>
        <w:t>2.1</w:t>
      </w:r>
      <w:r w:rsidRPr="00B95AF5">
        <w:rPr>
          <w:lang w:val="en-US"/>
        </w:rPr>
        <w:tab/>
        <w:t>Overview</w:t>
      </w:r>
      <w:bookmarkEnd w:id="10"/>
      <w:bookmarkEnd w:id="11"/>
    </w:p>
    <w:p w:rsidR="00D564A7" w:rsidRPr="00B95AF5" w:rsidRDefault="00D564A7" w:rsidP="00D564A7">
      <w:pPr>
        <w:rPr>
          <w:lang w:val="en-US"/>
        </w:rPr>
      </w:pPr>
      <w:r w:rsidRPr="00B95AF5">
        <w:rPr>
          <w:lang w:val="en-US"/>
        </w:rPr>
        <w:t>The basis for the scattering model in Recommendation ITU-R BT.805 is somewhat unclear, as it ap</w:t>
      </w:r>
      <w:smartTag w:uri="urn:schemas-microsoft-com:office:smarttags" w:element="PersonName">
        <w:r w:rsidRPr="00B95AF5">
          <w:rPr>
            <w:lang w:val="en-US"/>
          </w:rPr>
          <w:t>pa</w:t>
        </w:r>
      </w:smartTag>
      <w:r w:rsidRPr="00B95AF5">
        <w:rPr>
          <w:lang w:val="en-US"/>
        </w:rPr>
        <w:t xml:space="preserve">rently calculates backscattering from the turbine blades, although it is referred to as forward scattering. The model in the Recommendation assumes perfect conductors for the blades, although they are typically fibreglass or other composite materials, and a scattering </w:t>
      </w:r>
      <w:smartTag w:uri="urn:schemas-microsoft-com:office:smarttags" w:element="PersonName">
        <w:r w:rsidRPr="00B95AF5">
          <w:rPr>
            <w:lang w:val="en-US"/>
          </w:rPr>
          <w:t>pa</w:t>
        </w:r>
      </w:smartTag>
      <w:r w:rsidRPr="00B95AF5">
        <w:rPr>
          <w:lang w:val="en-US"/>
        </w:rPr>
        <w:t>ttern based on ve</w:t>
      </w:r>
      <w:r>
        <w:rPr>
          <w:lang w:val="en-US"/>
        </w:rPr>
        <w:t>rtical blade orientation only.</w:t>
      </w:r>
    </w:p>
    <w:p w:rsidR="00D564A7" w:rsidRPr="00B95AF5" w:rsidRDefault="00D564A7" w:rsidP="00D564A7">
      <w:pPr>
        <w:rPr>
          <w:lang w:val="en-US"/>
        </w:rPr>
      </w:pPr>
      <w:r w:rsidRPr="00B95AF5">
        <w:rPr>
          <w:lang w:val="en-US"/>
        </w:rPr>
        <w:t>The following analysis assumes that the dimensions of the scattering object are much greater than a wavelength, which then allows a semi-rigorous analysis based on the physical optics approximation.</w:t>
      </w:r>
      <w:r>
        <w:rPr>
          <w:lang w:val="en-US"/>
        </w:rPr>
        <w:t xml:space="preserve"> </w:t>
      </w:r>
      <w:r w:rsidRPr="00B95AF5">
        <w:rPr>
          <w:lang w:val="en-US"/>
        </w:rPr>
        <w:t>For the low frequency Band III channels, the wavelength is of the order of 2 m. The maximum blade width is about 3</w:t>
      </w:r>
      <w:r>
        <w:rPr>
          <w:lang w:val="en-US"/>
        </w:rPr>
        <w:t> </w:t>
      </w:r>
      <w:r w:rsidRPr="00B95AF5">
        <w:rPr>
          <w:lang w:val="en-US"/>
        </w:rPr>
        <w:t>m</w:t>
      </w:r>
      <w:r>
        <w:rPr>
          <w:lang w:val="en-US"/>
        </w:rPr>
        <w:t xml:space="preserve"> </w:t>
      </w:r>
      <w:r w:rsidRPr="00B95AF5">
        <w:rPr>
          <w:lang w:val="en-US"/>
        </w:rPr>
        <w:t>for typical turbines, but the blades taper to a point, so the assumption that the dimensions are greater than a wavelength is clearly invalid for such low frequencies.</w:t>
      </w:r>
    </w:p>
    <w:p w:rsidR="00D564A7" w:rsidRPr="00B95AF5" w:rsidRDefault="00D564A7" w:rsidP="00D564A7">
      <w:pPr>
        <w:pStyle w:val="Heading2"/>
        <w:rPr>
          <w:lang w:val="en-US"/>
        </w:rPr>
      </w:pPr>
      <w:bookmarkStart w:id="12" w:name="_Toc107654977"/>
      <w:bookmarkStart w:id="13" w:name="_Toc285542141"/>
      <w:r w:rsidRPr="00B95AF5">
        <w:rPr>
          <w:lang w:val="en-US"/>
        </w:rPr>
        <w:t>2.2</w:t>
      </w:r>
      <w:r w:rsidRPr="00B95AF5">
        <w:rPr>
          <w:lang w:val="en-US"/>
        </w:rPr>
        <w:tab/>
        <w:t>Analysis of Recommendation ITU-R BT.805 mathematics</w:t>
      </w:r>
      <w:bookmarkEnd w:id="12"/>
      <w:bookmarkEnd w:id="13"/>
    </w:p>
    <w:p w:rsidR="00D564A7" w:rsidRDefault="00D564A7" w:rsidP="00D564A7">
      <w:pPr>
        <w:rPr>
          <w:lang w:val="en-US"/>
        </w:rPr>
      </w:pPr>
      <w:r w:rsidRPr="00B95AF5">
        <w:rPr>
          <w:lang w:val="en-US"/>
        </w:rPr>
        <w:t>Recommendation ITU-R BT.805 is based on the scattering from a rectangular, metallic wind turbine blade in a vertical orientation, as shown in Fig. 1.</w:t>
      </w:r>
    </w:p>
    <w:p w:rsidR="00E445CA" w:rsidRPr="00B95AF5" w:rsidRDefault="00E445CA" w:rsidP="00D564A7">
      <w:pPr>
        <w:rPr>
          <w:lang w:val="en-US"/>
        </w:rPr>
      </w:pPr>
    </w:p>
    <w:p w:rsidR="00D564A7" w:rsidRPr="00B95AF5" w:rsidRDefault="00D564A7" w:rsidP="00D564A7">
      <w:pPr>
        <w:pStyle w:val="FigureNo"/>
        <w:spacing w:after="120"/>
        <w:rPr>
          <w:lang w:val="en-US"/>
        </w:rPr>
      </w:pPr>
      <w:r w:rsidRPr="00B95AF5">
        <w:rPr>
          <w:lang w:val="en-US"/>
        </w:rPr>
        <w:t>Figure 1</w:t>
      </w:r>
    </w:p>
    <w:p w:rsidR="00D564A7" w:rsidRDefault="00D564A7" w:rsidP="00D564A7">
      <w:pPr>
        <w:pStyle w:val="Figuretitle"/>
        <w:rPr>
          <w:lang w:val="en-US"/>
        </w:rPr>
      </w:pPr>
      <w:r w:rsidRPr="00B95AF5">
        <w:rPr>
          <w:lang w:val="en-US"/>
        </w:rPr>
        <w:t>Geometry of wind turbine blade (rectangular, vertical) and incident and scattered signals</w:t>
      </w:r>
    </w:p>
    <w:p w:rsidR="00D564A7" w:rsidRPr="00B95AF5" w:rsidRDefault="00D564A7" w:rsidP="00D564A7">
      <w:pPr>
        <w:pStyle w:val="Figure"/>
        <w:spacing w:before="120"/>
        <w:rPr>
          <w:lang w:val="en-US"/>
        </w:rPr>
      </w:pPr>
      <w:r>
        <w:object w:dxaOrig="7529" w:dyaOrig="4717">
          <v:shape id="_x0000_i1026" type="#_x0000_t75" style="width:376.2pt;height:235.8pt" o:ole="">
            <v:imagedata r:id="rId15" o:title=""/>
          </v:shape>
          <o:OLEObject Type="Embed" ProgID="CorelDRAW.Graphic.14" ShapeID="_x0000_i1026" DrawAspect="Content" ObjectID="_1359549100" r:id="rId16"/>
        </w:object>
      </w:r>
    </w:p>
    <w:p w:rsidR="00E445CA" w:rsidRDefault="00E445CA" w:rsidP="00437C4B">
      <w:pPr>
        <w:rPr>
          <w:lang w:val="en-US"/>
        </w:rPr>
      </w:pPr>
    </w:p>
    <w:p w:rsidR="00D564A7" w:rsidRPr="00E445CA" w:rsidRDefault="00D564A7" w:rsidP="00437C4B">
      <w:pPr>
        <w:rPr>
          <w:lang w:val="en-US"/>
        </w:rPr>
      </w:pPr>
      <w:r w:rsidRPr="00E445CA">
        <w:rPr>
          <w:lang w:val="en-US"/>
        </w:rPr>
        <w:t xml:space="preserve">It is assumed the incident signal is horizontally polarized and arrives horizontally at the turbine, as the transmitter is assumed to be a long distance from the wind turbine. The signal scattered from the blade is received at point R with signal strength </w:t>
      </w:r>
      <w:r w:rsidRPr="00E445CA">
        <w:rPr>
          <w:i/>
          <w:iCs/>
          <w:lang w:val="en-US"/>
        </w:rPr>
        <w:t>E</w:t>
      </w:r>
      <w:r w:rsidRPr="00B95AF5">
        <w:rPr>
          <w:vertAlign w:val="subscript"/>
        </w:rPr>
        <w:sym w:font="Symbol" w:char="F071"/>
      </w:r>
      <w:r w:rsidRPr="00E445CA">
        <w:rPr>
          <w:lang w:val="en-US"/>
        </w:rPr>
        <w:t xml:space="preserve"> at distance </w:t>
      </w:r>
      <w:r w:rsidRPr="00E445CA">
        <w:rPr>
          <w:i/>
          <w:iCs/>
          <w:lang w:val="en-US"/>
        </w:rPr>
        <w:t>r</w:t>
      </w:r>
      <w:r w:rsidRPr="00E445CA">
        <w:rPr>
          <w:lang w:val="en-US"/>
        </w:rPr>
        <w:t xml:space="preserve"> from the blade. Because the blade is assumed to be metallic (infinite conductivity), the surface current density </w:t>
      </w:r>
      <w:r w:rsidRPr="00E445CA">
        <w:rPr>
          <w:i/>
          <w:iCs/>
          <w:lang w:val="en-US"/>
        </w:rPr>
        <w:t>J</w:t>
      </w:r>
      <w:r w:rsidRPr="00E445CA">
        <w:rPr>
          <w:i/>
          <w:iCs/>
          <w:vertAlign w:val="subscript"/>
          <w:lang w:val="en-US"/>
        </w:rPr>
        <w:t>s</w:t>
      </w:r>
      <w:r w:rsidRPr="00E445CA">
        <w:rPr>
          <w:lang w:val="en-US"/>
        </w:rPr>
        <w:t xml:space="preserve"> is given by:</w:t>
      </w:r>
    </w:p>
    <w:p w:rsidR="00E445CA" w:rsidRDefault="00E445CA" w:rsidP="00E445CA">
      <w:pPr>
        <w:pStyle w:val="Blanc"/>
      </w:pPr>
    </w:p>
    <w:p w:rsidR="00D564A7" w:rsidRPr="00B95AF5" w:rsidRDefault="00D564A7" w:rsidP="00E445CA">
      <w:pPr>
        <w:pStyle w:val="Equation"/>
        <w:rPr>
          <w:lang w:val="en-US"/>
        </w:rPr>
      </w:pPr>
      <w:r w:rsidRPr="00B95AF5">
        <w:rPr>
          <w:lang w:val="en-US"/>
        </w:rPr>
        <w:tab/>
      </w:r>
      <w:r w:rsidRPr="00B95AF5">
        <w:rPr>
          <w:lang w:val="en-US"/>
        </w:rPr>
        <w:tab/>
      </w:r>
      <w:r w:rsidRPr="00BA3190">
        <w:rPr>
          <w:position w:val="-28"/>
          <w:lang w:val="en-US"/>
        </w:rPr>
        <w:object w:dxaOrig="3660" w:dyaOrig="660">
          <v:shape id="_x0000_i1027" type="#_x0000_t75" style="width:183pt;height:33pt" o:ole="" filled="t">
            <v:imagedata r:id="rId17" o:title=""/>
          </v:shape>
          <o:OLEObject Type="Embed" ProgID="Equation.3" ShapeID="_x0000_i1027" DrawAspect="Content" ObjectID="_1359549101" r:id="rId18"/>
        </w:object>
      </w:r>
      <w:r w:rsidRPr="00B95AF5">
        <w:rPr>
          <w:lang w:val="en-US"/>
        </w:rPr>
        <w:tab/>
        <w:t>(1)</w:t>
      </w:r>
    </w:p>
    <w:p w:rsidR="00E445CA" w:rsidRDefault="00E445CA" w:rsidP="00E445CA">
      <w:pPr>
        <w:pStyle w:val="Blanc"/>
      </w:pPr>
    </w:p>
    <w:p w:rsidR="00D564A7" w:rsidRPr="00B95AF5" w:rsidRDefault="00D564A7" w:rsidP="00D564A7">
      <w:pPr>
        <w:rPr>
          <w:lang w:val="en-US"/>
        </w:rPr>
      </w:pPr>
      <w:r w:rsidRPr="00B95AF5">
        <w:rPr>
          <w:lang w:val="en-US"/>
        </w:rPr>
        <w:t xml:space="preserve">where </w:t>
      </w:r>
      <w:r w:rsidRPr="00B95AF5">
        <w:rPr>
          <w:lang w:val="en-US"/>
        </w:rPr>
        <w:sym w:font="Symbol" w:char="F071"/>
      </w:r>
      <w:r w:rsidRPr="00B95AF5">
        <w:rPr>
          <w:vertAlign w:val="subscript"/>
          <w:lang w:val="en-US"/>
        </w:rPr>
        <w:t>0</w:t>
      </w:r>
      <w:r w:rsidRPr="00B95AF5">
        <w:rPr>
          <w:lang w:val="en-US"/>
        </w:rPr>
        <w:t xml:space="preserve"> is the incident angle relative to the plane of the blade and </w:t>
      </w:r>
      <w:r w:rsidRPr="00B95AF5">
        <w:rPr>
          <w:i/>
          <w:iCs/>
          <w:lang w:val="en-US"/>
        </w:rPr>
        <w:t>E</w:t>
      </w:r>
      <w:r w:rsidRPr="00B95AF5">
        <w:rPr>
          <w:vertAlign w:val="subscript"/>
          <w:lang w:val="en-US"/>
        </w:rPr>
        <w:t>0</w:t>
      </w:r>
      <w:r w:rsidRPr="00B95AF5">
        <w:rPr>
          <w:lang w:val="en-US"/>
        </w:rPr>
        <w:t xml:space="preserve"> is the incident electric field strength (assumed to be a plane wave). The surface currents re-radiate, resulting in the far field </w:t>
      </w:r>
      <w:r w:rsidRPr="00BF19F0">
        <w:rPr>
          <w:i/>
          <w:iCs/>
          <w:lang w:val="en-US"/>
        </w:rPr>
        <w:t>E</w:t>
      </w:r>
      <w:r w:rsidRPr="00B95AF5">
        <w:rPr>
          <w:vertAlign w:val="subscript"/>
          <w:lang w:val="en-US"/>
        </w:rPr>
        <w:sym w:font="Symbol" w:char="F071"/>
      </w:r>
      <w:r w:rsidRPr="00B95AF5">
        <w:rPr>
          <w:lang w:val="en-US"/>
        </w:rPr>
        <w:t xml:space="preserve"> given by the surface integral:</w:t>
      </w:r>
    </w:p>
    <w:p w:rsidR="00E445CA" w:rsidRDefault="00E445CA" w:rsidP="00E445CA">
      <w:pPr>
        <w:pStyle w:val="Blanc"/>
      </w:pPr>
    </w:p>
    <w:p w:rsidR="00D564A7" w:rsidRPr="00B95AF5" w:rsidRDefault="00D564A7" w:rsidP="00E445CA">
      <w:pPr>
        <w:pStyle w:val="Equation"/>
        <w:rPr>
          <w:lang w:val="en-US"/>
        </w:rPr>
      </w:pPr>
      <w:r w:rsidRPr="00B95AF5">
        <w:rPr>
          <w:lang w:val="en-US"/>
        </w:rPr>
        <w:tab/>
      </w:r>
      <w:r w:rsidRPr="00B95AF5">
        <w:rPr>
          <w:lang w:val="en-US"/>
        </w:rPr>
        <w:tab/>
      </w:r>
      <w:r w:rsidRPr="00BF19F0">
        <w:rPr>
          <w:position w:val="-58"/>
          <w:lang w:val="en-US"/>
        </w:rPr>
        <w:object w:dxaOrig="5500" w:dyaOrig="1280">
          <v:shape id="_x0000_i1028" type="#_x0000_t75" style="width:274.8pt;height:63.6pt" o:ole="" filled="t">
            <v:imagedata r:id="rId19" o:title=""/>
          </v:shape>
          <o:OLEObject Type="Embed" ProgID="Equation.3" ShapeID="_x0000_i1028" DrawAspect="Content" ObjectID="_1359549102" r:id="rId20"/>
        </w:object>
      </w:r>
      <w:r w:rsidRPr="00B95AF5">
        <w:rPr>
          <w:lang w:val="en-US"/>
        </w:rPr>
        <w:tab/>
        <w:t>(2)</w:t>
      </w:r>
    </w:p>
    <w:p w:rsidR="00E445CA" w:rsidRDefault="00E445CA" w:rsidP="00E445CA">
      <w:pPr>
        <w:pStyle w:val="Blanc"/>
      </w:pPr>
    </w:p>
    <w:p w:rsidR="00D564A7" w:rsidRDefault="00D564A7" w:rsidP="00D564A7">
      <w:pPr>
        <w:rPr>
          <w:lang w:val="en-US"/>
        </w:rPr>
      </w:pPr>
      <w:r>
        <w:rPr>
          <w:lang w:val="en-US"/>
        </w:rPr>
        <w:t>w</w:t>
      </w:r>
      <w:r w:rsidRPr="00B95AF5">
        <w:rPr>
          <w:lang w:val="en-US"/>
        </w:rPr>
        <w:t>here</w:t>
      </w:r>
      <w:r>
        <w:rPr>
          <w:lang w:val="en-US"/>
        </w:rPr>
        <w:t xml:space="preserve"> </w:t>
      </w:r>
      <w:r w:rsidRPr="00025AEE">
        <w:rPr>
          <w:i/>
          <w:iCs/>
          <w:lang w:val="en-US"/>
        </w:rPr>
        <w:t>k</w:t>
      </w:r>
      <w:r>
        <w:rPr>
          <w:lang w:val="en-US"/>
        </w:rPr>
        <w:t xml:space="preserve"> = 2</w:t>
      </w:r>
      <w:r>
        <w:rPr>
          <w:lang w:val="en-US"/>
        </w:rPr>
        <w:sym w:font="Symbol" w:char="F070"/>
      </w:r>
      <w:r>
        <w:rPr>
          <w:lang w:val="en-US"/>
        </w:rPr>
        <w:t xml:space="preserve">/λ and </w:t>
      </w:r>
      <w:r w:rsidRPr="00B918CC">
        <w:rPr>
          <w:i/>
          <w:iCs/>
          <w:lang w:val="en-US"/>
        </w:rPr>
        <w:t>n</w:t>
      </w:r>
      <w:r>
        <w:rPr>
          <w:lang w:val="en-US"/>
        </w:rPr>
        <w:t xml:space="preserve"> = cosθ, </w:t>
      </w:r>
      <w:r w:rsidRPr="00025AEE">
        <w:rPr>
          <w:i/>
          <w:iCs/>
          <w:lang w:val="en-US"/>
        </w:rPr>
        <w:t>m</w:t>
      </w:r>
      <w:r>
        <w:rPr>
          <w:lang w:val="en-US"/>
        </w:rPr>
        <w:t xml:space="preserve"> = sin θ sin </w:t>
      </w:r>
      <w:r>
        <w:rPr>
          <w:lang w:val="en-US"/>
        </w:rPr>
        <w:sym w:font="Symbol" w:char="F06A"/>
      </w:r>
      <w:r>
        <w:rPr>
          <w:lang w:val="en-US"/>
        </w:rPr>
        <w:t xml:space="preserve">. </w:t>
      </w:r>
      <w:r w:rsidRPr="00B95AF5">
        <w:rPr>
          <w:lang w:val="en-US"/>
        </w:rPr>
        <w:t>See Fig. 1 for the definition of the angles.</w:t>
      </w:r>
    </w:p>
    <w:p w:rsidR="00D564A7" w:rsidRPr="00B95AF5" w:rsidRDefault="00D564A7" w:rsidP="00E445CA">
      <w:pPr>
        <w:keepNext/>
        <w:rPr>
          <w:lang w:val="en-US"/>
        </w:rPr>
      </w:pPr>
      <w:r w:rsidRPr="00B95AF5">
        <w:rPr>
          <w:lang w:val="en-US"/>
        </w:rPr>
        <w:t xml:space="preserve">Upon substituting </w:t>
      </w:r>
      <w:r>
        <w:rPr>
          <w:lang w:val="en-US"/>
        </w:rPr>
        <w:t xml:space="preserve">equation </w:t>
      </w:r>
      <w:r w:rsidRPr="00B95AF5">
        <w:rPr>
          <w:lang w:val="en-US"/>
        </w:rPr>
        <w:t xml:space="preserve">(1) into </w:t>
      </w:r>
      <w:r>
        <w:rPr>
          <w:lang w:val="en-US"/>
        </w:rPr>
        <w:t xml:space="preserve">equation </w:t>
      </w:r>
      <w:r w:rsidRPr="00B95AF5">
        <w:rPr>
          <w:lang w:val="en-US"/>
        </w:rPr>
        <w:t>(2) the resulting field at the receiver is given by:</w:t>
      </w:r>
    </w:p>
    <w:p w:rsidR="009009D9" w:rsidRDefault="009009D9" w:rsidP="009009D9">
      <w:pPr>
        <w:pStyle w:val="Blanc"/>
      </w:pPr>
    </w:p>
    <w:p w:rsidR="00D564A7" w:rsidRPr="00B95AF5" w:rsidRDefault="00D564A7" w:rsidP="00E445CA">
      <w:pPr>
        <w:pStyle w:val="Equation"/>
        <w:rPr>
          <w:lang w:val="en-US"/>
        </w:rPr>
      </w:pPr>
      <w:r w:rsidRPr="00B95AF5">
        <w:rPr>
          <w:lang w:val="en-US"/>
        </w:rPr>
        <w:tab/>
      </w:r>
      <w:r w:rsidRPr="00B95AF5">
        <w:rPr>
          <w:lang w:val="en-US"/>
        </w:rPr>
        <w:tab/>
      </w:r>
      <w:r w:rsidRPr="00025AEE">
        <w:rPr>
          <w:position w:val="-96"/>
          <w:lang w:val="en-US"/>
        </w:rPr>
        <w:object w:dxaOrig="5200" w:dyaOrig="2040">
          <v:shape id="_x0000_i1029" type="#_x0000_t75" style="width:259.8pt;height:101.4pt" o:ole="" filled="t">
            <v:imagedata r:id="rId21" o:title=""/>
          </v:shape>
          <o:OLEObject Type="Embed" ProgID="Equation.3" ShapeID="_x0000_i1029" DrawAspect="Content" ObjectID="_1359549103" r:id="rId22"/>
        </w:object>
      </w:r>
      <w:r w:rsidRPr="00B95AF5">
        <w:rPr>
          <w:lang w:val="en-US"/>
        </w:rPr>
        <w:tab/>
        <w:t>(3)</w:t>
      </w:r>
    </w:p>
    <w:p w:rsidR="009009D9" w:rsidRDefault="009009D9" w:rsidP="009009D9">
      <w:pPr>
        <w:pStyle w:val="Blanc"/>
      </w:pPr>
    </w:p>
    <w:p w:rsidR="00D564A7" w:rsidRPr="00B95AF5" w:rsidRDefault="00D564A7" w:rsidP="00D564A7">
      <w:pPr>
        <w:rPr>
          <w:lang w:val="en-US"/>
        </w:rPr>
      </w:pPr>
      <w:r w:rsidRPr="00B95AF5">
        <w:rPr>
          <w:lang w:val="en-US"/>
        </w:rPr>
        <w:t>where the blade area</w:t>
      </w:r>
      <w:r>
        <w:rPr>
          <w:lang w:val="en-US"/>
        </w:rPr>
        <w:t xml:space="preserve"> </w:t>
      </w:r>
      <w:r w:rsidRPr="00361665">
        <w:rPr>
          <w:i/>
          <w:iCs/>
          <w:lang w:val="en-US"/>
        </w:rPr>
        <w:t>A</w:t>
      </w:r>
      <w:r>
        <w:rPr>
          <w:lang w:val="en-US"/>
        </w:rPr>
        <w:t> = </w:t>
      </w:r>
      <w:r w:rsidRPr="00361665">
        <w:rPr>
          <w:i/>
          <w:iCs/>
          <w:lang w:val="en-US"/>
        </w:rPr>
        <w:t>WL</w:t>
      </w:r>
      <w:r>
        <w:rPr>
          <w:lang w:val="en-US"/>
        </w:rPr>
        <w:t xml:space="preserve">, </w:t>
      </w:r>
      <w:r w:rsidRPr="00361665">
        <w:rPr>
          <w:i/>
          <w:iCs/>
          <w:lang w:val="en-US"/>
        </w:rPr>
        <w:t>n</w:t>
      </w:r>
      <w:r w:rsidRPr="00361665">
        <w:rPr>
          <w:vertAlign w:val="subscript"/>
          <w:lang w:val="en-US"/>
        </w:rPr>
        <w:t>0</w:t>
      </w:r>
      <w:r>
        <w:rPr>
          <w:lang w:val="en-US"/>
        </w:rPr>
        <w:t> = cos θ</w:t>
      </w:r>
      <w:r w:rsidRPr="00361665">
        <w:rPr>
          <w:vertAlign w:val="subscript"/>
          <w:lang w:val="en-US"/>
        </w:rPr>
        <w:t>0</w:t>
      </w:r>
      <w:r>
        <w:rPr>
          <w:lang w:val="en-US"/>
        </w:rPr>
        <w:t xml:space="preserve"> </w:t>
      </w:r>
      <w:r w:rsidRPr="00B95AF5">
        <w:rPr>
          <w:lang w:val="en-US"/>
        </w:rPr>
        <w:t>and</w:t>
      </w:r>
      <w:r>
        <w:rPr>
          <w:lang w:val="en-US"/>
        </w:rPr>
        <w:t xml:space="preserve"> sinc(</w:t>
      </w:r>
      <w:r w:rsidRPr="00361665">
        <w:rPr>
          <w:i/>
          <w:iCs/>
          <w:lang w:val="en-US"/>
        </w:rPr>
        <w:t>x</w:t>
      </w:r>
      <w:r>
        <w:rPr>
          <w:lang w:val="en-US"/>
        </w:rPr>
        <w:t>) = sin(</w:t>
      </w:r>
      <w:r>
        <w:rPr>
          <w:lang w:val="en-US"/>
        </w:rPr>
        <w:sym w:font="Symbol" w:char="F070"/>
      </w:r>
      <w:r w:rsidRPr="00361665">
        <w:rPr>
          <w:i/>
          <w:iCs/>
          <w:lang w:val="en-US"/>
        </w:rPr>
        <w:t>x</w:t>
      </w:r>
      <w:r>
        <w:rPr>
          <w:lang w:val="en-US"/>
        </w:rPr>
        <w:t>)/</w:t>
      </w:r>
      <w:r>
        <w:rPr>
          <w:lang w:val="en-US"/>
        </w:rPr>
        <w:sym w:font="Symbol" w:char="F070"/>
      </w:r>
      <w:r w:rsidRPr="00361665">
        <w:rPr>
          <w:i/>
          <w:iCs/>
          <w:lang w:val="en-US"/>
        </w:rPr>
        <w:t>x</w:t>
      </w:r>
      <w:r w:rsidRPr="00B95AF5">
        <w:rPr>
          <w:lang w:val="en-US"/>
        </w:rPr>
        <w:t>.</w:t>
      </w:r>
      <w:r>
        <w:rPr>
          <w:lang w:val="en-US"/>
        </w:rPr>
        <w:t xml:space="preserve"> </w:t>
      </w:r>
      <w:r w:rsidRPr="00B95AF5">
        <w:rPr>
          <w:lang w:val="en-US"/>
        </w:rPr>
        <w:t>Therefore the scattering coefficient</w:t>
      </w:r>
      <w:r>
        <w:rPr>
          <w:lang w:val="en-US"/>
        </w:rPr>
        <w:t>,</w:t>
      </w:r>
      <w:r w:rsidRPr="00B95AF5">
        <w:rPr>
          <w:lang w:val="en-US"/>
        </w:rPr>
        <w:t xml:space="preserve"> </w:t>
      </w:r>
      <w:r w:rsidRPr="00B95AF5">
        <w:rPr>
          <w:lang w:val="en-US"/>
        </w:rPr>
        <w:sym w:font="Symbol" w:char="F072"/>
      </w:r>
      <w:r>
        <w:rPr>
          <w:lang w:val="en-US"/>
        </w:rPr>
        <w:t xml:space="preserve">, </w:t>
      </w:r>
      <w:r w:rsidRPr="00B95AF5">
        <w:rPr>
          <w:lang w:val="en-US"/>
        </w:rPr>
        <w:t>is given by:</w:t>
      </w:r>
    </w:p>
    <w:p w:rsidR="00D564A7" w:rsidRPr="00B95AF5" w:rsidRDefault="00D564A7" w:rsidP="009009D9">
      <w:pPr>
        <w:pStyle w:val="Equation"/>
        <w:rPr>
          <w:lang w:val="en-US"/>
        </w:rPr>
      </w:pPr>
      <w:r w:rsidRPr="00B95AF5">
        <w:rPr>
          <w:lang w:val="en-US"/>
        </w:rPr>
        <w:tab/>
      </w:r>
      <w:r w:rsidRPr="00B95AF5">
        <w:rPr>
          <w:lang w:val="en-US"/>
        </w:rPr>
        <w:tab/>
      </w:r>
      <w:r w:rsidRPr="00B918CC">
        <w:rPr>
          <w:position w:val="-74"/>
          <w:lang w:val="en-US"/>
        </w:rPr>
        <w:object w:dxaOrig="5600" w:dyaOrig="1600">
          <v:shape id="_x0000_i1030" type="#_x0000_t75" style="width:280.2pt;height:80.4pt" o:ole="" filled="t">
            <v:imagedata r:id="rId23" o:title=""/>
          </v:shape>
          <o:OLEObject Type="Embed" ProgID="Equation.3" ShapeID="_x0000_i1030" DrawAspect="Content" ObjectID="_1359549104" r:id="rId24"/>
        </w:object>
      </w:r>
      <w:r w:rsidRPr="00B95AF5">
        <w:rPr>
          <w:lang w:val="en-US"/>
        </w:rPr>
        <w:tab/>
        <w:t>(4)</w:t>
      </w:r>
    </w:p>
    <w:p w:rsidR="009009D9" w:rsidRDefault="009009D9" w:rsidP="009009D9">
      <w:pPr>
        <w:pStyle w:val="Blanc"/>
      </w:pPr>
    </w:p>
    <w:p w:rsidR="00D564A7" w:rsidRPr="00B95AF5" w:rsidRDefault="00D564A7" w:rsidP="00D564A7">
      <w:pPr>
        <w:rPr>
          <w:lang w:val="en-US"/>
        </w:rPr>
      </w:pPr>
      <w:r w:rsidRPr="00B95AF5">
        <w:rPr>
          <w:lang w:val="en-US"/>
        </w:rPr>
        <w:t xml:space="preserve">In this application, the scattered signal of interest will be close to the horizon, so </w:t>
      </w:r>
      <w:r>
        <w:rPr>
          <w:lang w:val="en-US"/>
        </w:rPr>
        <w:sym w:font="Symbol" w:char="F06A"/>
      </w:r>
      <w:r>
        <w:rPr>
          <w:lang w:val="en-US"/>
        </w:rPr>
        <w:t xml:space="preserve"> </w:t>
      </w:r>
      <w:r>
        <w:rPr>
          <w:lang w:val="en-US"/>
        </w:rPr>
        <w:sym w:font="Symbol" w:char="F0BB"/>
      </w:r>
      <w:r>
        <w:rPr>
          <w:lang w:val="en-US"/>
        </w:rPr>
        <w:t xml:space="preserve"> 0</w:t>
      </w:r>
      <w:r w:rsidRPr="00B95AF5">
        <w:rPr>
          <w:lang w:val="en-US"/>
        </w:rPr>
        <w:t xml:space="preserve">, and the scattering function can be approximated </w:t>
      </w:r>
      <w:proofErr w:type="gramStart"/>
      <w:r w:rsidRPr="00B95AF5">
        <w:rPr>
          <w:lang w:val="en-US"/>
        </w:rPr>
        <w:t xml:space="preserve">by </w:t>
      </w:r>
      <w:proofErr w:type="gramEnd"/>
      <w:r w:rsidRPr="00B95AF5">
        <w:rPr>
          <w:position w:val="-28"/>
          <w:lang w:val="en-US"/>
        </w:rPr>
        <w:object w:dxaOrig="4500" w:dyaOrig="680">
          <v:shape id="_x0000_i1031" type="#_x0000_t75" style="width:225pt;height:33.6pt" o:ole="" filled="t">
            <v:imagedata r:id="rId25" o:title=""/>
          </v:shape>
          <o:OLEObject Type="Embed" ProgID="Equation.3" ShapeID="_x0000_i1031" DrawAspect="Content" ObjectID="_1359549105" r:id="rId26"/>
        </w:object>
      </w:r>
      <w:r w:rsidRPr="00B95AF5">
        <w:rPr>
          <w:lang w:val="en-US"/>
        </w:rPr>
        <w:t>.</w:t>
      </w:r>
    </w:p>
    <w:p w:rsidR="00D564A7" w:rsidRPr="00B95AF5" w:rsidRDefault="00D564A7" w:rsidP="00D564A7">
      <w:pPr>
        <w:rPr>
          <w:lang w:val="en-US"/>
        </w:rPr>
      </w:pPr>
      <w:r w:rsidRPr="00B95AF5">
        <w:rPr>
          <w:lang w:val="en-US"/>
        </w:rPr>
        <w:t>For specular reflections</w:t>
      </w:r>
      <w:r>
        <w:rPr>
          <w:lang w:val="en-US"/>
        </w:rPr>
        <w:t xml:space="preserve"> θ</w:t>
      </w:r>
      <w:r w:rsidRPr="00B918CC">
        <w:rPr>
          <w:vertAlign w:val="subscript"/>
          <w:lang w:val="en-US"/>
        </w:rPr>
        <w:t>0</w:t>
      </w:r>
      <w:r>
        <w:rPr>
          <w:lang w:val="en-US"/>
        </w:rPr>
        <w:t> = θ</w:t>
      </w:r>
      <w:r w:rsidRPr="00B95AF5">
        <w:rPr>
          <w:lang w:val="en-US"/>
        </w:rPr>
        <w:t>, and the scattering function reduces to</w:t>
      </w:r>
      <w:r>
        <w:rPr>
          <w:lang w:val="en-US"/>
        </w:rPr>
        <w:t xml:space="preserve"> </w:t>
      </w:r>
      <w:r w:rsidRPr="00B918CC">
        <w:rPr>
          <w:i/>
          <w:iCs/>
          <w:lang w:val="en-US"/>
        </w:rPr>
        <w:t>g</w:t>
      </w:r>
      <w:r>
        <w:rPr>
          <w:lang w:val="en-US"/>
        </w:rPr>
        <w:t>(θ) = sin</w:t>
      </w:r>
      <w:r w:rsidRPr="00B918CC">
        <w:rPr>
          <w:lang w:val="en-US"/>
        </w:rPr>
        <w:t xml:space="preserve"> </w:t>
      </w:r>
      <w:r>
        <w:rPr>
          <w:lang w:val="en-US"/>
        </w:rPr>
        <w:t>θ = sin θ</w:t>
      </w:r>
      <w:r w:rsidRPr="00B918CC">
        <w:rPr>
          <w:vertAlign w:val="subscript"/>
          <w:lang w:val="en-US"/>
        </w:rPr>
        <w:t>0</w:t>
      </w:r>
      <w:r>
        <w:rPr>
          <w:lang w:val="en-US"/>
        </w:rPr>
        <w:t xml:space="preserve"> </w:t>
      </w:r>
      <w:r w:rsidRPr="00B95AF5">
        <w:rPr>
          <w:lang w:val="en-US"/>
        </w:rPr>
        <w:t>.</w:t>
      </w:r>
    </w:p>
    <w:p w:rsidR="00D564A7" w:rsidRPr="00B95AF5" w:rsidRDefault="00D564A7" w:rsidP="00D564A7">
      <w:pPr>
        <w:rPr>
          <w:lang w:val="en-US"/>
        </w:rPr>
      </w:pPr>
      <w:r w:rsidRPr="00B95AF5">
        <w:rPr>
          <w:lang w:val="en-US"/>
        </w:rPr>
        <w:t xml:space="preserve">The maximum of the scattering coefficient is given </w:t>
      </w:r>
      <w:proofErr w:type="gramStart"/>
      <w:r w:rsidRPr="00B95AF5">
        <w:rPr>
          <w:lang w:val="en-US"/>
        </w:rPr>
        <w:t xml:space="preserve">by </w:t>
      </w:r>
      <w:proofErr w:type="gramEnd"/>
      <w:r w:rsidRPr="00B95AF5">
        <w:rPr>
          <w:position w:val="-24"/>
          <w:lang w:val="en-US"/>
        </w:rPr>
        <w:object w:dxaOrig="1020" w:dyaOrig="620">
          <v:shape id="_x0000_i1032" type="#_x0000_t75" style="width:51.6pt;height:31.2pt" o:ole="" filled="t">
            <v:imagedata r:id="rId27" o:title=""/>
          </v:shape>
          <o:OLEObject Type="Embed" ProgID="Equation.3" ShapeID="_x0000_i1032" DrawAspect="Content" ObjectID="_1359549106" r:id="rId28"/>
        </w:object>
      </w:r>
      <w:r w:rsidRPr="00B95AF5">
        <w:rPr>
          <w:lang w:val="en-US"/>
        </w:rPr>
        <w:t>.</w:t>
      </w:r>
      <w:r>
        <w:rPr>
          <w:lang w:val="en-US"/>
        </w:rPr>
        <w:t xml:space="preserve"> </w:t>
      </w:r>
      <w:r w:rsidRPr="00B95AF5">
        <w:rPr>
          <w:lang w:val="en-US"/>
        </w:rPr>
        <w:t>Recommendation ITU</w:t>
      </w:r>
      <w:r w:rsidRPr="00B95AF5">
        <w:rPr>
          <w:lang w:val="en-US"/>
        </w:rPr>
        <w:noBreakHyphen/>
        <w:t>R BT.805 defines this maximum coefficient at a range of 1 000 m</w:t>
      </w:r>
      <w:r>
        <w:rPr>
          <w:lang w:val="en-US"/>
        </w:rPr>
        <w:t xml:space="preserve"> (dB)</w:t>
      </w:r>
      <w:r w:rsidRPr="00B95AF5">
        <w:rPr>
          <w:lang w:val="en-US"/>
        </w:rPr>
        <w:t>, so that:</w:t>
      </w:r>
    </w:p>
    <w:p w:rsidR="009009D9"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B95AF5">
        <w:rPr>
          <w:position w:val="-12"/>
          <w:lang w:val="en-US"/>
        </w:rPr>
        <w:object w:dxaOrig="4099" w:dyaOrig="360">
          <v:shape id="_x0000_i1033" type="#_x0000_t75" style="width:205.2pt;height:18pt" o:ole="" filled="t">
            <v:imagedata r:id="rId29" o:title=""/>
          </v:shape>
          <o:OLEObject Type="Embed" ProgID="Equation.3" ShapeID="_x0000_i1033" DrawAspect="Content" ObjectID="_1359549107" r:id="rId30"/>
        </w:object>
      </w:r>
      <w:r w:rsidRPr="00B95AF5">
        <w:rPr>
          <w:lang w:val="en-US"/>
        </w:rPr>
        <w:tab/>
        <w:t>(5)</w:t>
      </w:r>
    </w:p>
    <w:p w:rsidR="00D564A7" w:rsidRDefault="00D564A7" w:rsidP="00D564A7">
      <w:pPr>
        <w:rPr>
          <w:lang w:val="en-US"/>
        </w:rPr>
      </w:pPr>
      <w:r w:rsidRPr="00B95AF5">
        <w:rPr>
          <w:lang w:val="en-US"/>
        </w:rPr>
        <w:t>However, the scattering s</w:t>
      </w:r>
      <w:smartTag w:uri="urn:schemas-microsoft-com:office:smarttags" w:element="PersonName">
        <w:r w:rsidRPr="00B95AF5">
          <w:rPr>
            <w:lang w:val="en-US"/>
          </w:rPr>
          <w:t>pa</w:t>
        </w:r>
      </w:smartTag>
      <w:r w:rsidRPr="00B95AF5">
        <w:rPr>
          <w:lang w:val="en-US"/>
        </w:rPr>
        <w:t xml:space="preserve">tial function </w:t>
      </w:r>
      <w:r w:rsidRPr="00B95AF5">
        <w:rPr>
          <w:i/>
          <w:iCs/>
          <w:lang w:val="en-US"/>
        </w:rPr>
        <w:t>g</w:t>
      </w:r>
      <w:r w:rsidRPr="00B95AF5">
        <w:rPr>
          <w:lang w:val="en-US"/>
        </w:rPr>
        <w:t>(</w:t>
      </w:r>
      <w:r w:rsidRPr="00B95AF5">
        <w:rPr>
          <w:lang w:val="en-US"/>
        </w:rPr>
        <w:sym w:font="Symbol" w:char="F071"/>
      </w:r>
      <w:r w:rsidRPr="00B95AF5">
        <w:rPr>
          <w:lang w:val="en-US"/>
        </w:rPr>
        <w:t>) is different from the Recommendation by the incorporation of the additional sin </w:t>
      </w:r>
      <w:r w:rsidRPr="00B95AF5">
        <w:rPr>
          <w:lang w:val="en-US"/>
        </w:rPr>
        <w:sym w:font="Symbol" w:char="F071"/>
      </w:r>
      <w:r w:rsidRPr="00B95AF5">
        <w:rPr>
          <w:lang w:val="en-US"/>
        </w:rPr>
        <w:t xml:space="preserve"> term, and the additional term associated with the incident angle, which is assumed to be 90</w:t>
      </w:r>
      <w:r w:rsidRPr="00B95AF5">
        <w:rPr>
          <w:lang w:val="en-US"/>
        </w:rPr>
        <w:sym w:font="Symbol" w:char="F0B0"/>
      </w:r>
      <w:r w:rsidRPr="00B95AF5">
        <w:rPr>
          <w:lang w:val="en-US"/>
        </w:rPr>
        <w:t xml:space="preserve"> in Recommendation ITU-R BT.805. Note that the Recommendation uses a different definition of angles, namely relative to the normal to the blade, so that the associated Recommendation ITU-R BT.805 expression is:</w:t>
      </w:r>
    </w:p>
    <w:p w:rsidR="00D564A7" w:rsidRPr="00B95AF5" w:rsidRDefault="00D564A7" w:rsidP="00D564A7">
      <w:pPr>
        <w:pStyle w:val="Blanc"/>
      </w:pPr>
    </w:p>
    <w:p w:rsidR="00D564A7" w:rsidRPr="00B95AF5" w:rsidRDefault="00D564A7" w:rsidP="009009D9">
      <w:pPr>
        <w:pStyle w:val="Equation"/>
        <w:rPr>
          <w:lang w:val="en-US"/>
        </w:rPr>
      </w:pPr>
      <w:r w:rsidRPr="00B95AF5">
        <w:rPr>
          <w:lang w:val="en-US"/>
        </w:rPr>
        <w:tab/>
      </w:r>
      <w:r w:rsidRPr="00B95AF5">
        <w:rPr>
          <w:lang w:val="en-US"/>
        </w:rPr>
        <w:tab/>
      </w:r>
      <w:r w:rsidRPr="00B95AF5">
        <w:rPr>
          <w:position w:val="-28"/>
          <w:lang w:val="en-US"/>
        </w:rPr>
        <w:object w:dxaOrig="4720" w:dyaOrig="680">
          <v:shape id="_x0000_i1034" type="#_x0000_t75" style="width:235.8pt;height:33.6pt" o:ole="" filled="t">
            <v:imagedata r:id="rId31" o:title=""/>
          </v:shape>
          <o:OLEObject Type="Embed" ProgID="Equation.3" ShapeID="_x0000_i1034" DrawAspect="Content" ObjectID="_1359549108" r:id="rId32"/>
        </w:object>
      </w:r>
      <w:r w:rsidRPr="00B95AF5">
        <w:rPr>
          <w:lang w:val="en-US"/>
        </w:rPr>
        <w:tab/>
        <w:t>(6)</w:t>
      </w:r>
    </w:p>
    <w:p w:rsidR="00D564A7" w:rsidRPr="00B95AF5" w:rsidRDefault="00D564A7" w:rsidP="00D564A7">
      <w:pPr>
        <w:pStyle w:val="Blanc"/>
      </w:pPr>
    </w:p>
    <w:p w:rsidR="00D564A7" w:rsidRPr="00B95AF5" w:rsidRDefault="00D564A7" w:rsidP="00D564A7">
      <w:pPr>
        <w:rPr>
          <w:lang w:val="en-US"/>
        </w:rPr>
      </w:pPr>
      <w:r w:rsidRPr="00B95AF5">
        <w:rPr>
          <w:lang w:val="en-US"/>
        </w:rPr>
        <w:t>Therefore Recommendation ITU-R BT.805 applies only when the incident signal is near normal to the blade, whereas equation (4) is valid for all geometries of incident and scattering angles.</w:t>
      </w:r>
    </w:p>
    <w:p w:rsidR="00D564A7" w:rsidRPr="00B95AF5" w:rsidRDefault="00D564A7" w:rsidP="00D564A7">
      <w:pPr>
        <w:pStyle w:val="Heading2"/>
        <w:rPr>
          <w:lang w:val="en-US"/>
        </w:rPr>
      </w:pPr>
      <w:bookmarkStart w:id="14" w:name="_Toc107654978"/>
      <w:bookmarkStart w:id="15" w:name="_Toc285542142"/>
      <w:r w:rsidRPr="00B95AF5">
        <w:rPr>
          <w:lang w:val="en-US"/>
        </w:rPr>
        <w:t>2.3</w:t>
      </w:r>
      <w:r w:rsidRPr="00B95AF5">
        <w:rPr>
          <w:lang w:val="en-US"/>
        </w:rPr>
        <w:tab/>
        <w:t>Numerical example</w:t>
      </w:r>
      <w:bookmarkEnd w:id="14"/>
      <w:bookmarkEnd w:id="15"/>
    </w:p>
    <w:p w:rsidR="00D564A7" w:rsidRPr="00B95AF5" w:rsidRDefault="00D564A7" w:rsidP="00D564A7">
      <w:pPr>
        <w:rPr>
          <w:lang w:val="en-US"/>
        </w:rPr>
      </w:pPr>
      <w:r w:rsidRPr="00B95AF5">
        <w:rPr>
          <w:lang w:val="en-US"/>
        </w:rPr>
        <w:t>The application of Recommendation ITU-R BT.805 can be illustrated with a numerical example. A wind turbine scatters to a point 1 km from the turbine, as shown in Fig. 2. The wind turbine has three blades, 33</w:t>
      </w:r>
      <w:r>
        <w:rPr>
          <w:lang w:val="en-US"/>
        </w:rPr>
        <w:t> </w:t>
      </w:r>
      <w:r w:rsidRPr="00B95AF5">
        <w:rPr>
          <w:lang w:val="en-US"/>
        </w:rPr>
        <w:t>m in length, triangular in shape, and having a base width of 3.3</w:t>
      </w:r>
      <w:r>
        <w:rPr>
          <w:lang w:val="en-US"/>
        </w:rPr>
        <w:t> </w:t>
      </w:r>
      <w:r w:rsidRPr="00B95AF5">
        <w:rPr>
          <w:lang w:val="en-US"/>
        </w:rPr>
        <w:t>m. As the model assumes a rectangular blade, it will be assumed that the average width is 1.65</w:t>
      </w:r>
      <w:r>
        <w:rPr>
          <w:lang w:val="en-US"/>
        </w:rPr>
        <w:t> </w:t>
      </w:r>
      <w:r w:rsidRPr="00B95AF5">
        <w:rPr>
          <w:lang w:val="en-US"/>
        </w:rPr>
        <w:t>m, so the total area is about 160 m</w:t>
      </w:r>
      <w:r w:rsidRPr="00372D82">
        <w:rPr>
          <w:vertAlign w:val="superscript"/>
          <w:lang w:val="en-US"/>
        </w:rPr>
        <w:t>2</w:t>
      </w:r>
      <w:r w:rsidRPr="00B95AF5">
        <w:rPr>
          <w:lang w:val="en-US"/>
        </w:rPr>
        <w:t>. Additional (static) scattering from the tower is ignored in this example.</w:t>
      </w:r>
      <w:r>
        <w:rPr>
          <w:lang w:val="en-US"/>
        </w:rPr>
        <w:t xml:space="preserve"> </w:t>
      </w:r>
    </w:p>
    <w:p w:rsidR="00D564A7" w:rsidRPr="00B95AF5" w:rsidRDefault="00D564A7" w:rsidP="00D564A7">
      <w:pPr>
        <w:pStyle w:val="Normalaftertitle"/>
        <w:spacing w:before="120"/>
        <w:rPr>
          <w:lang w:val="en-US"/>
        </w:rPr>
      </w:pPr>
      <w:r w:rsidRPr="00B95AF5">
        <w:rPr>
          <w:lang w:val="en-US"/>
        </w:rPr>
        <w:t>The wind direction is aligned with the vector between the transmitter and the wind turbine, so the incident signal on the turbine blade is close to normal (the worst case). The frequency is 600 MHz. As the transmitter is assumed to be remote, the direction of the signal at the receiving site and at the wind turbine is assumed to be the same.</w:t>
      </w:r>
    </w:p>
    <w:p w:rsidR="00D564A7" w:rsidRPr="00B95AF5" w:rsidRDefault="00D564A7" w:rsidP="00D564A7">
      <w:pPr>
        <w:pStyle w:val="FigureNo"/>
        <w:rPr>
          <w:lang w:val="en-US"/>
        </w:rPr>
      </w:pPr>
      <w:r w:rsidRPr="00B95AF5">
        <w:rPr>
          <w:lang w:val="en-US"/>
        </w:rPr>
        <w:t>Figure 2</w:t>
      </w:r>
    </w:p>
    <w:p w:rsidR="00D564A7" w:rsidRDefault="00D564A7" w:rsidP="00D564A7">
      <w:pPr>
        <w:pStyle w:val="Figuretitle"/>
        <w:rPr>
          <w:lang w:val="en-US"/>
        </w:rPr>
      </w:pPr>
      <w:r w:rsidRPr="00B95AF5">
        <w:rPr>
          <w:lang w:val="en-US"/>
        </w:rPr>
        <w:t>Geometry for the example. The transmitter is remote, so the drawing is not to scale</w:t>
      </w:r>
    </w:p>
    <w:p w:rsidR="00D564A7" w:rsidRPr="00B95AF5" w:rsidRDefault="00D564A7" w:rsidP="00D564A7">
      <w:pPr>
        <w:pStyle w:val="Figure"/>
        <w:spacing w:before="120"/>
        <w:rPr>
          <w:lang w:val="en-US"/>
        </w:rPr>
      </w:pPr>
      <w:r>
        <w:object w:dxaOrig="7787" w:dyaOrig="2386">
          <v:shape id="_x0000_i1035" type="#_x0000_t75" style="width:389.4pt;height:119.4pt" o:ole="" o:allowoverlap="f">
            <v:imagedata r:id="rId33" o:title=""/>
          </v:shape>
          <o:OLEObject Type="Embed" ProgID="CorelDRAW.Graphic.14" ShapeID="_x0000_i1035" DrawAspect="Content" ObjectID="_1359549109" r:id="rId34"/>
        </w:object>
      </w:r>
    </w:p>
    <w:p w:rsidR="00D564A7" w:rsidRPr="00B95AF5" w:rsidRDefault="00D564A7" w:rsidP="00D564A7">
      <w:pPr>
        <w:spacing w:before="280"/>
        <w:rPr>
          <w:lang w:val="en-US"/>
        </w:rPr>
      </w:pPr>
      <w:bookmarkStart w:id="16" w:name="_Toc107654979"/>
      <w:r w:rsidRPr="00B95AF5">
        <w:rPr>
          <w:lang w:val="en-US"/>
        </w:rPr>
        <w:t>The reflection coefficient based on the Recommendation ITU-R BT.805 model is thus:</w:t>
      </w:r>
    </w:p>
    <w:p w:rsidR="00D564A7" w:rsidRPr="00B95AF5" w:rsidRDefault="00D564A7" w:rsidP="009009D9">
      <w:pPr>
        <w:pStyle w:val="Equation"/>
        <w:rPr>
          <w:lang w:val="en-US"/>
        </w:rPr>
      </w:pPr>
      <w:r w:rsidRPr="00B95AF5">
        <w:rPr>
          <w:lang w:val="en-US"/>
        </w:rPr>
        <w:tab/>
      </w:r>
      <w:r w:rsidRPr="00B95AF5">
        <w:rPr>
          <w:lang w:val="en-US"/>
        </w:rPr>
        <w:tab/>
      </w:r>
      <w:r w:rsidRPr="00B95AF5">
        <w:rPr>
          <w:position w:val="-28"/>
          <w:lang w:val="en-US"/>
        </w:rPr>
        <w:object w:dxaOrig="4260" w:dyaOrig="680">
          <v:shape id="_x0000_i1036" type="#_x0000_t75" style="width:213pt;height:33.6pt" o:ole="" filled="t">
            <v:imagedata r:id="rId35" o:title=""/>
          </v:shape>
          <o:OLEObject Type="Embed" ProgID="Equation.3" ShapeID="_x0000_i1036" DrawAspect="Content" ObjectID="_1359549110" r:id="rId36"/>
        </w:object>
      </w:r>
      <w:r w:rsidRPr="00B95AF5">
        <w:rPr>
          <w:lang w:val="en-US"/>
        </w:rPr>
        <w:tab/>
        <w:t>(7)</w:t>
      </w:r>
    </w:p>
    <w:p w:rsidR="00D564A7" w:rsidRPr="00B95AF5" w:rsidRDefault="00D564A7" w:rsidP="00D564A7">
      <w:pPr>
        <w:rPr>
          <w:lang w:val="en-US"/>
        </w:rPr>
      </w:pPr>
      <w:r w:rsidRPr="00B95AF5">
        <w:rPr>
          <w:lang w:val="en-US"/>
        </w:rPr>
        <w:t xml:space="preserve">With an omnidirectional antenna, the signal-to-interference ratio (SIR) will therefore be 10 dB. For DTV, the SIR can be equated approximately to the receiver </w:t>
      </w:r>
      <w:r w:rsidRPr="00B95AF5">
        <w:rPr>
          <w:i/>
          <w:lang w:val="en-US"/>
        </w:rPr>
        <w:t>C</w:t>
      </w:r>
      <w:r w:rsidRPr="00B95AF5">
        <w:rPr>
          <w:lang w:val="en-US"/>
        </w:rPr>
        <w:t>/</w:t>
      </w:r>
      <w:r w:rsidRPr="00B95AF5">
        <w:rPr>
          <w:i/>
          <w:lang w:val="en-US"/>
        </w:rPr>
        <w:t>N</w:t>
      </w:r>
      <w:r w:rsidRPr="00B95AF5">
        <w:rPr>
          <w:lang w:val="en-US"/>
        </w:rPr>
        <w:t xml:space="preserve"> due to the randomization processing in the receiver, and so the </w:t>
      </w:r>
      <w:r w:rsidRPr="00B95AF5">
        <w:rPr>
          <w:i/>
          <w:lang w:val="en-US"/>
        </w:rPr>
        <w:t>C</w:t>
      </w:r>
      <w:r w:rsidRPr="00B95AF5">
        <w:rPr>
          <w:lang w:val="en-US"/>
        </w:rPr>
        <w:t>/</w:t>
      </w:r>
      <w:r w:rsidRPr="00B95AF5">
        <w:rPr>
          <w:i/>
          <w:lang w:val="en-US"/>
        </w:rPr>
        <w:t>N</w:t>
      </w:r>
      <w:r w:rsidRPr="00B95AF5">
        <w:rPr>
          <w:lang w:val="en-US"/>
        </w:rPr>
        <w:t xml:space="preserve"> is well below the typical 20 dB required for DTV planning. It should be noted that this example assumes flat metal blades, which is not typical. Additionally, if a directional antenna were pointed at the DTV transmitter and away from the reflected signal, the directivity of the antenna would be added to the 10 dB; for a typical television antenna with directivity of 12 to 20 dB, this would provide sufficient margin.</w:t>
      </w:r>
      <w:r>
        <w:rPr>
          <w:lang w:val="en-US"/>
        </w:rPr>
        <w:t xml:space="preserve"> </w:t>
      </w:r>
    </w:p>
    <w:p w:rsidR="00D564A7" w:rsidRPr="00B95AF5" w:rsidRDefault="00D564A7" w:rsidP="00D564A7">
      <w:pPr>
        <w:rPr>
          <w:lang w:val="en-US"/>
        </w:rPr>
      </w:pPr>
      <w:r w:rsidRPr="00B95AF5">
        <w:rPr>
          <w:lang w:val="en-US"/>
        </w:rPr>
        <w:t xml:space="preserve">It is important to note that the interference signal is due to backscattering, rather than forward scattering as stated in Recommendation ITU-R BT.805. The practical significance is that the directivity of a correctly oriented antenna reduces the observed effects of the scattering from the wind turbine. This is considered in more detail in </w:t>
      </w:r>
      <w:r>
        <w:rPr>
          <w:lang w:val="en-US"/>
        </w:rPr>
        <w:t>§ </w:t>
      </w:r>
      <w:r w:rsidRPr="00B95AF5">
        <w:rPr>
          <w:lang w:val="en-US"/>
        </w:rPr>
        <w:t>2.4.5.</w:t>
      </w:r>
    </w:p>
    <w:p w:rsidR="00D564A7" w:rsidRPr="00B95AF5" w:rsidRDefault="00D564A7" w:rsidP="00D564A7">
      <w:pPr>
        <w:pStyle w:val="Heading2"/>
        <w:rPr>
          <w:lang w:val="en-US"/>
        </w:rPr>
      </w:pPr>
      <w:bookmarkStart w:id="17" w:name="_Toc285542143"/>
      <w:r w:rsidRPr="00B95AF5">
        <w:rPr>
          <w:lang w:val="en-US"/>
        </w:rPr>
        <w:t>2.4</w:t>
      </w:r>
      <w:r w:rsidRPr="00B95AF5">
        <w:rPr>
          <w:lang w:val="en-US"/>
        </w:rPr>
        <w:tab/>
        <w:t>Extension of the analysis</w:t>
      </w:r>
      <w:bookmarkEnd w:id="16"/>
      <w:bookmarkEnd w:id="17"/>
    </w:p>
    <w:p w:rsidR="00D564A7" w:rsidRPr="00B95AF5" w:rsidRDefault="00D564A7" w:rsidP="00D564A7">
      <w:pPr>
        <w:rPr>
          <w:lang w:val="en-US"/>
        </w:rPr>
      </w:pPr>
      <w:r w:rsidRPr="00B95AF5">
        <w:rPr>
          <w:lang w:val="en-US"/>
        </w:rPr>
        <w:t>This section suggests the issues that should be addressed in modifying Recommendation ITU</w:t>
      </w:r>
      <w:r w:rsidRPr="00B95AF5">
        <w:rPr>
          <w:lang w:val="en-US"/>
        </w:rPr>
        <w:noBreakHyphen/>
        <w:t>R BT.805 model to improve the accuracy of the predictions of the scattered signals. These corrections would apply equally to both analogue and digital television signals.</w:t>
      </w:r>
    </w:p>
    <w:p w:rsidR="00D564A7" w:rsidRPr="00B95AF5" w:rsidRDefault="00D564A7" w:rsidP="00D564A7">
      <w:pPr>
        <w:rPr>
          <w:lang w:val="en-US"/>
        </w:rPr>
      </w:pPr>
      <w:r w:rsidRPr="00B95AF5">
        <w:rPr>
          <w:lang w:val="en-US"/>
        </w:rPr>
        <w:t xml:space="preserve">The issues in the following subsections are components that affect the prediction of the scattered signal. The individual examples are not necessarily related, and the combination of these individual effects is not discussed here. The examples are intended only to illustrate the </w:t>
      </w:r>
      <w:smartTag w:uri="urn:schemas-microsoft-com:office:smarttags" w:element="PersonName">
        <w:r w:rsidRPr="00B95AF5">
          <w:rPr>
            <w:lang w:val="en-US"/>
          </w:rPr>
          <w:t>pa</w:t>
        </w:r>
      </w:smartTag>
      <w:r w:rsidRPr="00B95AF5">
        <w:rPr>
          <w:lang w:val="en-US"/>
        </w:rPr>
        <w:t>rticular aspects, and are not intended as a comprehensive statement of potential interference from wind farms in general.</w:t>
      </w:r>
    </w:p>
    <w:p w:rsidR="00D564A7" w:rsidRPr="00B95AF5" w:rsidRDefault="00D564A7" w:rsidP="00D564A7">
      <w:pPr>
        <w:pStyle w:val="Heading3"/>
        <w:rPr>
          <w:lang w:val="en-US"/>
        </w:rPr>
      </w:pPr>
      <w:bookmarkStart w:id="18" w:name="_Toc107654980"/>
      <w:r w:rsidRPr="00B95AF5">
        <w:rPr>
          <w:lang w:val="en-US"/>
        </w:rPr>
        <w:t>2.4.1</w:t>
      </w:r>
      <w:r w:rsidRPr="00B95AF5">
        <w:rPr>
          <w:lang w:val="en-US"/>
        </w:rPr>
        <w:tab/>
        <w:t>Non-metallic turbine blades</w:t>
      </w:r>
      <w:bookmarkEnd w:id="18"/>
    </w:p>
    <w:p w:rsidR="00D564A7" w:rsidRPr="00B95AF5" w:rsidRDefault="00D564A7" w:rsidP="00D564A7">
      <w:pPr>
        <w:rPr>
          <w:lang w:val="en-US"/>
        </w:rPr>
      </w:pPr>
      <w:r w:rsidRPr="00B95AF5">
        <w:rPr>
          <w:lang w:val="en-US"/>
        </w:rPr>
        <w:t>Recommendation ITU-R BT.805 assumes metallic (perfectly conducting) wind turbine blades, but actual blades are typically made of fibreglass. As a consequence the Recommendation ITU</w:t>
      </w:r>
      <w:r w:rsidRPr="00B95AF5">
        <w:rPr>
          <w:lang w:val="en-US"/>
        </w:rPr>
        <w:noBreakHyphen/>
        <w:t>R BT.805 model over predicts the level of the scattered signal.</w:t>
      </w:r>
    </w:p>
    <w:p w:rsidR="00D564A7" w:rsidRPr="00B95AF5" w:rsidRDefault="00D564A7" w:rsidP="009009D9">
      <w:pPr>
        <w:keepLines/>
        <w:rPr>
          <w:lang w:val="en-US"/>
        </w:rPr>
      </w:pPr>
      <w:r w:rsidRPr="00B95AF5">
        <w:rPr>
          <w:lang w:val="en-US"/>
        </w:rPr>
        <w:t xml:space="preserve">The rigorous calculation of scattering from a non-conducting material can be simplified by an extension of the physical optics principle used in calculating the scattering from a metallic surface. As the surface becomes large relative to the wavelength, the physical optics solution approaches the simple ray optics solution, with the angle of incidence equal to the angle of reflection. For an infinite non-conducting surface with a relative dielectric constant </w:t>
      </w:r>
      <w:r w:rsidRPr="00B95AF5">
        <w:rPr>
          <w:lang w:val="en-US"/>
        </w:rPr>
        <w:sym w:font="Symbol" w:char="F065"/>
      </w:r>
      <w:r w:rsidRPr="005C35FB">
        <w:rPr>
          <w:i/>
          <w:iCs/>
          <w:vertAlign w:val="subscript"/>
          <w:lang w:val="en-US"/>
        </w:rPr>
        <w:t>r</w:t>
      </w:r>
      <w:r w:rsidRPr="00B95AF5">
        <w:rPr>
          <w:lang w:val="en-US"/>
        </w:rPr>
        <w:t>, the reflection coefficient can be calculated as a function of the angle of incidence. Therefore the scattering from a finite dielectric surface can be obtained by multiplying the solution from a metallic surface by the reflection coefficient calculated for an infinite surface.</w:t>
      </w:r>
    </w:p>
    <w:p w:rsidR="00D564A7" w:rsidRPr="00B95AF5" w:rsidRDefault="00D564A7" w:rsidP="00D564A7">
      <w:pPr>
        <w:rPr>
          <w:lang w:val="en-US"/>
        </w:rPr>
      </w:pPr>
      <w:r w:rsidRPr="00B95AF5">
        <w:rPr>
          <w:lang w:val="en-US"/>
        </w:rPr>
        <w:t>The reflection coefficient from a non-conductor depends on the polarization of the signal. For these calculations it is assumed that the polarization is horizontal. The reflection coefficient for horizontal polarization is given by:</w:t>
      </w:r>
    </w:p>
    <w:p w:rsidR="00D564A7" w:rsidRPr="00B95AF5" w:rsidRDefault="00D564A7" w:rsidP="009009D9">
      <w:pPr>
        <w:pStyle w:val="Equation"/>
        <w:rPr>
          <w:lang w:val="en-US"/>
        </w:rPr>
      </w:pPr>
      <w:r w:rsidRPr="00B95AF5">
        <w:rPr>
          <w:lang w:val="en-US"/>
        </w:rPr>
        <w:tab/>
      </w:r>
      <w:r w:rsidRPr="00B95AF5">
        <w:rPr>
          <w:lang w:val="en-US"/>
        </w:rPr>
        <w:tab/>
      </w:r>
      <w:r w:rsidRPr="005C35FB">
        <w:rPr>
          <w:position w:val="-38"/>
          <w:lang w:val="en-US"/>
        </w:rPr>
        <w:object w:dxaOrig="2780" w:dyaOrig="880">
          <v:shape id="_x0000_i1037" type="#_x0000_t75" style="width:139.2pt;height:44.4pt" o:ole="" filled="t">
            <v:imagedata r:id="rId37" o:title=""/>
          </v:shape>
          <o:OLEObject Type="Embed" ProgID="Equation.3" ShapeID="_x0000_i1037" DrawAspect="Content" ObjectID="_1359549111" r:id="rId38"/>
        </w:object>
      </w:r>
      <w:r w:rsidRPr="00B95AF5">
        <w:rPr>
          <w:lang w:val="en-US"/>
        </w:rPr>
        <w:tab/>
        <w:t>(8)</w:t>
      </w:r>
    </w:p>
    <w:p w:rsidR="009009D9" w:rsidRPr="00B95AF5" w:rsidRDefault="009009D9" w:rsidP="009009D9">
      <w:pPr>
        <w:pStyle w:val="Blanc"/>
      </w:pPr>
    </w:p>
    <w:p w:rsidR="00D564A7" w:rsidRPr="00B95AF5" w:rsidRDefault="00D564A7" w:rsidP="00D564A7">
      <w:pPr>
        <w:rPr>
          <w:lang w:val="en-US"/>
        </w:rPr>
      </w:pPr>
      <w:r w:rsidRPr="00B95AF5">
        <w:rPr>
          <w:lang w:val="en-US"/>
        </w:rPr>
        <w:t xml:space="preserve">where </w:t>
      </w:r>
      <w:r w:rsidRPr="00B95AF5">
        <w:rPr>
          <w:lang w:val="en-US"/>
        </w:rPr>
        <w:sym w:font="Symbol" w:char="F071"/>
      </w:r>
      <w:r w:rsidRPr="00B95AF5">
        <w:rPr>
          <w:lang w:val="en-US"/>
        </w:rPr>
        <w:t xml:space="preserve"> is the incident angle relative to the normal to the surface, and </w:t>
      </w:r>
      <w:r w:rsidRPr="00B95AF5">
        <w:rPr>
          <w:lang w:val="en-US"/>
        </w:rPr>
        <w:sym w:font="Symbol" w:char="F065"/>
      </w:r>
      <w:r w:rsidRPr="005C35FB">
        <w:rPr>
          <w:i/>
          <w:iCs/>
          <w:vertAlign w:val="subscript"/>
          <w:lang w:val="en-US"/>
        </w:rPr>
        <w:t>r</w:t>
      </w:r>
      <w:r w:rsidRPr="00B95AF5">
        <w:rPr>
          <w:lang w:val="en-US"/>
        </w:rPr>
        <w:t xml:space="preserve"> is the relative dielectric constant and is greater than 1. For fibreglass typically used in wind turbine blades the relative dielectric constant is about 4. The main practical interest when the incident angle is near the normal (</w:t>
      </w:r>
      <w:r w:rsidRPr="00B95AF5">
        <w:rPr>
          <w:lang w:val="en-US"/>
        </w:rPr>
        <w:sym w:font="Symbol" w:char="F071"/>
      </w:r>
      <w:r w:rsidRPr="00B95AF5">
        <w:rPr>
          <w:lang w:val="en-US"/>
        </w:rPr>
        <w:t xml:space="preserve"> is small), so that equation (8) becomes:</w:t>
      </w:r>
    </w:p>
    <w:p w:rsidR="00D564A7" w:rsidRPr="00B95AF5" w:rsidRDefault="00D564A7" w:rsidP="009009D9">
      <w:pPr>
        <w:pStyle w:val="Equation"/>
        <w:rPr>
          <w:lang w:val="en-US"/>
        </w:rPr>
      </w:pPr>
      <w:r w:rsidRPr="00B95AF5">
        <w:rPr>
          <w:lang w:val="en-US"/>
        </w:rPr>
        <w:tab/>
      </w:r>
      <w:r w:rsidRPr="00B95AF5">
        <w:rPr>
          <w:lang w:val="en-US"/>
        </w:rPr>
        <w:tab/>
      </w:r>
      <w:r w:rsidRPr="00B95AF5">
        <w:rPr>
          <w:position w:val="-34"/>
          <w:lang w:val="en-US"/>
        </w:rPr>
        <w:object w:dxaOrig="1500" w:dyaOrig="800">
          <v:shape id="_x0000_i1038" type="#_x0000_t75" style="width:75pt;height:40.2pt" o:ole="" filled="t">
            <v:imagedata r:id="rId39" o:title=""/>
          </v:shape>
          <o:OLEObject Type="Embed" ProgID="Equation.3" ShapeID="_x0000_i1038" DrawAspect="Content" ObjectID="_1359549112" r:id="rId40"/>
        </w:object>
      </w:r>
      <w:r w:rsidRPr="00B95AF5">
        <w:rPr>
          <w:lang w:val="en-US"/>
        </w:rPr>
        <w:tab/>
        <w:t>(9)</w:t>
      </w:r>
    </w:p>
    <w:p w:rsidR="00D564A7" w:rsidRPr="00B95AF5" w:rsidRDefault="00D564A7" w:rsidP="00D564A7">
      <w:pPr>
        <w:rPr>
          <w:lang w:val="en-US"/>
        </w:rPr>
      </w:pPr>
      <w:r w:rsidRPr="00B95AF5">
        <w:rPr>
          <w:lang w:val="en-US"/>
        </w:rPr>
        <w:t xml:space="preserve">For </w:t>
      </w:r>
      <w:r w:rsidRPr="00B95AF5">
        <w:rPr>
          <w:lang w:val="en-US"/>
        </w:rPr>
        <w:sym w:font="Symbol" w:char="F065"/>
      </w:r>
      <w:r w:rsidRPr="005C35FB">
        <w:rPr>
          <w:i/>
          <w:iCs/>
          <w:vertAlign w:val="subscript"/>
          <w:lang w:val="en-US"/>
        </w:rPr>
        <w:t>r</w:t>
      </w:r>
      <w:r w:rsidRPr="00B95AF5">
        <w:rPr>
          <w:lang w:val="en-US"/>
        </w:rPr>
        <w:t xml:space="preserve"> =</w:t>
      </w:r>
      <w:r>
        <w:rPr>
          <w:lang w:val="en-US"/>
        </w:rPr>
        <w:t xml:space="preserve"> </w:t>
      </w:r>
      <w:r w:rsidRPr="00B95AF5">
        <w:rPr>
          <w:lang w:val="en-US"/>
        </w:rPr>
        <w:t xml:space="preserve">4, this gives a reflection coefficient of 1/3, or –10 dB. The reflection coefficient is not very sensitive to the exact value of the dielectric; for a value of </w:t>
      </w:r>
      <w:r w:rsidRPr="00B95AF5">
        <w:rPr>
          <w:lang w:val="en-US"/>
        </w:rPr>
        <w:sym w:font="Symbol" w:char="F065"/>
      </w:r>
      <w:r w:rsidRPr="005C35FB">
        <w:rPr>
          <w:i/>
          <w:iCs/>
          <w:vertAlign w:val="subscript"/>
          <w:lang w:val="en-US"/>
        </w:rPr>
        <w:t>r</w:t>
      </w:r>
      <w:r w:rsidRPr="00B95AF5">
        <w:rPr>
          <w:lang w:val="en-US"/>
        </w:rPr>
        <w:t xml:space="preserve"> = 9, which results in </w:t>
      </w:r>
      <w:r w:rsidRPr="00B95AF5">
        <w:rPr>
          <w:lang w:val="en-US"/>
        </w:rPr>
        <w:sym w:font="Symbol" w:char="F072"/>
      </w:r>
      <w:r w:rsidRPr="00B95AF5">
        <w:rPr>
          <w:i/>
          <w:iCs/>
          <w:vertAlign w:val="subscript"/>
          <w:lang w:val="en-US"/>
        </w:rPr>
        <w:t>E</w:t>
      </w:r>
      <w:r w:rsidRPr="00B95AF5">
        <w:rPr>
          <w:lang w:val="en-US"/>
        </w:rPr>
        <w:t xml:space="preserve"> = 1/2 or –6 dB. Thus the inclusion of this electric field reflection coefficient is important in assessing the overall scattered signal from wind turbines. In </w:t>
      </w:r>
      <w:smartTag w:uri="urn:schemas-microsoft-com:office:smarttags" w:element="PersonName">
        <w:r w:rsidRPr="00B95AF5">
          <w:rPr>
            <w:lang w:val="en-US"/>
          </w:rPr>
          <w:t>pa</w:t>
        </w:r>
      </w:smartTag>
      <w:r w:rsidRPr="00B95AF5">
        <w:rPr>
          <w:lang w:val="en-US"/>
        </w:rPr>
        <w:t>rticular, based on the above analysis, Recommendation ITU-R BT.805 overestimates the scattered signal by about 6 to 10 dB.</w:t>
      </w:r>
    </w:p>
    <w:p w:rsidR="00D564A7" w:rsidRPr="00B95AF5" w:rsidRDefault="00D564A7" w:rsidP="00D564A7">
      <w:pPr>
        <w:pStyle w:val="Heading3"/>
        <w:rPr>
          <w:lang w:val="en-US"/>
        </w:rPr>
      </w:pPr>
      <w:bookmarkStart w:id="19" w:name="_Toc107654981"/>
      <w:r w:rsidRPr="00B95AF5">
        <w:rPr>
          <w:lang w:val="en-US"/>
        </w:rPr>
        <w:t>2.4.2</w:t>
      </w:r>
      <w:r w:rsidRPr="00B95AF5">
        <w:rPr>
          <w:lang w:val="en-US"/>
        </w:rPr>
        <w:tab/>
        <w:t>Triangular turbine blades</w:t>
      </w:r>
      <w:bookmarkEnd w:id="19"/>
    </w:p>
    <w:p w:rsidR="00D564A7" w:rsidRPr="00B95AF5" w:rsidRDefault="00D564A7" w:rsidP="00D564A7">
      <w:pPr>
        <w:rPr>
          <w:lang w:val="en-US"/>
        </w:rPr>
      </w:pPr>
      <w:r w:rsidRPr="00B95AF5">
        <w:rPr>
          <w:lang w:val="en-US"/>
        </w:rPr>
        <w:t>Recommendation ITU-R BT.805 assumes that the wind turbine blades are rectangular, while actual turbine blades are close to triangular. Therefore the calculations need to use a triangular shape for the surface integral in equation (3). The only modification is that the limits in the x-coordinate are replaced by:</w:t>
      </w:r>
    </w:p>
    <w:p w:rsidR="00D564A7" w:rsidRPr="00B95AF5" w:rsidRDefault="00D564A7" w:rsidP="00D564A7">
      <w:pPr>
        <w:pStyle w:val="Equation"/>
        <w:rPr>
          <w:lang w:val="en-US"/>
        </w:rPr>
      </w:pPr>
      <w:r w:rsidRPr="00B95AF5">
        <w:rPr>
          <w:lang w:val="en-US"/>
        </w:rPr>
        <w:tab/>
      </w:r>
      <w:r w:rsidRPr="00B95AF5">
        <w:rPr>
          <w:lang w:val="en-US"/>
        </w:rPr>
        <w:tab/>
      </w:r>
      <w:r w:rsidRPr="00B95AF5">
        <w:rPr>
          <w:position w:val="-28"/>
          <w:lang w:val="en-US"/>
        </w:rPr>
        <w:object w:dxaOrig="1760" w:dyaOrig="680">
          <v:shape id="_x0000_i1039" type="#_x0000_t75" style="width:87.6pt;height:33.6pt" o:ole="" filled="t">
            <v:imagedata r:id="rId41" o:title=""/>
          </v:shape>
          <o:OLEObject Type="Embed" ProgID="Equation.3" ShapeID="_x0000_i1039" DrawAspect="Content" ObjectID="_1359549113" r:id="rId42"/>
        </w:object>
      </w:r>
      <w:r w:rsidRPr="00B95AF5">
        <w:rPr>
          <w:lang w:val="en-US"/>
        </w:rPr>
        <w:tab/>
        <w:t>(10)</w:t>
      </w:r>
    </w:p>
    <w:p w:rsidR="00D564A7" w:rsidRDefault="00D564A7" w:rsidP="00D564A7">
      <w:pPr>
        <w:rPr>
          <w:lang w:val="en-US"/>
        </w:rPr>
      </w:pPr>
      <w:r w:rsidRPr="00B95AF5">
        <w:rPr>
          <w:lang w:val="en-US"/>
        </w:rPr>
        <w:t>so that surface integral becomes:</w:t>
      </w:r>
    </w:p>
    <w:p w:rsidR="00D564A7" w:rsidRPr="00B95AF5" w:rsidRDefault="00D564A7" w:rsidP="009009D9">
      <w:pPr>
        <w:pStyle w:val="Equation"/>
        <w:rPr>
          <w:lang w:val="en-US"/>
        </w:rPr>
      </w:pPr>
      <w:r w:rsidRPr="00B95AF5">
        <w:rPr>
          <w:lang w:val="en-US"/>
        </w:rPr>
        <w:tab/>
      </w:r>
      <w:r w:rsidRPr="00B95AF5">
        <w:rPr>
          <w:lang w:val="en-US"/>
        </w:rPr>
        <w:tab/>
      </w:r>
      <w:r w:rsidRPr="005C35FB">
        <w:rPr>
          <w:position w:val="-50"/>
          <w:lang w:val="en-US"/>
        </w:rPr>
        <w:object w:dxaOrig="4780" w:dyaOrig="1120">
          <v:shape id="_x0000_i1040" type="#_x0000_t75" style="width:238.8pt;height:55.8pt" o:ole="" filled="t">
            <v:imagedata r:id="rId43" o:title=""/>
          </v:shape>
          <o:OLEObject Type="Embed" ProgID="Equation.3" ShapeID="_x0000_i1040" DrawAspect="Content" ObjectID="_1359549114" r:id="rId44"/>
        </w:object>
      </w:r>
      <w:r w:rsidRPr="00B95AF5">
        <w:rPr>
          <w:lang w:val="en-US"/>
        </w:rPr>
        <w:tab/>
        <w:t>(11)</w:t>
      </w:r>
    </w:p>
    <w:p w:rsidR="009009D9" w:rsidRPr="00B95AF5" w:rsidRDefault="009009D9" w:rsidP="009009D9">
      <w:pPr>
        <w:pStyle w:val="Blanc"/>
      </w:pPr>
    </w:p>
    <w:p w:rsidR="00D564A7" w:rsidRPr="00B95AF5" w:rsidRDefault="00D564A7" w:rsidP="00D564A7">
      <w:pPr>
        <w:rPr>
          <w:lang w:val="en-US"/>
        </w:rPr>
      </w:pPr>
      <w:r w:rsidRPr="00B95AF5">
        <w:rPr>
          <w:lang w:val="en-US"/>
        </w:rPr>
        <w:t>Again the assumption is made that the signal is measured near the horizon, so that</w:t>
      </w:r>
      <w:r w:rsidRPr="00B95AF5">
        <w:rPr>
          <w:i/>
          <w:lang w:val="en-US"/>
        </w:rPr>
        <w:t xml:space="preserve"> m</w:t>
      </w:r>
      <w:r w:rsidRPr="00B95AF5">
        <w:rPr>
          <w:lang w:val="en-US"/>
        </w:rPr>
        <w:t xml:space="preserve"> = 0 in equation (11). With this simplification the integral can be evaluated to give:</w:t>
      </w:r>
    </w:p>
    <w:p w:rsidR="00D564A7" w:rsidRPr="00B95AF5" w:rsidRDefault="00D564A7" w:rsidP="00D564A7">
      <w:pPr>
        <w:pStyle w:val="Blanc"/>
      </w:pPr>
    </w:p>
    <w:p w:rsidR="00D564A7" w:rsidRPr="00B95AF5" w:rsidRDefault="00D564A7" w:rsidP="009009D9">
      <w:pPr>
        <w:pStyle w:val="Equation"/>
        <w:rPr>
          <w:lang w:val="en-US"/>
        </w:rPr>
      </w:pPr>
      <w:r w:rsidRPr="00B95AF5">
        <w:rPr>
          <w:lang w:val="en-US"/>
        </w:rPr>
        <w:tab/>
      </w:r>
      <w:r w:rsidRPr="00B95AF5">
        <w:rPr>
          <w:lang w:val="en-US"/>
        </w:rPr>
        <w:tab/>
      </w:r>
      <w:r w:rsidRPr="005C35FB">
        <w:rPr>
          <w:position w:val="-32"/>
          <w:lang w:val="en-US"/>
        </w:rPr>
        <w:object w:dxaOrig="4580" w:dyaOrig="760">
          <v:shape id="_x0000_i1041" type="#_x0000_t75" style="width:228.6pt;height:38.4pt" o:ole="" filled="t">
            <v:imagedata r:id="rId45" o:title=""/>
          </v:shape>
          <o:OLEObject Type="Embed" ProgID="Equation.3" ShapeID="_x0000_i1041" DrawAspect="Content" ObjectID="_1359549115" r:id="rId46"/>
        </w:object>
      </w:r>
      <w:r w:rsidRPr="00B95AF5">
        <w:rPr>
          <w:lang w:val="en-US"/>
        </w:rPr>
        <w:tab/>
        <w:t>(12)</w:t>
      </w:r>
    </w:p>
    <w:p w:rsidR="00D564A7" w:rsidRPr="00B95AF5" w:rsidRDefault="00D564A7" w:rsidP="009009D9">
      <w:pPr>
        <w:keepNext/>
        <w:rPr>
          <w:lang w:val="en-US"/>
        </w:rPr>
      </w:pPr>
      <w:r w:rsidRPr="00B95AF5">
        <w:rPr>
          <w:lang w:val="en-US"/>
        </w:rPr>
        <w:t xml:space="preserve">where </w:t>
      </w:r>
      <w:r w:rsidRPr="00B95AF5">
        <w:rPr>
          <w:lang w:val="en-US"/>
        </w:rPr>
        <w:sym w:font="Symbol" w:char="F044"/>
      </w:r>
      <w:r w:rsidRPr="00B95AF5">
        <w:rPr>
          <w:lang w:val="en-US"/>
        </w:rPr>
        <w:t xml:space="preserve"> = </w:t>
      </w:r>
      <w:r w:rsidRPr="00B95AF5">
        <w:rPr>
          <w:i/>
          <w:iCs/>
          <w:lang w:val="en-US"/>
        </w:rPr>
        <w:t>LW</w:t>
      </w:r>
      <w:r w:rsidRPr="00B95AF5">
        <w:rPr>
          <w:lang w:val="en-US"/>
        </w:rPr>
        <w:t>/2 is the area of the triangular blade.</w:t>
      </w:r>
      <w:r>
        <w:rPr>
          <w:lang w:val="en-US"/>
        </w:rPr>
        <w:t xml:space="preserve"> </w:t>
      </w:r>
      <w:r w:rsidRPr="00B95AF5">
        <w:rPr>
          <w:lang w:val="en-US"/>
        </w:rPr>
        <w:t xml:space="preserve">The scattering coefficient </w:t>
      </w:r>
      <w:r w:rsidRPr="00B95AF5">
        <w:rPr>
          <w:lang w:val="en-US"/>
        </w:rPr>
        <w:sym w:font="Symbol" w:char="F072"/>
      </w:r>
      <w:r w:rsidRPr="00B95AF5">
        <w:rPr>
          <w:lang w:val="en-US"/>
        </w:rPr>
        <w:t xml:space="preserve"> is therefore:</w:t>
      </w:r>
    </w:p>
    <w:p w:rsidR="00D564A7" w:rsidRPr="00B95AF5" w:rsidRDefault="00D564A7" w:rsidP="009009D9">
      <w:pPr>
        <w:pStyle w:val="Equation"/>
        <w:rPr>
          <w:lang w:val="en-US"/>
        </w:rPr>
      </w:pPr>
      <w:r w:rsidRPr="00B95AF5">
        <w:rPr>
          <w:lang w:val="en-US"/>
        </w:rPr>
        <w:tab/>
      </w:r>
      <w:r w:rsidRPr="00B95AF5">
        <w:rPr>
          <w:lang w:val="en-US"/>
        </w:rPr>
        <w:tab/>
      </w:r>
      <w:r w:rsidRPr="005C35FB">
        <w:rPr>
          <w:position w:val="-76"/>
          <w:lang w:val="en-US"/>
        </w:rPr>
        <w:object w:dxaOrig="3739" w:dyaOrig="1640">
          <v:shape id="_x0000_i1042" type="#_x0000_t75" style="width:186.6pt;height:82.2pt" o:ole="" filled="t">
            <v:imagedata r:id="rId47" o:title=""/>
          </v:shape>
          <o:OLEObject Type="Embed" ProgID="Equation.3" ShapeID="_x0000_i1042" DrawAspect="Content" ObjectID="_1359549116" r:id="rId48"/>
        </w:object>
      </w:r>
      <w:r w:rsidRPr="00B95AF5">
        <w:rPr>
          <w:lang w:val="en-US"/>
        </w:rPr>
        <w:tab/>
        <w:t>(13)</w:t>
      </w:r>
    </w:p>
    <w:p w:rsidR="00D564A7" w:rsidRPr="00B95AF5" w:rsidRDefault="00D564A7" w:rsidP="00D564A7">
      <w:pPr>
        <w:rPr>
          <w:lang w:val="en-US"/>
        </w:rPr>
      </w:pPr>
      <w:r w:rsidRPr="00B95AF5">
        <w:rPr>
          <w:lang w:val="en-US"/>
        </w:rPr>
        <w:t xml:space="preserve">where </w:t>
      </w:r>
      <w:r w:rsidRPr="00B95AF5">
        <w:rPr>
          <w:i/>
          <w:iCs/>
          <w:lang w:val="en-US"/>
        </w:rPr>
        <w:t>A</w:t>
      </w:r>
      <w:r w:rsidRPr="00B95AF5">
        <w:rPr>
          <w:lang w:val="en-US"/>
        </w:rPr>
        <w:t xml:space="preserve"> is the area of the blade, and </w:t>
      </w:r>
      <w:r w:rsidRPr="00B95AF5">
        <w:rPr>
          <w:position w:val="-6"/>
          <w:lang w:val="en-US"/>
        </w:rPr>
        <w:object w:dxaOrig="300" w:dyaOrig="320">
          <v:shape id="_x0000_i1043" type="#_x0000_t75" style="width:15.6pt;height:16.2pt" o:ole="" filled="t">
            <v:imagedata r:id="rId49" o:title=""/>
          </v:shape>
          <o:OLEObject Type="Embed" ProgID="Equation.3" ShapeID="_x0000_i1043" DrawAspect="Content" ObjectID="_1359549117" r:id="rId50"/>
        </w:object>
      </w:r>
      <w:r w:rsidRPr="00B95AF5">
        <w:rPr>
          <w:lang w:val="en-US"/>
        </w:rPr>
        <w:t xml:space="preserve"> is the mean width of the blade. The form of this expression is the same as for the rectangular blade (with the appropriate definitions of the area and the mean width), but with a different scattering </w:t>
      </w:r>
      <w:smartTag w:uri="urn:schemas-microsoft-com:office:smarttags" w:element="PersonName">
        <w:r w:rsidRPr="00B95AF5">
          <w:rPr>
            <w:lang w:val="en-US"/>
          </w:rPr>
          <w:t>pa</w:t>
        </w:r>
      </w:smartTag>
      <w:r w:rsidRPr="00B95AF5">
        <w:rPr>
          <w:lang w:val="en-US"/>
        </w:rPr>
        <w:t xml:space="preserve">ttern </w:t>
      </w:r>
      <w:r w:rsidRPr="00B95AF5">
        <w:rPr>
          <w:i/>
          <w:iCs/>
          <w:lang w:val="en-US"/>
        </w:rPr>
        <w:t>g</w:t>
      </w:r>
      <w:r w:rsidRPr="00B95AF5">
        <w:rPr>
          <w:lang w:val="en-US"/>
        </w:rPr>
        <w:t>(</w:t>
      </w:r>
      <w:r w:rsidRPr="00B95AF5">
        <w:rPr>
          <w:lang w:val="en-US"/>
        </w:rPr>
        <w:sym w:font="Symbol" w:char="F071"/>
      </w:r>
      <w:r w:rsidRPr="00B95AF5">
        <w:rPr>
          <w:lang w:val="en-US"/>
        </w:rPr>
        <w:t>).</w:t>
      </w:r>
      <w:r>
        <w:rPr>
          <w:lang w:val="en-US"/>
        </w:rPr>
        <w:t xml:space="preserve"> </w:t>
      </w:r>
    </w:p>
    <w:p w:rsidR="00D564A7" w:rsidRDefault="00D564A7" w:rsidP="00D564A7">
      <w:pPr>
        <w:rPr>
          <w:lang w:val="en-US"/>
        </w:rPr>
      </w:pPr>
      <w:r w:rsidRPr="00B95AF5">
        <w:rPr>
          <w:lang w:val="en-US"/>
        </w:rPr>
        <w:t xml:space="preserve">Because on average the triangular blade is narrower than a rectangular blade with the same width at the base, the scattering </w:t>
      </w:r>
      <w:smartTag w:uri="urn:schemas-microsoft-com:office:smarttags" w:element="PersonName">
        <w:r w:rsidRPr="00B95AF5">
          <w:rPr>
            <w:lang w:val="en-US"/>
          </w:rPr>
          <w:t>pa</w:t>
        </w:r>
      </w:smartTag>
      <w:r w:rsidRPr="00B95AF5">
        <w:rPr>
          <w:lang w:val="en-US"/>
        </w:rPr>
        <w:t xml:space="preserve">ttern will be broader. The relative scattering coefficient as a function of </w:t>
      </w:r>
      <w:r w:rsidRPr="00B95AF5">
        <w:rPr>
          <w:lang w:val="en-US"/>
        </w:rPr>
        <w:sym w:font="Symbol" w:char="F071"/>
      </w:r>
      <w:r w:rsidRPr="00B95AF5">
        <w:rPr>
          <w:lang w:val="en-US"/>
        </w:rPr>
        <w:t xml:space="preserve"> is illustrated in Fig. 3. It is clear that the scattering </w:t>
      </w:r>
      <w:smartTag w:uri="urn:schemas-microsoft-com:office:smarttags" w:element="PersonName">
        <w:r w:rsidRPr="00B95AF5">
          <w:rPr>
            <w:lang w:val="en-US"/>
          </w:rPr>
          <w:t>pa</w:t>
        </w:r>
      </w:smartTag>
      <w:r w:rsidRPr="00B95AF5">
        <w:rPr>
          <w:lang w:val="en-US"/>
        </w:rPr>
        <w:t>ttern for the triangular blade is broader and has smaller side-lobes. Note also that Recommendation ITU-R BT.805 suggests that scattering away from the main direction has a magnitude of about –10 dB (or 0.32 on the scale in the figure below). It is not clear how this value was derived.</w:t>
      </w:r>
    </w:p>
    <w:p w:rsidR="009009D9" w:rsidRPr="00B95AF5" w:rsidRDefault="009009D9" w:rsidP="00D564A7">
      <w:pPr>
        <w:rPr>
          <w:lang w:val="en-US"/>
        </w:rPr>
      </w:pPr>
    </w:p>
    <w:p w:rsidR="00D564A7" w:rsidRPr="00B95AF5" w:rsidRDefault="00D564A7" w:rsidP="009009D9">
      <w:pPr>
        <w:pStyle w:val="FigureNo"/>
        <w:rPr>
          <w:lang w:val="en-US"/>
        </w:rPr>
      </w:pPr>
      <w:r w:rsidRPr="00B95AF5">
        <w:rPr>
          <w:lang w:val="en-US"/>
        </w:rPr>
        <w:t>Figure 3</w:t>
      </w:r>
    </w:p>
    <w:p w:rsidR="00D564A7" w:rsidRPr="00975312" w:rsidRDefault="00D564A7" w:rsidP="00D564A7">
      <w:pPr>
        <w:pStyle w:val="Figuretitle"/>
        <w:rPr>
          <w:rFonts w:ascii="Times New Roman"/>
          <w:b w:val="0"/>
          <w:bCs/>
          <w:lang w:val="en-US"/>
        </w:rPr>
      </w:pPr>
      <w:r w:rsidRPr="00B95AF5">
        <w:rPr>
          <w:lang w:val="en-US"/>
        </w:rPr>
        <w:t xml:space="preserve">Relative scattering </w:t>
      </w:r>
      <w:smartTag w:uri="urn:schemas-microsoft-com:office:smarttags" w:element="PersonName">
        <w:r w:rsidRPr="00B95AF5">
          <w:rPr>
            <w:lang w:val="en-US"/>
          </w:rPr>
          <w:t>pa</w:t>
        </w:r>
      </w:smartTag>
      <w:r w:rsidRPr="00B95AF5">
        <w:rPr>
          <w:lang w:val="en-US"/>
        </w:rPr>
        <w:t>tterns (as a ratio) for rectangular and triangular blades.</w:t>
      </w:r>
      <w:r>
        <w:rPr>
          <w:lang w:val="en-US"/>
        </w:rPr>
        <w:br/>
      </w:r>
      <w:r w:rsidRPr="00B95AF5">
        <w:rPr>
          <w:lang w:val="en-US"/>
        </w:rPr>
        <w:t>The blade base width is 2.35 m</w:t>
      </w:r>
      <w:r>
        <w:rPr>
          <w:lang w:val="en-US"/>
        </w:rPr>
        <w:t xml:space="preserve"> </w:t>
      </w:r>
      <w:r w:rsidRPr="00B95AF5">
        <w:rPr>
          <w:lang w:val="en-US"/>
        </w:rPr>
        <w:t>with the incident signal normal to the blade.</w:t>
      </w:r>
      <w:r>
        <w:rPr>
          <w:lang w:val="en-US"/>
        </w:rPr>
        <w:br/>
      </w:r>
      <w:r w:rsidRPr="00975312">
        <w:rPr>
          <w:rFonts w:ascii="Times New Roman"/>
          <w:b w:val="0"/>
          <w:bCs/>
          <w:lang w:val="en-US"/>
        </w:rPr>
        <w:t>Frequency = 600</w:t>
      </w:r>
      <w:r w:rsidRPr="00975312">
        <w:rPr>
          <w:rFonts w:ascii="Times New Roman"/>
          <w:b w:val="0"/>
          <w:bCs/>
          <w:lang w:val="en-US"/>
        </w:rPr>
        <w:t> </w:t>
      </w:r>
      <w:r w:rsidRPr="00975312">
        <w:rPr>
          <w:rFonts w:ascii="Times New Roman"/>
          <w:b w:val="0"/>
          <w:bCs/>
          <w:lang w:val="en-US"/>
        </w:rPr>
        <w:t>MHz</w:t>
      </w:r>
    </w:p>
    <w:p w:rsidR="00D564A7" w:rsidRPr="00EF01BA" w:rsidRDefault="00D564A7" w:rsidP="009009D9">
      <w:pPr>
        <w:pStyle w:val="Figure"/>
      </w:pPr>
      <w:r>
        <w:object w:dxaOrig="6926" w:dyaOrig="4641">
          <v:shape id="_x0000_i1044" type="#_x0000_t75" style="width:346.8pt;height:231.6pt" o:ole="" o:allowoverlap="f">
            <v:imagedata r:id="rId51" o:title=""/>
          </v:shape>
          <o:OLEObject Type="Embed" ProgID="CorelDRAW.Graphic.14" ShapeID="_x0000_i1044" DrawAspect="Content" ObjectID="_1359549118" r:id="rId52"/>
        </w:object>
      </w:r>
    </w:p>
    <w:p w:rsidR="009009D9" w:rsidRDefault="009009D9" w:rsidP="009009D9">
      <w:pPr>
        <w:rPr>
          <w:lang w:val="en-US"/>
        </w:rPr>
      </w:pPr>
    </w:p>
    <w:p w:rsidR="00D564A7" w:rsidRPr="00B95AF5" w:rsidRDefault="00D564A7" w:rsidP="009009D9">
      <w:pPr>
        <w:rPr>
          <w:lang w:val="en-US"/>
        </w:rPr>
      </w:pPr>
      <w:r w:rsidRPr="00B95AF5">
        <w:rPr>
          <w:lang w:val="en-US"/>
        </w:rPr>
        <w:t xml:space="preserve">Figure 4 shows the polar </w:t>
      </w:r>
      <w:smartTag w:uri="urn:schemas-microsoft-com:office:smarttags" w:element="PersonName">
        <w:r w:rsidRPr="00B95AF5">
          <w:rPr>
            <w:lang w:val="en-US"/>
          </w:rPr>
          <w:t>pa</w:t>
        </w:r>
      </w:smartTag>
      <w:r w:rsidRPr="00B95AF5">
        <w:rPr>
          <w:lang w:val="en-US"/>
        </w:rPr>
        <w:t>ttern of scattering from the turbine blades (as pictured in Fig. 5). The scattering is largely confined to the backscattering and forward scattering directions, with the backscattering about 13 dB greater than the forward scattering. This result is similar to that obtained for the turbine pylon described below. In contrast, Recommendation ITU-R BT.805 states that the dominant scattering is in the forward scattering direction.</w:t>
      </w:r>
    </w:p>
    <w:p w:rsidR="00D564A7" w:rsidRPr="00B95AF5" w:rsidRDefault="00D564A7" w:rsidP="00D564A7">
      <w:pPr>
        <w:pStyle w:val="FigureNo"/>
        <w:spacing w:after="120"/>
        <w:rPr>
          <w:lang w:val="en-US"/>
        </w:rPr>
      </w:pPr>
      <w:r w:rsidRPr="00B95AF5">
        <w:rPr>
          <w:lang w:val="en-US"/>
        </w:rPr>
        <w:t>Figure 4</w:t>
      </w:r>
    </w:p>
    <w:p w:rsidR="00D564A7" w:rsidRDefault="00D564A7" w:rsidP="00D564A7">
      <w:pPr>
        <w:pStyle w:val="Figuretitle"/>
        <w:rPr>
          <w:lang w:val="en-US"/>
        </w:rPr>
      </w:pPr>
      <w:r w:rsidRPr="00B95AF5">
        <w:rPr>
          <w:lang w:val="en-US"/>
        </w:rPr>
        <w:t xml:space="preserve">Polar </w:t>
      </w:r>
      <w:smartTag w:uri="urn:schemas-microsoft-com:office:smarttags" w:element="PersonName">
        <w:r w:rsidRPr="00B95AF5">
          <w:rPr>
            <w:lang w:val="en-US"/>
          </w:rPr>
          <w:t>pa</w:t>
        </w:r>
      </w:smartTag>
      <w:r w:rsidRPr="00B95AF5">
        <w:rPr>
          <w:lang w:val="en-US"/>
        </w:rPr>
        <w:t>ttern of the scattering (dB) from the turbine blades, showing the backscattering (right)</w:t>
      </w:r>
      <w:r>
        <w:rPr>
          <w:lang w:val="en-US"/>
        </w:rPr>
        <w:t xml:space="preserve"> </w:t>
      </w:r>
      <w:r w:rsidRPr="00B95AF5">
        <w:rPr>
          <w:lang w:val="en-US"/>
        </w:rPr>
        <w:t>and</w:t>
      </w:r>
      <w:r>
        <w:rPr>
          <w:lang w:val="en-US"/>
        </w:rPr>
        <w:br/>
        <w:t xml:space="preserve">the </w:t>
      </w:r>
      <w:r w:rsidRPr="00B95AF5">
        <w:rPr>
          <w:lang w:val="en-US"/>
        </w:rPr>
        <w:t>forward scattering (left). The backscattering level is about 13 dB greater</w:t>
      </w:r>
      <w:r>
        <w:rPr>
          <w:lang w:val="en-US"/>
        </w:rPr>
        <w:t xml:space="preserve"> </w:t>
      </w:r>
      <w:r w:rsidRPr="00B95AF5">
        <w:rPr>
          <w:lang w:val="en-US"/>
        </w:rPr>
        <w:t>than</w:t>
      </w:r>
      <w:r>
        <w:rPr>
          <w:lang w:val="en-US"/>
        </w:rPr>
        <w:t xml:space="preserve"> </w:t>
      </w:r>
      <w:r w:rsidRPr="00B95AF5">
        <w:rPr>
          <w:lang w:val="en-US"/>
        </w:rPr>
        <w:t>forward-scattering</w:t>
      </w:r>
      <w:r>
        <w:rPr>
          <w:lang w:val="en-US"/>
        </w:rPr>
        <w:t>.</w:t>
      </w:r>
      <w:r>
        <w:rPr>
          <w:lang w:val="en-US"/>
        </w:rPr>
        <w:br/>
      </w:r>
      <w:r w:rsidRPr="00B95AF5">
        <w:rPr>
          <w:lang w:val="en-US"/>
        </w:rPr>
        <w:t>One blade is vertical, so scattering is symmetric about the horizontal axis</w:t>
      </w:r>
    </w:p>
    <w:p w:rsidR="00D564A7" w:rsidRPr="00B95AF5" w:rsidRDefault="00D564A7" w:rsidP="009009D9">
      <w:pPr>
        <w:pStyle w:val="Figure"/>
        <w:rPr>
          <w:lang w:val="en-US"/>
        </w:rPr>
      </w:pPr>
      <w:r>
        <w:object w:dxaOrig="5867" w:dyaOrig="5901">
          <v:shape id="_x0000_i1045" type="#_x0000_t75" style="width:293.4pt;height:294.6pt" o:ole="" o:allowoverlap="f">
            <v:imagedata r:id="rId53" o:title=""/>
          </v:shape>
          <o:OLEObject Type="Embed" ProgID="CorelDRAW.Graphic.14" ShapeID="_x0000_i1045" DrawAspect="Content" ObjectID="_1359549119" r:id="rId54"/>
        </w:object>
      </w:r>
    </w:p>
    <w:p w:rsidR="00D564A7" w:rsidRDefault="00D564A7" w:rsidP="009009D9">
      <w:pPr>
        <w:rPr>
          <w:lang w:val="en-US"/>
        </w:rPr>
      </w:pPr>
    </w:p>
    <w:p w:rsidR="009009D9" w:rsidRDefault="009009D9" w:rsidP="009009D9">
      <w:pPr>
        <w:rPr>
          <w:lang w:val="en-US"/>
        </w:rPr>
      </w:pPr>
    </w:p>
    <w:p w:rsidR="00D564A7" w:rsidRPr="00B95AF5" w:rsidRDefault="00D564A7" w:rsidP="00D564A7">
      <w:pPr>
        <w:pStyle w:val="FigureNo"/>
        <w:spacing w:after="120"/>
        <w:rPr>
          <w:lang w:val="en-US"/>
        </w:rPr>
      </w:pPr>
      <w:r w:rsidRPr="00B95AF5">
        <w:rPr>
          <w:lang w:val="en-US"/>
        </w:rPr>
        <w:t>Figure 5</w:t>
      </w:r>
    </w:p>
    <w:p w:rsidR="00D564A7" w:rsidRDefault="00D564A7" w:rsidP="00D564A7">
      <w:pPr>
        <w:pStyle w:val="Figuretitle"/>
        <w:rPr>
          <w:lang w:val="en-US"/>
        </w:rPr>
      </w:pPr>
      <w:r w:rsidRPr="00B95AF5">
        <w:rPr>
          <w:lang w:val="en-US"/>
        </w:rPr>
        <w:t>Geometry of wind turbine surfaces. Total rotor area is 160 m</w:t>
      </w:r>
      <w:r w:rsidRPr="00B95AF5">
        <w:rPr>
          <w:vertAlign w:val="superscript"/>
          <w:lang w:val="en-US"/>
        </w:rPr>
        <w:t>2</w:t>
      </w:r>
      <w:r w:rsidRPr="00B95AF5">
        <w:rPr>
          <w:lang w:val="en-US"/>
        </w:rPr>
        <w:t>.</w:t>
      </w:r>
      <w:r>
        <w:rPr>
          <w:lang w:val="en-US"/>
        </w:rPr>
        <w:br/>
      </w:r>
      <w:r w:rsidRPr="00B95AF5">
        <w:rPr>
          <w:lang w:val="en-US"/>
        </w:rPr>
        <w:t>Diagram not to scale</w:t>
      </w:r>
    </w:p>
    <w:p w:rsidR="00D564A7" w:rsidRPr="00B95AF5" w:rsidRDefault="00D564A7" w:rsidP="009009D9">
      <w:pPr>
        <w:pStyle w:val="Figure"/>
        <w:rPr>
          <w:lang w:val="en-US"/>
        </w:rPr>
      </w:pPr>
      <w:r>
        <w:object w:dxaOrig="3921" w:dyaOrig="3427">
          <v:shape id="_x0000_i1046" type="#_x0000_t75" style="width:195.6pt;height:171pt" o:ole="" o:allowoverlap="f">
            <v:imagedata r:id="rId55" o:title=""/>
          </v:shape>
          <o:OLEObject Type="Embed" ProgID="CorelDRAW.Graphic.14" ShapeID="_x0000_i1046" DrawAspect="Content" ObjectID="_1359549120" r:id="rId56"/>
        </w:object>
      </w:r>
    </w:p>
    <w:p w:rsidR="00D564A7" w:rsidRPr="00B95AF5" w:rsidRDefault="00D564A7" w:rsidP="00D564A7">
      <w:pPr>
        <w:pStyle w:val="Heading3"/>
        <w:rPr>
          <w:lang w:val="en-US"/>
        </w:rPr>
      </w:pPr>
      <w:bookmarkStart w:id="20" w:name="_Toc107654982"/>
      <w:r w:rsidRPr="00B95AF5">
        <w:rPr>
          <w:lang w:val="en-US"/>
        </w:rPr>
        <w:t>2.4.3</w:t>
      </w:r>
      <w:r w:rsidRPr="00B95AF5">
        <w:rPr>
          <w:lang w:val="en-US"/>
        </w:rPr>
        <w:tab/>
        <w:t>Arbitrary orientation of turbine blades</w:t>
      </w:r>
      <w:bookmarkEnd w:id="20"/>
    </w:p>
    <w:p w:rsidR="00D564A7" w:rsidRPr="00B95AF5" w:rsidRDefault="00D564A7" w:rsidP="00D564A7">
      <w:pPr>
        <w:rPr>
          <w:lang w:val="en-US"/>
        </w:rPr>
      </w:pPr>
      <w:r w:rsidRPr="00B95AF5">
        <w:rPr>
          <w:lang w:val="en-US"/>
        </w:rPr>
        <w:t>The calculations in the previous sections were based on the assumption that the wind turbine blade is vertical. However, with rotating blades the orientation is constantly changing and this must be taken into account.</w:t>
      </w:r>
    </w:p>
    <w:p w:rsidR="00D564A7" w:rsidRPr="00B95AF5" w:rsidRDefault="00D564A7" w:rsidP="00D564A7">
      <w:pPr>
        <w:rPr>
          <w:lang w:val="en-US"/>
        </w:rPr>
      </w:pPr>
      <w:r w:rsidRPr="00B95AF5">
        <w:rPr>
          <w:lang w:val="en-US"/>
        </w:rPr>
        <w:t>The analysis of the scattering from a blade at an arbitrary orientation is similar to the vertical case with an adjustment to the surface integral. For the far-field case, the surface integral can be interpreted as a two-dimensional Fourier transform. However, at 600 MHz with a 30</w:t>
      </w:r>
      <w:r>
        <w:rPr>
          <w:lang w:val="en-US"/>
        </w:rPr>
        <w:t> </w:t>
      </w:r>
      <w:r w:rsidRPr="00B95AF5">
        <w:rPr>
          <w:lang w:val="en-US"/>
        </w:rPr>
        <w:t>m</w:t>
      </w:r>
      <w:r>
        <w:rPr>
          <w:lang w:val="en-US"/>
        </w:rPr>
        <w:t xml:space="preserve"> </w:t>
      </w:r>
      <w:r w:rsidRPr="00B95AF5">
        <w:rPr>
          <w:lang w:val="en-US"/>
        </w:rPr>
        <w:t>blade (diameter 45</w:t>
      </w:r>
      <w:r>
        <w:rPr>
          <w:lang w:val="en-US"/>
        </w:rPr>
        <w:t> </w:t>
      </w:r>
      <w:r w:rsidRPr="00B95AF5">
        <w:rPr>
          <w:lang w:val="en-US"/>
        </w:rPr>
        <w:t>m for three blades) the far-field range, given by</w:t>
      </w:r>
      <w:r>
        <w:rPr>
          <w:lang w:val="en-US"/>
        </w:rPr>
        <w:t xml:space="preserve"> </w:t>
      </w:r>
      <w:r w:rsidRPr="00C1705F">
        <w:rPr>
          <w:i/>
          <w:iCs/>
          <w:lang w:val="en-US"/>
        </w:rPr>
        <w:t>R</w:t>
      </w:r>
      <w:r>
        <w:rPr>
          <w:lang w:val="en-US"/>
        </w:rPr>
        <w:t xml:space="preserve"> = 2</w:t>
      </w:r>
      <w:r w:rsidRPr="00C1705F">
        <w:rPr>
          <w:i/>
          <w:iCs/>
          <w:lang w:val="en-US"/>
        </w:rPr>
        <w:t>D</w:t>
      </w:r>
      <w:r w:rsidRPr="00C1705F">
        <w:rPr>
          <w:vertAlign w:val="superscript"/>
          <w:lang w:val="en-US"/>
        </w:rPr>
        <w:t>2</w:t>
      </w:r>
      <w:r>
        <w:rPr>
          <w:lang w:val="en-US"/>
        </w:rPr>
        <w:t>/λ</w:t>
      </w:r>
      <w:r w:rsidRPr="00B95AF5">
        <w:rPr>
          <w:lang w:val="en-US"/>
        </w:rPr>
        <w:t>, is 8 km. Therefore a near-field analysis is required. This is done by approximating the phase variation by a second-order function using Fresnel zone analysis. Although the following computations are complicated, they are much faster to implement than a numerical method for the same situation.</w:t>
      </w:r>
    </w:p>
    <w:p w:rsidR="00D564A7" w:rsidRPr="00B95AF5" w:rsidRDefault="00D564A7" w:rsidP="00D564A7">
      <w:pPr>
        <w:rPr>
          <w:lang w:val="en-US"/>
        </w:rPr>
      </w:pPr>
      <w:r w:rsidRPr="00B95AF5">
        <w:rPr>
          <w:lang w:val="en-US"/>
        </w:rPr>
        <w:t xml:space="preserve">Using the geometry in Fig. 6, the receiver at range </w:t>
      </w:r>
      <w:r w:rsidRPr="00B95AF5">
        <w:rPr>
          <w:i/>
          <w:iCs/>
          <w:lang w:val="en-US"/>
        </w:rPr>
        <w:t>r</w:t>
      </w:r>
      <w:r w:rsidRPr="00B95AF5">
        <w:rPr>
          <w:lang w:val="en-US"/>
        </w:rPr>
        <w:t xml:space="preserve"> from the coordinate reference point is at:</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B95AF5">
        <w:rPr>
          <w:position w:val="-10"/>
          <w:lang w:val="en-US"/>
        </w:rPr>
        <w:object w:dxaOrig="4140" w:dyaOrig="320">
          <v:shape id="_x0000_i1047" type="#_x0000_t75" style="width:207pt;height:16.2pt" o:ole="" fillcolor="window">
            <v:imagedata r:id="rId57" o:title=""/>
          </v:shape>
          <o:OLEObject Type="Embed" ProgID="Equation.3" ShapeID="_x0000_i1047" DrawAspect="Content" ObjectID="_1359549121" r:id="rId58"/>
        </w:object>
      </w:r>
      <w:r w:rsidRPr="00B95AF5">
        <w:rPr>
          <w:lang w:val="en-US"/>
        </w:rPr>
        <w:tab/>
        <w:t>(14)</w:t>
      </w:r>
    </w:p>
    <w:p w:rsidR="009009D9" w:rsidRPr="00B95AF5" w:rsidRDefault="009009D9" w:rsidP="009009D9">
      <w:pPr>
        <w:pStyle w:val="Blanc"/>
      </w:pPr>
    </w:p>
    <w:p w:rsidR="00D564A7" w:rsidRPr="00B95AF5" w:rsidRDefault="00D564A7" w:rsidP="00D564A7">
      <w:pPr>
        <w:rPr>
          <w:lang w:val="en-US"/>
        </w:rPr>
      </w:pPr>
      <w:r w:rsidRPr="00B95AF5">
        <w:rPr>
          <w:lang w:val="en-US"/>
        </w:rPr>
        <w:t xml:space="preserve">Thus the range </w:t>
      </w:r>
      <w:r w:rsidRPr="00B95AF5">
        <w:rPr>
          <w:i/>
          <w:iCs/>
          <w:lang w:val="en-US"/>
        </w:rPr>
        <w:t>R</w:t>
      </w:r>
      <w:r w:rsidRPr="00B95AF5">
        <w:rPr>
          <w:lang w:val="en-US"/>
        </w:rPr>
        <w:t xml:space="preserve"> to a point </w:t>
      </w:r>
      <w:r w:rsidRPr="00B95AF5">
        <w:rPr>
          <w:i/>
          <w:iCs/>
          <w:lang w:val="en-US"/>
        </w:rPr>
        <w:t>Q</w:t>
      </w:r>
      <w:r w:rsidRPr="00B95AF5">
        <w:rPr>
          <w:lang w:val="en-US"/>
        </w:rPr>
        <w:t>(</w:t>
      </w:r>
      <w:r w:rsidRPr="00B95AF5">
        <w:rPr>
          <w:i/>
          <w:iCs/>
          <w:lang w:val="en-US"/>
        </w:rPr>
        <w:t>x</w:t>
      </w:r>
      <w:r w:rsidRPr="00B95AF5">
        <w:rPr>
          <w:lang w:val="en-US"/>
        </w:rPr>
        <w:t xml:space="preserve">, </w:t>
      </w:r>
      <w:r w:rsidRPr="00B95AF5">
        <w:rPr>
          <w:i/>
          <w:iCs/>
          <w:lang w:val="en-US"/>
        </w:rPr>
        <w:t>z</w:t>
      </w:r>
      <w:r w:rsidRPr="00B95AF5">
        <w:rPr>
          <w:lang w:val="en-US"/>
        </w:rPr>
        <w:t xml:space="preserve">) on the blade (in the </w:t>
      </w:r>
      <w:r w:rsidRPr="00B95AF5">
        <w:rPr>
          <w:i/>
          <w:iCs/>
          <w:lang w:val="en-US"/>
        </w:rPr>
        <w:t>x</w:t>
      </w:r>
      <w:r w:rsidRPr="00B95AF5">
        <w:rPr>
          <w:lang w:val="en-US"/>
        </w:rPr>
        <w:t>-</w:t>
      </w:r>
      <w:r w:rsidRPr="00B95AF5">
        <w:rPr>
          <w:i/>
          <w:iCs/>
          <w:lang w:val="en-US"/>
        </w:rPr>
        <w:t>z</w:t>
      </w:r>
      <w:r w:rsidRPr="00B95AF5">
        <w:rPr>
          <w:lang w:val="en-US"/>
        </w:rPr>
        <w:t xml:space="preserve"> plane) is given by:</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C1705F">
        <w:rPr>
          <w:position w:val="-46"/>
          <w:lang w:val="en-US"/>
        </w:rPr>
        <w:object w:dxaOrig="5360" w:dyaOrig="1040">
          <v:shape id="_x0000_i1048" type="#_x0000_t75" style="width:268.2pt;height:52.2pt" o:ole="" fillcolor="window">
            <v:imagedata r:id="rId59" o:title=""/>
          </v:shape>
          <o:OLEObject Type="Embed" ProgID="Equation.3" ShapeID="_x0000_i1048" DrawAspect="Content" ObjectID="_1359549122" r:id="rId60"/>
        </w:object>
      </w:r>
      <w:r w:rsidRPr="00B95AF5">
        <w:rPr>
          <w:lang w:val="en-US"/>
        </w:rPr>
        <w:tab/>
        <w:t>(15)</w:t>
      </w:r>
    </w:p>
    <w:p w:rsidR="00D564A7" w:rsidRPr="00B95AF5" w:rsidRDefault="00D564A7" w:rsidP="009009D9">
      <w:pPr>
        <w:pStyle w:val="FigureNo"/>
        <w:rPr>
          <w:lang w:val="en-US"/>
        </w:rPr>
      </w:pPr>
      <w:r w:rsidRPr="00B95AF5">
        <w:rPr>
          <w:lang w:val="en-US"/>
        </w:rPr>
        <w:t>Figure 6</w:t>
      </w:r>
    </w:p>
    <w:p w:rsidR="00D564A7" w:rsidRDefault="00D564A7" w:rsidP="00D564A7">
      <w:pPr>
        <w:pStyle w:val="Figuretitle"/>
        <w:rPr>
          <w:lang w:val="en-US"/>
        </w:rPr>
      </w:pPr>
      <w:r w:rsidRPr="00B95AF5">
        <w:rPr>
          <w:lang w:val="en-US"/>
        </w:rPr>
        <w:t>Geometry of the pro</w:t>
      </w:r>
      <w:smartTag w:uri="urn:schemas-microsoft-com:office:smarttags" w:element="PersonName">
        <w:r w:rsidRPr="00B95AF5">
          <w:rPr>
            <w:lang w:val="en-US"/>
          </w:rPr>
          <w:t>pa</w:t>
        </w:r>
      </w:smartTag>
      <w:r w:rsidRPr="00B95AF5">
        <w:rPr>
          <w:lang w:val="en-US"/>
        </w:rPr>
        <w:t xml:space="preserve">gation </w:t>
      </w:r>
      <w:smartTag w:uri="urn:schemas-microsoft-com:office:smarttags" w:element="PersonName">
        <w:r w:rsidRPr="00B95AF5">
          <w:rPr>
            <w:lang w:val="en-US"/>
          </w:rPr>
          <w:t>pa</w:t>
        </w:r>
      </w:smartTag>
      <w:r w:rsidRPr="00B95AF5">
        <w:rPr>
          <w:lang w:val="en-US"/>
        </w:rPr>
        <w:t>th from a point (</w:t>
      </w:r>
      <w:r w:rsidRPr="00A172A2">
        <w:rPr>
          <w:lang w:val="en-US"/>
        </w:rPr>
        <w:t>x, z</w:t>
      </w:r>
      <w:r w:rsidRPr="00B95AF5">
        <w:rPr>
          <w:lang w:val="en-US"/>
        </w:rPr>
        <w:t>) on the blade to the receiver</w:t>
      </w:r>
    </w:p>
    <w:p w:rsidR="00D564A7" w:rsidRPr="00E77DD7" w:rsidRDefault="00D564A7" w:rsidP="009009D9">
      <w:pPr>
        <w:pStyle w:val="Figure"/>
        <w:rPr>
          <w:lang w:val="en-US"/>
        </w:rPr>
      </w:pPr>
      <w:r>
        <w:object w:dxaOrig="7728" w:dyaOrig="4187">
          <v:shape id="_x0000_i1049" type="#_x0000_t75" style="width:386.4pt;height:209.4pt" o:ole="">
            <v:imagedata r:id="rId61" o:title=""/>
          </v:shape>
          <o:OLEObject Type="Embed" ProgID="CorelDRAW.Graphic.14" ShapeID="_x0000_i1049" DrawAspect="Content" ObjectID="_1359549123" r:id="rId62"/>
        </w:object>
      </w:r>
    </w:p>
    <w:p w:rsidR="009009D9" w:rsidRDefault="009009D9" w:rsidP="009009D9">
      <w:pPr>
        <w:rPr>
          <w:lang w:val="en-US"/>
        </w:rPr>
      </w:pPr>
    </w:p>
    <w:p w:rsidR="00D564A7" w:rsidRPr="00B95AF5" w:rsidRDefault="00D564A7" w:rsidP="009009D9">
      <w:pPr>
        <w:rPr>
          <w:lang w:val="en-US"/>
        </w:rPr>
      </w:pPr>
      <w:r w:rsidRPr="00B95AF5">
        <w:rPr>
          <w:lang w:val="en-US"/>
        </w:rPr>
        <w:t xml:space="preserve">The Fresnel (second order) approximation to the range </w:t>
      </w:r>
      <w:r w:rsidRPr="00B95AF5">
        <w:rPr>
          <w:i/>
          <w:iCs/>
          <w:lang w:val="en-US"/>
        </w:rPr>
        <w:t>R</w:t>
      </w:r>
      <w:r w:rsidRPr="00B95AF5">
        <w:rPr>
          <w:lang w:val="en-US"/>
        </w:rPr>
        <w:t xml:space="preserve"> is:</w:t>
      </w:r>
    </w:p>
    <w:p w:rsidR="00D564A7" w:rsidRPr="00B95AF5" w:rsidRDefault="00D564A7" w:rsidP="009009D9">
      <w:pPr>
        <w:pStyle w:val="Equation"/>
        <w:rPr>
          <w:lang w:val="en-US"/>
        </w:rPr>
      </w:pPr>
      <w:r w:rsidRPr="00B95AF5">
        <w:rPr>
          <w:lang w:val="en-US"/>
        </w:rPr>
        <w:tab/>
      </w:r>
      <w:r w:rsidRPr="00B95AF5">
        <w:rPr>
          <w:position w:val="-24"/>
          <w:lang w:val="en-US"/>
        </w:rPr>
        <w:object w:dxaOrig="6460" w:dyaOrig="660">
          <v:shape id="_x0000_i1050" type="#_x0000_t75" style="width:322.8pt;height:33pt" o:ole="" fillcolor="window">
            <v:imagedata r:id="rId63" o:title=""/>
          </v:shape>
          <o:OLEObject Type="Embed" ProgID="Equation.3" ShapeID="_x0000_i1050" DrawAspect="Content" ObjectID="_1359549124" r:id="rId64"/>
        </w:object>
      </w:r>
      <w:r w:rsidRPr="00B95AF5">
        <w:rPr>
          <w:lang w:val="en-US"/>
        </w:rPr>
        <w:tab/>
        <w:t>(16)</w:t>
      </w:r>
    </w:p>
    <w:p w:rsidR="009009D9" w:rsidRPr="00B95AF5" w:rsidRDefault="009009D9" w:rsidP="009009D9">
      <w:pPr>
        <w:pStyle w:val="Blanc"/>
      </w:pPr>
    </w:p>
    <w:p w:rsidR="00D564A7" w:rsidRDefault="00D564A7" w:rsidP="00D564A7">
      <w:pPr>
        <w:rPr>
          <w:lang w:val="en-US"/>
        </w:rPr>
      </w:pPr>
      <w:r w:rsidRPr="00B95AF5">
        <w:rPr>
          <w:lang w:val="en-US"/>
        </w:rPr>
        <w:t>To evaluate the surface integral over the triangular blade for an arbitrary rotation (</w:t>
      </w:r>
      <w:r w:rsidRPr="00B95AF5">
        <w:rPr>
          <w:lang w:val="en-US"/>
        </w:rPr>
        <w:sym w:font="Symbol" w:char="F079"/>
      </w:r>
      <w:r w:rsidRPr="00B95AF5">
        <w:rPr>
          <w:lang w:val="en-US"/>
        </w:rPr>
        <w:t>) of the blade, a new coordinate system (</w:t>
      </w:r>
      <w:r w:rsidRPr="00B95AF5">
        <w:rPr>
          <w:i/>
          <w:iCs/>
          <w:lang w:val="en-US"/>
        </w:rPr>
        <w:t>u</w:t>
      </w:r>
      <w:r w:rsidRPr="00B95AF5">
        <w:rPr>
          <w:lang w:val="en-US"/>
        </w:rPr>
        <w:t>, </w:t>
      </w:r>
      <w:r w:rsidRPr="00B95AF5">
        <w:rPr>
          <w:i/>
          <w:iCs/>
          <w:lang w:val="en-US"/>
        </w:rPr>
        <w:t>y</w:t>
      </w:r>
      <w:r w:rsidRPr="00B95AF5">
        <w:rPr>
          <w:lang w:val="en-US"/>
        </w:rPr>
        <w:t>, </w:t>
      </w:r>
      <w:r w:rsidRPr="00B95AF5">
        <w:rPr>
          <w:i/>
          <w:iCs/>
          <w:lang w:val="en-US"/>
        </w:rPr>
        <w:t>v</w:t>
      </w:r>
      <w:r w:rsidRPr="00B95AF5">
        <w:rPr>
          <w:lang w:val="en-US"/>
        </w:rPr>
        <w:t>) is used to conserve the symmetry of the blade:</w:t>
      </w:r>
    </w:p>
    <w:p w:rsidR="00D564A7" w:rsidRPr="00B95AF5" w:rsidRDefault="00D564A7" w:rsidP="00D564A7">
      <w:pPr>
        <w:pStyle w:val="Blanc"/>
      </w:pPr>
    </w:p>
    <w:p w:rsidR="00D564A7" w:rsidRPr="00B95AF5" w:rsidRDefault="00D564A7" w:rsidP="009009D9">
      <w:pPr>
        <w:pStyle w:val="Equation"/>
        <w:rPr>
          <w:lang w:val="en-US"/>
        </w:rPr>
      </w:pPr>
      <w:r w:rsidRPr="00B95AF5">
        <w:rPr>
          <w:lang w:val="en-US"/>
        </w:rPr>
        <w:tab/>
      </w:r>
      <w:r w:rsidRPr="00B95AF5">
        <w:rPr>
          <w:lang w:val="en-US"/>
        </w:rPr>
        <w:tab/>
      </w:r>
      <w:r w:rsidRPr="00C1705F">
        <w:rPr>
          <w:position w:val="-34"/>
          <w:lang w:val="en-US"/>
        </w:rPr>
        <w:object w:dxaOrig="1980" w:dyaOrig="800">
          <v:shape id="_x0000_i1051" type="#_x0000_t75" style="width:99pt;height:40.2pt" o:ole="" fillcolor="window">
            <v:imagedata r:id="rId65" o:title=""/>
          </v:shape>
          <o:OLEObject Type="Embed" ProgID="Equation.3" ShapeID="_x0000_i1051" DrawAspect="Content" ObjectID="_1359549125" r:id="rId66"/>
        </w:object>
      </w:r>
      <w:r w:rsidRPr="00B95AF5">
        <w:rPr>
          <w:lang w:val="en-US"/>
        </w:rPr>
        <w:tab/>
        <w:t>(17)</w:t>
      </w:r>
    </w:p>
    <w:p w:rsidR="00D564A7" w:rsidRPr="00B95AF5" w:rsidRDefault="00D564A7" w:rsidP="00D564A7">
      <w:pPr>
        <w:keepNext/>
        <w:keepLines/>
        <w:rPr>
          <w:lang w:val="en-US"/>
        </w:rPr>
      </w:pPr>
      <w:r w:rsidRPr="00B95AF5">
        <w:rPr>
          <w:lang w:val="en-US"/>
        </w:rPr>
        <w:t>Equation (16) can then be approximated as:</w:t>
      </w:r>
    </w:p>
    <w:p w:rsidR="00D564A7" w:rsidRDefault="00D564A7" w:rsidP="00D564A7">
      <w:pPr>
        <w:pStyle w:val="Blanc"/>
      </w:pPr>
    </w:p>
    <w:p w:rsidR="00D564A7" w:rsidRPr="00B95AF5" w:rsidRDefault="00D564A7" w:rsidP="00D564A7">
      <w:pPr>
        <w:pStyle w:val="Equation"/>
        <w:keepNext/>
        <w:keepLines/>
        <w:spacing w:before="160" w:after="40"/>
        <w:ind w:left="360"/>
        <w:jc w:val="center"/>
        <w:rPr>
          <w:lang w:val="en-US"/>
        </w:rPr>
      </w:pPr>
      <w:r w:rsidRPr="00C1705F">
        <w:rPr>
          <w:position w:val="-52"/>
          <w:lang w:val="en-US"/>
        </w:rPr>
        <w:object w:dxaOrig="8440" w:dyaOrig="1160">
          <v:shape id="_x0000_i1052" type="#_x0000_t75" style="width:421.8pt;height:58.2pt" o:ole="" fillcolor="window">
            <v:imagedata r:id="rId67" o:title=""/>
          </v:shape>
          <o:OLEObject Type="Embed" ProgID="Equation.3" ShapeID="_x0000_i1052" DrawAspect="Content" ObjectID="_1359549126" r:id="rId68"/>
        </w:object>
      </w:r>
      <w:r w:rsidRPr="00B95AF5">
        <w:rPr>
          <w:lang w:val="en-US"/>
        </w:rPr>
        <w:tab/>
        <w:t>(18)</w:t>
      </w:r>
    </w:p>
    <w:p w:rsidR="009009D9" w:rsidRPr="00B95AF5" w:rsidRDefault="009009D9" w:rsidP="009009D9">
      <w:pPr>
        <w:pStyle w:val="Blanc"/>
      </w:pPr>
    </w:p>
    <w:p w:rsidR="00D564A7" w:rsidRPr="00B95AF5" w:rsidRDefault="00D564A7" w:rsidP="00D564A7">
      <w:pPr>
        <w:rPr>
          <w:lang w:val="en-US"/>
        </w:rPr>
      </w:pPr>
      <w:r w:rsidRPr="00B95AF5">
        <w:rPr>
          <w:lang w:val="en-US"/>
        </w:rPr>
        <w:t xml:space="preserve">A similar expression can be derived for the incident </w:t>
      </w:r>
      <w:smartTag w:uri="urn:schemas-microsoft-com:office:smarttags" w:element="PersonName">
        <w:r w:rsidRPr="00B95AF5">
          <w:rPr>
            <w:lang w:val="en-US"/>
          </w:rPr>
          <w:t>pa</w:t>
        </w:r>
      </w:smartTag>
      <w:r w:rsidRPr="00B95AF5">
        <w:rPr>
          <w:lang w:val="en-US"/>
        </w:rPr>
        <w:t>th (</w:t>
      </w:r>
      <w:r w:rsidRPr="00B95AF5">
        <w:rPr>
          <w:i/>
          <w:iCs/>
          <w:lang w:val="en-US"/>
        </w:rPr>
        <w:t>R</w:t>
      </w:r>
      <w:r w:rsidRPr="00B95AF5">
        <w:rPr>
          <w:vertAlign w:val="subscript"/>
          <w:lang w:val="en-US"/>
        </w:rPr>
        <w:t>0</w:t>
      </w:r>
      <w:r w:rsidRPr="00B95AF5">
        <w:rPr>
          <w:lang w:val="en-US"/>
        </w:rPr>
        <w:t>(</w:t>
      </w:r>
      <w:r w:rsidRPr="00B95AF5">
        <w:rPr>
          <w:i/>
          <w:iCs/>
          <w:lang w:val="en-US"/>
        </w:rPr>
        <w:t>u</w:t>
      </w:r>
      <w:r w:rsidRPr="00B95AF5">
        <w:rPr>
          <w:lang w:val="en-US"/>
        </w:rPr>
        <w:t>, </w:t>
      </w:r>
      <w:r w:rsidRPr="00B95AF5">
        <w:rPr>
          <w:i/>
          <w:iCs/>
          <w:lang w:val="en-US"/>
        </w:rPr>
        <w:t>v</w:t>
      </w:r>
      <w:r w:rsidRPr="00B95AF5">
        <w:rPr>
          <w:lang w:val="en-US"/>
        </w:rPr>
        <w:t>)) from the transmitter, but as the transmitter is in the far field, only the first order (linear) terms in (</w:t>
      </w:r>
      <w:r w:rsidRPr="00B95AF5">
        <w:rPr>
          <w:i/>
          <w:iCs/>
          <w:lang w:val="en-US"/>
        </w:rPr>
        <w:t>u</w:t>
      </w:r>
      <w:r w:rsidRPr="00B95AF5">
        <w:rPr>
          <w:lang w:val="en-US"/>
        </w:rPr>
        <w:t>, </w:t>
      </w:r>
      <w:r w:rsidRPr="00B95AF5">
        <w:rPr>
          <w:i/>
          <w:iCs/>
          <w:lang w:val="en-US"/>
        </w:rPr>
        <w:t>v</w:t>
      </w:r>
      <w:r w:rsidRPr="00B95AF5">
        <w:rPr>
          <w:lang w:val="en-US"/>
        </w:rPr>
        <w:t>) need to be included to give the required accuracy. The phase from transmitter to blade to the receiver can be expressed as:</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B95AF5">
        <w:rPr>
          <w:position w:val="-12"/>
          <w:lang w:val="en-US"/>
        </w:rPr>
        <w:object w:dxaOrig="3700" w:dyaOrig="360">
          <v:shape id="_x0000_i1053" type="#_x0000_t75" style="width:184.8pt;height:18pt" o:ole="" fillcolor="window">
            <v:imagedata r:id="rId69" o:title=""/>
          </v:shape>
          <o:OLEObject Type="Embed" ProgID="Equation.3" ShapeID="_x0000_i1053" DrawAspect="Content" ObjectID="_1359549127" r:id="rId70"/>
        </w:object>
      </w:r>
      <w:r w:rsidRPr="00B95AF5">
        <w:rPr>
          <w:lang w:val="en-US"/>
        </w:rPr>
        <w:tab/>
        <w:t>(19)</w:t>
      </w:r>
    </w:p>
    <w:p w:rsidR="009009D9" w:rsidRPr="00B95AF5" w:rsidRDefault="009009D9" w:rsidP="009009D9">
      <w:pPr>
        <w:pStyle w:val="Blanc"/>
      </w:pPr>
    </w:p>
    <w:p w:rsidR="00D564A7" w:rsidRPr="00B95AF5" w:rsidRDefault="00D564A7" w:rsidP="00D564A7">
      <w:pPr>
        <w:rPr>
          <w:lang w:val="en-US"/>
        </w:rPr>
      </w:pPr>
      <w:r w:rsidRPr="00B95AF5">
        <w:rPr>
          <w:lang w:val="en-US"/>
        </w:rPr>
        <w:t>By substituting, the signal phase is given approximately by:</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C1705F">
        <w:rPr>
          <w:position w:val="-102"/>
          <w:lang w:val="en-US"/>
        </w:rPr>
        <w:object w:dxaOrig="5880" w:dyaOrig="2160">
          <v:shape id="_x0000_i1054" type="#_x0000_t75" style="width:294pt;height:108pt" o:ole="" fillcolor="window">
            <v:imagedata r:id="rId71" o:title=""/>
          </v:shape>
          <o:OLEObject Type="Embed" ProgID="Equation.3" ShapeID="_x0000_i1054" DrawAspect="Content" ObjectID="_1359549128" r:id="rId72"/>
        </w:object>
      </w:r>
      <w:r w:rsidRPr="00B95AF5">
        <w:rPr>
          <w:lang w:val="en-US"/>
        </w:rPr>
        <w:tab/>
        <w:t>(20)</w:t>
      </w:r>
    </w:p>
    <w:p w:rsidR="009009D9" w:rsidRPr="00B95AF5" w:rsidRDefault="009009D9" w:rsidP="009009D9">
      <w:pPr>
        <w:pStyle w:val="Blanc"/>
      </w:pPr>
    </w:p>
    <w:p w:rsidR="00D564A7" w:rsidRPr="00B95AF5" w:rsidRDefault="00D564A7" w:rsidP="00D564A7">
      <w:pPr>
        <w:rPr>
          <w:lang w:val="en-US"/>
        </w:rPr>
      </w:pPr>
      <w:r w:rsidRPr="00B95AF5">
        <w:rPr>
          <w:lang w:val="en-US"/>
        </w:rPr>
        <w:t>With these approximations to the phase, and assuming that for the calculation of amplitude, the range from points on the blade to the receiver are the same, the scattered field can be evaluated as:</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B95AF5">
        <w:rPr>
          <w:position w:val="-82"/>
          <w:lang w:val="en-US"/>
        </w:rPr>
        <w:object w:dxaOrig="5240" w:dyaOrig="1760">
          <v:shape id="_x0000_i1055" type="#_x0000_t75" style="width:262.2pt;height:87.6pt" o:ole="" filled="t">
            <v:imagedata r:id="rId73" o:title=""/>
          </v:shape>
          <o:OLEObject Type="Embed" ProgID="Equation.3" ShapeID="_x0000_i1055" DrawAspect="Content" ObjectID="_1359549129" r:id="rId74"/>
        </w:object>
      </w:r>
      <w:r w:rsidRPr="00B95AF5">
        <w:rPr>
          <w:lang w:val="en-US"/>
        </w:rPr>
        <w:tab/>
        <w:t>(21)</w:t>
      </w:r>
    </w:p>
    <w:p w:rsidR="009009D9" w:rsidRPr="00B95AF5" w:rsidRDefault="009009D9" w:rsidP="009009D9">
      <w:pPr>
        <w:pStyle w:val="Blanc"/>
      </w:pPr>
    </w:p>
    <w:p w:rsidR="00D564A7" w:rsidRPr="00B95AF5" w:rsidRDefault="00D564A7" w:rsidP="00D564A7">
      <w:pPr>
        <w:rPr>
          <w:lang w:val="en-US"/>
        </w:rPr>
      </w:pPr>
      <w:r w:rsidRPr="00B95AF5">
        <w:rPr>
          <w:lang w:val="en-US"/>
        </w:rPr>
        <w:t xml:space="preserve">where </w:t>
      </w:r>
      <w:r w:rsidRPr="00B95AF5">
        <w:rPr>
          <w:i/>
          <w:iCs/>
          <w:lang w:val="en-US"/>
        </w:rPr>
        <w:t>W</w:t>
      </w:r>
      <w:r w:rsidRPr="00B95AF5">
        <w:rPr>
          <w:lang w:val="en-US"/>
        </w:rPr>
        <w:t xml:space="preserve"> is the width of the blade at its base, </w:t>
      </w:r>
      <w:r w:rsidRPr="00B95AF5">
        <w:rPr>
          <w:i/>
          <w:iCs/>
          <w:lang w:val="en-US"/>
        </w:rPr>
        <w:t>L</w:t>
      </w:r>
      <w:r w:rsidRPr="00B95AF5">
        <w:rPr>
          <w:lang w:val="en-US"/>
        </w:rPr>
        <w:t xml:space="preserve"> is the length of the blade, and </w:t>
      </w:r>
      <w:r w:rsidRPr="00B95AF5">
        <w:rPr>
          <w:i/>
          <w:iCs/>
          <w:lang w:val="en-US"/>
        </w:rPr>
        <w:t>L</w:t>
      </w:r>
      <w:r w:rsidRPr="00B95AF5">
        <w:rPr>
          <w:vertAlign w:val="subscript"/>
          <w:lang w:val="en-US"/>
        </w:rPr>
        <w:t>0</w:t>
      </w:r>
      <w:r w:rsidRPr="00B95AF5">
        <w:rPr>
          <w:lang w:val="en-US"/>
        </w:rPr>
        <w:t xml:space="preserve"> is the distance from the axis of the rotor to the base of the blade.</w:t>
      </w:r>
      <w:r>
        <w:rPr>
          <w:lang w:val="en-US"/>
        </w:rPr>
        <w:t xml:space="preserve"> </w:t>
      </w:r>
    </w:p>
    <w:p w:rsidR="00D564A7" w:rsidRPr="00B95AF5" w:rsidRDefault="00D564A7" w:rsidP="00D564A7">
      <w:pPr>
        <w:rPr>
          <w:lang w:val="en-US"/>
        </w:rPr>
      </w:pPr>
      <w:r w:rsidRPr="00B95AF5">
        <w:rPr>
          <w:lang w:val="en-US"/>
        </w:rPr>
        <w:t>This can ultimately be solved to give the following expression:</w:t>
      </w:r>
    </w:p>
    <w:p w:rsidR="009009D9" w:rsidRPr="00B95AF5" w:rsidRDefault="009009D9" w:rsidP="009009D9">
      <w:pPr>
        <w:pStyle w:val="Blanc"/>
      </w:pPr>
    </w:p>
    <w:p w:rsidR="00D564A7" w:rsidRPr="00B95AF5" w:rsidRDefault="00D564A7" w:rsidP="009009D9">
      <w:pPr>
        <w:pStyle w:val="Equation"/>
        <w:rPr>
          <w:lang w:val="en-US"/>
        </w:rPr>
      </w:pPr>
      <w:r w:rsidRPr="00B95AF5">
        <w:rPr>
          <w:lang w:val="en-US"/>
        </w:rPr>
        <w:tab/>
      </w:r>
      <w:r w:rsidRPr="00B95AF5">
        <w:rPr>
          <w:lang w:val="en-US"/>
        </w:rPr>
        <w:tab/>
      </w:r>
      <w:r w:rsidRPr="00D70877">
        <w:rPr>
          <w:position w:val="-32"/>
          <w:lang w:val="en-US"/>
        </w:rPr>
        <w:object w:dxaOrig="4620" w:dyaOrig="760">
          <v:shape id="_x0000_i1056" type="#_x0000_t75" style="width:231pt;height:37.8pt" o:ole="" filled="t">
            <v:imagedata r:id="rId75" o:title=""/>
          </v:shape>
          <o:OLEObject Type="Embed" ProgID="Equation.3" ShapeID="_x0000_i1056" DrawAspect="Content" ObjectID="_1359549130" r:id="rId76"/>
        </w:object>
      </w:r>
      <w:r w:rsidRPr="00B95AF5">
        <w:rPr>
          <w:lang w:val="en-US"/>
        </w:rPr>
        <w:tab/>
        <w:t>(22)</w:t>
      </w:r>
    </w:p>
    <w:p w:rsidR="00D564A7" w:rsidRPr="00B95AF5" w:rsidRDefault="00D564A7" w:rsidP="00D564A7">
      <w:pPr>
        <w:rPr>
          <w:lang w:val="en-US"/>
        </w:rPr>
      </w:pPr>
      <w:r w:rsidRPr="00B95AF5">
        <w:rPr>
          <w:lang w:val="en-US"/>
        </w:rPr>
        <w:t>where:</w:t>
      </w:r>
    </w:p>
    <w:p w:rsidR="00D564A7" w:rsidRPr="00B95AF5" w:rsidRDefault="00D564A7" w:rsidP="009009D9">
      <w:pPr>
        <w:pStyle w:val="Equation"/>
        <w:rPr>
          <w:lang w:val="en-US"/>
        </w:rPr>
      </w:pPr>
      <w:r w:rsidRPr="00B95AF5">
        <w:rPr>
          <w:lang w:val="en-US"/>
        </w:rPr>
        <w:tab/>
      </w:r>
      <w:r w:rsidRPr="00B95AF5">
        <w:rPr>
          <w:lang w:val="en-US"/>
        </w:rPr>
        <w:tab/>
      </w:r>
      <w:r w:rsidRPr="00B95AF5">
        <w:rPr>
          <w:position w:val="-24"/>
          <w:lang w:val="en-US"/>
        </w:rPr>
        <w:object w:dxaOrig="5700" w:dyaOrig="620">
          <v:shape id="_x0000_i1057" type="#_x0000_t75" style="width:285pt;height:30.6pt" o:ole="" filled="t">
            <v:imagedata r:id="rId77" o:title=""/>
          </v:shape>
          <o:OLEObject Type="Embed" ProgID="Equation.3" ShapeID="_x0000_i1057" DrawAspect="Content" ObjectID="_1359549131" r:id="rId78"/>
        </w:object>
      </w:r>
      <w:r w:rsidRPr="00B95AF5">
        <w:rPr>
          <w:lang w:val="en-US"/>
        </w:rPr>
        <w:tab/>
        <w:t>(23)</w:t>
      </w:r>
    </w:p>
    <w:p w:rsidR="009009D9" w:rsidRPr="00B95AF5" w:rsidRDefault="009009D9" w:rsidP="009009D9">
      <w:pPr>
        <w:pStyle w:val="Blanc"/>
      </w:pPr>
    </w:p>
    <w:p w:rsidR="00D564A7" w:rsidRPr="00B95AF5" w:rsidRDefault="00D564A7" w:rsidP="00D564A7">
      <w:pPr>
        <w:rPr>
          <w:lang w:val="en-US"/>
        </w:rPr>
      </w:pPr>
      <w:r w:rsidRPr="00B95AF5">
        <w:rPr>
          <w:lang w:val="en-US"/>
        </w:rPr>
        <w:t xml:space="preserve">and </w:t>
      </w:r>
      <w:r w:rsidRPr="00B95AF5">
        <w:rPr>
          <w:i/>
          <w:iCs/>
          <w:lang w:val="en-US"/>
        </w:rPr>
        <w:t>I</w:t>
      </w:r>
      <w:r w:rsidRPr="00B95AF5">
        <w:rPr>
          <w:lang w:val="en-US"/>
        </w:rPr>
        <w:t>(</w:t>
      </w:r>
      <w:r w:rsidRPr="00B95AF5">
        <w:rPr>
          <w:i/>
          <w:iCs/>
          <w:lang w:val="en-US"/>
        </w:rPr>
        <w:t>a</w:t>
      </w:r>
      <w:r w:rsidRPr="00B95AF5">
        <w:rPr>
          <w:lang w:val="en-US"/>
        </w:rPr>
        <w:t>,</w:t>
      </w:r>
      <w:r w:rsidRPr="00B95AF5">
        <w:rPr>
          <w:i/>
          <w:iCs/>
          <w:lang w:val="en-US"/>
        </w:rPr>
        <w:t>b</w:t>
      </w:r>
      <w:r w:rsidRPr="00B95AF5">
        <w:rPr>
          <w:lang w:val="en-US"/>
        </w:rPr>
        <w:t>,</w:t>
      </w:r>
      <w:r w:rsidRPr="00B95AF5">
        <w:rPr>
          <w:i/>
          <w:iCs/>
          <w:lang w:val="en-US"/>
        </w:rPr>
        <w:t>c</w:t>
      </w:r>
      <w:r w:rsidRPr="00B95AF5">
        <w:rPr>
          <w:lang w:val="en-US"/>
        </w:rPr>
        <w:t>,</w:t>
      </w:r>
      <w:r w:rsidRPr="00B95AF5">
        <w:rPr>
          <w:i/>
          <w:iCs/>
          <w:lang w:val="en-US"/>
        </w:rPr>
        <w:t>x</w:t>
      </w:r>
      <w:r w:rsidRPr="00B95AF5">
        <w:rPr>
          <w:lang w:val="en-US"/>
        </w:rPr>
        <w:t>) is given by the following equations, depending on</w:t>
      </w:r>
      <w:r>
        <w:rPr>
          <w:lang w:val="en-US"/>
        </w:rPr>
        <w:t xml:space="preserve"> β</w:t>
      </w:r>
      <w:r w:rsidRPr="00B95AF5">
        <w:rPr>
          <w:rFonts w:ascii="Symbol" w:hAnsi="Symbol"/>
          <w:lang w:val="en-US"/>
        </w:rPr>
        <w:t></w:t>
      </w:r>
    </w:p>
    <w:p w:rsidR="00D564A7" w:rsidRPr="00B95AF5" w:rsidRDefault="00D564A7" w:rsidP="00D564A7">
      <w:pPr>
        <w:keepNext/>
        <w:keepLines/>
        <w:rPr>
          <w:lang w:val="en-US"/>
        </w:rPr>
      </w:pPr>
      <w:r w:rsidRPr="00B95AF5">
        <w:rPr>
          <w:lang w:val="en-US"/>
        </w:rPr>
        <w:t xml:space="preserve">For </w:t>
      </w:r>
      <w:r>
        <w:rPr>
          <w:lang w:val="en-US"/>
        </w:rPr>
        <w:t>β ≠ 0</w:t>
      </w:r>
      <w:r w:rsidRPr="00B95AF5">
        <w:rPr>
          <w:rFonts w:ascii="Symbol" w:hAnsi="Symbol"/>
          <w:lang w:val="en-US"/>
        </w:rPr>
        <w:t></w:t>
      </w:r>
    </w:p>
    <w:p w:rsidR="009009D9" w:rsidRPr="00B95AF5" w:rsidRDefault="009009D9" w:rsidP="009009D9">
      <w:pPr>
        <w:pStyle w:val="Blanc"/>
      </w:pPr>
    </w:p>
    <w:p w:rsidR="00D564A7" w:rsidRPr="00B95AF5" w:rsidRDefault="00D564A7" w:rsidP="009009D9">
      <w:pPr>
        <w:pStyle w:val="Equation"/>
        <w:rPr>
          <w:lang w:val="en-US"/>
        </w:rPr>
      </w:pPr>
      <w:r>
        <w:rPr>
          <w:lang w:val="en-US"/>
        </w:rPr>
        <w:tab/>
      </w:r>
      <w:r w:rsidRPr="00A162FF">
        <w:rPr>
          <w:position w:val="-98"/>
          <w:lang w:val="en-US"/>
        </w:rPr>
        <w:object w:dxaOrig="8040" w:dyaOrig="2280">
          <v:shape id="_x0000_i1058" type="#_x0000_t75" style="width:402.6pt;height:113.4pt" o:ole="" filled="t">
            <v:imagedata r:id="rId79" o:title=""/>
          </v:shape>
          <o:OLEObject Type="Embed" ProgID="Equation.3" ShapeID="_x0000_i1058" DrawAspect="Content" ObjectID="_1359549132" r:id="rId80"/>
        </w:object>
      </w:r>
      <w:r w:rsidRPr="00B95AF5">
        <w:rPr>
          <w:lang w:val="en-US"/>
        </w:rPr>
        <w:tab/>
        <w:t>(24)</w:t>
      </w:r>
    </w:p>
    <w:p w:rsidR="009009D9" w:rsidRPr="00B95AF5" w:rsidRDefault="009009D9" w:rsidP="009009D9">
      <w:pPr>
        <w:pStyle w:val="Blanc"/>
      </w:pPr>
    </w:p>
    <w:p w:rsidR="00D564A7" w:rsidRPr="00B95AF5" w:rsidRDefault="00D564A7" w:rsidP="00D564A7">
      <w:pPr>
        <w:rPr>
          <w:lang w:val="en-US"/>
        </w:rPr>
      </w:pPr>
      <w:r w:rsidRPr="00B95AF5">
        <w:rPr>
          <w:lang w:val="en-US"/>
        </w:rPr>
        <w:t>and for</w:t>
      </w:r>
      <w:r w:rsidRPr="00D70877">
        <w:rPr>
          <w:lang w:val="en-US"/>
        </w:rPr>
        <w:t xml:space="preserve"> </w:t>
      </w:r>
      <w:r>
        <w:rPr>
          <w:lang w:val="en-US"/>
        </w:rPr>
        <w:t>β → 0</w:t>
      </w:r>
      <w:r w:rsidRPr="00B95AF5">
        <w:rPr>
          <w:lang w:val="en-US"/>
        </w:rPr>
        <w:t>:</w:t>
      </w:r>
    </w:p>
    <w:p w:rsidR="009009D9" w:rsidRPr="00B95AF5" w:rsidRDefault="009009D9" w:rsidP="009009D9">
      <w:pPr>
        <w:pStyle w:val="Blanc"/>
      </w:pPr>
    </w:p>
    <w:p w:rsidR="00D564A7" w:rsidRPr="00B95AF5" w:rsidRDefault="00D564A7" w:rsidP="009009D9">
      <w:pPr>
        <w:pStyle w:val="Equation"/>
        <w:rPr>
          <w:lang w:val="en-US"/>
        </w:rPr>
      </w:pPr>
      <w:r>
        <w:rPr>
          <w:lang w:val="en-US"/>
        </w:rPr>
        <w:tab/>
      </w:r>
      <w:r w:rsidRPr="00B95AF5">
        <w:rPr>
          <w:lang w:val="en-US"/>
        </w:rPr>
        <w:tab/>
      </w:r>
      <w:r w:rsidRPr="00A162FF">
        <w:rPr>
          <w:position w:val="-76"/>
          <w:lang w:val="en-US"/>
        </w:rPr>
        <w:object w:dxaOrig="6380" w:dyaOrig="1640">
          <v:shape id="_x0000_i1059" type="#_x0000_t75" style="width:319.2pt;height:81.6pt" o:ole="" filled="t">
            <v:imagedata r:id="rId81" o:title=""/>
          </v:shape>
          <o:OLEObject Type="Embed" ProgID="Equation.3" ShapeID="_x0000_i1059" DrawAspect="Content" ObjectID="_1359549133" r:id="rId82"/>
        </w:object>
      </w:r>
      <w:r w:rsidRPr="00B95AF5">
        <w:rPr>
          <w:lang w:val="en-US"/>
        </w:rPr>
        <w:tab/>
        <w:t>(25)</w:t>
      </w:r>
    </w:p>
    <w:p w:rsidR="009009D9" w:rsidRPr="00B95AF5" w:rsidRDefault="009009D9" w:rsidP="009009D9">
      <w:pPr>
        <w:pStyle w:val="Blanc"/>
      </w:pPr>
    </w:p>
    <w:p w:rsidR="00D564A7" w:rsidRPr="00B95AF5" w:rsidRDefault="00D564A7" w:rsidP="00D564A7">
      <w:pPr>
        <w:rPr>
          <w:lang w:val="en-US"/>
        </w:rPr>
      </w:pPr>
      <w:r w:rsidRPr="00B95AF5">
        <w:rPr>
          <w:lang w:val="en-US"/>
        </w:rPr>
        <w:t>This solution is demonstrated for three cases, using the near-field formula derived above, a far-field solution, and a numerical approximation with a pixel size of 1/8 of a wavelength. Note that, for simplicity, these examples use perfectly conducting blades, and that in real analysis, the effect of the non-metallic structure would have to be included.</w:t>
      </w:r>
    </w:p>
    <w:p w:rsidR="00D564A7" w:rsidRPr="00B95AF5" w:rsidRDefault="00D564A7" w:rsidP="00D564A7">
      <w:pPr>
        <w:rPr>
          <w:lang w:val="en-US"/>
        </w:rPr>
      </w:pPr>
      <w:r w:rsidRPr="00B95AF5">
        <w:rPr>
          <w:lang w:val="en-US"/>
        </w:rPr>
        <w:t xml:space="preserve">Figure 7 shows the scattering from a three-blade rotor with one blade vertical, giving a symmetric horizontal </w:t>
      </w:r>
      <w:smartTag w:uri="urn:schemas-microsoft-com:office:smarttags" w:element="PersonName">
        <w:r w:rsidRPr="00B95AF5">
          <w:rPr>
            <w:lang w:val="en-US"/>
          </w:rPr>
          <w:t>pa</w:t>
        </w:r>
      </w:smartTag>
      <w:r w:rsidRPr="00B95AF5">
        <w:rPr>
          <w:lang w:val="en-US"/>
        </w:rPr>
        <w:t xml:space="preserve">ttern. As the rotor consists of vertically and horizontally large dimensions the scattering </w:t>
      </w:r>
      <w:smartTag w:uri="urn:schemas-microsoft-com:office:smarttags" w:element="PersonName">
        <w:r w:rsidRPr="00B95AF5">
          <w:rPr>
            <w:lang w:val="en-US"/>
          </w:rPr>
          <w:t>pa</w:t>
        </w:r>
      </w:smartTag>
      <w:r w:rsidRPr="00B95AF5">
        <w:rPr>
          <w:lang w:val="en-US"/>
        </w:rPr>
        <w:t>ttern has both broad and narrow components. The far-field solution overestimates the scattering coefficient, and there is good agreement between the numerical and near-field solutions.</w:t>
      </w:r>
    </w:p>
    <w:p w:rsidR="00D564A7" w:rsidRPr="00B95AF5" w:rsidRDefault="00D564A7" w:rsidP="00D564A7">
      <w:pPr>
        <w:pStyle w:val="Normalaftertitle"/>
        <w:spacing w:before="120"/>
        <w:rPr>
          <w:lang w:val="en-US"/>
        </w:rPr>
      </w:pPr>
      <w:r w:rsidRPr="00B95AF5">
        <w:rPr>
          <w:lang w:val="en-US"/>
        </w:rPr>
        <w:t>Figure 8 shows the scattering with the rotor rotated 90</w:t>
      </w:r>
      <w:r>
        <w:rPr>
          <w:lang w:val="en-US"/>
        </w:rPr>
        <w:t>º</w:t>
      </w:r>
      <w:r w:rsidRPr="00B95AF5">
        <w:rPr>
          <w:lang w:val="en-US"/>
        </w:rPr>
        <w:t xml:space="preserve"> anti-clockwise, giving an asymmetric scattering </w:t>
      </w:r>
      <w:smartTag w:uri="urn:schemas-microsoft-com:office:smarttags" w:element="PersonName">
        <w:r w:rsidRPr="00B95AF5">
          <w:rPr>
            <w:lang w:val="en-US"/>
          </w:rPr>
          <w:t>pa</w:t>
        </w:r>
      </w:smartTag>
      <w:r w:rsidRPr="00B95AF5">
        <w:rPr>
          <w:lang w:val="en-US"/>
        </w:rPr>
        <w:t xml:space="preserve">ttern. The scattering </w:t>
      </w:r>
      <w:smartTag w:uri="urn:schemas-microsoft-com:office:smarttags" w:element="PersonName">
        <w:r w:rsidRPr="00B95AF5">
          <w:rPr>
            <w:lang w:val="en-US"/>
          </w:rPr>
          <w:t>pa</w:t>
        </w:r>
      </w:smartTag>
      <w:r w:rsidRPr="00B95AF5">
        <w:rPr>
          <w:lang w:val="en-US"/>
        </w:rPr>
        <w:t xml:space="preserve">ttern is similar to the previous case, but the main beam is wider and the broad beam less prominent. These two examples illustrate the changing scattering </w:t>
      </w:r>
      <w:smartTag w:uri="urn:schemas-microsoft-com:office:smarttags" w:element="PersonName">
        <w:r w:rsidRPr="00B95AF5">
          <w:rPr>
            <w:lang w:val="en-US"/>
          </w:rPr>
          <w:t>pa</w:t>
        </w:r>
      </w:smartTag>
      <w:r w:rsidRPr="00B95AF5">
        <w:rPr>
          <w:lang w:val="en-US"/>
        </w:rPr>
        <w:t>ttern as the wind turbine rotates.</w:t>
      </w:r>
    </w:p>
    <w:p w:rsidR="00D564A7" w:rsidRPr="00B95AF5" w:rsidRDefault="00D564A7" w:rsidP="00D564A7">
      <w:pPr>
        <w:pStyle w:val="Normalaftertitle"/>
        <w:spacing w:before="120"/>
        <w:rPr>
          <w:lang w:val="en-US"/>
        </w:rPr>
      </w:pPr>
      <w:r w:rsidRPr="00B95AF5">
        <w:rPr>
          <w:lang w:val="en-US"/>
        </w:rPr>
        <w:t>Figure 9 shows the scattering coefficient from a three-blade rotor as the blades rotate through 360</w:t>
      </w:r>
      <w:r>
        <w:rPr>
          <w:lang w:val="en-US"/>
        </w:rPr>
        <w:t>º</w:t>
      </w:r>
      <w:r w:rsidRPr="00B95AF5">
        <w:rPr>
          <w:lang w:val="en-US"/>
        </w:rPr>
        <w:t>. The far-field and near-field solutions have broadly similar characteristics, but the far</w:t>
      </w:r>
      <w:r w:rsidRPr="00B95AF5">
        <w:rPr>
          <w:lang w:val="en-US"/>
        </w:rPr>
        <w:noBreakHyphen/>
        <w:t>field solution is shifter slightly by about 10</w:t>
      </w:r>
      <w:r>
        <w:rPr>
          <w:lang w:val="en-US"/>
        </w:rPr>
        <w:t>º</w:t>
      </w:r>
      <w:r w:rsidRPr="00B95AF5">
        <w:rPr>
          <w:lang w:val="en-US"/>
        </w:rPr>
        <w:t xml:space="preserve"> relative to the near-field (true) position. The scattering </w:t>
      </w:r>
      <w:smartTag w:uri="urn:schemas-microsoft-com:office:smarttags" w:element="PersonName">
        <w:r w:rsidRPr="00B95AF5">
          <w:rPr>
            <w:lang w:val="en-US"/>
          </w:rPr>
          <w:t>pa</w:t>
        </w:r>
      </w:smartTag>
      <w:r w:rsidRPr="00B95AF5">
        <w:rPr>
          <w:lang w:val="en-US"/>
        </w:rPr>
        <w:t>ttern has six peaks within the 360</w:t>
      </w:r>
      <w:r>
        <w:rPr>
          <w:lang w:val="en-US"/>
        </w:rPr>
        <w:t>º</w:t>
      </w:r>
      <w:r w:rsidRPr="00B95AF5">
        <w:rPr>
          <w:lang w:val="en-US"/>
        </w:rPr>
        <w:t xml:space="preserve">; as the three blades and mirror image </w:t>
      </w:r>
      <w:smartTag w:uri="urn:schemas-microsoft-com:office:smarttags" w:element="PersonName">
        <w:r w:rsidRPr="00B95AF5">
          <w:rPr>
            <w:lang w:val="en-US"/>
          </w:rPr>
          <w:t>pa</w:t>
        </w:r>
      </w:smartTag>
      <w:r w:rsidRPr="00B95AF5">
        <w:rPr>
          <w:lang w:val="en-US"/>
        </w:rPr>
        <w:t xml:space="preserve">tterns result in similar scattering. However, overall the </w:t>
      </w:r>
      <w:smartTag w:uri="urn:schemas-microsoft-com:office:smarttags" w:element="PersonName">
        <w:r w:rsidRPr="00B95AF5">
          <w:rPr>
            <w:lang w:val="en-US"/>
          </w:rPr>
          <w:t>pa</w:t>
        </w:r>
      </w:smartTag>
      <w:r w:rsidRPr="00B95AF5">
        <w:rPr>
          <w:lang w:val="en-US"/>
        </w:rPr>
        <w:t>ttern repeats three times as expected for a three-blade rotor.</w:t>
      </w:r>
    </w:p>
    <w:p w:rsidR="00D564A7" w:rsidRDefault="00D564A7" w:rsidP="00D564A7">
      <w:pPr>
        <w:rPr>
          <w:lang w:val="en-US"/>
        </w:rPr>
      </w:pPr>
    </w:p>
    <w:p w:rsidR="00D564A7" w:rsidRPr="00B95AF5" w:rsidRDefault="00D564A7" w:rsidP="009009D9">
      <w:pPr>
        <w:pStyle w:val="FigureNo"/>
        <w:rPr>
          <w:lang w:val="en-US"/>
        </w:rPr>
      </w:pPr>
      <w:r w:rsidRPr="00B95AF5">
        <w:rPr>
          <w:lang w:val="en-US"/>
        </w:rPr>
        <w:t>Figure 7</w:t>
      </w:r>
    </w:p>
    <w:p w:rsidR="00D564A7" w:rsidRDefault="00D564A7" w:rsidP="009009D9">
      <w:pPr>
        <w:pStyle w:val="Figuretitle"/>
        <w:rPr>
          <w:lang w:val="en-US"/>
        </w:rPr>
      </w:pPr>
      <w:r w:rsidRPr="00B95AF5">
        <w:rPr>
          <w:lang w:val="en-US"/>
        </w:rPr>
        <w:t>Scattering coefficient from three-blade rotor with one blade vertical.</w:t>
      </w:r>
      <w:r>
        <w:rPr>
          <w:lang w:val="en-US"/>
        </w:rPr>
        <w:t xml:space="preserve"> </w:t>
      </w:r>
      <w:r w:rsidRPr="00B95AF5">
        <w:rPr>
          <w:lang w:val="en-US"/>
        </w:rPr>
        <w:t>Range 1 km,</w:t>
      </w:r>
      <w:r>
        <w:rPr>
          <w:lang w:val="en-US"/>
        </w:rPr>
        <w:t xml:space="preserve"> </w:t>
      </w:r>
      <w:r w:rsidRPr="00B95AF5">
        <w:rPr>
          <w:lang w:val="en-US"/>
        </w:rPr>
        <w:t xml:space="preserve">pylon </w:t>
      </w:r>
      <w:r>
        <w:rPr>
          <w:lang w:val="en-US"/>
        </w:rPr>
        <w:br/>
      </w:r>
      <w:r w:rsidRPr="00B95AF5">
        <w:rPr>
          <w:lang w:val="en-US"/>
        </w:rPr>
        <w:t>height 67 m, receiver height 67 m. Incident signal normal to blade</w:t>
      </w:r>
    </w:p>
    <w:p w:rsidR="00D564A7" w:rsidRPr="00B95AF5" w:rsidRDefault="00D564A7" w:rsidP="009009D9">
      <w:pPr>
        <w:pStyle w:val="Figure"/>
        <w:rPr>
          <w:lang w:val="en-US"/>
        </w:rPr>
      </w:pPr>
      <w:r>
        <w:object w:dxaOrig="8267" w:dyaOrig="6049">
          <v:shape id="_x0000_i1060" type="#_x0000_t75" style="width:413.4pt;height:302.4pt" o:ole="">
            <v:imagedata r:id="rId83" o:title=""/>
          </v:shape>
          <o:OLEObject Type="Embed" ProgID="CorelDRAW.Graphic.14" ShapeID="_x0000_i1060" DrawAspect="Content" ObjectID="_1359549134" r:id="rId84"/>
        </w:object>
      </w:r>
    </w:p>
    <w:p w:rsidR="00D564A7" w:rsidRPr="00B95AF5" w:rsidRDefault="00D564A7" w:rsidP="00D564A7">
      <w:pPr>
        <w:pStyle w:val="FigureNo"/>
        <w:spacing w:before="320"/>
        <w:rPr>
          <w:lang w:val="en-US"/>
        </w:rPr>
      </w:pPr>
      <w:r w:rsidRPr="00B95AF5">
        <w:rPr>
          <w:lang w:val="en-US"/>
        </w:rPr>
        <w:t>Figure 8</w:t>
      </w:r>
    </w:p>
    <w:p w:rsidR="00D564A7" w:rsidRDefault="00D564A7" w:rsidP="009009D9">
      <w:pPr>
        <w:pStyle w:val="Figuretitle"/>
        <w:rPr>
          <w:lang w:val="en-US"/>
        </w:rPr>
      </w:pPr>
      <w:r w:rsidRPr="00B95AF5">
        <w:rPr>
          <w:lang w:val="en-US"/>
        </w:rPr>
        <w:t>As in Fig. 7 but with one blade horizontal. The far-field solution is (erroneously) symmetric,</w:t>
      </w:r>
      <w:r>
        <w:rPr>
          <w:lang w:val="en-US"/>
        </w:rPr>
        <w:br/>
      </w:r>
      <w:r w:rsidRPr="00B95AF5">
        <w:rPr>
          <w:lang w:val="en-US"/>
        </w:rPr>
        <w:t>but the numerical and Fresnel solutions are asymmetric</w:t>
      </w:r>
    </w:p>
    <w:p w:rsidR="00D564A7" w:rsidRPr="00B95AF5" w:rsidRDefault="00D564A7" w:rsidP="009009D9">
      <w:pPr>
        <w:pStyle w:val="Figure"/>
        <w:rPr>
          <w:lang w:val="en-US"/>
        </w:rPr>
      </w:pPr>
      <w:r>
        <w:object w:dxaOrig="8267" w:dyaOrig="6049">
          <v:shape id="_x0000_i1061" type="#_x0000_t75" style="width:413.4pt;height:302.4pt" o:ole="">
            <v:imagedata r:id="rId85" o:title=""/>
          </v:shape>
          <o:OLEObject Type="Embed" ProgID="CorelDRAW.Graphic.14" ShapeID="_x0000_i1061" DrawAspect="Content" ObjectID="_1359549135" r:id="rId86"/>
        </w:object>
      </w:r>
    </w:p>
    <w:p w:rsidR="00D564A7" w:rsidRPr="00B95AF5" w:rsidRDefault="00D564A7" w:rsidP="00D564A7">
      <w:pPr>
        <w:pStyle w:val="FigureNo"/>
        <w:rPr>
          <w:lang w:val="en-US"/>
        </w:rPr>
      </w:pPr>
      <w:r w:rsidRPr="00B95AF5">
        <w:rPr>
          <w:lang w:val="en-US"/>
        </w:rPr>
        <w:t>Figure 9</w:t>
      </w:r>
    </w:p>
    <w:p w:rsidR="00D564A7" w:rsidRDefault="00D564A7" w:rsidP="009009D9">
      <w:pPr>
        <w:pStyle w:val="Figuretitle"/>
        <w:rPr>
          <w:lang w:val="en-US"/>
        </w:rPr>
      </w:pPr>
      <w:r w:rsidRPr="00B95AF5">
        <w:rPr>
          <w:lang w:val="en-US"/>
        </w:rPr>
        <w:t>Scattering coefficient from a three blade rotor. Pylon height 67 m. Incident signal normal to blade.</w:t>
      </w:r>
      <w:r>
        <w:rPr>
          <w:lang w:val="en-US"/>
        </w:rPr>
        <w:br/>
      </w:r>
      <w:r w:rsidRPr="00B95AF5">
        <w:rPr>
          <w:lang w:val="en-US"/>
        </w:rPr>
        <w:t>Receiver is 1 km</w:t>
      </w:r>
      <w:r>
        <w:rPr>
          <w:lang w:val="en-US"/>
        </w:rPr>
        <w:t xml:space="preserve"> </w:t>
      </w:r>
      <w:r w:rsidRPr="00B95AF5">
        <w:rPr>
          <w:lang w:val="en-US"/>
        </w:rPr>
        <w:t>from the blade, 10 m above ground, and at an azimuth angle of 85°</w:t>
      </w:r>
      <w:r>
        <w:rPr>
          <w:lang w:val="en-US"/>
        </w:rPr>
        <w:br/>
      </w:r>
      <w:r w:rsidRPr="00B95AF5">
        <w:rPr>
          <w:lang w:val="en-US"/>
        </w:rPr>
        <w:t>relative</w:t>
      </w:r>
      <w:r>
        <w:rPr>
          <w:lang w:val="en-US"/>
        </w:rPr>
        <w:t xml:space="preserve"> </w:t>
      </w:r>
      <w:r w:rsidRPr="00B95AF5">
        <w:rPr>
          <w:lang w:val="en-US"/>
        </w:rPr>
        <w:t>to</w:t>
      </w:r>
      <w:r>
        <w:rPr>
          <w:lang w:val="en-US"/>
        </w:rPr>
        <w:t xml:space="preserve"> </w:t>
      </w:r>
      <w:r w:rsidRPr="00B95AF5">
        <w:rPr>
          <w:lang w:val="en-US"/>
        </w:rPr>
        <w:t>the plane of the blade.</w:t>
      </w:r>
      <w:r>
        <w:rPr>
          <w:lang w:val="en-US"/>
        </w:rPr>
        <w:t xml:space="preserve"> </w:t>
      </w:r>
      <w:r w:rsidRPr="00B95AF5">
        <w:rPr>
          <w:lang w:val="en-US"/>
        </w:rPr>
        <w:t xml:space="preserve">The far field solution is shifted by </w:t>
      </w:r>
      <w:r>
        <w:rPr>
          <w:lang w:val="en-US"/>
        </w:rPr>
        <w:br/>
      </w:r>
      <w:r w:rsidRPr="00B95AF5">
        <w:rPr>
          <w:lang w:val="en-US"/>
        </w:rPr>
        <w:t>about 10° relative to the Fresnel zone (true) position</w:t>
      </w:r>
    </w:p>
    <w:p w:rsidR="00D564A7" w:rsidRPr="00B95AF5" w:rsidRDefault="00D564A7" w:rsidP="009009D9">
      <w:pPr>
        <w:pStyle w:val="Figure"/>
        <w:rPr>
          <w:lang w:val="en-US"/>
        </w:rPr>
      </w:pPr>
      <w:r>
        <w:object w:dxaOrig="8329" w:dyaOrig="5773">
          <v:shape id="_x0000_i1062" type="#_x0000_t75" style="width:416.4pt;height:288.6pt" o:ole="">
            <v:imagedata r:id="rId87" o:title=""/>
          </v:shape>
          <o:OLEObject Type="Embed" ProgID="CorelDRAW.Graphic.14" ShapeID="_x0000_i1062" DrawAspect="Content" ObjectID="_1359549136" r:id="rId88"/>
        </w:object>
      </w:r>
    </w:p>
    <w:p w:rsidR="00D564A7" w:rsidRPr="00B95AF5" w:rsidRDefault="00D564A7" w:rsidP="009009D9">
      <w:pPr>
        <w:rPr>
          <w:lang w:val="en-US"/>
        </w:rPr>
      </w:pPr>
      <w:r w:rsidRPr="00B95AF5">
        <w:rPr>
          <w:lang w:val="en-US"/>
        </w:rPr>
        <w:t xml:space="preserve">The main conclusion is that at positions of practical interest, the scattering </w:t>
      </w:r>
      <w:smartTag w:uri="urn:schemas-microsoft-com:office:smarttags" w:element="PersonName">
        <w:r w:rsidRPr="00B95AF5">
          <w:rPr>
            <w:lang w:val="en-US"/>
          </w:rPr>
          <w:t>pa</w:t>
        </w:r>
      </w:smartTag>
      <w:r w:rsidRPr="00B95AF5">
        <w:rPr>
          <w:lang w:val="en-US"/>
        </w:rPr>
        <w:t>ttern will vary by at least 10 dB, with (for a three-bladed turbine) a dominant frequency component of six times the rotation rate or about 3 Hz for a typical rotation rate of 20 rpm.</w:t>
      </w:r>
      <w:r>
        <w:rPr>
          <w:lang w:val="en-US"/>
        </w:rPr>
        <w:t xml:space="preserve"> </w:t>
      </w:r>
    </w:p>
    <w:p w:rsidR="00D564A7" w:rsidRPr="00B95AF5" w:rsidRDefault="00D564A7" w:rsidP="00E445CA">
      <w:pPr>
        <w:pStyle w:val="Heading3"/>
        <w:rPr>
          <w:lang w:val="en-US"/>
        </w:rPr>
      </w:pPr>
      <w:bookmarkStart w:id="21" w:name="_Toc107654983"/>
      <w:bookmarkStart w:id="22" w:name="_Toc285542144"/>
      <w:r w:rsidRPr="00B95AF5">
        <w:rPr>
          <w:lang w:val="en-US"/>
        </w:rPr>
        <w:t>2.4.4</w:t>
      </w:r>
      <w:r w:rsidRPr="00B95AF5">
        <w:rPr>
          <w:lang w:val="en-US"/>
        </w:rPr>
        <w:tab/>
        <w:t>Scattering from pylon</w:t>
      </w:r>
      <w:bookmarkEnd w:id="21"/>
      <w:bookmarkEnd w:id="22"/>
    </w:p>
    <w:p w:rsidR="00D564A7" w:rsidRPr="00B95AF5" w:rsidRDefault="00D564A7" w:rsidP="00D564A7">
      <w:pPr>
        <w:rPr>
          <w:lang w:val="en-US"/>
        </w:rPr>
      </w:pPr>
      <w:r w:rsidRPr="00B95AF5">
        <w:rPr>
          <w:lang w:val="en-US"/>
        </w:rPr>
        <w:t>As the support pylon of the wind turbine is a large metallic structure, the scattering from the pylon must also be considered. Wind turbine pylons are typically tapered (typically 0.5° to 1°) cylindrical structures, and scattering calculations can be based on a conducting cylinder with a diameter equal to the mean of the actual pylon. The pylons used in the following example have a base diameter of 4.2</w:t>
      </w:r>
      <w:r>
        <w:rPr>
          <w:lang w:val="en-US"/>
        </w:rPr>
        <w:t> </w:t>
      </w:r>
      <w:r w:rsidRPr="00B95AF5">
        <w:rPr>
          <w:lang w:val="en-US"/>
        </w:rPr>
        <w:t>m</w:t>
      </w:r>
      <w:r>
        <w:rPr>
          <w:lang w:val="en-US"/>
        </w:rPr>
        <w:t xml:space="preserve"> </w:t>
      </w:r>
      <w:r w:rsidRPr="00B95AF5">
        <w:rPr>
          <w:lang w:val="en-US"/>
        </w:rPr>
        <w:t>and a top diameter of 2.3</w:t>
      </w:r>
      <w:r>
        <w:rPr>
          <w:lang w:val="en-US"/>
        </w:rPr>
        <w:t> </w:t>
      </w:r>
      <w:r w:rsidRPr="00B95AF5">
        <w:rPr>
          <w:lang w:val="en-US"/>
        </w:rPr>
        <w:t>m, giving a mean diameter of 3.25</w:t>
      </w:r>
      <w:r>
        <w:rPr>
          <w:lang w:val="en-US"/>
        </w:rPr>
        <w:t> </w:t>
      </w:r>
      <w:r w:rsidRPr="00B95AF5">
        <w:rPr>
          <w:lang w:val="en-US"/>
        </w:rPr>
        <w:t>m. The height is 68</w:t>
      </w:r>
      <w:r>
        <w:rPr>
          <w:lang w:val="en-US"/>
        </w:rPr>
        <w:t> </w:t>
      </w:r>
      <w:r w:rsidRPr="00B95AF5">
        <w:rPr>
          <w:lang w:val="en-US"/>
        </w:rPr>
        <w:t>m</w:t>
      </w:r>
      <w:r>
        <w:rPr>
          <w:lang w:val="en-US"/>
        </w:rPr>
        <w:t xml:space="preserve"> </w:t>
      </w:r>
      <w:r w:rsidRPr="00B95AF5">
        <w:rPr>
          <w:lang w:val="en-US"/>
        </w:rPr>
        <w:t>and the taper is 0.8°.</w:t>
      </w:r>
    </w:p>
    <w:p w:rsidR="00D564A7" w:rsidRPr="00B95AF5" w:rsidRDefault="00D564A7" w:rsidP="00D564A7">
      <w:pPr>
        <w:rPr>
          <w:lang w:val="en-US"/>
        </w:rPr>
      </w:pPr>
      <w:r w:rsidRPr="00B95AF5">
        <w:rPr>
          <w:lang w:val="en-US"/>
        </w:rPr>
        <w:t>The rigorous expression for the scattering coefficient from an infinite conducting cylinder for a vertically polarized plane wave is given by:</w:t>
      </w:r>
    </w:p>
    <w:p w:rsidR="00D564A7" w:rsidRDefault="00D564A7" w:rsidP="00D564A7">
      <w:pPr>
        <w:pStyle w:val="Blanc"/>
      </w:pPr>
    </w:p>
    <w:p w:rsidR="00D564A7" w:rsidRPr="00B95AF5" w:rsidRDefault="00D564A7" w:rsidP="009009D9">
      <w:pPr>
        <w:pStyle w:val="Equation"/>
        <w:rPr>
          <w:lang w:val="en-US"/>
        </w:rPr>
      </w:pPr>
      <w:r w:rsidRPr="00B95AF5">
        <w:rPr>
          <w:lang w:val="en-US"/>
        </w:rPr>
        <w:tab/>
      </w:r>
      <w:r w:rsidRPr="00B95AF5">
        <w:rPr>
          <w:lang w:val="en-US"/>
        </w:rPr>
        <w:tab/>
      </w:r>
      <w:r w:rsidRPr="00173E34">
        <w:rPr>
          <w:position w:val="-36"/>
          <w:lang w:val="en-US"/>
        </w:rPr>
        <w:object w:dxaOrig="4660" w:dyaOrig="800">
          <v:shape id="_x0000_i1063" type="#_x0000_t75" style="width:232.8pt;height:40.2pt" o:ole="" filled="t">
            <v:imagedata r:id="rId89" o:title=""/>
          </v:shape>
          <o:OLEObject Type="Embed" ProgID="Equation.3" ShapeID="_x0000_i1063" DrawAspect="Content" ObjectID="_1359549137" r:id="rId90"/>
        </w:object>
      </w:r>
      <w:r w:rsidRPr="00B95AF5">
        <w:rPr>
          <w:lang w:val="en-US"/>
        </w:rPr>
        <w:tab/>
        <w:t>(26)</w:t>
      </w:r>
    </w:p>
    <w:p w:rsidR="00D564A7" w:rsidRDefault="00D564A7" w:rsidP="00D564A7">
      <w:pPr>
        <w:pStyle w:val="Blanc"/>
      </w:pPr>
    </w:p>
    <w:p w:rsidR="00D564A7" w:rsidRPr="00B95AF5" w:rsidRDefault="00D564A7" w:rsidP="00D564A7">
      <w:pPr>
        <w:rPr>
          <w:lang w:val="en-US"/>
        </w:rPr>
      </w:pPr>
      <w:r w:rsidRPr="00B95AF5">
        <w:rPr>
          <w:lang w:val="en-US"/>
        </w:rPr>
        <w:t xml:space="preserve">where </w:t>
      </w:r>
      <w:r w:rsidRPr="00B95AF5">
        <w:rPr>
          <w:lang w:val="en-US"/>
        </w:rPr>
        <w:sym w:font="Symbol" w:char="F065"/>
      </w:r>
      <w:r w:rsidRPr="00B95AF5">
        <w:rPr>
          <w:i/>
          <w:iCs/>
          <w:vertAlign w:val="subscript"/>
          <w:lang w:val="en-US"/>
        </w:rPr>
        <w:t>n</w:t>
      </w:r>
      <w:r w:rsidRPr="00B95AF5">
        <w:rPr>
          <w:lang w:val="en-US"/>
        </w:rPr>
        <w:t xml:space="preserve"> is the Neumann’s number (</w:t>
      </w:r>
      <w:r w:rsidRPr="00B95AF5">
        <w:rPr>
          <w:lang w:val="en-US"/>
        </w:rPr>
        <w:sym w:font="Symbol" w:char="F065"/>
      </w:r>
      <w:r w:rsidRPr="00B95AF5">
        <w:rPr>
          <w:i/>
          <w:iCs/>
          <w:vertAlign w:val="subscript"/>
          <w:lang w:val="en-US"/>
        </w:rPr>
        <w:t xml:space="preserve">n </w:t>
      </w:r>
      <w:r w:rsidRPr="00B95AF5">
        <w:rPr>
          <w:lang w:val="en-US"/>
        </w:rPr>
        <w:t xml:space="preserve">= 1 when </w:t>
      </w:r>
      <w:r w:rsidRPr="00B95AF5">
        <w:rPr>
          <w:i/>
          <w:iCs/>
          <w:lang w:val="en-US"/>
        </w:rPr>
        <w:t xml:space="preserve">n </w:t>
      </w:r>
      <w:r w:rsidRPr="00B95AF5">
        <w:rPr>
          <w:lang w:val="en-US"/>
        </w:rPr>
        <w:t xml:space="preserve">= 0 and </w:t>
      </w:r>
      <w:r w:rsidRPr="00B95AF5">
        <w:rPr>
          <w:lang w:val="en-US"/>
        </w:rPr>
        <w:sym w:font="Symbol" w:char="F065"/>
      </w:r>
      <w:r w:rsidRPr="00B95AF5">
        <w:rPr>
          <w:i/>
          <w:iCs/>
          <w:vertAlign w:val="subscript"/>
          <w:lang w:val="en-US"/>
        </w:rPr>
        <w:t xml:space="preserve">n </w:t>
      </w:r>
      <w:r w:rsidRPr="00B95AF5">
        <w:rPr>
          <w:lang w:val="en-US"/>
        </w:rPr>
        <w:t xml:space="preserve">= 2 when </w:t>
      </w:r>
      <w:r w:rsidRPr="00B95AF5">
        <w:rPr>
          <w:i/>
          <w:iCs/>
          <w:lang w:val="en-US"/>
        </w:rPr>
        <w:t>n</w:t>
      </w:r>
      <w:r w:rsidRPr="00B95AF5">
        <w:rPr>
          <w:lang w:val="en-US"/>
        </w:rPr>
        <w:t xml:space="preserve"> </w:t>
      </w:r>
      <w:r w:rsidRPr="00B95AF5">
        <w:rPr>
          <w:lang w:val="en-US"/>
        </w:rPr>
        <w:sym w:font="Symbol" w:char="F0B9"/>
      </w:r>
      <w:r w:rsidRPr="00B95AF5">
        <w:rPr>
          <w:lang w:val="en-US"/>
        </w:rPr>
        <w:t xml:space="preserve"> 0), </w:t>
      </w:r>
      <w:r w:rsidRPr="00B95AF5">
        <w:rPr>
          <w:i/>
          <w:iCs/>
          <w:lang w:val="en-US"/>
        </w:rPr>
        <w:t>a</w:t>
      </w:r>
      <w:r w:rsidRPr="00B95AF5">
        <w:rPr>
          <w:lang w:val="en-US"/>
        </w:rPr>
        <w:t xml:space="preserve"> is the radius of the cylinder, and </w:t>
      </w:r>
      <w:r>
        <w:rPr>
          <w:lang w:val="en-US"/>
        </w:rPr>
        <w:sym w:font="Symbol" w:char="F06A"/>
      </w:r>
      <w:r w:rsidRPr="00B95AF5">
        <w:rPr>
          <w:lang w:val="en-US"/>
        </w:rPr>
        <w:t xml:space="preserve"> is the horizontal scattering angle relative to the incident pro</w:t>
      </w:r>
      <w:smartTag w:uri="urn:schemas-microsoft-com:office:smarttags" w:element="PersonName">
        <w:r w:rsidRPr="00B95AF5">
          <w:rPr>
            <w:lang w:val="en-US"/>
          </w:rPr>
          <w:t>pa</w:t>
        </w:r>
      </w:smartTag>
      <w:r w:rsidRPr="00B95AF5">
        <w:rPr>
          <w:lang w:val="en-US"/>
        </w:rPr>
        <w:t>gation direction.</w:t>
      </w:r>
    </w:p>
    <w:p w:rsidR="00D564A7" w:rsidRPr="00B95AF5" w:rsidRDefault="00D564A7" w:rsidP="00D564A7">
      <w:pPr>
        <w:keepNext/>
        <w:keepLines/>
        <w:rPr>
          <w:lang w:val="en-US"/>
        </w:rPr>
      </w:pPr>
      <w:r>
        <w:rPr>
          <w:lang w:val="en-US"/>
        </w:rPr>
        <w:br w:type="page"/>
      </w:r>
      <w:r w:rsidRPr="00B95AF5">
        <w:rPr>
          <w:lang w:val="en-US"/>
        </w:rPr>
        <w:t>The corresponding expression for horizontal polarization is given by:</w:t>
      </w:r>
    </w:p>
    <w:p w:rsidR="00D564A7" w:rsidRDefault="00D564A7" w:rsidP="00D564A7">
      <w:pPr>
        <w:pStyle w:val="Blanc"/>
      </w:pPr>
    </w:p>
    <w:p w:rsidR="00D564A7" w:rsidRPr="00B95AF5" w:rsidRDefault="00D564A7" w:rsidP="009009D9">
      <w:pPr>
        <w:pStyle w:val="Equation"/>
        <w:rPr>
          <w:lang w:val="en-US"/>
        </w:rPr>
      </w:pPr>
      <w:r w:rsidRPr="00B95AF5">
        <w:rPr>
          <w:lang w:val="en-US"/>
        </w:rPr>
        <w:tab/>
      </w:r>
      <w:r w:rsidRPr="00B95AF5">
        <w:rPr>
          <w:lang w:val="en-US"/>
        </w:rPr>
        <w:tab/>
      </w:r>
      <w:r w:rsidRPr="00C50D0D">
        <w:rPr>
          <w:position w:val="-36"/>
          <w:lang w:val="en-US"/>
        </w:rPr>
        <w:object w:dxaOrig="5040" w:dyaOrig="800">
          <v:shape id="_x0000_i1064" type="#_x0000_t75" style="width:252pt;height:40.2pt" o:ole="" filled="t">
            <v:imagedata r:id="rId91" o:title=""/>
          </v:shape>
          <o:OLEObject Type="Embed" ProgID="Equation.3" ShapeID="_x0000_i1064" DrawAspect="Content" ObjectID="_1359549138" r:id="rId92"/>
        </w:object>
      </w:r>
      <w:r w:rsidRPr="00B95AF5">
        <w:rPr>
          <w:lang w:val="en-US"/>
        </w:rPr>
        <w:tab/>
        <w:t>(27)</w:t>
      </w:r>
    </w:p>
    <w:p w:rsidR="00D564A7" w:rsidRDefault="00D564A7" w:rsidP="00D564A7">
      <w:pPr>
        <w:pStyle w:val="Blanc"/>
      </w:pPr>
    </w:p>
    <w:p w:rsidR="00D564A7" w:rsidRPr="00B95AF5" w:rsidRDefault="00D564A7" w:rsidP="00D564A7">
      <w:pPr>
        <w:rPr>
          <w:lang w:val="en-US"/>
        </w:rPr>
      </w:pPr>
      <w:r w:rsidRPr="00B95AF5">
        <w:rPr>
          <w:lang w:val="en-US"/>
        </w:rPr>
        <w:t>where the “dash” on the Bessel and Hankel functions represents the derivative of the function. While these two expressions are different, as the diameter of the cylinder becomes large relative to wavelength, the two expressions approach the same solution. For example, in Fig. 10 the diameter is 6.6 wavelengths, and the shape of the two curves is very similar.</w:t>
      </w:r>
    </w:p>
    <w:p w:rsidR="00D564A7" w:rsidRDefault="00D564A7" w:rsidP="00D564A7">
      <w:pPr>
        <w:rPr>
          <w:lang w:val="en-US"/>
        </w:rPr>
      </w:pPr>
      <w:r w:rsidRPr="00B95AF5">
        <w:rPr>
          <w:lang w:val="en-US"/>
        </w:rPr>
        <w:t>The computed scattering coefficient from an infinite cylinder with a diameter of 3.3</w:t>
      </w:r>
      <w:r>
        <w:rPr>
          <w:lang w:val="en-US"/>
        </w:rPr>
        <w:t> </w:t>
      </w:r>
      <w:r w:rsidRPr="00B95AF5">
        <w:rPr>
          <w:lang w:val="en-US"/>
        </w:rPr>
        <w:t>m</w:t>
      </w:r>
      <w:r>
        <w:rPr>
          <w:lang w:val="en-US"/>
        </w:rPr>
        <w:t xml:space="preserve"> </w:t>
      </w:r>
      <w:r w:rsidRPr="00B95AF5">
        <w:rPr>
          <w:lang w:val="en-US"/>
        </w:rPr>
        <w:t xml:space="preserve">is shown in Fig. 10. The scattering </w:t>
      </w:r>
      <w:smartTag w:uri="urn:schemas-microsoft-com:office:smarttags" w:element="PersonName">
        <w:r w:rsidRPr="00B95AF5">
          <w:rPr>
            <w:lang w:val="en-US"/>
          </w:rPr>
          <w:t>pa</w:t>
        </w:r>
      </w:smartTag>
      <w:r w:rsidRPr="00B95AF5">
        <w:rPr>
          <w:lang w:val="en-US"/>
        </w:rPr>
        <w:t xml:space="preserve">ttern consists of a strong backscatter (scattering coefficient 0.158 or </w:t>
      </w:r>
      <w:r>
        <w:rPr>
          <w:lang w:val="en-US"/>
        </w:rPr>
        <w:fldChar w:fldCharType="begin"/>
      </w:r>
      <w:r>
        <w:rPr>
          <w:lang w:val="en-US"/>
        </w:rPr>
        <w:instrText xml:space="preserve"> EQ  </w:instrText>
      </w:r>
      <w:r w:rsidRPr="00B95AF5">
        <w:rPr>
          <w:lang w:val="en-US"/>
        </w:rPr>
        <w:instrText xml:space="preserve">–16 dB </w:instrText>
      </w:r>
      <w:r>
        <w:rPr>
          <w:lang w:val="en-US"/>
        </w:rPr>
        <w:fldChar w:fldCharType="end"/>
      </w:r>
      <w:r w:rsidRPr="00B95AF5">
        <w:rPr>
          <w:lang w:val="en-US"/>
        </w:rPr>
        <w:t xml:space="preserve">for vertical polarization, 0.139 or –17 dB for horizontal polarization), and an approximately constant value in the range to 0.02 to 0.03 (–34 dB to –30 dB) at angles greater than 10° from the peak reflection. Thus the scattering in the horizontal plane is confined to a narrow 3 dB beamwidth of </w:t>
      </w:r>
      <w:r w:rsidRPr="00B95AF5">
        <w:rPr>
          <w:lang w:val="en-US"/>
        </w:rPr>
        <w:sym w:font="Symbol" w:char="F0B1"/>
      </w:r>
      <w:r w:rsidRPr="00B95AF5">
        <w:rPr>
          <w:lang w:val="en-US"/>
        </w:rPr>
        <w:t>3.5°.</w:t>
      </w:r>
    </w:p>
    <w:p w:rsidR="009009D9" w:rsidRPr="00B95AF5" w:rsidRDefault="009009D9" w:rsidP="00D564A7">
      <w:pPr>
        <w:rPr>
          <w:lang w:val="en-US"/>
        </w:rPr>
      </w:pPr>
    </w:p>
    <w:p w:rsidR="00D564A7" w:rsidRPr="00B95AF5" w:rsidRDefault="00D564A7" w:rsidP="009009D9">
      <w:pPr>
        <w:pStyle w:val="FigureNo"/>
        <w:rPr>
          <w:lang w:val="en-US"/>
        </w:rPr>
      </w:pPr>
      <w:r w:rsidRPr="00B95AF5">
        <w:rPr>
          <w:lang w:val="en-US"/>
        </w:rPr>
        <w:t>Figure 10</w:t>
      </w:r>
    </w:p>
    <w:p w:rsidR="00D564A7" w:rsidRPr="00A271B7" w:rsidRDefault="00D564A7" w:rsidP="009009D9">
      <w:pPr>
        <w:pStyle w:val="Figuretitle"/>
        <w:rPr>
          <w:rFonts w:ascii="Times New Roman"/>
          <w:b w:val="0"/>
          <w:bCs/>
          <w:lang w:val="en-US"/>
        </w:rPr>
      </w:pPr>
      <w:r w:rsidRPr="00B95AF5">
        <w:rPr>
          <w:lang w:val="en-US"/>
        </w:rPr>
        <w:t xml:space="preserve">Computed scattering coefficient in the horizontal plane from an infinite </w:t>
      </w:r>
      <w:r>
        <w:rPr>
          <w:lang w:val="en-US"/>
        </w:rPr>
        <w:br/>
      </w:r>
      <w:r w:rsidRPr="00B95AF5">
        <w:rPr>
          <w:lang w:val="en-US"/>
        </w:rPr>
        <w:t xml:space="preserve">cylinder, diameter 3.3 m, range 1 km. </w:t>
      </w:r>
      <w:r>
        <w:rPr>
          <w:lang w:val="en-US"/>
        </w:rPr>
        <w:br/>
      </w:r>
      <w:r w:rsidRPr="00A271B7">
        <w:rPr>
          <w:rFonts w:ascii="Times New Roman"/>
          <w:b w:val="0"/>
          <w:bCs/>
          <w:lang w:val="en-US"/>
        </w:rPr>
        <w:t>Frequency</w:t>
      </w:r>
      <w:r>
        <w:rPr>
          <w:rFonts w:ascii="Times New Roman"/>
          <w:b w:val="0"/>
          <w:bCs/>
          <w:lang w:val="en-US"/>
        </w:rPr>
        <w:t xml:space="preserve"> </w:t>
      </w:r>
      <w:r w:rsidRPr="00A271B7">
        <w:rPr>
          <w:rFonts w:ascii="Times New Roman"/>
          <w:b w:val="0"/>
          <w:bCs/>
          <w:lang w:val="en-US"/>
        </w:rPr>
        <w:t xml:space="preserve"> </w:t>
      </w:r>
      <w:r>
        <w:rPr>
          <w:rFonts w:cs="Times New Roman Bold"/>
          <w:b w:val="0"/>
          <w:bCs/>
          <w:lang w:val="en-US"/>
        </w:rPr>
        <w:t>=</w:t>
      </w:r>
      <w:r w:rsidRPr="00A271B7">
        <w:rPr>
          <w:rFonts w:ascii="Times New Roman"/>
          <w:b w:val="0"/>
          <w:bCs/>
          <w:lang w:val="en-US"/>
        </w:rPr>
        <w:t xml:space="preserve"> </w:t>
      </w:r>
      <w:r>
        <w:rPr>
          <w:rFonts w:ascii="Times New Roman"/>
          <w:b w:val="0"/>
          <w:bCs/>
          <w:lang w:val="en-US"/>
        </w:rPr>
        <w:t xml:space="preserve"> </w:t>
      </w:r>
      <w:r w:rsidRPr="00A271B7">
        <w:rPr>
          <w:rFonts w:ascii="Times New Roman"/>
          <w:b w:val="0"/>
          <w:bCs/>
          <w:lang w:val="en-US"/>
        </w:rPr>
        <w:t>600</w:t>
      </w:r>
      <w:r w:rsidRPr="00A271B7">
        <w:rPr>
          <w:rFonts w:ascii="Times New Roman"/>
          <w:b w:val="0"/>
          <w:bCs/>
          <w:lang w:val="en-US"/>
        </w:rPr>
        <w:t> </w:t>
      </w:r>
      <w:r w:rsidRPr="00A271B7">
        <w:rPr>
          <w:rFonts w:ascii="Times New Roman"/>
          <w:b w:val="0"/>
          <w:bCs/>
          <w:lang w:val="en-US"/>
        </w:rPr>
        <w:t>MHz</w:t>
      </w:r>
    </w:p>
    <w:p w:rsidR="00D564A7" w:rsidRPr="00B95AF5" w:rsidRDefault="00D564A7" w:rsidP="009009D9">
      <w:pPr>
        <w:pStyle w:val="Figure"/>
        <w:rPr>
          <w:lang w:val="en-US"/>
        </w:rPr>
      </w:pPr>
      <w:r>
        <w:object w:dxaOrig="6246" w:dyaOrig="6766">
          <v:shape id="_x0000_i1065" type="#_x0000_t75" style="width:312pt;height:338.4pt" o:ole="" o:allowoverlap="f">
            <v:imagedata r:id="rId93" o:title=""/>
          </v:shape>
          <o:OLEObject Type="Embed" ProgID="CorelDRAW.Graphic.14" ShapeID="_x0000_i1065" DrawAspect="Content" ObjectID="_1359549139" r:id="rId94"/>
        </w:object>
      </w:r>
    </w:p>
    <w:p w:rsidR="00D564A7" w:rsidRDefault="00D564A7" w:rsidP="00D564A7">
      <w:pPr>
        <w:pStyle w:val="Normalaftertitle"/>
        <w:rPr>
          <w:lang w:val="en-US"/>
        </w:rPr>
      </w:pPr>
      <w:r>
        <w:rPr>
          <w:lang w:val="en-US"/>
        </w:rPr>
        <w:br w:type="page"/>
      </w:r>
      <w:r w:rsidRPr="00B95AF5">
        <w:rPr>
          <w:lang w:val="en-US"/>
        </w:rPr>
        <w:t>The behaviour of the reflection coefficient as a function of range is shown in Fig. 11. As the radiation at a long range from an infinite cylinder approaches that of a pure cylindrical wave, the amplitude of the scattered signal varies as 1/</w:t>
      </w:r>
      <w:r w:rsidRPr="00B95AF5">
        <w:rPr>
          <w:lang w:val="en-US"/>
        </w:rPr>
        <w:sym w:font="Symbol" w:char="F0D6"/>
      </w:r>
      <w:r w:rsidRPr="00B95AF5">
        <w:rPr>
          <w:i/>
          <w:iCs/>
          <w:lang w:val="en-US"/>
        </w:rPr>
        <w:t>r</w:t>
      </w:r>
      <w:r w:rsidRPr="00B95AF5">
        <w:rPr>
          <w:lang w:val="en-US"/>
        </w:rPr>
        <w:t xml:space="preserve"> at long range (or a 3 dB reduction for each doubling of range). In practice the scattered signal can be considered cylindrical only relatively close to the pylon, so the effect of the finite height must be considered for any practical predictions at long range. The following analysis estimates the correction factor to adjust the infinite cylinder solution to the finite length case, and provides an estimate of the vertical scattering beam </w:t>
      </w:r>
      <w:smartTag w:uri="urn:schemas-microsoft-com:office:smarttags" w:element="PersonName">
        <w:r w:rsidRPr="00B95AF5">
          <w:rPr>
            <w:lang w:val="en-US"/>
          </w:rPr>
          <w:t>pa</w:t>
        </w:r>
      </w:smartTag>
      <w:r w:rsidRPr="00B95AF5">
        <w:rPr>
          <w:lang w:val="en-US"/>
        </w:rPr>
        <w:t>ttern.</w:t>
      </w:r>
    </w:p>
    <w:p w:rsidR="009009D9" w:rsidRPr="009009D9" w:rsidRDefault="009009D9" w:rsidP="009009D9">
      <w:pPr>
        <w:rPr>
          <w:lang w:val="en-US"/>
        </w:rPr>
      </w:pPr>
    </w:p>
    <w:p w:rsidR="00D564A7" w:rsidRPr="00B95AF5" w:rsidRDefault="00D564A7" w:rsidP="009009D9">
      <w:pPr>
        <w:pStyle w:val="FigureNo"/>
        <w:rPr>
          <w:lang w:val="en-US"/>
        </w:rPr>
      </w:pPr>
      <w:r w:rsidRPr="00B95AF5">
        <w:rPr>
          <w:lang w:val="en-US"/>
        </w:rPr>
        <w:t>Figure 11</w:t>
      </w:r>
    </w:p>
    <w:p w:rsidR="00D564A7" w:rsidRDefault="00D564A7" w:rsidP="00D564A7">
      <w:pPr>
        <w:pStyle w:val="Figuretitle"/>
        <w:rPr>
          <w:lang w:val="en-US"/>
        </w:rPr>
      </w:pPr>
      <w:r w:rsidRPr="00B95AF5">
        <w:rPr>
          <w:lang w:val="en-US"/>
        </w:rPr>
        <w:t>Computed scattering coefficient from an infinite cylinder as a function of range</w:t>
      </w:r>
    </w:p>
    <w:p w:rsidR="00D564A7" w:rsidRPr="00B95AF5" w:rsidRDefault="00D564A7" w:rsidP="00D564A7">
      <w:pPr>
        <w:spacing w:after="240"/>
        <w:jc w:val="center"/>
        <w:rPr>
          <w:lang w:val="en-US"/>
        </w:rPr>
      </w:pPr>
      <w:r>
        <w:object w:dxaOrig="8594" w:dyaOrig="4178">
          <v:shape id="_x0000_i1066" type="#_x0000_t75" style="width:429.6pt;height:209.4pt" o:ole="" o:allowoverlap="f">
            <v:imagedata r:id="rId95" o:title=""/>
          </v:shape>
          <o:OLEObject Type="Embed" ProgID="CorelDRAW.Graphic.14" ShapeID="_x0000_i1066" DrawAspect="Content" ObjectID="_1359549140" r:id="rId96"/>
        </w:object>
      </w:r>
    </w:p>
    <w:p w:rsidR="00D564A7" w:rsidRDefault="00D564A7" w:rsidP="009009D9">
      <w:pPr>
        <w:rPr>
          <w:lang w:val="en-US"/>
        </w:rPr>
      </w:pPr>
      <w:r w:rsidRPr="00B95AF5">
        <w:rPr>
          <w:lang w:val="en-US"/>
        </w:rPr>
        <w:t xml:space="preserve">The correction factor for the finite case is estimated using a numerical physical optics solution. It is assumed that the incident signal is horizontal, and the vertical scattering angle relative to the horizon is </w:t>
      </w:r>
      <w:r w:rsidRPr="00B95AF5">
        <w:rPr>
          <w:lang w:val="en-US"/>
        </w:rPr>
        <w:sym w:font="Symbol" w:char="F071"/>
      </w:r>
      <w:r w:rsidRPr="00B95AF5">
        <w:rPr>
          <w:lang w:val="en-US"/>
        </w:rPr>
        <w:t>, as shown in Fig. 12.</w:t>
      </w:r>
      <w:r>
        <w:rPr>
          <w:lang w:val="en-US"/>
        </w:rPr>
        <w:t xml:space="preserve"> </w:t>
      </w:r>
    </w:p>
    <w:p w:rsidR="009009D9" w:rsidRPr="00B95AF5" w:rsidRDefault="009009D9" w:rsidP="009009D9">
      <w:pPr>
        <w:rPr>
          <w:lang w:val="en-US"/>
        </w:rPr>
      </w:pPr>
    </w:p>
    <w:p w:rsidR="00D564A7" w:rsidRPr="00B95AF5" w:rsidRDefault="00D564A7" w:rsidP="00D564A7">
      <w:pPr>
        <w:pStyle w:val="FigureNo"/>
        <w:spacing w:after="120"/>
        <w:rPr>
          <w:lang w:val="en-US"/>
        </w:rPr>
      </w:pPr>
      <w:r w:rsidRPr="00B95AF5">
        <w:rPr>
          <w:lang w:val="en-US"/>
        </w:rPr>
        <w:t>Figure 12</w:t>
      </w:r>
    </w:p>
    <w:p w:rsidR="00D564A7" w:rsidRDefault="00D564A7" w:rsidP="00D564A7">
      <w:pPr>
        <w:pStyle w:val="Figuretitle"/>
        <w:rPr>
          <w:lang w:val="en-US"/>
        </w:rPr>
      </w:pPr>
      <w:r w:rsidRPr="00B95AF5">
        <w:rPr>
          <w:lang w:val="en-US"/>
        </w:rPr>
        <w:t>Geometry of the scattering from a finite height cylinder</w:t>
      </w:r>
    </w:p>
    <w:p w:rsidR="00D564A7" w:rsidRPr="00B95AF5" w:rsidRDefault="00D564A7" w:rsidP="00D564A7">
      <w:pPr>
        <w:pStyle w:val="Figure"/>
        <w:spacing w:before="120"/>
        <w:rPr>
          <w:lang w:val="en-US"/>
        </w:rPr>
      </w:pPr>
      <w:r>
        <w:object w:dxaOrig="6189" w:dyaOrig="2928">
          <v:shape id="_x0000_i1067" type="#_x0000_t75" style="width:309.6pt;height:146.4pt" o:ole="" o:allowoverlap="f">
            <v:imagedata r:id="rId97" o:title=""/>
          </v:shape>
          <o:OLEObject Type="Embed" ProgID="CorelDRAW.Graphic.14" ShapeID="_x0000_i1067" DrawAspect="Content" ObjectID="_1359549141" r:id="rId98"/>
        </w:object>
      </w:r>
    </w:p>
    <w:p w:rsidR="00D564A7" w:rsidRPr="00B95AF5" w:rsidRDefault="00D564A7" w:rsidP="00D564A7">
      <w:pPr>
        <w:pStyle w:val="Normalaftertitle"/>
        <w:rPr>
          <w:lang w:val="en-US"/>
        </w:rPr>
      </w:pPr>
      <w:r>
        <w:rPr>
          <w:lang w:val="en-US"/>
        </w:rPr>
        <w:br w:type="page"/>
      </w:r>
      <w:r w:rsidRPr="00B95AF5">
        <w:rPr>
          <w:lang w:val="en-US"/>
        </w:rPr>
        <w:t>The effect of the pylon height and range is based on the vertical integral:</w:t>
      </w: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C50D0D">
        <w:rPr>
          <w:position w:val="-58"/>
          <w:lang w:val="en-US"/>
        </w:rPr>
        <w:object w:dxaOrig="3980" w:dyaOrig="1280">
          <v:shape id="_x0000_i1068" type="#_x0000_t75" style="width:199.2pt;height:64.2pt" o:ole="" filled="t">
            <v:imagedata r:id="rId99" o:title=""/>
          </v:shape>
          <o:OLEObject Type="Embed" ProgID="Equation.3" ShapeID="_x0000_i1068" DrawAspect="Content" ObjectID="_1359549142" r:id="rId100"/>
        </w:object>
      </w:r>
      <w:r w:rsidRPr="00B95AF5">
        <w:rPr>
          <w:lang w:val="en-US"/>
        </w:rPr>
        <w:tab/>
        <w:t>(28)</w:t>
      </w:r>
    </w:p>
    <w:p w:rsidR="00D564A7" w:rsidRPr="00B95AF5" w:rsidRDefault="00D564A7" w:rsidP="00D564A7">
      <w:pPr>
        <w:rPr>
          <w:lang w:val="en-US"/>
        </w:rPr>
      </w:pPr>
      <w:r w:rsidRPr="00B95AF5">
        <w:rPr>
          <w:lang w:val="en-US"/>
        </w:rPr>
        <w:t xml:space="preserve">where </w:t>
      </w:r>
      <w:r w:rsidRPr="00B95AF5">
        <w:rPr>
          <w:i/>
          <w:iCs/>
          <w:lang w:val="en-US"/>
        </w:rPr>
        <w:t>D</w:t>
      </w:r>
      <w:r w:rsidRPr="00B95AF5">
        <w:rPr>
          <w:lang w:val="en-US"/>
        </w:rPr>
        <w:t xml:space="preserve"> is the horizontal range from the pylon, and </w:t>
      </w:r>
      <w:r w:rsidRPr="00B95AF5">
        <w:rPr>
          <w:i/>
          <w:iCs/>
          <w:lang w:val="en-US"/>
        </w:rPr>
        <w:t>L</w:t>
      </w:r>
      <w:r w:rsidRPr="00B95AF5">
        <w:rPr>
          <w:lang w:val="en-US"/>
        </w:rPr>
        <w:t xml:space="preserve"> is the height of the pylon. The integral can be evaluated to give:</w:t>
      </w: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EC23F1">
        <w:rPr>
          <w:position w:val="-140"/>
          <w:lang w:val="en-US"/>
        </w:rPr>
        <w:object w:dxaOrig="5980" w:dyaOrig="2920">
          <v:shape id="_x0000_i1069" type="#_x0000_t75" style="width:298.8pt;height:145.8pt" o:ole="" filled="t">
            <v:imagedata r:id="rId101" o:title=""/>
          </v:shape>
          <o:OLEObject Type="Embed" ProgID="Equation.3" ShapeID="_x0000_i1069" DrawAspect="Content" ObjectID="_1359549143" r:id="rId102"/>
        </w:object>
      </w:r>
      <w:r w:rsidRPr="00B95AF5">
        <w:rPr>
          <w:lang w:val="en-US"/>
        </w:rPr>
        <w:tab/>
        <w:t>(29)</w:t>
      </w:r>
    </w:p>
    <w:p w:rsidR="00D564A7" w:rsidRDefault="00D564A7" w:rsidP="00D564A7">
      <w:pPr>
        <w:pStyle w:val="Blanc"/>
      </w:pPr>
    </w:p>
    <w:p w:rsidR="00D564A7" w:rsidRPr="00B95AF5" w:rsidRDefault="00D564A7" w:rsidP="00D564A7">
      <w:pPr>
        <w:rPr>
          <w:lang w:val="en-US"/>
        </w:rPr>
      </w:pPr>
      <w:r w:rsidRPr="00B95AF5">
        <w:rPr>
          <w:lang w:val="en-US"/>
        </w:rPr>
        <w:t xml:space="preserve">where </w:t>
      </w:r>
      <w:r w:rsidRPr="00B95AF5">
        <w:rPr>
          <w:i/>
          <w:iCs/>
          <w:lang w:val="en-US"/>
        </w:rPr>
        <w:t>C</w:t>
      </w:r>
      <w:r w:rsidRPr="00B95AF5">
        <w:rPr>
          <w:lang w:val="en-US"/>
        </w:rPr>
        <w:t>(</w:t>
      </w:r>
      <w:r w:rsidRPr="00B95AF5">
        <w:rPr>
          <w:i/>
          <w:iCs/>
          <w:lang w:val="en-US"/>
        </w:rPr>
        <w:t>x</w:t>
      </w:r>
      <w:r w:rsidRPr="00B95AF5">
        <w:rPr>
          <w:lang w:val="en-US"/>
        </w:rPr>
        <w:t xml:space="preserve">) and </w:t>
      </w:r>
      <w:r w:rsidRPr="00B95AF5">
        <w:rPr>
          <w:i/>
          <w:iCs/>
          <w:lang w:val="en-US"/>
        </w:rPr>
        <w:t>S</w:t>
      </w:r>
      <w:r w:rsidRPr="00B95AF5">
        <w:rPr>
          <w:lang w:val="en-US"/>
        </w:rPr>
        <w:t>(</w:t>
      </w:r>
      <w:r w:rsidRPr="00B95AF5">
        <w:rPr>
          <w:i/>
          <w:iCs/>
          <w:lang w:val="en-US"/>
        </w:rPr>
        <w:t>x</w:t>
      </w:r>
      <w:r w:rsidRPr="00B95AF5">
        <w:rPr>
          <w:lang w:val="en-US"/>
        </w:rPr>
        <w:t xml:space="preserve">) are the cosine and sine Fresnel integrals. The complex Fresnel integral </w:t>
      </w:r>
      <w:r w:rsidRPr="00B95AF5">
        <w:rPr>
          <w:i/>
          <w:iCs/>
          <w:lang w:val="en-US"/>
        </w:rPr>
        <w:t>CS</w:t>
      </w:r>
      <w:r w:rsidRPr="00B95AF5">
        <w:rPr>
          <w:lang w:val="en-US"/>
        </w:rPr>
        <w:t>(</w:t>
      </w:r>
      <w:r w:rsidRPr="00B95AF5">
        <w:rPr>
          <w:i/>
          <w:iCs/>
          <w:lang w:val="en-US"/>
        </w:rPr>
        <w:t>x</w:t>
      </w:r>
      <w:r w:rsidRPr="00B95AF5">
        <w:rPr>
          <w:lang w:val="en-US"/>
        </w:rPr>
        <w:t>) can be expressed in terms of the error function by:</w:t>
      </w:r>
    </w:p>
    <w:p w:rsidR="00D564A7" w:rsidRDefault="00D564A7" w:rsidP="00D564A7">
      <w:pPr>
        <w:pStyle w:val="Blanc"/>
      </w:pP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B95AF5">
        <w:rPr>
          <w:position w:val="-34"/>
          <w:lang w:val="en-US"/>
        </w:rPr>
        <w:object w:dxaOrig="2940" w:dyaOrig="800">
          <v:shape id="_x0000_i1070" type="#_x0000_t75" style="width:147pt;height:40.2pt" o:ole="" fillcolor="window">
            <v:imagedata r:id="rId103" o:title=""/>
          </v:shape>
          <o:OLEObject Type="Embed" ProgID="Equation.3" ShapeID="_x0000_i1070" DrawAspect="Content" ObjectID="_1359549144" r:id="rId104"/>
        </w:object>
      </w:r>
      <w:r w:rsidRPr="00B95AF5">
        <w:rPr>
          <w:lang w:val="en-US"/>
        </w:rPr>
        <w:tab/>
        <w:t>(30)</w:t>
      </w:r>
    </w:p>
    <w:p w:rsidR="00D564A7" w:rsidRDefault="00D564A7" w:rsidP="00D564A7">
      <w:pPr>
        <w:pStyle w:val="Blanc"/>
      </w:pPr>
    </w:p>
    <w:p w:rsidR="00D564A7" w:rsidRPr="00B95AF5" w:rsidRDefault="00D564A7" w:rsidP="00D564A7">
      <w:pPr>
        <w:rPr>
          <w:lang w:val="en-US"/>
        </w:rPr>
      </w:pPr>
      <w:r w:rsidRPr="00B95AF5">
        <w:rPr>
          <w:lang w:val="en-US"/>
        </w:rPr>
        <w:t>As the height of the pylon becomes large the integral approaches the limiting solution:</w:t>
      </w:r>
    </w:p>
    <w:p w:rsidR="00D564A7" w:rsidRDefault="00D564A7" w:rsidP="00D564A7">
      <w:pPr>
        <w:pStyle w:val="Blanc"/>
      </w:pP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B95AF5">
        <w:rPr>
          <w:position w:val="-34"/>
          <w:lang w:val="en-US"/>
        </w:rPr>
        <w:object w:dxaOrig="3460" w:dyaOrig="800">
          <v:shape id="_x0000_i1071" type="#_x0000_t75" style="width:172.8pt;height:40.2pt" o:ole="" filled="t">
            <v:imagedata r:id="rId105" o:title=""/>
          </v:shape>
          <o:OLEObject Type="Embed" ProgID="Equation.3" ShapeID="_x0000_i1071" DrawAspect="Content" ObjectID="_1359549145" r:id="rId106"/>
        </w:object>
      </w:r>
      <w:r w:rsidRPr="00B95AF5">
        <w:rPr>
          <w:lang w:val="en-US"/>
        </w:rPr>
        <w:tab/>
        <w:t>(31)</w:t>
      </w:r>
    </w:p>
    <w:p w:rsidR="00D564A7" w:rsidRDefault="00D564A7" w:rsidP="00D564A7">
      <w:pPr>
        <w:pStyle w:val="Blanc"/>
      </w:pPr>
    </w:p>
    <w:p w:rsidR="00D564A7" w:rsidRPr="00B95AF5" w:rsidRDefault="00D564A7" w:rsidP="00D564A7">
      <w:pPr>
        <w:rPr>
          <w:lang w:val="en-US"/>
        </w:rPr>
      </w:pPr>
      <w:r w:rsidRPr="00B95AF5">
        <w:rPr>
          <w:lang w:val="en-US"/>
        </w:rPr>
        <w:t xml:space="preserve">which shows that the effective height of the pylon in terms of scattering is of the order </w:t>
      </w:r>
      <w:proofErr w:type="gramStart"/>
      <w:r w:rsidRPr="00B95AF5">
        <w:rPr>
          <w:lang w:val="en-US"/>
        </w:rPr>
        <w:t xml:space="preserve">of </w:t>
      </w:r>
      <w:proofErr w:type="gramEnd"/>
      <w:r w:rsidRPr="00B95AF5">
        <w:rPr>
          <w:position w:val="-8"/>
          <w:lang w:val="en-US"/>
        </w:rPr>
        <w:object w:dxaOrig="560" w:dyaOrig="360">
          <v:shape id="_x0000_i1072" type="#_x0000_t75" style="width:28.2pt;height:18pt" o:ole="" fillcolor="window">
            <v:imagedata r:id="rId107" o:title=""/>
          </v:shape>
          <o:OLEObject Type="Embed" ProgID="Equation.3" ShapeID="_x0000_i1072" DrawAspect="Content" ObjectID="_1359549146" r:id="rId108"/>
        </w:object>
      </w:r>
      <w:r w:rsidRPr="00B95AF5">
        <w:rPr>
          <w:lang w:val="en-US"/>
        </w:rPr>
        <w:t>. For example, at a range of 1 km and a frequency of 600 MHz, the effective height is about 22 m. As the actual height is 68 m, in this case the infinite approximation is satisfactory.</w:t>
      </w:r>
    </w:p>
    <w:p w:rsidR="00D564A7" w:rsidRPr="00B95AF5" w:rsidRDefault="00D564A7" w:rsidP="00D564A7">
      <w:pPr>
        <w:rPr>
          <w:lang w:val="en-US"/>
        </w:rPr>
      </w:pPr>
      <w:r w:rsidRPr="00B95AF5">
        <w:rPr>
          <w:lang w:val="en-US"/>
        </w:rPr>
        <w:t xml:space="preserve">For a scattering angle of </w:t>
      </w:r>
      <w:r w:rsidRPr="00B95AF5">
        <w:rPr>
          <w:lang w:val="en-US"/>
        </w:rPr>
        <w:sym w:font="Symbol" w:char="F071"/>
      </w:r>
      <w:r w:rsidRPr="00B95AF5">
        <w:rPr>
          <w:lang w:val="en-US"/>
        </w:rPr>
        <w:t xml:space="preserve"> = 0 the normalization factor </w:t>
      </w:r>
      <w:r w:rsidRPr="00B95AF5">
        <w:rPr>
          <w:i/>
          <w:iCs/>
          <w:lang w:val="en-US"/>
        </w:rPr>
        <w:t>N</w:t>
      </w:r>
      <w:r w:rsidRPr="00B95AF5">
        <w:rPr>
          <w:lang w:val="en-US"/>
        </w:rPr>
        <w:t xml:space="preserve"> is the ratio of the finite length cylinder solution to the infinite cylinder solution:</w:t>
      </w:r>
    </w:p>
    <w:p w:rsidR="00D564A7" w:rsidRDefault="00D564A7" w:rsidP="00D564A7">
      <w:pPr>
        <w:pStyle w:val="Blanc"/>
      </w:pP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B95AF5">
        <w:rPr>
          <w:position w:val="-30"/>
          <w:lang w:val="en-US"/>
        </w:rPr>
        <w:object w:dxaOrig="4280" w:dyaOrig="720">
          <v:shape id="_x0000_i1073" type="#_x0000_t75" style="width:214.2pt;height:36pt" o:ole="" filled="t">
            <v:imagedata r:id="rId109" o:title=""/>
          </v:shape>
          <o:OLEObject Type="Embed" ProgID="Equation.3" ShapeID="_x0000_i1073" DrawAspect="Content" ObjectID="_1359549147" r:id="rId110"/>
        </w:object>
      </w:r>
      <w:r w:rsidRPr="00B95AF5">
        <w:rPr>
          <w:lang w:val="en-US"/>
        </w:rPr>
        <w:tab/>
        <w:t>(32)</w:t>
      </w:r>
    </w:p>
    <w:p w:rsidR="00D564A7" w:rsidRDefault="00D564A7" w:rsidP="00D564A7">
      <w:pPr>
        <w:pStyle w:val="Blanc"/>
      </w:pPr>
    </w:p>
    <w:p w:rsidR="00D564A7" w:rsidRDefault="00D564A7" w:rsidP="00D564A7">
      <w:pPr>
        <w:spacing w:before="240"/>
        <w:rPr>
          <w:lang w:val="en-US"/>
        </w:rPr>
      </w:pPr>
      <w:r w:rsidRPr="00B95AF5">
        <w:rPr>
          <w:lang w:val="en-US"/>
        </w:rPr>
        <w:t>The scattered signal correction factor for a 68</w:t>
      </w:r>
      <w:r>
        <w:rPr>
          <w:lang w:val="en-US"/>
        </w:rPr>
        <w:t> </w:t>
      </w:r>
      <w:r w:rsidRPr="00B95AF5">
        <w:rPr>
          <w:lang w:val="en-US"/>
        </w:rPr>
        <w:t>m</w:t>
      </w:r>
      <w:r>
        <w:rPr>
          <w:lang w:val="en-US"/>
        </w:rPr>
        <w:t xml:space="preserve"> </w:t>
      </w:r>
      <w:r w:rsidRPr="00B95AF5">
        <w:rPr>
          <w:lang w:val="en-US"/>
        </w:rPr>
        <w:t>pylon is shown in Fig. 13 for ranges up to 5 k</w:t>
      </w:r>
      <w:r>
        <w:rPr>
          <w:lang w:val="en-US"/>
        </w:rPr>
        <w:t>m</w:t>
      </w:r>
      <w:r w:rsidRPr="00B95AF5">
        <w:rPr>
          <w:lang w:val="en-US"/>
        </w:rPr>
        <w:t xml:space="preserve">. The correction factor is </w:t>
      </w:r>
      <w:r w:rsidRPr="00B95AF5">
        <w:rPr>
          <w:lang w:val="en-US"/>
        </w:rPr>
        <w:sym w:font="Symbol" w:char="F0B1"/>
      </w:r>
      <w:r w:rsidRPr="00B95AF5">
        <w:rPr>
          <w:lang w:val="en-US"/>
        </w:rPr>
        <w:t>2 dB up to a range of 5 km for a frequency of 600 MHz, but at lower frequencies the correction factor is larger. Therefore at long range (</w:t>
      </w:r>
      <w:smartTag w:uri="urn:schemas-microsoft-com:office:smarttags" w:element="PersonName">
        <w:r w:rsidRPr="00B95AF5">
          <w:rPr>
            <w:lang w:val="en-US"/>
          </w:rPr>
          <w:t>pa</w:t>
        </w:r>
      </w:smartTag>
      <w:r w:rsidRPr="00B95AF5">
        <w:rPr>
          <w:lang w:val="en-US"/>
        </w:rPr>
        <w:t>rticularly at lower frequencies) the scattered signal is somewhat smaller than that predicted by the infinite cylinder</w:t>
      </w:r>
      <w:r>
        <w:rPr>
          <w:lang w:val="en-US"/>
        </w:rPr>
        <w:br/>
      </w:r>
    </w:p>
    <w:p w:rsidR="00D564A7" w:rsidRPr="00B95AF5" w:rsidRDefault="00D564A7" w:rsidP="00D564A7">
      <w:pPr>
        <w:spacing w:before="240"/>
        <w:rPr>
          <w:lang w:val="en-US"/>
        </w:rPr>
      </w:pPr>
      <w:r>
        <w:rPr>
          <w:lang w:val="en-US"/>
        </w:rPr>
        <w:br w:type="page"/>
      </w:r>
      <w:r w:rsidRPr="00B95AF5">
        <w:rPr>
          <w:lang w:val="en-US"/>
        </w:rPr>
        <w:t xml:space="preserve">model, but the correction factor does not exceed </w:t>
      </w:r>
      <w:r w:rsidRPr="00B95AF5">
        <w:rPr>
          <w:lang w:val="en-US"/>
        </w:rPr>
        <w:sym w:font="Symbol" w:char="F0B1"/>
      </w:r>
      <w:r w:rsidRPr="00B95AF5">
        <w:rPr>
          <w:lang w:val="en-US"/>
        </w:rPr>
        <w:t>2 dB for ranges up to 1.5 km.</w:t>
      </w:r>
      <w:r>
        <w:rPr>
          <w:lang w:val="en-US"/>
        </w:rPr>
        <w:t xml:space="preserve"> </w:t>
      </w:r>
      <w:r w:rsidRPr="00B95AF5">
        <w:rPr>
          <w:lang w:val="en-US"/>
        </w:rPr>
        <w:t>From equation (32) the correction factor can be ignored provided the argument of the Fresnel integral functions is large. In practice, a suitable constraint is:</w:t>
      </w:r>
    </w:p>
    <w:p w:rsidR="00D564A7" w:rsidRDefault="00D564A7" w:rsidP="00D564A7">
      <w:pPr>
        <w:pStyle w:val="Blanc"/>
      </w:pPr>
    </w:p>
    <w:p w:rsidR="00D564A7" w:rsidRPr="00B95AF5" w:rsidRDefault="00D564A7" w:rsidP="00D564A7">
      <w:pPr>
        <w:pStyle w:val="Equation"/>
        <w:spacing w:after="160"/>
        <w:rPr>
          <w:lang w:val="en-US"/>
        </w:rPr>
      </w:pPr>
      <w:r w:rsidRPr="00B95AF5">
        <w:rPr>
          <w:lang w:val="en-US"/>
        </w:rPr>
        <w:tab/>
      </w:r>
      <w:r w:rsidRPr="00B95AF5">
        <w:rPr>
          <w:lang w:val="en-US"/>
        </w:rPr>
        <w:tab/>
      </w:r>
      <w:r w:rsidRPr="00B95AF5">
        <w:rPr>
          <w:position w:val="-28"/>
          <w:lang w:val="en-US"/>
        </w:rPr>
        <w:object w:dxaOrig="2720" w:dyaOrig="700">
          <v:shape id="_x0000_i1074" type="#_x0000_t75" style="width:136.2pt;height:34.8pt" o:ole="" filled="t">
            <v:imagedata r:id="rId111" o:title=""/>
          </v:shape>
          <o:OLEObject Type="Embed" ProgID="Equation.3" ShapeID="_x0000_i1074" DrawAspect="Content" ObjectID="_1359549148" r:id="rId112"/>
        </w:object>
      </w:r>
      <w:r w:rsidRPr="00B95AF5">
        <w:rPr>
          <w:lang w:val="en-US"/>
        </w:rPr>
        <w:tab/>
        <w:t>(33)</w:t>
      </w:r>
    </w:p>
    <w:p w:rsidR="00D564A7" w:rsidRPr="00B95AF5" w:rsidRDefault="00D564A7" w:rsidP="00D564A7">
      <w:pPr>
        <w:rPr>
          <w:lang w:val="en-US"/>
        </w:rPr>
      </w:pPr>
      <w:r w:rsidRPr="00B95AF5">
        <w:rPr>
          <w:lang w:val="en-US"/>
        </w:rPr>
        <w:t>For a pylon height of 68</w:t>
      </w:r>
      <w:r>
        <w:rPr>
          <w:lang w:val="en-US"/>
        </w:rPr>
        <w:t> </w:t>
      </w:r>
      <w:r w:rsidRPr="00B95AF5">
        <w:rPr>
          <w:lang w:val="en-US"/>
        </w:rPr>
        <w:t>m</w:t>
      </w:r>
      <w:r>
        <w:rPr>
          <w:lang w:val="en-US"/>
        </w:rPr>
        <w:t xml:space="preserve"> </w:t>
      </w:r>
      <w:r w:rsidRPr="00B95AF5">
        <w:rPr>
          <w:lang w:val="en-US"/>
        </w:rPr>
        <w:t>the maximum ranges are 1</w:t>
      </w:r>
      <w:r>
        <w:rPr>
          <w:lang w:val="en-US"/>
        </w:rPr>
        <w:t> </w:t>
      </w:r>
      <w:r w:rsidRPr="00B95AF5">
        <w:rPr>
          <w:lang w:val="en-US"/>
        </w:rPr>
        <w:t>150</w:t>
      </w:r>
      <w:r>
        <w:rPr>
          <w:lang w:val="en-US"/>
        </w:rPr>
        <w:t> </w:t>
      </w:r>
      <w:r w:rsidRPr="00B95AF5">
        <w:rPr>
          <w:lang w:val="en-US"/>
        </w:rPr>
        <w:t>m, 2.3 km and 4.6 km at frequencies of 150 MHz, 300 MHz and 600 MHz respectively.</w:t>
      </w:r>
      <w:r>
        <w:rPr>
          <w:lang w:val="en-US"/>
        </w:rPr>
        <w:t xml:space="preserve"> </w:t>
      </w:r>
    </w:p>
    <w:p w:rsidR="00D564A7" w:rsidRPr="00B95AF5" w:rsidRDefault="00D564A7" w:rsidP="00D564A7">
      <w:pPr>
        <w:pStyle w:val="FigureNo"/>
        <w:spacing w:after="120"/>
        <w:rPr>
          <w:lang w:val="en-US"/>
        </w:rPr>
      </w:pPr>
      <w:r w:rsidRPr="00B95AF5">
        <w:rPr>
          <w:lang w:val="en-US"/>
        </w:rPr>
        <w:t>Figure 13</w:t>
      </w:r>
    </w:p>
    <w:p w:rsidR="00D564A7" w:rsidRDefault="00D564A7" w:rsidP="00D564A7">
      <w:pPr>
        <w:pStyle w:val="Figuretitle"/>
        <w:rPr>
          <w:lang w:val="en-US"/>
        </w:rPr>
      </w:pPr>
      <w:r w:rsidRPr="00B95AF5">
        <w:rPr>
          <w:lang w:val="en-US"/>
        </w:rPr>
        <w:t>Scattered signal correction factor for a 68 m</w:t>
      </w:r>
      <w:r>
        <w:rPr>
          <w:lang w:val="en-US"/>
        </w:rPr>
        <w:t xml:space="preserve"> </w:t>
      </w:r>
      <w:r w:rsidRPr="00B95AF5">
        <w:rPr>
          <w:lang w:val="en-US"/>
        </w:rPr>
        <w:t>high pylon (at three frequencies) as a function of range</w:t>
      </w:r>
      <w:r>
        <w:rPr>
          <w:lang w:val="en-US"/>
        </w:rPr>
        <w:br/>
      </w:r>
      <w:r w:rsidRPr="00B95AF5">
        <w:rPr>
          <w:lang w:val="en-US"/>
        </w:rPr>
        <w:t>from the wind turbine. This value modifies the scattering coefficient from an infinite</w:t>
      </w:r>
      <w:r>
        <w:rPr>
          <w:lang w:val="en-US"/>
        </w:rPr>
        <w:br/>
      </w:r>
      <w:r w:rsidRPr="00B95AF5">
        <w:rPr>
          <w:lang w:val="en-US"/>
        </w:rPr>
        <w:t>cylinder as given in Figs. 10 and 11</w:t>
      </w:r>
    </w:p>
    <w:p w:rsidR="00D564A7" w:rsidRPr="00B95AF5" w:rsidRDefault="00D564A7" w:rsidP="00D564A7">
      <w:pPr>
        <w:pStyle w:val="Figure"/>
        <w:spacing w:before="120"/>
        <w:rPr>
          <w:lang w:val="en-US"/>
        </w:rPr>
      </w:pPr>
      <w:r>
        <w:object w:dxaOrig="8325" w:dyaOrig="5354">
          <v:shape id="_x0000_i1075" type="#_x0000_t75" style="width:416.4pt;height:267.6pt" o:ole="">
            <v:imagedata r:id="rId113" o:title=""/>
          </v:shape>
          <o:OLEObject Type="Embed" ProgID="CorelDRAW.Graphic.14" ShapeID="_x0000_i1075" DrawAspect="Content" ObjectID="_1359549149" r:id="rId114"/>
        </w:object>
      </w:r>
    </w:p>
    <w:p w:rsidR="009009D9" w:rsidRDefault="009009D9" w:rsidP="009009D9">
      <w:pPr>
        <w:rPr>
          <w:lang w:val="en-US"/>
        </w:rPr>
      </w:pPr>
    </w:p>
    <w:p w:rsidR="00D564A7" w:rsidRPr="00B95AF5" w:rsidRDefault="00D564A7" w:rsidP="009009D9">
      <w:pPr>
        <w:rPr>
          <w:lang w:val="en-US"/>
        </w:rPr>
      </w:pPr>
      <w:r w:rsidRPr="00B95AF5">
        <w:rPr>
          <w:lang w:val="en-US"/>
        </w:rPr>
        <w:t xml:space="preserve">The vertical scattering </w:t>
      </w:r>
      <w:smartTag w:uri="urn:schemas-microsoft-com:office:smarttags" w:element="PersonName">
        <w:r w:rsidRPr="00B95AF5">
          <w:rPr>
            <w:lang w:val="en-US"/>
          </w:rPr>
          <w:t>pa</w:t>
        </w:r>
      </w:smartTag>
      <w:r w:rsidRPr="00B95AF5">
        <w:rPr>
          <w:lang w:val="en-US"/>
        </w:rPr>
        <w:t>ttern can also be computed from equation (29). Figure 14 shows three examples at ranges of 250, 500 and 1 000 m. It is clear that the beamwidth decreases as the range increases. From equation (29) it can be shown that the beamwidth is of the order of:</w:t>
      </w:r>
    </w:p>
    <w:p w:rsidR="00D564A7" w:rsidRPr="00B95AF5" w:rsidRDefault="00D564A7" w:rsidP="00D564A7">
      <w:pPr>
        <w:pStyle w:val="Equation"/>
        <w:spacing w:before="160" w:after="40"/>
        <w:rPr>
          <w:lang w:val="en-US"/>
        </w:rPr>
      </w:pPr>
      <w:r w:rsidRPr="00B95AF5">
        <w:rPr>
          <w:lang w:val="en-US"/>
        </w:rPr>
        <w:tab/>
      </w:r>
      <w:r w:rsidRPr="00B95AF5">
        <w:rPr>
          <w:lang w:val="en-US"/>
        </w:rPr>
        <w:tab/>
      </w:r>
      <w:r w:rsidRPr="00B95AF5">
        <w:rPr>
          <w:position w:val="-24"/>
          <w:lang w:val="en-US"/>
        </w:rPr>
        <w:object w:dxaOrig="2079" w:dyaOrig="620">
          <v:shape id="_x0000_i1076" type="#_x0000_t75" style="width:103.8pt;height:31.2pt" o:ole="" filled="t">
            <v:imagedata r:id="rId115" o:title=""/>
          </v:shape>
          <o:OLEObject Type="Embed" ProgID="Equation.3" ShapeID="_x0000_i1076" DrawAspect="Content" ObjectID="_1359549150" r:id="rId116"/>
        </w:object>
      </w:r>
      <w:r w:rsidRPr="00B95AF5">
        <w:rPr>
          <w:lang w:val="en-US"/>
        </w:rPr>
        <w:tab/>
        <w:t>(34)</w:t>
      </w:r>
    </w:p>
    <w:p w:rsidR="00D564A7" w:rsidRPr="00B95AF5" w:rsidRDefault="00D564A7" w:rsidP="00D564A7">
      <w:pPr>
        <w:rPr>
          <w:lang w:val="en-US"/>
        </w:rPr>
      </w:pPr>
      <w:r w:rsidRPr="00B95AF5">
        <w:rPr>
          <w:lang w:val="en-US"/>
        </w:rPr>
        <w:t xml:space="preserve">For the above three ranges the corresponding beamwidths are </w:t>
      </w:r>
      <w:r w:rsidRPr="00B95AF5">
        <w:rPr>
          <w:lang w:val="en-US"/>
        </w:rPr>
        <w:sym w:font="Symbol" w:char="F0B1"/>
      </w:r>
      <w:r w:rsidRPr="00B95AF5">
        <w:rPr>
          <w:lang w:val="en-US"/>
        </w:rPr>
        <w:t xml:space="preserve">8°, </w:t>
      </w:r>
      <w:r w:rsidRPr="00B95AF5">
        <w:rPr>
          <w:lang w:val="en-US"/>
        </w:rPr>
        <w:sym w:font="Symbol" w:char="F0B1"/>
      </w:r>
      <w:r w:rsidRPr="00B95AF5">
        <w:rPr>
          <w:lang w:val="en-US"/>
        </w:rPr>
        <w:t xml:space="preserve">4° and </w:t>
      </w:r>
      <w:r w:rsidRPr="00B95AF5">
        <w:rPr>
          <w:lang w:val="en-US"/>
        </w:rPr>
        <w:sym w:font="Symbol" w:char="F0B1"/>
      </w:r>
      <w:r w:rsidRPr="00B95AF5">
        <w:rPr>
          <w:lang w:val="en-US"/>
        </w:rPr>
        <w:t>2° which agrees generally with Fig. 14.</w:t>
      </w:r>
    </w:p>
    <w:p w:rsidR="00D564A7" w:rsidRPr="00B95AF5" w:rsidRDefault="00D564A7" w:rsidP="00D564A7">
      <w:pPr>
        <w:rPr>
          <w:lang w:val="en-US"/>
        </w:rPr>
      </w:pPr>
      <w:r w:rsidRPr="00B95AF5">
        <w:rPr>
          <w:lang w:val="en-US"/>
        </w:rPr>
        <w:t>At close range the scattering amplitude is approximately constant within a band of elevation angles, and the scattering in this band can be approximated by an infinite cylinder. As the range increases the beamwidth decreases, but an asymptotic limit is reached at a longer range.</w:t>
      </w:r>
    </w:p>
    <w:p w:rsidR="00D564A7" w:rsidRPr="00B95AF5" w:rsidRDefault="00D564A7" w:rsidP="00D564A7">
      <w:pPr>
        <w:pStyle w:val="FigureNo"/>
        <w:spacing w:before="240" w:after="120"/>
        <w:rPr>
          <w:lang w:val="en-US"/>
        </w:rPr>
      </w:pPr>
      <w:r w:rsidRPr="00B95AF5">
        <w:rPr>
          <w:lang w:val="en-US"/>
        </w:rPr>
        <w:t>Figure 14</w:t>
      </w:r>
    </w:p>
    <w:p w:rsidR="00D564A7" w:rsidRDefault="00D564A7" w:rsidP="00D564A7">
      <w:pPr>
        <w:pStyle w:val="Figuretitle"/>
        <w:spacing w:after="80"/>
        <w:rPr>
          <w:lang w:val="en-US"/>
        </w:rPr>
      </w:pPr>
      <w:r w:rsidRPr="00B95AF5">
        <w:rPr>
          <w:lang w:val="en-US"/>
        </w:rPr>
        <w:t xml:space="preserve">Computed scattering </w:t>
      </w:r>
      <w:smartTag w:uri="urn:schemas-microsoft-com:office:smarttags" w:element="PersonName">
        <w:r w:rsidRPr="00B95AF5">
          <w:rPr>
            <w:lang w:val="en-US"/>
          </w:rPr>
          <w:t>pa</w:t>
        </w:r>
      </w:smartTag>
      <w:r w:rsidRPr="00B95AF5">
        <w:rPr>
          <w:lang w:val="en-US"/>
        </w:rPr>
        <w:t xml:space="preserve">ttern in the vertical plane different ranges from a </w:t>
      </w:r>
      <w:r w:rsidRPr="00B95AF5">
        <w:rPr>
          <w:lang w:val="en-US"/>
        </w:rPr>
        <w:br/>
        <w:t>pylon of height 68 m</w:t>
      </w:r>
      <w:r>
        <w:rPr>
          <w:lang w:val="en-US"/>
        </w:rPr>
        <w:t xml:space="preserve"> </w:t>
      </w:r>
      <w:r w:rsidRPr="00B95AF5">
        <w:rPr>
          <w:lang w:val="en-US"/>
        </w:rPr>
        <w:t>and a frequency of 600 MHz</w:t>
      </w:r>
    </w:p>
    <w:p w:rsidR="00D564A7" w:rsidRPr="00B95AF5" w:rsidRDefault="00D564A7" w:rsidP="009009D9">
      <w:pPr>
        <w:pStyle w:val="Figure"/>
        <w:rPr>
          <w:lang w:val="en-US"/>
        </w:rPr>
      </w:pPr>
      <w:r>
        <w:object w:dxaOrig="8488" w:dyaOrig="5839">
          <v:shape id="_x0000_i1077" type="#_x0000_t75" style="width:424.2pt;height:291.6pt" o:ole="">
            <v:imagedata r:id="rId117" o:title=""/>
          </v:shape>
          <o:OLEObject Type="Embed" ProgID="CorelDRAW.Graphic.14" ShapeID="_x0000_i1077" DrawAspect="Content" ObjectID="_1359549151" r:id="rId118"/>
        </w:object>
      </w:r>
    </w:p>
    <w:p w:rsidR="00D564A7" w:rsidRPr="00B95AF5" w:rsidRDefault="00D564A7" w:rsidP="00D564A7">
      <w:pPr>
        <w:pStyle w:val="Heading3"/>
        <w:rPr>
          <w:lang w:val="en-US"/>
        </w:rPr>
      </w:pPr>
      <w:r w:rsidRPr="00B95AF5">
        <w:rPr>
          <w:lang w:val="en-US"/>
        </w:rPr>
        <w:t>2.4.5</w:t>
      </w:r>
      <w:r w:rsidRPr="00B95AF5">
        <w:rPr>
          <w:lang w:val="en-US"/>
        </w:rPr>
        <w:tab/>
        <w:t>Effect of antenna directivity and reception geometry</w:t>
      </w:r>
    </w:p>
    <w:p w:rsidR="00D564A7" w:rsidRPr="00B95AF5" w:rsidRDefault="00D564A7" w:rsidP="00D564A7">
      <w:pPr>
        <w:rPr>
          <w:lang w:val="en-US"/>
        </w:rPr>
      </w:pPr>
      <w:r w:rsidRPr="00B95AF5">
        <w:rPr>
          <w:lang w:val="en-US"/>
        </w:rPr>
        <w:t>It is assumed that in suburban and rural areas an antenna with reasonable directivity (12-20 dB) is used for television reception. The relative level of the direct and scattered signals will be influenced strongly by the antenna directivity in the direction of the direct and scattered signals. Three cases may be considered.</w:t>
      </w:r>
    </w:p>
    <w:p w:rsidR="00D564A7" w:rsidRPr="00B95AF5" w:rsidRDefault="00D564A7" w:rsidP="00D564A7">
      <w:pPr>
        <w:rPr>
          <w:lang w:val="en-US"/>
        </w:rPr>
      </w:pPr>
      <w:r w:rsidRPr="00B95AF5">
        <w:rPr>
          <w:lang w:val="en-US"/>
        </w:rPr>
        <w:t xml:space="preserve">In the first case, shown in Fig. </w:t>
      </w:r>
      <w:r>
        <w:rPr>
          <w:lang w:val="en-US"/>
        </w:rPr>
        <w:t>14</w:t>
      </w:r>
      <w:r w:rsidRPr="00B95AF5">
        <w:rPr>
          <w:lang w:val="en-US"/>
        </w:rPr>
        <w:t>, the signals are scattered from the turbine and arrive at the television antenna from the back. In this case the scattered signal is at its maximum, but will be significantly moderated by the antenna front-to-back ratio. Using (as an example only), a scattering coefficient of –15 dB, the signal-to-interference ratio will be at 27 to 35 dB, above the interference threshold of 20 dB used in digital TV planning.</w:t>
      </w:r>
    </w:p>
    <w:p w:rsidR="00D564A7" w:rsidRPr="00B95AF5" w:rsidRDefault="00D564A7" w:rsidP="00D564A7">
      <w:pPr>
        <w:rPr>
          <w:lang w:val="en-US"/>
        </w:rPr>
      </w:pPr>
      <w:r w:rsidRPr="00B95AF5">
        <w:rPr>
          <w:lang w:val="en-US"/>
        </w:rPr>
        <w:t>In the second case, shown in Fig. 15, the antenna directivity is similar for both the direct and scattered signals. However, the forward scattered signals are considerably smaller, even if the turbine is in direct line of sight. This geometry therefore combines lower scattered signal with no mitigating effect from the antenna directivity. In this case, the interference performance is approximately similar to the first case.</w:t>
      </w:r>
    </w:p>
    <w:p w:rsidR="00D564A7" w:rsidRPr="00E445CA" w:rsidRDefault="00D564A7" w:rsidP="00437C4B">
      <w:pPr>
        <w:pStyle w:val="Normalaftertitle"/>
        <w:rPr>
          <w:lang w:val="en-US"/>
        </w:rPr>
      </w:pPr>
      <w:r w:rsidRPr="00E445CA">
        <w:rPr>
          <w:lang w:val="en-US"/>
        </w:rPr>
        <w:t xml:space="preserve">In the third case, which is more typical of rural Australian wind farms, the turbines are located on the top of a ridge, in the direct line of the television signals. The television receiver is in a valley without line-of-sight (LoS) to the television transmitter. In such circumstances the incident television signal at the wind turbines will be much greater than the wanted signal at the television receiving antenna. Because of the potentially wide range of conditions, no </w:t>
      </w:r>
      <w:smartTag w:uri="urn:schemas-microsoft-com:office:smarttags" w:element="PersonName">
        <w:r w:rsidRPr="00E445CA">
          <w:rPr>
            <w:lang w:val="en-US"/>
          </w:rPr>
          <w:t>pa</w:t>
        </w:r>
      </w:smartTag>
      <w:r w:rsidRPr="00E445CA">
        <w:rPr>
          <w:lang w:val="en-US"/>
        </w:rPr>
        <w:t xml:space="preserve">rticular numerical case is given, but an incident signal difference of 20-30 dB is not unreasonable. A </w:t>
      </w:r>
      <w:smartTag w:uri="urn:schemas-microsoft-com:office:smarttags" w:element="PersonName">
        <w:r w:rsidRPr="00E445CA">
          <w:rPr>
            <w:lang w:val="en-US"/>
          </w:rPr>
          <w:t>pa</w:t>
        </w:r>
      </w:smartTag>
      <w:r w:rsidRPr="00E445CA">
        <w:rPr>
          <w:lang w:val="en-US"/>
        </w:rPr>
        <w:t>rticularly difficult case is the geometry shown in Fig. 16. The directivity of the television receiver antenna does not provide any protection from the interference scattered from the turbine.</w:t>
      </w:r>
    </w:p>
    <w:p w:rsidR="00D564A7" w:rsidRPr="00B95AF5" w:rsidRDefault="00D564A7" w:rsidP="00D564A7">
      <w:pPr>
        <w:pStyle w:val="FigureNo"/>
        <w:spacing w:before="240" w:after="120"/>
        <w:rPr>
          <w:lang w:val="en-US"/>
        </w:rPr>
      </w:pPr>
      <w:r w:rsidRPr="00B95AF5">
        <w:rPr>
          <w:lang w:val="en-US"/>
        </w:rPr>
        <w:t>Figure 15</w:t>
      </w:r>
    </w:p>
    <w:p w:rsidR="00D564A7" w:rsidRDefault="00D564A7" w:rsidP="00D564A7">
      <w:pPr>
        <w:pStyle w:val="Figuretitle"/>
        <w:rPr>
          <w:lang w:val="en-US"/>
        </w:rPr>
      </w:pPr>
      <w:r w:rsidRPr="00B95AF5">
        <w:rPr>
          <w:lang w:val="en-US"/>
        </w:rPr>
        <w:t>Geometry of minimal scattering and no protection from the antenna directivity</w:t>
      </w:r>
    </w:p>
    <w:p w:rsidR="00D564A7" w:rsidRPr="00B95AF5" w:rsidRDefault="00D564A7" w:rsidP="00D564A7">
      <w:pPr>
        <w:pStyle w:val="Figure"/>
        <w:spacing w:before="120"/>
        <w:rPr>
          <w:lang w:val="en-US"/>
        </w:rPr>
      </w:pPr>
      <w:r>
        <w:object w:dxaOrig="8387" w:dyaOrig="1853">
          <v:shape id="_x0000_i1078" type="#_x0000_t75" style="width:419.4pt;height:93pt" o:ole="" o:allowoverlap="f">
            <v:imagedata r:id="rId119" o:title=""/>
          </v:shape>
          <o:OLEObject Type="Embed" ProgID="CorelDRAW.Graphic.14" ShapeID="_x0000_i1078" DrawAspect="Content" ObjectID="_1359549152" r:id="rId120"/>
        </w:object>
      </w:r>
    </w:p>
    <w:p w:rsidR="00D564A7" w:rsidRPr="00B95AF5" w:rsidRDefault="00D564A7" w:rsidP="00D564A7">
      <w:pPr>
        <w:pStyle w:val="FigureNo"/>
        <w:spacing w:after="120"/>
        <w:rPr>
          <w:lang w:val="en-US"/>
        </w:rPr>
      </w:pPr>
      <w:r w:rsidRPr="00B95AF5">
        <w:rPr>
          <w:lang w:val="en-US"/>
        </w:rPr>
        <w:t>Figure 16</w:t>
      </w:r>
    </w:p>
    <w:p w:rsidR="00D564A7" w:rsidRDefault="00D564A7" w:rsidP="00D564A7">
      <w:pPr>
        <w:pStyle w:val="Figuretitle"/>
        <w:rPr>
          <w:lang w:val="en-US"/>
        </w:rPr>
      </w:pPr>
      <w:r w:rsidRPr="00B95AF5">
        <w:rPr>
          <w:lang w:val="en-US"/>
        </w:rPr>
        <w:t>Geometry which could result in a large interference signal relative to the “direct” signal</w:t>
      </w:r>
    </w:p>
    <w:p w:rsidR="00D564A7" w:rsidRPr="00B95AF5" w:rsidRDefault="00D564A7" w:rsidP="00D564A7">
      <w:pPr>
        <w:pStyle w:val="Figure"/>
        <w:spacing w:before="120"/>
        <w:rPr>
          <w:lang w:val="en-US"/>
        </w:rPr>
      </w:pPr>
      <w:r>
        <w:object w:dxaOrig="8228" w:dyaOrig="2957">
          <v:shape id="_x0000_i1079" type="#_x0000_t75" style="width:411.6pt;height:147.6pt" o:ole="" o:allowoverlap="f">
            <v:imagedata r:id="rId121" o:title=""/>
          </v:shape>
          <o:OLEObject Type="Embed" ProgID="CorelDRAW.Graphic.14" ShapeID="_x0000_i1079" DrawAspect="Content" ObjectID="_1359549153" r:id="rId122"/>
        </w:object>
      </w:r>
    </w:p>
    <w:p w:rsidR="00D564A7" w:rsidRPr="00E445CA" w:rsidRDefault="00D564A7" w:rsidP="009009D9">
      <w:pPr>
        <w:rPr>
          <w:lang w:val="en-US"/>
        </w:rPr>
      </w:pPr>
      <w:r w:rsidRPr="00E445CA">
        <w:rPr>
          <w:lang w:val="en-US"/>
        </w:rPr>
        <w:t xml:space="preserve">The overall conclusion is that the geometry and local terrain are critical in determining the interference effects from wind turbines. </w:t>
      </w:r>
    </w:p>
    <w:p w:rsidR="009009D9" w:rsidRDefault="009009D9" w:rsidP="00D564A7">
      <w:pPr>
        <w:rPr>
          <w:lang w:val="en-US"/>
        </w:rPr>
      </w:pPr>
    </w:p>
    <w:p w:rsidR="009009D9" w:rsidRDefault="009009D9" w:rsidP="00D564A7">
      <w:pPr>
        <w:rPr>
          <w:lang w:val="en-US"/>
        </w:rPr>
      </w:pPr>
    </w:p>
    <w:p w:rsidR="009009D9" w:rsidRDefault="009009D9" w:rsidP="00D564A7">
      <w:pPr>
        <w:rPr>
          <w:lang w:val="en-US"/>
        </w:rPr>
      </w:pPr>
    </w:p>
    <w:p w:rsidR="009009D9" w:rsidRDefault="009009D9" w:rsidP="00D564A7">
      <w:pPr>
        <w:rPr>
          <w:lang w:val="en-US"/>
        </w:rPr>
      </w:pPr>
    </w:p>
    <w:p w:rsidR="009009D9" w:rsidRPr="00B95AF5" w:rsidRDefault="009009D9" w:rsidP="00D564A7">
      <w:pPr>
        <w:rPr>
          <w:lang w:val="en-US"/>
        </w:rPr>
      </w:pPr>
    </w:p>
    <w:p w:rsidR="00D564A7" w:rsidRPr="00B95AF5" w:rsidRDefault="00D564A7" w:rsidP="00D564A7">
      <w:pPr>
        <w:pStyle w:val="AnnexNoTitle"/>
        <w:rPr>
          <w:lang w:val="en-US"/>
        </w:rPr>
      </w:pPr>
      <w:bookmarkStart w:id="23" w:name="_Toc285542145"/>
      <w:r w:rsidRPr="00B95AF5">
        <w:rPr>
          <w:lang w:val="en-US"/>
        </w:rPr>
        <w:t xml:space="preserve">Annex </w:t>
      </w:r>
      <w:r>
        <w:rPr>
          <w:lang w:val="en-US"/>
        </w:rPr>
        <w:t>2</w:t>
      </w:r>
      <w:r w:rsidR="007C22C5">
        <w:rPr>
          <w:lang w:val="en-US"/>
        </w:rPr>
        <w:br/>
      </w:r>
      <w:r w:rsidR="007C22C5">
        <w:rPr>
          <w:lang w:val="en-US"/>
        </w:rPr>
        <w:br/>
        <w:t>The effect of the scattering of digital television signals from wind turbines</w:t>
      </w:r>
      <w:bookmarkEnd w:id="23"/>
    </w:p>
    <w:p w:rsidR="00D564A7" w:rsidRPr="00B95AF5" w:rsidRDefault="00D564A7" w:rsidP="00D564A7">
      <w:pPr>
        <w:pStyle w:val="Heading1"/>
        <w:rPr>
          <w:lang w:val="en-US"/>
        </w:rPr>
      </w:pPr>
      <w:bookmarkStart w:id="24" w:name="_Toc285542146"/>
      <w:r w:rsidRPr="00B95AF5">
        <w:rPr>
          <w:lang w:val="en-US"/>
        </w:rPr>
        <w:t>1</w:t>
      </w:r>
      <w:r w:rsidRPr="00B95AF5">
        <w:rPr>
          <w:lang w:val="en-US"/>
        </w:rPr>
        <w:tab/>
        <w:t>Introduction</w:t>
      </w:r>
      <w:bookmarkEnd w:id="24"/>
    </w:p>
    <w:p w:rsidR="00D564A7" w:rsidRPr="00B95AF5" w:rsidRDefault="00D564A7" w:rsidP="00D564A7">
      <w:pPr>
        <w:rPr>
          <w:lang w:val="en-US"/>
        </w:rPr>
      </w:pPr>
      <w:bookmarkStart w:id="25" w:name="_Toc140237986"/>
      <w:r w:rsidRPr="00B95AF5">
        <w:rPr>
          <w:lang w:val="en-US"/>
        </w:rPr>
        <w:t xml:space="preserve">The study in Annex </w:t>
      </w:r>
      <w:r>
        <w:rPr>
          <w:lang w:val="en-US"/>
        </w:rPr>
        <w:t>1</w:t>
      </w:r>
      <w:r w:rsidRPr="00B95AF5">
        <w:rPr>
          <w:lang w:val="en-US"/>
        </w:rPr>
        <w:t xml:space="preserve"> is a study based on theoretical modelling that identified Recommendation ITU-R BT.805 is not adequate for predicting interference from wind farms for analogue and digital TV signals. </w:t>
      </w:r>
    </w:p>
    <w:p w:rsidR="00D564A7" w:rsidRPr="00B95AF5" w:rsidRDefault="00D564A7" w:rsidP="00D564A7">
      <w:pPr>
        <w:tabs>
          <w:tab w:val="clear" w:pos="794"/>
          <w:tab w:val="clear" w:pos="1191"/>
          <w:tab w:val="clear" w:pos="1588"/>
          <w:tab w:val="clear" w:pos="1985"/>
        </w:tabs>
        <w:overflowPunct/>
        <w:textAlignment w:val="auto"/>
        <w:rPr>
          <w:lang w:val="en-US"/>
        </w:rPr>
      </w:pPr>
      <w:r w:rsidRPr="00B95AF5">
        <w:rPr>
          <w:lang w:val="en-US"/>
        </w:rPr>
        <w:t xml:space="preserve">The study described in this </w:t>
      </w:r>
      <w:r>
        <w:rPr>
          <w:lang w:val="en-US"/>
        </w:rPr>
        <w:t>a</w:t>
      </w:r>
      <w:r w:rsidRPr="00B95AF5">
        <w:rPr>
          <w:lang w:val="en-US"/>
        </w:rPr>
        <w:t>nnex indicates that the methods to assist in quality assessment of the coverage and service area for digital television broadcasting in System B in Recommendation ITU</w:t>
      </w:r>
      <w:r w:rsidRPr="00B95AF5">
        <w:rPr>
          <w:lang w:val="en-US"/>
        </w:rPr>
        <w:noBreakHyphen/>
        <w:t xml:space="preserve">R BT.1735 are not satisfactory for the type of dynamic signal variations from rotating wind turbine blades. </w:t>
      </w:r>
    </w:p>
    <w:p w:rsidR="00D564A7" w:rsidRPr="00B95AF5" w:rsidRDefault="00D564A7" w:rsidP="00D564A7">
      <w:pPr>
        <w:pStyle w:val="Heading2"/>
        <w:rPr>
          <w:lang w:val="en-US"/>
        </w:rPr>
      </w:pPr>
      <w:bookmarkStart w:id="26" w:name="_Toc285542147"/>
      <w:r w:rsidRPr="00B95AF5">
        <w:rPr>
          <w:lang w:val="en-US"/>
        </w:rPr>
        <w:t>1.1</w:t>
      </w:r>
      <w:r w:rsidRPr="00B95AF5">
        <w:rPr>
          <w:lang w:val="en-US"/>
        </w:rPr>
        <w:tab/>
        <w:t>Overview</w:t>
      </w:r>
      <w:bookmarkEnd w:id="25"/>
      <w:r w:rsidRPr="00B95AF5">
        <w:rPr>
          <w:lang w:val="en-US"/>
        </w:rPr>
        <w:t xml:space="preserve"> of study</w:t>
      </w:r>
      <w:bookmarkEnd w:id="26"/>
    </w:p>
    <w:p w:rsidR="00D564A7" w:rsidRPr="00B95AF5" w:rsidRDefault="00D564A7" w:rsidP="00D564A7">
      <w:pPr>
        <w:rPr>
          <w:lang w:val="en-US"/>
        </w:rPr>
      </w:pPr>
      <w:r w:rsidRPr="00B95AF5">
        <w:rPr>
          <w:lang w:val="en-US"/>
        </w:rPr>
        <w:t xml:space="preserve">This </w:t>
      </w:r>
      <w:r>
        <w:rPr>
          <w:lang w:val="en-US"/>
        </w:rPr>
        <w:t>text</w:t>
      </w:r>
      <w:r w:rsidRPr="00B95AF5">
        <w:rPr>
          <w:lang w:val="en-US"/>
        </w:rPr>
        <w:t xml:space="preserve"> is </w:t>
      </w:r>
      <w:smartTag w:uri="urn:schemas-microsoft-com:office:smarttags" w:element="PersonName">
        <w:r w:rsidRPr="00B95AF5">
          <w:rPr>
            <w:lang w:val="en-US"/>
          </w:rPr>
          <w:t>pa</w:t>
        </w:r>
      </w:smartTag>
      <w:r w:rsidRPr="00B95AF5">
        <w:rPr>
          <w:lang w:val="en-US"/>
        </w:rPr>
        <w:t>rt of a study to determine the effect on digital television reception due to interference arising from scattering from multiple wind turbines (referred to as a wind farm). Annex</w:t>
      </w:r>
      <w:r>
        <w:rPr>
          <w:lang w:val="en-US"/>
        </w:rPr>
        <w:t> 1</w:t>
      </w:r>
      <w:r w:rsidRPr="00B95AF5">
        <w:rPr>
          <w:lang w:val="en-US"/>
        </w:rPr>
        <w:t xml:space="preserve"> provided theoretical and computer simulation studies of the scattering of radio signals from the wind turbine structure, both from the static pylon and the dynamics from rotating blades. In this Report, the work is extended to measurements of the interference effects from multiple wind turbines, as well as computer simulations to predict performance of digital television receivers using information about the size and shape of wind turbines and the geographical layout of a wind farm.</w:t>
      </w:r>
    </w:p>
    <w:p w:rsidR="00D564A7" w:rsidRPr="00B95AF5" w:rsidRDefault="00D564A7" w:rsidP="005509AE">
      <w:pPr>
        <w:rPr>
          <w:lang w:val="en-US"/>
        </w:rPr>
      </w:pPr>
      <w:r w:rsidRPr="00B95AF5">
        <w:rPr>
          <w:lang w:val="en-US"/>
        </w:rPr>
        <w:t xml:space="preserve">Measurements reported in this </w:t>
      </w:r>
      <w:r>
        <w:rPr>
          <w:lang w:val="en-US"/>
        </w:rPr>
        <w:t>text</w:t>
      </w:r>
      <w:r w:rsidRPr="00B95AF5">
        <w:rPr>
          <w:lang w:val="en-US"/>
        </w:rPr>
        <w:t xml:space="preserve"> were made around the Challicum Hills wind farm, near Ararat in </w:t>
      </w:r>
      <w:smartTag w:uri="urn:schemas-microsoft-com:office:smarttags" w:element="place">
        <w:smartTag w:uri="urn:schemas-microsoft-com:office:smarttags" w:element="City">
          <w:r w:rsidRPr="00B95AF5">
            <w:rPr>
              <w:lang w:val="en-US"/>
            </w:rPr>
            <w:t>Victoria</w:t>
          </w:r>
        </w:smartTag>
        <w:r w:rsidRPr="00B95AF5">
          <w:rPr>
            <w:lang w:val="en-US"/>
          </w:rPr>
          <w:t xml:space="preserve">, </w:t>
        </w:r>
        <w:smartTag w:uri="urn:schemas-microsoft-com:office:smarttags" w:element="country-region">
          <w:r w:rsidRPr="00B95AF5">
            <w:rPr>
              <w:lang w:val="en-US"/>
            </w:rPr>
            <w:t>Australia</w:t>
          </w:r>
        </w:smartTag>
      </w:smartTag>
      <w:r w:rsidRPr="00B95AF5">
        <w:rPr>
          <w:lang w:val="en-US"/>
        </w:rPr>
        <w:t>. Figure 1</w:t>
      </w:r>
      <w:r>
        <w:rPr>
          <w:lang w:val="en-US"/>
        </w:rPr>
        <w:t>7</w:t>
      </w:r>
      <w:r w:rsidRPr="00B95AF5">
        <w:rPr>
          <w:lang w:val="en-US"/>
        </w:rPr>
        <w:t xml:space="preserve"> shows a surface map of the test area, with the wind farm at the lower left, and the transmitter on Lookout Hill at the upper right. The measurements, performed by the Commonwealth Scientific and Industrial Research Organisation (CSIRO), logged actual TV signals as files of digital data that can be analy</w:t>
      </w:r>
      <w:r w:rsidR="005509AE">
        <w:rPr>
          <w:lang w:val="en-US"/>
        </w:rPr>
        <w:t>z</w:t>
      </w:r>
      <w:r w:rsidRPr="00B95AF5">
        <w:rPr>
          <w:lang w:val="en-US"/>
        </w:rPr>
        <w:t xml:space="preserve">ed for multipath interference using a software receiver program. The logged signals also provide a reference signal with little multipath corruption, which can be used to generate simulated television signals with specific multipath interference. The multipath scattering impulse response can be estimated from the measurements. This provides the scattering coefficient, a single statistical parameter which represents the scattered signal relative to the incident signal and therefore summarizes the overall level of multipath interference at a point. </w:t>
      </w:r>
    </w:p>
    <w:p w:rsidR="00D564A7" w:rsidRDefault="00D564A7" w:rsidP="00D564A7">
      <w:pPr>
        <w:rPr>
          <w:lang w:val="en-US"/>
        </w:rPr>
      </w:pPr>
      <w:r w:rsidRPr="00B95AF5">
        <w:rPr>
          <w:lang w:val="en-US"/>
        </w:rPr>
        <w:t>The measured or simulated television signal is processed by a software receiver, which performs the same signal processing as in an actual receiver, although limited to decoding the pilot signals to calculate the propagation impulse response. The software also estimates the channel bit error rate</w:t>
      </w:r>
      <w:r w:rsidRPr="00B95AF5">
        <w:rPr>
          <w:rStyle w:val="FootnoteReference"/>
          <w:lang w:val="en-US"/>
        </w:rPr>
        <w:footnoteReference w:id="1"/>
      </w:r>
      <w:r w:rsidRPr="00B95AF5">
        <w:rPr>
          <w:lang w:val="en-US"/>
        </w:rPr>
        <w:t xml:space="preserve"> (CBER) and the modulation error ratio MER, which can be used to specify the “quality” of the received signal. Although the measurement data come from specific multipath interference cases, the relationship between the CBER or MER and the scattering coefficient provides a generally applicable result.</w:t>
      </w:r>
    </w:p>
    <w:p w:rsidR="00D564A7" w:rsidRPr="00B95AF5" w:rsidRDefault="00D564A7" w:rsidP="00D564A7">
      <w:pPr>
        <w:pStyle w:val="Normalaftertitle"/>
        <w:spacing w:before="120"/>
        <w:rPr>
          <w:lang w:val="en-US"/>
        </w:rPr>
      </w:pPr>
      <w:r w:rsidRPr="00B95AF5">
        <w:rPr>
          <w:lang w:val="en-US"/>
        </w:rPr>
        <w:t>The wind farm is located on rolling hills 100-150 m</w:t>
      </w:r>
      <w:r>
        <w:rPr>
          <w:lang w:val="en-US"/>
        </w:rPr>
        <w:t xml:space="preserve"> </w:t>
      </w:r>
      <w:r w:rsidRPr="00B95AF5">
        <w:rPr>
          <w:lang w:val="en-US"/>
        </w:rPr>
        <w:t xml:space="preserve">above the surrounding largely flat grazing land. There is direct </w:t>
      </w:r>
      <w:r>
        <w:rPr>
          <w:lang w:val="en-US"/>
        </w:rPr>
        <w:t>LoS</w:t>
      </w:r>
      <w:r w:rsidRPr="00B95AF5">
        <w:rPr>
          <w:lang w:val="en-US"/>
        </w:rPr>
        <w:t xml:space="preserve"> from the transmitter to the wind turbine on the hills. The main interference area is expected in the shadow of the hills at the lower left.</w:t>
      </w:r>
    </w:p>
    <w:p w:rsidR="00D564A7" w:rsidRPr="00B95AF5" w:rsidRDefault="00D564A7" w:rsidP="00D564A7">
      <w:pPr>
        <w:rPr>
          <w:lang w:val="en-US"/>
        </w:rPr>
      </w:pPr>
      <w:r w:rsidRPr="00B95AF5">
        <w:rPr>
          <w:lang w:val="en-US"/>
        </w:rPr>
        <w:t xml:space="preserve">In addition to the measurements, software has been developed to estimate the EM scattering as a function of the size and shape of the wind turbines, the geometry of the wind farm, the location of the transmitter, and the receiving location. This was initially reported in Document 6E/398 but has been extended to arbitrary wind farm geometries. Maps of the scattering coefficient, MER and CBER can be calculated as a function of receiving position, which are useful in identifying areas where significant interference can be expected. The multipath impulse response can also be calculated, which when combined with the measured reference signal produces an artificial television signal for the location of interest. This can then be fed into the software receiver to estimate the CBER and MER. </w:t>
      </w:r>
    </w:p>
    <w:p w:rsidR="00D564A7" w:rsidRPr="00B95AF5" w:rsidRDefault="00D564A7" w:rsidP="00D564A7">
      <w:pPr>
        <w:rPr>
          <w:lang w:val="en-US"/>
        </w:rPr>
      </w:pPr>
      <w:r w:rsidRPr="00B95AF5">
        <w:rPr>
          <w:lang w:val="en-US"/>
        </w:rPr>
        <w:t>The calculation of scattered signals from wind turbines and wind farms, as well as more general charts of digital television receiver performance as a function of the scattering coefficient, could be useful in the ongoing development of Recommendation ITU-R BT.805.</w:t>
      </w:r>
    </w:p>
    <w:p w:rsidR="00D564A7" w:rsidRPr="00B95AF5" w:rsidRDefault="00D564A7" w:rsidP="00D564A7">
      <w:pPr>
        <w:pStyle w:val="FigureNo"/>
        <w:spacing w:before="120" w:after="120"/>
        <w:rPr>
          <w:lang w:val="en-US"/>
        </w:rPr>
      </w:pPr>
      <w:r w:rsidRPr="00B95AF5">
        <w:rPr>
          <w:lang w:val="en-US"/>
        </w:rPr>
        <w:t>Figure 1</w:t>
      </w:r>
      <w:r>
        <w:rPr>
          <w:lang w:val="en-US"/>
        </w:rPr>
        <w:t>7</w:t>
      </w:r>
    </w:p>
    <w:p w:rsidR="00D564A7" w:rsidRDefault="00D564A7" w:rsidP="00D564A7">
      <w:pPr>
        <w:pStyle w:val="Figuretitle"/>
        <w:rPr>
          <w:lang w:val="en-US"/>
        </w:rPr>
      </w:pPr>
      <w:r w:rsidRPr="00B95AF5">
        <w:rPr>
          <w:lang w:val="en-US"/>
        </w:rPr>
        <w:t>Surface map of the measurement area</w:t>
      </w:r>
    </w:p>
    <w:p w:rsidR="00D564A7" w:rsidRPr="00B95AF5" w:rsidRDefault="00D564A7" w:rsidP="00D564A7">
      <w:pPr>
        <w:pStyle w:val="Figure"/>
        <w:spacing w:before="80" w:after="160"/>
        <w:rPr>
          <w:lang w:val="en-US"/>
        </w:rPr>
      </w:pPr>
      <w:r>
        <w:object w:dxaOrig="8594" w:dyaOrig="5136">
          <v:shape id="_x0000_i1080" type="#_x0000_t75" style="width:429.6pt;height:256.8pt" o:ole="">
            <v:imagedata r:id="rId123" o:title=""/>
          </v:shape>
          <o:OLEObject Type="Embed" ProgID="CorelDRAW.Graphic.14" ShapeID="_x0000_i1080" DrawAspect="Content" ObjectID="_1359549154" r:id="rId124"/>
        </w:object>
      </w:r>
    </w:p>
    <w:p w:rsidR="00D564A7" w:rsidRPr="00B95AF5" w:rsidRDefault="00D564A7" w:rsidP="00D564A7">
      <w:pPr>
        <w:pStyle w:val="Heading2"/>
        <w:spacing w:before="360"/>
        <w:rPr>
          <w:lang w:val="en-US"/>
        </w:rPr>
      </w:pPr>
      <w:bookmarkStart w:id="27" w:name="_Toc140237987"/>
      <w:bookmarkStart w:id="28" w:name="_Toc285542148"/>
      <w:bookmarkStart w:id="29" w:name="_Toc136747014"/>
      <w:bookmarkStart w:id="30" w:name="_Toc136747299"/>
      <w:r w:rsidRPr="00B95AF5">
        <w:rPr>
          <w:lang w:val="en-US"/>
        </w:rPr>
        <w:t>1.2</w:t>
      </w:r>
      <w:r w:rsidRPr="00B95AF5">
        <w:rPr>
          <w:lang w:val="en-US"/>
        </w:rPr>
        <w:tab/>
        <w:t>Measurement</w:t>
      </w:r>
      <w:bookmarkEnd w:id="27"/>
      <w:r w:rsidRPr="00B95AF5">
        <w:rPr>
          <w:lang w:val="en-US"/>
        </w:rPr>
        <w:t xml:space="preserve"> overview</w:t>
      </w:r>
      <w:bookmarkEnd w:id="28"/>
    </w:p>
    <w:p w:rsidR="00D564A7" w:rsidRPr="00B95AF5" w:rsidRDefault="00D564A7" w:rsidP="00D564A7">
      <w:pPr>
        <w:rPr>
          <w:lang w:val="en-US"/>
        </w:rPr>
      </w:pPr>
      <w:r w:rsidRPr="00B95AF5">
        <w:rPr>
          <w:lang w:val="en-US"/>
        </w:rPr>
        <w:t>The measurement programme was a joint effort between the CSIRO ICT Centre and Free TV Australia</w:t>
      </w:r>
      <w:r w:rsidRPr="00B95AF5">
        <w:rPr>
          <w:rStyle w:val="FootnoteReference"/>
          <w:lang w:val="en-US"/>
        </w:rPr>
        <w:footnoteReference w:id="2"/>
      </w:r>
      <w:r w:rsidRPr="00B95AF5">
        <w:rPr>
          <w:lang w:val="en-US"/>
        </w:rPr>
        <w:t xml:space="preserve">, over a period of three days (2-4 May 2006). The CSIRO measurements used a custom receiver and data logger to record the receiver IF analogue output in order to capture and analyse the fast-varying signals associated with the rotation of wind turbine blades. The Free TV Australia measurements were made using a 4T2 commercial test instrument, which logs a wide range of </w:t>
      </w:r>
      <w:r w:rsidRPr="00B95AF5">
        <w:rPr>
          <w:i/>
          <w:lang w:val="en-US"/>
        </w:rPr>
        <w:t>average</w:t>
      </w:r>
      <w:r w:rsidRPr="00B95AF5">
        <w:rPr>
          <w:lang w:val="en-US"/>
        </w:rPr>
        <w:t xml:space="preserve"> signal parameters. This report concentrates on the analysis of the CSIRO data.</w:t>
      </w:r>
    </w:p>
    <w:p w:rsidR="00D564A7" w:rsidRPr="00B95AF5" w:rsidRDefault="00D564A7" w:rsidP="00D564A7">
      <w:pPr>
        <w:rPr>
          <w:lang w:val="en-US"/>
        </w:rPr>
      </w:pPr>
      <w:r w:rsidRPr="00B95AF5">
        <w:rPr>
          <w:lang w:val="en-US"/>
        </w:rPr>
        <w:t>The measurements were made at eight locations surrounding the wind farm. The extent of scattering from wind turbine blades depends on the direction of the wind relative to the transmitter and receiver location(s). Unfortunately, the weather conditions on the first two days produced minimal blade scattering. On the third day the wind direction was more favourable, but still not optimum, for interference from the blades. Data from the third day shows the dynamic effects of interference from wind turbines on the reception of digital television signals.</w:t>
      </w:r>
    </w:p>
    <w:p w:rsidR="00D564A7" w:rsidRPr="00B95AF5" w:rsidRDefault="00D564A7" w:rsidP="00D564A7">
      <w:pPr>
        <w:pStyle w:val="Heading1"/>
        <w:rPr>
          <w:lang w:val="en-US"/>
        </w:rPr>
      </w:pPr>
      <w:bookmarkStart w:id="32" w:name="_Toc140237988"/>
      <w:bookmarkStart w:id="33" w:name="_Toc285542149"/>
      <w:r w:rsidRPr="00B95AF5">
        <w:rPr>
          <w:lang w:val="en-US"/>
        </w:rPr>
        <w:t>2</w:t>
      </w:r>
      <w:r w:rsidRPr="00B95AF5">
        <w:rPr>
          <w:lang w:val="en-US"/>
        </w:rPr>
        <w:tab/>
        <w:t>Predicted performance</w:t>
      </w:r>
      <w:bookmarkEnd w:id="29"/>
      <w:bookmarkEnd w:id="30"/>
      <w:bookmarkEnd w:id="32"/>
      <w:r w:rsidRPr="00B95AF5">
        <w:rPr>
          <w:lang w:val="en-US"/>
        </w:rPr>
        <w:t xml:space="preserve"> with software models</w:t>
      </w:r>
      <w:bookmarkEnd w:id="33"/>
    </w:p>
    <w:p w:rsidR="00D564A7" w:rsidRPr="00B95AF5" w:rsidRDefault="00D564A7" w:rsidP="00D564A7">
      <w:pPr>
        <w:pStyle w:val="Heading2"/>
        <w:rPr>
          <w:lang w:val="en-US"/>
        </w:rPr>
      </w:pPr>
      <w:bookmarkStart w:id="34" w:name="_Toc136747015"/>
      <w:bookmarkStart w:id="35" w:name="_Toc136747300"/>
      <w:bookmarkStart w:id="36" w:name="_Toc140237989"/>
      <w:bookmarkStart w:id="37" w:name="_Toc285542150"/>
      <w:r w:rsidRPr="00B95AF5">
        <w:rPr>
          <w:lang w:val="en-US"/>
        </w:rPr>
        <w:t>2.1</w:t>
      </w:r>
      <w:r w:rsidRPr="00B95AF5">
        <w:rPr>
          <w:lang w:val="en-US"/>
        </w:rPr>
        <w:tab/>
        <w:t>Overview</w:t>
      </w:r>
      <w:bookmarkEnd w:id="34"/>
      <w:bookmarkEnd w:id="35"/>
      <w:bookmarkEnd w:id="36"/>
      <w:bookmarkEnd w:id="37"/>
    </w:p>
    <w:p w:rsidR="00D564A7" w:rsidRPr="00B95AF5" w:rsidRDefault="00D564A7" w:rsidP="00D564A7">
      <w:pPr>
        <w:rPr>
          <w:lang w:val="en-US"/>
        </w:rPr>
      </w:pPr>
      <w:r w:rsidRPr="00B95AF5">
        <w:rPr>
          <w:lang w:val="en-US"/>
        </w:rPr>
        <w:t xml:space="preserve">Predictions for the scattering from a specific wind farm were based on the calculation of scattering from wind turbines as described in Annex </w:t>
      </w:r>
      <w:r>
        <w:rPr>
          <w:lang w:val="en-US"/>
        </w:rPr>
        <w:t>1</w:t>
      </w:r>
      <w:r w:rsidRPr="00B95AF5">
        <w:rPr>
          <w:lang w:val="en-US"/>
        </w:rPr>
        <w:t xml:space="preserve">, and on software to implement the front-end signal processing of a digital television receiver. In the second case, the input signal was synthesized from received signals recorded at the CSIRO Radio Physics Laboratory at Marsfield in </w:t>
      </w:r>
      <w:smartTag w:uri="urn:schemas-microsoft-com:office:smarttags" w:element="place">
        <w:smartTag w:uri="urn:schemas-microsoft-com:office:smarttags" w:element="City">
          <w:r w:rsidRPr="00B95AF5">
            <w:rPr>
              <w:lang w:val="en-US"/>
            </w:rPr>
            <w:t>Sydney</w:t>
          </w:r>
        </w:smartTag>
        <w:r w:rsidRPr="00B95AF5">
          <w:rPr>
            <w:lang w:val="en-US"/>
          </w:rPr>
          <w:t xml:space="preserve">, </w:t>
        </w:r>
        <w:smartTag w:uri="urn:schemas-microsoft-com:office:smarttags" w:element="country-region">
          <w:r w:rsidRPr="00B95AF5">
            <w:rPr>
              <w:lang w:val="en-US"/>
            </w:rPr>
            <w:t>Australia</w:t>
          </w:r>
        </w:smartTag>
      </w:smartTag>
      <w:r w:rsidRPr="00B95AF5">
        <w:rPr>
          <w:lang w:val="en-US"/>
        </w:rPr>
        <w:t xml:space="preserve"> using a roof-mounted high-gain antenna to provide a good reference with minimal multipath. This was then used as input to the simulation program to generate a synthesized multi</w:t>
      </w:r>
      <w:smartTag w:uri="urn:schemas-microsoft-com:office:smarttags" w:element="PersonName">
        <w:r w:rsidRPr="00B95AF5">
          <w:rPr>
            <w:lang w:val="en-US"/>
          </w:rPr>
          <w:t>pa</w:t>
        </w:r>
      </w:smartTag>
      <w:r w:rsidRPr="00B95AF5">
        <w:rPr>
          <w:lang w:val="en-US"/>
        </w:rPr>
        <w:t>th signal at specific locations near the wind farm. The synthesized signal is an input to the software receiver to estimate the channel bit error rate and the modulation error ratio.</w:t>
      </w:r>
    </w:p>
    <w:p w:rsidR="00D564A7" w:rsidRPr="00B95AF5" w:rsidRDefault="00D564A7" w:rsidP="00D564A7">
      <w:pPr>
        <w:pStyle w:val="Heading2"/>
        <w:rPr>
          <w:lang w:val="en-US"/>
        </w:rPr>
      </w:pPr>
      <w:bookmarkStart w:id="38" w:name="_Toc136747016"/>
      <w:bookmarkStart w:id="39" w:name="_Toc136747301"/>
      <w:bookmarkStart w:id="40" w:name="_Toc140237990"/>
      <w:bookmarkStart w:id="41" w:name="_Toc285542151"/>
      <w:r w:rsidRPr="00B95AF5">
        <w:rPr>
          <w:lang w:val="en-US"/>
        </w:rPr>
        <w:t>2.2</w:t>
      </w:r>
      <w:r w:rsidRPr="00B95AF5">
        <w:rPr>
          <w:lang w:val="en-US"/>
        </w:rPr>
        <w:tab/>
        <w:t>Geographic summary</w:t>
      </w:r>
      <w:bookmarkEnd w:id="38"/>
      <w:bookmarkEnd w:id="39"/>
      <w:bookmarkEnd w:id="40"/>
      <w:bookmarkEnd w:id="41"/>
    </w:p>
    <w:p w:rsidR="00D564A7" w:rsidRPr="00B95AF5" w:rsidRDefault="00D564A7" w:rsidP="00D564A7">
      <w:pPr>
        <w:rPr>
          <w:lang w:val="en-US"/>
        </w:rPr>
      </w:pPr>
      <w:r w:rsidRPr="00B95AF5">
        <w:rPr>
          <w:lang w:val="en-US"/>
        </w:rPr>
        <w:t xml:space="preserve">Figure </w:t>
      </w:r>
      <w:r>
        <w:rPr>
          <w:lang w:val="en-US"/>
        </w:rPr>
        <w:t>18</w:t>
      </w:r>
      <w:r w:rsidRPr="00B95AF5">
        <w:rPr>
          <w:lang w:val="en-US"/>
        </w:rPr>
        <w:t xml:space="preserve"> shows the layout of the wind farm, with 35 turbines in an area of about 5 k</w:t>
      </w:r>
      <w:r>
        <w:rPr>
          <w:lang w:val="en-US"/>
        </w:rPr>
        <w:t>m</w:t>
      </w:r>
      <w:r w:rsidRPr="00BC50BE">
        <w:rPr>
          <w:vertAlign w:val="superscript"/>
          <w:lang w:val="en-US"/>
        </w:rPr>
        <w:t>2</w:t>
      </w:r>
      <w:r w:rsidRPr="00B95AF5">
        <w:rPr>
          <w:lang w:val="en-US"/>
        </w:rPr>
        <w:t>, in three approximately linear groups along ridge lines. The altitude (at the base of the pylons) is between about 430 and 510</w:t>
      </w:r>
      <w:r>
        <w:rPr>
          <w:lang w:val="en-US"/>
        </w:rPr>
        <w:t> </w:t>
      </w:r>
      <w:r w:rsidRPr="00B95AF5">
        <w:rPr>
          <w:lang w:val="en-US"/>
        </w:rPr>
        <w:t>m. The surrounding land is approximately flat with a mean altitude of about 350</w:t>
      </w:r>
      <w:r>
        <w:rPr>
          <w:lang w:val="en-US"/>
        </w:rPr>
        <w:t> </w:t>
      </w:r>
      <w:r w:rsidRPr="00B95AF5">
        <w:rPr>
          <w:lang w:val="en-US"/>
        </w:rPr>
        <w:t>m. As the pylons are 68</w:t>
      </w:r>
      <w:r>
        <w:rPr>
          <w:lang w:val="en-US"/>
        </w:rPr>
        <w:t> </w:t>
      </w:r>
      <w:r w:rsidRPr="00B95AF5">
        <w:rPr>
          <w:lang w:val="en-US"/>
        </w:rPr>
        <w:t>m</w:t>
      </w:r>
      <w:r>
        <w:rPr>
          <w:lang w:val="en-US"/>
        </w:rPr>
        <w:t xml:space="preserve"> </w:t>
      </w:r>
      <w:r w:rsidRPr="00B95AF5">
        <w:rPr>
          <w:lang w:val="en-US"/>
        </w:rPr>
        <w:t>tall, the axis of the turbine rotors is about 150-200 m</w:t>
      </w:r>
      <w:r>
        <w:rPr>
          <w:lang w:val="en-US"/>
        </w:rPr>
        <w:t xml:space="preserve"> </w:t>
      </w:r>
      <w:r w:rsidRPr="00B95AF5">
        <w:rPr>
          <w:lang w:val="en-US"/>
        </w:rPr>
        <w:t>above the surrounding land where the interference effects were measured.</w:t>
      </w:r>
    </w:p>
    <w:p w:rsidR="00D564A7" w:rsidRPr="00B95AF5" w:rsidRDefault="00D564A7" w:rsidP="00D564A7">
      <w:pPr>
        <w:pStyle w:val="FigureNo"/>
        <w:spacing w:after="120"/>
        <w:rPr>
          <w:lang w:val="en-US"/>
        </w:rPr>
      </w:pPr>
      <w:r w:rsidRPr="00B95AF5">
        <w:rPr>
          <w:lang w:val="en-US"/>
        </w:rPr>
        <w:t xml:space="preserve">Figure </w:t>
      </w:r>
      <w:r>
        <w:rPr>
          <w:lang w:val="en-US"/>
        </w:rPr>
        <w:t>18</w:t>
      </w:r>
    </w:p>
    <w:p w:rsidR="00D564A7" w:rsidRDefault="00D564A7" w:rsidP="00D564A7">
      <w:pPr>
        <w:pStyle w:val="Figuretitle"/>
        <w:rPr>
          <w:lang w:val="en-US"/>
        </w:rPr>
      </w:pPr>
      <w:r w:rsidRPr="00B95AF5">
        <w:rPr>
          <w:lang w:val="en-US"/>
        </w:rPr>
        <w:t>Map of Challicum wind farm and transmitter location</w:t>
      </w:r>
    </w:p>
    <w:p w:rsidR="00D564A7" w:rsidRPr="00B95AF5" w:rsidRDefault="00D564A7" w:rsidP="00D564A7">
      <w:pPr>
        <w:pStyle w:val="Figure"/>
        <w:spacing w:before="80" w:after="160"/>
        <w:rPr>
          <w:lang w:val="en-US"/>
        </w:rPr>
      </w:pPr>
      <w:r>
        <w:object w:dxaOrig="8412" w:dyaOrig="8633">
          <v:shape id="_x0000_i1081" type="#_x0000_t75" style="width:420.6pt;height:6in" o:ole="">
            <v:imagedata r:id="rId125" o:title=""/>
          </v:shape>
          <o:OLEObject Type="Embed" ProgID="CorelDRAW.Graphic.14" ShapeID="_x0000_i1081" DrawAspect="Content" ObjectID="_1359549155" r:id="rId126"/>
        </w:object>
      </w:r>
    </w:p>
    <w:p w:rsidR="009009D9" w:rsidRDefault="009009D9" w:rsidP="009009D9">
      <w:pPr>
        <w:rPr>
          <w:lang w:val="en-US"/>
        </w:rPr>
      </w:pPr>
    </w:p>
    <w:p w:rsidR="00D564A7" w:rsidRPr="00B95AF5" w:rsidRDefault="00D564A7" w:rsidP="009009D9">
      <w:pPr>
        <w:rPr>
          <w:lang w:val="en-US"/>
        </w:rPr>
      </w:pPr>
      <w:r w:rsidRPr="00B95AF5">
        <w:rPr>
          <w:lang w:val="en-US"/>
        </w:rPr>
        <w:t xml:space="preserve">Figure </w:t>
      </w:r>
      <w:r>
        <w:rPr>
          <w:lang w:val="en-US"/>
        </w:rPr>
        <w:t>18</w:t>
      </w:r>
      <w:r w:rsidRPr="00B95AF5">
        <w:rPr>
          <w:lang w:val="en-US"/>
        </w:rPr>
        <w:t xml:space="preserve"> also shows the geographic relationship between the wind farm and the nearby television transmitters. The distance to the transmitter is between 14 and 20</w:t>
      </w:r>
      <w:r>
        <w:rPr>
          <w:lang w:val="en-US"/>
        </w:rPr>
        <w:t> </w:t>
      </w:r>
      <w:r w:rsidRPr="00B95AF5">
        <w:rPr>
          <w:lang w:val="en-US"/>
        </w:rPr>
        <w:t>km. The altitude of the transmitting antenna is about 1</w:t>
      </w:r>
      <w:r>
        <w:rPr>
          <w:lang w:val="en-US"/>
        </w:rPr>
        <w:t> </w:t>
      </w:r>
      <w:r w:rsidRPr="00B95AF5">
        <w:rPr>
          <w:lang w:val="en-US"/>
        </w:rPr>
        <w:t>150</w:t>
      </w:r>
      <w:r>
        <w:rPr>
          <w:lang w:val="en-US"/>
        </w:rPr>
        <w:t> </w:t>
      </w:r>
      <w:r w:rsidRPr="00B95AF5">
        <w:rPr>
          <w:lang w:val="en-US"/>
        </w:rPr>
        <w:t>m, or about 700</w:t>
      </w:r>
      <w:r>
        <w:rPr>
          <w:lang w:val="en-US"/>
        </w:rPr>
        <w:t> </w:t>
      </w:r>
      <w:r w:rsidRPr="00B95AF5">
        <w:rPr>
          <w:lang w:val="en-US"/>
        </w:rPr>
        <w:t>m</w:t>
      </w:r>
      <w:r>
        <w:rPr>
          <w:lang w:val="en-US"/>
        </w:rPr>
        <w:t xml:space="preserve"> </w:t>
      </w:r>
      <w:r w:rsidRPr="00B95AF5">
        <w:rPr>
          <w:lang w:val="en-US"/>
        </w:rPr>
        <w:t xml:space="preserve">above the mean altitude of the wind turbine rotors. In Fig. </w:t>
      </w:r>
      <w:r>
        <w:rPr>
          <w:lang w:val="en-US"/>
        </w:rPr>
        <w:t>18</w:t>
      </w:r>
      <w:r w:rsidRPr="00B95AF5">
        <w:rPr>
          <w:lang w:val="en-US"/>
        </w:rPr>
        <w:t>, the straight line joins the transmitter to the centre of the wind farm; backscattering from the pylons is expected to be dominant near this line. The incident signal subtends an angle of about 2.4</w:t>
      </w:r>
      <w:r>
        <w:rPr>
          <w:lang w:val="en-US"/>
        </w:rPr>
        <w:t>º</w:t>
      </w:r>
      <w:r w:rsidRPr="00B95AF5">
        <w:rPr>
          <w:lang w:val="en-US"/>
        </w:rPr>
        <w:t xml:space="preserve"> above the horizon at the wind farm. As the pylons are tapered by about 1.2</w:t>
      </w:r>
      <w:r>
        <w:rPr>
          <w:lang w:val="en-US"/>
        </w:rPr>
        <w:t>º</w:t>
      </w:r>
      <w:r w:rsidRPr="00B95AF5">
        <w:rPr>
          <w:lang w:val="en-US"/>
        </w:rPr>
        <w:t>, the corresponding reflections are at about 1.2</w:t>
      </w:r>
      <w:r>
        <w:rPr>
          <w:lang w:val="en-US"/>
        </w:rPr>
        <w:t>º</w:t>
      </w:r>
      <w:r w:rsidRPr="00B95AF5">
        <w:rPr>
          <w:lang w:val="en-US"/>
        </w:rPr>
        <w:t xml:space="preserve"> below the horizon, and intersect the surrounding land a few kilometres from the wind turbine.</w:t>
      </w:r>
    </w:p>
    <w:p w:rsidR="00D564A7" w:rsidRPr="00B95AF5" w:rsidRDefault="00D564A7" w:rsidP="00D564A7">
      <w:pPr>
        <w:pStyle w:val="Normalaftertitle"/>
        <w:spacing w:before="120"/>
        <w:rPr>
          <w:lang w:val="en-US"/>
        </w:rPr>
      </w:pPr>
      <w:r w:rsidRPr="00B95AF5">
        <w:rPr>
          <w:lang w:val="en-US"/>
        </w:rPr>
        <w:t xml:space="preserve">The origin (0, 0) in the map is the mean of the grid coordinates of the 35 wind turbines. The black dots show where the interference map of </w:t>
      </w:r>
      <w:r>
        <w:rPr>
          <w:lang w:val="en-US"/>
        </w:rPr>
        <w:t>§ </w:t>
      </w:r>
      <w:r w:rsidRPr="00B95AF5">
        <w:rPr>
          <w:lang w:val="en-US"/>
        </w:rPr>
        <w:t>2.3 was computed. The dotted line is from the transmitter to the centre of the wind farm.</w:t>
      </w:r>
    </w:p>
    <w:p w:rsidR="00D564A7" w:rsidRPr="00B95AF5" w:rsidRDefault="00D564A7" w:rsidP="00D564A7">
      <w:pPr>
        <w:pStyle w:val="Heading2"/>
        <w:rPr>
          <w:lang w:val="en-US"/>
        </w:rPr>
      </w:pPr>
      <w:bookmarkStart w:id="42" w:name="_Toc136747017"/>
      <w:bookmarkStart w:id="43" w:name="_Toc136747302"/>
      <w:bookmarkStart w:id="44" w:name="_Toc140237991"/>
      <w:bookmarkStart w:id="45" w:name="_Toc285542152"/>
      <w:r w:rsidRPr="00B95AF5">
        <w:rPr>
          <w:lang w:val="en-US"/>
        </w:rPr>
        <w:t>2.3</w:t>
      </w:r>
      <w:r w:rsidRPr="00B95AF5">
        <w:rPr>
          <w:lang w:val="en-US"/>
        </w:rPr>
        <w:tab/>
        <w:t>Predicted interference map from pylon scattering</w:t>
      </w:r>
      <w:bookmarkEnd w:id="42"/>
      <w:bookmarkEnd w:id="43"/>
      <w:bookmarkEnd w:id="44"/>
      <w:bookmarkEnd w:id="45"/>
    </w:p>
    <w:p w:rsidR="00D564A7" w:rsidRPr="00B95AF5" w:rsidRDefault="00D564A7" w:rsidP="00D564A7">
      <w:pPr>
        <w:rPr>
          <w:lang w:val="en-US"/>
        </w:rPr>
      </w:pPr>
      <w:r w:rsidRPr="00B95AF5">
        <w:rPr>
          <w:lang w:val="en-US"/>
        </w:rPr>
        <w:t xml:space="preserve">The scattering coefficient from the pylons was calculated (as described in Annex </w:t>
      </w:r>
      <w:r>
        <w:rPr>
          <w:lang w:val="en-US"/>
        </w:rPr>
        <w:t>1</w:t>
      </w:r>
      <w:r w:rsidRPr="00B95AF5">
        <w:rPr>
          <w:lang w:val="en-US"/>
        </w:rPr>
        <w:t>) using geographic information for the wind farm and transmitter, and an interference map was produced covering the area between the wind farm and the transmitter, where the strongest scattering is expected.</w:t>
      </w:r>
    </w:p>
    <w:p w:rsidR="00D564A7" w:rsidRPr="00B95AF5" w:rsidRDefault="00D564A7" w:rsidP="00D564A7">
      <w:pPr>
        <w:rPr>
          <w:lang w:val="en-US"/>
        </w:rPr>
      </w:pPr>
      <w:r w:rsidRPr="00B95AF5">
        <w:rPr>
          <w:lang w:val="en-US"/>
        </w:rPr>
        <w:t xml:space="preserve">Due to local terrain, the turbines further away from the transmitter (Groups 1 and 3 in Fig. </w:t>
      </w:r>
      <w:r>
        <w:rPr>
          <w:lang w:val="en-US"/>
        </w:rPr>
        <w:t>18</w:t>
      </w:r>
      <w:r w:rsidRPr="00B95AF5">
        <w:rPr>
          <w:lang w:val="en-US"/>
        </w:rPr>
        <w:t xml:space="preserve">) are somewhat shielded by the closer ridge where Group 2 is located. A rigorous calculation of scattering would include diffraction losses over this ridge line. To simplify the calculations, the total interference was calculated assuming clear </w:t>
      </w:r>
      <w:r>
        <w:rPr>
          <w:lang w:val="en-US"/>
        </w:rPr>
        <w:t>LoS</w:t>
      </w:r>
      <w:r w:rsidRPr="00B95AF5">
        <w:rPr>
          <w:lang w:val="en-US"/>
        </w:rPr>
        <w:t xml:space="preserve"> propagation, which overestimates the scattering coefficient. The predicted scattering from the pylons is shown in Fig. </w:t>
      </w:r>
      <w:r>
        <w:rPr>
          <w:lang w:val="en-US"/>
        </w:rPr>
        <w:t>19</w:t>
      </w:r>
      <w:r w:rsidRPr="00B95AF5">
        <w:rPr>
          <w:lang w:val="en-US"/>
        </w:rPr>
        <w:t xml:space="preserve">. The peak scattering coefficient is 0.17 (or –15.4 dB) in a “hot spot” 6 km east and 6 km north of the centre of the wind farm. A similar calculation was done with only the closest seven wind turbines (Group 2). The scattering coefficient using all turbines and </w:t>
      </w:r>
      <w:r>
        <w:rPr>
          <w:lang w:val="en-US"/>
        </w:rPr>
        <w:t>LoS</w:t>
      </w:r>
      <w:r w:rsidRPr="00B95AF5">
        <w:rPr>
          <w:lang w:val="en-US"/>
        </w:rPr>
        <w:t xml:space="preserve"> propagation was only moderately larger than that using only the nearest group and it can be concluded that the scattering coefficient in the area between the transmitter and the wind farm is due almost entirely to the closest turbines.</w:t>
      </w:r>
    </w:p>
    <w:p w:rsidR="00D564A7" w:rsidRDefault="00D564A7" w:rsidP="00D564A7">
      <w:pPr>
        <w:rPr>
          <w:lang w:val="en-US"/>
        </w:rPr>
      </w:pPr>
      <w:r w:rsidRPr="00B95AF5">
        <w:rPr>
          <w:lang w:val="en-US"/>
        </w:rPr>
        <w:t xml:space="preserve">It is also clear from Fig. </w:t>
      </w:r>
      <w:r>
        <w:rPr>
          <w:lang w:val="en-US"/>
        </w:rPr>
        <w:t>19</w:t>
      </w:r>
      <w:r w:rsidRPr="00B95AF5">
        <w:rPr>
          <w:lang w:val="en-US"/>
        </w:rPr>
        <w:t xml:space="preserve"> that forward scattering is small compared with the backscattering. </w:t>
      </w:r>
    </w:p>
    <w:p w:rsidR="00D564A7" w:rsidRPr="00B95AF5" w:rsidRDefault="00D564A7" w:rsidP="00D564A7">
      <w:pPr>
        <w:pStyle w:val="Normalaftertitle"/>
        <w:spacing w:before="120"/>
        <w:rPr>
          <w:lang w:val="en-US"/>
        </w:rPr>
      </w:pPr>
      <w:r w:rsidRPr="00B95AF5">
        <w:rPr>
          <w:lang w:val="en-US"/>
        </w:rPr>
        <w:t>The maximum scattering coefficient is about 0.17 at about 6.3 km east and 5.1 km north of the wind farm central reference point. The grid is 2 km</w:t>
      </w:r>
      <w:r w:rsidRPr="0041463C">
        <w:rPr>
          <w:vertAlign w:val="superscript"/>
          <w:lang w:val="en-US"/>
        </w:rPr>
        <w:t>2</w:t>
      </w:r>
      <w:r w:rsidRPr="00B95AF5">
        <w:rPr>
          <w:lang w:val="en-US"/>
        </w:rPr>
        <w:t xml:space="preserve">, based on the Australian Map Grid. </w:t>
      </w:r>
    </w:p>
    <w:p w:rsidR="00D564A7" w:rsidRPr="00B95AF5" w:rsidRDefault="00D564A7" w:rsidP="00D564A7">
      <w:pPr>
        <w:rPr>
          <w:lang w:val="en-US"/>
        </w:rPr>
      </w:pPr>
      <w:r w:rsidRPr="00B95AF5">
        <w:rPr>
          <w:lang w:val="en-US"/>
        </w:rPr>
        <w:t xml:space="preserve">The impulse response of the multipath scattering environment can be estimated from the interference signal of each turbine. Figure </w:t>
      </w:r>
      <w:r>
        <w:rPr>
          <w:lang w:val="en-US"/>
        </w:rPr>
        <w:t>20</w:t>
      </w:r>
      <w:r w:rsidRPr="00B95AF5">
        <w:rPr>
          <w:lang w:val="en-US"/>
        </w:rPr>
        <w:t xml:space="preserve"> shows the results for 35 pylons, at the hot spot location defined above and assuming an omnidirectional receiving antenna. For actual television reception, a directional antenna with significant front-to-back ratio would be used, resulting in much lower interference. However, to measure the interference signals, an antenna with a front-to-back ratio of about 25 dB was pointed </w:t>
      </w:r>
      <w:r w:rsidRPr="00B95AF5">
        <w:rPr>
          <w:b/>
          <w:bCs/>
          <w:lang w:val="en-US"/>
        </w:rPr>
        <w:t xml:space="preserve">towards </w:t>
      </w:r>
      <w:r w:rsidRPr="00B95AF5">
        <w:rPr>
          <w:lang w:val="en-US"/>
        </w:rPr>
        <w:t>the interference. Therefore the amplitude of the strongest interference signal should be comparable with the direct signal received through the back of the antenna. This procedure thus “amplifies” the scattered signal, making more accurate measurements possible.</w:t>
      </w:r>
    </w:p>
    <w:p w:rsidR="00D564A7" w:rsidRDefault="00D564A7" w:rsidP="00D564A7">
      <w:pPr>
        <w:rPr>
          <w:lang w:val="en-US"/>
        </w:rPr>
      </w:pPr>
      <w:r w:rsidRPr="00B95AF5">
        <w:rPr>
          <w:lang w:val="en-US"/>
        </w:rPr>
        <w:t xml:space="preserve">Figure </w:t>
      </w:r>
      <w:r>
        <w:rPr>
          <w:lang w:val="en-US"/>
        </w:rPr>
        <w:t>20</w:t>
      </w:r>
      <w:r w:rsidRPr="00B95AF5">
        <w:rPr>
          <w:lang w:val="en-US"/>
        </w:rPr>
        <w:t xml:space="preserve"> also demonstrates the large time delays of the scattered signals, up to about 60 </w:t>
      </w:r>
      <w:r>
        <w:rPr>
          <w:lang w:val="en-US"/>
        </w:rPr>
        <w:t>μ</w:t>
      </w:r>
      <w:r w:rsidRPr="00B95AF5">
        <w:rPr>
          <w:lang w:val="en-US"/>
        </w:rPr>
        <w:t>s, due to the round-trip distance of about 18 km between the measurement point and the most distant wind turbine. The common guard time parameter of 1/16 corresponds to 64 </w:t>
      </w:r>
      <w:r>
        <w:rPr>
          <w:lang w:val="en-US"/>
        </w:rPr>
        <w:t>μ</w:t>
      </w:r>
      <w:r w:rsidRPr="00B95AF5">
        <w:rPr>
          <w:lang w:val="en-US"/>
        </w:rPr>
        <w:t xml:space="preserve">s. The measurement technique using the scattered pilot signals has a maximum measurable delay of 42.7 </w:t>
      </w:r>
      <w:r>
        <w:rPr>
          <w:lang w:val="en-US"/>
        </w:rPr>
        <w:t>μ</w:t>
      </w:r>
      <w:r w:rsidRPr="00B95AF5">
        <w:rPr>
          <w:lang w:val="en-US"/>
        </w:rPr>
        <w:t>s</w:t>
      </w:r>
      <w:r w:rsidRPr="00B95AF5">
        <w:rPr>
          <w:rStyle w:val="FootnoteReference"/>
          <w:lang w:val="en-US"/>
        </w:rPr>
        <w:footnoteReference w:id="3"/>
      </w:r>
      <w:r w:rsidRPr="00B95AF5">
        <w:rPr>
          <w:lang w:val="en-US"/>
        </w:rPr>
        <w:t>, and could not determine the large scattered signal delays for this case.</w:t>
      </w:r>
    </w:p>
    <w:p w:rsidR="00D564A7" w:rsidRPr="00B95AF5" w:rsidRDefault="00D564A7" w:rsidP="00D564A7">
      <w:pPr>
        <w:pStyle w:val="FigureNo"/>
        <w:spacing w:before="160" w:after="120"/>
        <w:rPr>
          <w:lang w:val="en-US"/>
        </w:rPr>
      </w:pPr>
      <w:r w:rsidRPr="00B95AF5">
        <w:rPr>
          <w:lang w:val="en-US"/>
        </w:rPr>
        <w:t xml:space="preserve">Figure </w:t>
      </w:r>
      <w:r>
        <w:rPr>
          <w:lang w:val="en-US"/>
        </w:rPr>
        <w:t>19</w:t>
      </w:r>
    </w:p>
    <w:p w:rsidR="00D564A7" w:rsidRDefault="00D564A7" w:rsidP="00D564A7">
      <w:pPr>
        <w:pStyle w:val="Figuretitle"/>
        <w:rPr>
          <w:lang w:val="en-US"/>
        </w:rPr>
      </w:pPr>
      <w:r w:rsidRPr="00B95AF5">
        <w:rPr>
          <w:lang w:val="en-US"/>
        </w:rPr>
        <w:t>Map of the scattering from the all pylons (red dots)</w:t>
      </w:r>
    </w:p>
    <w:p w:rsidR="00D564A7" w:rsidRDefault="00D564A7" w:rsidP="00D564A7">
      <w:pPr>
        <w:jc w:val="center"/>
        <w:rPr>
          <w:lang w:val="en-US"/>
        </w:rPr>
      </w:pPr>
      <w:r>
        <w:object w:dxaOrig="8814" w:dyaOrig="7542">
          <v:shape id="_x0000_i1082" type="#_x0000_t75" style="width:441pt;height:377.4pt" o:ole="">
            <v:imagedata r:id="rId127" o:title=""/>
          </v:shape>
          <o:OLEObject Type="Embed" ProgID="CorelDRAW.Graphic.14" ShapeID="_x0000_i1082" DrawAspect="Content" ObjectID="_1359549156" r:id="rId128"/>
        </w:object>
      </w:r>
    </w:p>
    <w:p w:rsidR="00D564A7" w:rsidRPr="00B95AF5" w:rsidRDefault="00D564A7" w:rsidP="00D564A7">
      <w:pPr>
        <w:pStyle w:val="FigureNo"/>
        <w:spacing w:before="360" w:after="120"/>
        <w:rPr>
          <w:lang w:val="en-US"/>
        </w:rPr>
      </w:pPr>
      <w:r w:rsidRPr="00B95AF5">
        <w:rPr>
          <w:lang w:val="en-US"/>
        </w:rPr>
        <w:t xml:space="preserve">Figure </w:t>
      </w:r>
      <w:r>
        <w:rPr>
          <w:lang w:val="en-US"/>
        </w:rPr>
        <w:t>20</w:t>
      </w:r>
    </w:p>
    <w:p w:rsidR="00D564A7" w:rsidRDefault="00D564A7" w:rsidP="00D564A7">
      <w:pPr>
        <w:pStyle w:val="Figuretitle"/>
        <w:spacing w:after="80"/>
        <w:rPr>
          <w:lang w:val="en-US"/>
        </w:rPr>
      </w:pPr>
      <w:r w:rsidRPr="00B95AF5">
        <w:rPr>
          <w:lang w:val="en-US"/>
        </w:rPr>
        <w:t xml:space="preserve">Computed multipath impulse response for the scattering from all 35 wind </w:t>
      </w:r>
      <w:r w:rsidRPr="00B95AF5">
        <w:rPr>
          <w:lang w:val="en-US"/>
        </w:rPr>
        <w:br/>
        <w:t xml:space="preserve">turbine pylons at the interference hot spot location </w:t>
      </w:r>
    </w:p>
    <w:p w:rsidR="00D564A7" w:rsidRPr="00B95AF5" w:rsidRDefault="00D564A7" w:rsidP="00D564A7">
      <w:pPr>
        <w:spacing w:before="80"/>
        <w:jc w:val="center"/>
        <w:rPr>
          <w:lang w:val="en-US"/>
        </w:rPr>
      </w:pPr>
      <w:r>
        <w:object w:dxaOrig="8400" w:dyaOrig="4562">
          <v:shape id="_x0000_i1083" type="#_x0000_t75" style="width:420pt;height:228pt" o:ole="" o:allowoverlap="f">
            <v:imagedata r:id="rId129" o:title=""/>
          </v:shape>
          <o:OLEObject Type="Embed" ProgID="CorelDRAW.Graphic.14" ShapeID="_x0000_i1083" DrawAspect="Content" ObjectID="_1359549157" r:id="rId130"/>
        </w:object>
      </w:r>
    </w:p>
    <w:p w:rsidR="00D564A7" w:rsidRPr="00B95AF5" w:rsidRDefault="00D564A7" w:rsidP="00D564A7">
      <w:pPr>
        <w:pStyle w:val="Normalaftertitle"/>
        <w:rPr>
          <w:lang w:val="en-US"/>
        </w:rPr>
      </w:pPr>
      <w:r w:rsidRPr="00B95AF5">
        <w:rPr>
          <w:lang w:val="en-US"/>
        </w:rPr>
        <w:t xml:space="preserve">The direct signal is also shown at 0 </w:t>
      </w:r>
      <w:r w:rsidRPr="00B95AF5">
        <w:rPr>
          <w:rFonts w:ascii="Symbol" w:hAnsi="Symbol"/>
          <w:lang w:val="en-US"/>
        </w:rPr>
        <w:t></w:t>
      </w:r>
      <w:r w:rsidRPr="00B95AF5">
        <w:rPr>
          <w:lang w:val="en-US"/>
        </w:rPr>
        <w:t>s. An omnidirectional antenna was assumed. The data are normalized so that the weakest signal from a wind turbine is 0 dB.</w:t>
      </w:r>
    </w:p>
    <w:p w:rsidR="00D564A7" w:rsidRPr="00B95AF5" w:rsidRDefault="00D564A7" w:rsidP="00D564A7">
      <w:pPr>
        <w:pStyle w:val="Heading2"/>
        <w:rPr>
          <w:lang w:val="en-US"/>
        </w:rPr>
      </w:pPr>
      <w:bookmarkStart w:id="47" w:name="_Toc136747018"/>
      <w:bookmarkStart w:id="48" w:name="_Toc136747303"/>
      <w:bookmarkStart w:id="49" w:name="_Toc140237992"/>
      <w:bookmarkStart w:id="50" w:name="_Toc285542153"/>
      <w:r w:rsidRPr="00B95AF5">
        <w:rPr>
          <w:lang w:val="en-US"/>
        </w:rPr>
        <w:t>2.4</w:t>
      </w:r>
      <w:r w:rsidRPr="00B95AF5">
        <w:rPr>
          <w:lang w:val="en-US"/>
        </w:rPr>
        <w:tab/>
        <w:t>Predicted interference map from blade scattering</w:t>
      </w:r>
      <w:bookmarkEnd w:id="47"/>
      <w:bookmarkEnd w:id="48"/>
      <w:bookmarkEnd w:id="49"/>
      <w:bookmarkEnd w:id="50"/>
    </w:p>
    <w:p w:rsidR="00D564A7" w:rsidRPr="00B95AF5" w:rsidRDefault="00D564A7" w:rsidP="00D564A7">
      <w:pPr>
        <w:rPr>
          <w:lang w:val="en-US"/>
        </w:rPr>
      </w:pPr>
      <w:r w:rsidRPr="00B95AF5">
        <w:rPr>
          <w:lang w:val="en-US"/>
        </w:rPr>
        <w:t xml:space="preserve">The calculation of the scattering from the turbine blades is similar to that from the pylons, but with two complicating factors. First, the rotation of the blades produces a scattering pattern which varies cyclically about every two seconds. Secondly, the axis of the rotor in the horizontal plane changes with the wind direction. Maximum scattering occurs when the wind direction is aligned with the line from the transmitter to the wind farm (see Fig. </w:t>
      </w:r>
      <w:r>
        <w:rPr>
          <w:lang w:val="en-US"/>
        </w:rPr>
        <w:t>18</w:t>
      </w:r>
      <w:r w:rsidRPr="00B95AF5">
        <w:rPr>
          <w:lang w:val="en-US"/>
        </w:rPr>
        <w:t>), that is, when the wind direction is in the NE</w:t>
      </w:r>
      <w:r w:rsidRPr="00B95AF5">
        <w:rPr>
          <w:lang w:val="en-US"/>
        </w:rPr>
        <w:noBreakHyphen/>
        <w:t>SW direction</w:t>
      </w:r>
      <w:r w:rsidRPr="00B95AF5">
        <w:rPr>
          <w:rStyle w:val="FootnoteReference"/>
          <w:lang w:val="en-US"/>
        </w:rPr>
        <w:footnoteReference w:id="4"/>
      </w:r>
      <w:r w:rsidRPr="00B95AF5">
        <w:rPr>
          <w:lang w:val="en-US"/>
        </w:rPr>
        <w:t xml:space="preserve">. The problem is further complicated by the fact that there are many independently operating wind turbines in a wind farm, so a deterministic solution for one particular orientation of the blades on each turbine is not useful for planning purposes. </w:t>
      </w:r>
    </w:p>
    <w:p w:rsidR="00D564A7" w:rsidRPr="00B95AF5" w:rsidRDefault="00D564A7" w:rsidP="00D564A7">
      <w:pPr>
        <w:rPr>
          <w:lang w:val="en-US"/>
        </w:rPr>
      </w:pPr>
      <w:r w:rsidRPr="00B95AF5">
        <w:rPr>
          <w:lang w:val="en-US"/>
        </w:rPr>
        <w:t>To calculate the scattering from the blades, therefore, a wind direction is assumed, and it is assumed that the plane of the blades are all orientated normal to this direction. As the rotation angles of the turbines are unsynchronized, it is assumed that the angles are distributed with a uniform random distribution in the range 0</w:t>
      </w:r>
      <w:r>
        <w:rPr>
          <w:lang w:val="en-US"/>
        </w:rPr>
        <w:t>º</w:t>
      </w:r>
      <w:r w:rsidRPr="00B95AF5">
        <w:rPr>
          <w:lang w:val="en-US"/>
        </w:rPr>
        <w:t xml:space="preserve"> to 360</w:t>
      </w:r>
      <w:r>
        <w:rPr>
          <w:lang w:val="en-US"/>
        </w:rPr>
        <w:t>º</w:t>
      </w:r>
      <w:r w:rsidRPr="00B95AF5">
        <w:rPr>
          <w:lang w:val="en-US"/>
        </w:rPr>
        <w:t>. Because all the turbines rotate at the same rate, these angle distributions remain constant. The scattering coefficient at each point in the map was calculated as the average scattering coefficient with this random offset angle for each wind turbine. The maps therefore represent a statistical average of the scattering, with the dynamic variations ignored. Because the blades rotate only a very small angle</w:t>
      </w:r>
      <w:r w:rsidRPr="00B95AF5">
        <w:rPr>
          <w:rStyle w:val="FootnoteReference"/>
          <w:lang w:val="en-US"/>
        </w:rPr>
        <w:footnoteReference w:id="5"/>
      </w:r>
      <w:r w:rsidRPr="00B95AF5">
        <w:rPr>
          <w:lang w:val="en-US"/>
        </w:rPr>
        <w:t xml:space="preserve"> during the OFDM symbol period of about 1</w:t>
      </w:r>
      <w:r>
        <w:rPr>
          <w:lang w:val="en-US"/>
        </w:rPr>
        <w:t> </w:t>
      </w:r>
      <w:r w:rsidRPr="00B95AF5">
        <w:rPr>
          <w:lang w:val="en-US"/>
        </w:rPr>
        <w:t>m</w:t>
      </w:r>
      <w:r>
        <w:rPr>
          <w:lang w:val="en-US"/>
        </w:rPr>
        <w:t>s</w:t>
      </w:r>
      <w:r w:rsidRPr="00B95AF5">
        <w:rPr>
          <w:lang w:val="en-US"/>
        </w:rPr>
        <w:t>, the scattering can be considered as quasi-stationary. The scattering coefficient itself is a statistical parameter describing (approximately) a Rayleigh distributed signal amplitude, or a Ricean distributed signal amplitude is the direct signal is included.</w:t>
      </w:r>
    </w:p>
    <w:p w:rsidR="00D564A7" w:rsidRDefault="00D564A7" w:rsidP="00D564A7">
      <w:pPr>
        <w:rPr>
          <w:lang w:val="en-US"/>
        </w:rPr>
      </w:pPr>
      <w:r w:rsidRPr="00B95AF5">
        <w:rPr>
          <w:lang w:val="en-US"/>
        </w:rPr>
        <w:t xml:space="preserve">As the blades rotate, the scattered signal received at a point will vary in a cyclical fashion. An example is shown in Fig. </w:t>
      </w:r>
      <w:r>
        <w:rPr>
          <w:lang w:val="en-US"/>
        </w:rPr>
        <w:t>21</w:t>
      </w:r>
      <w:r w:rsidRPr="00B95AF5">
        <w:rPr>
          <w:lang w:val="en-US"/>
        </w:rPr>
        <w:t xml:space="preserve">, illustrating the variation at “hot spot” from Fig. </w:t>
      </w:r>
      <w:r>
        <w:rPr>
          <w:lang w:val="en-US"/>
        </w:rPr>
        <w:t>19</w:t>
      </w:r>
      <w:r w:rsidRPr="00B95AF5">
        <w:rPr>
          <w:lang w:val="en-US"/>
        </w:rPr>
        <w:t xml:space="preserve">. Scattering from all 35 turbines was calculated with the simplifying assumption of </w:t>
      </w:r>
      <w:r>
        <w:rPr>
          <w:lang w:val="en-US"/>
        </w:rPr>
        <w:t>LoS</w:t>
      </w:r>
      <w:r w:rsidRPr="00B95AF5">
        <w:rPr>
          <w:lang w:val="en-US"/>
        </w:rPr>
        <w:t xml:space="preserve"> propagation and all rotors oriented normal to the wind direction. Despite the complexity, a fundamental component at one-third the rotation period is clear. The scattered signal varies by a factor of about</w:t>
      </w:r>
      <w:r>
        <w:rPr>
          <w:lang w:val="en-US"/>
        </w:rPr>
        <w:t> </w:t>
      </w:r>
      <w:r w:rsidRPr="00B95AF5">
        <w:rPr>
          <w:lang w:val="en-US"/>
        </w:rPr>
        <w:t>2.25.</w:t>
      </w:r>
    </w:p>
    <w:p w:rsidR="00D564A7" w:rsidRPr="00B95AF5" w:rsidRDefault="00D564A7" w:rsidP="00D564A7">
      <w:pPr>
        <w:pStyle w:val="Normalaftertitle"/>
        <w:spacing w:before="120"/>
        <w:rPr>
          <w:lang w:val="en-US"/>
        </w:rPr>
      </w:pPr>
      <w:r w:rsidRPr="00B95AF5">
        <w:rPr>
          <w:lang w:val="en-US"/>
        </w:rPr>
        <w:t xml:space="preserve">The relative angular positions of the rotors on each turbine were selected randomly. The scattering coefficient was computed at the position of maximum scattering shown in Fig. </w:t>
      </w:r>
      <w:r>
        <w:rPr>
          <w:lang w:val="en-US"/>
        </w:rPr>
        <w:t>19</w:t>
      </w:r>
      <w:r w:rsidRPr="00B95AF5">
        <w:rPr>
          <w:lang w:val="en-US"/>
        </w:rPr>
        <w:t>.</w:t>
      </w:r>
    </w:p>
    <w:p w:rsidR="00D564A7" w:rsidRPr="00B95AF5" w:rsidRDefault="00D564A7" w:rsidP="00D564A7">
      <w:pPr>
        <w:rPr>
          <w:lang w:val="en-US"/>
        </w:rPr>
      </w:pPr>
      <w:r w:rsidRPr="00B95AF5">
        <w:rPr>
          <w:lang w:val="en-US"/>
        </w:rPr>
        <w:t xml:space="preserve">In predicting scattering over a geographic area, the statistical approach described above will be used, ignoring the time-varying nature of the scattering. The resulting map with the wind direction NE-SW (worst case), based on all 35 turbines and with no diffraction loss, is shown in Fig. </w:t>
      </w:r>
      <w:r>
        <w:rPr>
          <w:lang w:val="en-US"/>
        </w:rPr>
        <w:t>22</w:t>
      </w:r>
      <w:r w:rsidRPr="00B95AF5">
        <w:rPr>
          <w:lang w:val="en-US"/>
        </w:rPr>
        <w:t>. An omnidirectional antenna is assumed, and the material reflection coefficient is assumed to be unity. As the blades are not metallic, a more realistic material reflection coefficient would be about 0.5. With these assumptions, the maps are will overestimate the scattering coefficient.</w:t>
      </w:r>
    </w:p>
    <w:p w:rsidR="00D564A7" w:rsidRPr="00B95AF5" w:rsidRDefault="00D564A7" w:rsidP="00D564A7">
      <w:pPr>
        <w:rPr>
          <w:lang w:val="en-US"/>
        </w:rPr>
      </w:pPr>
      <w:r w:rsidRPr="00B95AF5">
        <w:rPr>
          <w:lang w:val="en-US"/>
        </w:rPr>
        <w:t xml:space="preserve">Figure </w:t>
      </w:r>
      <w:r>
        <w:rPr>
          <w:lang w:val="en-US"/>
        </w:rPr>
        <w:t>22</w:t>
      </w:r>
      <w:r w:rsidRPr="00B95AF5">
        <w:rPr>
          <w:lang w:val="en-US"/>
        </w:rPr>
        <w:t xml:space="preserve"> shows that, for the blades as for the pylons described earlier, the backscattering is largely confined to a narrow beam along the line from the transmitter to the wind farm. The position of maximum interference is 5.5 km NE of the centre of the wind farm. The interference in the forward scatter direction is much less than in the backscatter direction. The scattering coefficient map has a complex spatial distribution. Although not visible in this version of the plot, the interference “hot spot” has a value of 0.11 and is confined to a narrow region a few hundred metres long.</w:t>
      </w:r>
    </w:p>
    <w:p w:rsidR="00D564A7" w:rsidRPr="00B95AF5" w:rsidRDefault="00D564A7" w:rsidP="00D564A7">
      <w:pPr>
        <w:pStyle w:val="FigureNo"/>
        <w:spacing w:after="120"/>
        <w:rPr>
          <w:lang w:val="en-US"/>
        </w:rPr>
      </w:pPr>
      <w:r w:rsidRPr="00B95AF5">
        <w:rPr>
          <w:lang w:val="en-US"/>
        </w:rPr>
        <w:t xml:space="preserve">Figure </w:t>
      </w:r>
      <w:r>
        <w:rPr>
          <w:lang w:val="en-US"/>
        </w:rPr>
        <w:t>21</w:t>
      </w:r>
    </w:p>
    <w:p w:rsidR="00D564A7" w:rsidRDefault="00D564A7" w:rsidP="00D564A7">
      <w:pPr>
        <w:pStyle w:val="Figuretitle"/>
        <w:spacing w:after="0"/>
        <w:rPr>
          <w:lang w:val="en-US"/>
        </w:rPr>
      </w:pPr>
      <w:r w:rsidRPr="00B95AF5">
        <w:rPr>
          <w:lang w:val="en-US"/>
        </w:rPr>
        <w:t xml:space="preserve">Calculated scattering coefficient variation from 35 turbines </w:t>
      </w:r>
      <w:r w:rsidRPr="00B95AF5">
        <w:rPr>
          <w:lang w:val="en-US"/>
        </w:rPr>
        <w:br/>
        <w:t>for the period of one rotation of the rotor</w:t>
      </w:r>
    </w:p>
    <w:p w:rsidR="00D564A7" w:rsidRPr="00B95AF5" w:rsidRDefault="00D564A7" w:rsidP="00D564A7">
      <w:pPr>
        <w:pStyle w:val="Figure"/>
        <w:spacing w:before="40"/>
        <w:rPr>
          <w:lang w:val="en-US"/>
        </w:rPr>
      </w:pPr>
      <w:r>
        <w:object w:dxaOrig="8601" w:dyaOrig="4554">
          <v:shape id="_x0000_i1084" type="#_x0000_t75" style="width:429.6pt;height:228pt" o:ole="">
            <v:imagedata r:id="rId131" o:title=""/>
          </v:shape>
          <o:OLEObject Type="Embed" ProgID="CorelDRAW.Graphic.14" ShapeID="_x0000_i1084" DrawAspect="Content" ObjectID="_1359549158" r:id="rId132"/>
        </w:object>
      </w:r>
    </w:p>
    <w:p w:rsidR="00D564A7" w:rsidRPr="00B95AF5" w:rsidRDefault="00D564A7" w:rsidP="00D564A7">
      <w:pPr>
        <w:pStyle w:val="FigureNo"/>
        <w:spacing w:after="120"/>
        <w:rPr>
          <w:lang w:val="en-US"/>
        </w:rPr>
      </w:pPr>
      <w:r w:rsidRPr="00B95AF5">
        <w:rPr>
          <w:lang w:val="en-US"/>
        </w:rPr>
        <w:t xml:space="preserve">Figure </w:t>
      </w:r>
      <w:r>
        <w:rPr>
          <w:lang w:val="en-US"/>
        </w:rPr>
        <w:t>22</w:t>
      </w:r>
    </w:p>
    <w:p w:rsidR="00D564A7" w:rsidRDefault="00D564A7" w:rsidP="00D564A7">
      <w:pPr>
        <w:pStyle w:val="Figuretitle"/>
        <w:rPr>
          <w:lang w:val="en-US"/>
        </w:rPr>
      </w:pPr>
      <w:r w:rsidRPr="00B95AF5">
        <w:rPr>
          <w:lang w:val="en-US"/>
        </w:rPr>
        <w:t>Calculated scattering coefficient from the blades of 35 wind turbines (red dots)</w:t>
      </w:r>
    </w:p>
    <w:p w:rsidR="00D564A7" w:rsidRPr="00B95AF5" w:rsidRDefault="00D564A7" w:rsidP="00D564A7">
      <w:pPr>
        <w:pStyle w:val="Figure"/>
        <w:spacing w:before="120"/>
        <w:rPr>
          <w:lang w:val="en-US"/>
        </w:rPr>
      </w:pPr>
      <w:r>
        <w:object w:dxaOrig="9011" w:dyaOrig="7440">
          <v:shape id="_x0000_i1085" type="#_x0000_t75" style="width:450.6pt;height:372pt" o:ole="" o:allowoverlap="f">
            <v:imagedata r:id="rId133" o:title=""/>
          </v:shape>
          <o:OLEObject Type="Embed" ProgID="CorelDRAW.Graphic.14" ShapeID="_x0000_i1085" DrawAspect="Content" ObjectID="_1359549159" r:id="rId134"/>
        </w:object>
      </w:r>
    </w:p>
    <w:p w:rsidR="00D564A7" w:rsidRPr="00B95AF5" w:rsidRDefault="00D564A7" w:rsidP="00D564A7">
      <w:pPr>
        <w:pStyle w:val="Normalaftertitle"/>
        <w:rPr>
          <w:lang w:val="en-US"/>
        </w:rPr>
      </w:pPr>
      <w:r w:rsidRPr="00B95AF5">
        <w:rPr>
          <w:lang w:val="en-US"/>
        </w:rPr>
        <w:t>The wind direction is SW-NE, approximately along the line from the transmitter to the wind farm, which results in worst-case interference. The rotor rotation angle is assumed to be a random variable with uniform distribution. The peak scattering coefficient is about 0.11. The grid size is 2</w:t>
      </w:r>
      <w:r>
        <w:rPr>
          <w:lang w:val="en-US"/>
        </w:rPr>
        <w:t> </w:t>
      </w:r>
      <w:r w:rsidRPr="00B95AF5">
        <w:rPr>
          <w:lang w:val="en-US"/>
        </w:rPr>
        <w:t>000</w:t>
      </w:r>
      <w:r>
        <w:rPr>
          <w:lang w:val="en-US"/>
        </w:rPr>
        <w:t> m.</w:t>
      </w:r>
    </w:p>
    <w:p w:rsidR="00D564A7" w:rsidRPr="00B95AF5" w:rsidRDefault="00D564A7" w:rsidP="00D564A7">
      <w:pPr>
        <w:rPr>
          <w:lang w:val="en-US"/>
        </w:rPr>
      </w:pPr>
      <w:r w:rsidRPr="00B95AF5">
        <w:rPr>
          <w:lang w:val="en-US"/>
        </w:rPr>
        <w:t xml:space="preserve">The calculated scattering coefficients for other wind directions are shown in Figs. </w:t>
      </w:r>
      <w:r>
        <w:rPr>
          <w:lang w:val="en-US"/>
        </w:rPr>
        <w:t>23</w:t>
      </w:r>
      <w:r w:rsidRPr="00B95AF5">
        <w:rPr>
          <w:lang w:val="en-US"/>
        </w:rPr>
        <w:t xml:space="preserve"> and </w:t>
      </w:r>
      <w:r>
        <w:rPr>
          <w:lang w:val="en-US"/>
        </w:rPr>
        <w:t>24</w:t>
      </w:r>
      <w:r w:rsidRPr="00B95AF5">
        <w:rPr>
          <w:lang w:val="en-US"/>
        </w:rPr>
        <w:t>. In Fig. </w:t>
      </w:r>
      <w:r>
        <w:rPr>
          <w:lang w:val="en-US"/>
        </w:rPr>
        <w:t>23</w:t>
      </w:r>
      <w:r w:rsidRPr="00B95AF5">
        <w:rPr>
          <w:lang w:val="en-US"/>
        </w:rPr>
        <w:t xml:space="preserve"> the wind direction is N-S, and the backscattered and forward-scattered signals are approximately at right angles. As the incident signal is not normal to the blades, the peak value of the interference signal is somewhat less (0.08 compared with 0.11) than in Fig. </w:t>
      </w:r>
      <w:r>
        <w:rPr>
          <w:lang w:val="en-US"/>
        </w:rPr>
        <w:t>22</w:t>
      </w:r>
      <w:r w:rsidRPr="00B95AF5">
        <w:rPr>
          <w:lang w:val="en-US"/>
        </w:rPr>
        <w:t xml:space="preserve">, but the backscattered signal is still much greater than the forward-scattered signal. </w:t>
      </w:r>
    </w:p>
    <w:p w:rsidR="00D564A7" w:rsidRPr="00B95AF5" w:rsidRDefault="00D564A7" w:rsidP="00D564A7">
      <w:pPr>
        <w:rPr>
          <w:lang w:val="en-US"/>
        </w:rPr>
      </w:pPr>
      <w:r w:rsidRPr="00B95AF5">
        <w:rPr>
          <w:lang w:val="en-US"/>
        </w:rPr>
        <w:t>Figure</w:t>
      </w:r>
      <w:r>
        <w:rPr>
          <w:lang w:val="en-US"/>
        </w:rPr>
        <w:t> 24</w:t>
      </w:r>
      <w:r w:rsidRPr="00B95AF5">
        <w:rPr>
          <w:lang w:val="en-US"/>
        </w:rPr>
        <w:t xml:space="preserve"> represents scattering when the wind direction is SE-NW and blades are edge-on to the incident signal. The scattering is quite small, confined to a region close to the wind farm, and approximately omnidirectional. However, the effect of the motion of the blades should be considered. The speed at the tip of the blades is of the order of 100 m/s, and the associated Doppler frequency for an RF frequency of 600 MHz is </w:t>
      </w:r>
      <w:r w:rsidRPr="00B95AF5">
        <w:rPr>
          <w:lang w:val="en-US"/>
        </w:rPr>
        <w:sym w:font="Symbol" w:char="F0B1"/>
      </w:r>
      <w:r w:rsidRPr="00B95AF5">
        <w:rPr>
          <w:lang w:val="en-US"/>
        </w:rPr>
        <w:t>200 Hz. As the OFDM signal tone spacing is about 1 000 Hz, the scattered signal could result in appreciable spectral widening, with consequential effects on the digital television receiver decoding performance. However, as the magnitude of the scattered signal is low, this effect should be relatively small.</w:t>
      </w:r>
    </w:p>
    <w:p w:rsidR="00D564A7" w:rsidRPr="00B95AF5" w:rsidRDefault="00D564A7" w:rsidP="00D564A7">
      <w:pPr>
        <w:pStyle w:val="FigureNo"/>
        <w:spacing w:after="120"/>
        <w:rPr>
          <w:lang w:val="en-US"/>
        </w:rPr>
      </w:pPr>
      <w:r w:rsidRPr="00B95AF5">
        <w:rPr>
          <w:lang w:val="en-US"/>
        </w:rPr>
        <w:t xml:space="preserve">Figure </w:t>
      </w:r>
      <w:r>
        <w:rPr>
          <w:lang w:val="en-US"/>
        </w:rPr>
        <w:t>23</w:t>
      </w:r>
    </w:p>
    <w:p w:rsidR="00D564A7" w:rsidRDefault="00D564A7" w:rsidP="00D564A7">
      <w:pPr>
        <w:pStyle w:val="Figuretitle"/>
        <w:rPr>
          <w:lang w:val="en-US"/>
        </w:rPr>
      </w:pPr>
      <w:r w:rsidRPr="00B95AF5">
        <w:rPr>
          <w:lang w:val="en-US"/>
        </w:rPr>
        <w:t>Calculated scattering coefficient from the blades of 35 wind turbines (red dots)</w:t>
      </w:r>
    </w:p>
    <w:p w:rsidR="00D564A7" w:rsidRPr="00B95AF5" w:rsidRDefault="00D564A7" w:rsidP="00D564A7">
      <w:pPr>
        <w:pStyle w:val="Figure"/>
        <w:spacing w:before="80"/>
      </w:pPr>
      <w:r>
        <w:object w:dxaOrig="8815" w:dyaOrig="7440">
          <v:shape id="_x0000_i1086" type="#_x0000_t75" style="width:441pt;height:372pt" o:ole="" o:allowoverlap="f">
            <v:imagedata r:id="rId135" o:title=""/>
          </v:shape>
          <o:OLEObject Type="Embed" ProgID="CorelDRAW.Graphic.14" ShapeID="_x0000_i1086" DrawAspect="Content" ObjectID="_1359549160" r:id="rId136"/>
        </w:object>
      </w:r>
    </w:p>
    <w:p w:rsidR="00D564A7" w:rsidRPr="00B95AF5" w:rsidRDefault="00D564A7" w:rsidP="00D564A7">
      <w:pPr>
        <w:pStyle w:val="Normalaftertitle"/>
        <w:rPr>
          <w:lang w:val="en-US"/>
        </w:rPr>
      </w:pPr>
      <w:r w:rsidRPr="00B95AF5">
        <w:rPr>
          <w:lang w:val="en-US"/>
        </w:rPr>
        <w:t xml:space="preserve">The wind direction is S-N. The rotor rotation angle is assumed to be random with uniform distribution. The peak scattering coefficient is about 0.08. The grid size is 2 000 m. </w:t>
      </w:r>
    </w:p>
    <w:p w:rsidR="00D564A7" w:rsidRPr="00B95AF5" w:rsidRDefault="00D564A7" w:rsidP="00D564A7">
      <w:pPr>
        <w:pStyle w:val="FigureNo"/>
        <w:spacing w:after="120"/>
        <w:rPr>
          <w:lang w:val="en-US"/>
        </w:rPr>
      </w:pPr>
      <w:r w:rsidRPr="00B95AF5">
        <w:rPr>
          <w:lang w:val="en-US"/>
        </w:rPr>
        <w:t xml:space="preserve">Figure </w:t>
      </w:r>
      <w:r>
        <w:rPr>
          <w:lang w:val="en-US"/>
        </w:rPr>
        <w:t>24</w:t>
      </w:r>
    </w:p>
    <w:p w:rsidR="00D564A7" w:rsidRDefault="00D564A7" w:rsidP="00D564A7">
      <w:pPr>
        <w:pStyle w:val="Figuretitle"/>
        <w:rPr>
          <w:lang w:val="en-US"/>
        </w:rPr>
      </w:pPr>
      <w:r w:rsidRPr="00B95AF5">
        <w:rPr>
          <w:lang w:val="en-US"/>
        </w:rPr>
        <w:t>Calculated scattering coefficient from the blades of 35 wind turbines (red dots)</w:t>
      </w:r>
    </w:p>
    <w:p w:rsidR="00D564A7" w:rsidRPr="00B95AF5" w:rsidRDefault="00D564A7" w:rsidP="00D564A7">
      <w:pPr>
        <w:pStyle w:val="Figure"/>
        <w:spacing w:before="80"/>
      </w:pPr>
      <w:r>
        <w:object w:dxaOrig="8837" w:dyaOrig="7440">
          <v:shape id="_x0000_i1087" type="#_x0000_t75" style="width:441.6pt;height:372pt" o:ole="" o:allowoverlap="f">
            <v:imagedata r:id="rId137" o:title=""/>
          </v:shape>
          <o:OLEObject Type="Embed" ProgID="CorelDRAW.Graphic.14" ShapeID="_x0000_i1087" DrawAspect="Content" ObjectID="_1359549161" r:id="rId138"/>
        </w:object>
      </w:r>
    </w:p>
    <w:p w:rsidR="00D564A7" w:rsidRPr="00B95AF5" w:rsidRDefault="00D564A7" w:rsidP="00D564A7">
      <w:pPr>
        <w:pStyle w:val="Normalaftertitle"/>
        <w:rPr>
          <w:lang w:val="en-US"/>
        </w:rPr>
      </w:pPr>
      <w:r w:rsidRPr="00B95AF5">
        <w:rPr>
          <w:lang w:val="en-US"/>
        </w:rPr>
        <w:t>The wind direction is SE-NW, approximately normal to the line from the transmitter to the wind farm, resulting in minimum scattering of the signal, both in magnitude and geographic area. The rotor rotation angle is assumed to be random with uniform distribution. The peak scattering coefficient is about 0.06. The grid size is 2 000 m.</w:t>
      </w:r>
    </w:p>
    <w:p w:rsidR="00D564A7" w:rsidRPr="00B95AF5" w:rsidRDefault="00D564A7" w:rsidP="00D564A7">
      <w:pPr>
        <w:pStyle w:val="Heading2"/>
        <w:rPr>
          <w:lang w:val="en-US"/>
        </w:rPr>
      </w:pPr>
      <w:bookmarkStart w:id="52" w:name="_Toc136747019"/>
      <w:bookmarkStart w:id="53" w:name="_Toc136747304"/>
      <w:bookmarkStart w:id="54" w:name="_Toc140237993"/>
      <w:bookmarkStart w:id="55" w:name="_Toc285542154"/>
      <w:r w:rsidRPr="00B95AF5">
        <w:rPr>
          <w:lang w:val="en-US"/>
        </w:rPr>
        <w:t>2.5</w:t>
      </w:r>
      <w:r w:rsidRPr="00B95AF5">
        <w:rPr>
          <w:lang w:val="en-US"/>
        </w:rPr>
        <w:tab/>
        <w:t>Predicted receiver performance</w:t>
      </w:r>
      <w:bookmarkEnd w:id="52"/>
      <w:bookmarkEnd w:id="53"/>
      <w:bookmarkEnd w:id="54"/>
      <w:bookmarkEnd w:id="55"/>
    </w:p>
    <w:p w:rsidR="00D564A7" w:rsidRPr="00CC2C22" w:rsidRDefault="00D564A7" w:rsidP="00D564A7">
      <w:pPr>
        <w:rPr>
          <w:iCs/>
          <w:lang w:val="en-US"/>
        </w:rPr>
      </w:pPr>
      <w:r w:rsidRPr="00B95AF5">
        <w:rPr>
          <w:lang w:val="en-US"/>
        </w:rPr>
        <w:t>The performance of digital television receivers was assessed using methods described in Recommendation ITU-R BT.1735</w:t>
      </w:r>
      <w:r>
        <w:rPr>
          <w:lang w:val="en-US"/>
        </w:rPr>
        <w:t xml:space="preserve"> –</w:t>
      </w:r>
      <w:r w:rsidRPr="00B95AF5">
        <w:rPr>
          <w:lang w:val="en-US"/>
        </w:rPr>
        <w:t xml:space="preserve"> </w:t>
      </w:r>
      <w:r w:rsidRPr="00CC2C22">
        <w:rPr>
          <w:iCs/>
          <w:lang w:val="en-US"/>
        </w:rPr>
        <w:t>Methods for objective quality coverage assessment of digital terrestrial television broadcasting signals of System B specified in Recommendation ITU</w:t>
      </w:r>
      <w:r w:rsidRPr="00CC2C22">
        <w:rPr>
          <w:iCs/>
          <w:lang w:val="en-US"/>
        </w:rPr>
        <w:noBreakHyphen/>
        <w:t>R BT.1306. This Recommendation defines the “quality” of the receiver output in terms of the bit error rate (BER) and the signal strength. In the context of the scattering from wind turbines, the most important parameter is the BER out of the receiver demodulator, before error correction.</w:t>
      </w:r>
    </w:p>
    <w:p w:rsidR="00D564A7" w:rsidRPr="00B95AF5" w:rsidRDefault="00D564A7" w:rsidP="00D564A7">
      <w:pPr>
        <w:rPr>
          <w:lang w:val="en-US"/>
        </w:rPr>
      </w:pPr>
      <w:r w:rsidRPr="00B95AF5">
        <w:rPr>
          <w:lang w:val="en-US"/>
        </w:rPr>
        <w:t xml:space="preserve">The BER for locations near the wind farm was estimated from the predicted impulse response. Using a good antenna, about 100 ms of signal was recorded in suburban </w:t>
      </w:r>
      <w:smartTag w:uri="urn:schemas-microsoft-com:office:smarttags" w:element="place">
        <w:smartTag w:uri="urn:schemas-microsoft-com:office:smarttags" w:element="City">
          <w:r w:rsidRPr="00B95AF5">
            <w:rPr>
              <w:lang w:val="en-US"/>
            </w:rPr>
            <w:t>Sydney</w:t>
          </w:r>
        </w:smartTag>
        <w:r w:rsidRPr="00B95AF5">
          <w:rPr>
            <w:lang w:val="en-US"/>
          </w:rPr>
          <w:t xml:space="preserve">, </w:t>
        </w:r>
        <w:smartTag w:uri="urn:schemas-microsoft-com:office:smarttags" w:element="country-region">
          <w:r w:rsidRPr="00B95AF5">
            <w:rPr>
              <w:lang w:val="en-US"/>
            </w:rPr>
            <w:t>Australia</w:t>
          </w:r>
        </w:smartTag>
      </w:smartTag>
      <w:r w:rsidRPr="00B95AF5">
        <w:rPr>
          <w:lang w:val="en-US"/>
        </w:rPr>
        <w:t>. This received signal had low multipath corruption, with a measured modulation error ratio (MER) of about 27 dB, and a channel BER (termed CBER in Rec</w:t>
      </w:r>
      <w:r>
        <w:rPr>
          <w:lang w:val="en-US"/>
        </w:rPr>
        <w:t>ommendation </w:t>
      </w:r>
      <w:r w:rsidRPr="00B95AF5">
        <w:rPr>
          <w:lang w:val="en-US"/>
        </w:rPr>
        <w:t>ITU</w:t>
      </w:r>
      <w:r>
        <w:rPr>
          <w:lang w:val="en-US"/>
        </w:rPr>
        <w:noBreakHyphen/>
      </w:r>
      <w:r w:rsidRPr="00B95AF5">
        <w:rPr>
          <w:lang w:val="en-US"/>
        </w:rPr>
        <w:t>R</w:t>
      </w:r>
      <w:r>
        <w:rPr>
          <w:lang w:val="en-US"/>
        </w:rPr>
        <w:t xml:space="preserve"> </w:t>
      </w:r>
      <w:r w:rsidRPr="00B95AF5">
        <w:rPr>
          <w:lang w:val="en-US"/>
        </w:rPr>
        <w:t xml:space="preserve">BT.1735) of about 0.002. This reference signal was used to generate simulated signals based on the propagation impulse responses computed by the scattering simulation program. </w:t>
      </w:r>
    </w:p>
    <w:p w:rsidR="00D564A7" w:rsidRPr="00B95AF5" w:rsidRDefault="00D564A7" w:rsidP="00D564A7">
      <w:pPr>
        <w:rPr>
          <w:lang w:val="en-US"/>
        </w:rPr>
      </w:pPr>
      <w:r w:rsidRPr="00B95AF5">
        <w:rPr>
          <w:lang w:val="en-US"/>
        </w:rPr>
        <w:t xml:space="preserve">The reference signal is shown in Figs. </w:t>
      </w:r>
      <w:r>
        <w:rPr>
          <w:lang w:val="en-US"/>
        </w:rPr>
        <w:t>25</w:t>
      </w:r>
      <w:r w:rsidRPr="00B95AF5">
        <w:rPr>
          <w:lang w:val="en-US"/>
        </w:rPr>
        <w:t xml:space="preserve"> and </w:t>
      </w:r>
      <w:r>
        <w:rPr>
          <w:lang w:val="en-US"/>
        </w:rPr>
        <w:t>26</w:t>
      </w:r>
      <w:r w:rsidRPr="00B95AF5">
        <w:rPr>
          <w:lang w:val="en-US"/>
        </w:rPr>
        <w:t xml:space="preserve">. The impulse response in Fig. </w:t>
      </w:r>
      <w:r>
        <w:rPr>
          <w:lang w:val="en-US"/>
        </w:rPr>
        <w:t>25</w:t>
      </w:r>
      <w:r w:rsidRPr="00B95AF5">
        <w:rPr>
          <w:lang w:val="en-US"/>
        </w:rPr>
        <w:t xml:space="preserve"> is largely free from multipath corruption. The computed channel BER for about 100 symbols is shown in Fig. </w:t>
      </w:r>
      <w:r>
        <w:rPr>
          <w:lang w:val="en-US"/>
        </w:rPr>
        <w:t>26</w:t>
      </w:r>
      <w:r w:rsidRPr="00B95AF5">
        <w:rPr>
          <w:lang w:val="en-US"/>
        </w:rPr>
        <w:t xml:space="preserve"> with a mean value of BER of 0.0019. As defined in Recommendation ITU-R BT.1735, satisfactory operation for a rate 2/3 Viterbi decoder requires a BER less than 0.04.</w:t>
      </w:r>
    </w:p>
    <w:p w:rsidR="00D564A7" w:rsidRPr="00B95AF5" w:rsidRDefault="00D564A7" w:rsidP="00D564A7">
      <w:pPr>
        <w:pStyle w:val="FigureNo"/>
        <w:spacing w:after="120"/>
        <w:rPr>
          <w:lang w:val="en-US"/>
        </w:rPr>
      </w:pPr>
      <w:r w:rsidRPr="00B95AF5">
        <w:rPr>
          <w:lang w:val="en-US"/>
        </w:rPr>
        <w:t xml:space="preserve">Figure </w:t>
      </w:r>
      <w:r>
        <w:rPr>
          <w:lang w:val="en-US"/>
        </w:rPr>
        <w:t>25</w:t>
      </w:r>
    </w:p>
    <w:p w:rsidR="00D564A7" w:rsidRDefault="00D564A7" w:rsidP="00D564A7">
      <w:pPr>
        <w:pStyle w:val="Figuretitle"/>
        <w:rPr>
          <w:lang w:val="en-US"/>
        </w:rPr>
      </w:pPr>
      <w:r w:rsidRPr="00B95AF5">
        <w:rPr>
          <w:lang w:val="en-US"/>
        </w:rPr>
        <w:t>Computed impulse response of the reference signal, largely free from multipath interference</w:t>
      </w:r>
    </w:p>
    <w:p w:rsidR="00D564A7" w:rsidRPr="00B95AF5" w:rsidRDefault="00D564A7" w:rsidP="00D564A7">
      <w:pPr>
        <w:pStyle w:val="Figure"/>
        <w:spacing w:before="120"/>
      </w:pPr>
      <w:r>
        <w:object w:dxaOrig="8080" w:dyaOrig="4102">
          <v:shape id="_x0000_i1088" type="#_x0000_t75" style="width:404.4pt;height:204.6pt" o:ole="">
            <v:imagedata r:id="rId139" o:title=""/>
          </v:shape>
          <o:OLEObject Type="Embed" ProgID="CorelDRAW.Graphic.14" ShapeID="_x0000_i1088" DrawAspect="Content" ObjectID="_1359549162" r:id="rId140"/>
        </w:object>
      </w:r>
    </w:p>
    <w:p w:rsidR="00D564A7" w:rsidRPr="00B95AF5" w:rsidRDefault="00D564A7" w:rsidP="00D564A7">
      <w:pPr>
        <w:pStyle w:val="FigureNo"/>
        <w:spacing w:before="360"/>
        <w:rPr>
          <w:lang w:val="en-US"/>
        </w:rPr>
      </w:pPr>
      <w:r w:rsidRPr="00B95AF5">
        <w:rPr>
          <w:lang w:val="en-US"/>
        </w:rPr>
        <w:t xml:space="preserve">Figure </w:t>
      </w:r>
      <w:r>
        <w:rPr>
          <w:lang w:val="en-US"/>
        </w:rPr>
        <w:t>26</w:t>
      </w:r>
    </w:p>
    <w:p w:rsidR="00D564A7" w:rsidRDefault="00D564A7" w:rsidP="00D564A7">
      <w:pPr>
        <w:pStyle w:val="Figuretitle"/>
        <w:spacing w:before="40"/>
        <w:rPr>
          <w:lang w:val="en-US"/>
        </w:rPr>
      </w:pPr>
      <w:r w:rsidRPr="00B95AF5">
        <w:rPr>
          <w:lang w:val="en-US"/>
        </w:rPr>
        <w:t>Computed channel BER for the reference signal for 96 symbols</w:t>
      </w:r>
    </w:p>
    <w:p w:rsidR="00D564A7" w:rsidRPr="00B95AF5" w:rsidRDefault="00D564A7" w:rsidP="00D564A7">
      <w:pPr>
        <w:pStyle w:val="Figure"/>
        <w:spacing w:before="120" w:after="160"/>
      </w:pPr>
      <w:r>
        <w:object w:dxaOrig="8438" w:dyaOrig="4404">
          <v:shape id="_x0000_i1089" type="#_x0000_t75" style="width:422.4pt;height:220.2pt" o:ole="">
            <v:imagedata r:id="rId141" o:title=""/>
          </v:shape>
          <o:OLEObject Type="Embed" ProgID="CorelDRAW.Graphic.14" ShapeID="_x0000_i1089" DrawAspect="Content" ObjectID="_1359549163" r:id="rId142"/>
        </w:object>
      </w:r>
    </w:p>
    <w:p w:rsidR="00D564A7" w:rsidRPr="00B95AF5" w:rsidRDefault="00D564A7" w:rsidP="00D564A7">
      <w:pPr>
        <w:pStyle w:val="Normalaftertitle"/>
        <w:rPr>
          <w:lang w:val="en-US"/>
        </w:rPr>
      </w:pPr>
      <w:r w:rsidRPr="00B95AF5">
        <w:rPr>
          <w:lang w:val="en-US"/>
        </w:rPr>
        <w:t>The mean BER is 0.0019, but with some symbols peaking at about 0.01. The limit for satisfactory operation is 0.04.</w:t>
      </w:r>
    </w:p>
    <w:p w:rsidR="00D564A7" w:rsidRPr="00B95AF5" w:rsidRDefault="00D564A7" w:rsidP="00D564A7">
      <w:pPr>
        <w:rPr>
          <w:lang w:val="en-US"/>
        </w:rPr>
      </w:pPr>
      <w:r w:rsidRPr="00B95AF5">
        <w:rPr>
          <w:lang w:val="en-US"/>
        </w:rPr>
        <w:t>The same parameters were then calculated for the wind farm “hot spot” location, assuming an omnidirectional antenna. The results are shown in Figs.</w:t>
      </w:r>
      <w:r>
        <w:rPr>
          <w:lang w:val="en-US"/>
        </w:rPr>
        <w:t> 27</w:t>
      </w:r>
      <w:r w:rsidRPr="00B95AF5">
        <w:rPr>
          <w:lang w:val="en-US"/>
        </w:rPr>
        <w:t xml:space="preserve"> and </w:t>
      </w:r>
      <w:r>
        <w:rPr>
          <w:lang w:val="en-US"/>
        </w:rPr>
        <w:t>28</w:t>
      </w:r>
      <w:r w:rsidRPr="00B95AF5">
        <w:rPr>
          <w:lang w:val="en-US"/>
        </w:rPr>
        <w:t>. Compared to the ideal response in Fig.</w:t>
      </w:r>
      <w:r>
        <w:rPr>
          <w:lang w:val="en-US"/>
        </w:rPr>
        <w:t> 25</w:t>
      </w:r>
      <w:r w:rsidRPr="00B95AF5">
        <w:rPr>
          <w:lang w:val="en-US"/>
        </w:rPr>
        <w:t>, the impulse response of Fig.</w:t>
      </w:r>
      <w:r>
        <w:rPr>
          <w:lang w:val="en-US"/>
        </w:rPr>
        <w:t> 27</w:t>
      </w:r>
      <w:r w:rsidRPr="00B95AF5">
        <w:rPr>
          <w:lang w:val="en-US"/>
        </w:rPr>
        <w:t xml:space="preserve"> has components at delays greater than about 35 </w:t>
      </w:r>
      <w:r>
        <w:rPr>
          <w:lang w:val="en-US"/>
        </w:rPr>
        <w:t>μs</w:t>
      </w:r>
      <w:r w:rsidRPr="00B95AF5">
        <w:rPr>
          <w:lang w:val="en-US"/>
        </w:rPr>
        <w:t>. Figure</w:t>
      </w:r>
      <w:r>
        <w:rPr>
          <w:lang w:val="en-US"/>
        </w:rPr>
        <w:t xml:space="preserve"> 28 </w:t>
      </w:r>
      <w:r w:rsidRPr="00B95AF5">
        <w:rPr>
          <w:lang w:val="en-US"/>
        </w:rPr>
        <w:t>demonstrates that the BER is significantly degraded relative to the reference signal, and the BER is well above the acceptance limit of 0.04, so digital television reception would not be possible. However, the calculations assumed an omnidirectional antenna, and considerable improvement would result from an antenna with a good front-to-back ratio.</w:t>
      </w:r>
    </w:p>
    <w:p w:rsidR="00D564A7" w:rsidRPr="00B95AF5" w:rsidRDefault="00D564A7" w:rsidP="00D564A7">
      <w:pPr>
        <w:pStyle w:val="FigureNo"/>
        <w:rPr>
          <w:lang w:val="en-US"/>
        </w:rPr>
      </w:pPr>
      <w:r w:rsidRPr="00B95AF5">
        <w:rPr>
          <w:lang w:val="en-US"/>
        </w:rPr>
        <w:t xml:space="preserve">Figure </w:t>
      </w:r>
      <w:r>
        <w:rPr>
          <w:lang w:val="en-US"/>
        </w:rPr>
        <w:t>27</w:t>
      </w:r>
    </w:p>
    <w:p w:rsidR="00D564A7" w:rsidRDefault="00D564A7" w:rsidP="00D564A7">
      <w:pPr>
        <w:pStyle w:val="Figuretitle"/>
        <w:spacing w:before="40"/>
        <w:rPr>
          <w:lang w:val="en-US"/>
        </w:rPr>
      </w:pPr>
      <w:r w:rsidRPr="00B95AF5">
        <w:rPr>
          <w:lang w:val="en-US"/>
        </w:rPr>
        <w:t xml:space="preserve">Computed impulse response at the Challicum Hills “hot spot” with </w:t>
      </w:r>
      <w:r w:rsidRPr="00B95AF5">
        <w:rPr>
          <w:lang w:val="en-US"/>
        </w:rPr>
        <w:br/>
        <w:t>scattering from 35 wind turbines (pylons and blades)</w:t>
      </w:r>
    </w:p>
    <w:p w:rsidR="00D564A7" w:rsidRDefault="00D564A7" w:rsidP="00D564A7">
      <w:pPr>
        <w:pStyle w:val="Figure"/>
        <w:spacing w:before="80"/>
      </w:pPr>
      <w:r>
        <w:object w:dxaOrig="8083" w:dyaOrig="4645">
          <v:shape id="_x0000_i1090" type="#_x0000_t75" style="width:404.4pt;height:232.2pt" o:ole="">
            <v:imagedata r:id="rId143" o:title=""/>
          </v:shape>
          <o:OLEObject Type="Embed" ProgID="CorelDRAW.Graphic.14" ShapeID="_x0000_i1090" DrawAspect="Content" ObjectID="_1359549164" r:id="rId144"/>
        </w:object>
      </w:r>
    </w:p>
    <w:p w:rsidR="00D564A7" w:rsidRPr="00B95AF5" w:rsidRDefault="00D564A7" w:rsidP="00D564A7">
      <w:pPr>
        <w:pStyle w:val="Normalaftertitle"/>
        <w:rPr>
          <w:lang w:val="en-US"/>
        </w:rPr>
      </w:pPr>
      <w:r w:rsidRPr="00B95AF5">
        <w:rPr>
          <w:lang w:val="en-US"/>
        </w:rPr>
        <w:t>The receiving antenna is omnidirectional. The peak multipath interference occurs at about 35 </w:t>
      </w:r>
      <w:r>
        <w:rPr>
          <w:lang w:val="en-US"/>
        </w:rPr>
        <w:t>μs</w:t>
      </w:r>
      <w:r w:rsidRPr="00B95AF5">
        <w:rPr>
          <w:lang w:val="en-US"/>
        </w:rPr>
        <w:t xml:space="preserve"> delay, and has a value of about –23 dB.</w:t>
      </w:r>
    </w:p>
    <w:p w:rsidR="00D564A7" w:rsidRPr="00B95AF5" w:rsidRDefault="00D564A7" w:rsidP="00D564A7">
      <w:pPr>
        <w:pStyle w:val="Normalaftertitle"/>
        <w:spacing w:before="120"/>
        <w:rPr>
          <w:lang w:val="en-US"/>
        </w:rPr>
      </w:pPr>
      <w:r w:rsidRPr="00B95AF5">
        <w:rPr>
          <w:lang w:val="en-US"/>
        </w:rPr>
        <w:t>The mean BER is about 0.123, far above the acceptable limit of 0.04.</w:t>
      </w:r>
    </w:p>
    <w:p w:rsidR="00D564A7" w:rsidRPr="00B95AF5" w:rsidRDefault="00D564A7" w:rsidP="00D564A7">
      <w:pPr>
        <w:rPr>
          <w:lang w:val="en-US"/>
        </w:rPr>
      </w:pPr>
      <w:r w:rsidRPr="00B95AF5">
        <w:rPr>
          <w:lang w:val="en-US"/>
        </w:rPr>
        <w:t xml:space="preserve">Figures </w:t>
      </w:r>
      <w:r>
        <w:rPr>
          <w:lang w:val="en-US"/>
        </w:rPr>
        <w:t>25</w:t>
      </w:r>
      <w:r w:rsidRPr="00B95AF5">
        <w:rPr>
          <w:lang w:val="en-US"/>
        </w:rPr>
        <w:t xml:space="preserve"> to </w:t>
      </w:r>
      <w:r>
        <w:rPr>
          <w:lang w:val="en-US"/>
        </w:rPr>
        <w:t>28</w:t>
      </w:r>
      <w:r w:rsidRPr="00B95AF5">
        <w:rPr>
          <w:lang w:val="en-US"/>
        </w:rPr>
        <w:t xml:space="preserve"> were calculated with an omnidirectional antenna, but by changing the assumed antenna gain, the performance of the receiver over a range of operating conditions can be estimated. The results are summarized in Figs. </w:t>
      </w:r>
      <w:r>
        <w:rPr>
          <w:lang w:val="en-US"/>
        </w:rPr>
        <w:t>29</w:t>
      </w:r>
      <w:r w:rsidRPr="00B95AF5">
        <w:rPr>
          <w:lang w:val="en-US"/>
        </w:rPr>
        <w:t xml:space="preserve"> and </w:t>
      </w:r>
      <w:r>
        <w:rPr>
          <w:lang w:val="en-US"/>
        </w:rPr>
        <w:t>30</w:t>
      </w:r>
      <w:r w:rsidRPr="00B95AF5">
        <w:rPr>
          <w:lang w:val="en-US"/>
        </w:rPr>
        <w:t>.</w:t>
      </w:r>
    </w:p>
    <w:p w:rsidR="00D564A7" w:rsidRPr="00B95AF5" w:rsidRDefault="00D564A7" w:rsidP="00D564A7">
      <w:pPr>
        <w:rPr>
          <w:lang w:val="en-US"/>
        </w:rPr>
      </w:pPr>
      <w:r w:rsidRPr="00B95AF5">
        <w:rPr>
          <w:lang w:val="en-US"/>
        </w:rPr>
        <w:t xml:space="preserve">Figure </w:t>
      </w:r>
      <w:r>
        <w:rPr>
          <w:lang w:val="en-US"/>
        </w:rPr>
        <w:t>29</w:t>
      </w:r>
      <w:r w:rsidRPr="00B95AF5">
        <w:rPr>
          <w:lang w:val="en-US"/>
        </w:rPr>
        <w:t xml:space="preserve"> shows the effect of the scattering coefficient on the channel BER. At the BER of 0.04 (satisfactory performance), the allowable scattering coefficient is about –21.5 dB. </w:t>
      </w:r>
    </w:p>
    <w:p w:rsidR="00D564A7" w:rsidRPr="00B95AF5" w:rsidRDefault="00D564A7" w:rsidP="00D564A7">
      <w:pPr>
        <w:rPr>
          <w:lang w:val="en-US"/>
        </w:rPr>
      </w:pPr>
      <w:r w:rsidRPr="00B95AF5">
        <w:rPr>
          <w:lang w:val="en-US"/>
        </w:rPr>
        <w:t>The effect of the scattering coefficient on the signal modulation error ratio (MER) at the “hot spot” is shown in Fig.</w:t>
      </w:r>
      <w:r>
        <w:rPr>
          <w:lang w:val="en-US"/>
        </w:rPr>
        <w:t> 30</w:t>
      </w:r>
      <w:r w:rsidRPr="00B95AF5">
        <w:rPr>
          <w:lang w:val="en-US"/>
        </w:rPr>
        <w:t xml:space="preserve">. Based on the scattering coefficient of –21.5 dB, the limiting MER for satisfactory operation is 21 dB. </w:t>
      </w:r>
    </w:p>
    <w:p w:rsidR="00D564A7" w:rsidRPr="00B95AF5" w:rsidRDefault="00D564A7" w:rsidP="00D564A7">
      <w:pPr>
        <w:rPr>
          <w:lang w:val="en-US"/>
        </w:rPr>
      </w:pPr>
      <w:r w:rsidRPr="00B95AF5">
        <w:rPr>
          <w:lang w:val="en-US"/>
        </w:rPr>
        <w:t xml:space="preserve">While the results summarized in Figs. </w:t>
      </w:r>
      <w:r>
        <w:rPr>
          <w:lang w:val="en-US"/>
        </w:rPr>
        <w:t>29</w:t>
      </w:r>
      <w:r w:rsidRPr="00B95AF5">
        <w:rPr>
          <w:lang w:val="en-US"/>
        </w:rPr>
        <w:t xml:space="preserve"> and </w:t>
      </w:r>
      <w:r>
        <w:rPr>
          <w:lang w:val="en-US"/>
        </w:rPr>
        <w:t>30</w:t>
      </w:r>
      <w:r w:rsidRPr="00B95AF5">
        <w:rPr>
          <w:lang w:val="en-US"/>
        </w:rPr>
        <w:t xml:space="preserve"> are for a specific receiver performance, due to the random processes</w:t>
      </w:r>
      <w:r w:rsidRPr="00B95AF5">
        <w:rPr>
          <w:rStyle w:val="FootnoteReference"/>
          <w:lang w:val="en-US"/>
        </w:rPr>
        <w:footnoteReference w:id="6"/>
      </w:r>
      <w:r w:rsidRPr="00B95AF5">
        <w:rPr>
          <w:lang w:val="en-US"/>
        </w:rPr>
        <w:t xml:space="preserve"> involved, it is expected that these results can be applied to the general case. If the scattering coefficient (at the output of the antenna) can be measured or calculated, the performance of the receiver can be determined from these </w:t>
      </w:r>
      <w:r>
        <w:rPr>
          <w:lang w:val="en-US"/>
        </w:rPr>
        <w:t>f</w:t>
      </w:r>
      <w:r w:rsidRPr="00B95AF5">
        <w:rPr>
          <w:lang w:val="en-US"/>
        </w:rPr>
        <w:t>igures. The importance of the antenna gain and the scattering geometry is clearly evident, as the scattering coefficient can be affected by 10 dB or more by the antenna directivity.</w:t>
      </w:r>
    </w:p>
    <w:p w:rsidR="00D564A7" w:rsidRPr="00B95AF5" w:rsidRDefault="00D564A7" w:rsidP="00D564A7">
      <w:pPr>
        <w:pStyle w:val="FigureNo"/>
        <w:rPr>
          <w:lang w:val="en-US"/>
        </w:rPr>
      </w:pPr>
      <w:r w:rsidRPr="00B95AF5">
        <w:rPr>
          <w:lang w:val="en-US"/>
        </w:rPr>
        <w:t xml:space="preserve">Figure </w:t>
      </w:r>
      <w:r>
        <w:rPr>
          <w:lang w:val="en-US"/>
        </w:rPr>
        <w:t>28</w:t>
      </w:r>
    </w:p>
    <w:p w:rsidR="00D564A7" w:rsidRDefault="00D564A7" w:rsidP="00D564A7">
      <w:pPr>
        <w:pStyle w:val="Figuretitle"/>
        <w:spacing w:before="40"/>
        <w:rPr>
          <w:lang w:val="en-US"/>
        </w:rPr>
      </w:pPr>
      <w:r w:rsidRPr="00B95AF5">
        <w:rPr>
          <w:lang w:val="en-US"/>
        </w:rPr>
        <w:t xml:space="preserve">Computed channel BER at the Challicum Hills “hot spot” with </w:t>
      </w:r>
      <w:r w:rsidRPr="00B95AF5">
        <w:rPr>
          <w:lang w:val="en-US"/>
        </w:rPr>
        <w:br/>
        <w:t>scattering from the 35 wind turbines (pylons and blades)</w:t>
      </w:r>
    </w:p>
    <w:p w:rsidR="00D564A7" w:rsidRPr="00E62F7A" w:rsidRDefault="00D564A7" w:rsidP="00D564A7">
      <w:pPr>
        <w:pStyle w:val="Figure"/>
        <w:spacing w:before="80"/>
        <w:rPr>
          <w:lang w:val="en-US"/>
        </w:rPr>
      </w:pPr>
      <w:r>
        <w:object w:dxaOrig="8131" w:dyaOrig="4808">
          <v:shape id="_x0000_i1091" type="#_x0000_t75" style="width:406.8pt;height:240.6pt" o:ole="">
            <v:imagedata r:id="rId145" o:title=""/>
          </v:shape>
          <o:OLEObject Type="Embed" ProgID="CorelDRAW.Graphic.14" ShapeID="_x0000_i1091" DrawAspect="Content" ObjectID="_1359549165" r:id="rId146"/>
        </w:object>
      </w:r>
    </w:p>
    <w:p w:rsidR="009009D9" w:rsidRDefault="009009D9" w:rsidP="009009D9">
      <w:pPr>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29</w:t>
      </w:r>
    </w:p>
    <w:p w:rsidR="00D564A7" w:rsidRDefault="00D564A7" w:rsidP="00D564A7">
      <w:pPr>
        <w:pStyle w:val="Figuretitle"/>
        <w:rPr>
          <w:lang w:val="en-US"/>
        </w:rPr>
      </w:pPr>
      <w:r w:rsidRPr="00B95AF5">
        <w:rPr>
          <w:lang w:val="en-US"/>
        </w:rPr>
        <w:t>Computed channel BER at the Challicum Hills “hot spot” with scattering from the 35 wind</w:t>
      </w:r>
      <w:r>
        <w:rPr>
          <w:lang w:val="en-US"/>
        </w:rPr>
        <w:br/>
      </w:r>
      <w:r w:rsidRPr="00B95AF5">
        <w:rPr>
          <w:lang w:val="en-US"/>
        </w:rPr>
        <w:t>turbines (pylons and blades) as a function of the scattering coefficient</w:t>
      </w:r>
    </w:p>
    <w:p w:rsidR="00D564A7" w:rsidRPr="00B95AF5" w:rsidRDefault="00D564A7" w:rsidP="00D564A7">
      <w:pPr>
        <w:pStyle w:val="Figure"/>
        <w:spacing w:before="120"/>
      </w:pPr>
      <w:r>
        <w:object w:dxaOrig="8931" w:dyaOrig="5255">
          <v:shape id="_x0000_i1092" type="#_x0000_t75" style="width:446.4pt;height:262.2pt" o:ole="">
            <v:imagedata r:id="rId147" o:title=""/>
          </v:shape>
          <o:OLEObject Type="Embed" ProgID="CorelDRAW.Graphic.14" ShapeID="_x0000_i1092" DrawAspect="Content" ObjectID="_1359549166" r:id="rId148"/>
        </w:object>
      </w:r>
    </w:p>
    <w:p w:rsidR="00D564A7" w:rsidRPr="00B95AF5" w:rsidRDefault="00D564A7" w:rsidP="00D564A7">
      <w:pPr>
        <w:pStyle w:val="Normalaftertitle"/>
        <w:rPr>
          <w:lang w:val="en-US"/>
        </w:rPr>
      </w:pPr>
      <w:r w:rsidRPr="00B95AF5">
        <w:rPr>
          <w:lang w:val="en-US"/>
        </w:rPr>
        <w:t>The limiting BER for satisfactory operation of the receiver is 0.04, so the limiting scattering coefficient is about 21.5 dB.</w:t>
      </w:r>
    </w:p>
    <w:p w:rsidR="00D564A7" w:rsidRPr="00B95AF5" w:rsidRDefault="00D564A7" w:rsidP="00D564A7">
      <w:pPr>
        <w:pStyle w:val="FigureNo"/>
        <w:spacing w:after="120"/>
        <w:rPr>
          <w:lang w:val="en-US"/>
        </w:rPr>
      </w:pPr>
      <w:r w:rsidRPr="00B95AF5">
        <w:rPr>
          <w:lang w:val="en-US"/>
        </w:rPr>
        <w:t xml:space="preserve">Figure </w:t>
      </w:r>
      <w:r>
        <w:rPr>
          <w:lang w:val="en-US"/>
        </w:rPr>
        <w:t>30</w:t>
      </w:r>
    </w:p>
    <w:p w:rsidR="00D564A7" w:rsidRDefault="00D564A7" w:rsidP="00D564A7">
      <w:pPr>
        <w:pStyle w:val="Figuretitle"/>
        <w:rPr>
          <w:lang w:val="en-US"/>
        </w:rPr>
      </w:pPr>
      <w:r w:rsidRPr="00B95AF5">
        <w:rPr>
          <w:lang w:val="en-US"/>
        </w:rPr>
        <w:t>Computed channel MER at the Challicum Hills “hot spot” with scattering from the wind</w:t>
      </w:r>
      <w:r>
        <w:rPr>
          <w:lang w:val="en-US"/>
        </w:rPr>
        <w:br/>
      </w:r>
      <w:r w:rsidRPr="00B95AF5">
        <w:rPr>
          <w:lang w:val="en-US"/>
        </w:rPr>
        <w:t>turbine</w:t>
      </w:r>
      <w:r>
        <w:rPr>
          <w:lang w:val="en-US"/>
        </w:rPr>
        <w:t xml:space="preserve"> </w:t>
      </w:r>
      <w:r w:rsidRPr="00B95AF5">
        <w:rPr>
          <w:lang w:val="en-US"/>
        </w:rPr>
        <w:t>pylons as a function of the scattering coefficient</w:t>
      </w:r>
    </w:p>
    <w:p w:rsidR="00D564A7" w:rsidRPr="00B95AF5" w:rsidRDefault="00D564A7" w:rsidP="00D564A7">
      <w:pPr>
        <w:pStyle w:val="Figure"/>
        <w:spacing w:before="120"/>
        <w:rPr>
          <w:lang w:val="en-US"/>
        </w:rPr>
      </w:pPr>
      <w:r>
        <w:object w:dxaOrig="8981" w:dyaOrig="5255">
          <v:shape id="_x0000_i1093" type="#_x0000_t75" style="width:448.8pt;height:262.2pt" o:ole="">
            <v:imagedata r:id="rId149" o:title=""/>
          </v:shape>
          <o:OLEObject Type="Embed" ProgID="CorelDRAW.Graphic.14" ShapeID="_x0000_i1093" DrawAspect="Content" ObjectID="_1359549167" r:id="rId150"/>
        </w:object>
      </w:r>
    </w:p>
    <w:p w:rsidR="009009D9" w:rsidRDefault="009009D9" w:rsidP="009009D9">
      <w:pPr>
        <w:rPr>
          <w:lang w:val="en-US"/>
        </w:rPr>
      </w:pPr>
    </w:p>
    <w:p w:rsidR="00D564A7" w:rsidRPr="00B95AF5" w:rsidRDefault="00D564A7" w:rsidP="009009D9">
      <w:pPr>
        <w:rPr>
          <w:lang w:val="en-US"/>
        </w:rPr>
      </w:pPr>
      <w:r w:rsidRPr="00B95AF5">
        <w:rPr>
          <w:lang w:val="en-US"/>
        </w:rPr>
        <w:t>The MER curve is fitted with a fourth-order polynomial, which can be used to estimate the MER from the scattering coefficient (or vice versa).</w:t>
      </w:r>
    </w:p>
    <w:p w:rsidR="00D564A7" w:rsidRDefault="00D564A7" w:rsidP="00D564A7">
      <w:pPr>
        <w:rPr>
          <w:lang w:val="en-US"/>
        </w:rPr>
      </w:pPr>
      <w:r w:rsidRPr="00B95AF5">
        <w:rPr>
          <w:lang w:val="en-US"/>
        </w:rPr>
        <w:t>In Fig. </w:t>
      </w:r>
      <w:r>
        <w:rPr>
          <w:lang w:val="en-US"/>
        </w:rPr>
        <w:t>31</w:t>
      </w:r>
      <w:r w:rsidRPr="00B95AF5">
        <w:rPr>
          <w:lang w:val="en-US"/>
        </w:rPr>
        <w:t xml:space="preserve"> the scattering coefficient from the pylons and the blades together was converted to prediction of MER using the relationship in Fig. </w:t>
      </w:r>
      <w:r>
        <w:rPr>
          <w:lang w:val="en-US"/>
        </w:rPr>
        <w:t>30</w:t>
      </w:r>
      <w:r w:rsidRPr="00B95AF5">
        <w:rPr>
          <w:lang w:val="en-US"/>
        </w:rPr>
        <w:t xml:space="preserve">. Similarly, Fig. </w:t>
      </w:r>
      <w:r>
        <w:rPr>
          <w:lang w:val="en-US"/>
        </w:rPr>
        <w:t>29</w:t>
      </w:r>
      <w:r w:rsidRPr="00B95AF5">
        <w:rPr>
          <w:lang w:val="en-US"/>
        </w:rPr>
        <w:t xml:space="preserve"> could be used to convert the scattering coefficient map to a CBER map. Assuming an omnidirectional receiving antenna, the minimum MER in Fig. </w:t>
      </w:r>
      <w:r>
        <w:rPr>
          <w:lang w:val="en-US"/>
        </w:rPr>
        <w:t>31</w:t>
      </w:r>
      <w:r w:rsidRPr="00B95AF5">
        <w:rPr>
          <w:lang w:val="en-US"/>
        </w:rPr>
        <w:t xml:space="preserve"> is 18.2 dB. As the minimum acceptable MER is 21.5 dB, the areas of blue and dark green, in the backscatter direction, would have unsatisfactory reception with an omnidirectional antenna. Locations for measurements, as described in </w:t>
      </w:r>
      <w:r>
        <w:rPr>
          <w:lang w:val="en-US"/>
        </w:rPr>
        <w:t xml:space="preserve">§ </w:t>
      </w:r>
      <w:r w:rsidRPr="00B95AF5">
        <w:rPr>
          <w:lang w:val="en-US"/>
        </w:rPr>
        <w:t xml:space="preserve">3, were chosen by overlaying Fig. </w:t>
      </w:r>
      <w:r>
        <w:rPr>
          <w:lang w:val="en-US"/>
        </w:rPr>
        <w:t>30</w:t>
      </w:r>
      <w:r w:rsidRPr="00B95AF5">
        <w:rPr>
          <w:lang w:val="en-US"/>
        </w:rPr>
        <w:t xml:space="preserve"> on a map of the local terrain.</w:t>
      </w:r>
      <w:r>
        <w:rPr>
          <w:lang w:val="en-US"/>
        </w:rPr>
        <w:t xml:space="preserve"> </w:t>
      </w:r>
    </w:p>
    <w:p w:rsidR="00D564A7" w:rsidRPr="00B95AF5" w:rsidRDefault="00D564A7" w:rsidP="00D564A7">
      <w:pPr>
        <w:pStyle w:val="Normalaftertitle"/>
        <w:spacing w:before="120"/>
        <w:rPr>
          <w:lang w:val="en-US"/>
        </w:rPr>
      </w:pPr>
      <w:r w:rsidRPr="00B95AF5">
        <w:rPr>
          <w:lang w:val="en-US"/>
        </w:rPr>
        <w:t>Scattering from the blades assumes a material reflection coefficient of 0.5. The wind direction is SW-NE (worst cas</w:t>
      </w:r>
      <w:r>
        <w:rPr>
          <w:lang w:val="en-US"/>
        </w:rPr>
        <w:t>e).</w:t>
      </w:r>
    </w:p>
    <w:p w:rsidR="00D564A7" w:rsidRPr="00B95AF5" w:rsidRDefault="00D564A7" w:rsidP="00D564A7">
      <w:pPr>
        <w:pStyle w:val="Heading1"/>
        <w:rPr>
          <w:lang w:val="en-US"/>
        </w:rPr>
      </w:pPr>
      <w:bookmarkStart w:id="56" w:name="_Toc285542155"/>
      <w:r w:rsidRPr="00B95AF5">
        <w:rPr>
          <w:lang w:val="en-US"/>
        </w:rPr>
        <w:t>3</w:t>
      </w:r>
      <w:r w:rsidRPr="00B95AF5">
        <w:rPr>
          <w:lang w:val="en-US"/>
        </w:rPr>
        <w:tab/>
        <w:t>Measurement results</w:t>
      </w:r>
      <w:bookmarkEnd w:id="56"/>
    </w:p>
    <w:p w:rsidR="00D564A7" w:rsidRPr="00B95AF5" w:rsidRDefault="00D564A7" w:rsidP="00D564A7">
      <w:pPr>
        <w:pStyle w:val="Heading2"/>
        <w:rPr>
          <w:lang w:val="en-US"/>
        </w:rPr>
      </w:pPr>
      <w:bookmarkStart w:id="57" w:name="_Toc285542156"/>
      <w:r w:rsidRPr="00B95AF5">
        <w:rPr>
          <w:lang w:val="en-US"/>
        </w:rPr>
        <w:t>3.1</w:t>
      </w:r>
      <w:r w:rsidRPr="00B95AF5">
        <w:rPr>
          <w:lang w:val="en-US"/>
        </w:rPr>
        <w:tab/>
        <w:t>Overview</w:t>
      </w:r>
      <w:bookmarkEnd w:id="57"/>
    </w:p>
    <w:p w:rsidR="00D564A7" w:rsidRPr="00B95AF5" w:rsidRDefault="00D564A7" w:rsidP="00D564A7">
      <w:pPr>
        <w:rPr>
          <w:lang w:val="en-US"/>
        </w:rPr>
      </w:pPr>
      <w:r w:rsidRPr="00B95AF5">
        <w:rPr>
          <w:lang w:val="en-US"/>
        </w:rPr>
        <w:t xml:space="preserve">Measurements were made in the area surrounding the wind farm, both in the forward scattering and the backscattering regions, at locations where interference was expected. As described in </w:t>
      </w:r>
      <w:r>
        <w:rPr>
          <w:lang w:val="en-US"/>
        </w:rPr>
        <w:t>§ </w:t>
      </w:r>
      <w:r w:rsidRPr="00B95AF5">
        <w:rPr>
          <w:lang w:val="en-US"/>
        </w:rPr>
        <w:t xml:space="preserve">2, at any given point, scattering from the pylons is constant, but scattering from the blades depends on the wind direction. The wind directions during the measurements were such that the blade scattering region was generally in a different direction from that from the pylons, so the worst-case scenario could not be measured. For all but one location, the interference was mainly from the pylons. However, one location did include scattering from the blades, where the scattered signal varied quite rapidly in time which could significantly affect the performance of digital television receivers. </w:t>
      </w:r>
    </w:p>
    <w:p w:rsidR="00D564A7" w:rsidRDefault="00D564A7" w:rsidP="00D564A7">
      <w:pPr>
        <w:rPr>
          <w:lang w:val="en-US"/>
        </w:rPr>
      </w:pPr>
      <w:r w:rsidRPr="00B95AF5">
        <w:rPr>
          <w:lang w:val="en-US"/>
        </w:rPr>
        <w:t xml:space="preserve">Section 3.2 provides results from a measurement with a single interference source. Section 3.3 gives the results of the dynamic interference from the rotating blades, including the time variation of the signal. Section 3.4 provides details of the measured impulse response compared with predictions. Finally, </w:t>
      </w:r>
      <w:r>
        <w:rPr>
          <w:lang w:val="en-US"/>
        </w:rPr>
        <w:t>§ </w:t>
      </w:r>
      <w:r w:rsidRPr="00B95AF5">
        <w:rPr>
          <w:lang w:val="en-US"/>
        </w:rPr>
        <w:t>3.5 provides results relating to the effects of ground reflections on the reception of the digital television signals.</w:t>
      </w:r>
    </w:p>
    <w:p w:rsidR="009009D9" w:rsidRPr="00B95AF5" w:rsidRDefault="009009D9" w:rsidP="00D564A7">
      <w:pPr>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31</w:t>
      </w:r>
    </w:p>
    <w:p w:rsidR="00D564A7" w:rsidRDefault="00D564A7" w:rsidP="00D564A7">
      <w:pPr>
        <w:pStyle w:val="Figuretitle"/>
        <w:rPr>
          <w:lang w:val="en-US"/>
        </w:rPr>
      </w:pPr>
      <w:r w:rsidRPr="00B95AF5">
        <w:rPr>
          <w:lang w:val="en-US"/>
        </w:rPr>
        <w:t xml:space="preserve">Computed MER map for the wind farm (blue dots) for scattering from </w:t>
      </w:r>
      <w:r w:rsidRPr="00B95AF5">
        <w:rPr>
          <w:lang w:val="en-US"/>
        </w:rPr>
        <w:br/>
        <w:t>the wind turbine pylons and blades</w:t>
      </w:r>
    </w:p>
    <w:p w:rsidR="00D564A7" w:rsidRPr="00B95AF5" w:rsidRDefault="00D564A7" w:rsidP="00D564A7">
      <w:pPr>
        <w:pStyle w:val="Figure"/>
        <w:spacing w:before="120"/>
      </w:pPr>
      <w:r>
        <w:object w:dxaOrig="8879" w:dyaOrig="7371">
          <v:shape id="_x0000_i1094" type="#_x0000_t75" style="width:444pt;height:368.4pt" o:ole="">
            <v:imagedata r:id="rId151" o:title=""/>
          </v:shape>
          <o:OLEObject Type="Embed" ProgID="CorelDRAW.Graphic.14" ShapeID="_x0000_i1094" DrawAspect="Content" ObjectID="_1359549168" r:id="rId152"/>
        </w:object>
      </w:r>
    </w:p>
    <w:p w:rsidR="009009D9" w:rsidRDefault="009009D9" w:rsidP="009009D9">
      <w:pPr>
        <w:rPr>
          <w:lang w:val="en-US"/>
        </w:rPr>
      </w:pPr>
      <w:bookmarkStart w:id="58" w:name="_Toc285542157"/>
    </w:p>
    <w:p w:rsidR="00D564A7" w:rsidRPr="00B95AF5" w:rsidRDefault="00D564A7" w:rsidP="00D564A7">
      <w:pPr>
        <w:pStyle w:val="Heading2"/>
        <w:rPr>
          <w:lang w:val="en-US"/>
        </w:rPr>
      </w:pPr>
      <w:r w:rsidRPr="00B95AF5">
        <w:rPr>
          <w:lang w:val="en-US"/>
        </w:rPr>
        <w:t>3.2</w:t>
      </w:r>
      <w:r w:rsidRPr="00B95AF5">
        <w:rPr>
          <w:lang w:val="en-US"/>
        </w:rPr>
        <w:tab/>
        <w:t>Measurement with single multipath component scattering</w:t>
      </w:r>
      <w:bookmarkEnd w:id="58"/>
    </w:p>
    <w:p w:rsidR="00D564A7" w:rsidRPr="00B95AF5" w:rsidRDefault="00D564A7" w:rsidP="00D564A7">
      <w:pPr>
        <w:rPr>
          <w:lang w:val="en-US"/>
        </w:rPr>
      </w:pPr>
      <w:r w:rsidRPr="00B95AF5">
        <w:rPr>
          <w:lang w:val="en-US"/>
        </w:rPr>
        <w:t xml:space="preserve">The first measurement location was originally chosen to obtain a reference signal, but the measured data show evidence of a single interference source. The measurement point was some distance from the wind farm, although visually </w:t>
      </w:r>
      <w:r>
        <w:rPr>
          <w:lang w:val="en-US"/>
        </w:rPr>
        <w:t>LoS</w:t>
      </w:r>
      <w:r w:rsidRPr="00B95AF5">
        <w:rPr>
          <w:lang w:val="en-US"/>
        </w:rPr>
        <w:t xml:space="preserve"> to almost all the wind turbines, and had a clear </w:t>
      </w:r>
      <w:r>
        <w:rPr>
          <w:lang w:val="en-US"/>
        </w:rPr>
        <w:t>LoS</w:t>
      </w:r>
      <w:r w:rsidRPr="00B95AF5">
        <w:rPr>
          <w:lang w:val="en-US"/>
        </w:rPr>
        <w:t xml:space="preserve"> to the transmitter. It was in an open area away from other interference objects such as trees and hills. However, the measurements show the presence of a significant multipath signal which potentially could degrade the reception performance. </w:t>
      </w:r>
    </w:p>
    <w:p w:rsidR="00D564A7" w:rsidRPr="00B95AF5" w:rsidRDefault="00D564A7" w:rsidP="00D564A7">
      <w:pPr>
        <w:rPr>
          <w:lang w:val="en-US"/>
        </w:rPr>
      </w:pPr>
      <w:r>
        <w:rPr>
          <w:lang w:val="en-US"/>
        </w:rPr>
        <w:br w:type="page"/>
      </w:r>
      <w:r w:rsidRPr="00B95AF5">
        <w:rPr>
          <w:lang w:val="en-US"/>
        </w:rPr>
        <w:t xml:space="preserve">The averaged spectrum of the channel is shown in Fig. </w:t>
      </w:r>
      <w:r>
        <w:rPr>
          <w:lang w:val="en-US"/>
        </w:rPr>
        <w:t>32</w:t>
      </w:r>
      <w:r w:rsidRPr="00B95AF5">
        <w:rPr>
          <w:lang w:val="en-US"/>
        </w:rPr>
        <w:t>. The data are measured at the receiver IF output which has a nominal frequency of 32/7 MHz. The maximum frequency is half the sampling rate of 20 Ms</w:t>
      </w:r>
      <w:r>
        <w:rPr>
          <w:lang w:val="en-US"/>
        </w:rPr>
        <w:t>am</w:t>
      </w:r>
      <w:r w:rsidRPr="00B95AF5">
        <w:rPr>
          <w:lang w:val="en-US"/>
        </w:rPr>
        <w:t>p</w:t>
      </w:r>
      <w:r>
        <w:rPr>
          <w:lang w:val="en-US"/>
        </w:rPr>
        <w:t>le/</w:t>
      </w:r>
      <w:r w:rsidRPr="00B95AF5">
        <w:rPr>
          <w:lang w:val="en-US"/>
        </w:rPr>
        <w:t xml:space="preserve">s. The two spikes below 1.2 MHz are associated with an adjacent (analogue) TV channel. The slow slope across the channel is believed to be an artefact of the transmitted signal. </w:t>
      </w:r>
    </w:p>
    <w:p w:rsidR="00D564A7" w:rsidRPr="00B95AF5" w:rsidRDefault="00D564A7" w:rsidP="00D564A7">
      <w:pPr>
        <w:ind w:right="-142"/>
        <w:rPr>
          <w:lang w:val="en-US"/>
        </w:rPr>
      </w:pPr>
      <w:r w:rsidRPr="00B95AF5">
        <w:rPr>
          <w:lang w:val="en-US"/>
        </w:rPr>
        <w:t xml:space="preserve">The averaged spectrum clearly shows the 64-QAM data and the larger pilot signals. The nominal shape of the spectrum should be a constant amplitude across the channel, but this measurement shows an approximately sinusoidal component with a period of about 550 kHz. This spectral shape indicates a single interference source, with the sinusoidal amplitude being the relative amplitude of the multipath signal, and the reciprocal of the spectral period being the multipath delay. In this case the relative amplitude of the multipath signal is about 0.1, and the delay is 1/0.55 = 1.8 </w:t>
      </w:r>
      <w:r>
        <w:rPr>
          <w:lang w:val="en-US"/>
        </w:rPr>
        <w:t>μs</w:t>
      </w:r>
      <w:r w:rsidRPr="00B95AF5">
        <w:rPr>
          <w:lang w:val="en-US"/>
        </w:rPr>
        <w:t>. The average signal-to-noise ratio is 28 dB, which is typical of the maximum SNR from the receiver.</w:t>
      </w:r>
    </w:p>
    <w:p w:rsidR="00D564A7" w:rsidRPr="00B95AF5" w:rsidRDefault="00D564A7" w:rsidP="00D564A7">
      <w:pPr>
        <w:pStyle w:val="FigureNo"/>
        <w:spacing w:after="120"/>
        <w:rPr>
          <w:lang w:val="en-US"/>
        </w:rPr>
      </w:pPr>
      <w:r w:rsidRPr="00B95AF5">
        <w:rPr>
          <w:lang w:val="en-US"/>
        </w:rPr>
        <w:t xml:space="preserve">Figure </w:t>
      </w:r>
      <w:r>
        <w:rPr>
          <w:lang w:val="en-US"/>
        </w:rPr>
        <w:t>32</w:t>
      </w:r>
    </w:p>
    <w:p w:rsidR="00D564A7" w:rsidRDefault="00D564A7" w:rsidP="00D564A7">
      <w:pPr>
        <w:pStyle w:val="Figuretitle"/>
        <w:rPr>
          <w:lang w:val="en-US"/>
        </w:rPr>
      </w:pPr>
      <w:r w:rsidRPr="00B95AF5">
        <w:rPr>
          <w:lang w:val="en-US"/>
        </w:rPr>
        <w:t>Measured spectrum of channel averaged over 500 symbols</w:t>
      </w:r>
    </w:p>
    <w:p w:rsidR="00D564A7" w:rsidRPr="00B95AF5" w:rsidRDefault="00D564A7" w:rsidP="00D564A7">
      <w:pPr>
        <w:pStyle w:val="Figure"/>
        <w:spacing w:before="120"/>
      </w:pPr>
      <w:r>
        <w:object w:dxaOrig="8730" w:dyaOrig="4454">
          <v:shape id="_x0000_i1095" type="#_x0000_t75" style="width:436.8pt;height:222.6pt" o:ole="">
            <v:imagedata r:id="rId153" o:title=""/>
          </v:shape>
          <o:OLEObject Type="Embed" ProgID="CorelDRAW.Graphic.14" ShapeID="_x0000_i1095" DrawAspect="Content" ObjectID="_1359549169" r:id="rId154"/>
        </w:object>
      </w:r>
    </w:p>
    <w:p w:rsidR="009009D9" w:rsidRDefault="009009D9" w:rsidP="009009D9">
      <w:pPr>
        <w:rPr>
          <w:lang w:val="en-US"/>
        </w:rPr>
      </w:pPr>
    </w:p>
    <w:p w:rsidR="00D564A7" w:rsidRPr="00B95AF5" w:rsidRDefault="00D564A7" w:rsidP="009009D9">
      <w:pPr>
        <w:rPr>
          <w:lang w:val="en-US"/>
        </w:rPr>
      </w:pPr>
      <w:r w:rsidRPr="00B95AF5">
        <w:rPr>
          <w:lang w:val="en-US"/>
        </w:rPr>
        <w:t xml:space="preserve">The amplitude scale is arbitrary, as the equipment does not measure absolute signal strength. </w:t>
      </w:r>
    </w:p>
    <w:p w:rsidR="00D564A7" w:rsidRDefault="00D564A7" w:rsidP="00D564A7">
      <w:pPr>
        <w:rPr>
          <w:lang w:val="en-US"/>
        </w:rPr>
      </w:pPr>
      <w:r w:rsidRPr="00B95AF5">
        <w:rPr>
          <w:lang w:val="en-US"/>
        </w:rPr>
        <w:t xml:space="preserve">Figure </w:t>
      </w:r>
      <w:r>
        <w:rPr>
          <w:lang w:val="en-US"/>
        </w:rPr>
        <w:t>33</w:t>
      </w:r>
      <w:r w:rsidRPr="00B95AF5">
        <w:rPr>
          <w:lang w:val="en-US"/>
        </w:rPr>
        <w:t xml:space="preserve"> shows the calculated impulse response from the measured spectrum. The multipath signal is essentially confined to a single interference source with a delay of 1.65</w:t>
      </w:r>
      <w:r>
        <w:rPr>
          <w:lang w:val="en-US"/>
        </w:rPr>
        <w:t xml:space="preserve"> μs </w:t>
      </w:r>
      <w:r w:rsidRPr="00B95AF5">
        <w:rPr>
          <w:lang w:val="en-US"/>
        </w:rPr>
        <w:t>and a relative amplitude of 0.1. These results agree with those derived from the spectrum, but are more accurate as the spectral data has more “noise” due to the 64-QAM data modulation. While the two methods result in similar conclusions, the impulse response method is preferred.</w:t>
      </w:r>
    </w:p>
    <w:p w:rsidR="00D564A7" w:rsidRPr="00B95AF5" w:rsidRDefault="00D564A7" w:rsidP="00D564A7">
      <w:pPr>
        <w:pStyle w:val="Normalaftertitle"/>
        <w:spacing w:before="120"/>
        <w:rPr>
          <w:lang w:val="en-US"/>
        </w:rPr>
      </w:pPr>
      <w:r w:rsidRPr="00B95AF5">
        <w:rPr>
          <w:lang w:val="en-US"/>
        </w:rPr>
        <w:t xml:space="preserve">Calculated impulse response for the spectrum shown in Fig. </w:t>
      </w:r>
      <w:r>
        <w:rPr>
          <w:lang w:val="en-US"/>
        </w:rPr>
        <w:t>32</w:t>
      </w:r>
      <w:r w:rsidRPr="00B95AF5">
        <w:rPr>
          <w:lang w:val="en-US"/>
        </w:rPr>
        <w:t xml:space="preserve">. The relative amplitude is 0.1 </w:t>
      </w:r>
      <w:r>
        <w:rPr>
          <w:lang w:val="en-US"/>
        </w:rPr>
        <w:fldChar w:fldCharType="begin"/>
      </w:r>
      <w:r>
        <w:rPr>
          <w:lang w:val="en-US"/>
        </w:rPr>
        <w:instrText xml:space="preserve"> EQ  </w:instrText>
      </w:r>
      <w:r w:rsidRPr="00B95AF5">
        <w:rPr>
          <w:lang w:val="en-US"/>
        </w:rPr>
        <w:instrText xml:space="preserve">(–20 dB), </w:instrText>
      </w:r>
      <w:r>
        <w:rPr>
          <w:lang w:val="en-US"/>
        </w:rPr>
        <w:fldChar w:fldCharType="end"/>
      </w:r>
      <w:r w:rsidRPr="00B95AF5">
        <w:rPr>
          <w:lang w:val="en-US"/>
        </w:rPr>
        <w:t>and the multipath delay is 1.65</w:t>
      </w:r>
      <w:r>
        <w:rPr>
          <w:lang w:val="en-US"/>
        </w:rPr>
        <w:t> μs</w:t>
      </w:r>
      <w:r w:rsidRPr="00B95AF5">
        <w:rPr>
          <w:lang w:val="en-US"/>
        </w:rPr>
        <w:t>. The measurement time resolution is 0.3 </w:t>
      </w:r>
      <w:r>
        <w:rPr>
          <w:lang w:val="en-US"/>
        </w:rPr>
        <w:t>μs</w:t>
      </w:r>
      <w:r w:rsidRPr="00B95AF5">
        <w:rPr>
          <w:lang w:val="en-US"/>
        </w:rPr>
        <w:t>.</w:t>
      </w:r>
    </w:p>
    <w:p w:rsidR="00D564A7" w:rsidRPr="00B95AF5" w:rsidRDefault="00D564A7" w:rsidP="00D564A7">
      <w:pPr>
        <w:rPr>
          <w:lang w:val="en-US"/>
        </w:rPr>
      </w:pPr>
      <w:r w:rsidRPr="00B95AF5">
        <w:rPr>
          <w:lang w:val="en-US"/>
        </w:rPr>
        <w:t xml:space="preserve">As the receiver is located in an open area, the multipath interference is most likely located at the transmitter end. The most probable location for the interference source is a ridge about 2 km from the transmitter along the propagation path. </w:t>
      </w:r>
    </w:p>
    <w:p w:rsidR="00D564A7" w:rsidRDefault="00D564A7" w:rsidP="009009D9">
      <w:pPr>
        <w:pStyle w:val="FigureNo"/>
        <w:rPr>
          <w:lang w:val="en-US"/>
        </w:rPr>
      </w:pPr>
      <w:r w:rsidRPr="00B95AF5">
        <w:rPr>
          <w:lang w:val="en-US"/>
        </w:rPr>
        <w:t xml:space="preserve">Figure </w:t>
      </w:r>
      <w:r>
        <w:rPr>
          <w:lang w:val="en-US"/>
        </w:rPr>
        <w:t>33</w:t>
      </w:r>
    </w:p>
    <w:p w:rsidR="00D564A7" w:rsidRPr="00B95AF5" w:rsidRDefault="00D564A7" w:rsidP="00D564A7">
      <w:pPr>
        <w:pStyle w:val="Figure"/>
      </w:pPr>
      <w:r>
        <w:object w:dxaOrig="8620" w:dyaOrig="4732">
          <v:shape id="_x0000_i1096" type="#_x0000_t75" style="width:431.4pt;height:236.4pt" o:ole="">
            <v:imagedata r:id="rId155" o:title=""/>
          </v:shape>
          <o:OLEObject Type="Embed" ProgID="CorelDRAW.Graphic.14" ShapeID="_x0000_i1096" DrawAspect="Content" ObjectID="_1359549170" r:id="rId156"/>
        </w:object>
      </w:r>
    </w:p>
    <w:p w:rsidR="009009D9" w:rsidRDefault="009009D9" w:rsidP="009009D9">
      <w:pPr>
        <w:rPr>
          <w:lang w:val="en-US"/>
        </w:rPr>
      </w:pPr>
    </w:p>
    <w:p w:rsidR="00D564A7" w:rsidRPr="00B95AF5" w:rsidRDefault="00D564A7" w:rsidP="009009D9">
      <w:pPr>
        <w:rPr>
          <w:lang w:val="en-US"/>
        </w:rPr>
      </w:pPr>
      <w:r w:rsidRPr="00B95AF5">
        <w:rPr>
          <w:lang w:val="en-US"/>
        </w:rPr>
        <w:t xml:space="preserve">The signal spectrum variation due to multipath signals can be corrected in the receiver by using the scattered pilot signals as a reference. Residual errors after this correction are random due to receiver noise and are not due to the multipath interference. The measure of this noise can be expressed as the Ricean factor (ratio of the signal power to the noise power). The Ricean factor is closely related to the MER typically used for digital television quality specification. In this case it is calculated as 26 dB, and the associated 64-QAM MER is 24.6 dB. This relatively poor MER performance is due to the phase noise in the receiver rather than the signal itself. </w:t>
      </w:r>
    </w:p>
    <w:p w:rsidR="00D564A7" w:rsidRPr="00B95AF5" w:rsidRDefault="00D564A7" w:rsidP="00D564A7">
      <w:pPr>
        <w:pStyle w:val="Heading2"/>
        <w:rPr>
          <w:lang w:val="en-US"/>
        </w:rPr>
      </w:pPr>
      <w:bookmarkStart w:id="59" w:name="_Toc136747024"/>
      <w:bookmarkStart w:id="60" w:name="_Toc136747309"/>
      <w:bookmarkStart w:id="61" w:name="_Toc140237998"/>
      <w:bookmarkStart w:id="62" w:name="_Toc285542158"/>
      <w:r w:rsidRPr="00B95AF5">
        <w:rPr>
          <w:lang w:val="en-US"/>
        </w:rPr>
        <w:t>3.3</w:t>
      </w:r>
      <w:r w:rsidRPr="00B95AF5">
        <w:rPr>
          <w:lang w:val="en-US"/>
        </w:rPr>
        <w:tab/>
        <w:t>Dynamic interference signal performance</w:t>
      </w:r>
      <w:bookmarkEnd w:id="59"/>
      <w:bookmarkEnd w:id="60"/>
      <w:bookmarkEnd w:id="61"/>
      <w:bookmarkEnd w:id="62"/>
    </w:p>
    <w:p w:rsidR="00D564A7" w:rsidRPr="00B95AF5" w:rsidRDefault="00D564A7" w:rsidP="00D564A7">
      <w:pPr>
        <w:rPr>
          <w:lang w:val="en-US"/>
        </w:rPr>
      </w:pPr>
      <w:r w:rsidRPr="00B95AF5">
        <w:rPr>
          <w:lang w:val="en-US"/>
        </w:rPr>
        <w:t>A second example is taken from a site which was close to four wind turbines, where the direct signal was blocked by nearby hills and therefore reduced by about 30 dB. Consequently, the signal</w:t>
      </w:r>
      <w:r w:rsidRPr="00B95AF5">
        <w:rPr>
          <w:lang w:val="en-US"/>
        </w:rPr>
        <w:noBreakHyphen/>
        <w:t>to-interference ratio was considerably reduced, making the variation in the signal large relative to the direct signal. Further, the wind direction was such that the reflections from the blades (from one wind turbine in particular) were directed towards the receiver.</w:t>
      </w:r>
    </w:p>
    <w:p w:rsidR="00D564A7" w:rsidRPr="00B95AF5" w:rsidRDefault="00D564A7" w:rsidP="00D564A7">
      <w:pPr>
        <w:rPr>
          <w:lang w:val="en-US"/>
        </w:rPr>
      </w:pPr>
      <w:r w:rsidRPr="00B95AF5">
        <w:rPr>
          <w:lang w:val="en-US"/>
        </w:rPr>
        <w:t xml:space="preserve">The measurements at this point are shown in Figs. </w:t>
      </w:r>
      <w:r>
        <w:rPr>
          <w:lang w:val="en-US"/>
        </w:rPr>
        <w:t>34</w:t>
      </w:r>
      <w:r w:rsidRPr="00B95AF5">
        <w:rPr>
          <w:lang w:val="en-US"/>
        </w:rPr>
        <w:t xml:space="preserve"> to </w:t>
      </w:r>
      <w:r>
        <w:rPr>
          <w:lang w:val="en-US"/>
        </w:rPr>
        <w:t>38</w:t>
      </w:r>
      <w:r w:rsidRPr="00B95AF5">
        <w:rPr>
          <w:lang w:val="en-US"/>
        </w:rPr>
        <w:t>. The parameters were calculated every fourth symbol (approximately every 4 ms). The dynamic effects due to the rotating blades result in time variations on the time scale of the order of 10-50 ms. All the data are based on a transmission with a 1/8 guard period, which is sufficient to ensure there is no inter-symbol interference.</w:t>
      </w:r>
    </w:p>
    <w:p w:rsidR="00D564A7" w:rsidRPr="00B95AF5" w:rsidRDefault="00D564A7" w:rsidP="00D564A7">
      <w:pPr>
        <w:rPr>
          <w:lang w:val="en-US"/>
        </w:rPr>
      </w:pPr>
      <w:r w:rsidRPr="00B95AF5">
        <w:rPr>
          <w:lang w:val="en-US"/>
        </w:rPr>
        <w:t>The variation in the signal SNR (based on the guard period and the corresponding section of the useful part of the symbol) and the Ricean factor (derived from the impulse response) is shown in Fig.</w:t>
      </w:r>
      <w:r>
        <w:rPr>
          <w:lang w:val="en-US"/>
        </w:rPr>
        <w:t> 34</w:t>
      </w:r>
      <w:r w:rsidRPr="00B95AF5">
        <w:rPr>
          <w:lang w:val="en-US"/>
        </w:rPr>
        <w:t>. The pattern is complex due to the scattering from more than one wind turbine. The main feature is the sharp drop in the SNR/Ricean factor, which occurs at about a 1</w:t>
      </w:r>
      <w:r>
        <w:rPr>
          <w:lang w:val="en-US"/>
        </w:rPr>
        <w:t> </w:t>
      </w:r>
      <w:r w:rsidRPr="00B95AF5">
        <w:rPr>
          <w:lang w:val="en-US"/>
        </w:rPr>
        <w:t>s</w:t>
      </w:r>
      <w:r>
        <w:rPr>
          <w:lang w:val="en-US"/>
        </w:rPr>
        <w:t xml:space="preserve"> </w:t>
      </w:r>
      <w:r w:rsidRPr="00B95AF5">
        <w:rPr>
          <w:lang w:val="en-US"/>
        </w:rPr>
        <w:t>period, which is the period of repetition for the rotating blade. Simulations suggest and these measurements confirm that when a blade is appropriately orientated, a narrow scattered beam is created. The signal magnitude can drop to a minimum then increase to a maximum in a period of about 30 ms. While this period is relatively long compared with the symbol period of about 1 m</w:t>
      </w:r>
      <w:r>
        <w:rPr>
          <w:lang w:val="en-US"/>
        </w:rPr>
        <w:t>s</w:t>
      </w:r>
      <w:r w:rsidRPr="00B95AF5">
        <w:rPr>
          <w:lang w:val="en-US"/>
        </w:rPr>
        <w:t>, the performance is critically dependent on how the receiver tracks these changes.</w:t>
      </w:r>
    </w:p>
    <w:p w:rsidR="00D564A7" w:rsidRPr="00B95AF5" w:rsidRDefault="00D564A7" w:rsidP="00D564A7">
      <w:pPr>
        <w:pStyle w:val="FigureNo"/>
        <w:spacing w:before="240" w:after="120"/>
        <w:rPr>
          <w:lang w:val="en-US"/>
        </w:rPr>
      </w:pPr>
      <w:r>
        <w:rPr>
          <w:lang w:val="en-US"/>
        </w:rPr>
        <w:br w:type="page"/>
      </w:r>
      <w:r w:rsidRPr="00B95AF5">
        <w:rPr>
          <w:lang w:val="en-US"/>
        </w:rPr>
        <w:t xml:space="preserve">Figure </w:t>
      </w:r>
      <w:r>
        <w:rPr>
          <w:lang w:val="en-US"/>
        </w:rPr>
        <w:t>34</w:t>
      </w:r>
    </w:p>
    <w:p w:rsidR="00D564A7" w:rsidRDefault="00D564A7" w:rsidP="00D564A7">
      <w:pPr>
        <w:pStyle w:val="Figuretitle"/>
        <w:rPr>
          <w:lang w:val="en-US"/>
        </w:rPr>
      </w:pPr>
      <w:r w:rsidRPr="00B95AF5">
        <w:rPr>
          <w:lang w:val="en-US"/>
        </w:rPr>
        <w:t>Computed SNR and Ricean factor as a function of time at location site 8</w:t>
      </w:r>
    </w:p>
    <w:p w:rsidR="00D564A7" w:rsidRPr="00B95AF5" w:rsidRDefault="00D564A7" w:rsidP="00D564A7">
      <w:pPr>
        <w:pStyle w:val="Figure"/>
        <w:spacing w:before="120"/>
      </w:pPr>
      <w:r>
        <w:object w:dxaOrig="9142" w:dyaOrig="5172">
          <v:shape id="_x0000_i1097" type="#_x0000_t75" style="width:457.8pt;height:258.6pt" o:ole="">
            <v:imagedata r:id="rId157" o:title=""/>
          </v:shape>
          <o:OLEObject Type="Embed" ProgID="CorelDRAW.Graphic.14" ShapeID="_x0000_i1097" DrawAspect="Content" ObjectID="_1359549171" r:id="rId158"/>
        </w:object>
      </w:r>
    </w:p>
    <w:p w:rsidR="00D564A7" w:rsidRPr="00B95AF5" w:rsidRDefault="00D564A7" w:rsidP="009009D9">
      <w:pPr>
        <w:rPr>
          <w:lang w:val="en-US"/>
        </w:rPr>
      </w:pPr>
      <w:r w:rsidRPr="00B95AF5">
        <w:rPr>
          <w:lang w:val="en-US"/>
        </w:rPr>
        <w:t xml:space="preserve">The effect on the computed frequency error is shown in Fig. </w:t>
      </w:r>
      <w:r>
        <w:rPr>
          <w:lang w:val="en-US"/>
        </w:rPr>
        <w:t>35</w:t>
      </w:r>
      <w:r w:rsidRPr="00B95AF5">
        <w:rPr>
          <w:lang w:val="en-US"/>
        </w:rPr>
        <w:t xml:space="preserve">. The frequency error is incorrectly computed when the scattered signal is large, and some form of averaging is required to avoid mistuning the receiver. In addition, the receiver tuning “noise” is increased to 21.6 Hz from the reference signal value of 15 Hz. </w:t>
      </w:r>
    </w:p>
    <w:p w:rsidR="00D564A7" w:rsidRPr="00B95AF5" w:rsidRDefault="00D564A7" w:rsidP="00D564A7">
      <w:pPr>
        <w:pStyle w:val="FigureNo"/>
        <w:spacing w:after="120"/>
        <w:rPr>
          <w:lang w:val="en-US"/>
        </w:rPr>
      </w:pPr>
      <w:r w:rsidRPr="00B95AF5">
        <w:rPr>
          <w:lang w:val="en-US"/>
        </w:rPr>
        <w:t xml:space="preserve">Figure </w:t>
      </w:r>
      <w:r>
        <w:rPr>
          <w:lang w:val="en-US"/>
        </w:rPr>
        <w:t>35</w:t>
      </w:r>
    </w:p>
    <w:p w:rsidR="00D564A7" w:rsidRDefault="00D564A7" w:rsidP="00D564A7">
      <w:pPr>
        <w:pStyle w:val="Figuretitle"/>
        <w:rPr>
          <w:lang w:val="en-US"/>
        </w:rPr>
      </w:pPr>
      <w:r w:rsidRPr="00B95AF5">
        <w:rPr>
          <w:lang w:val="en-US"/>
        </w:rPr>
        <w:t>Computed fine tuning frequency correction as a function of the symbol number</w:t>
      </w:r>
    </w:p>
    <w:p w:rsidR="00D564A7" w:rsidRDefault="00D564A7" w:rsidP="00D564A7">
      <w:pPr>
        <w:pStyle w:val="Figure"/>
        <w:spacing w:before="120"/>
      </w:pPr>
      <w:r>
        <w:object w:dxaOrig="8117" w:dyaOrig="4147">
          <v:shape id="_x0000_i1098" type="#_x0000_t75" style="width:405.6pt;height:207pt" o:ole="" o:allowoverlap="f">
            <v:imagedata r:id="rId159" o:title=""/>
          </v:shape>
          <o:OLEObject Type="Embed" ProgID="CorelDRAW.Graphic.14" ShapeID="_x0000_i1098" DrawAspect="Content" ObjectID="_1359549172" r:id="rId160"/>
        </w:object>
      </w:r>
    </w:p>
    <w:p w:rsidR="00D564A7" w:rsidRPr="00B95AF5" w:rsidRDefault="00D564A7" w:rsidP="009009D9">
      <w:pPr>
        <w:rPr>
          <w:lang w:val="en-US"/>
        </w:rPr>
      </w:pPr>
      <w:r w:rsidRPr="00B95AF5">
        <w:rPr>
          <w:lang w:val="en-US"/>
        </w:rPr>
        <w:t>There is a large incorrect frequency error estimate at about symbol 100 due to the scattering. The frequency error noise in other symbols is a combination phase noise in the local oscillator and the effects of signal scattering. The standard deviation in the frequency estimate is 21.6</w:t>
      </w:r>
      <w:r>
        <w:rPr>
          <w:lang w:val="en-US"/>
        </w:rPr>
        <w:t>°</w:t>
      </w:r>
      <w:r w:rsidRPr="00B95AF5">
        <w:rPr>
          <w:lang w:val="en-US"/>
        </w:rPr>
        <w:t>.</w:t>
      </w:r>
    </w:p>
    <w:p w:rsidR="00D564A7" w:rsidRDefault="00D564A7" w:rsidP="00D564A7">
      <w:pPr>
        <w:rPr>
          <w:lang w:val="en-US"/>
        </w:rPr>
      </w:pPr>
      <w:r w:rsidRPr="00B95AF5">
        <w:rPr>
          <w:lang w:val="en-US"/>
        </w:rPr>
        <w:t xml:space="preserve">The effect on the measured pilot phase error is shown in Fig. </w:t>
      </w:r>
      <w:r>
        <w:rPr>
          <w:lang w:val="en-US"/>
        </w:rPr>
        <w:t>36</w:t>
      </w:r>
      <w:r w:rsidRPr="00B95AF5">
        <w:rPr>
          <w:lang w:val="en-US"/>
        </w:rPr>
        <w:t>. The interference signal causes large phase errors when the interference is maximum, but the general phase error increased from the reference level of about 2.5</w:t>
      </w:r>
      <w:r>
        <w:rPr>
          <w:lang w:val="en-US"/>
        </w:rPr>
        <w:t>°</w:t>
      </w:r>
      <w:r w:rsidRPr="00B95AF5">
        <w:rPr>
          <w:lang w:val="en-US"/>
        </w:rPr>
        <w:t xml:space="preserve"> (due to oscillator phase noise) to about 4</w:t>
      </w:r>
      <w:r>
        <w:rPr>
          <w:lang w:val="en-US"/>
        </w:rPr>
        <w:t>°</w:t>
      </w:r>
      <w:r w:rsidRPr="00B95AF5">
        <w:rPr>
          <w:lang w:val="en-US"/>
        </w:rPr>
        <w:t xml:space="preserve"> due to the interference environment. </w:t>
      </w:r>
    </w:p>
    <w:p w:rsidR="009009D9" w:rsidRPr="00B95AF5" w:rsidRDefault="009009D9" w:rsidP="00D564A7">
      <w:pPr>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36</w:t>
      </w:r>
    </w:p>
    <w:p w:rsidR="00D564A7" w:rsidRDefault="00D564A7" w:rsidP="00D564A7">
      <w:pPr>
        <w:pStyle w:val="Figuretitle"/>
        <w:rPr>
          <w:lang w:val="en-US"/>
        </w:rPr>
      </w:pPr>
      <w:r w:rsidRPr="00B95AF5">
        <w:rPr>
          <w:lang w:val="en-US"/>
        </w:rPr>
        <w:t xml:space="preserve">Computed standard deviation in the continual pilots phase (using the scattered </w:t>
      </w:r>
      <w:r w:rsidRPr="00B95AF5">
        <w:rPr>
          <w:lang w:val="en-US"/>
        </w:rPr>
        <w:br/>
        <w:t>pilots as a reference) as a function of symbol number</w:t>
      </w:r>
    </w:p>
    <w:p w:rsidR="00D564A7" w:rsidRPr="00B95AF5" w:rsidRDefault="00D564A7" w:rsidP="00D564A7">
      <w:pPr>
        <w:pStyle w:val="Figure"/>
        <w:spacing w:before="120"/>
      </w:pPr>
      <w:r>
        <w:object w:dxaOrig="8451" w:dyaOrig="4426">
          <v:shape id="_x0000_i1099" type="#_x0000_t75" style="width:422.4pt;height:221.4pt" o:ole="" o:allowoverlap="f">
            <v:imagedata r:id="rId161" o:title=""/>
          </v:shape>
          <o:OLEObject Type="Embed" ProgID="CorelDRAW.Graphic.14" ShapeID="_x0000_i1099" DrawAspect="Content" ObjectID="_1359549173" r:id="rId162"/>
        </w:object>
      </w:r>
    </w:p>
    <w:p w:rsidR="009009D9" w:rsidRDefault="009009D9" w:rsidP="009009D9">
      <w:pPr>
        <w:rPr>
          <w:lang w:val="en-US"/>
        </w:rPr>
      </w:pPr>
    </w:p>
    <w:p w:rsidR="00D564A7" w:rsidRPr="00B95AF5" w:rsidRDefault="00D564A7" w:rsidP="009009D9">
      <w:pPr>
        <w:rPr>
          <w:lang w:val="en-US"/>
        </w:rPr>
      </w:pPr>
      <w:r w:rsidRPr="00B95AF5">
        <w:rPr>
          <w:lang w:val="en-US"/>
        </w:rPr>
        <w:t>The large error at about symbol 100 and the smaller error at about symbol 550 are due to scattering.</w:t>
      </w:r>
    </w:p>
    <w:p w:rsidR="00D564A7" w:rsidRDefault="00D564A7" w:rsidP="00D564A7">
      <w:pPr>
        <w:rPr>
          <w:lang w:val="en-US"/>
        </w:rPr>
      </w:pPr>
      <w:r w:rsidRPr="00B95AF5">
        <w:rPr>
          <w:lang w:val="en-US"/>
        </w:rPr>
        <w:t xml:space="preserve">The phase noise will limit the MER, as shown in Fig. </w:t>
      </w:r>
      <w:r>
        <w:rPr>
          <w:lang w:val="en-US"/>
        </w:rPr>
        <w:t>37</w:t>
      </w:r>
      <w:r w:rsidRPr="00B95AF5">
        <w:rPr>
          <w:lang w:val="en-US"/>
        </w:rPr>
        <w:t xml:space="preserve">. The MER decreases sharply when the interference effect is greatest, and the mean MER is also decreased to about 22 dB, a value close to the operational limit. The MER also shows slower, smaller variations which are due to scattering from rotating blades. The observed effect of the lower mean MER on the receivers was that the picture quality was variable but generally satisfactory, with occasional loss of picture and sound. </w:t>
      </w:r>
    </w:p>
    <w:p w:rsidR="00D564A7" w:rsidRPr="00B95AF5" w:rsidRDefault="00D564A7" w:rsidP="00D564A7">
      <w:pPr>
        <w:pStyle w:val="Normalaftertitle"/>
        <w:spacing w:before="120"/>
        <w:rPr>
          <w:lang w:val="en-US"/>
        </w:rPr>
      </w:pPr>
      <w:r w:rsidRPr="00B95AF5">
        <w:rPr>
          <w:lang w:val="en-US"/>
        </w:rPr>
        <w:t xml:space="preserve">The BER as a function of time is shown in Fig. </w:t>
      </w:r>
      <w:r>
        <w:rPr>
          <w:lang w:val="en-US"/>
        </w:rPr>
        <w:t>38</w:t>
      </w:r>
      <w:r w:rsidRPr="00B95AF5">
        <w:rPr>
          <w:lang w:val="en-US"/>
        </w:rPr>
        <w:t xml:space="preserve">. This essentially mirrors the characteristics of the MER with both slow and fast variations. While the mean BER of 0.027 is satisfactory compared to the limit of 0.04, the BER frequently exceeds this value, so the characteristics of the error correcting schemes will determine the overall performance. </w:t>
      </w:r>
    </w:p>
    <w:p w:rsidR="00D564A7" w:rsidRPr="00B95AF5" w:rsidRDefault="00D564A7" w:rsidP="00D564A7">
      <w:pPr>
        <w:rPr>
          <w:lang w:val="en-US"/>
        </w:rPr>
      </w:pPr>
      <w:r w:rsidRPr="00B95AF5">
        <w:rPr>
          <w:lang w:val="en-US"/>
        </w:rPr>
        <w:t>Overall, the received signal was considered unsatisfactory at this location. The relationship between the mean MER, the slow MER variations, the short-term MER notches and the receiver performance is not clear, but normally a MER of 22 dB should be satisfactory according to Recommendation ITU-R BT.1735. Clearly this Recommendation does not account for dynamic signal variations such as those from rotating wind turbine blades. An additional margin in the required MER should be specified when operating near wind turbines, although the magnitude of this increase has not yet been determined.</w:t>
      </w:r>
    </w:p>
    <w:p w:rsidR="00D564A7" w:rsidRPr="00B95AF5" w:rsidRDefault="00D564A7" w:rsidP="00D564A7">
      <w:pPr>
        <w:rPr>
          <w:lang w:val="en-US"/>
        </w:rPr>
      </w:pPr>
    </w:p>
    <w:p w:rsidR="00D564A7" w:rsidRPr="00B95AF5" w:rsidRDefault="00D564A7" w:rsidP="00D564A7">
      <w:pPr>
        <w:pStyle w:val="FigureNo"/>
        <w:spacing w:before="240" w:after="120"/>
        <w:rPr>
          <w:lang w:val="en-US"/>
        </w:rPr>
      </w:pPr>
      <w:r w:rsidRPr="00B95AF5">
        <w:rPr>
          <w:lang w:val="en-US"/>
        </w:rPr>
        <w:t xml:space="preserve">Figure </w:t>
      </w:r>
      <w:r>
        <w:rPr>
          <w:lang w:val="en-US"/>
        </w:rPr>
        <w:t>37</w:t>
      </w:r>
    </w:p>
    <w:p w:rsidR="00D564A7" w:rsidRDefault="00D564A7" w:rsidP="00D564A7">
      <w:pPr>
        <w:pStyle w:val="Figuretitle"/>
        <w:rPr>
          <w:lang w:val="en-US"/>
        </w:rPr>
      </w:pPr>
      <w:r w:rsidRPr="00B95AF5">
        <w:rPr>
          <w:lang w:val="en-US"/>
        </w:rPr>
        <w:t>Computed MER of the scattered pilot signals as a function of time</w:t>
      </w:r>
    </w:p>
    <w:p w:rsidR="00D564A7" w:rsidRPr="00B95AF5" w:rsidRDefault="00D564A7" w:rsidP="00D564A7">
      <w:pPr>
        <w:pStyle w:val="Figure"/>
        <w:spacing w:before="120"/>
      </w:pPr>
      <w:r>
        <w:object w:dxaOrig="9035" w:dyaOrig="5197">
          <v:shape id="_x0000_i1100" type="#_x0000_t75" style="width:451.2pt;height:259.8pt" o:ole="" o:allowoverlap="f">
            <v:imagedata r:id="rId163" o:title=""/>
          </v:shape>
          <o:OLEObject Type="Embed" ProgID="CorelDRAW.Graphic.14" ShapeID="_x0000_i1100" DrawAspect="Content" ObjectID="_1359549174" r:id="rId164"/>
        </w:object>
      </w:r>
    </w:p>
    <w:p w:rsidR="009009D9" w:rsidRDefault="009009D9" w:rsidP="009009D9">
      <w:pPr>
        <w:rPr>
          <w:lang w:val="en-US"/>
        </w:rPr>
      </w:pPr>
    </w:p>
    <w:p w:rsidR="00D564A7" w:rsidRPr="00B95AF5" w:rsidRDefault="00D564A7" w:rsidP="009009D9">
      <w:pPr>
        <w:pStyle w:val="FigureNo"/>
        <w:rPr>
          <w:lang w:val="en-US"/>
        </w:rPr>
      </w:pPr>
      <w:r w:rsidRPr="00B95AF5">
        <w:rPr>
          <w:lang w:val="en-US"/>
        </w:rPr>
        <w:t xml:space="preserve">Figure </w:t>
      </w:r>
      <w:r>
        <w:rPr>
          <w:lang w:val="en-US"/>
        </w:rPr>
        <w:t>38</w:t>
      </w:r>
    </w:p>
    <w:p w:rsidR="00D564A7" w:rsidRDefault="00D564A7" w:rsidP="00D564A7">
      <w:pPr>
        <w:pStyle w:val="Figuretitle"/>
        <w:rPr>
          <w:lang w:val="en-US"/>
        </w:rPr>
      </w:pPr>
      <w:r w:rsidRPr="00B95AF5">
        <w:rPr>
          <w:lang w:val="en-US"/>
        </w:rPr>
        <w:t>Estimate BER of 64-QAM symbols based on the scatter diagram of the continual pilots</w:t>
      </w:r>
      <w:r w:rsidRPr="00B95AF5">
        <w:rPr>
          <w:lang w:val="en-US"/>
        </w:rPr>
        <w:br/>
        <w:t>after equalization using the scattered pilots</w:t>
      </w:r>
    </w:p>
    <w:p w:rsidR="00D564A7" w:rsidRPr="00B95AF5" w:rsidRDefault="00D564A7" w:rsidP="00D564A7">
      <w:pPr>
        <w:pStyle w:val="Figure"/>
        <w:spacing w:before="120"/>
      </w:pPr>
      <w:r>
        <w:object w:dxaOrig="8998" w:dyaOrig="5239">
          <v:shape id="_x0000_i1101" type="#_x0000_t75" style="width:450pt;height:262.2pt" o:ole="">
            <v:imagedata r:id="rId165" o:title=""/>
          </v:shape>
          <o:OLEObject Type="Embed" ProgID="CorelDRAW.Graphic.14" ShapeID="_x0000_i1101" DrawAspect="Content" ObjectID="_1359549175" r:id="rId166"/>
        </w:object>
      </w:r>
    </w:p>
    <w:p w:rsidR="00D564A7" w:rsidRPr="00B95AF5" w:rsidRDefault="00D564A7" w:rsidP="00D564A7">
      <w:pPr>
        <w:pStyle w:val="Normalaftertitle"/>
        <w:spacing w:before="120"/>
        <w:rPr>
          <w:lang w:val="en-US"/>
        </w:rPr>
      </w:pPr>
      <w:r w:rsidRPr="00B95AF5">
        <w:rPr>
          <w:lang w:val="en-US"/>
        </w:rPr>
        <w:t>The main sections of poor performance occur at around symbols 100, 550 and 650, although there are other areas where the BER exceeds the required BER threshold for satisfactory operation. The performance was unsatisfactory as confirmed by subjective observations of the picture and sound quality.</w:t>
      </w:r>
    </w:p>
    <w:p w:rsidR="00D564A7" w:rsidRPr="00B95AF5" w:rsidRDefault="00D564A7" w:rsidP="00D564A7">
      <w:pPr>
        <w:pStyle w:val="Heading2"/>
        <w:rPr>
          <w:lang w:val="en-US"/>
        </w:rPr>
      </w:pPr>
      <w:bookmarkStart w:id="63" w:name="_Toc136747025"/>
      <w:bookmarkStart w:id="64" w:name="_Toc136747310"/>
      <w:bookmarkStart w:id="65" w:name="_Toc140237999"/>
      <w:bookmarkStart w:id="66" w:name="_Toc285542159"/>
      <w:r w:rsidRPr="00B95AF5">
        <w:rPr>
          <w:lang w:val="en-US"/>
        </w:rPr>
        <w:t>3.4</w:t>
      </w:r>
      <w:r w:rsidRPr="00B95AF5">
        <w:rPr>
          <w:lang w:val="en-US"/>
        </w:rPr>
        <w:tab/>
        <w:t>Measured impulse response</w:t>
      </w:r>
      <w:bookmarkEnd w:id="63"/>
      <w:bookmarkEnd w:id="64"/>
      <w:bookmarkEnd w:id="65"/>
      <w:bookmarkEnd w:id="66"/>
    </w:p>
    <w:p w:rsidR="00D564A7" w:rsidRPr="00B95AF5" w:rsidRDefault="00D564A7" w:rsidP="00D564A7">
      <w:pPr>
        <w:pStyle w:val="Heading3"/>
        <w:rPr>
          <w:lang w:val="en-US"/>
        </w:rPr>
      </w:pPr>
      <w:bookmarkStart w:id="67" w:name="_Toc136747026"/>
      <w:bookmarkStart w:id="68" w:name="_Toc136747311"/>
      <w:bookmarkStart w:id="69" w:name="_Toc140238000"/>
      <w:r w:rsidRPr="00B95AF5">
        <w:rPr>
          <w:lang w:val="en-US"/>
        </w:rPr>
        <w:t>3.4.1</w:t>
      </w:r>
      <w:r w:rsidRPr="00B95AF5">
        <w:rPr>
          <w:lang w:val="en-US"/>
        </w:rPr>
        <w:tab/>
        <w:t>Overview</w:t>
      </w:r>
      <w:bookmarkEnd w:id="67"/>
      <w:bookmarkEnd w:id="68"/>
      <w:bookmarkEnd w:id="69"/>
    </w:p>
    <w:p w:rsidR="00D564A7" w:rsidRPr="00B95AF5" w:rsidRDefault="00D564A7" w:rsidP="00D564A7">
      <w:pPr>
        <w:rPr>
          <w:lang w:val="en-US"/>
        </w:rPr>
      </w:pPr>
      <w:r w:rsidRPr="00B95AF5">
        <w:rPr>
          <w:lang w:val="en-US"/>
        </w:rPr>
        <w:t xml:space="preserve">As described in </w:t>
      </w:r>
      <w:r>
        <w:rPr>
          <w:lang w:val="en-US"/>
        </w:rPr>
        <w:t>§ </w:t>
      </w:r>
      <w:r w:rsidRPr="00B95AF5">
        <w:rPr>
          <w:lang w:val="en-US"/>
        </w:rPr>
        <w:t>3.2, the impulse response can be calculated from the measured spectrum of the scattered pilots. With typical receiver noise, it is possible to detect interference sources 45 dB below the direct signal, with a signal-to-noise ratio of typically 10 dB.</w:t>
      </w:r>
    </w:p>
    <w:p w:rsidR="00D564A7" w:rsidRPr="00B95AF5" w:rsidRDefault="00D564A7" w:rsidP="00D564A7">
      <w:pPr>
        <w:rPr>
          <w:lang w:val="en-US"/>
        </w:rPr>
      </w:pPr>
      <w:r w:rsidRPr="00B95AF5">
        <w:rPr>
          <w:lang w:val="en-US"/>
        </w:rPr>
        <w:t xml:space="preserve">While the impulse response method is perfectly general, the actual implementation is different for the backscattering case and the forward scattering case. The simplified geometry of these two cases is illustrated in Fig. </w:t>
      </w:r>
      <w:r>
        <w:rPr>
          <w:lang w:val="en-US"/>
        </w:rPr>
        <w:t>39</w:t>
      </w:r>
      <w:r w:rsidRPr="00B95AF5">
        <w:rPr>
          <w:lang w:val="en-US"/>
        </w:rPr>
        <w:t>. From the geometry it is easily shown that the multipath excess delay (range) for the two cases is given approximately by:</w:t>
      </w:r>
    </w:p>
    <w:p w:rsidR="00D564A7" w:rsidRDefault="00D564A7" w:rsidP="00D564A7">
      <w:pPr>
        <w:pStyle w:val="Blanc"/>
      </w:pPr>
    </w:p>
    <w:p w:rsidR="00D564A7" w:rsidRPr="00B95AF5" w:rsidRDefault="00D564A7" w:rsidP="00D564A7">
      <w:pPr>
        <w:pStyle w:val="Equation"/>
        <w:rPr>
          <w:lang w:val="en-US"/>
        </w:rPr>
      </w:pPr>
      <w:r w:rsidRPr="00B95AF5">
        <w:rPr>
          <w:lang w:val="en-US"/>
        </w:rPr>
        <w:tab/>
      </w:r>
      <w:r w:rsidRPr="00B95AF5">
        <w:rPr>
          <w:lang w:val="en-US"/>
        </w:rPr>
        <w:tab/>
      </w:r>
      <w:r w:rsidRPr="007F2976">
        <w:rPr>
          <w:position w:val="-36"/>
          <w:lang w:val="en-US"/>
        </w:rPr>
        <w:object w:dxaOrig="4620" w:dyaOrig="840">
          <v:shape id="_x0000_i1102" type="#_x0000_t75" style="width:231pt;height:42pt" o:ole="" fillcolor="window">
            <v:imagedata r:id="rId167" o:title=""/>
          </v:shape>
          <o:OLEObject Type="Embed" ProgID="Equation.3" ShapeID="_x0000_i1102" DrawAspect="Content" ObjectID="_1359549176" r:id="rId168"/>
        </w:object>
      </w:r>
    </w:p>
    <w:p w:rsidR="00D564A7" w:rsidRDefault="00D564A7" w:rsidP="00D564A7">
      <w:pPr>
        <w:pStyle w:val="Blanc"/>
      </w:pPr>
    </w:p>
    <w:p w:rsidR="00D564A7" w:rsidRDefault="00D564A7" w:rsidP="00D564A7">
      <w:pPr>
        <w:spacing w:before="240"/>
        <w:rPr>
          <w:lang w:val="en-US"/>
        </w:rPr>
      </w:pPr>
      <w:r w:rsidRPr="00B95AF5">
        <w:rPr>
          <w:lang w:val="en-US"/>
        </w:rPr>
        <w:t xml:space="preserve">where </w:t>
      </w:r>
      <w:r w:rsidRPr="00B95AF5">
        <w:rPr>
          <w:i/>
          <w:iCs/>
          <w:lang w:val="en-US"/>
        </w:rPr>
        <w:t>R</w:t>
      </w:r>
      <w:r w:rsidRPr="00B95AF5">
        <w:rPr>
          <w:lang w:val="en-US"/>
        </w:rPr>
        <w:t xml:space="preserve"> is shown in Fig. </w:t>
      </w:r>
      <w:r>
        <w:rPr>
          <w:lang w:val="en-US"/>
        </w:rPr>
        <w:t>39</w:t>
      </w:r>
      <w:r w:rsidRPr="00B95AF5">
        <w:rPr>
          <w:lang w:val="en-US"/>
        </w:rPr>
        <w:t xml:space="preserve">. For the backscattering case, the main scattered component occurs at a small reflection angle </w:t>
      </w:r>
      <w:r w:rsidRPr="00B95AF5">
        <w:rPr>
          <w:lang w:val="en-US"/>
        </w:rPr>
        <w:sym w:font="Symbol" w:char="F061"/>
      </w:r>
      <w:r w:rsidRPr="00B95AF5">
        <w:rPr>
          <w:lang w:val="en-US"/>
        </w:rPr>
        <w:t>, so the delay excess is nearly twice the delay from the wind turbine to the receiver. As this distance is typically a kilometre or more, the resulting delay excess is typically greater than 10</w:t>
      </w:r>
      <w:r>
        <w:rPr>
          <w:lang w:val="en-US"/>
        </w:rPr>
        <w:t> μs</w:t>
      </w:r>
      <w:r w:rsidRPr="00B95AF5">
        <w:rPr>
          <w:lang w:val="en-US"/>
        </w:rPr>
        <w:t xml:space="preserve"> in the measurements. Therefore the backscattered signals are easy to detect in the measured impulse response.</w:t>
      </w:r>
    </w:p>
    <w:p w:rsidR="00EE4303" w:rsidRDefault="00EE4303" w:rsidP="00D564A7">
      <w:pPr>
        <w:spacing w:before="240"/>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39</w:t>
      </w:r>
    </w:p>
    <w:p w:rsidR="00D564A7" w:rsidRDefault="00D564A7" w:rsidP="00D564A7">
      <w:pPr>
        <w:pStyle w:val="Figuretitle"/>
        <w:rPr>
          <w:lang w:val="en-US"/>
        </w:rPr>
      </w:pPr>
      <w:r w:rsidRPr="00B95AF5">
        <w:rPr>
          <w:lang w:val="en-US"/>
        </w:rPr>
        <w:t>Geometry of backscattering and forward scattering from a wind turbine in relationship</w:t>
      </w:r>
      <w:r w:rsidRPr="00B95AF5">
        <w:rPr>
          <w:lang w:val="en-US"/>
        </w:rPr>
        <w:br/>
        <w:t>to the transmitter and the receiver in each case</w:t>
      </w:r>
    </w:p>
    <w:p w:rsidR="00D564A7" w:rsidRDefault="00D564A7" w:rsidP="00EE4303">
      <w:pPr>
        <w:pStyle w:val="Figure"/>
        <w:rPr>
          <w:lang w:val="en-US"/>
        </w:rPr>
      </w:pPr>
      <w:r>
        <w:object w:dxaOrig="7576" w:dyaOrig="4056">
          <v:shape id="_x0000_i1103" type="#_x0000_t75" style="width:378.6pt;height:202.8pt" o:ole="" o:allowoverlap="f">
            <v:imagedata r:id="rId169" o:title=""/>
          </v:shape>
          <o:OLEObject Type="Embed" ProgID="CorelDRAW.Graphic.14" ShapeID="_x0000_i1103" DrawAspect="Content" ObjectID="_1359549177" r:id="rId170"/>
        </w:object>
      </w:r>
    </w:p>
    <w:p w:rsidR="00EE4303" w:rsidRDefault="00EE4303" w:rsidP="009009D9">
      <w:pPr>
        <w:rPr>
          <w:lang w:val="en-US"/>
        </w:rPr>
      </w:pPr>
    </w:p>
    <w:p w:rsidR="00D564A7" w:rsidRPr="00B95AF5" w:rsidRDefault="00D564A7" w:rsidP="009009D9">
      <w:pPr>
        <w:rPr>
          <w:lang w:val="en-US"/>
        </w:rPr>
      </w:pPr>
      <w:r w:rsidRPr="00B95AF5">
        <w:rPr>
          <w:lang w:val="en-US"/>
        </w:rPr>
        <w:t>In contrast, the forward scattering occurs over a wide angle, but measurements were taken at points for which the scattering angle was relatively small. As a consequence, the delay excess is typically quite small, less than a few microseconds. The resolution of the impulse response is about 0.3</w:t>
      </w:r>
      <w:r>
        <w:rPr>
          <w:lang w:val="en-US"/>
        </w:rPr>
        <w:t> μs</w:t>
      </w:r>
      <w:r w:rsidRPr="00B95AF5">
        <w:rPr>
          <w:lang w:val="en-US"/>
        </w:rPr>
        <w:t>, due to the signal bandwidth of about 7 MHz, and therefore the multipath signals are difficult to distinguish from the direct signal.</w:t>
      </w:r>
    </w:p>
    <w:p w:rsidR="00D564A7" w:rsidRPr="00B95AF5" w:rsidRDefault="00D564A7" w:rsidP="00D564A7">
      <w:pPr>
        <w:pStyle w:val="Heading3"/>
        <w:rPr>
          <w:lang w:val="en-US"/>
        </w:rPr>
      </w:pPr>
      <w:bookmarkStart w:id="70" w:name="_Toc136747027"/>
      <w:bookmarkStart w:id="71" w:name="_Toc136747312"/>
      <w:bookmarkStart w:id="72" w:name="_Toc140238001"/>
      <w:r w:rsidRPr="00B95AF5">
        <w:rPr>
          <w:lang w:val="en-US"/>
        </w:rPr>
        <w:t>3.4.2</w:t>
      </w:r>
      <w:r w:rsidRPr="00B95AF5">
        <w:rPr>
          <w:lang w:val="en-US"/>
        </w:rPr>
        <w:tab/>
        <w:t>Backscattering case</w:t>
      </w:r>
      <w:bookmarkEnd w:id="70"/>
      <w:bookmarkEnd w:id="71"/>
      <w:bookmarkEnd w:id="72"/>
    </w:p>
    <w:p w:rsidR="00D564A7" w:rsidRPr="00B95AF5" w:rsidRDefault="00D564A7" w:rsidP="00D564A7">
      <w:pPr>
        <w:rPr>
          <w:lang w:val="en-US"/>
        </w:rPr>
      </w:pPr>
      <w:r w:rsidRPr="00B95AF5">
        <w:rPr>
          <w:lang w:val="en-US"/>
        </w:rPr>
        <w:t xml:space="preserve">The measurement points for backscattering were all located near the straight line joining the wind farm to the transmitter. Figures </w:t>
      </w:r>
      <w:r>
        <w:rPr>
          <w:lang w:val="en-US"/>
        </w:rPr>
        <w:t>40</w:t>
      </w:r>
      <w:r w:rsidRPr="00B95AF5">
        <w:rPr>
          <w:lang w:val="en-US"/>
        </w:rPr>
        <w:t xml:space="preserve"> to </w:t>
      </w:r>
      <w:r>
        <w:rPr>
          <w:lang w:val="en-US"/>
        </w:rPr>
        <w:t>42</w:t>
      </w:r>
      <w:r w:rsidRPr="00B95AF5">
        <w:rPr>
          <w:lang w:val="en-US"/>
        </w:rPr>
        <w:t xml:space="preserve"> show the impulse response from three sites. The wind direction was such that minimal interference from the blades would be expected. </w:t>
      </w:r>
    </w:p>
    <w:p w:rsidR="00D564A7" w:rsidRPr="00B95AF5" w:rsidRDefault="00D564A7" w:rsidP="00D564A7">
      <w:pPr>
        <w:pStyle w:val="FigureNo"/>
        <w:spacing w:after="120"/>
        <w:rPr>
          <w:lang w:val="en-US"/>
        </w:rPr>
      </w:pPr>
      <w:r w:rsidRPr="00B95AF5">
        <w:rPr>
          <w:lang w:val="en-US"/>
        </w:rPr>
        <w:t xml:space="preserve">Figure </w:t>
      </w:r>
      <w:r>
        <w:rPr>
          <w:lang w:val="en-US"/>
        </w:rPr>
        <w:t>40</w:t>
      </w:r>
    </w:p>
    <w:p w:rsidR="00D564A7" w:rsidRDefault="00D564A7" w:rsidP="00D564A7">
      <w:pPr>
        <w:pStyle w:val="Figuretitle"/>
        <w:rPr>
          <w:lang w:val="en-US"/>
        </w:rPr>
      </w:pPr>
      <w:r w:rsidRPr="00B95AF5">
        <w:rPr>
          <w:lang w:val="en-US"/>
        </w:rPr>
        <w:t>Impulse response at Test Point 4</w:t>
      </w:r>
    </w:p>
    <w:p w:rsidR="00D564A7" w:rsidRPr="00B95AF5" w:rsidRDefault="00D564A7" w:rsidP="00D564A7">
      <w:pPr>
        <w:pStyle w:val="Figure"/>
        <w:spacing w:before="120"/>
      </w:pPr>
      <w:r>
        <w:object w:dxaOrig="8499" w:dyaOrig="4317">
          <v:shape id="_x0000_i1104" type="#_x0000_t75" style="width:425.4pt;height:3in" o:ole="" o:allowoverlap="f">
            <v:imagedata r:id="rId171" o:title=""/>
          </v:shape>
          <o:OLEObject Type="Embed" ProgID="CorelDRAW.Graphic.14" ShapeID="_x0000_i1104" DrawAspect="Content" ObjectID="_1359549178" r:id="rId172"/>
        </w:object>
      </w:r>
    </w:p>
    <w:p w:rsidR="00EE4303" w:rsidRDefault="00EE4303" w:rsidP="00EE4303">
      <w:pPr>
        <w:rPr>
          <w:lang w:val="en-US"/>
        </w:rPr>
      </w:pPr>
    </w:p>
    <w:p w:rsidR="00EE4303" w:rsidRDefault="00EE4303" w:rsidP="00EE4303">
      <w:pPr>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41</w:t>
      </w:r>
    </w:p>
    <w:p w:rsidR="00D564A7" w:rsidRDefault="00D564A7" w:rsidP="00D564A7">
      <w:pPr>
        <w:pStyle w:val="Figuretitle"/>
        <w:rPr>
          <w:lang w:val="en-US"/>
        </w:rPr>
      </w:pPr>
      <w:r w:rsidRPr="00B95AF5">
        <w:rPr>
          <w:lang w:val="en-US"/>
        </w:rPr>
        <w:t>Impulse response at Test Point 5</w:t>
      </w:r>
    </w:p>
    <w:p w:rsidR="00D564A7" w:rsidRDefault="00D564A7" w:rsidP="00D564A7">
      <w:pPr>
        <w:pStyle w:val="Figure"/>
        <w:spacing w:before="80"/>
        <w:rPr>
          <w:lang w:val="en-US"/>
        </w:rPr>
      </w:pPr>
      <w:r>
        <w:object w:dxaOrig="8499" w:dyaOrig="4414">
          <v:shape id="_x0000_i1105" type="#_x0000_t75" style="width:425.4pt;height:220.2pt" o:ole="" o:allowoverlap="f">
            <v:imagedata r:id="rId173" o:title=""/>
          </v:shape>
          <o:OLEObject Type="Embed" ProgID="CorelDRAW.Graphic.14" ShapeID="_x0000_i1105" DrawAspect="Content" ObjectID="_1359549179" r:id="rId174"/>
        </w:object>
      </w:r>
    </w:p>
    <w:p w:rsidR="00D564A7" w:rsidRPr="00B95AF5" w:rsidRDefault="00D564A7" w:rsidP="00D564A7">
      <w:pPr>
        <w:pStyle w:val="FigureNo"/>
        <w:spacing w:after="120"/>
        <w:rPr>
          <w:lang w:val="en-US"/>
        </w:rPr>
      </w:pPr>
      <w:r w:rsidRPr="00B95AF5">
        <w:rPr>
          <w:lang w:val="en-US"/>
        </w:rPr>
        <w:t xml:space="preserve">Figure </w:t>
      </w:r>
      <w:r>
        <w:rPr>
          <w:lang w:val="en-US"/>
        </w:rPr>
        <w:t>42</w:t>
      </w:r>
    </w:p>
    <w:p w:rsidR="00D564A7" w:rsidRDefault="00D564A7" w:rsidP="00D564A7">
      <w:pPr>
        <w:pStyle w:val="Figuretitle"/>
        <w:rPr>
          <w:lang w:val="en-US"/>
        </w:rPr>
      </w:pPr>
      <w:r w:rsidRPr="00B95AF5">
        <w:rPr>
          <w:lang w:val="en-US"/>
        </w:rPr>
        <w:t>Impulse response at Test Point 7</w:t>
      </w:r>
    </w:p>
    <w:p w:rsidR="00D564A7" w:rsidRPr="00B95AF5" w:rsidRDefault="00D564A7" w:rsidP="00D564A7">
      <w:pPr>
        <w:pStyle w:val="Figure"/>
        <w:spacing w:before="80"/>
      </w:pPr>
      <w:r>
        <w:object w:dxaOrig="8499" w:dyaOrig="4441">
          <v:shape id="_x0000_i1106" type="#_x0000_t75" style="width:425.4pt;height:222pt" o:ole="" o:allowoverlap="f">
            <v:imagedata r:id="rId175" o:title=""/>
          </v:shape>
          <o:OLEObject Type="Embed" ProgID="CorelDRAW.Graphic.14" ShapeID="_x0000_i1106" DrawAspect="Content" ObjectID="_1359549180" r:id="rId176"/>
        </w:object>
      </w:r>
    </w:p>
    <w:p w:rsidR="00EE4303" w:rsidRDefault="00EE4303" w:rsidP="00EE4303">
      <w:pPr>
        <w:rPr>
          <w:lang w:val="en-US"/>
        </w:rPr>
      </w:pPr>
    </w:p>
    <w:p w:rsidR="00EE4303" w:rsidRPr="00B95AF5" w:rsidRDefault="00EE4303" w:rsidP="00EE4303">
      <w:pPr>
        <w:rPr>
          <w:lang w:val="en-US"/>
        </w:rPr>
      </w:pPr>
      <w:r w:rsidRPr="00B95AF5">
        <w:rPr>
          <w:lang w:val="en-US"/>
        </w:rPr>
        <w:t>Measurements were made with the antenna pointing towards the wind farm and away from the transmitter, which enhanced the scattered signals relative to the direct signal by a factor equal to the antenna front-to-back ratio, about 25 dB. Even with the antenna pointing away from the transmitter, the dominant signal remains the direct signal from the transmitter. Multipath signals from terrain in the direction of the transmitter were also measured; these had an excess delay of up to 10</w:t>
      </w:r>
      <w:r>
        <w:rPr>
          <w:lang w:val="en-US"/>
        </w:rPr>
        <w:t> μs</w:t>
      </w:r>
      <w:r w:rsidRPr="00B95AF5">
        <w:rPr>
          <w:lang w:val="en-US"/>
        </w:rPr>
        <w:t>, while scattering from the wind farm had excess delays greater than 10</w:t>
      </w:r>
      <w:r>
        <w:rPr>
          <w:lang w:val="en-US"/>
        </w:rPr>
        <w:t> μs</w:t>
      </w:r>
      <w:r w:rsidRPr="00B95AF5">
        <w:rPr>
          <w:lang w:val="en-US"/>
        </w:rPr>
        <w:t>. As the measurement technique allows multipath signals to be reliably detected down to at least –45 dB, the impulse components in the following graphs indicate multipath signals rather than noise.</w:t>
      </w:r>
    </w:p>
    <w:p w:rsidR="00EE4303" w:rsidRPr="00B95AF5" w:rsidRDefault="00EE4303" w:rsidP="00EE4303">
      <w:pPr>
        <w:rPr>
          <w:lang w:val="en-US"/>
        </w:rPr>
      </w:pPr>
      <w:r w:rsidRPr="00B95AF5">
        <w:rPr>
          <w:lang w:val="en-US"/>
        </w:rPr>
        <w:t>The closest wind turbine is 1.8 km, or a 10.5</w:t>
      </w:r>
      <w:r>
        <w:rPr>
          <w:lang w:val="en-US"/>
        </w:rPr>
        <w:t> μs</w:t>
      </w:r>
      <w:r w:rsidRPr="00B95AF5">
        <w:rPr>
          <w:lang w:val="en-US"/>
        </w:rPr>
        <w:t xml:space="preserve"> delay. The wind turbine furthest from the measuring point (not </w:t>
      </w:r>
      <w:r>
        <w:rPr>
          <w:lang w:val="en-US"/>
        </w:rPr>
        <w:t>LoS</w:t>
      </w:r>
      <w:r w:rsidRPr="00B95AF5">
        <w:rPr>
          <w:lang w:val="en-US"/>
        </w:rPr>
        <w:t xml:space="preserve">) is 7.2 km, or a 47 </w:t>
      </w:r>
      <w:r>
        <w:rPr>
          <w:lang w:val="en-US"/>
        </w:rPr>
        <w:t>μs</w:t>
      </w:r>
      <w:r w:rsidRPr="00B95AF5">
        <w:rPr>
          <w:lang w:val="en-US"/>
        </w:rPr>
        <w:t xml:space="preserve"> delay. The maximum scattering coefficient is </w:t>
      </w:r>
      <w:r>
        <w:rPr>
          <w:lang w:val="en-US"/>
        </w:rPr>
        <w:fldChar w:fldCharType="begin"/>
      </w:r>
      <w:r>
        <w:rPr>
          <w:lang w:val="en-US"/>
        </w:rPr>
        <w:instrText xml:space="preserve"> EQ  </w:instrText>
      </w:r>
      <w:r w:rsidRPr="00B95AF5">
        <w:rPr>
          <w:lang w:val="en-US"/>
        </w:rPr>
        <w:instrText>–33 dB</w:instrText>
      </w:r>
      <w:r>
        <w:rPr>
          <w:lang w:val="en-US"/>
        </w:rPr>
        <w:instrText xml:space="preserve"> </w:instrText>
      </w:r>
      <w:r>
        <w:rPr>
          <w:lang w:val="en-US"/>
        </w:rPr>
        <w:fldChar w:fldCharType="end"/>
      </w:r>
      <w:r w:rsidRPr="00B95AF5">
        <w:rPr>
          <w:lang w:val="en-US"/>
        </w:rPr>
        <w:t>(–58 dB with an omnidirectional antenna). The wind turbines closest to the measurement point do not cause the maximum interference. Multipath signals up to 9</w:t>
      </w:r>
      <w:r>
        <w:rPr>
          <w:lang w:val="en-US"/>
        </w:rPr>
        <w:t> μs</w:t>
      </w:r>
      <w:r w:rsidRPr="00B95AF5">
        <w:rPr>
          <w:lang w:val="en-US"/>
        </w:rPr>
        <w:t xml:space="preserve"> are due to terrain scattering near the transmitter. Mean BER = 0.022, and mean MER = 23 dB. </w:t>
      </w:r>
    </w:p>
    <w:p w:rsidR="00EE4303" w:rsidRPr="00B95AF5" w:rsidRDefault="00EE4303" w:rsidP="00EE4303">
      <w:pPr>
        <w:rPr>
          <w:lang w:val="en-US"/>
        </w:rPr>
      </w:pPr>
      <w:r w:rsidRPr="00B95AF5">
        <w:rPr>
          <w:lang w:val="en-US"/>
        </w:rPr>
        <w:t>The closest wind turbine is 1.5 km (9.5</w:t>
      </w:r>
      <w:r>
        <w:rPr>
          <w:lang w:val="en-US"/>
        </w:rPr>
        <w:t> μs</w:t>
      </w:r>
      <w:r w:rsidRPr="00B95AF5">
        <w:rPr>
          <w:lang w:val="en-US"/>
        </w:rPr>
        <w:t xml:space="preserve"> delay). The wind turbine furthest from the measuring point (</w:t>
      </w:r>
      <w:r>
        <w:rPr>
          <w:lang w:val="en-US"/>
        </w:rPr>
        <w:t>LoS</w:t>
      </w:r>
      <w:r w:rsidRPr="00B95AF5">
        <w:rPr>
          <w:lang w:val="en-US"/>
        </w:rPr>
        <w:t xml:space="preserve"> along the ridge) is 2.4 km (16</w:t>
      </w:r>
      <w:r>
        <w:rPr>
          <w:lang w:val="en-US"/>
        </w:rPr>
        <w:t> μs</w:t>
      </w:r>
      <w:r w:rsidRPr="00B95AF5">
        <w:rPr>
          <w:lang w:val="en-US"/>
        </w:rPr>
        <w:t xml:space="preserve"> delay). The maximum scattering coefficient is –28 dB (–53 dB with an omnidirectional antenna). Multipath signals up to 9 </w:t>
      </w:r>
      <w:r>
        <w:rPr>
          <w:lang w:val="en-US"/>
        </w:rPr>
        <w:t>μs</w:t>
      </w:r>
      <w:r w:rsidRPr="00B95AF5">
        <w:rPr>
          <w:lang w:val="en-US"/>
        </w:rPr>
        <w:t xml:space="preserve"> are due to terrain scattering near the transmitter. Mean BER = 0.023, and mean MER = 23 dB.</w:t>
      </w:r>
    </w:p>
    <w:p w:rsidR="00D564A7" w:rsidRPr="00B95AF5" w:rsidRDefault="00D564A7" w:rsidP="00D564A7">
      <w:pPr>
        <w:pStyle w:val="Normalaftertitle"/>
        <w:rPr>
          <w:lang w:val="en-US"/>
        </w:rPr>
      </w:pPr>
      <w:r w:rsidRPr="00B95AF5">
        <w:rPr>
          <w:lang w:val="en-US"/>
        </w:rPr>
        <w:t>The closest wind turbine is 2.0 km (13</w:t>
      </w:r>
      <w:r>
        <w:rPr>
          <w:lang w:val="en-US"/>
        </w:rPr>
        <w:t> μs</w:t>
      </w:r>
      <w:r w:rsidRPr="00B95AF5">
        <w:rPr>
          <w:lang w:val="en-US"/>
        </w:rPr>
        <w:t xml:space="preserve"> delay). The wind turbine in this group furthest from the measuring point (</w:t>
      </w:r>
      <w:r>
        <w:rPr>
          <w:lang w:val="en-US"/>
        </w:rPr>
        <w:t>LoS</w:t>
      </w:r>
      <w:r w:rsidRPr="00B95AF5">
        <w:rPr>
          <w:lang w:val="en-US"/>
        </w:rPr>
        <w:t xml:space="preserve"> along the ridge) is 3.8 km (24</w:t>
      </w:r>
      <w:r>
        <w:rPr>
          <w:lang w:val="en-US"/>
        </w:rPr>
        <w:t> μs</w:t>
      </w:r>
      <w:r w:rsidRPr="00B95AF5">
        <w:rPr>
          <w:lang w:val="en-US"/>
        </w:rPr>
        <w:t xml:space="preserve"> delay). Reflections also occur from a second group of wind turbines. The closest wind turbine in this group is 4.1 km (27</w:t>
      </w:r>
      <w:r>
        <w:rPr>
          <w:lang w:val="en-US"/>
        </w:rPr>
        <w:t> μs</w:t>
      </w:r>
      <w:r w:rsidRPr="00B95AF5">
        <w:rPr>
          <w:lang w:val="en-US"/>
        </w:rPr>
        <w:t xml:space="preserve"> delay). The maximum scattering coefficient is –28 dB (–53 dB with an omnidirectional antenna). The multipath signals up to 10</w:t>
      </w:r>
      <w:r>
        <w:rPr>
          <w:lang w:val="en-US"/>
        </w:rPr>
        <w:t> μs</w:t>
      </w:r>
      <w:r w:rsidRPr="00B95AF5">
        <w:rPr>
          <w:lang w:val="en-US"/>
        </w:rPr>
        <w:t xml:space="preserve"> are due to terrain scattering near the transmitter, including a very strong multipath signal at 3</w:t>
      </w:r>
      <w:r>
        <w:rPr>
          <w:lang w:val="en-US"/>
        </w:rPr>
        <w:t> μs</w:t>
      </w:r>
      <w:r w:rsidRPr="00B95AF5">
        <w:rPr>
          <w:lang w:val="en-US"/>
        </w:rPr>
        <w:t xml:space="preserve"> delay.</w:t>
      </w:r>
      <w:r>
        <w:rPr>
          <w:lang w:val="en-US"/>
        </w:rPr>
        <w:t xml:space="preserve"> </w:t>
      </w:r>
      <w:r w:rsidRPr="00B95AF5">
        <w:rPr>
          <w:lang w:val="en-US"/>
        </w:rPr>
        <w:t xml:space="preserve">Mean BER = 0.023, and mean MER = 23 dB. </w:t>
      </w:r>
    </w:p>
    <w:p w:rsidR="00D564A7" w:rsidRPr="00B95AF5" w:rsidRDefault="00D564A7" w:rsidP="00D564A7">
      <w:pPr>
        <w:rPr>
          <w:lang w:val="en-US"/>
        </w:rPr>
      </w:pPr>
      <w:r w:rsidRPr="00B95AF5">
        <w:rPr>
          <w:lang w:val="en-US"/>
        </w:rPr>
        <w:t>The following conclusions can be drawn for backscattering:</w:t>
      </w:r>
    </w:p>
    <w:p w:rsidR="00D564A7" w:rsidRPr="00B95AF5" w:rsidRDefault="00D564A7" w:rsidP="00D564A7">
      <w:pPr>
        <w:pStyle w:val="enumlev1"/>
        <w:rPr>
          <w:lang w:val="en-US"/>
        </w:rPr>
      </w:pPr>
      <w:r w:rsidRPr="00B95AF5">
        <w:rPr>
          <w:lang w:val="en-US"/>
        </w:rPr>
        <w:t>1</w:t>
      </w:r>
      <w:r w:rsidRPr="00B95AF5">
        <w:rPr>
          <w:lang w:val="en-US"/>
        </w:rPr>
        <w:tab/>
        <w:t>Scattering from individual wind turbines is clearly observed.</w:t>
      </w:r>
    </w:p>
    <w:p w:rsidR="00D564A7" w:rsidRPr="00B95AF5" w:rsidRDefault="00D564A7" w:rsidP="00D564A7">
      <w:pPr>
        <w:pStyle w:val="enumlev1"/>
        <w:rPr>
          <w:lang w:val="en-US"/>
        </w:rPr>
      </w:pPr>
      <w:r w:rsidRPr="00B95AF5">
        <w:rPr>
          <w:lang w:val="en-US"/>
        </w:rPr>
        <w:t>2</w:t>
      </w:r>
      <w:r w:rsidRPr="00B95AF5">
        <w:rPr>
          <w:lang w:val="en-US"/>
        </w:rPr>
        <w:tab/>
        <w:t>The excess delay for some turbines (nearest and furthest) was calculated and the results agree well with expectations.</w:t>
      </w:r>
    </w:p>
    <w:p w:rsidR="00D564A7" w:rsidRPr="00B95AF5" w:rsidRDefault="00D564A7" w:rsidP="00D564A7">
      <w:pPr>
        <w:pStyle w:val="enumlev1"/>
        <w:rPr>
          <w:lang w:val="en-US"/>
        </w:rPr>
      </w:pPr>
      <w:r w:rsidRPr="00B95AF5">
        <w:rPr>
          <w:lang w:val="en-US"/>
        </w:rPr>
        <w:t>3</w:t>
      </w:r>
      <w:r w:rsidRPr="00B95AF5">
        <w:rPr>
          <w:lang w:val="en-US"/>
        </w:rPr>
        <w:tab/>
        <w:t>The magnitude of the scattered signals varied considerably, but the strongest signal measured was a relatively modest –28 dB (or –53 dB after correcting for the antenna front</w:t>
      </w:r>
      <w:r w:rsidRPr="00B95AF5">
        <w:rPr>
          <w:lang w:val="en-US"/>
        </w:rPr>
        <w:noBreakHyphen/>
        <w:t>to-back ratio). There was not a strong relationship between the signal amplitude and the delay. One explanation is that the wind turbines closest to the measurement point have reflected signals that are well above the height of the measurement antenna.</w:t>
      </w:r>
    </w:p>
    <w:p w:rsidR="00D564A7" w:rsidRPr="00B95AF5" w:rsidRDefault="00D564A7" w:rsidP="00D564A7">
      <w:pPr>
        <w:pStyle w:val="enumlev1"/>
        <w:rPr>
          <w:lang w:val="en-US"/>
        </w:rPr>
      </w:pPr>
      <w:r w:rsidRPr="00B95AF5">
        <w:rPr>
          <w:lang w:val="en-US"/>
        </w:rPr>
        <w:t>4</w:t>
      </w:r>
      <w:r w:rsidRPr="00B95AF5">
        <w:rPr>
          <w:lang w:val="en-US"/>
        </w:rPr>
        <w:tab/>
        <w:t>The backscattering from the wind turbines was due almost entirely to the pylons alone, as the wind direction during the measurements resulted in the scattering in different direction from the blades. Thus the measured levels of scattering were largely constant over time. This is in contrast to the forward scattering results below.</w:t>
      </w:r>
    </w:p>
    <w:p w:rsidR="00D564A7" w:rsidRPr="00B95AF5" w:rsidRDefault="00D564A7" w:rsidP="00D564A7">
      <w:pPr>
        <w:pStyle w:val="Heading3"/>
        <w:rPr>
          <w:lang w:val="en-US"/>
        </w:rPr>
      </w:pPr>
      <w:bookmarkStart w:id="73" w:name="_Toc136747028"/>
      <w:bookmarkStart w:id="74" w:name="_Toc136747313"/>
      <w:bookmarkStart w:id="75" w:name="_Toc140238002"/>
      <w:r w:rsidRPr="00B95AF5">
        <w:rPr>
          <w:lang w:val="en-US"/>
        </w:rPr>
        <w:t>3.4.3</w:t>
      </w:r>
      <w:r w:rsidRPr="00B95AF5">
        <w:rPr>
          <w:lang w:val="en-US"/>
        </w:rPr>
        <w:tab/>
        <w:t>Forward scattering case</w:t>
      </w:r>
      <w:bookmarkEnd w:id="73"/>
      <w:bookmarkEnd w:id="74"/>
      <w:bookmarkEnd w:id="75"/>
    </w:p>
    <w:p w:rsidR="00D564A7" w:rsidRPr="00B95AF5" w:rsidRDefault="00D564A7" w:rsidP="00D564A7">
      <w:pPr>
        <w:rPr>
          <w:lang w:val="en-US"/>
        </w:rPr>
      </w:pPr>
      <w:r w:rsidRPr="00B95AF5">
        <w:rPr>
          <w:lang w:val="en-US"/>
        </w:rPr>
        <w:t>The measurement of the impulse response in the forward scattering case is difficult, as the multipath excess delays from nearby wind turbines is quite small, often less than the measurement resolution. At the two measurement locations, the scattering angle was small with the wind turbines approximately lying along the path from the transmitter. The direct path from the transmitter was also obscured by a nearby hill, resulting in significant diffraction losses. Measurements and diffraction theory give diffraction losses in the range of 25-30 dB. In the forward scatter measurements, the antenna was pointed at the transmitter, which was also the general direction of scattering from the nearest wind turbines. As the wind turbines were located at the top of the hills, there was a considerable enhancement of the scattered signals relative to the direct signal, and therefore the ratio of the scattered signal to the direct signal was greater than in the backscattering case, despite the actual scattering coefficient being smaller for forward scattering.</w:t>
      </w:r>
    </w:p>
    <w:p w:rsidR="00D564A7" w:rsidRDefault="00D564A7" w:rsidP="00D564A7">
      <w:pPr>
        <w:rPr>
          <w:lang w:val="en-US"/>
        </w:rPr>
      </w:pPr>
      <w:r w:rsidRPr="00B95AF5">
        <w:rPr>
          <w:lang w:val="en-US"/>
        </w:rPr>
        <w:t xml:space="preserve">The measurements are shown in Figs. </w:t>
      </w:r>
      <w:r>
        <w:rPr>
          <w:lang w:val="en-US"/>
        </w:rPr>
        <w:t xml:space="preserve">43 </w:t>
      </w:r>
      <w:r w:rsidRPr="00B95AF5">
        <w:rPr>
          <w:lang w:val="en-US"/>
        </w:rPr>
        <w:t xml:space="preserve">and </w:t>
      </w:r>
      <w:r>
        <w:rPr>
          <w:lang w:val="en-US"/>
        </w:rPr>
        <w:t>44</w:t>
      </w:r>
      <w:r w:rsidRPr="00B95AF5">
        <w:rPr>
          <w:lang w:val="en-US"/>
        </w:rPr>
        <w:t>. Only the first 10</w:t>
      </w:r>
      <w:r>
        <w:rPr>
          <w:lang w:val="en-US"/>
        </w:rPr>
        <w:t> μs</w:t>
      </w:r>
      <w:r w:rsidRPr="00B95AF5">
        <w:rPr>
          <w:lang w:val="en-US"/>
        </w:rPr>
        <w:t xml:space="preserve"> of the impulse response, where the expected scattering occurs, is shown. As the signals are weaker, the cut-off amplitude is </w:t>
      </w:r>
      <w:r>
        <w:rPr>
          <w:lang w:val="en-US"/>
        </w:rPr>
        <w:fldChar w:fldCharType="begin"/>
      </w:r>
      <w:r>
        <w:rPr>
          <w:lang w:val="en-US"/>
        </w:rPr>
        <w:instrText xml:space="preserve"> EQ  </w:instrText>
      </w:r>
      <w:r w:rsidRPr="00B95AF5">
        <w:rPr>
          <w:lang w:val="en-US"/>
        </w:rPr>
        <w:instrText xml:space="preserve">–40 dB. </w:instrText>
      </w:r>
      <w:r>
        <w:rPr>
          <w:lang w:val="en-US"/>
        </w:rPr>
        <w:fldChar w:fldCharType="end"/>
      </w:r>
      <w:r w:rsidRPr="00B95AF5">
        <w:rPr>
          <w:lang w:val="en-US"/>
        </w:rPr>
        <w:t xml:space="preserve">Despite the difficulty in resolving the scattered signals, it is clear that there are interference signals for delays less than about 1 </w:t>
      </w:r>
      <w:r>
        <w:rPr>
          <w:lang w:val="en-US"/>
        </w:rPr>
        <w:t>μs</w:t>
      </w:r>
      <w:r w:rsidRPr="00B95AF5">
        <w:rPr>
          <w:lang w:val="en-US"/>
        </w:rPr>
        <w:t xml:space="preserve">. The amplitude of this interference from Fig. </w:t>
      </w:r>
      <w:r>
        <w:rPr>
          <w:lang w:val="en-US"/>
        </w:rPr>
        <w:t>44</w:t>
      </w:r>
      <w:r w:rsidRPr="00B95AF5">
        <w:rPr>
          <w:lang w:val="en-US"/>
        </w:rPr>
        <w:t xml:space="preserve"> is plotted as a function of symbol number in Fig. </w:t>
      </w:r>
      <w:r>
        <w:rPr>
          <w:lang w:val="en-US"/>
        </w:rPr>
        <w:t>45</w:t>
      </w:r>
      <w:r w:rsidRPr="00B95AF5">
        <w:rPr>
          <w:lang w:val="en-US"/>
        </w:rPr>
        <w:t>, where the variation in the scattered signal as a function of the blade rotation can be observed; the amplitude varies by a factor of 5:1 over a period of about</w:t>
      </w:r>
      <w:r>
        <w:rPr>
          <w:lang w:val="en-US"/>
        </w:rPr>
        <w:t> </w:t>
      </w:r>
      <w:r w:rsidRPr="00B95AF5">
        <w:rPr>
          <w:lang w:val="en-US"/>
        </w:rPr>
        <w:t>20</w:t>
      </w:r>
      <w:r>
        <w:rPr>
          <w:lang w:val="en-US"/>
        </w:rPr>
        <w:t> ms</w:t>
      </w:r>
      <w:r w:rsidRPr="00B95AF5">
        <w:rPr>
          <w:lang w:val="en-US"/>
        </w:rPr>
        <w:t xml:space="preserve">. Figures </w:t>
      </w:r>
      <w:r>
        <w:rPr>
          <w:lang w:val="en-US"/>
        </w:rPr>
        <w:t>44</w:t>
      </w:r>
      <w:r w:rsidRPr="00B95AF5">
        <w:rPr>
          <w:lang w:val="en-US"/>
        </w:rPr>
        <w:t xml:space="preserve"> and </w:t>
      </w:r>
      <w:r>
        <w:rPr>
          <w:lang w:val="en-US"/>
        </w:rPr>
        <w:t>45</w:t>
      </w:r>
      <w:r w:rsidRPr="00B95AF5">
        <w:rPr>
          <w:lang w:val="en-US"/>
        </w:rPr>
        <w:t xml:space="preserve"> are from the site detailed in </w:t>
      </w:r>
      <w:r>
        <w:rPr>
          <w:lang w:val="en-US"/>
        </w:rPr>
        <w:t>§ </w:t>
      </w:r>
      <w:r w:rsidRPr="00B95AF5">
        <w:rPr>
          <w:lang w:val="en-US"/>
        </w:rPr>
        <w:t>3.3.</w:t>
      </w:r>
    </w:p>
    <w:p w:rsidR="00D564A7" w:rsidRPr="00B95AF5" w:rsidRDefault="00D564A7" w:rsidP="00D564A7">
      <w:pPr>
        <w:pStyle w:val="FigureNo"/>
        <w:spacing w:after="120"/>
        <w:rPr>
          <w:lang w:val="en-US"/>
        </w:rPr>
      </w:pPr>
      <w:r w:rsidRPr="00B95AF5">
        <w:rPr>
          <w:lang w:val="en-US"/>
        </w:rPr>
        <w:t xml:space="preserve">Figure </w:t>
      </w:r>
      <w:r>
        <w:rPr>
          <w:lang w:val="en-US"/>
        </w:rPr>
        <w:t>43</w:t>
      </w:r>
    </w:p>
    <w:p w:rsidR="00D564A7" w:rsidRDefault="00D564A7" w:rsidP="00D564A7">
      <w:pPr>
        <w:pStyle w:val="Figuretitle"/>
        <w:rPr>
          <w:lang w:val="en-US"/>
        </w:rPr>
      </w:pPr>
      <w:r w:rsidRPr="00B95AF5">
        <w:rPr>
          <w:lang w:val="en-US"/>
        </w:rPr>
        <w:t>Impulse response at Test Point 2</w:t>
      </w:r>
    </w:p>
    <w:p w:rsidR="00D564A7" w:rsidRPr="00B95AF5" w:rsidRDefault="00D564A7" w:rsidP="00D564A7">
      <w:pPr>
        <w:pStyle w:val="Figure"/>
        <w:spacing w:before="120"/>
        <w:rPr>
          <w:lang w:eastAsia="en-AU"/>
        </w:rPr>
      </w:pPr>
      <w:r>
        <w:object w:dxaOrig="8532" w:dyaOrig="4414">
          <v:shape id="_x0000_i1107" type="#_x0000_t75" style="width:426.6pt;height:220.2pt" o:ole="" o:allowoverlap="f">
            <v:imagedata r:id="rId177" o:title=""/>
          </v:shape>
          <o:OLEObject Type="Embed" ProgID="CorelDRAW.Graphic.14" ShapeID="_x0000_i1107" DrawAspect="Content" ObjectID="_1359549181" r:id="rId178"/>
        </w:object>
      </w:r>
    </w:p>
    <w:p w:rsidR="00D564A7" w:rsidRPr="00B95AF5" w:rsidRDefault="00D564A7" w:rsidP="00D564A7">
      <w:pPr>
        <w:pStyle w:val="FigureNo"/>
        <w:spacing w:after="120"/>
        <w:rPr>
          <w:lang w:val="en-US"/>
        </w:rPr>
      </w:pPr>
      <w:r w:rsidRPr="00B95AF5">
        <w:rPr>
          <w:lang w:val="en-US"/>
        </w:rPr>
        <w:t xml:space="preserve">Figure </w:t>
      </w:r>
      <w:r>
        <w:rPr>
          <w:lang w:val="en-US"/>
        </w:rPr>
        <w:t>44</w:t>
      </w:r>
    </w:p>
    <w:p w:rsidR="00D564A7" w:rsidRDefault="00D564A7" w:rsidP="00D564A7">
      <w:pPr>
        <w:pStyle w:val="Figuretitle"/>
        <w:rPr>
          <w:lang w:val="en-US"/>
        </w:rPr>
      </w:pPr>
      <w:r w:rsidRPr="00B95AF5">
        <w:rPr>
          <w:lang w:val="en-US"/>
        </w:rPr>
        <w:t>Impulse response at Test Point 8</w:t>
      </w:r>
    </w:p>
    <w:p w:rsidR="00D564A7" w:rsidRPr="00B95AF5" w:rsidRDefault="00D564A7" w:rsidP="00EE4303">
      <w:pPr>
        <w:pStyle w:val="Figure"/>
      </w:pPr>
      <w:r>
        <w:object w:dxaOrig="8539" w:dyaOrig="4823">
          <v:shape id="_x0000_i1108" type="#_x0000_t75" style="width:427.2pt;height:241.2pt" o:ole="" o:allowoverlap="f">
            <v:imagedata r:id="rId179" o:title=""/>
          </v:shape>
          <o:OLEObject Type="Embed" ProgID="CorelDRAW.Graphic.14" ShapeID="_x0000_i1108" DrawAspect="Content" ObjectID="_1359549182" r:id="rId180"/>
        </w:object>
      </w:r>
    </w:p>
    <w:p w:rsidR="00D564A7" w:rsidRPr="00B95AF5" w:rsidRDefault="00D564A7" w:rsidP="00D564A7">
      <w:pPr>
        <w:pStyle w:val="FigureNo"/>
        <w:spacing w:after="120"/>
        <w:rPr>
          <w:lang w:val="en-US"/>
        </w:rPr>
      </w:pPr>
      <w:r w:rsidRPr="00B95AF5">
        <w:rPr>
          <w:lang w:val="en-US"/>
        </w:rPr>
        <w:t xml:space="preserve">Figure </w:t>
      </w:r>
      <w:r>
        <w:rPr>
          <w:lang w:val="en-US"/>
        </w:rPr>
        <w:t>45</w:t>
      </w:r>
    </w:p>
    <w:p w:rsidR="00D564A7" w:rsidRDefault="00D564A7" w:rsidP="00D564A7">
      <w:pPr>
        <w:pStyle w:val="Figuretitle"/>
        <w:rPr>
          <w:lang w:val="en-US"/>
        </w:rPr>
      </w:pPr>
      <w:r w:rsidRPr="00B95AF5">
        <w:rPr>
          <w:lang w:val="en-US"/>
        </w:rPr>
        <w:t>Scattering at Test Point 8 as a function of symbol number</w:t>
      </w:r>
    </w:p>
    <w:p w:rsidR="00D564A7" w:rsidRPr="00B95AF5" w:rsidRDefault="00D564A7" w:rsidP="00EE4303">
      <w:pPr>
        <w:pStyle w:val="Figure"/>
      </w:pPr>
      <w:r>
        <w:object w:dxaOrig="8561" w:dyaOrig="4658">
          <v:shape id="_x0000_i1109" type="#_x0000_t75" style="width:427.8pt;height:233.4pt" o:ole="">
            <v:imagedata r:id="rId181" o:title=""/>
          </v:shape>
          <o:OLEObject Type="Embed" ProgID="CorelDRAW.Graphic.14" ShapeID="_x0000_i1109" DrawAspect="Content" ObjectID="_1359549183" r:id="rId182"/>
        </w:object>
      </w:r>
    </w:p>
    <w:p w:rsidR="00EE4303" w:rsidRDefault="00EE4303" w:rsidP="00EE4303">
      <w:pPr>
        <w:pStyle w:val="Normalaftertitle"/>
        <w:spacing w:before="120"/>
        <w:rPr>
          <w:lang w:val="en-US"/>
        </w:rPr>
      </w:pPr>
      <w:r w:rsidRPr="00B95AF5">
        <w:rPr>
          <w:lang w:val="en-US"/>
        </w:rPr>
        <w:t>The delays to the nearest turbines are between 0 and 0.9</w:t>
      </w:r>
      <w:r w:rsidRPr="00AC199E">
        <w:rPr>
          <w:lang w:val="en-US"/>
        </w:rPr>
        <w:t xml:space="preserve"> </w:t>
      </w:r>
      <w:r>
        <w:rPr>
          <w:lang w:val="en-US"/>
        </w:rPr>
        <w:t>μs</w:t>
      </w:r>
      <w:r w:rsidRPr="00B95AF5">
        <w:rPr>
          <w:lang w:val="en-US"/>
        </w:rPr>
        <w:t>, with another wind turbine having a delay of 1.6</w:t>
      </w:r>
      <w:r w:rsidRPr="00AC199E">
        <w:rPr>
          <w:lang w:val="en-US"/>
        </w:rPr>
        <w:t xml:space="preserve"> </w:t>
      </w:r>
      <w:r>
        <w:rPr>
          <w:lang w:val="en-US"/>
        </w:rPr>
        <w:t>μs</w:t>
      </w:r>
      <w:r w:rsidRPr="00B95AF5">
        <w:rPr>
          <w:lang w:val="en-US"/>
        </w:rPr>
        <w:t>. The scattering from the first group can barely be resolved, but the more distant wind turbine can be observed. The mean MER is 24 dB, and the mean BER is 0.015.</w:t>
      </w:r>
    </w:p>
    <w:p w:rsidR="00EE4303" w:rsidRDefault="00EE4303" w:rsidP="00EE4303">
      <w:pPr>
        <w:rPr>
          <w:lang w:val="en-US"/>
        </w:rPr>
      </w:pPr>
      <w:r w:rsidRPr="00B95AF5">
        <w:rPr>
          <w:lang w:val="en-US"/>
        </w:rPr>
        <w:t>As all but one of the wind turbines are nearly on the same line as the direct path to the transmitter, the excess delays are close to zero. The one exception is the wind turbine 1</w:t>
      </w:r>
      <w:r>
        <w:rPr>
          <w:lang w:val="en-US"/>
        </w:rPr>
        <w:t> </w:t>
      </w:r>
      <w:r w:rsidRPr="00B95AF5">
        <w:rPr>
          <w:lang w:val="en-US"/>
        </w:rPr>
        <w:t>100</w:t>
      </w:r>
      <w:r>
        <w:rPr>
          <w:lang w:val="en-US"/>
        </w:rPr>
        <w:t> </w:t>
      </w:r>
      <w:r w:rsidRPr="00B95AF5">
        <w:rPr>
          <w:lang w:val="en-US"/>
        </w:rPr>
        <w:t>m</w:t>
      </w:r>
      <w:r>
        <w:rPr>
          <w:lang w:val="en-US"/>
        </w:rPr>
        <w:t xml:space="preserve"> </w:t>
      </w:r>
      <w:r w:rsidRPr="00B95AF5">
        <w:rPr>
          <w:lang w:val="en-US"/>
        </w:rPr>
        <w:t>away (0.5 </w:t>
      </w:r>
      <w:r>
        <w:rPr>
          <w:lang w:val="en-US"/>
        </w:rPr>
        <w:t>μs</w:t>
      </w:r>
      <w:r w:rsidRPr="00B95AF5">
        <w:rPr>
          <w:lang w:val="en-US"/>
        </w:rPr>
        <w:t xml:space="preserve"> delay). The smaller peak at about 1.5</w:t>
      </w:r>
      <w:r w:rsidRPr="00AC199E">
        <w:rPr>
          <w:lang w:val="en-US"/>
        </w:rPr>
        <w:t xml:space="preserve"> </w:t>
      </w:r>
      <w:r>
        <w:rPr>
          <w:lang w:val="en-US"/>
        </w:rPr>
        <w:t>μs</w:t>
      </w:r>
      <w:r w:rsidRPr="00B95AF5">
        <w:rPr>
          <w:lang w:val="en-US"/>
        </w:rPr>
        <w:t xml:space="preserve"> is believed to be the reflections from a row of large trees on the hill with clear </w:t>
      </w:r>
      <w:r>
        <w:rPr>
          <w:lang w:val="en-US"/>
        </w:rPr>
        <w:t>LoS</w:t>
      </w:r>
      <w:r w:rsidRPr="00B95AF5">
        <w:rPr>
          <w:lang w:val="en-US"/>
        </w:rPr>
        <w:t xml:space="preserve"> to the transmitter. The median MER is 22 dB, and the median BER is 0.028.</w:t>
      </w:r>
    </w:p>
    <w:p w:rsidR="00D564A7" w:rsidRPr="00B95AF5" w:rsidRDefault="00D564A7" w:rsidP="00D564A7">
      <w:pPr>
        <w:pStyle w:val="Normalaftertitle"/>
        <w:rPr>
          <w:lang w:val="en-US"/>
        </w:rPr>
      </w:pPr>
      <w:r w:rsidRPr="00B95AF5">
        <w:rPr>
          <w:lang w:val="en-US"/>
        </w:rPr>
        <w:t>The amplitude variation is due to the rotation of the wind turbine blades.</w:t>
      </w:r>
    </w:p>
    <w:p w:rsidR="00D564A7" w:rsidRPr="00B95AF5" w:rsidRDefault="00D564A7" w:rsidP="00D564A7">
      <w:pPr>
        <w:pStyle w:val="Heading2"/>
        <w:rPr>
          <w:lang w:val="en-US"/>
        </w:rPr>
      </w:pPr>
      <w:bookmarkStart w:id="76" w:name="_Toc140238003"/>
      <w:bookmarkStart w:id="77" w:name="_Toc285542160"/>
      <w:r w:rsidRPr="00B95AF5">
        <w:rPr>
          <w:lang w:val="en-US"/>
        </w:rPr>
        <w:t>3.5</w:t>
      </w:r>
      <w:r w:rsidRPr="00B95AF5">
        <w:rPr>
          <w:lang w:val="en-US"/>
        </w:rPr>
        <w:tab/>
        <w:t>Effect of receiving antenna height and ground reflections</w:t>
      </w:r>
      <w:bookmarkEnd w:id="76"/>
      <w:bookmarkEnd w:id="77"/>
    </w:p>
    <w:p w:rsidR="00D564A7" w:rsidRPr="00B95AF5" w:rsidRDefault="00D564A7" w:rsidP="00D564A7">
      <w:pPr>
        <w:rPr>
          <w:lang w:val="en-US"/>
        </w:rPr>
      </w:pPr>
      <w:r w:rsidRPr="00B95AF5">
        <w:rPr>
          <w:lang w:val="en-US"/>
        </w:rPr>
        <w:t>Two characteristics of the receiving antenna, directivity and height, are particularly important in determining the quality of the television reception. The effect of directivity was not investigated except as an incidental consequence of the procedure of pointing the antenna at the transmitter (normal situation) or pointing the antenna at the wind farm and away from the transmitter (to enhance the relative strength of the scattered signals). For all measurements in the backscatter region, when the antenna was pointed at the transmitter, there were no observable effects due to the scattering from the wind turbines. This was expected, as the small reflections from the wind turbines were further reduced by the front-to-back ratio of about 25 dB.</w:t>
      </w:r>
    </w:p>
    <w:p w:rsidR="00D564A7" w:rsidRDefault="00D564A7" w:rsidP="00D564A7">
      <w:pPr>
        <w:rPr>
          <w:lang w:val="en-US"/>
        </w:rPr>
      </w:pPr>
      <w:r w:rsidRPr="00B95AF5">
        <w:rPr>
          <w:lang w:val="en-US"/>
        </w:rPr>
        <w:t xml:space="preserve">However, the effect of height and ground reflections on the received signal strength should be considered. As the ground near the measurement sites was relatively flat and free of obstacles such as trees, it causes reflections which enhance or decrease the received signal relative to the free path signal strength. The effects of ground reflections are shown in Fig. </w:t>
      </w:r>
      <w:r>
        <w:rPr>
          <w:lang w:val="en-US"/>
        </w:rPr>
        <w:t>46</w:t>
      </w:r>
      <w:r w:rsidRPr="00B95AF5">
        <w:rPr>
          <w:lang w:val="en-US"/>
        </w:rPr>
        <w:t xml:space="preserve"> using a two-ray model path gain for a 10-metre receiving antenna. The path gain oscillates as a function of range from the transmitter, so the received signal strength relative to the free path can be as great as +4 dB or as small as –9 dB. Therefore ground reflections can have a significant effect on the received signal.</w:t>
      </w:r>
    </w:p>
    <w:p w:rsidR="00D564A7" w:rsidRPr="00B95AF5" w:rsidRDefault="00D564A7" w:rsidP="00437C4B">
      <w:pPr>
        <w:pStyle w:val="Normalaftertitle"/>
        <w:rPr>
          <w:lang w:val="en-US"/>
        </w:rPr>
      </w:pPr>
      <w:r w:rsidRPr="00B95AF5">
        <w:rPr>
          <w:lang w:val="en-US"/>
        </w:rPr>
        <w:t xml:space="preserve">The parameters used are transmitter height 800 m, receiver height 10 m, surface roughness 10 cm, ground conductivity 0.012 </w:t>
      </w:r>
      <w:r>
        <w:rPr>
          <w:lang w:val="en-US"/>
        </w:rPr>
        <w:t>Ω</w:t>
      </w:r>
      <w:r w:rsidRPr="00B95AF5">
        <w:rPr>
          <w:lang w:val="en-US"/>
        </w:rPr>
        <w:t xml:space="preserve">/m, dielectric constant 15. </w:t>
      </w:r>
    </w:p>
    <w:p w:rsidR="00D564A7" w:rsidRDefault="00D564A7" w:rsidP="00D564A7">
      <w:pPr>
        <w:rPr>
          <w:lang w:val="en-US"/>
        </w:rPr>
      </w:pPr>
      <w:r w:rsidRPr="00B95AF5">
        <w:rPr>
          <w:lang w:val="en-US"/>
        </w:rPr>
        <w:t xml:space="preserve">The reference Test Site 1 is an example where it the two-ray model would be expected to be valid. The range is about 20 km, and the effective transmitter height is about 800 m. Figure </w:t>
      </w:r>
      <w:r>
        <w:rPr>
          <w:lang w:val="en-US"/>
        </w:rPr>
        <w:t>47</w:t>
      </w:r>
      <w:r w:rsidRPr="00B95AF5">
        <w:rPr>
          <w:lang w:val="en-US"/>
        </w:rPr>
        <w:t xml:space="preserve"> shows that the antenna height has a significant effect on the received signal strength. The signal strength does not increase monotonically with height, but has a null at around 6 m. Measurements at the site showed that the signal maximum was at an antenna height of about 10</w:t>
      </w:r>
      <w:r>
        <w:rPr>
          <w:lang w:val="en-US"/>
        </w:rPr>
        <w:t> </w:t>
      </w:r>
      <w:r w:rsidRPr="00B95AF5">
        <w:rPr>
          <w:lang w:val="en-US"/>
        </w:rPr>
        <w:t xml:space="preserve">m. At test site 1, the propagation conditions were such that the signal variation with height did not affect reception quality, but if there is no </w:t>
      </w:r>
      <w:r>
        <w:rPr>
          <w:lang w:val="en-US"/>
        </w:rPr>
        <w:t>LoS</w:t>
      </w:r>
      <w:r w:rsidRPr="00B95AF5">
        <w:rPr>
          <w:lang w:val="en-US"/>
        </w:rPr>
        <w:t xml:space="preserve"> to the transmitter, it can be significant.</w:t>
      </w:r>
    </w:p>
    <w:p w:rsidR="00D564A7" w:rsidRPr="00B95AF5" w:rsidRDefault="00D564A7" w:rsidP="00D564A7">
      <w:pPr>
        <w:pStyle w:val="FigureNo"/>
        <w:spacing w:after="120"/>
        <w:rPr>
          <w:lang w:val="en-US"/>
        </w:rPr>
      </w:pPr>
      <w:r w:rsidRPr="00B95AF5">
        <w:rPr>
          <w:lang w:val="en-US"/>
        </w:rPr>
        <w:t xml:space="preserve">Figure </w:t>
      </w:r>
      <w:r>
        <w:rPr>
          <w:lang w:val="en-US"/>
        </w:rPr>
        <w:t>46</w:t>
      </w:r>
    </w:p>
    <w:p w:rsidR="00D564A7" w:rsidRDefault="00D564A7" w:rsidP="00D564A7">
      <w:pPr>
        <w:pStyle w:val="Figuretitle"/>
        <w:rPr>
          <w:lang w:val="en-US"/>
        </w:rPr>
      </w:pPr>
      <w:r w:rsidRPr="00B95AF5">
        <w:rPr>
          <w:lang w:val="en-US"/>
        </w:rPr>
        <w:t>Predicted two-ray loss characteristics for path to receiving site</w:t>
      </w:r>
    </w:p>
    <w:p w:rsidR="00D564A7" w:rsidRPr="00B95AF5" w:rsidRDefault="00D564A7" w:rsidP="00D564A7">
      <w:pPr>
        <w:pStyle w:val="Figure"/>
        <w:spacing w:before="120"/>
      </w:pPr>
      <w:r>
        <w:object w:dxaOrig="8539" w:dyaOrig="5149">
          <v:shape id="_x0000_i1110" type="#_x0000_t75" style="width:427.2pt;height:257.4pt" o:ole="" o:allowoverlap="f">
            <v:imagedata r:id="rId183" o:title=""/>
          </v:shape>
          <o:OLEObject Type="Embed" ProgID="CorelDRAW.Graphic.14" ShapeID="_x0000_i1110" DrawAspect="Content" ObjectID="_1359549184" r:id="rId184"/>
        </w:object>
      </w:r>
    </w:p>
    <w:p w:rsidR="00D564A7" w:rsidRPr="00B95AF5" w:rsidRDefault="00D564A7" w:rsidP="00D564A7">
      <w:pPr>
        <w:pStyle w:val="FigureNo"/>
        <w:spacing w:after="120"/>
        <w:rPr>
          <w:lang w:val="en-US"/>
        </w:rPr>
      </w:pPr>
      <w:r w:rsidRPr="00B95AF5">
        <w:rPr>
          <w:lang w:val="en-US"/>
        </w:rPr>
        <w:t xml:space="preserve">Figure </w:t>
      </w:r>
      <w:r>
        <w:rPr>
          <w:lang w:val="en-US"/>
        </w:rPr>
        <w:t>47</w:t>
      </w:r>
    </w:p>
    <w:p w:rsidR="00D564A7" w:rsidRDefault="00D564A7" w:rsidP="00D564A7">
      <w:pPr>
        <w:pStyle w:val="Figuretitle"/>
        <w:rPr>
          <w:lang w:val="en-US"/>
        </w:rPr>
      </w:pPr>
      <w:r w:rsidRPr="00B95AF5">
        <w:rPr>
          <w:lang w:val="en-US"/>
        </w:rPr>
        <w:t>Two-ray model predicted path gain as a function of height for Site 1</w:t>
      </w:r>
    </w:p>
    <w:p w:rsidR="00D564A7" w:rsidRDefault="00D564A7" w:rsidP="00D564A7">
      <w:pPr>
        <w:pStyle w:val="Normalaftertitle"/>
        <w:spacing w:before="120"/>
        <w:jc w:val="center"/>
        <w:rPr>
          <w:lang w:val="en-US"/>
        </w:rPr>
      </w:pPr>
      <w:r>
        <w:object w:dxaOrig="8537" w:dyaOrig="5149">
          <v:shape id="_x0000_i1111" type="#_x0000_t75" style="width:426.6pt;height:257.4pt" o:ole="" o:allowoverlap="f">
            <v:imagedata r:id="rId185" o:title=""/>
          </v:shape>
          <o:OLEObject Type="Embed" ProgID="CorelDRAW.Graphic.14" ShapeID="_x0000_i1111" DrawAspect="Content" ObjectID="_1359549185" r:id="rId186"/>
        </w:object>
      </w:r>
    </w:p>
    <w:p w:rsidR="00EE4303" w:rsidRDefault="00EE4303" w:rsidP="00EE4303">
      <w:pPr>
        <w:rPr>
          <w:lang w:val="en-US"/>
        </w:rPr>
      </w:pPr>
    </w:p>
    <w:p w:rsidR="00D564A7" w:rsidRDefault="00D564A7" w:rsidP="00EE4303">
      <w:pPr>
        <w:rPr>
          <w:lang w:val="en-US"/>
        </w:rPr>
      </w:pPr>
      <w:r w:rsidRPr="00B95AF5">
        <w:rPr>
          <w:lang w:val="en-US"/>
        </w:rPr>
        <w:t xml:space="preserve">As described in </w:t>
      </w:r>
      <w:r>
        <w:rPr>
          <w:lang w:val="en-US"/>
        </w:rPr>
        <w:t>§ </w:t>
      </w:r>
      <w:r w:rsidRPr="00B95AF5">
        <w:rPr>
          <w:lang w:val="en-US"/>
        </w:rPr>
        <w:t xml:space="preserve">3.3, the direct signal at Site 8 is blocked by a nearby hill. The computed effect of ground reflections on both the (diffracted around an adjacent hill) direct signal and the signal scattered from a wind turbine (on top of the hill) is shown in Fig. </w:t>
      </w:r>
      <w:r>
        <w:rPr>
          <w:lang w:val="en-US"/>
        </w:rPr>
        <w:t>48</w:t>
      </w:r>
      <w:r w:rsidRPr="00B95AF5">
        <w:rPr>
          <w:lang w:val="en-US"/>
        </w:rPr>
        <w:t>. The ground effect on the scattering from the wind turbine is relatively small, but the effect on the diffracted direct signal is considerable. The initial measurement at Site 8 used an antenna at 10</w:t>
      </w:r>
      <w:r>
        <w:rPr>
          <w:lang w:val="en-US"/>
        </w:rPr>
        <w:t> </w:t>
      </w:r>
      <w:r w:rsidRPr="00B95AF5">
        <w:rPr>
          <w:lang w:val="en-US"/>
        </w:rPr>
        <w:t>m</w:t>
      </w:r>
      <w:r>
        <w:rPr>
          <w:lang w:val="en-US"/>
        </w:rPr>
        <w:t xml:space="preserve"> </w:t>
      </w:r>
      <w:r w:rsidRPr="00B95AF5">
        <w:rPr>
          <w:lang w:val="en-US"/>
        </w:rPr>
        <w:t>height, but none of the digital television receivers could receive the signal. When the antenna height was lowered to 4.5 m (approximately the maximum), the signal was received, though with marginal quality on some receivers. This illustrates the significance of the correct adjustment of antenna height for optimum performance in difficult reception areas. As this was a forward scattering case, antenna gain is of little benefit, in contrast to the backscattering case.</w:t>
      </w:r>
    </w:p>
    <w:p w:rsidR="00EE4303" w:rsidRPr="00B95AF5" w:rsidRDefault="00EE4303" w:rsidP="00EE4303">
      <w:pPr>
        <w:rPr>
          <w:lang w:val="en-US"/>
        </w:rPr>
      </w:pPr>
      <w:r w:rsidRPr="00B95AF5">
        <w:rPr>
          <w:lang w:val="en-US"/>
        </w:rPr>
        <w:t xml:space="preserve">In conclusion, the effect of antenna directivity and ground reflections can have an important effect on the reception of digital television signals. It should not be assumed that increasing the antenna height will improve reception performance. Given the variability of propagation and terrain, installations at difficult reception areas should investigate several positions and heights to find the optimum position. </w:t>
      </w:r>
    </w:p>
    <w:p w:rsidR="00EE4303" w:rsidRPr="00EE4303" w:rsidRDefault="00EE4303" w:rsidP="00EE4303">
      <w:pPr>
        <w:rPr>
          <w:lang w:val="en-US"/>
        </w:rPr>
      </w:pPr>
    </w:p>
    <w:p w:rsidR="00D564A7" w:rsidRPr="00B95AF5" w:rsidRDefault="00D564A7" w:rsidP="00D564A7">
      <w:pPr>
        <w:pStyle w:val="FigureNo"/>
        <w:spacing w:after="120"/>
        <w:rPr>
          <w:lang w:val="en-US"/>
        </w:rPr>
      </w:pPr>
      <w:r w:rsidRPr="00B95AF5">
        <w:rPr>
          <w:lang w:val="en-US"/>
        </w:rPr>
        <w:t xml:space="preserve">Figure </w:t>
      </w:r>
      <w:r>
        <w:rPr>
          <w:lang w:val="en-US"/>
        </w:rPr>
        <w:t>48</w:t>
      </w:r>
    </w:p>
    <w:p w:rsidR="00D564A7" w:rsidRDefault="00D564A7" w:rsidP="00D564A7">
      <w:pPr>
        <w:pStyle w:val="Figuretitle"/>
        <w:rPr>
          <w:lang w:val="en-US"/>
        </w:rPr>
      </w:pPr>
      <w:r w:rsidRPr="00B95AF5">
        <w:rPr>
          <w:lang w:val="en-US"/>
        </w:rPr>
        <w:t xml:space="preserve">Two-ray model predicted path gain as a function of height for Site 8, showing </w:t>
      </w:r>
      <w:r w:rsidRPr="00B95AF5">
        <w:rPr>
          <w:lang w:val="en-US"/>
        </w:rPr>
        <w:br/>
        <w:t xml:space="preserve">the effect of ground reflections on the direct signal (diffracted over the hill) </w:t>
      </w:r>
      <w:r w:rsidRPr="00B95AF5">
        <w:rPr>
          <w:lang w:val="en-US"/>
        </w:rPr>
        <w:br/>
        <w:t>and the wind turbine on top of the hill</w:t>
      </w:r>
    </w:p>
    <w:p w:rsidR="00D564A7" w:rsidRPr="00B95AF5" w:rsidRDefault="00D564A7" w:rsidP="00D564A7">
      <w:pPr>
        <w:pStyle w:val="Figure"/>
        <w:spacing w:before="120"/>
      </w:pPr>
      <w:r>
        <w:object w:dxaOrig="8478" w:dyaOrig="5729">
          <v:shape id="_x0000_i1112" type="#_x0000_t75" style="width:424.2pt;height:286.2pt" o:ole="" o:allowoverlap="f">
            <v:imagedata r:id="rId187" o:title=""/>
          </v:shape>
          <o:OLEObject Type="Embed" ProgID="CorelDRAW.Graphic.14" ShapeID="_x0000_i1112" DrawAspect="Content" ObjectID="_1359549186" r:id="rId188"/>
        </w:object>
      </w:r>
    </w:p>
    <w:p w:rsidR="00EE4303" w:rsidRDefault="00EE4303" w:rsidP="00EE4303">
      <w:pPr>
        <w:rPr>
          <w:lang w:val="en-US"/>
        </w:rPr>
      </w:pPr>
      <w:bookmarkStart w:id="78" w:name="_Toc140238004"/>
      <w:bookmarkStart w:id="79" w:name="_Toc285542161"/>
    </w:p>
    <w:p w:rsidR="00D564A7" w:rsidRPr="00B95AF5" w:rsidRDefault="00D564A7" w:rsidP="00D564A7">
      <w:pPr>
        <w:pStyle w:val="Heading1"/>
        <w:ind w:left="0" w:firstLine="0"/>
        <w:rPr>
          <w:lang w:val="en-US"/>
        </w:rPr>
      </w:pPr>
      <w:r w:rsidRPr="00B95AF5">
        <w:rPr>
          <w:lang w:val="en-US"/>
        </w:rPr>
        <w:t>4</w:t>
      </w:r>
      <w:r w:rsidRPr="00B95AF5">
        <w:rPr>
          <w:lang w:val="en-US"/>
        </w:rPr>
        <w:tab/>
        <w:t>Conclusions</w:t>
      </w:r>
      <w:bookmarkEnd w:id="78"/>
      <w:bookmarkEnd w:id="79"/>
    </w:p>
    <w:p w:rsidR="00D564A7" w:rsidRPr="00B95AF5" w:rsidRDefault="00D564A7" w:rsidP="00D564A7">
      <w:pPr>
        <w:rPr>
          <w:lang w:val="en-US"/>
        </w:rPr>
      </w:pPr>
      <w:r w:rsidRPr="00B95AF5">
        <w:rPr>
          <w:lang w:val="en-US"/>
        </w:rPr>
        <w:t>Theory and measurements have investigated the potential for interference to digital television from scattering by wind turbines. Modelling identified the region around a real wind farm where scattering was likely to be greatest, and measurements were then taken in those areas.</w:t>
      </w:r>
    </w:p>
    <w:p w:rsidR="00D564A7" w:rsidRPr="00B95AF5" w:rsidRDefault="00D564A7" w:rsidP="00D564A7">
      <w:pPr>
        <w:rPr>
          <w:lang w:val="en-US"/>
        </w:rPr>
      </w:pPr>
      <w:r w:rsidRPr="00B95AF5">
        <w:rPr>
          <w:lang w:val="en-US"/>
        </w:rPr>
        <w:t>For scattering from wind turbines to cause disruption to the reception of digital television, the scattering ratio must exceed a certain threshold determined by the receiver signal processing characteristics. This perceived scattering ratio depends on the scattered signal and the directivity of the receiving antenna. If the interference signals are small a simple antenna will suffice, while with more severe interference a more directive antenna can typically mitigate the interference.</w:t>
      </w:r>
    </w:p>
    <w:p w:rsidR="00D564A7" w:rsidRPr="00B95AF5" w:rsidRDefault="00D564A7" w:rsidP="00D564A7">
      <w:pPr>
        <w:rPr>
          <w:lang w:val="en-US"/>
        </w:rPr>
      </w:pPr>
      <w:r w:rsidRPr="00B95AF5">
        <w:rPr>
          <w:lang w:val="en-US"/>
        </w:rPr>
        <w:t xml:space="preserve">Measurements in the backscatter region, which is largely confined to a narrow region along the line joining the transmitter to the wind farm, using a test antenna of 13 dB gain, resulted in imperceptible interference from the wind turbines. The worst case for backscattering would occur when a hill blocks the direct signal, while clear </w:t>
      </w:r>
      <w:r>
        <w:rPr>
          <w:lang w:val="en-US"/>
        </w:rPr>
        <w:t>LoS</w:t>
      </w:r>
      <w:r w:rsidRPr="00B95AF5">
        <w:rPr>
          <w:lang w:val="en-US"/>
        </w:rPr>
        <w:t xml:space="preserve"> conditions exist to the wind turbines. In this case, the effective scattering ratio can be severely reduced by 30 dB or more. However, the measurements indicate that even under these extreme conditions it is unlikely that interference will be severe enough to cause disruption to the reception. Therefore for the backscatter case with an appropriate antenna it is unlikely that scattering from wind farms will cause interference.</w:t>
      </w:r>
    </w:p>
    <w:p w:rsidR="00D564A7" w:rsidRPr="00B95AF5" w:rsidRDefault="00D564A7" w:rsidP="00D564A7">
      <w:pPr>
        <w:rPr>
          <w:lang w:val="en-US"/>
        </w:rPr>
      </w:pPr>
      <w:r w:rsidRPr="00B95AF5">
        <w:rPr>
          <w:lang w:val="en-US"/>
        </w:rPr>
        <w:t>Measurements in the forward scattering region were prompted by reports that analogue television reception was severely compromised by the presence of the wind turbines; this was confirmed by measurements. The multipath signals from rotating wind turbine blades is very dynamic and was a</w:t>
      </w:r>
      <w:r>
        <w:rPr>
          <w:lang w:val="en-US"/>
        </w:rPr>
        <w:t> key interest in this analysis.</w:t>
      </w:r>
    </w:p>
    <w:p w:rsidR="00D564A7" w:rsidRPr="00B95AF5" w:rsidRDefault="00D564A7" w:rsidP="00D564A7">
      <w:pPr>
        <w:keepNext/>
        <w:keepLines/>
        <w:rPr>
          <w:lang w:val="en-US"/>
        </w:rPr>
      </w:pPr>
      <w:r w:rsidRPr="00B95AF5">
        <w:rPr>
          <w:lang w:val="en-US"/>
        </w:rPr>
        <w:t>The following conclusions can be drawn concerning the dynamic scattering from the blades:</w:t>
      </w:r>
      <w:r>
        <w:rPr>
          <w:lang w:val="en-US"/>
        </w:rPr>
        <w:t xml:space="preserve"> </w:t>
      </w:r>
    </w:p>
    <w:p w:rsidR="00D564A7" w:rsidRPr="00B95AF5" w:rsidRDefault="00D564A7" w:rsidP="00D564A7">
      <w:pPr>
        <w:pStyle w:val="enumlev1"/>
        <w:keepNext/>
        <w:keepLines/>
        <w:rPr>
          <w:lang w:val="en-US"/>
        </w:rPr>
      </w:pPr>
      <w:r w:rsidRPr="00B95AF5">
        <w:rPr>
          <w:lang w:val="en-US"/>
        </w:rPr>
        <w:t>1</w:t>
      </w:r>
      <w:r w:rsidRPr="00B95AF5">
        <w:rPr>
          <w:lang w:val="en-US"/>
        </w:rPr>
        <w:tab/>
        <w:t>Scattering from the blades consists of a slow low amplitude variation at the geometric rotation repetition frequency (one-third the rotation rate) of the blades, as well as a large amplitude but short duration (about 30</w:t>
      </w:r>
      <w:r>
        <w:rPr>
          <w:lang w:val="en-US"/>
        </w:rPr>
        <w:t xml:space="preserve"> ms</w:t>
      </w:r>
      <w:r w:rsidRPr="00B95AF5">
        <w:rPr>
          <w:lang w:val="en-US"/>
        </w:rPr>
        <w:t>) interference.</w:t>
      </w:r>
    </w:p>
    <w:p w:rsidR="00D564A7" w:rsidRPr="00B95AF5" w:rsidRDefault="00D564A7" w:rsidP="00D564A7">
      <w:pPr>
        <w:pStyle w:val="enumlev1"/>
        <w:rPr>
          <w:lang w:val="en-US"/>
        </w:rPr>
      </w:pPr>
      <w:r w:rsidRPr="00B95AF5">
        <w:rPr>
          <w:lang w:val="en-US"/>
        </w:rPr>
        <w:t>2</w:t>
      </w:r>
      <w:r w:rsidRPr="00B95AF5">
        <w:rPr>
          <w:lang w:val="en-US"/>
        </w:rPr>
        <w:tab/>
        <w:t>The MER measured as a function of time reflects the scattered signal amplitude. As a consequence, the mean value of the MER (as typically measured by instruments) does not reflect the time variations in the MER. The required MER for a receiver operating with interference from a wind turbine was not identified, but observations indicate that the required average MER must be increased above the required minimum of about 20 dB to at least 22 dB to cope with the slowly varying interference. The effect of the rapid, high</w:t>
      </w:r>
      <w:r w:rsidRPr="00B95AF5">
        <w:rPr>
          <w:lang w:val="en-US"/>
        </w:rPr>
        <w:noBreakHyphen/>
        <w:t>amplitude interference was not clear from the limited testing at the wind farm, and further investigations are required to determine the effects on typical receivers.</w:t>
      </w:r>
    </w:p>
    <w:p w:rsidR="00D564A7" w:rsidRPr="00B95AF5" w:rsidRDefault="00D564A7" w:rsidP="00D564A7">
      <w:pPr>
        <w:pStyle w:val="enumlev1"/>
        <w:rPr>
          <w:lang w:val="en-US"/>
        </w:rPr>
      </w:pPr>
      <w:r w:rsidRPr="00B95AF5">
        <w:rPr>
          <w:lang w:val="en-US"/>
        </w:rPr>
        <w:t>3</w:t>
      </w:r>
      <w:r w:rsidRPr="00B95AF5">
        <w:rPr>
          <w:lang w:val="en-US"/>
        </w:rPr>
        <w:tab/>
        <w:t>The signal quality as measured on two channels varied considerably. For example, the measured MER on channel 43 (631-638 MHz) was 26 dB, but on channel 37 (589</w:t>
      </w:r>
      <w:r w:rsidRPr="00B95AF5">
        <w:rPr>
          <w:lang w:val="en-US"/>
        </w:rPr>
        <w:noBreakHyphen/>
        <w:t>596 MHz) the MER was 20 dB. The reason for this variability is not clear, but is probably due to the time variation in the signal.</w:t>
      </w:r>
    </w:p>
    <w:p w:rsidR="00D564A7" w:rsidRPr="00B95AF5" w:rsidRDefault="00D564A7" w:rsidP="00D564A7">
      <w:pPr>
        <w:pStyle w:val="enumlev1"/>
        <w:rPr>
          <w:lang w:val="en-US"/>
        </w:rPr>
      </w:pPr>
      <w:r w:rsidRPr="00B95AF5">
        <w:rPr>
          <w:lang w:val="en-US"/>
        </w:rPr>
        <w:t>4</w:t>
      </w:r>
      <w:r w:rsidRPr="00B95AF5">
        <w:rPr>
          <w:lang w:val="en-US"/>
        </w:rPr>
        <w:tab/>
        <w:t>The characteristics of the BER before and after the Viterbi decoder are different from the nominal performance specified in Recommendation ITU-R BT.1735. For example, the recommended before-Viterbi BER is 0.04 for an after-Viterbi BER of 2 × 10</w:t>
      </w:r>
      <w:r w:rsidRPr="00B95AF5">
        <w:rPr>
          <w:vertAlign w:val="superscript"/>
          <w:lang w:val="en-US"/>
        </w:rPr>
        <w:t>−4</w:t>
      </w:r>
      <w:r w:rsidRPr="00B95AF5">
        <w:rPr>
          <w:lang w:val="en-US"/>
        </w:rPr>
        <w:t>. However, for the example on channel 43 with a MER of 26 dB, the before-Viterbi BER was 0.021 (well below the recommended threshold), but the after-Viterbi BER was 0.001, well above the suggested level. This characteristic of the error correcting performance is clearly a consequence of the time-variable nature of the interference signal.</w:t>
      </w:r>
    </w:p>
    <w:p w:rsidR="00D564A7" w:rsidRPr="00B95AF5" w:rsidRDefault="00D564A7" w:rsidP="00D564A7">
      <w:pPr>
        <w:rPr>
          <w:lang w:val="en-US"/>
        </w:rPr>
      </w:pPr>
      <w:r w:rsidRPr="00B95AF5">
        <w:rPr>
          <w:lang w:val="en-US"/>
        </w:rPr>
        <w:t xml:space="preserve">In the forward scatter region the antenna pointing towards the transmitter also points towards the wind farm, and the antenna directivity is of little benefit in reducing interference effects. The height of the antenna can be critical, as ground reflections can result in significant signal reduction. </w:t>
      </w:r>
    </w:p>
    <w:p w:rsidR="00747417" w:rsidRPr="00D564A7" w:rsidRDefault="00D564A7" w:rsidP="00D564A7">
      <w:pPr>
        <w:rPr>
          <w:lang w:val="en-US"/>
        </w:rPr>
      </w:pPr>
      <w:r w:rsidRPr="00B95AF5">
        <w:rPr>
          <w:lang w:val="en-US"/>
        </w:rPr>
        <w:t>In conclusion, in the backscatter region there is little effect from scattering from wind turbines on the performance of digital television, but in the forward scattering region, if there is significant blockage of the direct signal, significant interference to the reception of the digital television signal is possible. Further study is required to assess the performance of DVB-T receivers operating in the environment of time-varying interference from wind turbines.</w:t>
      </w:r>
    </w:p>
    <w:p w:rsidR="00EE4303" w:rsidRDefault="00EE4303" w:rsidP="00D564A7">
      <w:pPr>
        <w:pStyle w:val="AnnexNoTitle"/>
        <w:rPr>
          <w:lang w:val="en-US"/>
        </w:rPr>
      </w:pPr>
      <w:bookmarkStart w:id="80" w:name="_Toc285542162"/>
      <w:r>
        <w:rPr>
          <w:lang w:val="en-US"/>
        </w:rPr>
        <w:br w:type="page"/>
      </w:r>
    </w:p>
    <w:p w:rsidR="00747417" w:rsidRPr="00D564A7" w:rsidRDefault="00747417" w:rsidP="00D564A7">
      <w:pPr>
        <w:pStyle w:val="AnnexNoTitle"/>
        <w:rPr>
          <w:lang w:val="en-US"/>
        </w:rPr>
      </w:pPr>
      <w:r w:rsidRPr="00D564A7">
        <w:rPr>
          <w:lang w:val="en-US"/>
        </w:rPr>
        <w:t>Annex 3</w:t>
      </w:r>
      <w:r w:rsidR="00D564A7" w:rsidRPr="00D564A7">
        <w:rPr>
          <w:lang w:val="en-US"/>
        </w:rPr>
        <w:br/>
      </w:r>
      <w:r w:rsidR="00D564A7">
        <w:rPr>
          <w:lang w:val="en-US"/>
        </w:rPr>
        <w:br/>
      </w:r>
      <w:r w:rsidRPr="00D564A7">
        <w:rPr>
          <w:lang w:val="en-US"/>
        </w:rPr>
        <w:t>Summary of measurements and analysis of the results</w:t>
      </w:r>
      <w:bookmarkEnd w:id="80"/>
    </w:p>
    <w:p w:rsidR="00EE4303" w:rsidRDefault="00EE4303" w:rsidP="00EE4303">
      <w:pPr>
        <w:rPr>
          <w:lang w:val="en-US"/>
        </w:rPr>
      </w:pPr>
      <w:bookmarkStart w:id="81" w:name="_Toc285542163"/>
    </w:p>
    <w:p w:rsidR="00747417" w:rsidRPr="00747417" w:rsidRDefault="00747417" w:rsidP="00747417">
      <w:pPr>
        <w:pStyle w:val="Heading1"/>
        <w:rPr>
          <w:lang w:val="en-US"/>
        </w:rPr>
      </w:pPr>
      <w:r w:rsidRPr="00747417">
        <w:rPr>
          <w:lang w:val="en-US"/>
        </w:rPr>
        <w:t>1</w:t>
      </w:r>
      <w:r w:rsidRPr="00747417">
        <w:rPr>
          <w:lang w:val="en-US"/>
        </w:rPr>
        <w:tab/>
        <w:t>Preliminary results from field trials</w:t>
      </w:r>
      <w:bookmarkEnd w:id="81"/>
    </w:p>
    <w:p w:rsidR="00747417" w:rsidRPr="00747417" w:rsidRDefault="00747417" w:rsidP="00747417">
      <w:pPr>
        <w:pStyle w:val="Heading2"/>
        <w:rPr>
          <w:lang w:val="en-US"/>
        </w:rPr>
      </w:pPr>
      <w:bookmarkStart w:id="82" w:name="_Toc285542164"/>
      <w:r w:rsidRPr="00747417">
        <w:rPr>
          <w:lang w:val="en-US"/>
        </w:rPr>
        <w:t>1.1</w:t>
      </w:r>
      <w:r w:rsidRPr="00747417">
        <w:rPr>
          <w:lang w:val="en-US"/>
        </w:rPr>
        <w:tab/>
        <w:t>Signal scattering from a wind turbine</w:t>
      </w:r>
      <w:bookmarkEnd w:id="82"/>
    </w:p>
    <w:p w:rsidR="00747417" w:rsidRPr="00747417" w:rsidRDefault="00747417" w:rsidP="00747417">
      <w:pPr>
        <w:rPr>
          <w:lang w:val="en-US"/>
        </w:rPr>
      </w:pPr>
      <w:r w:rsidRPr="00747417">
        <w:rPr>
          <w:lang w:val="en-US"/>
        </w:rPr>
        <w:t>The first results obtained after analysing the measurements from the field trials point to some important conclusions related to the scattered signals from wind turbines:</w:t>
      </w:r>
    </w:p>
    <w:p w:rsidR="00747417" w:rsidRPr="00747417" w:rsidRDefault="00747417" w:rsidP="007C22C5">
      <w:pPr>
        <w:pStyle w:val="enumlev1"/>
        <w:rPr>
          <w:lang w:val="en-US"/>
        </w:rPr>
      </w:pPr>
      <w:r w:rsidRPr="00747417">
        <w:rPr>
          <w:lang w:val="en-US"/>
        </w:rPr>
        <w:t>–</w:t>
      </w:r>
      <w:r w:rsidRPr="00747417">
        <w:rPr>
          <w:lang w:val="en-US"/>
        </w:rPr>
        <w:tab/>
        <w:t xml:space="preserve">In the measurement locations planned for the field trials, the relative amplitude of the scattered signals from the wind turbines range from –10 dB to –50 dB below the direct signal from the transmitter. Most of the reception locations showed scattered signals around –30 dB below the direct ray. This multipath level may cause DTTB reception problems due to the dynamic nature of the interference, especially in cases of non </w:t>
      </w:r>
      <w:r w:rsidR="007C22C5">
        <w:rPr>
          <w:lang w:val="en-US"/>
        </w:rPr>
        <w:t>LoS</w:t>
      </w:r>
      <w:r w:rsidRPr="00747417">
        <w:rPr>
          <w:lang w:val="en-US"/>
        </w:rPr>
        <w:t xml:space="preserve"> to the transmitter but </w:t>
      </w:r>
      <w:r w:rsidR="007C22C5">
        <w:rPr>
          <w:lang w:val="en-US"/>
        </w:rPr>
        <w:t>LoS</w:t>
      </w:r>
      <w:r w:rsidRPr="00747417">
        <w:rPr>
          <w:lang w:val="en-US"/>
        </w:rPr>
        <w:t xml:space="preserve"> to the wind farm.</w:t>
      </w:r>
    </w:p>
    <w:p w:rsidR="00747417" w:rsidRPr="00747417" w:rsidRDefault="00747417" w:rsidP="00747417">
      <w:pPr>
        <w:pStyle w:val="enumlev1"/>
        <w:rPr>
          <w:lang w:val="en-US"/>
        </w:rPr>
      </w:pPr>
      <w:r w:rsidRPr="00747417">
        <w:rPr>
          <w:lang w:val="en-US"/>
        </w:rPr>
        <w:t>–</w:t>
      </w:r>
      <w:r w:rsidRPr="00747417">
        <w:rPr>
          <w:lang w:val="en-US"/>
        </w:rPr>
        <w:tab/>
        <w:t>Signal scattering due to the wind turbines was observed for reception locations up to 13.5 km away from the wind farm.</w:t>
      </w:r>
    </w:p>
    <w:p w:rsidR="00747417" w:rsidRPr="00747417" w:rsidRDefault="00747417" w:rsidP="00747417">
      <w:pPr>
        <w:pStyle w:val="enumlev1"/>
        <w:rPr>
          <w:lang w:val="en-US"/>
        </w:rPr>
      </w:pPr>
      <w:r w:rsidRPr="00747417">
        <w:rPr>
          <w:lang w:val="en-US"/>
        </w:rPr>
        <w:t>–</w:t>
      </w:r>
      <w:r w:rsidRPr="00747417">
        <w:rPr>
          <w:lang w:val="en-US"/>
        </w:rPr>
        <w:tab/>
        <w:t xml:space="preserve">The relative amplitude of the scattered signal from wind turbines with static blades is noticeable. The high levels of the scattered signal registered with static blades suggest that the mast contributes significantly in the scattered signal level. </w:t>
      </w:r>
    </w:p>
    <w:p w:rsidR="00747417" w:rsidRPr="00747417" w:rsidRDefault="00747417" w:rsidP="00747417">
      <w:pPr>
        <w:pStyle w:val="enumlev1"/>
        <w:rPr>
          <w:lang w:val="en-US"/>
        </w:rPr>
      </w:pPr>
      <w:r w:rsidRPr="00747417">
        <w:rPr>
          <w:lang w:val="en-US"/>
        </w:rPr>
        <w:t>–</w:t>
      </w:r>
      <w:r w:rsidRPr="00747417">
        <w:rPr>
          <w:lang w:val="en-US"/>
        </w:rPr>
        <w:tab/>
        <w:t>The scattering signal due to the mast may be at least as high in amplitude as the dynamic scattering from the blades.</w:t>
      </w:r>
    </w:p>
    <w:p w:rsidR="00747417" w:rsidRPr="00747417" w:rsidRDefault="00747417" w:rsidP="00747417">
      <w:pPr>
        <w:pStyle w:val="enumlev1"/>
        <w:rPr>
          <w:lang w:val="en-US"/>
        </w:rPr>
      </w:pPr>
      <w:r w:rsidRPr="00747417">
        <w:rPr>
          <w:lang w:val="en-US"/>
        </w:rPr>
        <w:t>–</w:t>
      </w:r>
      <w:r w:rsidRPr="00747417">
        <w:rPr>
          <w:lang w:val="en-US"/>
        </w:rPr>
        <w:tab/>
        <w:t xml:space="preserve">The time variability of the scattered signal for static blades shows low variations in amplitude (probably caused by scintillation in signal propagation), while the variability of the scattered signal increases considerably when the blades start rotating. </w:t>
      </w:r>
    </w:p>
    <w:p w:rsidR="00747417" w:rsidRPr="00747417" w:rsidRDefault="00747417" w:rsidP="00747417">
      <w:pPr>
        <w:pStyle w:val="enumlev1"/>
        <w:rPr>
          <w:lang w:val="en-US"/>
        </w:rPr>
      </w:pPr>
      <w:r w:rsidRPr="00747417">
        <w:rPr>
          <w:lang w:val="en-US"/>
        </w:rPr>
        <w:t>–</w:t>
      </w:r>
      <w:r w:rsidRPr="00747417">
        <w:rPr>
          <w:lang w:val="en-US"/>
        </w:rPr>
        <w:tab/>
        <w:t>The analysis of the signal variability should consider the three types of possible movement of the blades (rotation, pitch and yaw).</w:t>
      </w:r>
    </w:p>
    <w:p w:rsidR="00747417" w:rsidRPr="00747417" w:rsidRDefault="007C22C5" w:rsidP="00747417">
      <w:pPr>
        <w:pStyle w:val="enumlev2"/>
        <w:rPr>
          <w:lang w:val="en-US"/>
        </w:rPr>
      </w:pPr>
      <w:r>
        <w:rPr>
          <w:lang w:val="en-US"/>
        </w:rPr>
        <w:t>–</w:t>
      </w:r>
      <w:r w:rsidR="00747417" w:rsidRPr="00747417">
        <w:rPr>
          <w:lang w:val="en-US"/>
        </w:rPr>
        <w:tab/>
        <w:t xml:space="preserve">The wind turbines with rotating blades present higher variations in the scattered signal level with respect to the situation of static blades. </w:t>
      </w:r>
    </w:p>
    <w:p w:rsidR="00747417" w:rsidRPr="00747417" w:rsidRDefault="007C22C5" w:rsidP="00747417">
      <w:pPr>
        <w:pStyle w:val="enumlev2"/>
        <w:rPr>
          <w:lang w:val="en-US"/>
        </w:rPr>
      </w:pPr>
      <w:r>
        <w:rPr>
          <w:lang w:val="en-US"/>
        </w:rPr>
        <w:t>–</w:t>
      </w:r>
      <w:r w:rsidR="00747417" w:rsidRPr="00747417">
        <w:rPr>
          <w:lang w:val="en-US"/>
        </w:rPr>
        <w:tab/>
        <w:t>The results show that the pitch variation (the variation of the effective area of the blade with respect to the incident signal) does not imply a significant change in the amplitude of the scattered signal. In fact, the fluctuation of the scattered signal when varying the blades pitch is much lower than the case of rotating blades.</w:t>
      </w:r>
    </w:p>
    <w:p w:rsidR="00747417" w:rsidRPr="00747417" w:rsidRDefault="007C22C5" w:rsidP="00747417">
      <w:pPr>
        <w:pStyle w:val="enumlev2"/>
        <w:rPr>
          <w:lang w:val="en-US"/>
        </w:rPr>
      </w:pPr>
      <w:r>
        <w:rPr>
          <w:lang w:val="en-US"/>
        </w:rPr>
        <w:t>–</w:t>
      </w:r>
      <w:r w:rsidR="00747417" w:rsidRPr="00747417">
        <w:rPr>
          <w:lang w:val="en-US"/>
        </w:rPr>
        <w:tab/>
        <w:t>The fluctuations in the amplitude of the scattered signal due to blade rotation vary in amplitude as wind turbines change their orientation against the wind (and thus change their orientation with respect to the receiver location). The variations showed in the scattered signals when controlling the yaw movement with static blades may be influenced by the position of the blades while rotating the rotor.</w:t>
      </w:r>
    </w:p>
    <w:p w:rsidR="00747417" w:rsidRPr="00747417" w:rsidRDefault="00747417" w:rsidP="00747417">
      <w:pPr>
        <w:pStyle w:val="enumlev1"/>
        <w:rPr>
          <w:lang w:val="en-US"/>
        </w:rPr>
      </w:pPr>
      <w:r w:rsidRPr="00747417">
        <w:rPr>
          <w:lang w:val="en-US"/>
        </w:rPr>
        <w:t>–</w:t>
      </w:r>
      <w:r w:rsidRPr="00747417">
        <w:rPr>
          <w:lang w:val="en-US"/>
        </w:rPr>
        <w:tab/>
        <w:t>The amplitude of the scattered signals seems to significantly vary with the azimuth and elevation angles of the receiver location with respect to the transmitter and the wind turbine. In fact, this relative geometry transmitter-wind turbine-receiver could probably affect both the static scattering from the mast and the dynamic scattering from the blades.</w:t>
      </w:r>
    </w:p>
    <w:p w:rsidR="00747417" w:rsidRPr="00747417" w:rsidRDefault="00747417" w:rsidP="00747417">
      <w:pPr>
        <w:pStyle w:val="Heading2"/>
        <w:rPr>
          <w:lang w:val="en-US"/>
        </w:rPr>
      </w:pPr>
      <w:bookmarkStart w:id="83" w:name="_Toc285542165"/>
      <w:r w:rsidRPr="00747417">
        <w:rPr>
          <w:lang w:val="en-US"/>
        </w:rPr>
        <w:t>1.2</w:t>
      </w:r>
      <w:r w:rsidRPr="00747417">
        <w:rPr>
          <w:lang w:val="en-US"/>
        </w:rPr>
        <w:tab/>
        <w:t>Wind turbines impact to DTV reception quality</w:t>
      </w:r>
      <w:bookmarkEnd w:id="83"/>
    </w:p>
    <w:p w:rsidR="00747417" w:rsidRDefault="00747417" w:rsidP="007C22C5">
      <w:pPr>
        <w:rPr>
          <w:lang w:val="en-US" w:eastAsia="es-ES"/>
        </w:rPr>
      </w:pPr>
      <w:r w:rsidRPr="00747417">
        <w:rPr>
          <w:lang w:val="en-US"/>
        </w:rPr>
        <w:t>In most of the situations where the impact of the wind farm to DTV reception quality was analy</w:t>
      </w:r>
      <w:r w:rsidR="007C22C5">
        <w:rPr>
          <w:lang w:val="en-US"/>
        </w:rPr>
        <w:t>z</w:t>
      </w:r>
      <w:r w:rsidRPr="00747417">
        <w:rPr>
          <w:lang w:val="en-US"/>
        </w:rPr>
        <w:t>ed, the threshold carrier-to-noise</w:t>
      </w:r>
      <w:r w:rsidR="007C22C5">
        <w:rPr>
          <w:lang w:val="en-US"/>
        </w:rPr>
        <w:t xml:space="preserve"> (</w:t>
      </w:r>
      <w:r w:rsidR="007C22C5" w:rsidRPr="007C22C5">
        <w:rPr>
          <w:i/>
          <w:iCs/>
          <w:lang w:val="en-US"/>
        </w:rPr>
        <w:t>C</w:t>
      </w:r>
      <w:r w:rsidR="007C22C5">
        <w:rPr>
          <w:lang w:val="en-US"/>
        </w:rPr>
        <w:t>/</w:t>
      </w:r>
      <w:r w:rsidR="007C22C5" w:rsidRPr="007C22C5">
        <w:rPr>
          <w:i/>
          <w:iCs/>
          <w:lang w:val="en-US"/>
        </w:rPr>
        <w:t>N</w:t>
      </w:r>
      <w:r w:rsidR="007C22C5">
        <w:rPr>
          <w:lang w:val="en-US"/>
        </w:rPr>
        <w:t>)</w:t>
      </w:r>
      <w:r w:rsidRPr="00747417">
        <w:rPr>
          <w:lang w:val="en-US"/>
        </w:rPr>
        <w:t xml:space="preserve"> ratios obtained were similar to the threshold </w:t>
      </w:r>
      <w:r w:rsidRPr="00747417">
        <w:rPr>
          <w:i/>
          <w:lang w:val="en-US"/>
        </w:rPr>
        <w:t>C/N</w:t>
      </w:r>
      <w:r w:rsidRPr="00747417">
        <w:rPr>
          <w:lang w:val="en-US"/>
        </w:rPr>
        <w:t xml:space="preserve"> ratios expected in environments with absence of wind farms.</w:t>
      </w:r>
      <w:r w:rsidRPr="00CB5970">
        <w:rPr>
          <w:lang w:val="en-US" w:eastAsia="es-ES"/>
        </w:rPr>
        <w:t xml:space="preserve"> </w:t>
      </w:r>
    </w:p>
    <w:p w:rsidR="00747417" w:rsidRDefault="00747417" w:rsidP="00747417">
      <w:pPr>
        <w:rPr>
          <w:lang w:val="en-US" w:eastAsia="es-ES"/>
        </w:rPr>
      </w:pPr>
      <w:r w:rsidRPr="00747417">
        <w:rPr>
          <w:lang w:val="en-US"/>
        </w:rPr>
        <w:t>More precisely, the DVB</w:t>
      </w:r>
      <w:r w:rsidRPr="00747417">
        <w:rPr>
          <w:lang w:val="en-US"/>
        </w:rPr>
        <w:noBreakHyphen/>
        <w:t>T reception quality does not seem to be affected in the forward scattering region of the wind turbines.</w:t>
      </w:r>
    </w:p>
    <w:p w:rsidR="00747417" w:rsidRPr="00747417" w:rsidRDefault="00747417" w:rsidP="00747417">
      <w:pPr>
        <w:rPr>
          <w:lang w:val="en-US"/>
        </w:rPr>
      </w:pPr>
      <w:r>
        <w:rPr>
          <w:lang w:val="en-US" w:eastAsia="es-ES"/>
        </w:rPr>
        <w:t xml:space="preserve">In the backscattering region, all the measurements with </w:t>
      </w:r>
      <w:r w:rsidRPr="0077224D">
        <w:rPr>
          <w:i/>
          <w:lang w:val="en-US" w:eastAsia="es-ES"/>
        </w:rPr>
        <w:t>C/N</w:t>
      </w:r>
      <w:r>
        <w:rPr>
          <w:lang w:val="en-US" w:eastAsia="es-ES"/>
        </w:rPr>
        <w:t xml:space="preserve"> threshold ratios below 20 dB (</w:t>
      </w:r>
      <w:r w:rsidRPr="00747417">
        <w:rPr>
          <w:lang w:val="en-US"/>
        </w:rPr>
        <w:t xml:space="preserve">theoretical threshold for a Ricean channel considering a margin of about 3 dB </w:t>
      </w:r>
      <w:r>
        <w:rPr>
          <w:lang w:val="en-US" w:eastAsia="es-ES"/>
        </w:rPr>
        <w:t>[12]) have scattering signals –15 dB below the direct path or lower.</w:t>
      </w:r>
    </w:p>
    <w:p w:rsidR="00747417" w:rsidRPr="00747417" w:rsidRDefault="00747417" w:rsidP="007C22C5">
      <w:pPr>
        <w:rPr>
          <w:lang w:val="en-US"/>
        </w:rPr>
      </w:pPr>
      <w:r w:rsidRPr="00747417">
        <w:rPr>
          <w:lang w:val="en-US"/>
        </w:rPr>
        <w:t xml:space="preserve">However, if the multipath interference from wind turbines is increased, the threshold </w:t>
      </w:r>
      <w:r w:rsidRPr="00747417">
        <w:rPr>
          <w:i/>
          <w:lang w:val="en-US"/>
        </w:rPr>
        <w:t>C/N</w:t>
      </w:r>
      <w:r w:rsidRPr="00747417">
        <w:rPr>
          <w:lang w:val="en-US"/>
        </w:rPr>
        <w:t xml:space="preserve"> ratios could experience an increment of</w:t>
      </w:r>
      <w:r w:rsidRPr="00747417" w:rsidDel="00C779C7">
        <w:rPr>
          <w:lang w:val="en-US"/>
        </w:rPr>
        <w:t xml:space="preserve"> </w:t>
      </w:r>
      <w:r w:rsidRPr="00747417">
        <w:rPr>
          <w:lang w:val="en-US"/>
        </w:rPr>
        <w:t xml:space="preserve">up to 8 dB. </w:t>
      </w:r>
      <w:r>
        <w:rPr>
          <w:lang w:val="en-US" w:eastAsia="es-ES"/>
        </w:rPr>
        <w:t xml:space="preserve">There is an increasing tendency of the threshold </w:t>
      </w:r>
      <w:r w:rsidRPr="0015621E">
        <w:rPr>
          <w:i/>
          <w:lang w:val="en-US" w:eastAsia="es-ES"/>
        </w:rPr>
        <w:t>C/N</w:t>
      </w:r>
      <w:r>
        <w:rPr>
          <w:lang w:val="en-US" w:eastAsia="es-ES"/>
        </w:rPr>
        <w:t xml:space="preserve"> ratio with the amplitude of the echoes of the time-varying multipath due to wind turbines. Most of the measurements featuring </w:t>
      </w:r>
      <w:r w:rsidRPr="0077224D">
        <w:rPr>
          <w:i/>
          <w:lang w:val="en-US" w:eastAsia="es-ES"/>
        </w:rPr>
        <w:t>C/N</w:t>
      </w:r>
      <w:r>
        <w:rPr>
          <w:lang w:val="en-US" w:eastAsia="es-ES"/>
        </w:rPr>
        <w:t xml:space="preserve"> thresholds above 20 dB have at least one echo with amplitude above –20 dB. </w:t>
      </w:r>
      <w:r w:rsidRPr="00747417">
        <w:rPr>
          <w:lang w:val="en-US"/>
        </w:rPr>
        <w:t xml:space="preserve">This dynamic multipath level may cause DTTB reception problems, especially in case of non </w:t>
      </w:r>
      <w:r w:rsidR="007C22C5">
        <w:rPr>
          <w:lang w:val="en-US"/>
        </w:rPr>
        <w:t>LoS</w:t>
      </w:r>
      <w:r w:rsidRPr="00747417">
        <w:rPr>
          <w:lang w:val="en-US"/>
        </w:rPr>
        <w:t xml:space="preserve"> to the transmitter but </w:t>
      </w:r>
      <w:r w:rsidR="007C22C5">
        <w:rPr>
          <w:lang w:val="en-US"/>
        </w:rPr>
        <w:t>LoS</w:t>
      </w:r>
      <w:r w:rsidRPr="00747417">
        <w:rPr>
          <w:lang w:val="en-US"/>
        </w:rPr>
        <w:t xml:space="preserve"> to the wind farm.</w:t>
      </w:r>
    </w:p>
    <w:p w:rsidR="00747417" w:rsidRPr="00747417" w:rsidRDefault="00747417" w:rsidP="0089222E">
      <w:pPr>
        <w:rPr>
          <w:lang w:val="en-US"/>
        </w:rPr>
      </w:pPr>
      <w:r w:rsidRPr="00747417">
        <w:rPr>
          <w:lang w:val="en-US"/>
        </w:rPr>
        <w:t>The influence of the time</w:t>
      </w:r>
      <w:r w:rsidRPr="00747417">
        <w:rPr>
          <w:lang w:val="en-US"/>
        </w:rPr>
        <w:noBreakHyphen/>
        <w:t>varying multipath interference from the wind turbines on the terrestrial DTV reception quality, considering not only the multipath level but also the relative delays and the dynamics of the scattered signal should be studied. The condition of non LoS to the transmitter should also be analy</w:t>
      </w:r>
      <w:r w:rsidR="0089222E">
        <w:rPr>
          <w:lang w:val="en-US"/>
        </w:rPr>
        <w:t>z</w:t>
      </w:r>
      <w:r w:rsidRPr="00747417">
        <w:rPr>
          <w:lang w:val="en-US"/>
        </w:rPr>
        <w:t>ed.</w:t>
      </w:r>
    </w:p>
    <w:p w:rsidR="00747417" w:rsidRPr="00747417" w:rsidRDefault="00747417" w:rsidP="00747417">
      <w:pPr>
        <w:pStyle w:val="Heading1"/>
        <w:rPr>
          <w:lang w:val="en-US"/>
        </w:rPr>
      </w:pPr>
      <w:bookmarkStart w:id="84" w:name="_Toc285542166"/>
      <w:r w:rsidRPr="00747417">
        <w:rPr>
          <w:lang w:val="en-US"/>
        </w:rPr>
        <w:t>2</w:t>
      </w:r>
      <w:r w:rsidRPr="00747417">
        <w:rPr>
          <w:lang w:val="en-US"/>
        </w:rPr>
        <w:tab/>
        <w:t>Contributions to the draft new Recommendation</w:t>
      </w:r>
      <w:bookmarkEnd w:id="84"/>
    </w:p>
    <w:p w:rsidR="00747417" w:rsidRPr="00747417" w:rsidRDefault="00747417" w:rsidP="0089222E">
      <w:pPr>
        <w:rPr>
          <w:lang w:val="en-US"/>
        </w:rPr>
      </w:pPr>
      <w:r w:rsidRPr="00747417">
        <w:rPr>
          <w:lang w:val="en-US"/>
        </w:rPr>
        <w:t>The results from the field trials suggest that the following aspects should be considered in the draft new Recommendation ITU-R BT.[WINTURB]</w:t>
      </w:r>
      <w:r w:rsidR="0089222E">
        <w:rPr>
          <w:lang w:val="en-US"/>
        </w:rPr>
        <w:t xml:space="preserve"> – </w:t>
      </w:r>
      <w:r w:rsidRPr="00747417">
        <w:rPr>
          <w:lang w:val="en-US"/>
        </w:rPr>
        <w:t>Assessment of impairment caused to digital television reception by a wind turbine (Doc. 6/297(Rev.1)):</w:t>
      </w:r>
    </w:p>
    <w:p w:rsidR="00747417" w:rsidRPr="00747417" w:rsidRDefault="00747417" w:rsidP="00747417">
      <w:pPr>
        <w:pStyle w:val="enumlev1"/>
        <w:rPr>
          <w:lang w:val="en-US"/>
        </w:rPr>
      </w:pPr>
      <w:r w:rsidRPr="00747417">
        <w:rPr>
          <w:lang w:val="en-US"/>
        </w:rPr>
        <w:t>–</w:t>
      </w:r>
      <w:r w:rsidRPr="00747417">
        <w:rPr>
          <w:lang w:val="en-US"/>
        </w:rPr>
        <w:tab/>
        <w:t>Recommendation ITU-R BT.805 in force is based only on the blade area of the wind turbine. The results of the measurements with pitch control show that changes in the section of the blades do not imply a significant variation of the scattered signal level. Consequently, the conclusions lead to reconsider this issue and suggest that a method including additional aspects should be developed.</w:t>
      </w:r>
    </w:p>
    <w:p w:rsidR="00747417" w:rsidRPr="00747417" w:rsidRDefault="00747417" w:rsidP="0089222E">
      <w:pPr>
        <w:pStyle w:val="enumlev1"/>
        <w:rPr>
          <w:lang w:val="en-US"/>
        </w:rPr>
      </w:pPr>
      <w:r w:rsidRPr="00747417">
        <w:rPr>
          <w:lang w:val="en-US"/>
        </w:rPr>
        <w:t>–</w:t>
      </w:r>
      <w:r w:rsidRPr="00747417">
        <w:rPr>
          <w:lang w:val="en-US"/>
        </w:rPr>
        <w:tab/>
        <w:t>The area that may be influenced by the signal scattering of the wind turbines could extend more than 5 km from the wind farm, especially in cases of non-line</w:t>
      </w:r>
      <w:r w:rsidRPr="00747417">
        <w:rPr>
          <w:lang w:val="en-US"/>
        </w:rPr>
        <w:noBreakHyphen/>
        <w:t>of</w:t>
      </w:r>
      <w:r w:rsidRPr="00747417">
        <w:rPr>
          <w:lang w:val="en-US"/>
        </w:rPr>
        <w:noBreakHyphen/>
        <w:t xml:space="preserve">site to the transmitter but </w:t>
      </w:r>
      <w:r w:rsidR="0089222E">
        <w:rPr>
          <w:lang w:val="en-US"/>
        </w:rPr>
        <w:t>LoS</w:t>
      </w:r>
      <w:r w:rsidRPr="00747417">
        <w:rPr>
          <w:lang w:val="en-US"/>
        </w:rPr>
        <w:t xml:space="preserve"> to the wind farm.</w:t>
      </w:r>
    </w:p>
    <w:p w:rsidR="00747417" w:rsidRPr="00747417" w:rsidRDefault="00747417" w:rsidP="00747417">
      <w:pPr>
        <w:pStyle w:val="enumlev1"/>
        <w:rPr>
          <w:lang w:val="en-US"/>
        </w:rPr>
      </w:pPr>
      <w:r w:rsidRPr="00747417">
        <w:rPr>
          <w:lang w:val="en-US"/>
        </w:rPr>
        <w:t>–</w:t>
      </w:r>
      <w:r w:rsidRPr="00747417">
        <w:rPr>
          <w:lang w:val="en-US"/>
        </w:rPr>
        <w:tab/>
        <w:t xml:space="preserve">The effect of the wind turbines is not negligible during periods when the wind turbines are not rotating. The reflected signals can be of significant amplitude even when the blades are static. </w:t>
      </w:r>
    </w:p>
    <w:p w:rsidR="00747417" w:rsidRPr="00747417" w:rsidRDefault="00747417" w:rsidP="00747417">
      <w:pPr>
        <w:pStyle w:val="enumlev1"/>
        <w:rPr>
          <w:lang w:val="en-US"/>
        </w:rPr>
      </w:pPr>
      <w:r w:rsidRPr="00747417">
        <w:rPr>
          <w:lang w:val="en-US"/>
        </w:rPr>
        <w:t>–</w:t>
      </w:r>
      <w:r w:rsidRPr="00747417">
        <w:rPr>
          <w:lang w:val="en-US"/>
        </w:rPr>
        <w:tab/>
        <w:t>The effect of the mast should be included in the model, as it is proposed in Document </w:t>
      </w:r>
      <w:hyperlink r:id="rId189" w:history="1">
        <w:r w:rsidRPr="00747417">
          <w:rPr>
            <w:rStyle w:val="Hyperlink"/>
            <w:lang w:val="en-US"/>
          </w:rPr>
          <w:t>6E/398</w:t>
        </w:r>
      </w:hyperlink>
      <w:r w:rsidRPr="00747417">
        <w:rPr>
          <w:lang w:val="en-US"/>
        </w:rPr>
        <w:t>. An accurate quantification of the signal level reflected by the mast is necessary to properly estimate the overall scattered signal.</w:t>
      </w:r>
    </w:p>
    <w:p w:rsidR="00747417" w:rsidRPr="00747417" w:rsidRDefault="00747417" w:rsidP="00747417">
      <w:pPr>
        <w:pStyle w:val="enumlev1"/>
        <w:rPr>
          <w:lang w:val="en-US"/>
        </w:rPr>
      </w:pPr>
      <w:r w:rsidRPr="00747417">
        <w:rPr>
          <w:lang w:val="en-US"/>
        </w:rPr>
        <w:t>–</w:t>
      </w:r>
      <w:r w:rsidRPr="00747417">
        <w:rPr>
          <w:lang w:val="en-US"/>
        </w:rPr>
        <w:tab/>
        <w:t>The effect of the rotating blades, which may cause important variations in the scattered signal, should be characterized and included in the model.</w:t>
      </w:r>
    </w:p>
    <w:p w:rsidR="00747417" w:rsidRPr="00747417" w:rsidRDefault="00747417" w:rsidP="0089222E">
      <w:pPr>
        <w:pStyle w:val="enumlev1"/>
        <w:rPr>
          <w:lang w:val="en-US"/>
        </w:rPr>
      </w:pPr>
      <w:r w:rsidRPr="00747417">
        <w:rPr>
          <w:lang w:val="en-US"/>
        </w:rPr>
        <w:t>–</w:t>
      </w:r>
      <w:r w:rsidRPr="00747417">
        <w:rPr>
          <w:lang w:val="en-US"/>
        </w:rPr>
        <w:tab/>
        <w:t>The scattering pattern from wind turbines in both the horizontal plane (azimuth angles) and vertical plane (elevation angles) should be considered in the estimation method, as they seem to be a decisive factor in the scattered signal level. The elevation angle accounts for the difference in height of the transmitter, the wind turbine and the receiver location. The size of the influenced reception area can be notably modified by the incorporation of the elevation angle in the estimation method. Only the azimuth angle is considered both in Recommendation ITU-R BT.805 in force and in the draft new Recommendation. The data from these trials suggest that considering also the elevation angle would provide more accurate estimations.</w:t>
      </w:r>
    </w:p>
    <w:p w:rsidR="00747417" w:rsidRPr="00747417" w:rsidRDefault="00747417" w:rsidP="00747417">
      <w:pPr>
        <w:rPr>
          <w:lang w:val="en-US"/>
        </w:rPr>
      </w:pPr>
      <w:r w:rsidRPr="00747417">
        <w:rPr>
          <w:lang w:val="en-US"/>
        </w:rPr>
        <w:t>In summary, instead of a model based on the physical area of the blades as the predominant factor in the estimation of the scattering coefficient, the empirical results suggest that the model should be composed of the combination of the scattered signals from both the metallic mast and the non</w:t>
      </w:r>
      <w:r w:rsidRPr="00747417">
        <w:rPr>
          <w:lang w:val="en-US"/>
        </w:rPr>
        <w:noBreakHyphen/>
        <w:t>metallic rotating blades. The effect of the rotating blades should be properly characterized and incorporated. Last, the vertical scattering pattern (elevation angle) should also be included in the model.</w:t>
      </w:r>
    </w:p>
    <w:p w:rsidR="00747417" w:rsidRPr="00747417" w:rsidRDefault="00747417" w:rsidP="00747417">
      <w:pPr>
        <w:rPr>
          <w:lang w:val="en-US"/>
        </w:rPr>
      </w:pPr>
      <w:r w:rsidRPr="00747417">
        <w:rPr>
          <w:lang w:val="en-US"/>
        </w:rPr>
        <w:t>Additional empirical results would be valuable to define and validate the model. Further analysis is also needed to assess the influence of the time</w:t>
      </w:r>
      <w:r w:rsidRPr="00747417">
        <w:rPr>
          <w:lang w:val="en-US"/>
        </w:rPr>
        <w:noBreakHyphen/>
        <w:t>varying multipath interference from the wind turbines on the DTTB reception quality, considering not only the multipath level but also the relative delays and the dynamics of the scattered signals.</w:t>
      </w:r>
    </w:p>
    <w:p w:rsidR="00747417" w:rsidRPr="00747417" w:rsidRDefault="00747417" w:rsidP="00747417">
      <w:pPr>
        <w:pStyle w:val="Heading1"/>
        <w:rPr>
          <w:lang w:val="en-US"/>
        </w:rPr>
      </w:pPr>
      <w:bookmarkStart w:id="85" w:name="_Toc285542167"/>
      <w:r w:rsidRPr="00747417">
        <w:rPr>
          <w:lang w:val="en-US"/>
        </w:rPr>
        <w:t>3</w:t>
      </w:r>
      <w:r w:rsidRPr="00747417">
        <w:rPr>
          <w:lang w:val="en-US"/>
        </w:rPr>
        <w:tab/>
        <w:t>Acknowledgements</w:t>
      </w:r>
      <w:bookmarkEnd w:id="85"/>
    </w:p>
    <w:p w:rsidR="00747417" w:rsidRPr="00747417" w:rsidRDefault="00747417" w:rsidP="00747417">
      <w:pPr>
        <w:rPr>
          <w:lang w:val="en-US"/>
        </w:rPr>
      </w:pPr>
      <w:r w:rsidRPr="00747417">
        <w:rPr>
          <w:lang w:val="en-US"/>
        </w:rPr>
        <w:t>The analysis described in this Annex has been carried out by the Signal Processing and Radiocommunications (TSR) Research Group from the University of the Basque Country (UPV/EHU) in Spain, in cooperation with the Communications Research Centre of Canada. The measurement equipment used in the field trials has been provided by the company ADIVIC. Authors want to thank these partners who have made possible this study.</w:t>
      </w:r>
    </w:p>
    <w:p w:rsidR="00747417" w:rsidRPr="00747417" w:rsidRDefault="00747417" w:rsidP="00747417">
      <w:pPr>
        <w:rPr>
          <w:lang w:val="en-US"/>
        </w:rPr>
      </w:pPr>
      <w:r w:rsidRPr="00747417">
        <w:rPr>
          <w:lang w:val="en-US"/>
        </w:rPr>
        <w:t>The field trials have been economically supported by the Basque Government (GV/EJ), by means of both the SAIOTEK program (Saiotek 2006 and Saiotek 2008) and the program for the training of the researcher staff.</w:t>
      </w:r>
    </w:p>
    <w:p w:rsidR="00747417" w:rsidRPr="00747417" w:rsidRDefault="00747417" w:rsidP="00747417">
      <w:pPr>
        <w:pStyle w:val="Heading1"/>
        <w:rPr>
          <w:lang w:val="en-US"/>
        </w:rPr>
      </w:pPr>
      <w:bookmarkStart w:id="86" w:name="_Toc97127444"/>
      <w:bookmarkStart w:id="87" w:name="_Toc199657623"/>
      <w:bookmarkStart w:id="88" w:name="_Toc285542168"/>
      <w:r w:rsidRPr="00747417">
        <w:rPr>
          <w:lang w:val="en-US"/>
        </w:rPr>
        <w:t>4</w:t>
      </w:r>
      <w:r w:rsidRPr="00747417">
        <w:rPr>
          <w:lang w:val="en-US"/>
        </w:rPr>
        <w:tab/>
        <w:t>Referenc</w:t>
      </w:r>
      <w:bookmarkEnd w:id="86"/>
      <w:r w:rsidRPr="00747417">
        <w:rPr>
          <w:lang w:val="en-US"/>
        </w:rPr>
        <w:t>es</w:t>
      </w:r>
      <w:bookmarkEnd w:id="87"/>
      <w:bookmarkEnd w:id="88"/>
    </w:p>
    <w:p w:rsidR="00747417" w:rsidRPr="0089222E" w:rsidRDefault="00747417" w:rsidP="0089222E">
      <w:pPr>
        <w:pStyle w:val="Reftext"/>
        <w:rPr>
          <w:lang w:val="en-US"/>
        </w:rPr>
      </w:pPr>
      <w:bookmarkStart w:id="89" w:name="_Ref227327018"/>
      <w:r w:rsidRPr="0089222E">
        <w:rPr>
          <w:lang w:val="en-US"/>
        </w:rPr>
        <w:t>[1]</w:t>
      </w:r>
      <w:r w:rsidRPr="0089222E">
        <w:rPr>
          <w:lang w:val="en-US"/>
        </w:rPr>
        <w:tab/>
      </w:r>
      <w:r w:rsidR="0089222E" w:rsidRPr="0089222E">
        <w:rPr>
          <w:lang w:val="en-US"/>
        </w:rPr>
        <w:t xml:space="preserve">VAN KATS </w:t>
      </w:r>
      <w:r w:rsidR="0089222E">
        <w:rPr>
          <w:lang w:val="en-US"/>
        </w:rPr>
        <w:t xml:space="preserve">, </w:t>
      </w:r>
      <w:r w:rsidRPr="0089222E">
        <w:rPr>
          <w:lang w:val="en-US"/>
        </w:rPr>
        <w:t xml:space="preserve">P.J. and </w:t>
      </w:r>
      <w:r w:rsidR="0089222E" w:rsidRPr="0089222E">
        <w:rPr>
          <w:lang w:val="en-US"/>
        </w:rPr>
        <w:t>PAGER,</w:t>
      </w:r>
      <w:r w:rsidR="0089222E">
        <w:rPr>
          <w:lang w:val="en-US"/>
        </w:rPr>
        <w:t xml:space="preserve"> </w:t>
      </w:r>
      <w:r w:rsidRPr="0089222E">
        <w:rPr>
          <w:lang w:val="en-US"/>
        </w:rPr>
        <w:t>0.P.E.</w:t>
      </w:r>
      <w:r w:rsidR="0089222E">
        <w:rPr>
          <w:lang w:val="en-US"/>
        </w:rPr>
        <w:t>,</w:t>
      </w:r>
      <w:r w:rsidRPr="0089222E">
        <w:rPr>
          <w:lang w:val="en-US"/>
        </w:rPr>
        <w:t xml:space="preserve"> </w:t>
      </w:r>
      <w:r w:rsidR="0089222E">
        <w:rPr>
          <w:lang w:val="en-US"/>
        </w:rPr>
        <w:t>“</w:t>
      </w:r>
      <w:r w:rsidRPr="0089222E">
        <w:rPr>
          <w:i/>
          <w:iCs/>
          <w:lang w:val="en-US"/>
        </w:rPr>
        <w:t>Reflections of Electromagnetic Waves By Large Wind Turbines and their Impact on UHF Broadcast Reception</w:t>
      </w:r>
      <w:r w:rsidR="0089222E">
        <w:rPr>
          <w:lang w:val="en-US"/>
        </w:rPr>
        <w:t>”</w:t>
      </w:r>
      <w:r w:rsidRPr="0089222E">
        <w:rPr>
          <w:lang w:val="en-US"/>
        </w:rPr>
        <w:t>, Report 511 TM/84, British Library, 1984.</w:t>
      </w:r>
      <w:bookmarkEnd w:id="89"/>
    </w:p>
    <w:p w:rsidR="00747417" w:rsidRPr="0089222E" w:rsidRDefault="00747417" w:rsidP="0089222E">
      <w:pPr>
        <w:pStyle w:val="Reftext"/>
        <w:rPr>
          <w:lang w:val="en-US"/>
        </w:rPr>
      </w:pPr>
      <w:r w:rsidRPr="0089222E">
        <w:rPr>
          <w:lang w:val="en-US"/>
        </w:rPr>
        <w:t>[2]</w:t>
      </w:r>
      <w:r w:rsidRPr="0089222E">
        <w:rPr>
          <w:lang w:val="en-US"/>
        </w:rPr>
        <w:tab/>
      </w:r>
      <w:r w:rsidR="0089222E" w:rsidRPr="0089222E">
        <w:rPr>
          <w:lang w:val="en-US"/>
        </w:rPr>
        <w:t>EATON,</w:t>
      </w:r>
      <w:r w:rsidR="0089222E">
        <w:rPr>
          <w:lang w:val="en-US"/>
        </w:rPr>
        <w:t xml:space="preserve"> </w:t>
      </w:r>
      <w:r w:rsidRPr="0089222E">
        <w:rPr>
          <w:lang w:val="en-US"/>
        </w:rPr>
        <w:t xml:space="preserve">J.L. </w:t>
      </w:r>
      <w:r w:rsidR="0089222E" w:rsidRPr="0089222E">
        <w:rPr>
          <w:lang w:val="en-US"/>
        </w:rPr>
        <w:t xml:space="preserve">BLACK </w:t>
      </w:r>
      <w:r w:rsidR="0089222E">
        <w:rPr>
          <w:lang w:val="en-US"/>
        </w:rPr>
        <w:t xml:space="preserve">, </w:t>
      </w:r>
      <w:r w:rsidRPr="0089222E">
        <w:rPr>
          <w:lang w:val="en-US"/>
        </w:rPr>
        <w:t xml:space="preserve">R.I. and </w:t>
      </w:r>
      <w:r w:rsidR="0089222E" w:rsidRPr="0089222E">
        <w:rPr>
          <w:lang w:val="en-US"/>
        </w:rPr>
        <w:t>TAYLOR,</w:t>
      </w:r>
      <w:r w:rsidR="0089222E">
        <w:rPr>
          <w:lang w:val="en-US"/>
        </w:rPr>
        <w:t xml:space="preserve"> </w:t>
      </w:r>
      <w:r w:rsidRPr="0089222E">
        <w:rPr>
          <w:lang w:val="en-US"/>
        </w:rPr>
        <w:t>G.H.</w:t>
      </w:r>
      <w:r w:rsidR="0089222E" w:rsidRPr="0089222E">
        <w:rPr>
          <w:lang w:val="en-US"/>
        </w:rPr>
        <w:t>,</w:t>
      </w:r>
      <w:r w:rsidRPr="0089222E">
        <w:rPr>
          <w:lang w:val="en-US"/>
        </w:rPr>
        <w:t xml:space="preserve"> </w:t>
      </w:r>
      <w:r w:rsidR="0089222E" w:rsidRPr="0089222E">
        <w:rPr>
          <w:lang w:val="en-US"/>
        </w:rPr>
        <w:t>“</w:t>
      </w:r>
      <w:r w:rsidRPr="0089222E">
        <w:rPr>
          <w:i/>
          <w:iCs/>
          <w:lang w:val="en-US"/>
        </w:rPr>
        <w:t>Interference to television reception from large wind turbines</w:t>
      </w:r>
      <w:r w:rsidR="0089222E">
        <w:rPr>
          <w:lang w:val="en-US"/>
        </w:rPr>
        <w:t>”</w:t>
      </w:r>
      <w:r w:rsidRPr="0089222E">
        <w:rPr>
          <w:lang w:val="en-US"/>
        </w:rPr>
        <w:t xml:space="preserve">, </w:t>
      </w:r>
      <w:smartTag w:uri="urn:schemas-microsoft-com:office:smarttags" w:element="stockticker">
        <w:r w:rsidRPr="0089222E">
          <w:rPr>
            <w:lang w:val="en-US"/>
          </w:rPr>
          <w:t>BBC</w:t>
        </w:r>
      </w:smartTag>
      <w:r w:rsidRPr="0089222E">
        <w:rPr>
          <w:lang w:val="en-US"/>
        </w:rPr>
        <w:t xml:space="preserve"> Research Department, Engineering Division, March 1983.</w:t>
      </w:r>
    </w:p>
    <w:p w:rsidR="00747417" w:rsidRPr="0089222E" w:rsidRDefault="00747417" w:rsidP="0089222E">
      <w:pPr>
        <w:pStyle w:val="Reftext"/>
        <w:rPr>
          <w:lang w:val="en-US"/>
        </w:rPr>
      </w:pPr>
      <w:bookmarkStart w:id="90" w:name="_Ref162427845"/>
      <w:bookmarkStart w:id="91" w:name="_Ref226870425"/>
      <w:r w:rsidRPr="0089222E">
        <w:rPr>
          <w:lang w:val="en-US"/>
        </w:rPr>
        <w:t>[3]</w:t>
      </w:r>
      <w:r w:rsidRPr="0089222E">
        <w:rPr>
          <w:lang w:val="en-US"/>
        </w:rPr>
        <w:tab/>
      </w:r>
      <w:r w:rsidR="0089222E" w:rsidRPr="0089222E">
        <w:rPr>
          <w:lang w:val="en-US"/>
        </w:rPr>
        <w:t>WRIGHT,</w:t>
      </w:r>
      <w:r w:rsidR="0089222E">
        <w:rPr>
          <w:lang w:val="en-US"/>
        </w:rPr>
        <w:t xml:space="preserve"> </w:t>
      </w:r>
      <w:r w:rsidRPr="0089222E">
        <w:rPr>
          <w:lang w:val="en-US"/>
        </w:rPr>
        <w:t>D.T.</w:t>
      </w:r>
      <w:r w:rsidR="0089222E" w:rsidRPr="0089222E">
        <w:rPr>
          <w:lang w:val="en-US"/>
        </w:rPr>
        <w:t>,</w:t>
      </w:r>
      <w:r w:rsidRPr="0089222E">
        <w:rPr>
          <w:lang w:val="en-US"/>
        </w:rPr>
        <w:t xml:space="preserve"> 1992/7, </w:t>
      </w:r>
      <w:r w:rsidR="0089222E" w:rsidRPr="0089222E">
        <w:rPr>
          <w:lang w:val="en-US"/>
        </w:rPr>
        <w:t>“</w:t>
      </w:r>
      <w:r w:rsidRPr="0089222E">
        <w:rPr>
          <w:i/>
          <w:iCs/>
          <w:lang w:val="en-US"/>
        </w:rPr>
        <w:t>Effects of wind turbines on UHF television reception</w:t>
      </w:r>
      <w:r w:rsidR="0089222E">
        <w:rPr>
          <w:lang w:val="en-US"/>
        </w:rPr>
        <w:t>”</w:t>
      </w:r>
      <w:r w:rsidRPr="0089222E">
        <w:rPr>
          <w:lang w:val="en-US"/>
        </w:rPr>
        <w:t xml:space="preserve">, </w:t>
      </w:r>
      <w:smartTag w:uri="urn:schemas-microsoft-com:office:smarttags" w:element="stockticker">
        <w:r w:rsidRPr="0089222E">
          <w:rPr>
            <w:lang w:val="en-US"/>
          </w:rPr>
          <w:t>BBC</w:t>
        </w:r>
      </w:smartTag>
      <w:r w:rsidRPr="0089222E">
        <w:rPr>
          <w:lang w:val="en-US"/>
        </w:rPr>
        <w:t xml:space="preserve"> Research Department Report, 1999.</w:t>
      </w:r>
      <w:bookmarkEnd w:id="90"/>
    </w:p>
    <w:p w:rsidR="00747417" w:rsidRPr="0089222E" w:rsidRDefault="00747417" w:rsidP="0089222E">
      <w:pPr>
        <w:pStyle w:val="Reftext"/>
        <w:rPr>
          <w:lang w:val="en-US"/>
        </w:rPr>
      </w:pPr>
      <w:r w:rsidRPr="0089222E">
        <w:rPr>
          <w:lang w:val="en-US"/>
        </w:rPr>
        <w:t>[4]</w:t>
      </w:r>
      <w:r w:rsidRPr="0089222E">
        <w:rPr>
          <w:lang w:val="en-US"/>
        </w:rPr>
        <w:tab/>
      </w:r>
      <w:r w:rsidR="0089222E" w:rsidRPr="0089222E">
        <w:rPr>
          <w:lang w:val="en-US"/>
        </w:rPr>
        <w:t>SENGUPTA</w:t>
      </w:r>
      <w:r w:rsidR="0089222E">
        <w:rPr>
          <w:lang w:val="en-US"/>
        </w:rPr>
        <w:t xml:space="preserve">, </w:t>
      </w:r>
      <w:r w:rsidRPr="0089222E">
        <w:rPr>
          <w:lang w:val="en-US"/>
        </w:rPr>
        <w:t xml:space="preserve">D.L. and </w:t>
      </w:r>
      <w:r w:rsidR="0089222E" w:rsidRPr="0089222E">
        <w:rPr>
          <w:lang w:val="en-US"/>
        </w:rPr>
        <w:t>SENIOR,</w:t>
      </w:r>
      <w:r w:rsidR="0089222E">
        <w:rPr>
          <w:lang w:val="en-US"/>
        </w:rPr>
        <w:t xml:space="preserve"> </w:t>
      </w:r>
      <w:r w:rsidRPr="0089222E">
        <w:rPr>
          <w:lang w:val="en-US"/>
        </w:rPr>
        <w:t xml:space="preserve">T.B.A., </w:t>
      </w:r>
      <w:r w:rsidR="0089222E" w:rsidRPr="0089222E">
        <w:rPr>
          <w:lang w:val="en-US"/>
        </w:rPr>
        <w:t>“</w:t>
      </w:r>
      <w:r w:rsidRPr="0089222E">
        <w:rPr>
          <w:i/>
          <w:iCs/>
          <w:lang w:val="en-US"/>
        </w:rPr>
        <w:t>Electromagnetic Interference to Television Reception Caused by Horizontal Axis Windmills</w:t>
      </w:r>
      <w:r w:rsidR="0089222E">
        <w:rPr>
          <w:lang w:val="en-US"/>
        </w:rPr>
        <w:t>”</w:t>
      </w:r>
      <w:r w:rsidRPr="0089222E">
        <w:rPr>
          <w:lang w:val="en-US"/>
        </w:rPr>
        <w:t>, Proceedings of the IEEE, Vol. 67, No. 8, August 1979.</w:t>
      </w:r>
    </w:p>
    <w:p w:rsidR="00747417" w:rsidRPr="0089222E" w:rsidRDefault="00747417" w:rsidP="0089222E">
      <w:pPr>
        <w:pStyle w:val="Reftext"/>
        <w:rPr>
          <w:lang w:val="en-US"/>
        </w:rPr>
      </w:pPr>
      <w:r w:rsidRPr="0089222E">
        <w:rPr>
          <w:lang w:val="en-US"/>
        </w:rPr>
        <w:t>[5]</w:t>
      </w:r>
      <w:r w:rsidRPr="0089222E">
        <w:rPr>
          <w:lang w:val="en-US"/>
        </w:rPr>
        <w:tab/>
      </w:r>
      <w:r w:rsidR="0089222E" w:rsidRPr="0089222E">
        <w:rPr>
          <w:lang w:val="en-US"/>
        </w:rPr>
        <w:t>SENGUPTA</w:t>
      </w:r>
      <w:r w:rsidR="0089222E">
        <w:rPr>
          <w:lang w:val="en-US"/>
        </w:rPr>
        <w:t xml:space="preserve">, </w:t>
      </w:r>
      <w:r w:rsidRPr="0089222E">
        <w:rPr>
          <w:lang w:val="en-US"/>
        </w:rPr>
        <w:t xml:space="preserve">D.L. and </w:t>
      </w:r>
      <w:r w:rsidR="0089222E" w:rsidRPr="0089222E">
        <w:rPr>
          <w:lang w:val="en-US"/>
        </w:rPr>
        <w:t>SENIOR,</w:t>
      </w:r>
      <w:r w:rsidR="0089222E">
        <w:rPr>
          <w:lang w:val="en-US"/>
        </w:rPr>
        <w:t xml:space="preserve"> </w:t>
      </w:r>
      <w:r w:rsidRPr="0089222E">
        <w:rPr>
          <w:lang w:val="en-US"/>
        </w:rPr>
        <w:t xml:space="preserve">T.B.A., </w:t>
      </w:r>
      <w:r w:rsidR="0089222E" w:rsidRPr="0089222E">
        <w:rPr>
          <w:lang w:val="en-US"/>
        </w:rPr>
        <w:t>“</w:t>
      </w:r>
      <w:r w:rsidRPr="0089222E">
        <w:rPr>
          <w:i/>
          <w:iCs/>
          <w:lang w:val="en-US"/>
        </w:rPr>
        <w:t>Wind Turbine Generator Siting Handbook</w:t>
      </w:r>
      <w:r w:rsidR="0089222E">
        <w:rPr>
          <w:lang w:val="en-US"/>
        </w:rPr>
        <w:t>”</w:t>
      </w:r>
      <w:r w:rsidRPr="0089222E">
        <w:rPr>
          <w:lang w:val="en-US"/>
        </w:rPr>
        <w:t>, Technical Report No.2, University of Michigan, December 1979.</w:t>
      </w:r>
    </w:p>
    <w:p w:rsidR="00747417" w:rsidRPr="0089222E" w:rsidRDefault="00747417" w:rsidP="0089222E">
      <w:pPr>
        <w:pStyle w:val="Reftext"/>
        <w:rPr>
          <w:lang w:val="en-US"/>
        </w:rPr>
      </w:pPr>
      <w:r w:rsidRPr="0089222E">
        <w:rPr>
          <w:lang w:val="en-US"/>
        </w:rPr>
        <w:t>[6]</w:t>
      </w:r>
      <w:r w:rsidRPr="0089222E">
        <w:rPr>
          <w:lang w:val="en-US"/>
        </w:rPr>
        <w:tab/>
      </w:r>
      <w:r w:rsidR="0089222E" w:rsidRPr="0089222E">
        <w:rPr>
          <w:lang w:val="en-US"/>
        </w:rPr>
        <w:t>SPERA,</w:t>
      </w:r>
      <w:r w:rsidR="0089222E">
        <w:rPr>
          <w:lang w:val="en-US"/>
        </w:rPr>
        <w:t xml:space="preserve"> </w:t>
      </w:r>
      <w:r w:rsidRPr="0089222E">
        <w:rPr>
          <w:lang w:val="en-US"/>
        </w:rPr>
        <w:t>D.A.</w:t>
      </w:r>
      <w:r w:rsidR="0089222E">
        <w:rPr>
          <w:lang w:val="en-US"/>
        </w:rPr>
        <w:t xml:space="preserve"> and</w:t>
      </w:r>
      <w:r w:rsidRPr="0089222E">
        <w:rPr>
          <w:lang w:val="en-US"/>
        </w:rPr>
        <w:t xml:space="preserve"> </w:t>
      </w:r>
      <w:r w:rsidR="0089222E" w:rsidRPr="0089222E">
        <w:rPr>
          <w:lang w:val="en-US"/>
        </w:rPr>
        <w:t>SENGUPTA,</w:t>
      </w:r>
      <w:r w:rsidR="0089222E">
        <w:rPr>
          <w:lang w:val="en-US"/>
        </w:rPr>
        <w:t xml:space="preserve"> </w:t>
      </w:r>
      <w:r w:rsidRPr="0089222E">
        <w:rPr>
          <w:lang w:val="en-US"/>
        </w:rPr>
        <w:t xml:space="preserve">D.L., </w:t>
      </w:r>
      <w:r w:rsidR="0089222E" w:rsidRPr="0089222E">
        <w:rPr>
          <w:lang w:val="en-US"/>
        </w:rPr>
        <w:t>“</w:t>
      </w:r>
      <w:r w:rsidRPr="0089222E">
        <w:rPr>
          <w:i/>
          <w:iCs/>
          <w:lang w:val="en-US"/>
        </w:rPr>
        <w:t>Equations for Estimating the Strength of TV Signals Scattered by Wind Turbines</w:t>
      </w:r>
      <w:r w:rsidR="0089222E">
        <w:rPr>
          <w:lang w:val="en-US"/>
        </w:rPr>
        <w:t>”</w:t>
      </w:r>
      <w:r w:rsidRPr="0089222E">
        <w:rPr>
          <w:lang w:val="en-US"/>
        </w:rPr>
        <w:t xml:space="preserve"> NASA Contractor Report 194468, May 1994.</w:t>
      </w:r>
    </w:p>
    <w:p w:rsidR="00747417" w:rsidRPr="00E445CA" w:rsidRDefault="00747417" w:rsidP="0089222E">
      <w:pPr>
        <w:pStyle w:val="Reftext"/>
        <w:rPr>
          <w:lang w:val="en-US"/>
        </w:rPr>
      </w:pPr>
      <w:bookmarkStart w:id="92" w:name="_Ref182932484"/>
      <w:bookmarkStart w:id="93" w:name="_Ref162500883"/>
      <w:r w:rsidRPr="0089222E">
        <w:rPr>
          <w:lang w:val="en-US"/>
        </w:rPr>
        <w:t>[7]</w:t>
      </w:r>
      <w:r w:rsidRPr="0089222E">
        <w:rPr>
          <w:lang w:val="en-US"/>
        </w:rPr>
        <w:tab/>
      </w:r>
      <w:r w:rsidR="0089222E" w:rsidRPr="0089222E">
        <w:rPr>
          <w:lang w:val="en-US"/>
        </w:rPr>
        <w:t>BURTON,</w:t>
      </w:r>
      <w:r w:rsidR="0089222E">
        <w:rPr>
          <w:lang w:val="en-US"/>
        </w:rPr>
        <w:t xml:space="preserve"> </w:t>
      </w:r>
      <w:r w:rsidRPr="0089222E">
        <w:rPr>
          <w:lang w:val="en-US"/>
        </w:rPr>
        <w:t xml:space="preserve">T., </w:t>
      </w:r>
      <w:r w:rsidR="0089222E" w:rsidRPr="0089222E">
        <w:rPr>
          <w:lang w:val="en-US"/>
        </w:rPr>
        <w:t>SHARPE,</w:t>
      </w:r>
      <w:r w:rsidR="0089222E">
        <w:rPr>
          <w:lang w:val="en-US"/>
        </w:rPr>
        <w:t xml:space="preserve"> </w:t>
      </w:r>
      <w:r w:rsidRPr="0089222E">
        <w:rPr>
          <w:lang w:val="en-US"/>
        </w:rPr>
        <w:t xml:space="preserve">D., </w:t>
      </w:r>
      <w:r w:rsidR="00E444BF">
        <w:rPr>
          <w:lang w:val="en-US"/>
        </w:rPr>
        <w:t>JENKINS</w:t>
      </w:r>
      <w:r w:rsidR="0089222E">
        <w:rPr>
          <w:lang w:val="en-US"/>
        </w:rPr>
        <w:t xml:space="preserve">, </w:t>
      </w:r>
      <w:r w:rsidRPr="0089222E">
        <w:rPr>
          <w:lang w:val="en-US"/>
        </w:rPr>
        <w:t xml:space="preserve">N. and </w:t>
      </w:r>
      <w:r w:rsidR="0089222E" w:rsidRPr="0089222E">
        <w:rPr>
          <w:lang w:val="en-US"/>
        </w:rPr>
        <w:t>BOSSANYI,</w:t>
      </w:r>
      <w:r w:rsidR="0089222E">
        <w:rPr>
          <w:lang w:val="en-US"/>
        </w:rPr>
        <w:t xml:space="preserve"> </w:t>
      </w:r>
      <w:r w:rsidRPr="0089222E">
        <w:rPr>
          <w:lang w:val="en-US"/>
        </w:rPr>
        <w:t xml:space="preserve">E., </w:t>
      </w:r>
      <w:r w:rsidR="0089222E" w:rsidRPr="0089222E">
        <w:rPr>
          <w:lang w:val="en-US"/>
        </w:rPr>
        <w:t>“</w:t>
      </w:r>
      <w:r w:rsidRPr="0089222E">
        <w:rPr>
          <w:i/>
          <w:iCs/>
          <w:lang w:val="en-US"/>
        </w:rPr>
        <w:t>Wind Energy Handbook</w:t>
      </w:r>
      <w:r w:rsidR="0089222E">
        <w:rPr>
          <w:lang w:val="en-US"/>
        </w:rPr>
        <w:t>”</w:t>
      </w:r>
      <w:r w:rsidRPr="0089222E">
        <w:rPr>
          <w:lang w:val="en-US"/>
        </w:rPr>
        <w:t>, Ed. </w:t>
      </w:r>
      <w:r w:rsidRPr="00E445CA">
        <w:rPr>
          <w:lang w:val="en-US"/>
        </w:rPr>
        <w:t>John Wiley &amp; Sons, 2001.</w:t>
      </w:r>
      <w:bookmarkEnd w:id="92"/>
    </w:p>
    <w:p w:rsidR="00747417" w:rsidRPr="0089222E" w:rsidRDefault="00747417" w:rsidP="0089222E">
      <w:pPr>
        <w:pStyle w:val="Reftext"/>
        <w:rPr>
          <w:lang w:val="en-US"/>
        </w:rPr>
      </w:pPr>
      <w:bookmarkStart w:id="94" w:name="_Ref227332618"/>
      <w:bookmarkEnd w:id="93"/>
      <w:r w:rsidRPr="0089222E">
        <w:rPr>
          <w:lang w:val="en-US"/>
        </w:rPr>
        <w:t>[8]</w:t>
      </w:r>
      <w:r w:rsidRPr="0089222E">
        <w:rPr>
          <w:lang w:val="en-US"/>
        </w:rPr>
        <w:tab/>
      </w:r>
      <w:r w:rsidR="0089222E" w:rsidRPr="0089222E">
        <w:rPr>
          <w:lang w:val="en-US"/>
        </w:rPr>
        <w:t>“</w:t>
      </w:r>
      <w:r w:rsidRPr="0089222E">
        <w:rPr>
          <w:i/>
          <w:iCs/>
          <w:lang w:val="en-US"/>
        </w:rPr>
        <w:t>TCX3000 RF recorder/player operation manual</w:t>
      </w:r>
      <w:r w:rsidR="0089222E">
        <w:rPr>
          <w:lang w:val="en-US"/>
        </w:rPr>
        <w:t>”</w:t>
      </w:r>
      <w:r w:rsidRPr="0089222E">
        <w:rPr>
          <w:lang w:val="en-US"/>
        </w:rPr>
        <w:t xml:space="preserve">, ADIVIC, Febr. </w:t>
      </w:r>
      <w:proofErr w:type="gramStart"/>
      <w:r w:rsidRPr="0089222E">
        <w:rPr>
          <w:lang w:val="en-US"/>
        </w:rPr>
        <w:t xml:space="preserve">2008 (available in </w:t>
      </w:r>
      <w:hyperlink r:id="rId190" w:history="1">
        <w:r w:rsidRPr="0089222E">
          <w:rPr>
            <w:rStyle w:val="Hyperlink"/>
            <w:lang w:val="en-US"/>
          </w:rPr>
          <w:t>http://www.adivic.com</w:t>
        </w:r>
      </w:hyperlink>
      <w:r w:rsidRPr="0089222E">
        <w:rPr>
          <w:lang w:val="en-US"/>
        </w:rPr>
        <w:t>)</w:t>
      </w:r>
      <w:bookmarkEnd w:id="94"/>
      <w:r w:rsidRPr="0089222E">
        <w:rPr>
          <w:lang w:val="en-US"/>
        </w:rPr>
        <w:t>.</w:t>
      </w:r>
      <w:proofErr w:type="gramEnd"/>
    </w:p>
    <w:p w:rsidR="00747417" w:rsidRPr="0089222E" w:rsidRDefault="00747417" w:rsidP="0089222E">
      <w:pPr>
        <w:pStyle w:val="Reftext"/>
        <w:rPr>
          <w:lang w:val="en-US"/>
        </w:rPr>
      </w:pPr>
      <w:bookmarkStart w:id="95" w:name="_Ref227333191"/>
      <w:r w:rsidRPr="0089222E">
        <w:rPr>
          <w:lang w:val="en-US"/>
        </w:rPr>
        <w:t>[9]</w:t>
      </w:r>
      <w:r w:rsidRPr="0089222E">
        <w:rPr>
          <w:lang w:val="en-US"/>
        </w:rPr>
        <w:tab/>
      </w:r>
      <w:r w:rsidR="0089222E" w:rsidRPr="0089222E">
        <w:rPr>
          <w:lang w:val="en-US"/>
        </w:rPr>
        <w:t>“</w:t>
      </w:r>
      <w:r w:rsidRPr="0089222E">
        <w:rPr>
          <w:lang w:val="en-US"/>
        </w:rPr>
        <w:t>Digital Broadcast Analysis Software</w:t>
      </w:r>
      <w:r w:rsidR="0089222E">
        <w:rPr>
          <w:lang w:val="en-US"/>
        </w:rPr>
        <w:t>”</w:t>
      </w:r>
      <w:r w:rsidRPr="0089222E">
        <w:rPr>
          <w:lang w:val="en-US"/>
        </w:rPr>
        <w:t xml:space="preserve">, (available in </w:t>
      </w:r>
      <w:hyperlink r:id="rId191" w:history="1">
        <w:r w:rsidRPr="0089222E">
          <w:rPr>
            <w:rStyle w:val="Hyperlink"/>
            <w:lang w:val="en-US"/>
          </w:rPr>
          <w:t>http://www.arbitrary.es</w:t>
        </w:r>
      </w:hyperlink>
      <w:r w:rsidRPr="0089222E">
        <w:rPr>
          <w:lang w:val="en-US"/>
        </w:rPr>
        <w:t>).</w:t>
      </w:r>
      <w:bookmarkEnd w:id="95"/>
    </w:p>
    <w:p w:rsidR="00747417" w:rsidRPr="00747417" w:rsidRDefault="00747417" w:rsidP="0089222E">
      <w:pPr>
        <w:pStyle w:val="Reftext"/>
        <w:rPr>
          <w:lang w:val="en-US"/>
        </w:rPr>
      </w:pPr>
      <w:bookmarkStart w:id="96" w:name="_Ref226870159"/>
      <w:r w:rsidRPr="0089222E">
        <w:rPr>
          <w:lang w:val="en-US"/>
        </w:rPr>
        <w:t>[10]</w:t>
      </w:r>
      <w:r w:rsidRPr="0089222E">
        <w:rPr>
          <w:lang w:val="en-US"/>
        </w:rPr>
        <w:tab/>
        <w:t xml:space="preserve">ETSI EN 300 744 V1.6.1, </w:t>
      </w:r>
      <w:r w:rsidR="0089222E" w:rsidRPr="0089222E">
        <w:rPr>
          <w:lang w:val="en-US"/>
        </w:rPr>
        <w:t>“</w:t>
      </w:r>
      <w:r w:rsidRPr="00D650EB">
        <w:rPr>
          <w:i/>
          <w:iCs/>
          <w:lang w:val="en-US"/>
        </w:rPr>
        <w:t>Digital Video Broadcasting (DVB); Framing structure, channel coding and modulation for digital terrestrial television</w:t>
      </w:r>
      <w:r w:rsidR="0089222E">
        <w:rPr>
          <w:lang w:val="en-US"/>
        </w:rPr>
        <w:t>”</w:t>
      </w:r>
      <w:r w:rsidRPr="00747417">
        <w:rPr>
          <w:lang w:val="en-US"/>
        </w:rPr>
        <w:t>, 2008.</w:t>
      </w:r>
      <w:bookmarkEnd w:id="96"/>
    </w:p>
    <w:p w:rsidR="00747417" w:rsidRPr="00747417" w:rsidRDefault="00747417" w:rsidP="00D650EB">
      <w:pPr>
        <w:pStyle w:val="Reftext"/>
        <w:tabs>
          <w:tab w:val="left" w:pos="851"/>
        </w:tabs>
        <w:ind w:left="851" w:hanging="851"/>
        <w:rPr>
          <w:lang w:val="en-US"/>
        </w:rPr>
      </w:pPr>
      <w:bookmarkStart w:id="97" w:name="_Ref227328299"/>
      <w:r w:rsidRPr="00747417">
        <w:rPr>
          <w:lang w:val="en-US"/>
        </w:rPr>
        <w:t>[11]</w:t>
      </w:r>
      <w:r w:rsidRPr="00747417">
        <w:rPr>
          <w:lang w:val="en-US"/>
        </w:rPr>
        <w:tab/>
      </w:r>
      <w:r w:rsidR="00D650EB" w:rsidRPr="00747417">
        <w:rPr>
          <w:lang w:val="en-US"/>
        </w:rPr>
        <w:t>DE LA VEGA</w:t>
      </w:r>
      <w:r w:rsidR="00D650EB">
        <w:rPr>
          <w:lang w:val="en-US"/>
        </w:rPr>
        <w:t>,</w:t>
      </w:r>
      <w:r w:rsidR="00D650EB" w:rsidRPr="00747417">
        <w:rPr>
          <w:lang w:val="en-US"/>
        </w:rPr>
        <w:t xml:space="preserve"> </w:t>
      </w:r>
      <w:r w:rsidRPr="00747417">
        <w:rPr>
          <w:lang w:val="en-US"/>
        </w:rPr>
        <w:t xml:space="preserve">D. </w:t>
      </w:r>
      <w:r w:rsidRPr="00D650EB">
        <w:rPr>
          <w:i/>
          <w:iCs/>
          <w:lang w:val="en-US"/>
        </w:rPr>
        <w:t>et al.</w:t>
      </w:r>
      <w:r w:rsidRPr="00747417">
        <w:rPr>
          <w:lang w:val="en-US"/>
        </w:rPr>
        <w:t xml:space="preserve">, </w:t>
      </w:r>
      <w:r w:rsidR="0089222E">
        <w:rPr>
          <w:lang w:val="en-US"/>
        </w:rPr>
        <w:t>“</w:t>
      </w:r>
      <w:r w:rsidRPr="00747417">
        <w:rPr>
          <w:i/>
          <w:iCs/>
          <w:lang w:val="en-US"/>
        </w:rPr>
        <w:t>Use of the channel impulse response of the DVB-T Service for the Evaluation of the Reflected Signals of Wind Farms</w:t>
      </w:r>
      <w:r w:rsidR="0089222E">
        <w:rPr>
          <w:lang w:val="en-US"/>
        </w:rPr>
        <w:t>”</w:t>
      </w:r>
      <w:r w:rsidRPr="00747417">
        <w:rPr>
          <w:lang w:val="en-US"/>
        </w:rPr>
        <w:t xml:space="preserve"> I²MTC 2008 – IEEE International Instrumentation and Measurement Technology Conference, May 2008.</w:t>
      </w:r>
      <w:bookmarkEnd w:id="91"/>
      <w:bookmarkEnd w:id="97"/>
      <w:r w:rsidRPr="00747417">
        <w:rPr>
          <w:lang w:val="en-US"/>
        </w:rPr>
        <w:t xml:space="preserve"> </w:t>
      </w:r>
    </w:p>
    <w:p w:rsidR="00747417" w:rsidRPr="00747417" w:rsidRDefault="00747417" w:rsidP="00747417">
      <w:pPr>
        <w:pStyle w:val="Reftext"/>
        <w:tabs>
          <w:tab w:val="left" w:pos="851"/>
        </w:tabs>
        <w:ind w:left="851" w:hanging="851"/>
        <w:rPr>
          <w:lang w:val="en-US"/>
        </w:rPr>
      </w:pPr>
      <w:r w:rsidRPr="00747417">
        <w:rPr>
          <w:lang w:val="en-US"/>
        </w:rPr>
        <w:t>[12]</w:t>
      </w:r>
      <w:r w:rsidRPr="00747417">
        <w:rPr>
          <w:lang w:val="en-US"/>
        </w:rPr>
        <w:tab/>
        <w:t xml:space="preserve">Australian Broadcasting Authority, </w:t>
      </w:r>
      <w:r w:rsidR="0089222E">
        <w:rPr>
          <w:lang w:val="en-US"/>
        </w:rPr>
        <w:t>“</w:t>
      </w:r>
      <w:r w:rsidRPr="00747417">
        <w:rPr>
          <w:i/>
          <w:iCs/>
          <w:lang w:val="en-US"/>
        </w:rPr>
        <w:t>Digital Terrestrial Television Broadcasting Planning Handbook – Including Technical And General Assumptions</w:t>
      </w:r>
      <w:r w:rsidR="0089222E">
        <w:rPr>
          <w:lang w:val="en-US"/>
        </w:rPr>
        <w:t>”</w:t>
      </w:r>
      <w:r w:rsidRPr="00747417">
        <w:rPr>
          <w:lang w:val="en-US"/>
        </w:rPr>
        <w:t>, April 2002 (ISBN 0 642 27064 3).</w:t>
      </w:r>
    </w:p>
    <w:p w:rsidR="00747417" w:rsidRDefault="00747417" w:rsidP="00747417">
      <w:pPr>
        <w:rPr>
          <w:lang w:val="en-US"/>
        </w:rPr>
      </w:pPr>
    </w:p>
    <w:p w:rsidR="00EE4303" w:rsidRDefault="00EE4303" w:rsidP="00747417">
      <w:pPr>
        <w:rPr>
          <w:lang w:val="en-US"/>
        </w:rPr>
      </w:pPr>
    </w:p>
    <w:p w:rsidR="00747417" w:rsidRPr="00747417" w:rsidRDefault="00747417" w:rsidP="00747417">
      <w:pPr>
        <w:rPr>
          <w:lang w:val="en-US"/>
        </w:rPr>
      </w:pPr>
    </w:p>
    <w:p w:rsidR="00747417" w:rsidRPr="00D650EB" w:rsidRDefault="00747417" w:rsidP="00D650EB">
      <w:pPr>
        <w:pStyle w:val="AnnexNoTitle"/>
        <w:rPr>
          <w:lang w:val="en-US"/>
        </w:rPr>
      </w:pPr>
      <w:bookmarkStart w:id="98" w:name="_Toc285542169"/>
      <w:r w:rsidRPr="00D650EB">
        <w:rPr>
          <w:lang w:val="en-US"/>
        </w:rPr>
        <w:t>Appendix 1</w:t>
      </w:r>
      <w:r w:rsidR="00D650EB" w:rsidRPr="00D650EB">
        <w:rPr>
          <w:lang w:val="en-US"/>
        </w:rPr>
        <w:br/>
      </w:r>
      <w:r w:rsidRPr="00D650EB">
        <w:rPr>
          <w:lang w:val="en-US"/>
        </w:rPr>
        <w:t>to Annex 3</w:t>
      </w:r>
      <w:r w:rsidR="00D650EB" w:rsidRPr="00D650EB">
        <w:rPr>
          <w:lang w:val="en-US"/>
        </w:rPr>
        <w:br/>
      </w:r>
      <w:r w:rsidR="00D650EB" w:rsidRPr="00D650EB">
        <w:rPr>
          <w:lang w:val="en-US"/>
        </w:rPr>
        <w:br/>
      </w:r>
      <w:r w:rsidRPr="00D650EB">
        <w:rPr>
          <w:lang w:val="en-US"/>
        </w:rPr>
        <w:t>Field trials</w:t>
      </w:r>
      <w:bookmarkEnd w:id="98"/>
    </w:p>
    <w:p w:rsidR="00EE4303" w:rsidRDefault="00EE4303" w:rsidP="00EE4303">
      <w:pPr>
        <w:rPr>
          <w:lang w:val="en-US"/>
        </w:rPr>
      </w:pPr>
    </w:p>
    <w:p w:rsidR="00747417" w:rsidRPr="00747417" w:rsidRDefault="00747417" w:rsidP="00747417">
      <w:pPr>
        <w:pStyle w:val="Normalaftertitle"/>
        <w:rPr>
          <w:lang w:val="en-US"/>
        </w:rPr>
      </w:pPr>
      <w:r w:rsidRPr="00747417">
        <w:rPr>
          <w:lang w:val="en-US"/>
        </w:rPr>
        <w:t xml:space="preserve">This Appendix describes the transmission and reception systems as well as the planning of an extensive terrestrial DTV measurement campaign carried out in Spain. It is focused on analysing the scattering process of the broadcasting signal by the wind turbines of a wind farm and evaluating the potential impact of the scattered signals to the terrestrial DTV reception quality. </w:t>
      </w:r>
    </w:p>
    <w:p w:rsidR="00747417" w:rsidRPr="00747417" w:rsidRDefault="00747417" w:rsidP="00747417">
      <w:pPr>
        <w:pStyle w:val="Heading1"/>
        <w:rPr>
          <w:lang w:val="en-US"/>
        </w:rPr>
      </w:pPr>
      <w:bookmarkStart w:id="99" w:name="_Toc285542170"/>
      <w:r w:rsidRPr="00747417">
        <w:rPr>
          <w:lang w:val="en-US"/>
        </w:rPr>
        <w:t>1</w:t>
      </w:r>
      <w:r w:rsidRPr="00747417">
        <w:rPr>
          <w:lang w:val="en-US"/>
        </w:rPr>
        <w:tab/>
        <w:t>Objectives of the field trials</w:t>
      </w:r>
      <w:bookmarkEnd w:id="99"/>
    </w:p>
    <w:p w:rsidR="00747417" w:rsidRPr="00747417" w:rsidRDefault="00747417" w:rsidP="00747417">
      <w:pPr>
        <w:rPr>
          <w:lang w:val="en-US"/>
        </w:rPr>
      </w:pPr>
      <w:r w:rsidRPr="00747417">
        <w:rPr>
          <w:lang w:val="en-US"/>
        </w:rPr>
        <w:t xml:space="preserve">The field trials described in this section have two main objectives: the empirical characterization of the scattered signals from the wind turbines, and the assessment of the potential impact of these scattered signals to the reception quality of the terrestrial DTV systems. </w:t>
      </w:r>
    </w:p>
    <w:p w:rsidR="00747417" w:rsidRPr="00747417" w:rsidRDefault="00747417" w:rsidP="00747417">
      <w:pPr>
        <w:rPr>
          <w:lang w:val="en-US"/>
        </w:rPr>
      </w:pPr>
      <w:r w:rsidRPr="00747417">
        <w:rPr>
          <w:lang w:val="en-US"/>
        </w:rPr>
        <w:t xml:space="preserve">The first objective is the determination of the most influential factors related to the wind turbine in the amplitude of the scattered signal. The analysis is intended to define an accurate model for predicting the area of influence of a wind turbine. </w:t>
      </w:r>
    </w:p>
    <w:p w:rsidR="00747417" w:rsidRPr="00747417" w:rsidRDefault="00747417" w:rsidP="00D650EB">
      <w:pPr>
        <w:rPr>
          <w:lang w:val="en-US"/>
        </w:rPr>
      </w:pPr>
      <w:r w:rsidRPr="00747417">
        <w:rPr>
          <w:lang w:val="en-US"/>
        </w:rPr>
        <w:t xml:space="preserve">The second objective is to verify whether scattered signals from wind turbines could affect the threshold </w:t>
      </w:r>
      <w:r w:rsidR="00D650EB" w:rsidRPr="00D650EB">
        <w:rPr>
          <w:i/>
          <w:iCs/>
          <w:lang w:val="en-US"/>
        </w:rPr>
        <w:t>C</w:t>
      </w:r>
      <w:r w:rsidR="00D650EB">
        <w:rPr>
          <w:lang w:val="en-US"/>
        </w:rPr>
        <w:t>/</w:t>
      </w:r>
      <w:r w:rsidR="00D650EB" w:rsidRPr="00D650EB">
        <w:rPr>
          <w:i/>
          <w:iCs/>
          <w:lang w:val="en-US"/>
        </w:rPr>
        <w:t>N</w:t>
      </w:r>
      <w:r w:rsidRPr="00747417">
        <w:rPr>
          <w:lang w:val="en-US"/>
        </w:rPr>
        <w:t xml:space="preserve"> ratio required for quasi-error-free reception in the DVB</w:t>
      </w:r>
      <w:r w:rsidRPr="00747417">
        <w:rPr>
          <w:lang w:val="en-US"/>
        </w:rPr>
        <w:noBreakHyphen/>
        <w:t xml:space="preserve">T system. </w:t>
      </w:r>
    </w:p>
    <w:p w:rsidR="00747417" w:rsidRPr="00747417" w:rsidRDefault="00747417" w:rsidP="00747417">
      <w:pPr>
        <w:pStyle w:val="Heading1"/>
        <w:rPr>
          <w:lang w:val="en-US"/>
        </w:rPr>
      </w:pPr>
      <w:bookmarkStart w:id="100" w:name="_Toc285542171"/>
      <w:r w:rsidRPr="00747417">
        <w:rPr>
          <w:lang w:val="en-US"/>
        </w:rPr>
        <w:t>2</w:t>
      </w:r>
      <w:r w:rsidRPr="00747417">
        <w:rPr>
          <w:lang w:val="en-US"/>
        </w:rPr>
        <w:tab/>
        <w:t>Geographic overview</w:t>
      </w:r>
      <w:bookmarkEnd w:id="100"/>
    </w:p>
    <w:p w:rsidR="00747417" w:rsidRDefault="00747417" w:rsidP="00D650EB">
      <w:pPr>
        <w:rPr>
          <w:lang w:val="en-US"/>
        </w:rPr>
      </w:pPr>
      <w:r w:rsidRPr="00747417">
        <w:rPr>
          <w:lang w:val="en-US"/>
        </w:rPr>
        <w:t xml:space="preserve">The measurements were carried out in the surrounding area of a wind farm in Spain. The wind farm is located at the top of a mountain, close to two television transmitter sites providing digital services in the UHF Band. The wind turbines are aligned in two groups along the crest of the mountain, at both sides of the transmitters. Wind Farm I is located at the east of the transmitters, and Wind Farm II at the west. Figure </w:t>
      </w:r>
      <w:r w:rsidR="00D650EB">
        <w:rPr>
          <w:lang w:val="en-US"/>
        </w:rPr>
        <w:t>49</w:t>
      </w:r>
      <w:r w:rsidRPr="00747417">
        <w:rPr>
          <w:lang w:val="en-US"/>
        </w:rPr>
        <w:t xml:space="preserve"> shows the location of the transmitter sites and the wind farm. There are three additional telecommunication towers close to the transmitters, which also cause static scattering of the DTV signals.</w:t>
      </w:r>
    </w:p>
    <w:p w:rsidR="00EE4303" w:rsidRPr="00747417" w:rsidRDefault="00EE4303" w:rsidP="00EE4303">
      <w:pPr>
        <w:rPr>
          <w:lang w:val="en-US"/>
        </w:rPr>
      </w:pPr>
      <w:r w:rsidRPr="00747417">
        <w:rPr>
          <w:lang w:val="en-US"/>
        </w:rPr>
        <w:t>The surrounding area at the south of the wind farm is quite flat, with a mean altitude of about 200 m. The area at the north of the wind farm is hilly, with altitudes between 200 and 450 m.</w:t>
      </w:r>
    </w:p>
    <w:p w:rsidR="00EE4303" w:rsidRPr="00747417" w:rsidRDefault="00EE4303" w:rsidP="00EE4303">
      <w:pPr>
        <w:rPr>
          <w:lang w:val="en-US"/>
        </w:rPr>
      </w:pPr>
      <w:r w:rsidRPr="00747417">
        <w:rPr>
          <w:lang w:val="en-US"/>
        </w:rPr>
        <w:t xml:space="preserve">The study focused on the turbines closest to the transmitter sites. Figure </w:t>
      </w:r>
      <w:r>
        <w:rPr>
          <w:lang w:val="en-US"/>
        </w:rPr>
        <w:t>50</w:t>
      </w:r>
      <w:r w:rsidRPr="00747417">
        <w:rPr>
          <w:lang w:val="en-US"/>
        </w:rPr>
        <w:t xml:space="preserve"> shows the location of the first eight wind turbines of Wind Farm I and several broadcasting towers on the top of the mountain. The television transmitters are located on the right and the left. The three additional towers located between them correspond to other telecommunication services.</w:t>
      </w:r>
    </w:p>
    <w:p w:rsidR="00747417" w:rsidRPr="00747417" w:rsidRDefault="00747417" w:rsidP="00D650EB">
      <w:pPr>
        <w:pStyle w:val="FigureNo"/>
        <w:spacing w:before="240"/>
        <w:rPr>
          <w:lang w:val="en-US"/>
        </w:rPr>
      </w:pPr>
      <w:bookmarkStart w:id="101" w:name="_Ref243214971"/>
      <w:r w:rsidRPr="00747417">
        <w:rPr>
          <w:lang w:val="en-US"/>
        </w:rPr>
        <w:t xml:space="preserve">figure </w:t>
      </w:r>
      <w:r w:rsidR="00D650EB">
        <w:rPr>
          <w:lang w:val="en-US"/>
        </w:rPr>
        <w:t>49</w:t>
      </w:r>
    </w:p>
    <w:bookmarkEnd w:id="101"/>
    <w:p w:rsidR="00747417" w:rsidRPr="00747417" w:rsidRDefault="00747417" w:rsidP="00747417">
      <w:pPr>
        <w:pStyle w:val="Figuretitle"/>
        <w:spacing w:after="360"/>
        <w:rPr>
          <w:lang w:val="en-US"/>
        </w:rPr>
      </w:pPr>
      <w:r w:rsidRPr="00747417">
        <w:rPr>
          <w:lang w:val="en-US"/>
        </w:rPr>
        <w:t>Surface map of the measurement area around the wind farm and the transmitter site location</w:t>
      </w:r>
    </w:p>
    <w:bookmarkStart w:id="102" w:name="recibido"/>
    <w:bookmarkEnd w:id="102"/>
    <w:p w:rsidR="00747417" w:rsidRPr="00253882" w:rsidRDefault="00747417" w:rsidP="00D650EB">
      <w:pPr>
        <w:pStyle w:val="Figure"/>
        <w:rPr>
          <w:noProof/>
          <w:lang w:eastAsia="fr-CH"/>
        </w:rPr>
      </w:pPr>
      <w:r>
        <w:rPr>
          <w:noProof/>
          <w:lang w:val="en-US" w:eastAsia="zh-CN"/>
        </w:rPr>
        <mc:AlternateContent>
          <mc:Choice Requires="wpg">
            <w:drawing>
              <wp:anchor distT="0" distB="0" distL="114300" distR="114300" simplePos="0" relativeHeight="251659264" behindDoc="0" locked="0" layoutInCell="1" allowOverlap="1" wp14:anchorId="361E2A86" wp14:editId="3E52365D">
                <wp:simplePos x="0" y="0"/>
                <wp:positionH relativeFrom="column">
                  <wp:posOffset>2914650</wp:posOffset>
                </wp:positionH>
                <wp:positionV relativeFrom="paragraph">
                  <wp:posOffset>63500</wp:posOffset>
                </wp:positionV>
                <wp:extent cx="2332990" cy="1469390"/>
                <wp:effectExtent l="43815" t="0" r="4445" b="0"/>
                <wp:wrapNone/>
                <wp:docPr id="10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1469390"/>
                          <a:chOff x="5724" y="9685"/>
                          <a:chExt cx="3674" cy="2314"/>
                        </a:xfrm>
                      </wpg:grpSpPr>
                      <wps:wsp>
                        <wps:cNvPr id="102" name="Oval 18"/>
                        <wps:cNvSpPr>
                          <a:spLocks noChangeArrowheads="1"/>
                        </wps:cNvSpPr>
                        <wps:spPr bwMode="auto">
                          <a:xfrm rot="1151616">
                            <a:off x="5724" y="10283"/>
                            <a:ext cx="2394" cy="1290"/>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19"/>
                        <wps:cNvSpPr txBox="1">
                          <a:spLocks noChangeArrowheads="1"/>
                        </wps:cNvSpPr>
                        <wps:spPr bwMode="auto">
                          <a:xfrm>
                            <a:off x="6416" y="11478"/>
                            <a:ext cx="196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9F2D74" w:rsidRDefault="00EE4303" w:rsidP="00747417">
                              <w:pPr>
                                <w:rPr>
                                  <w:rFonts w:ascii="Calibri" w:hAnsi="Calibri"/>
                                  <w:b/>
                                  <w:color w:val="FFFF00"/>
                                  <w:sz w:val="20"/>
                                </w:rPr>
                              </w:pPr>
                              <w:r w:rsidRPr="009F2D74">
                                <w:rPr>
                                  <w:rFonts w:ascii="Calibri" w:hAnsi="Calibri"/>
                                  <w:b/>
                                  <w:color w:val="FFFF00"/>
                                  <w:sz w:val="20"/>
                                </w:rPr>
                                <w:t>Wind turbines</w:t>
                              </w:r>
                            </w:p>
                          </w:txbxContent>
                        </wps:txbx>
                        <wps:bodyPr rot="0" vert="horz" wrap="square" lIns="91440" tIns="45720" rIns="91440" bIns="45720" anchor="t" anchorCtr="0" upright="1">
                          <a:noAutofit/>
                        </wps:bodyPr>
                      </wps:wsp>
                      <wps:wsp>
                        <wps:cNvPr id="104" name="Text Box 20"/>
                        <wps:cNvSpPr txBox="1">
                          <a:spLocks noChangeArrowheads="1"/>
                        </wps:cNvSpPr>
                        <wps:spPr bwMode="auto">
                          <a:xfrm>
                            <a:off x="7435" y="9685"/>
                            <a:ext cx="196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9F2D74" w:rsidRDefault="00EE4303" w:rsidP="00747417">
                              <w:pPr>
                                <w:rPr>
                                  <w:rFonts w:ascii="Calibri" w:hAnsi="Calibri"/>
                                  <w:b/>
                                  <w:color w:val="FFFF00"/>
                                  <w:sz w:val="20"/>
                                </w:rPr>
                              </w:pPr>
                              <w:r w:rsidRPr="009F2D74">
                                <w:rPr>
                                  <w:rFonts w:ascii="Calibri" w:hAnsi="Calibri"/>
                                  <w:b/>
                                  <w:color w:val="FFFF00"/>
                                  <w:sz w:val="20"/>
                                </w:rPr>
                                <w:t>TV transmitters</w:t>
                              </w:r>
                            </w:p>
                          </w:txbxContent>
                        </wps:txbx>
                        <wps:bodyPr rot="0" vert="horz" wrap="square" lIns="91440" tIns="45720" rIns="91440" bIns="45720" anchor="t" anchorCtr="0" upright="1">
                          <a:noAutofit/>
                        </wps:bodyPr>
                      </wps:wsp>
                      <wps:wsp>
                        <wps:cNvPr id="106" name="AutoShape 21"/>
                        <wps:cNvCnPr>
                          <a:cxnSpLocks noChangeShapeType="1"/>
                        </wps:cNvCnPr>
                        <wps:spPr bwMode="auto">
                          <a:xfrm flipH="1">
                            <a:off x="6732" y="10112"/>
                            <a:ext cx="917" cy="595"/>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229.5pt;margin-top:5pt;width:183.7pt;height:115.7pt;z-index:251659264" coordorigin="5724,9685" coordsize="3674,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SSeAQAAKARAAAOAAAAZHJzL2Uyb0RvYy54bWzsWNtu4zYQfS/QfyD07liUZdkS4iwSX9IC&#10;aXeBzX4ALVGWUIlUSTp2dtF/7wwpKXa82aTZoi3Q+EEmRWo0czhzeKjzd/u6Indc6VKKmUfPfI9w&#10;kcqsFJuZ9+l2NZh6RBsmMlZJwWfePdfeu4sffzjfNQkPZCGrjCsCRoROds3MK4xpkuFQpwWvmT6T&#10;DRcwmEtVMwNdtRlmiu3Ael0NA9+PhjupskbJlGsNdxdu0Luw9vOcp+Z9nmtuSDXzwDdjr8pe13gd&#10;XpyzZKNYU5Rp6wZ7hRc1KwW8tDe1YIaRrSpPTNVlqqSWuTlLZT2UeV6m3MYA0VD/UTTXSm4bG8sm&#10;2W2aHiaA9hFOrzab/nr3QZEyg7XzAR/Balgk+15CJ4jOrtkkMOlaNR+bD8qFCM0bmf6mYXj4eBz7&#10;GzeZrHe/yAzssa2RFp19rmo0AXGTvV2E+34R+N6QFG4Go1EQx+BLCmM0jOIRdOwypQWsJT43ngSh&#10;R2A4jqbjbmzZPj+KJjCIDwcjGuLokCXuxdbZ1jmMDFJOP6Cqvw/VjwVruF0sjYD1qAYdqu/vWEXo&#10;1IFq53SIagcnEXJeMLHhl0rJXcFZBi5RGwH6CkbdA9jRsBhfx5coCVlO6ZhGNLKot2j3qFE/mI4c&#10;bA+gxy1oNHBw96CxpFHaXHNZE2zMPF5VZaMxVJawuxttHMTdLLwt5KqsKrtolSA7cCf2x759Qsuq&#10;zHAU52m1Wc8rRQCZmbeCH+Sgs3Y0DcpAZNYagrJs24aVlWuDr5VAexAO+NO2XP19if14OV1Ow0EY&#10;RMtB6C8Wg8vVPBxEKzoZL0aL+XxB/0DXaJgUZZZxgd51XEDDl2VFy0quins2OIriJNjV6jTY4bEb&#10;Nnkhqu7fRgdp7BLA5fBaZveQDHbZoWyAjGGRCqk+e2QHxDbz9O9bprhHqp8FJFRMwxCZ0HZCSAro&#10;qMOR9eEIEymYmnnGI645N449t40qNwVmml1WIS+hyPPSJgP657yyBGHL7B+rt1FXb7eY3FdyT2iM&#10;OB+UEDF7uN+5/rdWH+ZeW29RCPWHLEVpOLFlbxPUkhyNI/ATSWocuArvOOqk3BTsYS+uNXx9X3z/&#10;h7JwkNqd9ktMg9C/CuLBKppOBuEqHA/iiT8d+DS+iiM/jMPF6rjSb0rBv7/SkeDicTB+ht98+zst&#10;eZbUpQERVJX1zJv2k1jyFNn1RIXud8zQ/X+NIcx+vW8r4I0sjjZn2PSc5OnJAujw3yCLSTgaP5I0&#10;3d78xhVP64W/tIW+cQVK4WfUBHKFOw90dfBGGUeUAXu6owwUPFb0E7eFtwJjLtwxKd2L9pjU63o7&#10;+/a+gSPRkax3j3Sq7glZn4Pq/qnTLJ3EmIzgeIESw6c0wAV7kBgxnN+cwojtGelpQa+NYqjl5lII&#10;EBtSOUn3Ym0fTEC246u/LXdfoe2JsWAZVcKxqAIJCzttzTOQshy+NmALQv7PypwDIdZv2e7k83wZ&#10;uqLD6DAt4JhqW/YzgI24/WSB3xkO+3bWw4eViz8BAAD//wMAUEsDBBQABgAIAAAAIQC8L1nS4QAA&#10;AAoBAAAPAAAAZHJzL2Rvd25yZXYueG1sTI9BS8NAEIXvgv9hGcGb3SSmpY3ZlFLUUxFsBeltmp0m&#10;odndkN0m6b93POlpeLzHm+/l68m0YqDeN84qiGcRCLKl042tFHwd3p6WIHxAq7F1lhTcyMO6uL/L&#10;MdNutJ807EMluMT6DBXUIXSZlL6syaCfuY4se2fXGwws+0rqHkcuN61MomghDTaWP9TY0bam8rK/&#10;GgXvI46b5/h12F3O29vxMP/43sWk1OPDtHkBEWgKf2H4xWd0KJjp5K5We9EqSOcr3hLYiPhyYJks&#10;UhAnBUkapyCLXP6fUPwAAAD//wMAUEsBAi0AFAAGAAgAAAAhALaDOJL+AAAA4QEAABMAAAAAAAAA&#10;AAAAAAAAAAAAAFtDb250ZW50X1R5cGVzXS54bWxQSwECLQAUAAYACAAAACEAOP0h/9YAAACUAQAA&#10;CwAAAAAAAAAAAAAAAAAvAQAAX3JlbHMvLnJlbHNQSwECLQAUAAYACAAAACEASZoEkngEAACgEQAA&#10;DgAAAAAAAAAAAAAAAAAuAgAAZHJzL2Uyb0RvYy54bWxQSwECLQAUAAYACAAAACEAvC9Z0uEAAAAK&#10;AQAADwAAAAAAAAAAAAAAAADSBgAAZHJzL2Rvd25yZXYueG1sUEsFBgAAAAAEAAQA8wAAAOAHAAAA&#10;AA==&#10;">
                <v:oval id="Oval 18" o:spid="_x0000_s1027" style="position:absolute;left:5724;top:10283;width:2394;height:1290;rotation:12578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UzsAA&#10;AADcAAAADwAAAGRycy9kb3ducmV2LnhtbERPyWrDMBC9F/oPYgq91XJ9MMGJEkrb0B4bL/fBmthO&#10;rJGRlNj9+6oQyG0eb53NbjGjuJLzg2UFr0kKgri1euBOQV3tX1YgfEDWOFomBb/kYbd9fNhgoe3M&#10;B7qWoRMxhH2BCvoQpkJK3/Zk0Cd2Io7c0TqDIULXSe1wjuFmlFma5tLgwLGhx4nee2rP5cUoMJef&#10;cf48uT02jf1wWf5V5xUr9fy0vK1BBFrCXXxzf+s4P83g/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4UzsAAAADcAAAADwAAAAAAAAAAAAAAAACYAgAAZHJzL2Rvd25y&#10;ZXYueG1sUEsFBgAAAAAEAAQA9QAAAIUDAAAAAA==&#10;" filled="f" strokecolor="yellow" strokeweight="1.5pt"/>
                <v:shapetype id="_x0000_t202" coordsize="21600,21600" o:spt="202" path="m,l,21600r21600,l21600,xe">
                  <v:stroke joinstyle="miter"/>
                  <v:path gradientshapeok="t" o:connecttype="rect"/>
                </v:shapetype>
                <v:shape id="Text Box 19" o:spid="_x0000_s1028" type="#_x0000_t202" style="position:absolute;left:6416;top:11478;width:196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EE4303" w:rsidRPr="009F2D74" w:rsidRDefault="00EE4303" w:rsidP="00747417">
                        <w:pPr>
                          <w:rPr>
                            <w:rFonts w:ascii="Calibri" w:hAnsi="Calibri"/>
                            <w:b/>
                            <w:color w:val="FFFF00"/>
                            <w:sz w:val="20"/>
                          </w:rPr>
                        </w:pPr>
                        <w:r w:rsidRPr="009F2D74">
                          <w:rPr>
                            <w:rFonts w:ascii="Calibri" w:hAnsi="Calibri"/>
                            <w:b/>
                            <w:color w:val="FFFF00"/>
                            <w:sz w:val="20"/>
                          </w:rPr>
                          <w:t>Wind turbines</w:t>
                        </w:r>
                      </w:p>
                    </w:txbxContent>
                  </v:textbox>
                </v:shape>
                <v:shape id="Text Box 20" o:spid="_x0000_s1029" type="#_x0000_t202" style="position:absolute;left:7435;top:9685;width:196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E4303" w:rsidRPr="009F2D74" w:rsidRDefault="00EE4303" w:rsidP="00747417">
                        <w:pPr>
                          <w:rPr>
                            <w:rFonts w:ascii="Calibri" w:hAnsi="Calibri"/>
                            <w:b/>
                            <w:color w:val="FFFF00"/>
                            <w:sz w:val="20"/>
                          </w:rPr>
                        </w:pPr>
                        <w:r w:rsidRPr="009F2D74">
                          <w:rPr>
                            <w:rFonts w:ascii="Calibri" w:hAnsi="Calibri"/>
                            <w:b/>
                            <w:color w:val="FFFF00"/>
                            <w:sz w:val="20"/>
                          </w:rPr>
                          <w:t>TV transmitters</w:t>
                        </w:r>
                      </w:p>
                    </w:txbxContent>
                  </v:textbox>
                </v:shape>
                <v:shapetype id="_x0000_t32" coordsize="21600,21600" o:spt="32" o:oned="t" path="m,l21600,21600e" filled="f">
                  <v:path arrowok="t" fillok="f" o:connecttype="none"/>
                  <o:lock v:ext="edit" shapetype="t"/>
                </v:shapetype>
                <v:shape id="AutoShape 21" o:spid="_x0000_s1030" type="#_x0000_t32" style="position:absolute;left:6732;top:10112;width:917;height: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fZcMAAADcAAAADwAAAGRycy9kb3ducmV2LnhtbERPS2vCQBC+F/wPyxS8NZvWBzV1ldIH&#10;9aQ1iuchO02C2dmwu9H4792C4G0+vufMl71pxImcry0reE5SEMSF1TWXCva776dXED4ga2wsk4IL&#10;eVguBg9zzLQ985ZOeShFDGGfoYIqhDaT0hcVGfSJbYkj92edwRChK6V2eI7hppEvaTqVBmuODRW2&#10;9FFRccw7o+B32427cnL4HNm1O8xWP/tNvv5SavjYv7+BCNSHu/jmXuk4P53C/zPx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on2XDAAAA3AAAAA8AAAAAAAAAAAAA&#10;AAAAoQIAAGRycy9kb3ducmV2LnhtbFBLBQYAAAAABAAEAPkAAACRAwAAAAA=&#10;" strokecolor="yellow" strokeweight="1pt">
                  <v:stroke endarrow="block"/>
                </v:shape>
              </v:group>
            </w:pict>
          </mc:Fallback>
        </mc:AlternateContent>
      </w:r>
      <w:r>
        <w:rPr>
          <w:noProof/>
          <w:lang w:val="en-US" w:eastAsia="zh-CN"/>
        </w:rPr>
        <w:drawing>
          <wp:inline distT="0" distB="0" distL="0" distR="0" wp14:anchorId="72FC65E6" wp14:editId="57DE19C5">
            <wp:extent cx="5449570" cy="2538095"/>
            <wp:effectExtent l="19050" t="0" r="0" b="0"/>
            <wp:docPr id="50" name="Picture 2" descr="Area de medidas-Oi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 de medidas-Oiz4"/>
                    <pic:cNvPicPr>
                      <a:picLocks noChangeAspect="1" noChangeArrowheads="1"/>
                    </pic:cNvPicPr>
                  </pic:nvPicPr>
                  <pic:blipFill>
                    <a:blip r:embed="rId192" cstate="print"/>
                    <a:srcRect/>
                    <a:stretch>
                      <a:fillRect/>
                    </a:stretch>
                  </pic:blipFill>
                  <pic:spPr bwMode="auto">
                    <a:xfrm>
                      <a:off x="0" y="0"/>
                      <a:ext cx="5449570" cy="2538095"/>
                    </a:xfrm>
                    <a:prstGeom prst="rect">
                      <a:avLst/>
                    </a:prstGeom>
                    <a:noFill/>
                    <a:ln w="9525">
                      <a:noFill/>
                      <a:miter lim="800000"/>
                      <a:headEnd/>
                      <a:tailEnd/>
                    </a:ln>
                  </pic:spPr>
                </pic:pic>
              </a:graphicData>
            </a:graphic>
          </wp:inline>
        </w:drawing>
      </w:r>
    </w:p>
    <w:p w:rsidR="00EE4303" w:rsidRDefault="00EE4303" w:rsidP="00EE4303">
      <w:pPr>
        <w:rPr>
          <w:lang w:val="en-US"/>
        </w:rPr>
      </w:pPr>
      <w:bookmarkStart w:id="103" w:name="_Ref243282987"/>
    </w:p>
    <w:p w:rsidR="00747417" w:rsidRPr="00747417" w:rsidRDefault="00747417" w:rsidP="00EE4303">
      <w:pPr>
        <w:pStyle w:val="FigureNo"/>
        <w:rPr>
          <w:lang w:val="en-US"/>
        </w:rPr>
      </w:pPr>
      <w:r w:rsidRPr="00747417">
        <w:rPr>
          <w:lang w:val="en-US"/>
        </w:rPr>
        <w:t xml:space="preserve">figure </w:t>
      </w:r>
      <w:r w:rsidR="00EE4303">
        <w:rPr>
          <w:lang w:val="en-US"/>
        </w:rPr>
        <w:t>50</w:t>
      </w:r>
    </w:p>
    <w:bookmarkEnd w:id="103"/>
    <w:p w:rsidR="00747417" w:rsidRPr="00747417" w:rsidRDefault="00747417" w:rsidP="00747417">
      <w:pPr>
        <w:pStyle w:val="Figuretitle"/>
        <w:rPr>
          <w:lang w:val="en-US"/>
        </w:rPr>
      </w:pPr>
      <w:r w:rsidRPr="00747417">
        <w:rPr>
          <w:lang w:val="en-US"/>
        </w:rPr>
        <w:t>Television transmitter sites and the closest wind turbines to the east of the transmitter sites</w:t>
      </w:r>
    </w:p>
    <w:p w:rsidR="00747417" w:rsidRPr="00253882" w:rsidRDefault="00747417" w:rsidP="00D650EB">
      <w:pPr>
        <w:pStyle w:val="Figure"/>
      </w:pPr>
      <w:r>
        <w:rPr>
          <w:noProof/>
          <w:lang w:val="en-US" w:eastAsia="zh-CN"/>
        </w:rPr>
        <w:drawing>
          <wp:inline distT="0" distB="0" distL="0" distR="0" wp14:anchorId="7E8F8616" wp14:editId="6317ECEE">
            <wp:extent cx="3752850" cy="1134110"/>
            <wp:effectExtent l="19050" t="0" r="0" b="0"/>
            <wp:docPr id="54" name="Picture 3" descr="oiz-ae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z-aerea2"/>
                    <pic:cNvPicPr>
                      <a:picLocks noChangeAspect="1" noChangeArrowheads="1"/>
                    </pic:cNvPicPr>
                  </pic:nvPicPr>
                  <pic:blipFill>
                    <a:blip r:embed="rId193" cstate="print"/>
                    <a:srcRect/>
                    <a:stretch>
                      <a:fillRect/>
                    </a:stretch>
                  </pic:blipFill>
                  <pic:spPr bwMode="auto">
                    <a:xfrm>
                      <a:off x="0" y="0"/>
                      <a:ext cx="3752850" cy="1134110"/>
                    </a:xfrm>
                    <a:prstGeom prst="rect">
                      <a:avLst/>
                    </a:prstGeom>
                    <a:noFill/>
                    <a:ln w="9525">
                      <a:noFill/>
                      <a:miter lim="800000"/>
                      <a:headEnd/>
                      <a:tailEnd/>
                    </a:ln>
                  </pic:spPr>
                </pic:pic>
              </a:graphicData>
            </a:graphic>
          </wp:inline>
        </w:drawing>
      </w:r>
    </w:p>
    <w:p w:rsidR="00EE4303" w:rsidRDefault="00EE4303" w:rsidP="00D650EB">
      <w:pPr>
        <w:rPr>
          <w:lang w:val="en-US"/>
        </w:rPr>
      </w:pPr>
    </w:p>
    <w:p w:rsidR="00747417" w:rsidRPr="00747417" w:rsidRDefault="00747417" w:rsidP="00D650EB">
      <w:pPr>
        <w:rPr>
          <w:lang w:val="en-US"/>
        </w:rPr>
      </w:pPr>
      <w:r w:rsidRPr="00747417">
        <w:rPr>
          <w:lang w:val="en-US"/>
        </w:rPr>
        <w:t>The distance between the television transmitters and the nearest wind turbines is in the range of 250 to 950 m. The radiating systems are located at an altitude just a few metres above the wind turbines (1 055 m and 1 034 m for the transmitting antennas, and 950 m to 1 010 m for the wind turbine rotors). Therefore, considering the tilt of the transmitting antennas, the television signal reaches the turbines with the maximum gain value of the radiation pattern.</w:t>
      </w:r>
    </w:p>
    <w:p w:rsidR="00747417" w:rsidRPr="00747417" w:rsidRDefault="00747417" w:rsidP="00DC1804">
      <w:pPr>
        <w:rPr>
          <w:lang w:val="en-US"/>
        </w:rPr>
      </w:pPr>
      <w:r w:rsidRPr="00747417">
        <w:rPr>
          <w:lang w:val="en-US"/>
        </w:rPr>
        <w:t>The masts of the wind turbines are 55 m tall, and the diameter of the rotor is 52 m for the turbines located at the east of the transmitters (Wind Farm I), and 58 m for the turbines at the west (Wind Farm II).</w:t>
      </w:r>
    </w:p>
    <w:p w:rsidR="00747417" w:rsidRPr="00747417" w:rsidRDefault="00747417" w:rsidP="00747417">
      <w:pPr>
        <w:pStyle w:val="Heading1"/>
        <w:rPr>
          <w:lang w:val="en-US"/>
        </w:rPr>
      </w:pPr>
      <w:bookmarkStart w:id="104" w:name="_Toc285542172"/>
      <w:r w:rsidRPr="00747417">
        <w:rPr>
          <w:lang w:val="en-US"/>
        </w:rPr>
        <w:t>3</w:t>
      </w:r>
      <w:r w:rsidRPr="00747417">
        <w:rPr>
          <w:lang w:val="en-US"/>
        </w:rPr>
        <w:tab/>
        <w:t>Planning</w:t>
      </w:r>
      <w:bookmarkEnd w:id="104"/>
    </w:p>
    <w:p w:rsidR="00747417" w:rsidRPr="00747417" w:rsidRDefault="00747417" w:rsidP="00A226A7">
      <w:pPr>
        <w:rPr>
          <w:lang w:val="en-US"/>
        </w:rPr>
      </w:pPr>
      <w:r w:rsidRPr="00747417">
        <w:rPr>
          <w:lang w:val="en-US"/>
        </w:rPr>
        <w:t xml:space="preserve">Figure </w:t>
      </w:r>
      <w:r w:rsidR="00A226A7">
        <w:rPr>
          <w:lang w:val="en-US"/>
        </w:rPr>
        <w:t>51</w:t>
      </w:r>
      <w:r w:rsidRPr="00747417">
        <w:rPr>
          <w:lang w:val="en-US"/>
        </w:rPr>
        <w:t xml:space="preserve"> shows the measurement area around the wind farm and the transmitter sites. More than 40 reception locations have been planned for the field trials. These reception locations are distributed over a wide range of azimuth and elevation angles around the wind farm, being all of them in line</w:t>
      </w:r>
      <w:r w:rsidRPr="00747417">
        <w:rPr>
          <w:lang w:val="en-US"/>
        </w:rPr>
        <w:noBreakHyphen/>
        <w:t>of</w:t>
      </w:r>
      <w:r w:rsidRPr="00747417">
        <w:rPr>
          <w:lang w:val="en-US"/>
        </w:rPr>
        <w:noBreakHyphen/>
        <w:t xml:space="preserve">sight to the wind turbines. The distance from the transmitter to the planned reception locations range from 2.4 km to 13.5 km. </w:t>
      </w:r>
    </w:p>
    <w:p w:rsidR="00747417" w:rsidRPr="00747417" w:rsidRDefault="00747417" w:rsidP="00747417">
      <w:pPr>
        <w:rPr>
          <w:lang w:val="en-US"/>
        </w:rPr>
      </w:pPr>
      <w:r w:rsidRPr="00747417">
        <w:rPr>
          <w:lang w:val="en-US"/>
        </w:rPr>
        <w:t>In most of the reception locations, measurements have been carried out in different days in order to evaluate the influence of several wind farm operation conditions on the scattering signals.</w:t>
      </w:r>
    </w:p>
    <w:p w:rsidR="00747417" w:rsidRPr="00747417" w:rsidRDefault="00747417" w:rsidP="00A226A7">
      <w:pPr>
        <w:pStyle w:val="FigureNo"/>
        <w:rPr>
          <w:lang w:val="en-US"/>
        </w:rPr>
      </w:pPr>
      <w:bookmarkStart w:id="105" w:name="_Ref243299350"/>
      <w:r w:rsidRPr="00747417">
        <w:rPr>
          <w:lang w:val="en-US"/>
        </w:rPr>
        <w:t xml:space="preserve">figure </w:t>
      </w:r>
      <w:r w:rsidR="00A226A7">
        <w:rPr>
          <w:lang w:val="en-US"/>
        </w:rPr>
        <w:t>51</w:t>
      </w:r>
    </w:p>
    <w:bookmarkEnd w:id="105"/>
    <w:p w:rsidR="00747417" w:rsidRPr="00747417" w:rsidRDefault="00747417" w:rsidP="00747417">
      <w:pPr>
        <w:pStyle w:val="Figuretitle"/>
        <w:rPr>
          <w:lang w:val="en-US"/>
        </w:rPr>
      </w:pPr>
      <w:r w:rsidRPr="00747417">
        <w:rPr>
          <w:lang w:val="en-US"/>
        </w:rPr>
        <w:t>Selected reception locations around the television transmitters and the wind farm</w:t>
      </w:r>
    </w:p>
    <w:p w:rsidR="00747417" w:rsidRPr="00253882" w:rsidRDefault="00747417" w:rsidP="00A226A7">
      <w:pPr>
        <w:pStyle w:val="Figure"/>
      </w:pPr>
      <w:r>
        <w:rPr>
          <w:noProof/>
          <w:lang w:val="en-US" w:eastAsia="zh-CN"/>
        </w:rPr>
        <w:drawing>
          <wp:inline distT="0" distB="0" distL="0" distR="0" wp14:anchorId="27E958BA" wp14:editId="3DFDB17C">
            <wp:extent cx="6057265" cy="4630420"/>
            <wp:effectExtent l="19050" t="0" r="63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a:stretch>
                      <a:fillRect/>
                    </a:stretch>
                  </pic:blipFill>
                  <pic:spPr bwMode="auto">
                    <a:xfrm>
                      <a:off x="0" y="0"/>
                      <a:ext cx="6057265" cy="4630420"/>
                    </a:xfrm>
                    <a:prstGeom prst="rect">
                      <a:avLst/>
                    </a:prstGeom>
                    <a:noFill/>
                    <a:ln w="9525">
                      <a:noFill/>
                      <a:miter lim="800000"/>
                      <a:headEnd/>
                      <a:tailEnd/>
                    </a:ln>
                  </pic:spPr>
                </pic:pic>
              </a:graphicData>
            </a:graphic>
          </wp:inline>
        </w:drawing>
      </w:r>
    </w:p>
    <w:p w:rsidR="00EE4303" w:rsidRDefault="00EE4303" w:rsidP="00EE4303">
      <w:pPr>
        <w:rPr>
          <w:lang w:val="en-US"/>
        </w:rPr>
      </w:pPr>
      <w:bookmarkStart w:id="106" w:name="_Toc285542173"/>
    </w:p>
    <w:p w:rsidR="00747417" w:rsidRPr="00747417" w:rsidRDefault="00747417" w:rsidP="00747417">
      <w:pPr>
        <w:pStyle w:val="Heading1"/>
        <w:rPr>
          <w:lang w:val="en-US"/>
        </w:rPr>
      </w:pPr>
      <w:r w:rsidRPr="00747417">
        <w:rPr>
          <w:lang w:val="en-US"/>
        </w:rPr>
        <w:t>4</w:t>
      </w:r>
      <w:r w:rsidRPr="00747417">
        <w:rPr>
          <w:lang w:val="en-US"/>
        </w:rPr>
        <w:tab/>
        <w:t>Measurement equipment</w:t>
      </w:r>
      <w:bookmarkEnd w:id="106"/>
    </w:p>
    <w:p w:rsidR="00747417" w:rsidRPr="00747417" w:rsidRDefault="00747417" w:rsidP="00A226A7">
      <w:pPr>
        <w:rPr>
          <w:lang w:val="en-US"/>
        </w:rPr>
      </w:pPr>
      <w:r w:rsidRPr="00747417">
        <w:rPr>
          <w:lang w:val="en-US"/>
        </w:rPr>
        <w:t xml:space="preserve">A mobile unit equipped with a mast for positioning the receiving antenna at a height of 6 m was used for the measurement campaign. </w:t>
      </w:r>
    </w:p>
    <w:p w:rsidR="00747417" w:rsidRPr="00747417" w:rsidRDefault="00747417" w:rsidP="00747417">
      <w:pPr>
        <w:rPr>
          <w:lang w:val="en-US"/>
        </w:rPr>
      </w:pPr>
      <w:r w:rsidRPr="00747417">
        <w:rPr>
          <w:lang w:val="en-US"/>
        </w:rPr>
        <w:t>The measurement system was based on the RF recorder ADIVIC TCX 3 000 [8], for real-time capture and record of the DTTB signal (DVB-T in Spain). The sample rate is 12.5 Msamples/s for a span of 10 MHz, with 16 bit resolution. These features allow a detailed characterization of the received signal, and the possibility of recording several minutes in real-time enables the analysis of the effect of the blades rotation.</w:t>
      </w:r>
    </w:p>
    <w:p w:rsidR="00747417" w:rsidRPr="00747417" w:rsidRDefault="00747417" w:rsidP="00A226A7">
      <w:pPr>
        <w:rPr>
          <w:lang w:val="en-US"/>
        </w:rPr>
      </w:pPr>
      <w:r w:rsidRPr="00747417">
        <w:rPr>
          <w:lang w:val="en-US"/>
        </w:rPr>
        <w:t>The signals were analy</w:t>
      </w:r>
      <w:r w:rsidR="00A226A7">
        <w:rPr>
          <w:lang w:val="en-US"/>
        </w:rPr>
        <w:t>z</w:t>
      </w:r>
      <w:r w:rsidRPr="00747417">
        <w:rPr>
          <w:lang w:val="en-US"/>
        </w:rPr>
        <w:t>ed by using the DBA (Digital Broadcast Analysis) software receiver [9]. This tool was developed by the University of the Basque Country to provide the channel frequency response, the channel impulse response, the IQ constellation and the main quality parameters of the DVB</w:t>
      </w:r>
      <w:r w:rsidRPr="00747417">
        <w:rPr>
          <w:lang w:val="en-US"/>
        </w:rPr>
        <w:noBreakHyphen/>
        <w:t>T signal. The DBA receiver analyses the DVB</w:t>
      </w:r>
      <w:r w:rsidRPr="00747417">
        <w:rPr>
          <w:lang w:val="en-US"/>
        </w:rPr>
        <w:noBreakHyphen/>
        <w:t xml:space="preserve">T signal symbol by symbol. </w:t>
      </w:r>
    </w:p>
    <w:p w:rsidR="00747417" w:rsidRPr="00747417" w:rsidRDefault="00747417" w:rsidP="00747417">
      <w:pPr>
        <w:rPr>
          <w:lang w:val="en-US"/>
        </w:rPr>
      </w:pPr>
      <w:r w:rsidRPr="00747417">
        <w:rPr>
          <w:lang w:val="en-US"/>
        </w:rPr>
        <w:t>Additionally, a professional DVB</w:t>
      </w:r>
      <w:r w:rsidRPr="00747417">
        <w:rPr>
          <w:lang w:val="en-US"/>
        </w:rPr>
        <w:noBreakHyphen/>
        <w:t>T test receiver was used to evaluate the effect of the scattered signals on the DVB</w:t>
      </w:r>
      <w:r w:rsidRPr="00747417">
        <w:rPr>
          <w:lang w:val="en-US"/>
        </w:rPr>
        <w:noBreakHyphen/>
        <w:t xml:space="preserve">T reception quality. </w:t>
      </w:r>
    </w:p>
    <w:p w:rsidR="00747417" w:rsidRPr="00747417" w:rsidRDefault="00747417" w:rsidP="00747417">
      <w:pPr>
        <w:rPr>
          <w:lang w:val="en-US"/>
        </w:rPr>
      </w:pPr>
    </w:p>
    <w:p w:rsidR="00747417" w:rsidRPr="00747417" w:rsidRDefault="00747417" w:rsidP="00747417">
      <w:pPr>
        <w:rPr>
          <w:lang w:val="en-US"/>
        </w:rPr>
      </w:pPr>
    </w:p>
    <w:p w:rsidR="00747417" w:rsidRPr="00A226A7" w:rsidRDefault="00747417" w:rsidP="00A226A7">
      <w:pPr>
        <w:pStyle w:val="AnnexNoTitle"/>
        <w:rPr>
          <w:lang w:val="en-US"/>
        </w:rPr>
      </w:pPr>
      <w:bookmarkStart w:id="107" w:name="_Toc285542174"/>
      <w:r w:rsidRPr="00A226A7">
        <w:rPr>
          <w:lang w:val="en-US"/>
        </w:rPr>
        <w:t>Appendix 2</w:t>
      </w:r>
      <w:r w:rsidR="00A226A7" w:rsidRPr="00A226A7">
        <w:rPr>
          <w:lang w:val="en-US"/>
        </w:rPr>
        <w:br/>
      </w:r>
      <w:r w:rsidRPr="00A226A7">
        <w:rPr>
          <w:lang w:val="en-US"/>
        </w:rPr>
        <w:t>to Annex 3</w:t>
      </w:r>
      <w:r w:rsidR="00A226A7" w:rsidRPr="00A226A7">
        <w:rPr>
          <w:lang w:val="en-US"/>
        </w:rPr>
        <w:br/>
      </w:r>
      <w:r w:rsidR="00A226A7">
        <w:rPr>
          <w:lang w:val="en-US"/>
        </w:rPr>
        <w:br/>
      </w:r>
      <w:r w:rsidRPr="00A226A7">
        <w:rPr>
          <w:lang w:val="en-US"/>
        </w:rPr>
        <w:t>Empirical analysis of the scattering signals from wind turbines</w:t>
      </w:r>
      <w:bookmarkEnd w:id="107"/>
    </w:p>
    <w:p w:rsidR="00747417" w:rsidRPr="00747417" w:rsidRDefault="00747417" w:rsidP="00747417">
      <w:pPr>
        <w:pStyle w:val="Heading1"/>
        <w:rPr>
          <w:lang w:val="en-US"/>
        </w:rPr>
      </w:pPr>
      <w:bookmarkStart w:id="108" w:name="_Toc285542175"/>
      <w:r w:rsidRPr="00747417">
        <w:rPr>
          <w:lang w:val="en-US"/>
        </w:rPr>
        <w:t>1</w:t>
      </w:r>
      <w:r w:rsidRPr="00747417">
        <w:rPr>
          <w:lang w:val="en-US"/>
        </w:rPr>
        <w:tab/>
        <w:t>Introduction</w:t>
      </w:r>
      <w:bookmarkEnd w:id="108"/>
    </w:p>
    <w:p w:rsidR="00747417" w:rsidRPr="00747417" w:rsidRDefault="00747417" w:rsidP="00747417">
      <w:pPr>
        <w:rPr>
          <w:lang w:val="en-US"/>
        </w:rPr>
      </w:pPr>
      <w:r w:rsidRPr="00747417">
        <w:rPr>
          <w:lang w:val="en-US"/>
        </w:rPr>
        <w:t>Several authors have theoretically studied the effect of the wind turbines on the propagation of the electromagnetic waves [1]-[7]. Unfortunately, these authors do not agree on the predominant effect of the wind turbines. It should also be mentioned that some of the conclusions from different studies are contradictory.</w:t>
      </w:r>
    </w:p>
    <w:p w:rsidR="00747417" w:rsidRPr="00747417" w:rsidRDefault="00747417" w:rsidP="00747417">
      <w:pPr>
        <w:rPr>
          <w:lang w:val="en-US"/>
        </w:rPr>
      </w:pPr>
      <w:r w:rsidRPr="00747417">
        <w:rPr>
          <w:lang w:val="en-US"/>
        </w:rPr>
        <w:t>Also, and due to the difficulties of evaluating the scattered signals from wind turbines in the field, very few empirical studies have been carried out in order to determine the validity of the above</w:t>
      </w:r>
      <w:r w:rsidRPr="00747417">
        <w:rPr>
          <w:lang w:val="en-US"/>
        </w:rPr>
        <w:noBreakHyphen/>
        <w:t xml:space="preserve">mentioned studies. Therefore, it is necessary to carry out empirical experiments based on field measurements, in order to properly characterize the phenomenon and determine the most influential parameters. </w:t>
      </w:r>
    </w:p>
    <w:p w:rsidR="00747417" w:rsidRPr="00747417" w:rsidRDefault="00747417" w:rsidP="00747417">
      <w:pPr>
        <w:rPr>
          <w:lang w:val="en-US"/>
        </w:rPr>
      </w:pPr>
      <w:r w:rsidRPr="00747417">
        <w:rPr>
          <w:lang w:val="en-US"/>
        </w:rPr>
        <w:t>The following analysis aims to improve the prediction of the scattering signals, and as such would apply equally to both analogue and digital television and in general to any communication service in the UHF band.</w:t>
      </w:r>
    </w:p>
    <w:p w:rsidR="00747417" w:rsidRPr="00747417" w:rsidRDefault="00747417" w:rsidP="00747417">
      <w:pPr>
        <w:pStyle w:val="Heading2"/>
        <w:rPr>
          <w:lang w:val="en-US"/>
        </w:rPr>
      </w:pPr>
      <w:bookmarkStart w:id="109" w:name="_Toc285542176"/>
      <w:r w:rsidRPr="00747417">
        <w:rPr>
          <w:lang w:val="en-US"/>
        </w:rPr>
        <w:t>1.1</w:t>
      </w:r>
      <w:r w:rsidRPr="00747417">
        <w:rPr>
          <w:lang w:val="en-US"/>
        </w:rPr>
        <w:tab/>
        <w:t>Wind turbines structure and nature of the scattered signals</w:t>
      </w:r>
      <w:bookmarkEnd w:id="109"/>
    </w:p>
    <w:p w:rsidR="00747417" w:rsidRPr="00747417" w:rsidRDefault="00747417" w:rsidP="00747417">
      <w:pPr>
        <w:rPr>
          <w:lang w:val="en-US"/>
        </w:rPr>
      </w:pPr>
      <w:bookmarkStart w:id="110" w:name="_Toc107654974"/>
      <w:r w:rsidRPr="00747417">
        <w:rPr>
          <w:lang w:val="en-US"/>
        </w:rPr>
        <w:t>Some basic aspects related to the wind turbines must be considered in the development of a method for estimating the scattered signals from these elements:</w:t>
      </w:r>
    </w:p>
    <w:p w:rsidR="00747417" w:rsidRPr="00747417" w:rsidRDefault="00747417" w:rsidP="00747417">
      <w:pPr>
        <w:pStyle w:val="enumlev1"/>
        <w:rPr>
          <w:lang w:val="en-US"/>
        </w:rPr>
      </w:pPr>
      <w:r w:rsidRPr="00747417">
        <w:rPr>
          <w:lang w:val="en-US"/>
        </w:rPr>
        <w:t>–</w:t>
      </w:r>
      <w:r w:rsidRPr="00747417">
        <w:rPr>
          <w:lang w:val="en-US"/>
        </w:rPr>
        <w:tab/>
        <w:t>The material of the mast (or pylon) is metallic. Blades are typically made of composite materials which have much lower reflection coefficients. However, blades have an inner metallic element for lightning protection which may increase their overall reflection coefficient.</w:t>
      </w:r>
    </w:p>
    <w:p w:rsidR="00747417" w:rsidRPr="00747417" w:rsidRDefault="00747417" w:rsidP="00747417">
      <w:pPr>
        <w:pStyle w:val="enumlev1"/>
        <w:rPr>
          <w:lang w:val="en-US"/>
        </w:rPr>
      </w:pPr>
      <w:r w:rsidRPr="00747417">
        <w:rPr>
          <w:lang w:val="en-US"/>
        </w:rPr>
        <w:t>–</w:t>
      </w:r>
      <w:r w:rsidRPr="00747417">
        <w:rPr>
          <w:lang w:val="en-US"/>
        </w:rPr>
        <w:tab/>
        <w:t>The mast of the wind turbine is static.</w:t>
      </w:r>
    </w:p>
    <w:p w:rsidR="00747417" w:rsidRPr="00747417" w:rsidRDefault="00747417" w:rsidP="00A226A7">
      <w:pPr>
        <w:pStyle w:val="enumlev1"/>
        <w:rPr>
          <w:lang w:val="en-US"/>
        </w:rPr>
      </w:pPr>
      <w:r w:rsidRPr="00747417">
        <w:rPr>
          <w:lang w:val="en-US"/>
        </w:rPr>
        <w:t>–</w:t>
      </w:r>
      <w:r w:rsidRPr="00747417">
        <w:rPr>
          <w:lang w:val="en-US"/>
        </w:rPr>
        <w:tab/>
        <w:t xml:space="preserve">The blades have three type of movements: rotation, yaw (orientation of the nacelle relative to the wind direction) and pitch (the angle of the blades relative to the wind can be actively adjusted by the pitch control system in order to control the power output). Figure </w:t>
      </w:r>
      <w:r w:rsidR="00A226A7">
        <w:rPr>
          <w:lang w:val="en-US"/>
        </w:rPr>
        <w:t>52</w:t>
      </w:r>
      <w:r w:rsidRPr="00747417">
        <w:rPr>
          <w:lang w:val="en-US"/>
        </w:rPr>
        <w:t xml:space="preserve"> shows the three types of movement of the blades.</w:t>
      </w:r>
    </w:p>
    <w:p w:rsidR="00747417" w:rsidRPr="00747417" w:rsidRDefault="00747417" w:rsidP="00747417">
      <w:pPr>
        <w:rPr>
          <w:lang w:val="en-US"/>
        </w:rPr>
      </w:pPr>
      <w:r w:rsidRPr="00747417">
        <w:rPr>
          <w:lang w:val="en-US"/>
        </w:rPr>
        <w:t>Consequently, the study of the scattered signals from a wind turbine must take into account the different nature and dynamics of the mast and the blades. Hence, the overall scattered signal is composed of:</w:t>
      </w:r>
    </w:p>
    <w:p w:rsidR="00747417" w:rsidRPr="00747417" w:rsidRDefault="00747417" w:rsidP="00747417">
      <w:pPr>
        <w:pStyle w:val="enumlev1"/>
        <w:rPr>
          <w:lang w:val="en-US"/>
        </w:rPr>
      </w:pPr>
      <w:r w:rsidRPr="00747417">
        <w:rPr>
          <w:lang w:val="en-US"/>
        </w:rPr>
        <w:t>–</w:t>
      </w:r>
      <w:r w:rsidRPr="00747417">
        <w:rPr>
          <w:lang w:val="en-US"/>
        </w:rPr>
        <w:tab/>
        <w:t xml:space="preserve">The scattering signal from the mast, which is expected to be static and of significant amplitude, due to the great dimensions of this metallic part of the turbine. </w:t>
      </w:r>
    </w:p>
    <w:p w:rsidR="00747417" w:rsidRPr="00747417" w:rsidRDefault="00747417" w:rsidP="00747417">
      <w:pPr>
        <w:pStyle w:val="enumlev1"/>
        <w:rPr>
          <w:lang w:val="en-US"/>
        </w:rPr>
      </w:pPr>
      <w:r w:rsidRPr="00747417">
        <w:rPr>
          <w:lang w:val="en-US"/>
        </w:rPr>
        <w:t>–</w:t>
      </w:r>
      <w:r w:rsidRPr="00747417">
        <w:rPr>
          <w:lang w:val="en-US"/>
        </w:rPr>
        <w:tab/>
        <w:t>The scattering signal from the blades, which is expected to be variable, as a function of the bearing against the wind, the speed and the pitch of the rotating blades. The amplitude of this component of the scattering signal depends on the blade materials.</w:t>
      </w:r>
    </w:p>
    <w:bookmarkStart w:id="111" w:name="_Ref243286172"/>
    <w:p w:rsidR="00747417" w:rsidRPr="00747417" w:rsidRDefault="00A226A7" w:rsidP="00A226A7">
      <w:pPr>
        <w:pStyle w:val="FigureNo"/>
        <w:rPr>
          <w:lang w:val="en-US"/>
        </w:rPr>
      </w:pPr>
      <w:r>
        <w:rPr>
          <w:noProof/>
          <w:lang w:val="en-US" w:eastAsia="zh-CN"/>
        </w:rPr>
        <mc:AlternateContent>
          <mc:Choice Requires="wps">
            <w:drawing>
              <wp:anchor distT="0" distB="0" distL="114300" distR="114300" simplePos="0" relativeHeight="251660288" behindDoc="0" locked="0" layoutInCell="1" allowOverlap="1" wp14:anchorId="488EBAB0" wp14:editId="269CC735">
                <wp:simplePos x="0" y="0"/>
                <wp:positionH relativeFrom="column">
                  <wp:posOffset>2898775</wp:posOffset>
                </wp:positionH>
                <wp:positionV relativeFrom="paragraph">
                  <wp:posOffset>33020</wp:posOffset>
                </wp:positionV>
                <wp:extent cx="467360" cy="1044575"/>
                <wp:effectExtent l="0" t="21908" r="25083" b="101282"/>
                <wp:wrapNone/>
                <wp:docPr id="9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05453" flipH="1">
                          <a:off x="0" y="0"/>
                          <a:ext cx="467360" cy="1044575"/>
                        </a:xfrm>
                        <a:prstGeom prst="curvedRightArrow">
                          <a:avLst>
                            <a:gd name="adj1" fmla="val 13534"/>
                            <a:gd name="adj2" fmla="val 58236"/>
                            <a:gd name="adj3" fmla="val 25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2" o:spid="_x0000_s1026" type="#_x0000_t102" style="position:absolute;margin-left:228.25pt;margin-top:2.6pt;width:36.8pt;height:82.25pt;rotation:6547644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eYQIAANgEAAAOAAAAZHJzL2Uyb0RvYy54bWysVNty0zAQfWeGf9DonfoSO009dTqdlAIz&#10;BToUPkCR5FigG5ISp3w9K8VNHcoTgx88Wu/q7Nk9u7682iuJdtx5YXSLi7McI66pYUJvWvzt6+2b&#10;BUY+EM2INJq3+JF7fLV8/epysA0vTW8k4w4BiPbNYFvch2CbLPO054r4M2O5BmdnnCIBTLfJmCMD&#10;oCuZlXk+zwbjmHWGcu/h683BiZcJv+s4DZ+7zvOAZIuBW0hvl97r+M6Wl6TZOGJ7QUca5B9YKCI0&#10;JD1C3ZBA0NaJF1BKUGe86cIZNSozXScoTzVANUX+RzUPPbE81QLN8fbYJv//YOmn3b1DgrX44gIj&#10;TRRodL0NJqVGZRkbNFjfQNyDvXexRG/vDP3hkTarnugNv3bODD0nDGgVMT47uRAND1fRevhoGMAT&#10;gE+92ndOIWdAk6Ke53VVzzDqpLDvI07MBO1B+6TV41Ervg+Iwsdqfj6bg6IUXEVeVfV5nXKTJsLG&#10;29b58I4bheKhxXTrdpx9EZs+JMYpA9nd+ZB0Y2PxhH0vgIaSMAY7IlExq2fVOCaTmHIaUy/K2fxl&#10;TCzniFPW5eJ8ZDhmzZ45pr4aKditkDIZbrNeSYeAQotv0zNe9tMwqdEA0tVlnco58fkpRJ6ev0Eo&#10;EWADpVAtXhyDSBMFfatZ2o9AhDycgbLUo8JR1MNwrA17BIGTlCAJ/A6g371xvzAaYLVa7H9uieMY&#10;yQ8ahuSiqKq4i8kA4Uow3NSznnqIpgDV4oDR4bgKh/3dWhfFfBoWbeLcdiI8TeCB1UgW1gdOJ/s5&#10;tVPU8w9p+RsAAP//AwBQSwMEFAAGAAgAAAAhAITNzczhAAAACgEAAA8AAABkcnMvZG93bnJldi54&#10;bWxMj0FPg0AQhe8m/ofNmHizCy1rG2RpbBPjxR5am1hvUxiByM4iu1D8964nPU7my3vfy9aTacVI&#10;vWssa4hnEQjiwpYNVxqOr093KxDOI5fYWiYN3+RgnV9fZZiW9sJ7Gg++EiGEXYoaau+7VEpX1GTQ&#10;zWxHHH4ftjfow9lXsuzxEsJNK+dRdC8NNhwaauxoW1PxeRiMhpPa7jbvycBv48tOFf6Iz5vFl9a3&#10;N9PjAwhPk/+D4Vc/qEMenM524NKJVkMSx2GL16CiJYgAqKVSIM6BnCcLkHkm/0/IfwAAAP//AwBQ&#10;SwECLQAUAAYACAAAACEAtoM4kv4AAADhAQAAEwAAAAAAAAAAAAAAAAAAAAAAW0NvbnRlbnRfVHlw&#10;ZXNdLnhtbFBLAQItABQABgAIAAAAIQA4/SH/1gAAAJQBAAALAAAAAAAAAAAAAAAAAC8BAABfcmVs&#10;cy8ucmVsc1BLAQItABQABgAIAAAAIQBxS+0eYQIAANgEAAAOAAAAAAAAAAAAAAAAAC4CAABkcnMv&#10;ZTJvRG9jLnhtbFBLAQItABQABgAIAAAAIQCEzc3M4QAAAAoBAAAPAAAAAAAAAAAAAAAAALsEAABk&#10;cnMvZG93bnJldi54bWxQSwUGAAAAAAQABADzAAAAyQUAAAAA&#10;" adj="15972,,16138"/>
            </w:pict>
          </mc:Fallback>
        </mc:AlternateContent>
      </w:r>
      <w:r w:rsidR="00747417" w:rsidRPr="00747417">
        <w:rPr>
          <w:lang w:val="en-US"/>
        </w:rPr>
        <w:t xml:space="preserve">figure </w:t>
      </w:r>
      <w:r>
        <w:rPr>
          <w:lang w:val="en-US"/>
        </w:rPr>
        <w:t>52</w:t>
      </w:r>
    </w:p>
    <w:bookmarkEnd w:id="111"/>
    <w:p w:rsidR="00747417" w:rsidRPr="00747417" w:rsidRDefault="00747417" w:rsidP="00747417">
      <w:pPr>
        <w:pStyle w:val="Figuretitle"/>
        <w:rPr>
          <w:lang w:val="en-US"/>
        </w:rPr>
      </w:pPr>
      <w:r w:rsidRPr="00747417">
        <w:rPr>
          <w:lang w:val="en-US"/>
        </w:rPr>
        <w:t>Types of movement of the blades in the wind turbines</w:t>
      </w:r>
    </w:p>
    <w:p w:rsidR="00747417" w:rsidRPr="00253882" w:rsidRDefault="00747417" w:rsidP="00747417">
      <w:pPr>
        <w:jc w:val="center"/>
      </w:pPr>
      <w:r>
        <w:rPr>
          <w:noProof/>
          <w:lang w:val="en-US" w:eastAsia="zh-CN"/>
        </w:rPr>
        <mc:AlternateContent>
          <mc:Choice Requires="wps">
            <w:drawing>
              <wp:anchor distT="0" distB="0" distL="114300" distR="114300" simplePos="0" relativeHeight="251661312" behindDoc="0" locked="0" layoutInCell="1" allowOverlap="1" wp14:anchorId="67930ADA" wp14:editId="0F143BCB">
                <wp:simplePos x="0" y="0"/>
                <wp:positionH relativeFrom="column">
                  <wp:posOffset>2952115</wp:posOffset>
                </wp:positionH>
                <wp:positionV relativeFrom="paragraph">
                  <wp:posOffset>318135</wp:posOffset>
                </wp:positionV>
                <wp:extent cx="153670" cy="170815"/>
                <wp:effectExtent l="14605" t="4445" r="41275" b="15240"/>
                <wp:wrapNone/>
                <wp:docPr id="9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888">
                          <a:off x="0" y="0"/>
                          <a:ext cx="153670" cy="170815"/>
                        </a:xfrm>
                        <a:prstGeom prst="curvedRightArrow">
                          <a:avLst>
                            <a:gd name="adj1" fmla="val 21305"/>
                            <a:gd name="adj2" fmla="val 43537"/>
                            <a:gd name="adj3" fmla="val 333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02" style="position:absolute;margin-left:232.45pt;margin-top:25.05pt;width:12.1pt;height:13.45pt;rotation:135756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INYAIAAMwEAAAOAAAAZHJzL2Uyb0RvYy54bWysVNtuEzEQfUfiHyy/k70lTbrKpqpSgpAK&#10;VBQ+wLG9WYNv2E426dczdrZhCzwh9sHyeMbHZ+bM7PLmqCQ6cOeF0Q0uJjlGXFPDhN41+OuXzZsF&#10;Rj4QzYg0mjf4xD2+Wb1+textzUvTGcm4QwCifd3bBnch2DrLPO24In5iLNfgbI1TJIDpdhlzpAd0&#10;JbMyz6+y3jhmnaHcezi9OzvxKuG3LafhU9t6HpBsMHALaXVp3cY1Wy1JvXPEdoIONMg/sFBEaHj0&#10;AnVHAkF7J/6AUoI6400bJtSozLStoDzlANkU+W/ZPHbE8pQLFMfbS5n8/4OlHw8PDgnW4GtQShMF&#10;Gt3ug0lPo7KKBeqtryHu0T64mKK394Z+90ibdUf0jt86Z/qOEwa0ihifvbgQDQ9X0bb/YBjAE4BP&#10;tTq2TiFnQJOinJaLxSKdQk3QMQl0ugjEjwFROCxm1dUcZKTgKub5opil90gdoSI363x4x41CcdNg&#10;uncHzj6LXRcSy/QAOdz7kLRiQ8KEfSswapUE6Q9EorKo8oQMeo5iynHMtJpV86F9RjHVOKaqKmAb&#10;K0Lq4VXYPXNMtTRSsI2QMhlut11Lh4BCgzfpGy77cZjUqAe5ZuUspfPC58cQefr+BqFEgKmTQjV4&#10;cQkidRTxrWZpJgIR8rwHylIPqkYhzw2xNewEoib5QBH4BUC9O+OeMOphnBrsf+yJ4xjJ9xoa47qY&#10;TuP8JWM6m5dguLFnO/YQTQGqwQGj83YdzjO7ty6KGRstVkyb2KutCM9dd2Y1kIWRSaUfxjvO5NhO&#10;Ub9+QqufAAAA//8DAFBLAwQUAAYACAAAACEANSgk5OAAAAAJAQAADwAAAGRycy9kb3ducmV2Lnht&#10;bEyPwUrEMBCG74LvEEbwIm6yUre73aaLCoInwSrsNdtMm2KT1Cbdtm/veHJvM8zHP9+fH2bbsTMO&#10;ofVOwnolgKGrvG5dI+Hr8/V+CyxE5bTqvEMJCwY4FNdXucq0n9wHnsvYMApxIVMSTIx9xnmoDFoV&#10;Vr5HR7faD1ZFWoeG60FNFG47/iDEhlvVOvpgVI8vBqvvcrQS2nfTp7We78rx+ac+vk3LYtJSytub&#10;+WkPLOIc/2H40yd1KMjp5EenA+skJJtkR6iER7EGRkCy3dFwkpCmAniR88sGxS8AAAD//wMAUEsB&#10;Ai0AFAAGAAgAAAAhALaDOJL+AAAA4QEAABMAAAAAAAAAAAAAAAAAAAAAAFtDb250ZW50X1R5cGVz&#10;XS54bWxQSwECLQAUAAYACAAAACEAOP0h/9YAAACUAQAACwAAAAAAAAAAAAAAAAAvAQAAX3JlbHMv&#10;LnJlbHNQSwECLQAUAAYACAAAACEAp+xiDWACAADMBAAADgAAAAAAAAAAAAAAAAAuAgAAZHJzL2Uy&#10;b0RvYy54bWxQSwECLQAUAAYACAAAACEANSgk5OAAAAAJAQAADwAAAAAAAAAAAAAAAAC6BAAAZHJz&#10;L2Rvd25yZXYueG1sUEsFBgAAAAAEAAQA8wAAAMcFAAAAAA==&#10;" adj="13140,,14392"/>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1646921F" wp14:editId="2C606BA8">
                <wp:simplePos x="0" y="0"/>
                <wp:positionH relativeFrom="column">
                  <wp:posOffset>2390140</wp:posOffset>
                </wp:positionH>
                <wp:positionV relativeFrom="paragraph">
                  <wp:posOffset>862330</wp:posOffset>
                </wp:positionV>
                <wp:extent cx="570865" cy="243205"/>
                <wp:effectExtent l="5080" t="5715" r="33655" b="8255"/>
                <wp:wrapNone/>
                <wp:docPr id="9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243205"/>
                        </a:xfrm>
                        <a:prstGeom prst="curvedRightArrow">
                          <a:avLst>
                            <a:gd name="adj1" fmla="val 19167"/>
                            <a:gd name="adj2" fmla="val 39167"/>
                            <a:gd name="adj3" fmla="val 78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02" style="position:absolute;margin-left:188.2pt;margin-top:67.9pt;width:44.95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xOTAIAAL4EAAAOAAAAZHJzL2Uyb0RvYy54bWysVNuO0zAQfUfiHyy/s7n0Hm26WnVZhLTA&#10;ioUPcG2nMfiG7TZdvp6xk5YU9gmRB8vjGR+fmTOT65ujkujAnRdG17i4yjHimhom9K7GX7/cv1li&#10;5APRjEijeY2fucc369evrjtb8dK0RjLuEIBoX3W2xm0ItsoyT1uuiL8ylmtwNsYpEsB0u4w50gG6&#10;klmZ5/OsM45ZZyj3Hk7veideJ/ym4TR8ahrPA5I1Bm4hrS6t27hm62tS7RyxraADDfIPLBQRGh49&#10;Q92RQNDeib+glKDOeNOEK2pUZppGUJ5ygGyK/I9snlpiecoFiuPtuUz+/8HSj4dHhwSr8WqOkSYK&#10;NLrdB5OeRuU0FqizvoK4J/voYorePhj63SNtNi3RO37rnOlaThjQKmJ8dnEhGh6uom33wTCAJwCf&#10;anVsnIqAUAV0TJI8nyXhx4AoHM4W+XI+w4iCq5xOynyWXiDV6bJ1PrzjRqG4qTHduwNnn8WuDYlX&#10;eogcHnxI6rAhRcK+FRg1SoLYByJRsSrmi6EZRjHlOGbycsxkHLNYTsrVwHB4NSPViWOqnpGC3Qsp&#10;k+F22410CCjU+D59w2U/DpMadSDQrJyldC58fgyRp+8lCCUCzJkUqsbLcxCpomxvNUtTEIiQ/R4o&#10;Sz3oGKXrW2Br2DPI6Ew/RDD0sGmN+4lRBwNUY/9jTxzHSL7X0AqrYjqNE5eM6WxRguHGnu3YQzQF&#10;qBoHjPrtJvRTurcuihlbK1ZMm9idjQinPutZDWRhSGB3MYVjO0X9/u2sfwEAAP//AwBQSwMEFAAG&#10;AAgAAAAhADN1YaPgAAAACwEAAA8AAABkcnMvZG93bnJldi54bWxMj8FOwzAQRO9I/IO1SNyoU5Km&#10;VYhTARIX1B7SIri68TaJsNdR7Lbp37Oc4LgzT7Mz5XpyVpxxDL0nBfNZAgKp8aanVsHH/u1hBSJE&#10;TUZbT6jgigHW1e1NqQvjL1TjeRdbwSEUCq2gi3EopAxNh06HmR+Q2Dv60enI59hKM+oLhzsrH5Mk&#10;l073xB86PeBrh8337uQUvH/aaXN1x5fVvtuglK6OX9taqfu76fkJRMQp/sHwW5+rQ8WdDv5EJgir&#10;IF3mGaNspAvewESW5ymIAyvLbA6yKuX/DdUPAAAA//8DAFBLAQItABQABgAIAAAAIQC2gziS/gAA&#10;AOEBAAATAAAAAAAAAAAAAAAAAAAAAABbQ29udGVudF9UeXBlc10ueG1sUEsBAi0AFAAGAAgAAAAh&#10;ADj9If/WAAAAlAEAAAsAAAAAAAAAAAAAAAAALwEAAF9yZWxzLy5yZWxzUEsBAi0AFAAGAAgAAAAh&#10;AMFHzE5MAgAAvgQAAA4AAAAAAAAAAAAAAAAALgIAAGRycy9lMm9Eb2MueG1sUEsBAi0AFAAGAAgA&#10;AAAhADN1YaPgAAAACwEAAA8AAAAAAAAAAAAAAAAApgQAAGRycy9kb3ducmV2LnhtbFBLBQYAAAAA&#10;BAAEAPMAAACzBQAAAAA=&#10;" adj="13140,,14392"/>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0A0ECEF2" wp14:editId="7525D541">
                <wp:simplePos x="0" y="0"/>
                <wp:positionH relativeFrom="column">
                  <wp:posOffset>2169160</wp:posOffset>
                </wp:positionH>
                <wp:positionV relativeFrom="paragraph">
                  <wp:posOffset>1045845</wp:posOffset>
                </wp:positionV>
                <wp:extent cx="759460" cy="262255"/>
                <wp:effectExtent l="3175" t="0" r="0" b="0"/>
                <wp:wrapNone/>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C23629" w:rsidRDefault="00EE4303" w:rsidP="00747417">
                            <w:pPr>
                              <w:spacing w:before="0"/>
                              <w:jc w:val="center"/>
                              <w:rPr>
                                <w:sz w:val="20"/>
                                <w:lang w:val="es-ES"/>
                              </w:rPr>
                            </w:pPr>
                            <w:r>
                              <w:rPr>
                                <w:sz w:val="20"/>
                                <w:lang w:val="es-ES"/>
                              </w:rPr>
                              <w:t>Yaw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170.8pt;margin-top:82.35pt;width:59.8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F9ugIAAME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2mMkaA91OiR7Q26k3sUxTY/46AzuPYwwEWzh3Oos4tVD/ey+qaRkMuWig27VUqOLaM18AvtS//i&#10;6YSjLch6/Chr8EO3RjqgfaN6mzxIBwJ0qNPTqTaWSwWHszglCVgqMEVJFMWOm0+z4+NBafOeyR7Z&#10;RY4VlN6B0929NpYMzY5XrC8hS951rvydeHYAF6cTcA1Prc2ScNX8mQbpar6aE49EycojQVF4t+WS&#10;eEkZzuLiXbFcFuEv6zckWcvrmgnr5qiskPxZ5Q4anzRx0paWHa8tnKWk1Wa97BTaUVB26T6XcrCc&#10;r/nPabgkQCwvQgojEtxFqVcm85lHShJ76SyYe0GY3qVJQFJSlM9DuueC/XtIaLSiA425cM6kX8QW&#10;uO91bDTruYHZ0fE+x/PTJZpZBa5E7UprKO+m9UUqLP1zKqDcx0I7vVqJTmI1+/XetUZ0bIO1rJ9A&#10;wEqCwECLMPdg0Ur1A6MRZkiO9fctVQyj7oOAJkhDQuzQcRsSzyLYqEvL+tJCRQVQOTYYTculmQbV&#10;dlB804Knqe2EvIXGabgTte2widWh3WBOuNgOM80Oosu9u3WevIvfAAAA//8DAFBLAwQUAAYACAAA&#10;ACEAUyjxN94AAAALAQAADwAAAGRycy9kb3ducmV2LnhtbEyPy07DMBBF90j8gzVI7KidEAyEOBUC&#10;sQW1PCR2bjxNIuJxFLtN+HuGFSxH9+jeM9V68YM44hT7QAaylQKB1ATXU2vg7fXp4gZETJacHQKh&#10;gW+MsK5PTypbujDTBo/b1AouoVhaA11KYyllbDr0Nq7CiMTZPkzeJj6nVrrJzlzuB5krpaW3PfFC&#10;Z0d86LD52h68gffn/edHoV7aR381zmFRkvytNOb8bLm/A5FwSX8w/OqzOtTstAsHclEMBi6LTDPK&#10;gS6uQTBR6CwHsTOQK61A1pX8/0P9AwAA//8DAFBLAQItABQABgAIAAAAIQC2gziS/gAAAOEBAAAT&#10;AAAAAAAAAAAAAAAAAAAAAABbQ29udGVudF9UeXBlc10ueG1sUEsBAi0AFAAGAAgAAAAhADj9If/W&#10;AAAAlAEAAAsAAAAAAAAAAAAAAAAALwEAAF9yZWxzLy5yZWxzUEsBAi0AFAAGAAgAAAAhAImokX26&#10;AgAAwQUAAA4AAAAAAAAAAAAAAAAALgIAAGRycy9lMm9Eb2MueG1sUEsBAi0AFAAGAAgAAAAhAFMo&#10;8TfeAAAACwEAAA8AAAAAAAAAAAAAAAAAFAUAAGRycy9kb3ducmV2LnhtbFBLBQYAAAAABAAEAPMA&#10;AAAfBgAAAAA=&#10;" filled="f" stroked="f">
                <v:textbox>
                  <w:txbxContent>
                    <w:p w:rsidR="00EE4303" w:rsidRPr="00C23629" w:rsidRDefault="00EE4303" w:rsidP="00747417">
                      <w:pPr>
                        <w:spacing w:before="0"/>
                        <w:jc w:val="center"/>
                        <w:rPr>
                          <w:sz w:val="20"/>
                          <w:lang w:val="es-ES"/>
                        </w:rPr>
                      </w:pPr>
                      <w:r>
                        <w:rPr>
                          <w:sz w:val="20"/>
                          <w:lang w:val="es-ES"/>
                        </w:rPr>
                        <w:t>Yaw</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4773196C" wp14:editId="25A312FC">
                <wp:simplePos x="0" y="0"/>
                <wp:positionH relativeFrom="column">
                  <wp:posOffset>2000250</wp:posOffset>
                </wp:positionH>
                <wp:positionV relativeFrom="paragraph">
                  <wp:posOffset>228600</wp:posOffset>
                </wp:positionV>
                <wp:extent cx="620395" cy="393700"/>
                <wp:effectExtent l="0" t="635" r="2540" b="0"/>
                <wp:wrapNone/>
                <wp:docPr id="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C23629" w:rsidRDefault="00EE4303" w:rsidP="00747417">
                            <w:pPr>
                              <w:spacing w:before="0"/>
                              <w:jc w:val="center"/>
                              <w:rPr>
                                <w:sz w:val="20"/>
                                <w:lang w:val="es-ES"/>
                              </w:rPr>
                            </w:pPr>
                            <w:r w:rsidRPr="00C23629">
                              <w:rPr>
                                <w:sz w:val="20"/>
                                <w:lang w:val="es-ES"/>
                              </w:rPr>
                              <w:t>Blades</w:t>
                            </w:r>
                            <w:r>
                              <w:rPr>
                                <w:sz w:val="20"/>
                                <w:lang w:val="es-ES"/>
                              </w:rPr>
                              <w:t xml:space="preserve"> </w:t>
                            </w:r>
                            <w:r w:rsidRPr="00C23629">
                              <w:rPr>
                                <w:sz w:val="20"/>
                                <w:lang w:val="es-ES"/>
                              </w:rPr>
                              <w:t>rotati</w:t>
                            </w:r>
                            <w:r>
                              <w:rPr>
                                <w:sz w:val="20"/>
                                <w:lang w:val="es-ES"/>
                              </w:rP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57.5pt;margin-top:18pt;width:48.85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ckuwIAAME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cFI0A5q9Mj2Bt3JPYpim5+h1ymoPfSgaPbwDnV2ser+XpbfNRJy2VCxYbdKyaFhtAL/QvvTv/g6&#10;4mgLsh4+yQrs0K2RDmhfq84mD9KBAB3q9HSqjfWlhMc4CibJFKMSRJNkMgtc7XyaHj/3SpsPTHbI&#10;HjKsoPQOnO7utbHO0PSoYm0JWfC2deVvxYsHUBxfwDR8tTLrhKvmcxIkq/lqTjwSxSuPBHnu3RZL&#10;4sVFOJvmk3y5zMNf1m5I0oZXFRPWzJFZIfmzyh04PnLixC0tW15ZOOuSVpv1slVoR4HZhVsu5SA5&#10;q/kv3XBJgFhehRRGJLiLEq+I5zOPFGTqJbNg7gVhcpfEAUlIXrwM6Z4L9u8hoQFIN42mI5fOTr+K&#10;LXDrbWw07biB2dHyLsPzkxJNLQNXonKlNZS34/kiFdb9cyqg3MdCO75aio5kNfv13rXG5NgGa1k9&#10;AYGVBIIBS2HuwaGR6idGA8yQDOsfW6oYRu1HAU2QhITYoeMuZDqL4KIuJetLCRUlQGXYYDQel2Yc&#10;VNte8U0Dlsa2E/IWGqfmjtS2w0avDu0Gc8LFdphpdhBd3p3WefIufgMAAP//AwBQSwMEFAAGAAgA&#10;AAAhAJ/8TdHeAAAACQEAAA8AAABkcnMvZG93bnJldi54bWxMj09PwzAMxe9IfIfISNxY0rGNrTSd&#10;EIgriPFH4uY1XlvROFWTreXbY05wsq339Px7xXbynTrRENvAFrKZAUVcBddybeHt9fFqDSomZIdd&#10;YLLwTRG25flZgbkLI7/QaZdqJSEcc7TQpNTnWseqIY9xFnpi0Q5h8JjkHGrtBhwl3Hd6bsxKe2xZ&#10;PjTY031D1dfu6C28Px0+PxbmuX7wy34Mk9HsN9ray4vp7hZUoin9meEXX9ChFKZ9OLKLqrNwnS2l&#10;S5JlJVMMi2x+A2pvYbM2oMtC/29Q/gAAAP//AwBQSwECLQAUAAYACAAAACEAtoM4kv4AAADhAQAA&#10;EwAAAAAAAAAAAAAAAAAAAAAAW0NvbnRlbnRfVHlwZXNdLnhtbFBLAQItABQABgAIAAAAIQA4/SH/&#10;1gAAAJQBAAALAAAAAAAAAAAAAAAAAC8BAABfcmVscy8ucmVsc1BLAQItABQABgAIAAAAIQCxnock&#10;uwIAAMEFAAAOAAAAAAAAAAAAAAAAAC4CAABkcnMvZTJvRG9jLnhtbFBLAQItABQABgAIAAAAIQCf&#10;/E3R3gAAAAkBAAAPAAAAAAAAAAAAAAAAABUFAABkcnMvZG93bnJldi54bWxQSwUGAAAAAAQABADz&#10;AAAAIAYAAAAA&#10;" filled="f" stroked="f">
                <v:textbox>
                  <w:txbxContent>
                    <w:p w:rsidR="00EE4303" w:rsidRPr="00C23629" w:rsidRDefault="00EE4303" w:rsidP="00747417">
                      <w:pPr>
                        <w:spacing w:before="0"/>
                        <w:jc w:val="center"/>
                        <w:rPr>
                          <w:sz w:val="20"/>
                          <w:lang w:val="es-ES"/>
                        </w:rPr>
                      </w:pPr>
                      <w:r w:rsidRPr="00C23629">
                        <w:rPr>
                          <w:sz w:val="20"/>
                          <w:lang w:val="es-ES"/>
                        </w:rPr>
                        <w:t>Blades</w:t>
                      </w:r>
                      <w:r>
                        <w:rPr>
                          <w:sz w:val="20"/>
                          <w:lang w:val="es-ES"/>
                        </w:rPr>
                        <w:t xml:space="preserve"> </w:t>
                      </w:r>
                      <w:r w:rsidRPr="00C23629">
                        <w:rPr>
                          <w:sz w:val="20"/>
                          <w:lang w:val="es-ES"/>
                        </w:rPr>
                        <w:t>rotati</w:t>
                      </w:r>
                      <w:r>
                        <w:rPr>
                          <w:sz w:val="20"/>
                          <w:lang w:val="es-ES"/>
                        </w:rPr>
                        <w:t>on</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7C1C23B6" wp14:editId="5E92F8F9">
                <wp:simplePos x="0" y="0"/>
                <wp:positionH relativeFrom="column">
                  <wp:posOffset>3072130</wp:posOffset>
                </wp:positionH>
                <wp:positionV relativeFrom="paragraph">
                  <wp:posOffset>414655</wp:posOffset>
                </wp:positionV>
                <wp:extent cx="468630" cy="207645"/>
                <wp:effectExtent l="1270" t="0" r="0" b="0"/>
                <wp:wrapNone/>
                <wp:docPr id="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C23629" w:rsidRDefault="00EE4303" w:rsidP="00747417">
                            <w:pPr>
                              <w:spacing w:before="0"/>
                              <w:jc w:val="center"/>
                              <w:rPr>
                                <w:sz w:val="20"/>
                                <w:lang w:val="es-ES"/>
                              </w:rPr>
                            </w:pPr>
                            <w:r>
                              <w:rPr>
                                <w:sz w:val="20"/>
                                <w:lang w:val="es-ES"/>
                              </w:rPr>
                              <w:t>Pitch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241.9pt;margin-top:32.65pt;width:36.9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u4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wkjQHnr0wPYG3co9iua2PuOgM3C7H8DR7OEc+uy46uFOVl81EnLZUrFhN0rJsWW0hvxCe9M/&#10;uzrhaAuyHj/IGuLQrZEOaN+o3hYPyoEAHfr0eOqNzaWCQxIn8SVYKjBFwTwmMxeBZsfLg9LmHZM9&#10;soscK2i9A6e7O21sMjQ7uthYQpa861z7O/HsABynEwgNV63NJuG6+SMN0lWySohHonjlkaAovJty&#10;Sby4DOez4rJYLovwp40bkqzldc2EDXNUVkj+rHMHjU+aOGlLy47XFs6mpNVmvewU2lFQdum+Q0HO&#10;3PznabgiAJcXlMKIBLdR6pVxMvdISWZeOg8SLwjT2zQOSEqK8jmlOy7Yv1NCI4huFs0mLf2WW+C+&#10;19xo1nMDs6PjfY6TkxPNrAJXonatNZR30/qsFDb9p1JAu4+Ndnq1Ep3EavbrvXsaxEa3Wl7L+hEE&#10;rCQIDLQIcw8WrVTfMRphhuRYf9tSxTDq3gt4BGlIiB06bkNm8wg26tyyPrdQUQFUjg1G03JppkG1&#10;HRTftBBpenZC3sDDabgT9VNWh+cGc8JxO8w0O4jO987rafIufgEAAP//AwBQSwMEFAAGAAgAAAAh&#10;ANFuyzzeAAAACQEAAA8AAABkcnMvZG93bnJldi54bWxMj81OwzAQhO9IfQdrkbhRG9qENGRTIRBX&#10;UMuPxM2Nt0nUeB3FbhPevu4JjqMZzXxTrCfbiRMNvnWMcDdXIIgrZ1quET4/Xm8zED5oNrpzTAi/&#10;5GFdzq4KnRs38oZO21CLWMI+1whNCH0upa8astrPXU8cvb0brA5RDrU0gx5jue3kvVKptLrluNDo&#10;np4bqg7bo0X4etv/fC/Ve/1ik350k5JsVxLx5np6egQRaAp/YbjgR3QoI9POHdl40SEss0VEDwhp&#10;sgARA0nykILYIawyBbIs5P8H5RkAAP//AwBQSwECLQAUAAYACAAAACEAtoM4kv4AAADhAQAAEwAA&#10;AAAAAAAAAAAAAAAAAAAAW0NvbnRlbnRfVHlwZXNdLnhtbFBLAQItABQABgAIAAAAIQA4/SH/1gAA&#10;AJQBAAALAAAAAAAAAAAAAAAAAC8BAABfcmVscy8ucmVsc1BLAQItABQABgAIAAAAIQD33Du4uAIA&#10;AMEFAAAOAAAAAAAAAAAAAAAAAC4CAABkcnMvZTJvRG9jLnhtbFBLAQItABQABgAIAAAAIQDRbss8&#10;3gAAAAkBAAAPAAAAAAAAAAAAAAAAABIFAABkcnMvZG93bnJldi54bWxQSwUGAAAAAAQABADzAAAA&#10;HQYAAAAA&#10;" filled="f" stroked="f">
                <v:textbox>
                  <w:txbxContent>
                    <w:p w:rsidR="00EE4303" w:rsidRPr="00C23629" w:rsidRDefault="00EE4303" w:rsidP="00747417">
                      <w:pPr>
                        <w:spacing w:before="0"/>
                        <w:jc w:val="center"/>
                        <w:rPr>
                          <w:sz w:val="20"/>
                          <w:lang w:val="es-ES"/>
                        </w:rPr>
                      </w:pPr>
                      <w:r>
                        <w:rPr>
                          <w:sz w:val="20"/>
                          <w:lang w:val="es-ES"/>
                        </w:rPr>
                        <w:t>Pitch</w:t>
                      </w:r>
                    </w:p>
                  </w:txbxContent>
                </v:textbox>
              </v:shape>
            </w:pict>
          </mc:Fallback>
        </mc:AlternateContent>
      </w:r>
      <w:r>
        <w:rPr>
          <w:noProof/>
          <w:lang w:val="en-US" w:eastAsia="zh-CN"/>
        </w:rPr>
        <w:drawing>
          <wp:inline distT="0" distB="0" distL="0" distR="0" wp14:anchorId="47664C09" wp14:editId="3A7FDE78">
            <wp:extent cx="687705" cy="1997075"/>
            <wp:effectExtent l="19050" t="0" r="0" b="0"/>
            <wp:docPr id="77" name="Picture 5" descr="Partes_Parque_Eóli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es_Parque_Eólico-2"/>
                    <pic:cNvPicPr>
                      <a:picLocks noChangeAspect="1" noChangeArrowheads="1"/>
                    </pic:cNvPicPr>
                  </pic:nvPicPr>
                  <pic:blipFill>
                    <a:blip r:embed="rId195" cstate="print"/>
                    <a:srcRect/>
                    <a:stretch>
                      <a:fillRect/>
                    </a:stretch>
                  </pic:blipFill>
                  <pic:spPr bwMode="auto">
                    <a:xfrm>
                      <a:off x="0" y="0"/>
                      <a:ext cx="687705" cy="1997075"/>
                    </a:xfrm>
                    <a:prstGeom prst="rect">
                      <a:avLst/>
                    </a:prstGeom>
                    <a:noFill/>
                    <a:ln w="9525">
                      <a:noFill/>
                      <a:miter lim="800000"/>
                      <a:headEnd/>
                      <a:tailEnd/>
                    </a:ln>
                  </pic:spPr>
                </pic:pic>
              </a:graphicData>
            </a:graphic>
          </wp:inline>
        </w:drawing>
      </w:r>
    </w:p>
    <w:p w:rsidR="00747417" w:rsidRPr="00253882" w:rsidRDefault="00747417" w:rsidP="00747417">
      <w:pPr>
        <w:spacing w:before="0"/>
      </w:pPr>
    </w:p>
    <w:p w:rsidR="00747417" w:rsidRPr="00747417" w:rsidRDefault="00747417" w:rsidP="00747417">
      <w:pPr>
        <w:pStyle w:val="Heading2"/>
        <w:rPr>
          <w:lang w:val="en-US"/>
        </w:rPr>
      </w:pPr>
      <w:bookmarkStart w:id="112" w:name="_Toc285542177"/>
      <w:r w:rsidRPr="00747417">
        <w:rPr>
          <w:lang w:val="en-US"/>
        </w:rPr>
        <w:t>1.2</w:t>
      </w:r>
      <w:r w:rsidRPr="00747417">
        <w:rPr>
          <w:lang w:val="en-US"/>
        </w:rPr>
        <w:tab/>
        <w:t>Scattering pattern</w:t>
      </w:r>
      <w:bookmarkEnd w:id="112"/>
    </w:p>
    <w:p w:rsidR="00747417" w:rsidRPr="00747417" w:rsidRDefault="00747417" w:rsidP="00747417">
      <w:pPr>
        <w:rPr>
          <w:lang w:val="en-US"/>
        </w:rPr>
      </w:pPr>
      <w:r w:rsidRPr="00747417">
        <w:rPr>
          <w:lang w:val="en-US"/>
        </w:rPr>
        <w:t>The scattering pattern refers to the variation of the scattering signal as a function of the location of the receiver relative to the transmitter and the wind farm.</w:t>
      </w:r>
    </w:p>
    <w:p w:rsidR="00747417" w:rsidRPr="00747417" w:rsidRDefault="00747417" w:rsidP="00747417">
      <w:pPr>
        <w:rPr>
          <w:lang w:val="en-US"/>
        </w:rPr>
      </w:pPr>
      <w:r w:rsidRPr="00747417">
        <w:rPr>
          <w:lang w:val="en-US"/>
        </w:rPr>
        <w:t>Radiocommunication system transmitters and wind farms are usually located on the top of the mountains, while the reception areas surrounding the transmitters have usually lower altitudes. Thus, the size of the reception area influenced by a wind farm can be notably modified by the incorporation of the vertical plane in the estimation method.</w:t>
      </w:r>
    </w:p>
    <w:p w:rsidR="00747417" w:rsidRPr="00D564A7" w:rsidRDefault="00747417" w:rsidP="00747417">
      <w:pPr>
        <w:rPr>
          <w:lang w:val="en-US"/>
        </w:rPr>
      </w:pPr>
      <w:r w:rsidRPr="00D564A7">
        <w:rPr>
          <w:lang w:val="en-US"/>
        </w:rPr>
        <w:t>Therefore, the scattering pattern from wind turbines in both the horizontal plane (azimuth angles) and vertical plane (elevation angles) should be considered.</w:t>
      </w:r>
    </w:p>
    <w:p w:rsidR="00747417" w:rsidRPr="00D564A7" w:rsidRDefault="00747417" w:rsidP="00747417">
      <w:pPr>
        <w:pStyle w:val="Heading1"/>
        <w:rPr>
          <w:lang w:val="en-US"/>
        </w:rPr>
      </w:pPr>
      <w:bookmarkStart w:id="113" w:name="_Toc285542178"/>
      <w:r w:rsidRPr="00D564A7">
        <w:rPr>
          <w:lang w:val="en-US"/>
        </w:rPr>
        <w:t>2</w:t>
      </w:r>
      <w:r w:rsidRPr="00D564A7">
        <w:rPr>
          <w:lang w:val="en-US"/>
        </w:rPr>
        <w:tab/>
        <w:t>Modification to Recommendation ITU-R BT.805</w:t>
      </w:r>
      <w:bookmarkEnd w:id="113"/>
    </w:p>
    <w:p w:rsidR="00747417" w:rsidRPr="00D564A7" w:rsidRDefault="00747417" w:rsidP="00747417">
      <w:pPr>
        <w:rPr>
          <w:lang w:val="en-US"/>
        </w:rPr>
      </w:pPr>
      <w:r w:rsidRPr="00D564A7">
        <w:rPr>
          <w:lang w:val="en-US"/>
        </w:rPr>
        <w:t xml:space="preserve">The analysis of the above-mentioned aspects would constitute an improvement of Recommendation ITU-R BT.805, where the scattering is based on a static metallic rectangular blade situated in a vertical orientation. The scattering from the mast is not considered, and the dynamics of the scattered signals with blades rotation are not included in the method. Moreover, only the horizontal plane of the scattering pattern (azimuth angle) is included in the method proposed in the mentioned Recommendation. </w:t>
      </w:r>
    </w:p>
    <w:p w:rsidR="00747417" w:rsidRPr="00D564A7" w:rsidRDefault="00747417" w:rsidP="00747417">
      <w:pPr>
        <w:rPr>
          <w:lang w:val="en-US"/>
        </w:rPr>
      </w:pPr>
      <w:r w:rsidRPr="00D564A7">
        <w:rPr>
          <w:lang w:val="en-US"/>
        </w:rPr>
        <w:t xml:space="preserve">Document 6D/40, in section </w:t>
      </w:r>
      <w:r w:rsidR="0089222E">
        <w:rPr>
          <w:lang w:val="en-US"/>
        </w:rPr>
        <w:t>“</w:t>
      </w:r>
      <w:r w:rsidRPr="00D564A7">
        <w:rPr>
          <w:lang w:val="en-US"/>
        </w:rPr>
        <w:t>Modification</w:t>
      </w:r>
      <w:r w:rsidR="00BD04C5">
        <w:rPr>
          <w:lang w:val="en-US"/>
        </w:rPr>
        <w:t xml:space="preserve"> to Recommendation ITU-R BT.805”</w:t>
      </w:r>
      <w:r w:rsidRPr="00D564A7">
        <w:rPr>
          <w:lang w:val="en-US"/>
        </w:rPr>
        <w:t xml:space="preserve">, compiles all these issues and suggests their inclusion in an enhanced method. The recently proposed preliminary draft new Report (Annex A to Document </w:t>
      </w:r>
      <w:hyperlink r:id="rId196" w:history="1">
        <w:r w:rsidRPr="00D564A7">
          <w:rPr>
            <w:rStyle w:val="Hyperlink"/>
            <w:lang w:val="en-US"/>
          </w:rPr>
          <w:t>6A/56</w:t>
        </w:r>
      </w:hyperlink>
      <w:r w:rsidRPr="00D564A7">
        <w:rPr>
          <w:lang w:val="en-US"/>
        </w:rPr>
        <w:t>) includes theoretical modelling of the scattering pattern, but does not state if measurements agree with estimated values.</w:t>
      </w:r>
    </w:p>
    <w:p w:rsidR="00747417" w:rsidRPr="00D564A7" w:rsidRDefault="00747417" w:rsidP="00747417">
      <w:pPr>
        <w:rPr>
          <w:lang w:val="en-US"/>
        </w:rPr>
      </w:pPr>
      <w:r w:rsidRPr="00D564A7">
        <w:rPr>
          <w:lang w:val="en-US"/>
        </w:rPr>
        <w:t>The following subsections aim to describe the scattering process of the DTV signal by the wind turbine using particular examples from field measurements. The next phase of the study will focus on quantifying the effect of all the factors involved in the signal scattering by the turbine and combining them to obtain an empirical model for evaluating the potential interference from wind farms in general. Due to the complexity of the phenomenon, this following step needs in depth analysis that is under development at the time of writing this document.</w:t>
      </w:r>
    </w:p>
    <w:p w:rsidR="00747417" w:rsidRPr="00D564A7" w:rsidRDefault="00747417" w:rsidP="00747417">
      <w:pPr>
        <w:pStyle w:val="Heading1"/>
        <w:rPr>
          <w:lang w:val="en-US"/>
        </w:rPr>
      </w:pPr>
      <w:bookmarkStart w:id="114" w:name="_Toc285542179"/>
      <w:r w:rsidRPr="00D564A7">
        <w:rPr>
          <w:lang w:val="en-US"/>
        </w:rPr>
        <w:t>3</w:t>
      </w:r>
      <w:r w:rsidRPr="00D564A7">
        <w:rPr>
          <w:lang w:val="en-US"/>
        </w:rPr>
        <w:tab/>
        <w:t>Methodology</w:t>
      </w:r>
      <w:bookmarkEnd w:id="114"/>
    </w:p>
    <w:p w:rsidR="00747417" w:rsidRPr="00D564A7" w:rsidRDefault="00747417" w:rsidP="00747417">
      <w:pPr>
        <w:pStyle w:val="Heading2"/>
        <w:rPr>
          <w:lang w:val="en-US"/>
        </w:rPr>
      </w:pPr>
      <w:bookmarkStart w:id="115" w:name="_Toc285542180"/>
      <w:r w:rsidRPr="00D564A7">
        <w:rPr>
          <w:lang w:val="en-US"/>
        </w:rPr>
        <w:t>3.1</w:t>
      </w:r>
      <w:r w:rsidRPr="00D564A7">
        <w:rPr>
          <w:lang w:val="en-US"/>
        </w:rPr>
        <w:tab/>
        <w:t>Use of the channel impulse response for the evaluation of the scattered signals</w:t>
      </w:r>
      <w:bookmarkEnd w:id="115"/>
    </w:p>
    <w:p w:rsidR="00747417" w:rsidRPr="00D564A7" w:rsidRDefault="00747417" w:rsidP="00747417">
      <w:pPr>
        <w:rPr>
          <w:lang w:val="en-US"/>
        </w:rPr>
      </w:pPr>
      <w:r w:rsidRPr="00D564A7">
        <w:rPr>
          <w:lang w:val="en-US"/>
        </w:rPr>
        <w:t>Due to the signal reflection on the turbines, attenuated, time-delayed, and phase shifted replicas of the transmitted signal coexist with the direct transmitted signal at the receiver input. The amplitude and variation of these scattered signals from the turbines of the wind farm can be measured using the channel impulse response, as described in [11]. The impulse response is estimated from the pilot carriers of the DVB-T signal by applying an Inverse Fast Fourier Transform every four symbols, and thus contains amplitude and phase values of all the pilot carriers.</w:t>
      </w:r>
    </w:p>
    <w:p w:rsidR="00747417" w:rsidRPr="00D564A7" w:rsidRDefault="00747417" w:rsidP="00A226A7">
      <w:pPr>
        <w:rPr>
          <w:lang w:val="en-US"/>
        </w:rPr>
      </w:pPr>
      <w:r w:rsidRPr="00D564A7">
        <w:rPr>
          <w:lang w:val="en-US"/>
        </w:rPr>
        <w:t xml:space="preserve">Figure </w:t>
      </w:r>
      <w:r w:rsidR="00A226A7">
        <w:rPr>
          <w:lang w:val="en-US"/>
        </w:rPr>
        <w:t>53</w:t>
      </w:r>
      <w:r w:rsidRPr="00D564A7">
        <w:rPr>
          <w:lang w:val="en-US"/>
        </w:rPr>
        <w:t xml:space="preserve"> shows an instantaneous channel impulse response recorded in the measurement campaign. As illustrated in the figure, the impulse response of the DTV signal at the measurement system will be composed of the direct path (at measurement locations where LoS exists) and a series of signal replicas caused by signal scattering on the turbines. Other telecommunication towers located near the transmitter site cause reflections too. </w:t>
      </w:r>
    </w:p>
    <w:p w:rsidR="00747417" w:rsidRPr="00D564A7" w:rsidRDefault="00747417" w:rsidP="00747417">
      <w:pPr>
        <w:rPr>
          <w:lang w:val="en-US"/>
        </w:rPr>
      </w:pPr>
      <w:r w:rsidRPr="00D564A7">
        <w:rPr>
          <w:lang w:val="en-US"/>
        </w:rPr>
        <w:t>Vertical lines on the figure represent the theoretical delays calculated from the relative location of the transmitter, the receiver and each wind turbine (the numbers in the figure reference the wind turbines). As it can be clearly observed, the measured reflected signals fit the theoretical delay positions. Therefore, accurate values of the signal strength of the scattered signals can be obtained for every wind turbine in the channel impulse responses.</w:t>
      </w:r>
    </w:p>
    <w:p w:rsidR="00747417" w:rsidRPr="00D564A7" w:rsidRDefault="00747417" w:rsidP="00A226A7">
      <w:pPr>
        <w:rPr>
          <w:lang w:val="en-US"/>
        </w:rPr>
      </w:pPr>
      <w:r w:rsidRPr="00D564A7">
        <w:rPr>
          <w:lang w:val="en-US"/>
        </w:rPr>
        <w:t>The high sample rate of the measurement equipment and the analysis capability of the DBA software receiver allow the estimation of the channel impulse responses for every group of 4 symbols, which in time equals to 4 ms for the DVB-T configuration used in Spain [10]. As a result, the recorded signals show the time variation of the scattered signals in great detail. Considering that the period of the rotating blades is about several seconds (depending on the wind speed), the resolution of 4 ms between consecutive measurements allows the proper analysis of the dynamic variations of the scattering signals with the blade</w:t>
      </w:r>
      <w:r w:rsidR="00A226A7">
        <w:rPr>
          <w:lang w:val="en-US"/>
        </w:rPr>
        <w:t>’</w:t>
      </w:r>
      <w:r w:rsidRPr="00D564A7">
        <w:rPr>
          <w:lang w:val="en-US"/>
        </w:rPr>
        <w:t>s movement.</w:t>
      </w:r>
    </w:p>
    <w:p w:rsidR="00747417" w:rsidRPr="00D564A7" w:rsidRDefault="00747417" w:rsidP="00A226A7">
      <w:pPr>
        <w:pStyle w:val="FigureNo"/>
        <w:rPr>
          <w:lang w:val="en-US"/>
        </w:rPr>
      </w:pPr>
      <w:bookmarkStart w:id="116" w:name="_Ref243282960"/>
      <w:r w:rsidRPr="00D564A7">
        <w:rPr>
          <w:lang w:val="en-US"/>
        </w:rPr>
        <w:t xml:space="preserve">figure </w:t>
      </w:r>
      <w:r w:rsidR="00A226A7">
        <w:rPr>
          <w:lang w:val="en-US"/>
        </w:rPr>
        <w:t>53</w:t>
      </w:r>
    </w:p>
    <w:bookmarkEnd w:id="116"/>
    <w:p w:rsidR="00747417" w:rsidRPr="00D564A7" w:rsidRDefault="00747417" w:rsidP="00A226A7">
      <w:pPr>
        <w:pStyle w:val="Figuretitle"/>
        <w:rPr>
          <w:lang w:val="en-US"/>
        </w:rPr>
      </w:pPr>
      <w:r w:rsidRPr="00D564A7">
        <w:rPr>
          <w:lang w:val="en-US"/>
        </w:rPr>
        <w:t>Channel impulse response of the DVB-T signal, where the direct ray</w:t>
      </w:r>
      <w:r w:rsidR="00A226A7">
        <w:rPr>
          <w:lang w:val="en-US"/>
        </w:rPr>
        <w:t xml:space="preserve"> </w:t>
      </w:r>
      <w:r w:rsidRPr="00D564A7">
        <w:rPr>
          <w:lang w:val="en-US"/>
        </w:rPr>
        <w:t>and the reflected signals</w:t>
      </w:r>
      <w:r w:rsidR="00A226A7">
        <w:rPr>
          <w:lang w:val="en-US"/>
        </w:rPr>
        <w:br/>
      </w:r>
      <w:r w:rsidRPr="00D564A7">
        <w:rPr>
          <w:lang w:val="en-US"/>
        </w:rPr>
        <w:t>are shown.</w:t>
      </w:r>
      <w:r w:rsidR="00A226A7">
        <w:rPr>
          <w:lang w:val="en-US"/>
        </w:rPr>
        <w:t xml:space="preserve"> </w:t>
      </w:r>
      <w:r w:rsidRPr="00D564A7">
        <w:rPr>
          <w:lang w:val="en-US"/>
        </w:rPr>
        <w:t>The reflected signals fit the theoretical delays, symbolized as vertical lines</w:t>
      </w:r>
    </w:p>
    <w:p w:rsidR="00747417" w:rsidRPr="00A226A7" w:rsidRDefault="00747417" w:rsidP="00A226A7">
      <w:pPr>
        <w:pStyle w:val="Figure"/>
        <w:rPr>
          <w:noProof/>
          <w:lang w:val="en-US" w:eastAsia="fr-CH"/>
        </w:rPr>
      </w:pPr>
      <w:r>
        <w:rPr>
          <w:noProof/>
          <w:lang w:val="en-US" w:eastAsia="zh-CN"/>
        </w:rPr>
        <w:drawing>
          <wp:inline distT="0" distB="0" distL="0" distR="0" wp14:anchorId="56867C55" wp14:editId="005CA173">
            <wp:extent cx="4411345" cy="2691765"/>
            <wp:effectExtent l="19050" t="19050" r="27305" b="13335"/>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srcRect/>
                    <a:stretch>
                      <a:fillRect/>
                    </a:stretch>
                  </pic:blipFill>
                  <pic:spPr bwMode="auto">
                    <a:xfrm>
                      <a:off x="0" y="0"/>
                      <a:ext cx="4411345" cy="2691765"/>
                    </a:xfrm>
                    <a:prstGeom prst="rect">
                      <a:avLst/>
                    </a:prstGeom>
                    <a:noFill/>
                    <a:ln w="6350" cmpd="sng">
                      <a:solidFill>
                        <a:srgbClr val="000000"/>
                      </a:solidFill>
                      <a:miter lim="800000"/>
                      <a:headEnd/>
                      <a:tailEnd/>
                    </a:ln>
                    <a:effectLst/>
                  </pic:spPr>
                </pic:pic>
              </a:graphicData>
            </a:graphic>
          </wp:inline>
        </w:drawing>
      </w:r>
    </w:p>
    <w:p w:rsidR="00747417" w:rsidRPr="00D564A7" w:rsidRDefault="00747417" w:rsidP="00747417">
      <w:pPr>
        <w:pStyle w:val="Heading2"/>
        <w:rPr>
          <w:lang w:val="en-US"/>
        </w:rPr>
      </w:pPr>
      <w:bookmarkStart w:id="117" w:name="_Toc285542181"/>
      <w:r w:rsidRPr="00D564A7">
        <w:rPr>
          <w:lang w:val="en-US"/>
        </w:rPr>
        <w:t>3.2</w:t>
      </w:r>
      <w:r w:rsidRPr="00D564A7">
        <w:rPr>
          <w:lang w:val="en-US"/>
        </w:rPr>
        <w:tab/>
        <w:t>Types of measurements</w:t>
      </w:r>
      <w:bookmarkEnd w:id="117"/>
    </w:p>
    <w:p w:rsidR="00747417" w:rsidRPr="00D564A7" w:rsidRDefault="00747417" w:rsidP="00747417">
      <w:pPr>
        <w:rPr>
          <w:lang w:val="en-US"/>
        </w:rPr>
      </w:pPr>
      <w:r w:rsidRPr="00D564A7">
        <w:rPr>
          <w:lang w:val="en-US"/>
        </w:rPr>
        <w:t>In order to properly differentiate the effect of the static metallic pylon and the moving non</w:t>
      </w:r>
      <w:r w:rsidRPr="00D564A7">
        <w:rPr>
          <w:lang w:val="en-US"/>
        </w:rPr>
        <w:noBreakHyphen/>
        <w:t>metallic blades and to evaluate the scattering variation due to different working regimes of the wind turbines, four different types of measurements were carried out in the field trials:</w:t>
      </w:r>
    </w:p>
    <w:p w:rsidR="00747417" w:rsidRPr="00D564A7" w:rsidRDefault="00747417" w:rsidP="00747417">
      <w:pPr>
        <w:pStyle w:val="enumlev1"/>
        <w:rPr>
          <w:lang w:val="en-US"/>
        </w:rPr>
      </w:pPr>
      <w:r w:rsidRPr="00D564A7">
        <w:rPr>
          <w:lang w:val="en-US"/>
        </w:rPr>
        <w:t>–</w:t>
      </w:r>
      <w:r w:rsidRPr="00D564A7">
        <w:rPr>
          <w:lang w:val="en-US"/>
        </w:rPr>
        <w:tab/>
        <w:t>Measurements of scattering signals from wind turbines under normal operation (rotating blades).</w:t>
      </w:r>
    </w:p>
    <w:p w:rsidR="00747417" w:rsidRPr="00D564A7" w:rsidRDefault="00747417" w:rsidP="00747417">
      <w:pPr>
        <w:pStyle w:val="enumlev1"/>
        <w:rPr>
          <w:lang w:val="en-US"/>
        </w:rPr>
      </w:pPr>
      <w:r w:rsidRPr="00D564A7">
        <w:rPr>
          <w:lang w:val="en-US"/>
        </w:rPr>
        <w:t>–</w:t>
      </w:r>
      <w:r w:rsidRPr="00D564A7">
        <w:rPr>
          <w:lang w:val="en-US"/>
        </w:rPr>
        <w:tab/>
        <w:t>Measurements of scattering signals from wind turbines with static blades (the wind speed is not enough for the blades start moving or the blades are forced to stop).</w:t>
      </w:r>
    </w:p>
    <w:p w:rsidR="00747417" w:rsidRPr="00D564A7" w:rsidRDefault="00747417" w:rsidP="00747417">
      <w:pPr>
        <w:pStyle w:val="enumlev1"/>
        <w:rPr>
          <w:lang w:val="en-US"/>
        </w:rPr>
      </w:pPr>
      <w:r w:rsidRPr="00D564A7">
        <w:rPr>
          <w:lang w:val="en-US"/>
        </w:rPr>
        <w:t>–</w:t>
      </w:r>
      <w:r w:rsidRPr="00D564A7">
        <w:rPr>
          <w:lang w:val="en-US"/>
        </w:rPr>
        <w:tab/>
        <w:t>Measurements of scattering signals from wind turbines with static blades controlling the rotor orientation. That is, the rotor is forced to turn around, controlled by the yaw engines.</w:t>
      </w:r>
    </w:p>
    <w:p w:rsidR="00747417" w:rsidRPr="00D564A7" w:rsidRDefault="00747417" w:rsidP="00747417">
      <w:pPr>
        <w:pStyle w:val="enumlev1"/>
        <w:rPr>
          <w:lang w:val="en-US"/>
        </w:rPr>
      </w:pPr>
      <w:r w:rsidRPr="00D564A7">
        <w:rPr>
          <w:lang w:val="en-US"/>
        </w:rPr>
        <w:t>–</w:t>
      </w:r>
      <w:r w:rsidRPr="00D564A7">
        <w:rPr>
          <w:lang w:val="en-US"/>
        </w:rPr>
        <w:tab/>
        <w:t>Measurements of scattering signals from wind turbines with static blades varying the pitch (the angle of the blades can be actively adjusted by the pitch control system in order to control the power output).</w:t>
      </w:r>
    </w:p>
    <w:p w:rsidR="00747417" w:rsidRPr="00D564A7" w:rsidRDefault="00747417" w:rsidP="00747417">
      <w:pPr>
        <w:rPr>
          <w:lang w:val="en-US"/>
        </w:rPr>
      </w:pPr>
      <w:r w:rsidRPr="00D564A7">
        <w:rPr>
          <w:lang w:val="en-US"/>
        </w:rPr>
        <w:t xml:space="preserve">The last two types of measurements were carried out in cooperation with the wind farm promoter and they are very useful for the characterization of the scattered signals, as they allow the evaluation of the scattered signal variation for a specific factor (pitch variation or rotor orientation), while the rest of the aspects remain constant. </w:t>
      </w:r>
    </w:p>
    <w:p w:rsidR="00747417" w:rsidRPr="00D564A7" w:rsidRDefault="00747417" w:rsidP="00747417">
      <w:pPr>
        <w:rPr>
          <w:lang w:val="en-US"/>
        </w:rPr>
      </w:pPr>
      <w:r w:rsidRPr="00D564A7">
        <w:rPr>
          <w:lang w:val="en-US"/>
        </w:rPr>
        <w:t xml:space="preserve">Therefore, the measurements controlling the wind turbines operation are valid for determining the relevance of each of the three possible movements of the blades (pitch, yaw, rotation) on the scattering signal variation. </w:t>
      </w:r>
    </w:p>
    <w:p w:rsidR="00747417" w:rsidRPr="00D564A7" w:rsidRDefault="00747417" w:rsidP="00747417">
      <w:pPr>
        <w:pStyle w:val="Heading1"/>
        <w:rPr>
          <w:lang w:val="en-US"/>
        </w:rPr>
      </w:pPr>
      <w:bookmarkStart w:id="118" w:name="_Toc285542182"/>
      <w:bookmarkStart w:id="119" w:name="_Toc107654975"/>
      <w:bookmarkEnd w:id="110"/>
      <w:r w:rsidRPr="00D564A7">
        <w:rPr>
          <w:lang w:val="en-US"/>
        </w:rPr>
        <w:t>4</w:t>
      </w:r>
      <w:r w:rsidRPr="00D564A7">
        <w:rPr>
          <w:lang w:val="en-US"/>
        </w:rPr>
        <w:tab/>
        <w:t>Results and discussion</w:t>
      </w:r>
      <w:bookmarkEnd w:id="118"/>
    </w:p>
    <w:p w:rsidR="00747417" w:rsidRPr="00D564A7" w:rsidRDefault="00747417" w:rsidP="00747417">
      <w:pPr>
        <w:rPr>
          <w:lang w:val="en-US"/>
        </w:rPr>
      </w:pPr>
      <w:r w:rsidRPr="00D564A7">
        <w:rPr>
          <w:lang w:val="en-US"/>
        </w:rPr>
        <w:t xml:space="preserve">In this section, first, some representative values of the scattered signals from wind turbines are presented. Then the following subsections present some particular examples from field measurements to illustrate the scattered signal variation due to the different parameters involved in the phenomenon. </w:t>
      </w:r>
    </w:p>
    <w:p w:rsidR="00747417" w:rsidRPr="00D564A7" w:rsidRDefault="00747417" w:rsidP="00747417">
      <w:pPr>
        <w:pStyle w:val="Heading2"/>
        <w:rPr>
          <w:lang w:val="en-US"/>
        </w:rPr>
      </w:pPr>
      <w:bookmarkStart w:id="120" w:name="_Toc285542183"/>
      <w:r w:rsidRPr="00D564A7">
        <w:rPr>
          <w:lang w:val="en-US"/>
        </w:rPr>
        <w:t>4.1</w:t>
      </w:r>
      <w:r w:rsidRPr="00D564A7">
        <w:rPr>
          <w:lang w:val="en-US"/>
        </w:rPr>
        <w:tab/>
        <w:t>Relative amplitude of the scattered signals from wind turbines</w:t>
      </w:r>
      <w:bookmarkEnd w:id="120"/>
      <w:r w:rsidRPr="00D564A7">
        <w:rPr>
          <w:lang w:val="en-US"/>
        </w:rPr>
        <w:t xml:space="preserve"> </w:t>
      </w:r>
    </w:p>
    <w:p w:rsidR="00747417" w:rsidRPr="00D564A7" w:rsidRDefault="00747417" w:rsidP="00747417">
      <w:pPr>
        <w:rPr>
          <w:lang w:val="en-US"/>
        </w:rPr>
      </w:pPr>
      <w:r w:rsidRPr="00D564A7">
        <w:rPr>
          <w:lang w:val="en-US"/>
        </w:rPr>
        <w:t xml:space="preserve">In the measurement locations planned for the field trials, the relative amplitude of the scattered signals from the wind turbines range from –10 dB to –50 dB below the direct signal from the transmitter. Most of the reception locations showed scattered signals around –30 dB below the direct ray. </w:t>
      </w:r>
    </w:p>
    <w:p w:rsidR="00747417" w:rsidRPr="00D564A7" w:rsidRDefault="00747417" w:rsidP="00747417">
      <w:pPr>
        <w:rPr>
          <w:lang w:val="en-US"/>
        </w:rPr>
      </w:pPr>
      <w:r w:rsidRPr="00D564A7">
        <w:rPr>
          <w:lang w:val="en-US"/>
        </w:rPr>
        <w:t>The scattered signals from wind turbines can be clearly differentiated for reception locations up to 13.5 km away from the transmitter site.</w:t>
      </w:r>
    </w:p>
    <w:p w:rsidR="00747417" w:rsidRPr="00D564A7" w:rsidRDefault="00747417" w:rsidP="00747417">
      <w:pPr>
        <w:pStyle w:val="Heading2"/>
        <w:rPr>
          <w:lang w:val="en-US"/>
        </w:rPr>
      </w:pPr>
      <w:bookmarkStart w:id="121" w:name="_Toc285542184"/>
      <w:r w:rsidRPr="00D564A7">
        <w:rPr>
          <w:lang w:val="en-US"/>
        </w:rPr>
        <w:t>4.2</w:t>
      </w:r>
      <w:r w:rsidRPr="00D564A7">
        <w:rPr>
          <w:lang w:val="en-US"/>
        </w:rPr>
        <w:tab/>
        <w:t>Variability of the scattered signals due to the blade rotation</w:t>
      </w:r>
      <w:bookmarkEnd w:id="121"/>
      <w:r w:rsidRPr="00D564A7">
        <w:rPr>
          <w:lang w:val="en-US"/>
        </w:rPr>
        <w:t xml:space="preserve"> </w:t>
      </w:r>
    </w:p>
    <w:p w:rsidR="00747417" w:rsidRPr="00D564A7" w:rsidRDefault="00747417" w:rsidP="00A226A7">
      <w:pPr>
        <w:rPr>
          <w:lang w:val="en-US"/>
        </w:rPr>
      </w:pPr>
      <w:r w:rsidRPr="00D564A7">
        <w:rPr>
          <w:lang w:val="en-US"/>
        </w:rPr>
        <w:t>First, the effect of the rotating blades on the variability of the scattered signal was analy</w:t>
      </w:r>
      <w:r w:rsidR="00A226A7">
        <w:rPr>
          <w:lang w:val="en-US"/>
        </w:rPr>
        <w:t>z</w:t>
      </w:r>
      <w:r w:rsidRPr="00D564A7">
        <w:rPr>
          <w:lang w:val="en-US"/>
        </w:rPr>
        <w:t>ed. For this purpose, situations with static blades and rotating blades were compared. In both situations, DVB-T signals during several seconds were recorded.</w:t>
      </w:r>
    </w:p>
    <w:p w:rsidR="00747417" w:rsidRPr="00D564A7" w:rsidRDefault="00747417" w:rsidP="00A226A7">
      <w:pPr>
        <w:rPr>
          <w:lang w:val="en-US"/>
        </w:rPr>
      </w:pPr>
      <w:r w:rsidRPr="00D564A7">
        <w:rPr>
          <w:lang w:val="en-US"/>
        </w:rPr>
        <w:t xml:space="preserve">Figure </w:t>
      </w:r>
      <w:r w:rsidR="00A226A7">
        <w:rPr>
          <w:lang w:val="en-US"/>
        </w:rPr>
        <w:t>54</w:t>
      </w:r>
      <w:r w:rsidRPr="00D564A7">
        <w:rPr>
          <w:lang w:val="en-US"/>
        </w:rPr>
        <w:t xml:space="preserve"> shows the channel impulse response at a reception location of the measurement campaign. Only the instantaneous impulse response is depicted (impulse response corresponding to a group of four consecutive DVB-T symbols). Therefore, the figure does not represent the time variation.</w:t>
      </w:r>
    </w:p>
    <w:p w:rsidR="00747417" w:rsidRDefault="00747417" w:rsidP="00EE4303">
      <w:pPr>
        <w:keepLines/>
        <w:rPr>
          <w:lang w:val="en-US"/>
        </w:rPr>
      </w:pPr>
      <w:r w:rsidRPr="00D564A7">
        <w:rPr>
          <w:lang w:val="en-US"/>
        </w:rPr>
        <w:t xml:space="preserve">The calculation of the theoretical delays of the scattered signals allows the proper identification of each wind turbine in the channel impulse response. The wind turbines under study in this measurement are WT 1 to WT 4, the four turbines from Wind Farm I located closest to the DTTB transmitters. The </w:t>
      </w:r>
      <w:r w:rsidR="0089222E">
        <w:rPr>
          <w:lang w:val="en-US"/>
        </w:rPr>
        <w:t>“</w:t>
      </w:r>
      <w:r w:rsidR="00BD04C5">
        <w:rPr>
          <w:lang w:val="en-US"/>
        </w:rPr>
        <w:t>Wind Farm II”</w:t>
      </w:r>
      <w:r w:rsidRPr="00D564A7">
        <w:rPr>
          <w:lang w:val="en-US"/>
        </w:rPr>
        <w:t xml:space="preserve"> indicated in the figure corresponds to a group of wind turbines located at west of the transmitter site. The delays of the scattered signals from Wind Farm II are, in this case, lower than 0.5 µs. As illustrated in Fig. </w:t>
      </w:r>
      <w:r w:rsidR="00A226A7">
        <w:rPr>
          <w:lang w:val="en-US"/>
        </w:rPr>
        <w:t>54</w:t>
      </w:r>
      <w:r w:rsidRPr="00D564A7">
        <w:rPr>
          <w:lang w:val="en-US"/>
        </w:rPr>
        <w:t>, the scattered signals from WT 1 to WT 4 can be clearly identified in the channel impulse response.</w:t>
      </w:r>
    </w:p>
    <w:p w:rsidR="00747417" w:rsidRPr="00D564A7" w:rsidRDefault="00747417" w:rsidP="00A226A7">
      <w:pPr>
        <w:pStyle w:val="FigureNo"/>
        <w:rPr>
          <w:lang w:val="en-US"/>
        </w:rPr>
      </w:pPr>
      <w:bookmarkStart w:id="122" w:name="_Ref243388060"/>
      <w:r w:rsidRPr="00D564A7">
        <w:rPr>
          <w:lang w:val="en-US"/>
        </w:rPr>
        <w:t xml:space="preserve">figure </w:t>
      </w:r>
      <w:r w:rsidR="00A226A7">
        <w:rPr>
          <w:lang w:val="en-US"/>
        </w:rPr>
        <w:t>54</w:t>
      </w:r>
    </w:p>
    <w:bookmarkEnd w:id="122"/>
    <w:p w:rsidR="00747417" w:rsidRPr="00D564A7" w:rsidRDefault="00747417" w:rsidP="00747417">
      <w:pPr>
        <w:pStyle w:val="Figuretitle"/>
        <w:rPr>
          <w:lang w:val="en-US"/>
        </w:rPr>
      </w:pPr>
      <w:r w:rsidRPr="00D564A7">
        <w:rPr>
          <w:lang w:val="en-US"/>
        </w:rPr>
        <w:t>Instantaneous DVB-T channel impulse response for static wind turbines</w:t>
      </w:r>
    </w:p>
    <w:p w:rsidR="00747417" w:rsidRPr="00253882" w:rsidRDefault="00747417" w:rsidP="00A226A7">
      <w:pPr>
        <w:pStyle w:val="Figure"/>
      </w:pPr>
      <w:r>
        <w:rPr>
          <w:noProof/>
          <w:lang w:val="en-US" w:eastAsia="zh-CN"/>
        </w:rPr>
        <w:drawing>
          <wp:inline distT="0" distB="0" distL="0" distR="0" wp14:anchorId="7CAA60B6" wp14:editId="2F4D1F34">
            <wp:extent cx="6115685" cy="3079750"/>
            <wp:effectExtent l="19050" t="0" r="0" b="0"/>
            <wp:docPr id="85" name="Picture 7" descr="40-02 - para Doc ITU-2.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02 - para Doc ITU-2.xls"/>
                    <pic:cNvPicPr>
                      <a:picLocks noChangeAspect="1" noChangeArrowheads="1"/>
                    </pic:cNvPicPr>
                  </pic:nvPicPr>
                  <pic:blipFill>
                    <a:blip r:embed="rId198" cstate="print"/>
                    <a:srcRect/>
                    <a:stretch>
                      <a:fillRect/>
                    </a:stretch>
                  </pic:blipFill>
                  <pic:spPr bwMode="auto">
                    <a:xfrm>
                      <a:off x="0" y="0"/>
                      <a:ext cx="6115685" cy="3079750"/>
                    </a:xfrm>
                    <a:prstGeom prst="rect">
                      <a:avLst/>
                    </a:prstGeom>
                    <a:noFill/>
                    <a:ln w="9525">
                      <a:noFill/>
                      <a:miter lim="800000"/>
                      <a:headEnd/>
                      <a:tailEnd/>
                    </a:ln>
                  </pic:spPr>
                </pic:pic>
              </a:graphicData>
            </a:graphic>
          </wp:inline>
        </w:drawing>
      </w:r>
    </w:p>
    <w:p w:rsidR="00EE4303" w:rsidRDefault="00EE4303" w:rsidP="00A226A7">
      <w:pPr>
        <w:rPr>
          <w:lang w:val="en-US"/>
        </w:rPr>
      </w:pPr>
    </w:p>
    <w:p w:rsidR="00747417" w:rsidRPr="00D564A7" w:rsidRDefault="00747417" w:rsidP="00A226A7">
      <w:pPr>
        <w:rPr>
          <w:lang w:val="en-US"/>
        </w:rPr>
      </w:pPr>
      <w:r w:rsidRPr="00D564A7">
        <w:rPr>
          <w:lang w:val="en-US"/>
        </w:rPr>
        <w:t>In order to evaluate the time variation of the reflected signals from static blades, 50 consecutive impulse responses were assessed and superimposed in Fig. </w:t>
      </w:r>
      <w:r w:rsidR="00A226A7">
        <w:rPr>
          <w:lang w:val="en-US"/>
        </w:rPr>
        <w:t>55</w:t>
      </w:r>
      <w:r w:rsidRPr="00D564A7">
        <w:rPr>
          <w:lang w:val="en-US"/>
        </w:rPr>
        <w:t>. Each line in the figure represents the impulse response obtained from a group of 4 consecutive DVB-T symbols. Consequently, the figure shows the evolution of the channel impulse response for 200 DVB-T symbols (a measurement interval of about 200 ms). As illustrated in Fig. </w:t>
      </w:r>
      <w:r w:rsidR="00A226A7">
        <w:rPr>
          <w:lang w:val="en-US"/>
        </w:rPr>
        <w:t>55</w:t>
      </w:r>
      <w:r w:rsidRPr="00D564A7">
        <w:rPr>
          <w:lang w:val="en-US"/>
        </w:rPr>
        <w:t>, although the wind turbines were static, fluctuations of 2 dB in the reflected signals from wind turbines are observed. These fluctuations are probably caused by signal scintillation in propagation (in the UHF band, scintillation can be around 1-2 dB).</w:t>
      </w:r>
    </w:p>
    <w:p w:rsidR="00EE4303" w:rsidRPr="00D564A7" w:rsidRDefault="00EE4303" w:rsidP="00EE4303">
      <w:pPr>
        <w:rPr>
          <w:lang w:val="en-US"/>
        </w:rPr>
      </w:pPr>
      <w:bookmarkStart w:id="123" w:name="_Ref243371442"/>
      <w:r w:rsidRPr="00D564A7">
        <w:rPr>
          <w:lang w:val="en-US"/>
        </w:rPr>
        <w:t>The high levels of the scattered signal registered for static blades suggest that the metallic mast contributes significantly in the scattered signal level.</w:t>
      </w:r>
    </w:p>
    <w:p w:rsidR="00EE4303" w:rsidRPr="00D564A7" w:rsidRDefault="00EE4303" w:rsidP="00EE4303">
      <w:pPr>
        <w:rPr>
          <w:lang w:val="en-US"/>
        </w:rPr>
      </w:pPr>
      <w:r w:rsidRPr="00D564A7">
        <w:rPr>
          <w:lang w:val="en-US"/>
        </w:rPr>
        <w:t>Figure 5</w:t>
      </w:r>
      <w:r>
        <w:rPr>
          <w:lang w:val="en-US"/>
        </w:rPr>
        <w:t>6</w:t>
      </w:r>
      <w:r w:rsidRPr="00D564A7">
        <w:rPr>
          <w:lang w:val="en-US"/>
        </w:rPr>
        <w:t xml:space="preserve"> shows 50 superimposed consecutive impulse responses (about 200 ms of measurement time) corresponding to the same reception location when some of the wind turbines start rotating. The situation is the following:</w:t>
      </w:r>
    </w:p>
    <w:p w:rsidR="00EE4303" w:rsidRPr="00D564A7" w:rsidRDefault="00EE4303" w:rsidP="00EE4303">
      <w:pPr>
        <w:pStyle w:val="enumlev1"/>
        <w:rPr>
          <w:lang w:val="en-US"/>
        </w:rPr>
      </w:pPr>
      <w:r w:rsidRPr="00D564A7">
        <w:rPr>
          <w:lang w:val="en-US"/>
        </w:rPr>
        <w:t>–</w:t>
      </w:r>
      <w:r w:rsidRPr="00D564A7">
        <w:rPr>
          <w:lang w:val="en-US"/>
        </w:rPr>
        <w:tab/>
        <w:t xml:space="preserve">The blades of all wind turbines, except for the wind turbine 2 (WT 2 in the figure) were rotating. </w:t>
      </w:r>
    </w:p>
    <w:p w:rsidR="00EE4303" w:rsidRPr="00D564A7" w:rsidRDefault="00EE4303" w:rsidP="00EE4303">
      <w:pPr>
        <w:pStyle w:val="enumlev1"/>
        <w:rPr>
          <w:lang w:val="en-US"/>
        </w:rPr>
      </w:pPr>
      <w:r w:rsidRPr="00D564A7">
        <w:rPr>
          <w:lang w:val="en-US"/>
        </w:rPr>
        <w:t>–</w:t>
      </w:r>
      <w:r w:rsidRPr="00D564A7">
        <w:rPr>
          <w:lang w:val="en-US"/>
        </w:rPr>
        <w:tab/>
        <w:t xml:space="preserve">The blades of the WT 2 were forced to stop. </w:t>
      </w:r>
    </w:p>
    <w:p w:rsidR="00747417" w:rsidRPr="00D564A7" w:rsidRDefault="00747417" w:rsidP="00A226A7">
      <w:pPr>
        <w:pStyle w:val="FigureNo"/>
        <w:spacing w:before="120"/>
        <w:rPr>
          <w:lang w:val="en-US"/>
        </w:rPr>
      </w:pPr>
      <w:r w:rsidRPr="00D564A7">
        <w:rPr>
          <w:lang w:val="en-US"/>
        </w:rPr>
        <w:t xml:space="preserve">figure </w:t>
      </w:r>
      <w:r w:rsidR="00A226A7">
        <w:rPr>
          <w:lang w:val="en-US"/>
        </w:rPr>
        <w:t>55</w:t>
      </w:r>
    </w:p>
    <w:bookmarkEnd w:id="123"/>
    <w:p w:rsidR="00747417" w:rsidRPr="00D564A7" w:rsidRDefault="00747417" w:rsidP="00747417">
      <w:pPr>
        <w:pStyle w:val="Figuretitle"/>
        <w:spacing w:after="360"/>
        <w:rPr>
          <w:lang w:val="en-US"/>
        </w:rPr>
      </w:pPr>
      <w:r w:rsidRPr="00D564A7">
        <w:rPr>
          <w:lang w:val="en-US"/>
        </w:rPr>
        <w:t>DVB-T channel impulse responses for static wind turbines during 200 consecutive symbols</w:t>
      </w:r>
    </w:p>
    <w:p w:rsidR="00747417" w:rsidRPr="00253882" w:rsidRDefault="00747417" w:rsidP="00A226A7">
      <w:pPr>
        <w:pStyle w:val="Figure"/>
      </w:pPr>
      <w:r>
        <w:rPr>
          <w:noProof/>
          <w:lang w:val="en-US" w:eastAsia="zh-CN"/>
        </w:rPr>
        <w:drawing>
          <wp:inline distT="0" distB="0" distL="0" distR="0" wp14:anchorId="3CB2E422" wp14:editId="35E6C8D0">
            <wp:extent cx="6115685" cy="3079750"/>
            <wp:effectExtent l="19050" t="0" r="0" b="0"/>
            <wp:docPr id="89" name="Picture 8" descr="40-02 - para Doc ITU-2.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02 - para Doc ITU-2.xls"/>
                    <pic:cNvPicPr>
                      <a:picLocks noChangeAspect="1" noChangeArrowheads="1"/>
                    </pic:cNvPicPr>
                  </pic:nvPicPr>
                  <pic:blipFill>
                    <a:blip r:embed="rId199" cstate="print"/>
                    <a:srcRect/>
                    <a:stretch>
                      <a:fillRect/>
                    </a:stretch>
                  </pic:blipFill>
                  <pic:spPr bwMode="auto">
                    <a:xfrm>
                      <a:off x="0" y="0"/>
                      <a:ext cx="6115685" cy="3079750"/>
                    </a:xfrm>
                    <a:prstGeom prst="rect">
                      <a:avLst/>
                    </a:prstGeom>
                    <a:noFill/>
                    <a:ln w="9525">
                      <a:noFill/>
                      <a:miter lim="800000"/>
                      <a:headEnd/>
                      <a:tailEnd/>
                    </a:ln>
                  </pic:spPr>
                </pic:pic>
              </a:graphicData>
            </a:graphic>
          </wp:inline>
        </w:drawing>
      </w:r>
    </w:p>
    <w:p w:rsidR="00EE4303" w:rsidRDefault="00EE4303" w:rsidP="00747417">
      <w:pPr>
        <w:rPr>
          <w:lang w:val="en-US"/>
        </w:rPr>
      </w:pPr>
    </w:p>
    <w:p w:rsidR="00EE4303" w:rsidRDefault="00EE4303" w:rsidP="00747417">
      <w:pPr>
        <w:rPr>
          <w:lang w:val="en-US"/>
        </w:rPr>
      </w:pPr>
    </w:p>
    <w:p w:rsidR="00747417" w:rsidRPr="00D564A7" w:rsidRDefault="00747417" w:rsidP="00747417">
      <w:pPr>
        <w:pStyle w:val="FigureNo"/>
        <w:rPr>
          <w:lang w:val="en-US"/>
        </w:rPr>
      </w:pPr>
      <w:bookmarkStart w:id="124" w:name="_Ref243371535"/>
      <w:r w:rsidRPr="00D564A7">
        <w:rPr>
          <w:lang w:val="en-US"/>
        </w:rPr>
        <w:t>figure 5</w:t>
      </w:r>
      <w:r w:rsidR="00797540">
        <w:rPr>
          <w:lang w:val="en-US"/>
        </w:rPr>
        <w:t>6</w:t>
      </w:r>
    </w:p>
    <w:bookmarkEnd w:id="124"/>
    <w:p w:rsidR="00747417" w:rsidRPr="00D564A7" w:rsidRDefault="00747417" w:rsidP="00747417">
      <w:pPr>
        <w:pStyle w:val="Figuretitle"/>
        <w:spacing w:after="240"/>
        <w:rPr>
          <w:lang w:val="en-US"/>
        </w:rPr>
      </w:pPr>
      <w:r w:rsidRPr="00D564A7">
        <w:rPr>
          <w:lang w:val="en-US"/>
        </w:rPr>
        <w:t xml:space="preserve">DVB-T channel impulse responses recorded during 200 consecutive symbols. </w:t>
      </w:r>
      <w:r w:rsidRPr="00D564A7">
        <w:rPr>
          <w:lang w:val="en-US"/>
        </w:rPr>
        <w:br/>
        <w:t>All the wind turbines were rotating, while WT 2 was forced to stop</w:t>
      </w:r>
    </w:p>
    <w:p w:rsidR="00747417" w:rsidRPr="00253882" w:rsidRDefault="00747417" w:rsidP="00797540">
      <w:pPr>
        <w:pStyle w:val="Figure"/>
      </w:pPr>
      <w:r>
        <w:rPr>
          <w:noProof/>
          <w:lang w:val="en-US" w:eastAsia="zh-CN"/>
        </w:rPr>
        <w:drawing>
          <wp:inline distT="0" distB="0" distL="0" distR="0" wp14:anchorId="71B2B2F2" wp14:editId="6F87D084">
            <wp:extent cx="6115685" cy="3079750"/>
            <wp:effectExtent l="19050" t="0" r="0" b="0"/>
            <wp:docPr id="93" name="Picture 9" descr="40-11 (18400a18600) - para DOC ITU-2.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11 (18400a18600) - para DOC ITU-2.xls"/>
                    <pic:cNvPicPr>
                      <a:picLocks noChangeAspect="1" noChangeArrowheads="1"/>
                    </pic:cNvPicPr>
                  </pic:nvPicPr>
                  <pic:blipFill>
                    <a:blip r:embed="rId200" cstate="print"/>
                    <a:srcRect/>
                    <a:stretch>
                      <a:fillRect/>
                    </a:stretch>
                  </pic:blipFill>
                  <pic:spPr bwMode="auto">
                    <a:xfrm>
                      <a:off x="0" y="0"/>
                      <a:ext cx="6115685" cy="3079750"/>
                    </a:xfrm>
                    <a:prstGeom prst="rect">
                      <a:avLst/>
                    </a:prstGeom>
                    <a:noFill/>
                    <a:ln w="9525">
                      <a:noFill/>
                      <a:miter lim="800000"/>
                      <a:headEnd/>
                      <a:tailEnd/>
                    </a:ln>
                  </pic:spPr>
                </pic:pic>
              </a:graphicData>
            </a:graphic>
          </wp:inline>
        </w:drawing>
      </w:r>
    </w:p>
    <w:p w:rsidR="00EE4303" w:rsidRPr="00D564A7" w:rsidRDefault="00EE4303" w:rsidP="00EE4303">
      <w:pPr>
        <w:keepNext/>
        <w:rPr>
          <w:lang w:val="en-US"/>
        </w:rPr>
      </w:pPr>
      <w:r w:rsidRPr="00D564A7">
        <w:rPr>
          <w:lang w:val="en-US"/>
        </w:rPr>
        <w:t>As it can be observed in Fig. 5</w:t>
      </w:r>
      <w:r>
        <w:rPr>
          <w:lang w:val="en-US"/>
        </w:rPr>
        <w:t>6</w:t>
      </w:r>
      <w:r w:rsidRPr="00D564A7">
        <w:rPr>
          <w:lang w:val="en-US"/>
        </w:rPr>
        <w:t xml:space="preserve">, the scattered signal from the WT 2 remained stable at a level 40 dB below the direct path, showing the same variability as in the previous case (0). On the contrary, the wind turbines with rotating blades (WT 1, WT 3 and WT 4) presented higher signal variations. </w:t>
      </w:r>
    </w:p>
    <w:p w:rsidR="00747417" w:rsidRPr="00D564A7" w:rsidRDefault="00747417" w:rsidP="00747417">
      <w:pPr>
        <w:rPr>
          <w:lang w:val="en-US"/>
        </w:rPr>
      </w:pPr>
      <w:r w:rsidRPr="00D564A7">
        <w:rPr>
          <w:lang w:val="en-US"/>
        </w:rPr>
        <w:t>The amplitude of the variation of the scattered signal when blades are rotating depends on the relative geometry of the reception location with respect to the transmitter and the wind turbine location, as well as on the nacelle orientation with respect to the receiver location. The analysis of this aspect is still under analysis and will continue in the next future with more empirical results.</w:t>
      </w:r>
    </w:p>
    <w:p w:rsidR="00747417" w:rsidRPr="00D564A7" w:rsidRDefault="00747417" w:rsidP="00747417">
      <w:pPr>
        <w:pStyle w:val="Heading2"/>
        <w:rPr>
          <w:lang w:val="en-US"/>
        </w:rPr>
      </w:pPr>
      <w:bookmarkStart w:id="125" w:name="_Toc285542185"/>
      <w:r w:rsidRPr="00D564A7">
        <w:rPr>
          <w:lang w:val="en-US"/>
        </w:rPr>
        <w:t>4.3</w:t>
      </w:r>
      <w:r w:rsidRPr="00D564A7">
        <w:rPr>
          <w:lang w:val="en-US"/>
        </w:rPr>
        <w:tab/>
        <w:t>Variability of the scattered signals due to blade pitch variation</w:t>
      </w:r>
      <w:bookmarkEnd w:id="125"/>
    </w:p>
    <w:p w:rsidR="00747417" w:rsidRPr="00D564A7" w:rsidRDefault="00747417" w:rsidP="00747417">
      <w:pPr>
        <w:rPr>
          <w:lang w:val="en-US"/>
        </w:rPr>
      </w:pPr>
      <w:r w:rsidRPr="00D564A7">
        <w:rPr>
          <w:lang w:val="en-US"/>
        </w:rPr>
        <w:t xml:space="preserve">Measurements of scattered signals from wind turbines with static blades, but varying the pitch of the blades were also carried out. The pitch represents the section of the blades that faces the wind, and in this experiment, the section of the blade that faces the electromagnetic wave from the DTV transmitter. The pitch variation implies that the section (the effective area of the blades) increases or decreases, depending on the direction of the pitch control. </w:t>
      </w:r>
    </w:p>
    <w:p w:rsidR="00747417" w:rsidRPr="00D564A7" w:rsidRDefault="00747417" w:rsidP="00747417">
      <w:pPr>
        <w:rPr>
          <w:lang w:val="en-US"/>
        </w:rPr>
      </w:pPr>
      <w:r w:rsidRPr="00D564A7">
        <w:rPr>
          <w:lang w:val="en-US"/>
        </w:rPr>
        <w:t>Several different situations were measured, with differences in the rotor orientation and in the receiver location. Two representative cases are presented to illustrate the effect of the blade pitch on the variation of the scattered signals by the wind turbines.</w:t>
      </w:r>
    </w:p>
    <w:p w:rsidR="00747417" w:rsidRPr="00D564A7" w:rsidRDefault="00747417" w:rsidP="00747417">
      <w:pPr>
        <w:pStyle w:val="Headingb"/>
        <w:rPr>
          <w:lang w:val="en-US"/>
        </w:rPr>
      </w:pPr>
      <w:r w:rsidRPr="00D564A7">
        <w:rPr>
          <w:lang w:val="en-US"/>
        </w:rPr>
        <w:t>Case 1</w:t>
      </w:r>
    </w:p>
    <w:p w:rsidR="00747417" w:rsidRDefault="00747417" w:rsidP="00797540">
      <w:pPr>
        <w:rPr>
          <w:lang w:val="en-US"/>
        </w:rPr>
      </w:pPr>
      <w:r w:rsidRPr="00D564A7">
        <w:rPr>
          <w:lang w:val="en-US"/>
        </w:rPr>
        <w:t xml:space="preserve">The transmitter, the wind turbine and the receiver were located as shown in Fig. </w:t>
      </w:r>
      <w:r w:rsidR="00797540">
        <w:rPr>
          <w:lang w:val="en-US"/>
        </w:rPr>
        <w:t>57</w:t>
      </w:r>
      <w:r w:rsidRPr="00D564A7">
        <w:rPr>
          <w:lang w:val="en-US"/>
        </w:rPr>
        <w:t>. In the first measurement, the wind farm was under normal operation, and the wind turbines were approximately facing towards the reception location.</w:t>
      </w:r>
    </w:p>
    <w:p w:rsidR="00EE4303" w:rsidRPr="00D564A7" w:rsidRDefault="00EE4303" w:rsidP="00797540">
      <w:pPr>
        <w:rPr>
          <w:lang w:val="en-US"/>
        </w:rPr>
      </w:pPr>
    </w:p>
    <w:p w:rsidR="00747417" w:rsidRPr="00D564A7" w:rsidRDefault="00747417" w:rsidP="00797540">
      <w:pPr>
        <w:pStyle w:val="FigureNo"/>
        <w:rPr>
          <w:lang w:val="en-US"/>
        </w:rPr>
      </w:pPr>
      <w:bookmarkStart w:id="126" w:name="_Ref243375167"/>
      <w:r w:rsidRPr="00D564A7">
        <w:rPr>
          <w:lang w:val="en-US"/>
        </w:rPr>
        <w:t xml:space="preserve">figure </w:t>
      </w:r>
      <w:r w:rsidR="00797540">
        <w:rPr>
          <w:lang w:val="en-US"/>
        </w:rPr>
        <w:t>57</w:t>
      </w:r>
    </w:p>
    <w:bookmarkEnd w:id="126"/>
    <w:p w:rsidR="00747417" w:rsidRPr="00D564A7" w:rsidRDefault="00747417" w:rsidP="00747417">
      <w:pPr>
        <w:pStyle w:val="Figuretitle"/>
        <w:rPr>
          <w:lang w:val="en-US"/>
        </w:rPr>
      </w:pPr>
      <w:r w:rsidRPr="00D564A7">
        <w:rPr>
          <w:lang w:val="en-US"/>
        </w:rPr>
        <w:t>Measurement for pitch variation (Case 1)</w:t>
      </w:r>
    </w:p>
    <w:p w:rsidR="00747417" w:rsidRPr="00253882" w:rsidRDefault="00747417" w:rsidP="00747417">
      <w:pPr>
        <w:jc w:val="center"/>
      </w:pPr>
      <w:r>
        <w:rPr>
          <w:noProof/>
          <w:lang w:val="en-US" w:eastAsia="zh-CN"/>
        </w:rPr>
        <mc:AlternateContent>
          <mc:Choice Requires="wpg">
            <w:drawing>
              <wp:inline distT="0" distB="0" distL="0" distR="0" wp14:anchorId="485759A7" wp14:editId="5A1745B1">
                <wp:extent cx="3121025" cy="1102360"/>
                <wp:effectExtent l="0" t="1905" r="4445" b="635"/>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1102360"/>
                          <a:chOff x="4738" y="4432"/>
                          <a:chExt cx="4915" cy="1736"/>
                        </a:xfrm>
                      </wpg:grpSpPr>
                      <wps:wsp>
                        <wps:cNvPr id="75" name="Oval 4"/>
                        <wps:cNvSpPr>
                          <a:spLocks noChangeArrowheads="1"/>
                        </wps:cNvSpPr>
                        <wps:spPr bwMode="auto">
                          <a:xfrm>
                            <a:off x="7470" y="479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5"/>
                        <wps:cNvSpPr>
                          <a:spLocks noChangeArrowheads="1"/>
                        </wps:cNvSpPr>
                        <wps:spPr bwMode="auto">
                          <a:xfrm>
                            <a:off x="8105" y="5717"/>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8" name="Group 6"/>
                        <wpg:cNvGrpSpPr>
                          <a:grpSpLocks noChangeAspect="1"/>
                        </wpg:cNvGrpSpPr>
                        <wpg:grpSpPr bwMode="auto">
                          <a:xfrm rot="-11538481">
                            <a:off x="5933" y="5021"/>
                            <a:ext cx="990" cy="115"/>
                            <a:chOff x="1860" y="7875"/>
                            <a:chExt cx="3105" cy="360"/>
                          </a:xfrm>
                        </wpg:grpSpPr>
                        <wps:wsp>
                          <wps:cNvPr id="79" name="Oval 7"/>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8"/>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2" name="Text Box 9"/>
                        <wps:cNvSpPr txBox="1">
                          <a:spLocks noChangeArrowheads="1"/>
                        </wps:cNvSpPr>
                        <wps:spPr bwMode="auto">
                          <a:xfrm>
                            <a:off x="6555" y="4432"/>
                            <a:ext cx="1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rPr>
                                  <w:sz w:val="20"/>
                                  <w:lang w:val="es-ES"/>
                                </w:rPr>
                              </w:pPr>
                              <w:r w:rsidRPr="00421AA5">
                                <w:rPr>
                                  <w:sz w:val="20"/>
                                  <w:lang w:val="es-ES"/>
                                </w:rPr>
                                <w:t>Transmitter</w:t>
                              </w:r>
                            </w:p>
                          </w:txbxContent>
                        </wps:txbx>
                        <wps:bodyPr rot="0" vert="horz" wrap="square" lIns="91440" tIns="45720" rIns="91440" bIns="45720" anchor="t" anchorCtr="0" upright="1">
                          <a:noAutofit/>
                        </wps:bodyPr>
                      </wps:wsp>
                      <wps:wsp>
                        <wps:cNvPr id="83" name="Text Box 10"/>
                        <wps:cNvSpPr txBox="1">
                          <a:spLocks noChangeArrowheads="1"/>
                        </wps:cNvSpPr>
                        <wps:spPr bwMode="auto">
                          <a:xfrm>
                            <a:off x="8248" y="5574"/>
                            <a:ext cx="14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Measurement Point 1</w:t>
                              </w:r>
                            </w:p>
                          </w:txbxContent>
                        </wps:txbx>
                        <wps:bodyPr rot="0" vert="horz" wrap="square" lIns="91440" tIns="45720" rIns="91440" bIns="45720" anchor="t" anchorCtr="0" upright="1">
                          <a:noAutofit/>
                        </wps:bodyPr>
                      </wps:wsp>
                      <wps:wsp>
                        <wps:cNvPr id="84" name="AutoShape 11"/>
                        <wps:cNvCnPr>
                          <a:cxnSpLocks noChangeShapeType="1"/>
                        </wps:cNvCnPr>
                        <wps:spPr bwMode="auto">
                          <a:xfrm flipH="1">
                            <a:off x="6453" y="4837"/>
                            <a:ext cx="879"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2"/>
                        <wps:cNvCnPr>
                          <a:cxnSpLocks noChangeShapeType="1"/>
                        </wps:cNvCnPr>
                        <wps:spPr bwMode="auto">
                          <a:xfrm>
                            <a:off x="7674" y="5048"/>
                            <a:ext cx="375"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13"/>
                        <wps:cNvSpPr txBox="1">
                          <a:spLocks noChangeArrowheads="1"/>
                        </wps:cNvSpPr>
                        <wps:spPr bwMode="auto">
                          <a:xfrm>
                            <a:off x="4738" y="4535"/>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2</w:t>
                              </w:r>
                            </w:p>
                          </w:txbxContent>
                        </wps:txbx>
                        <wps:bodyPr rot="0" vert="horz" wrap="square" lIns="91440" tIns="45720" rIns="91440" bIns="45720" anchor="t" anchorCtr="0" upright="1">
                          <a:noAutofit/>
                        </wps:bodyPr>
                      </wps:wsp>
                      <wps:wsp>
                        <wps:cNvPr id="88" name="Rectangle 14"/>
                        <wps:cNvSpPr>
                          <a:spLocks noChangeArrowheads="1"/>
                        </wps:cNvSpPr>
                        <wps:spPr bwMode="auto">
                          <a:xfrm>
                            <a:off x="7674" y="5268"/>
                            <a:ext cx="273" cy="7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90" name="AutoShape 15"/>
                        <wps:cNvCnPr>
                          <a:cxnSpLocks noChangeShapeType="1"/>
                        </wps:cNvCnPr>
                        <wps:spPr bwMode="auto">
                          <a:xfrm flipV="1">
                            <a:off x="7674" y="5171"/>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6"/>
                        <wps:cNvCnPr>
                          <a:cxnSpLocks noChangeShapeType="1"/>
                        </wps:cNvCnPr>
                        <wps:spPr bwMode="auto">
                          <a:xfrm flipV="1">
                            <a:off x="7748" y="5254"/>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34" style="width:245.75pt;height:86.8pt;mso-position-horizontal-relative:char;mso-position-vertical-relative:line" coordorigin="4738,4432" coordsize="4915,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gfDwYAACQpAAAOAAAAZHJzL2Uyb0RvYy54bWzsWltzozYUfu9M/4OGd8cIhLlMyE5ix2ln&#10;0u5ON+27DNhmCogKEjvt9L/3SAKBnXh3c/M2M/jBAwh0Ofp0vvMd6fTDNs/QXcKrlBWhgU9MAyVF&#10;xOK0WIXG7zfzkWegqqZFTDNWJKFxn1TGh7MffzjdlEFisTXL4oQjqKSogk0ZGuu6LoPxuIrWSU6r&#10;E1YmBRQuGc9pDbd8NY453UDteTa2THMy3jAel5xFSVXB05kqNM5k/ctlEtUfl8sqqVEWGtC3Wv5z&#10;+b8Q/+OzUxqsOC3XadR0gz6jFzlNC2hUVzWjNUW3PH1QVZ5GnFVsWZ9ELB+z5TKNEjkGGA0290Zz&#10;xdltKceyCjarUpsJTLtnp2dXG/1694mjNA4NlxiooDnMkWwW2cI2m3IVwCtXvPxcfuJqgHB5zaI/&#10;Kyge75eL+5V6GS02v7AYqqO3NZO22S55LqqAUaOtnIJ7PQXJtkYRPLSxhU3LMVAEZRgu7UkzSdEa&#10;ZlJ8R1wbQAXFhNiWmsBofdl8T3zcfuzaE1E6poFqWHa26ZwYGQCu6mxavcymn9e0TORUVcJgrU2h&#10;L8qmH+9ohogyqXyjtWeljIkKNl3TYpWcc84264TG0CEs+y96ClWqD8RNBVPxVeu6xAW8Cyu5vmyX&#10;Bq2NMbEb+8JF30I0KHlVXyUsR+IiNJIsS8tKjIsG9O66qtXb7VviccWyNJ6nWSZv+GoxzTiCwcLM&#10;yl/TwM5rWYE2oeE7MM/PrQJWRhFDb2ggbHXZXNc0zdQ1zHpWSIAqe6kJX7D4HmzHmfID4LfgYs34&#10;3wbagA8IjeqvW8oTA2U/F2B/HxMinIa8IY5rwQ3vlyz6JbSIoKrQqA2kLqe1cjS3JU9Xa2gJy+EW&#10;7BxWxDKVxhTzqXrVdBYweSxwTnbA6RwRnB42YWUAOB0Xu6LdAZwtDN4DOBsfr+mh9XbglvsMIt3v&#10;PkMIimwZpHN6VQlM3Tm8XdL5Kqkom40wdmyPeGqVNSTj+DY4O4E005LutEOa78NyVjQjsU8DTTHY&#10;A9YRX7meq8tairEleMWHDTd9V4bxW5tLhpGLaYcwwEPvM4w2dmf/VyKdzm6+39itJZ3OaoJ+3o51&#10;5vI3sA76n7KOBwurFxJ538I6bwdY2xKx5s5C14AlUPLYKn/dKGnA67OjpC6gP1LE5Fktdm8ESi7Y&#10;Fvl7+EX1Fh63od4D1/tKfnbiOAq2nQRqYYutDrdSHWl2eoBbDpz7pdC+YCKul9GZiKVpoB800bXk&#10;UlAFbfwmBe8/vulfepceGRFrcjki5mw2Op9PyWgyx64zs2fT6Qz/K9rFJFincZwUoplWfGPybUKs&#10;SQMo2azl947MqPpq5NA6G+92Q+pFsOXekMCq5oXlj+YTzx2ROXFGvmt6IxP7F/7EJD6ZzXeHdJ0W&#10;ycuH9GKZlKc1pFeyNA8NT8uxw5pJz4jofmcKmG4wiZxoWHN9QVVvF1uZPdDqYZBYPf3vQeypyE47&#10;DCzTGb0Q7Tgew7OISpo4DiR69hSXEGOC6RyVKRg8hsxfDB7jTT1Gow7fk+49QsbQ01lYkSSSWUWE&#10;pXBtXMa0UHnYaFs0eVit4uTbN/cl5Fx3Mofqk9ZxP545REvI9P3Uxi2NeJ4QR4ln4tl7aRrPBeEp&#10;xbMpHdphn1HVnIr015QVBQQcjCt9fiCdqEMMkb97Mf19MUuIammqmqeQd80SSAGGRp7EkPxLYCtD&#10;XCmVqmKflgBV/uD7RzraUAcDmMOsrThajE6A4ngZR09nHHvglkHq24JbBHMNpN2J2OcQXGcCIe7w&#10;oA2pHkWDjmTIAdJHDt7fJaTdhxFes3Omd22OE+F122KOvZd7wxg3Oz5DhDdowqNpQp2MHjRhXxPq&#10;XZLfIBySoQfCknAaEnzznWFNgdZkjwItt/ETrgog263zJ6eOnp6HeUK8d0iY0eCJ0B62iPXBmcfP&#10;L4gdMpW/6AVsOtUDhxLeUo38sadGutANK3h2W3kat1gh+h2GboPW6B37etJxpgPQxY9AV+ccjg1d&#10;t82+WUpbDNA90obAK2sKueUER/Fkbrw5NijO+vXvpazuDjee/QcAAP//AwBQSwMEFAAGAAgAAAAh&#10;AIkITSLdAAAABQEAAA8AAABkcnMvZG93bnJldi54bWxMj0FLw0AQhe+C/2EZwZvdxNpaYzalFPVU&#10;BFtBepsm0yQ0Oxuy2yT9945e9PJgeI/3vkmXo21UT52vHRuIJxEo4twVNZcGPnevdwtQPiAX2Dgm&#10;AxfysMyur1JMCjfwB/XbUCopYZ+ggSqENtHa5xVZ9BPXEot3dJ3FIGdX6qLDQcpto++jaK4t1iwL&#10;Fba0rig/bc/WwNuAw2oav/Sb03F92e9m71+bmIy5vRlXz6ACjeEvDD/4gg6ZMB3cmQuvGgPySPhV&#10;8R6e4hmog4Qep3PQWar/02ffAAAA//8DAFBLAQItABQABgAIAAAAIQC2gziS/gAAAOEBAAATAAAA&#10;AAAAAAAAAAAAAAAAAABbQ29udGVudF9UeXBlc10ueG1sUEsBAi0AFAAGAAgAAAAhADj9If/WAAAA&#10;lAEAAAsAAAAAAAAAAAAAAAAALwEAAF9yZWxzLy5yZWxzUEsBAi0AFAAGAAgAAAAhAIn2qB8PBgAA&#10;JCkAAA4AAAAAAAAAAAAAAAAALgIAAGRycy9lMm9Eb2MueG1sUEsBAi0AFAAGAAgAAAAhAIkITSLd&#10;AAAABQEAAA8AAAAAAAAAAAAAAAAAaQgAAGRycy9kb3ducmV2LnhtbFBLBQYAAAAABAAEAPMAAABz&#10;CQAAAAA=&#10;">
                <v:oval id="Oval 4" o:spid="_x0000_s1035" style="position:absolute;left:7470;top:47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0LcIA&#10;AADbAAAADwAAAGRycy9kb3ducmV2LnhtbESPT4vCMBTE74LfIbyFvYimLviHahQpKF7tevD4bJ5t&#10;2ealJNG2336zIOxxmJnfMNt9bxrxIudrywrmswQEcWF1zaWC6/dxugbhA7LGxjIpGMjDfjcebTHV&#10;tuMLvfJQighhn6KCKoQ2ldIXFRn0M9sSR+9hncEQpSuldthFuGnkV5IspcGa40KFLWUVFT/50yhw&#10;k3bIhnN2nN/5lC+6tb4tr1qpz4/+sAERqA//4Xf7rBWsFv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LQtwgAAANsAAAAPAAAAAAAAAAAAAAAAAJgCAABkcnMvZG93&#10;bnJldi54bWxQSwUGAAAAAAQABAD1AAAAhwMAAAAA&#10;" fillcolor="black"/>
                <v:oval id="Oval 5" o:spid="_x0000_s1036" style="position:absolute;left:8105;top:57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WsMA&#10;AADbAAAADwAAAGRycy9kb3ducmV2LnhtbESPQWvCQBSE70L/w/IKvUjdWDBK6ioSsHhtzMHjM/ua&#10;hGbfht3VJP++WxA8DjPzDbPdj6YTd3K+taxguUhAEFdWt1wrKM/H9w0IH5A1dpZJwUQe9ruX2RYz&#10;bQf+pnsRahEh7DNU0ITQZ1L6qiGDfmF74uj9WGcwROlqqR0OEW46+ZEkqTTYclxosKe8oeq3uBkF&#10;bt5P+XTKj8srfxWrYaMvaamVensdD58gAo3hGX60T1rBOoX/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qWsMAAADbAAAADwAAAAAAAAAAAAAAAACYAgAAZHJzL2Rv&#10;d25yZXYueG1sUEsFBgAAAAAEAAQA9QAAAIgDAAAAAA==&#10;" fillcolor="black"/>
                <v:group id="Group 6" o:spid="_x0000_s1037" style="position:absolute;left:5933;top:5021;width:990;height:115;rotation:10989862fd"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rcysMAAADbAAAADwAAAGRycy9kb3ducmV2LnhtbESPwWrCQBCG74W+wzKC&#10;t7qx0FpSV5GCUOjFqge9DdkxCWZm0+zWxLd3DoLH4Z//m/nmy4Ebc6Eu1kEcTCcZGJIi+FpKB/vd&#10;+uUDTEwoHpsg5OBKEZaL56c55j708kuXbSqNQiTm6KBKqc2tjUVFjHESWhLNTqFjTDp2pfUd9grn&#10;xr5m2btlrEUvVNjSV0XFefvPSuH9Ov1FXtnj9Cds+rfT8cDWufFoWH2CSTSkx/K9/e0dzPRZdVEP&#10;sI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etzKwwAAANsAAAAP&#10;AAAAAAAAAAAAAAAAAKoCAABkcnMvZG93bnJldi54bWxQSwUGAAAAAAQABAD6AAAAmgMAAAAA&#10;">
                  <o:lock v:ext="edit" aspectratio="t"/>
                  <v:oval id="Oval 7" o:spid="_x0000_s1038"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o:lock v:ext="edit" aspectratio="t"/>
                  </v:oval>
                  <v:oval id="Oval 8" o:spid="_x0000_s1039"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o:lock v:ext="edit" aspectratio="t"/>
                  </v:oval>
                </v:group>
                <v:shape id="Text Box 9" o:spid="_x0000_s1040" type="#_x0000_t202" style="position:absolute;left:6555;top:4432;width:12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EE4303" w:rsidRPr="00421AA5" w:rsidRDefault="00EE4303" w:rsidP="00747417">
                        <w:pPr>
                          <w:spacing w:before="0"/>
                          <w:rPr>
                            <w:sz w:val="20"/>
                            <w:lang w:val="es-ES"/>
                          </w:rPr>
                        </w:pPr>
                        <w:r w:rsidRPr="00421AA5">
                          <w:rPr>
                            <w:sz w:val="20"/>
                            <w:lang w:val="es-ES"/>
                          </w:rPr>
                          <w:t>Transmitter</w:t>
                        </w:r>
                      </w:p>
                    </w:txbxContent>
                  </v:textbox>
                </v:shape>
                <v:shape id="Text Box 10" o:spid="_x0000_s1041" type="#_x0000_t202" style="position:absolute;left:8248;top:5574;width:14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E4303" w:rsidRPr="00421AA5" w:rsidRDefault="00EE4303" w:rsidP="00747417">
                        <w:pPr>
                          <w:spacing w:before="0"/>
                          <w:jc w:val="center"/>
                          <w:rPr>
                            <w:sz w:val="20"/>
                            <w:lang w:val="es-ES"/>
                          </w:rPr>
                        </w:pPr>
                        <w:r>
                          <w:rPr>
                            <w:sz w:val="20"/>
                            <w:lang w:val="es-ES"/>
                          </w:rPr>
                          <w:t>Measurement Point 1</w:t>
                        </w:r>
                      </w:p>
                    </w:txbxContent>
                  </v:textbox>
                </v:shape>
                <v:shape id="AutoShape 11" o:spid="_x0000_s1042" type="#_x0000_t32" style="position:absolute;left:6453;top:4837;width:879;height: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12" o:spid="_x0000_s1043" type="#_x0000_t32" style="position:absolute;left:7674;top:5048;width:375;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Text Box 13" o:spid="_x0000_s1044" type="#_x0000_t202" style="position:absolute;left:4738;top:4535;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EE4303" w:rsidRPr="00421AA5" w:rsidRDefault="00EE4303" w:rsidP="00747417">
                        <w:pPr>
                          <w:spacing w:before="0"/>
                          <w:jc w:val="center"/>
                          <w:rPr>
                            <w:sz w:val="20"/>
                            <w:lang w:val="es-ES"/>
                          </w:rPr>
                        </w:pPr>
                        <w:r>
                          <w:rPr>
                            <w:sz w:val="20"/>
                            <w:lang w:val="es-ES"/>
                          </w:rPr>
                          <w:t>Wind Turbine 2</w:t>
                        </w:r>
                      </w:p>
                    </w:txbxContent>
                  </v:textbox>
                </v:shape>
                <v:rect id="Rectangle 14" o:spid="_x0000_s1045" style="position:absolute;left:7674;top:5268;width:27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Y98AA&#10;AADbAAAADwAAAGRycy9kb3ducmV2LnhtbERPz2vCMBS+D/wfwhN2m6ljjNIZZbqKO+xQdd4fybMt&#10;a15KE23rX78cBI8f3+/FarCNuFLna8cK5rMEBLF2puZSwe9x+5KC8AHZYOOYFIzkYbWcPC0wM67n&#10;PV0PoRQxhH2GCqoQ2kxKryuy6GeuJY7c2XUWQ4RdKU2HfQy3jXxNkndpsebYUGFLm4r03+FiFRSI&#10;X8Vtp/U6H3/ectqccnKNUs/T4fMDRKAhPMR397dRkMax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AY98AAAADbAAAADwAAAAAAAAAAAAAAAACYAgAAZHJzL2Rvd25y&#10;ZXYueG1sUEsFBgAAAAAEAAQA9QAAAIUDAAAAAA==&#10;" strokecolor="white"/>
                <v:shape id="AutoShape 15" o:spid="_x0000_s1046" type="#_x0000_t32" style="position:absolute;left:7674;top:5171;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16" o:spid="_x0000_s1047" type="#_x0000_t32" style="position:absolute;left:7748;top:5254;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w10:anchorlock/>
              </v:group>
            </w:pict>
          </mc:Fallback>
        </mc:AlternateContent>
      </w:r>
    </w:p>
    <w:p w:rsidR="00EE4303" w:rsidRDefault="00EE4303" w:rsidP="00797540">
      <w:pPr>
        <w:rPr>
          <w:lang w:val="en-US"/>
        </w:rPr>
      </w:pPr>
    </w:p>
    <w:p w:rsidR="00747417" w:rsidRPr="00D564A7" w:rsidRDefault="00747417" w:rsidP="00797540">
      <w:pPr>
        <w:rPr>
          <w:lang w:val="en-US"/>
        </w:rPr>
      </w:pPr>
      <w:r w:rsidRPr="00D564A7">
        <w:rPr>
          <w:lang w:val="en-US"/>
        </w:rPr>
        <w:t xml:space="preserve">Figure </w:t>
      </w:r>
      <w:r w:rsidR="00797540">
        <w:rPr>
          <w:lang w:val="en-US"/>
        </w:rPr>
        <w:t>58</w:t>
      </w:r>
      <w:r w:rsidRPr="00D564A7">
        <w:rPr>
          <w:lang w:val="en-US"/>
        </w:rPr>
        <w:t xml:space="preserve"> shows 200 consecutive channel impulse responses for the situation depicted in Fig. </w:t>
      </w:r>
      <w:r w:rsidR="00797540">
        <w:rPr>
          <w:lang w:val="en-US"/>
        </w:rPr>
        <w:t>57</w:t>
      </w:r>
      <w:r w:rsidRPr="00D564A7">
        <w:rPr>
          <w:lang w:val="en-US"/>
        </w:rPr>
        <w:t xml:space="preserve"> when the wind farm was under normal operation. </w:t>
      </w:r>
    </w:p>
    <w:p w:rsidR="00747417" w:rsidRPr="00D564A7" w:rsidRDefault="00747417" w:rsidP="00797540">
      <w:pPr>
        <w:pStyle w:val="FigureNo"/>
        <w:rPr>
          <w:lang w:val="en-US"/>
        </w:rPr>
      </w:pPr>
      <w:bookmarkStart w:id="127" w:name="_Ref243375651"/>
      <w:r w:rsidRPr="00D564A7">
        <w:rPr>
          <w:lang w:val="en-US"/>
        </w:rPr>
        <w:t xml:space="preserve">figure </w:t>
      </w:r>
      <w:r w:rsidR="00797540">
        <w:rPr>
          <w:lang w:val="en-US"/>
        </w:rPr>
        <w:t>58</w:t>
      </w:r>
    </w:p>
    <w:bookmarkEnd w:id="127"/>
    <w:p w:rsidR="00747417" w:rsidRPr="00D564A7" w:rsidRDefault="00747417" w:rsidP="00747417">
      <w:pPr>
        <w:pStyle w:val="Figuretitle"/>
        <w:spacing w:after="240"/>
        <w:rPr>
          <w:lang w:val="en-US"/>
        </w:rPr>
      </w:pPr>
      <w:r w:rsidRPr="00D564A7">
        <w:rPr>
          <w:lang w:val="en-US"/>
        </w:rPr>
        <w:t>DVB-T channel impulse responses recorded during 800 consecutive symbols.</w:t>
      </w:r>
      <w:r w:rsidRPr="00D564A7">
        <w:rPr>
          <w:lang w:val="en-US"/>
        </w:rPr>
        <w:br/>
        <w:t>Case 1 (Wind farm under normal operation)</w:t>
      </w:r>
    </w:p>
    <w:p w:rsidR="00747417" w:rsidRPr="00253882" w:rsidRDefault="00747417" w:rsidP="00797540">
      <w:pPr>
        <w:pStyle w:val="Figure"/>
      </w:pPr>
      <w:r>
        <w:rPr>
          <w:noProof/>
          <w:lang w:val="en-US" w:eastAsia="zh-CN"/>
        </w:rPr>
        <w:drawing>
          <wp:inline distT="0" distB="0" distL="0" distR="0" wp14:anchorId="49D971F7" wp14:editId="35F5E254">
            <wp:extent cx="6012815" cy="3437890"/>
            <wp:effectExtent l="19050" t="19050" r="26035" b="1016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012815" cy="3437890"/>
                    </a:xfrm>
                    <a:prstGeom prst="rect">
                      <a:avLst/>
                    </a:prstGeom>
                    <a:noFill/>
                    <a:ln w="6350" cmpd="sng">
                      <a:solidFill>
                        <a:srgbClr val="000000"/>
                      </a:solidFill>
                      <a:miter lim="800000"/>
                      <a:headEnd/>
                      <a:tailEnd/>
                    </a:ln>
                    <a:effectLst/>
                  </pic:spPr>
                </pic:pic>
              </a:graphicData>
            </a:graphic>
          </wp:inline>
        </w:drawing>
      </w:r>
    </w:p>
    <w:p w:rsidR="00EE4303" w:rsidRDefault="00EE4303" w:rsidP="00797540">
      <w:pPr>
        <w:rPr>
          <w:lang w:val="en-US"/>
        </w:rPr>
      </w:pPr>
    </w:p>
    <w:p w:rsidR="00747417" w:rsidRPr="00D564A7" w:rsidRDefault="00747417" w:rsidP="00797540">
      <w:pPr>
        <w:rPr>
          <w:lang w:val="en-US"/>
        </w:rPr>
      </w:pPr>
      <w:r w:rsidRPr="00D564A7">
        <w:rPr>
          <w:lang w:val="en-US"/>
        </w:rPr>
        <w:t xml:space="preserve">In the second measurement, the blades of WT 2 were forced to stop and the pitch of the blade was changed by the pitch control from the minimum to the maximum resistance to the wind. In order to compare the scattered signal variation under the different working regimes of the WT 2, the variation with time of the difference between the direct field strength signal and the field strength signal scattered by WT 2 are linearly represented in Fig. </w:t>
      </w:r>
      <w:r w:rsidR="00797540">
        <w:rPr>
          <w:lang w:val="en-US"/>
        </w:rPr>
        <w:t>59</w:t>
      </w:r>
      <w:r w:rsidRPr="00D564A7">
        <w:rPr>
          <w:lang w:val="en-US"/>
        </w:rPr>
        <w:t xml:space="preserve">. </w:t>
      </w:r>
    </w:p>
    <w:p w:rsidR="00747417" w:rsidRPr="00D564A7" w:rsidRDefault="00747417" w:rsidP="00747417">
      <w:pPr>
        <w:rPr>
          <w:lang w:val="en-US"/>
        </w:rPr>
      </w:pPr>
      <w:r w:rsidRPr="00D564A7">
        <w:rPr>
          <w:lang w:val="en-US"/>
        </w:rPr>
        <w:t xml:space="preserve">It should be pointed out that this relative amplitude of the scattered signal with respect to the direct signal does not only depend on the scattering pattern of the wind turbine but also depends on the distance between the transmitter and the wind turbine, the distance between the transmitter and the receiver locations, and the difference in gain value of the radiation pattern of the transmitter towards the wind turbine and towards the reception location. However, these factors do not affect when comparing the variations due to the different working regimes of WT 2 in the same reception location. </w:t>
      </w:r>
    </w:p>
    <w:p w:rsidR="00747417" w:rsidRPr="00D564A7" w:rsidRDefault="00747417" w:rsidP="00797540">
      <w:pPr>
        <w:pStyle w:val="FigureNo"/>
        <w:rPr>
          <w:lang w:val="en-US"/>
        </w:rPr>
      </w:pPr>
      <w:bookmarkStart w:id="128" w:name="_Ref243376264"/>
      <w:r w:rsidRPr="00D564A7">
        <w:rPr>
          <w:lang w:val="en-US"/>
        </w:rPr>
        <w:t xml:space="preserve">figure </w:t>
      </w:r>
      <w:r w:rsidR="00797540">
        <w:rPr>
          <w:lang w:val="en-US"/>
        </w:rPr>
        <w:t>59</w:t>
      </w:r>
    </w:p>
    <w:bookmarkEnd w:id="128"/>
    <w:p w:rsidR="00747417" w:rsidRPr="00253882" w:rsidRDefault="00747417" w:rsidP="00747417">
      <w:pPr>
        <w:pStyle w:val="Figuretitle"/>
        <w:spacing w:after="240"/>
      </w:pPr>
      <w:r w:rsidRPr="00D564A7">
        <w:rPr>
          <w:lang w:val="en-US"/>
        </w:rPr>
        <w:t xml:space="preserve">Pitch control measurement (Case 1). Comparison between the relative amplitude of the signal scattered </w:t>
      </w:r>
      <w:r w:rsidRPr="00D564A7">
        <w:rPr>
          <w:lang w:val="en-US"/>
        </w:rPr>
        <w:br/>
        <w:t xml:space="preserve">by WT 2 under normal operation (above) and during pitch variation from minimum to maximum </w:t>
      </w:r>
      <w:r w:rsidRPr="00D564A7">
        <w:rPr>
          <w:lang w:val="en-US"/>
        </w:rPr>
        <w:br/>
        <w:t xml:space="preserve">resistance to the wind (below). </w:t>
      </w:r>
      <w:r w:rsidRPr="00253882">
        <w:t>Note that different time scale is used</w:t>
      </w:r>
    </w:p>
    <w:p w:rsidR="00747417" w:rsidRPr="00253882" w:rsidRDefault="00747417" w:rsidP="00797540">
      <w:pPr>
        <w:pStyle w:val="Figure"/>
      </w:pPr>
      <w:r>
        <w:rPr>
          <w:noProof/>
          <w:lang w:val="en-US" w:eastAsia="zh-CN"/>
        </w:rPr>
        <w:drawing>
          <wp:inline distT="0" distB="0" distL="0" distR="0" wp14:anchorId="34F882F0" wp14:editId="3CC40389">
            <wp:extent cx="4959985" cy="4411345"/>
            <wp:effectExtent l="19050" t="19050" r="12065" b="27305"/>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srcRect t="4262" b="11647"/>
                    <a:stretch>
                      <a:fillRect/>
                    </a:stretch>
                  </pic:blipFill>
                  <pic:spPr bwMode="auto">
                    <a:xfrm>
                      <a:off x="0" y="0"/>
                      <a:ext cx="4959985" cy="4411345"/>
                    </a:xfrm>
                    <a:prstGeom prst="rect">
                      <a:avLst/>
                    </a:prstGeom>
                    <a:noFill/>
                    <a:ln w="6350" cmpd="sng">
                      <a:solidFill>
                        <a:srgbClr val="000000"/>
                      </a:solidFill>
                      <a:miter lim="800000"/>
                      <a:headEnd/>
                      <a:tailEnd/>
                    </a:ln>
                    <a:effectLst/>
                  </pic:spPr>
                </pic:pic>
              </a:graphicData>
            </a:graphic>
          </wp:inline>
        </w:drawing>
      </w:r>
    </w:p>
    <w:p w:rsidR="00EE4303" w:rsidRDefault="00EE4303" w:rsidP="00797540">
      <w:pPr>
        <w:rPr>
          <w:lang w:val="en-US"/>
        </w:rPr>
      </w:pPr>
    </w:p>
    <w:p w:rsidR="00747417" w:rsidRPr="00D564A7" w:rsidRDefault="00747417" w:rsidP="00797540">
      <w:pPr>
        <w:rPr>
          <w:lang w:val="en-US"/>
        </w:rPr>
      </w:pPr>
      <w:r w:rsidRPr="00D564A7">
        <w:rPr>
          <w:lang w:val="en-US"/>
        </w:rPr>
        <w:t xml:space="preserve">The upper graph of Fig. </w:t>
      </w:r>
      <w:r w:rsidR="00797540">
        <w:rPr>
          <w:lang w:val="en-US"/>
        </w:rPr>
        <w:t>59</w:t>
      </w:r>
      <w:r w:rsidRPr="00D564A7">
        <w:rPr>
          <w:lang w:val="en-US"/>
        </w:rPr>
        <w:t xml:space="preserve"> corresponds to the relative amplitude of the signal scattered by WT 2 under normal operation. A periodic variation is clearly observed. The period of this variation is approximately 1 s, corresponding to 1/3 of the rotation rate of the wind turbine, as expected for a three-blade rotor.</w:t>
      </w:r>
    </w:p>
    <w:p w:rsidR="00747417" w:rsidRPr="00D564A7" w:rsidRDefault="00747417" w:rsidP="00747417">
      <w:pPr>
        <w:rPr>
          <w:lang w:val="en-US"/>
        </w:rPr>
      </w:pPr>
      <w:r w:rsidRPr="00D564A7">
        <w:rPr>
          <w:lang w:val="en-US"/>
        </w:rPr>
        <w:t>The relative amplitude of the signal scattered by WT 2 during pitch variation is depicted below. During pitch control the blades were not rotating and thus there is no periodic variation observed. It can be appreciated that the variation due to pitch control is limited to a narrow margin if compared with variation due to blades rotation.</w:t>
      </w:r>
    </w:p>
    <w:p w:rsidR="00747417" w:rsidRPr="00D564A7" w:rsidRDefault="00747417" w:rsidP="00747417">
      <w:pPr>
        <w:rPr>
          <w:lang w:val="en-US"/>
        </w:rPr>
      </w:pPr>
      <w:r w:rsidRPr="00D564A7">
        <w:rPr>
          <w:lang w:val="en-US"/>
        </w:rPr>
        <w:t>A very similar result was obtained for the opposite pitch variation (from maximum to minimum resistance to the wind).</w:t>
      </w:r>
    </w:p>
    <w:p w:rsidR="00747417" w:rsidRPr="00D564A7" w:rsidRDefault="00747417" w:rsidP="00747417">
      <w:pPr>
        <w:pStyle w:val="Headingb"/>
        <w:rPr>
          <w:lang w:val="en-US"/>
        </w:rPr>
      </w:pPr>
      <w:r w:rsidRPr="00D564A7">
        <w:rPr>
          <w:lang w:val="en-US"/>
        </w:rPr>
        <w:t>Case 2</w:t>
      </w:r>
    </w:p>
    <w:p w:rsidR="00747417" w:rsidRDefault="00747417" w:rsidP="00797540">
      <w:pPr>
        <w:rPr>
          <w:lang w:val="en-US"/>
        </w:rPr>
      </w:pPr>
      <w:r w:rsidRPr="00D564A7">
        <w:rPr>
          <w:lang w:val="en-US"/>
        </w:rPr>
        <w:t xml:space="preserve">The transmitter, the wind turbine and the receiver were in line, with the receiver located on the opposite direction, as shown in Fig. </w:t>
      </w:r>
      <w:r w:rsidR="00797540">
        <w:rPr>
          <w:lang w:val="en-US"/>
        </w:rPr>
        <w:t>60</w:t>
      </w:r>
      <w:r w:rsidRPr="00D564A7">
        <w:rPr>
          <w:lang w:val="en-US"/>
        </w:rPr>
        <w:t xml:space="preserve">. The wind turbine was forced to be oriented to the television transmitter. The mobile unit was located near the opposite direction (not exactly in the opposite direction because the irregular terrain did not allow the </w:t>
      </w:r>
      <w:r w:rsidR="00797540">
        <w:rPr>
          <w:lang w:val="en-US"/>
        </w:rPr>
        <w:t>LoS</w:t>
      </w:r>
      <w:r w:rsidRPr="00D564A7">
        <w:rPr>
          <w:lang w:val="en-US"/>
        </w:rPr>
        <w:t xml:space="preserve"> to the wind turbine).</w:t>
      </w:r>
    </w:p>
    <w:p w:rsidR="00EE4303" w:rsidRDefault="00EE4303" w:rsidP="00EE4303">
      <w:pPr>
        <w:rPr>
          <w:lang w:val="en-US"/>
        </w:rPr>
      </w:pPr>
      <w:r w:rsidRPr="00D564A7">
        <w:rPr>
          <w:lang w:val="en-US"/>
        </w:rPr>
        <w:t xml:space="preserve">Figure </w:t>
      </w:r>
      <w:r>
        <w:rPr>
          <w:lang w:val="en-US"/>
        </w:rPr>
        <w:t>61</w:t>
      </w:r>
      <w:r w:rsidRPr="00D564A7">
        <w:rPr>
          <w:lang w:val="en-US"/>
        </w:rPr>
        <w:t xml:space="preserve"> shows 200 consecutive channel impulse responses for the situation depicted in Fig. </w:t>
      </w:r>
      <w:r>
        <w:rPr>
          <w:lang w:val="en-US"/>
        </w:rPr>
        <w:t>60</w:t>
      </w:r>
      <w:r w:rsidRPr="00D564A7">
        <w:rPr>
          <w:lang w:val="en-US"/>
        </w:rPr>
        <w:t xml:space="preserve"> when the wind farm was under normal operation. In this case, the blades of WT 2 were not rotating.</w:t>
      </w:r>
    </w:p>
    <w:p w:rsidR="00747417" w:rsidRPr="00D564A7" w:rsidRDefault="00747417" w:rsidP="00797540">
      <w:pPr>
        <w:pStyle w:val="FigureNo"/>
        <w:rPr>
          <w:lang w:val="en-US"/>
        </w:rPr>
      </w:pPr>
      <w:bookmarkStart w:id="129" w:name="_Ref243378103"/>
      <w:r w:rsidRPr="00D564A7">
        <w:rPr>
          <w:lang w:val="en-US"/>
        </w:rPr>
        <w:t xml:space="preserve">figure </w:t>
      </w:r>
      <w:r w:rsidR="00797540">
        <w:rPr>
          <w:lang w:val="en-US"/>
        </w:rPr>
        <w:t>60</w:t>
      </w:r>
    </w:p>
    <w:bookmarkEnd w:id="129"/>
    <w:p w:rsidR="00747417" w:rsidRPr="00D564A7" w:rsidRDefault="00747417" w:rsidP="00747417">
      <w:pPr>
        <w:pStyle w:val="Figuretitle"/>
        <w:rPr>
          <w:lang w:val="en-US"/>
        </w:rPr>
      </w:pPr>
      <w:r w:rsidRPr="00D564A7">
        <w:rPr>
          <w:lang w:val="en-US"/>
        </w:rPr>
        <w:t>Measurement for pitch variation (Case 2)</w:t>
      </w:r>
    </w:p>
    <w:p w:rsidR="00747417" w:rsidRPr="00D564A7" w:rsidRDefault="00747417" w:rsidP="00747417">
      <w:pPr>
        <w:rPr>
          <w:lang w:val="en-US"/>
        </w:rPr>
      </w:pPr>
      <w:r>
        <w:rPr>
          <w:noProof/>
          <w:lang w:val="en-US" w:eastAsia="zh-CN"/>
        </w:rPr>
        <mc:AlternateContent>
          <mc:Choice Requires="wpg">
            <w:drawing>
              <wp:anchor distT="0" distB="0" distL="114300" distR="114300" simplePos="0" relativeHeight="251666432" behindDoc="0" locked="0" layoutInCell="1" allowOverlap="1" wp14:anchorId="46C86A26" wp14:editId="119D034F">
                <wp:simplePos x="0" y="0"/>
                <wp:positionH relativeFrom="column">
                  <wp:posOffset>711835</wp:posOffset>
                </wp:positionH>
                <wp:positionV relativeFrom="paragraph">
                  <wp:posOffset>54610</wp:posOffset>
                </wp:positionV>
                <wp:extent cx="4835525" cy="1136015"/>
                <wp:effectExtent l="3175" t="0" r="0" b="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1136015"/>
                          <a:chOff x="2255" y="4036"/>
                          <a:chExt cx="7615" cy="1789"/>
                        </a:xfrm>
                      </wpg:grpSpPr>
                      <wps:wsp>
                        <wps:cNvPr id="61" name="Oval 29"/>
                        <wps:cNvSpPr>
                          <a:spLocks noChangeArrowheads="1"/>
                        </wps:cNvSpPr>
                        <wps:spPr bwMode="auto">
                          <a:xfrm>
                            <a:off x="7470" y="439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30"/>
                        <wps:cNvSpPr>
                          <a:spLocks noChangeArrowheads="1"/>
                        </wps:cNvSpPr>
                        <wps:spPr bwMode="auto">
                          <a:xfrm>
                            <a:off x="3285" y="517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3" name="Group 31"/>
                        <wpg:cNvGrpSpPr>
                          <a:grpSpLocks noChangeAspect="1"/>
                        </wpg:cNvGrpSpPr>
                        <wpg:grpSpPr bwMode="auto">
                          <a:xfrm rot="-5400000">
                            <a:off x="8224" y="4625"/>
                            <a:ext cx="990" cy="115"/>
                            <a:chOff x="1860" y="7875"/>
                            <a:chExt cx="3105" cy="360"/>
                          </a:xfrm>
                        </wpg:grpSpPr>
                        <wps:wsp>
                          <wps:cNvPr id="64" name="Oval 32"/>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33"/>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 name="Text Box 34"/>
                        <wps:cNvSpPr txBox="1">
                          <a:spLocks noChangeArrowheads="1"/>
                        </wps:cNvSpPr>
                        <wps:spPr bwMode="auto">
                          <a:xfrm>
                            <a:off x="6555" y="4036"/>
                            <a:ext cx="1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rPr>
                                  <w:sz w:val="20"/>
                                  <w:lang w:val="es-ES"/>
                                </w:rPr>
                              </w:pPr>
                              <w:r w:rsidRPr="00421AA5">
                                <w:rPr>
                                  <w:sz w:val="20"/>
                                  <w:lang w:val="es-ES"/>
                                </w:rPr>
                                <w:t>Transmitter</w:t>
                              </w:r>
                            </w:p>
                          </w:txbxContent>
                        </wps:txbx>
                        <wps:bodyPr rot="0" vert="horz" wrap="square" lIns="91440" tIns="45720" rIns="91440" bIns="45720" anchor="t" anchorCtr="0" upright="1">
                          <a:noAutofit/>
                        </wps:bodyPr>
                      </wps:wsp>
                      <wps:wsp>
                        <wps:cNvPr id="67" name="Text Box 35"/>
                        <wps:cNvSpPr txBox="1">
                          <a:spLocks noChangeArrowheads="1"/>
                        </wps:cNvSpPr>
                        <wps:spPr bwMode="auto">
                          <a:xfrm>
                            <a:off x="2255" y="5231"/>
                            <a:ext cx="14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Measurement Point 2</w:t>
                              </w:r>
                            </w:p>
                          </w:txbxContent>
                        </wps:txbx>
                        <wps:bodyPr rot="0" vert="horz" wrap="square" lIns="91440" tIns="45720" rIns="91440" bIns="45720" anchor="t" anchorCtr="0" upright="1">
                          <a:noAutofit/>
                        </wps:bodyPr>
                      </wps:wsp>
                      <wps:wsp>
                        <wps:cNvPr id="68" name="AutoShape 36"/>
                        <wps:cNvCnPr>
                          <a:cxnSpLocks noChangeShapeType="1"/>
                        </wps:cNvCnPr>
                        <wps:spPr bwMode="auto">
                          <a:xfrm>
                            <a:off x="7740" y="4496"/>
                            <a:ext cx="810" cy="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37"/>
                        <wps:cNvCnPr>
                          <a:cxnSpLocks noChangeShapeType="1"/>
                        </wps:cNvCnPr>
                        <wps:spPr bwMode="auto">
                          <a:xfrm flipH="1">
                            <a:off x="3705" y="4775"/>
                            <a:ext cx="4770"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38"/>
                        <wps:cNvSpPr txBox="1">
                          <a:spLocks noChangeArrowheads="1"/>
                        </wps:cNvSpPr>
                        <wps:spPr bwMode="auto">
                          <a:xfrm>
                            <a:off x="8757" y="4398"/>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2</w:t>
                              </w:r>
                            </w:p>
                          </w:txbxContent>
                        </wps:txbx>
                        <wps:bodyPr rot="0" vert="horz" wrap="square" lIns="91440" tIns="45720" rIns="91440" bIns="45720" anchor="t" anchorCtr="0" upright="1">
                          <a:noAutofit/>
                        </wps:bodyPr>
                      </wps:wsp>
                      <wps:wsp>
                        <wps:cNvPr id="71" name="Rectangle 39"/>
                        <wps:cNvSpPr>
                          <a:spLocks noChangeArrowheads="1"/>
                        </wps:cNvSpPr>
                        <wps:spPr bwMode="auto">
                          <a:xfrm>
                            <a:off x="5896" y="4775"/>
                            <a:ext cx="176" cy="40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2" name="AutoShape 40"/>
                        <wps:cNvCnPr>
                          <a:cxnSpLocks noChangeShapeType="1"/>
                        </wps:cNvCnPr>
                        <wps:spPr bwMode="auto">
                          <a:xfrm>
                            <a:off x="5868" y="4827"/>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1"/>
                        <wps:cNvCnPr>
                          <a:cxnSpLocks noChangeShapeType="1"/>
                        </wps:cNvCnPr>
                        <wps:spPr bwMode="auto">
                          <a:xfrm>
                            <a:off x="6026" y="4813"/>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48" style="position:absolute;left:0;text-align:left;margin-left:56.05pt;margin-top:4.3pt;width:380.75pt;height:89.45pt;z-index:251666432;mso-position-horizontal-relative:text;mso-position-vertical-relative:text" coordorigin="2255,4036" coordsize="7615,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YmDAYAABcpAAAOAAAAZHJzL2Uyb0RvYy54bWzsWttu4zYQfS/QfyD07lj3G6IsEjveFki7&#10;i276AYwk20IlUqWU2Nmi/94hKUqyE8fNxU4WkB8MSZRIzoUzZw55+mld5OguZVVGSaQZJ7qGUhLT&#10;JCOLSPvzejbyNVTVmCQ4pySNtPu00j6d/fzT6aoMU5MuaZ6kDEEnpApXZaQt67oMx+MqXqYFrk5o&#10;mRJonFNW4Bpu2WKcMLyC3ot8bOq6O15RlpSMxmlVwdOpbNTORP/zeRrXX+bzKq1RHmkwt1r8M/F/&#10;w//HZ6c4XDBcLrO4mQZ+wSwKnBEYtO1qimuMbln2oKsiixmt6Lw+iWkxpvN5FqdCBpDG0Lek+czo&#10;bSlkWYSrRdmqCVS7pacXdxv/fveVoSyJNBfUQ3ABNhLDItPnylmVixDe+czKb+VXJiWEyysa/1VB&#10;83i7nd8v5MvoZvUbTaA/fFtToZz1nBW8CxAbrYUN7lsbpOsaxfDQ9i3HMR0NxdBmGJarG460UrwE&#10;U/LvTNOBdmi2dctVbZfN954L78uPPT/grWMcyoHFZJvJccnA46pOqdXrlPptictU2KriClNKNZRS&#10;v9zhHJliQnxkeEUptJLaRIROlpgs0nPG6GqZ4gRmZAgBNj7gNxXYYq96PdsDk3I1WYGwJQ6Vkg3b&#10;anQEF30V4bBkVf05pQXiF5GW5nlWVlwwHOK7q6qWb6u3+OOK5lkyy/Jc3LDFzSRnCKQF04pfM8DG&#10;azlBq0gLuKFf2gWsDZLAbHDIdXXZXNc4y+U1mD0nwkOlvqTFb2hyD7pjVEYCiFxwsaTsu4ZWEAUi&#10;rfr7FrNUQ/mvBPQfGLbNw4a4sR3PhBvWb7npt2ASQ1eRVmtIXk5qGWpuS5YtljCSIcQl9ByWxDwT&#10;yuT2lLNqJgtOeSzvNDe80xLhcMPZwLoH8k7L9OUidgxv8E72o3lnE+X5tEWCUPEO4ko/iVgigG0n&#10;CZ4mVRLpwl5VQrbuQt5m3tmbV+SSHjm2jDk8LjRpxjdNW8ZBF8KNiBgqDgYBrGeZaLaTjOHzhAjR&#10;0/O9tk0lGcvQmyQD+WkjgL5HjgHppM5FjrFMPqF9q7hVdqf/N0o7neKCYEvdndp4ApKZRGEClVHe&#10;Iu/MxK8ZYMg7Hy/vwOLpe6zwhffzWAsA5dZSVwHCsnes87cFSoPDvhgodQH3WKDJVc57zb3kgq6R&#10;ZW+FXFSv4bmCe4eCUK7zoA5SfmuYneOKfNAWQQ8cl0HWfQreE8qxvUibHE/jsH3QIGxRVkBlwNv4&#10;+KLs/SfQg0v/0rdHtulejmx9Oh2dzyb2yJ0ZnjO1ppPJ1PiXj2vY4TJLkpTwYVQJbtj/rxpryABZ&#10;PLdF+EbIr/oVya6FNt6chigaQZYtkUCr+oUZjGau743sme2MAk/3R7oRXASubgf2dLYp0lVG0teL&#10;9OpSqchqIFnyrIg0vy3JdtdNrUX49DtVgLlBJcLQsOj6RVW9vlkLDqGhDFRBM5RZklnxHkYMgYx6&#10;Ke84EaNlThxTIvM+JaAgrROIcDZEDMFhDBHjoBGjJcQGYqZPGwJrLgEyJ4oEtYgk1dmEjAmRZGy8&#10;Jg0Z29Zx4u3r+xKI1w32UH6iAvd+9tDjxBdnD+2gIVkVuPANVTVb3tNVXFUzzImvCSUEYAZlkv/a&#10;QSS2wIIzd69Oek/yg6gWCqpZBoxrngL5F2lFmgDtl8I2Br+S1alEPCrtfRR80ypqJ2zZnavlOuPS&#10;cVc4ItcYPOLSwn0O69JoDgT2LwqKN5SQ5fFkx53bU+SOcm540ng37C4M3v0O6P1H9G7uMzJgd0Vh&#10;C4abvZ7jQDxgKwFuPr7rA9tpku4cIN5QFB6tKAS0AOmGR/kB4/UwntduDf8B0EjAEGS1cPgI+8OO&#10;D8Du8SRoeNDC90X25sB97NHzqZhngL9dtRkOn+ncw05xe4Lm8XMMXrtT3BUkUB806xqc9fAFieO7&#10;UBVxn/RNgRs77sKH2XFvtSyRc3czFx+2Hhmqjd6hr2cdZtrhr+0+dM9fm71ocfjm8P7q6mYTXn2A&#10;XWDgwV+Pw/6/cf0gNpjg9J0gwpuTgvx4X/9eVNPdecaz/wAAAP//AwBQSwMEFAAGAAgAAAAhALBN&#10;o7rfAAAACQEAAA8AAABkcnMvZG93bnJldi54bWxMj8FqwzAQRO+F/oPYQm+NrIQkxrUcQmh7CoUm&#10;hdKbYm1sE2tlLMV2/r7bU3vb4Q2zM/lmcq0YsA+NJw1qloBAKr1tqNLweXx9SkGEaMia1hNquGGA&#10;TXF/l5vM+pE+cDjESnAIhcxoqGPsMilDWaMzYeY7JGZn3zsTWfaVtL0ZOdy1cp4kK+lMQ/yhNh3u&#10;aiwvh6vT8DaacbtQL8P+ct7dvo/L96+9Qq0fH6btM4iIU/wzw299rg4Fdzr5K9kgWtZqrtiqIV2B&#10;YJ6uF3ycGKTrJcgil/8XFD8AAAD//wMAUEsBAi0AFAAGAAgAAAAhALaDOJL+AAAA4QEAABMAAAAA&#10;AAAAAAAAAAAAAAAAAFtDb250ZW50X1R5cGVzXS54bWxQSwECLQAUAAYACAAAACEAOP0h/9YAAACU&#10;AQAACwAAAAAAAAAAAAAAAAAvAQAAX3JlbHMvLnJlbHNQSwECLQAUAAYACAAAACEAGqUmJgwGAAAX&#10;KQAADgAAAAAAAAAAAAAAAAAuAgAAZHJzL2Uyb0RvYy54bWxQSwECLQAUAAYACAAAACEAsE2jut8A&#10;AAAJAQAADwAAAAAAAAAAAAAAAABmCAAAZHJzL2Rvd25yZXYueG1sUEsFBgAAAAAEAAQA8wAAAHIJ&#10;AAAAAA==&#10;">
                <v:oval id="Oval 29" o:spid="_x0000_s1049" style="position:absolute;left:7470;top:439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k88IA&#10;AADbAAAADwAAAGRycy9kb3ducmV2LnhtbESPQWvCQBSE7wX/w/IEL0U3KTRIdBUJWLyaeujxNftM&#10;gtm3YXc1yb93hUKPw8x8w2z3o+nEg5xvLStIVwkI4srqlmsFl+/jcg3CB2SNnWVSMJGH/W72tsVc&#10;24HP9ChDLSKEfY4KmhD6XEpfNWTQr2xPHL2rdQZDlK6W2uEQ4aaTH0mSSYMtx4UGeyoaqm7l3Shw&#10;7/1UTKfimP7yV/k5rPVPd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iTzwgAAANsAAAAPAAAAAAAAAAAAAAAAAJgCAABkcnMvZG93&#10;bnJldi54bWxQSwUGAAAAAAQABAD1AAAAhwMAAAAA&#10;" fillcolor="black"/>
                <v:oval id="Oval 30" o:spid="_x0000_s1050" style="position:absolute;left:3285;top:517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6hMEA&#10;AADbAAAADwAAAGRycy9kb3ducmV2LnhtbESPQYvCMBSE74L/ITxhL7KmChbpGmUpKF6tHjy+bd62&#10;ZZuXkkTb/vuNIHgcZuYbZrsfTCse5HxjWcFykYAgLq1uuFJwvRw+NyB8QNbYWiYFI3nY76aTLWba&#10;9nymRxEqESHsM1RQh9BlUvqyJoN+YTvi6P1aZzBE6SqpHfYRblq5SpJUGmw4LtTYUV5T+VfcjQI3&#10;78Z8POWH5Q8fi3W/0bf0qpX6mA3fXyACDeEdfrVPWkG6gu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uoTBAAAA2wAAAA8AAAAAAAAAAAAAAAAAmAIAAGRycy9kb3du&#10;cmV2LnhtbFBLBQYAAAAABAAEAPUAAACGAwAAAAA=&#10;" fillcolor="black"/>
                <v:group id="Group 31" o:spid="_x0000_s1051" style="position:absolute;left:8224;top:4625;width:990;height:115;rotation:-90"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o7PMYAAADbAAAADwAAAGRycy9kb3ducmV2LnhtbESPQWvCQBSE74L/YXmF&#10;XqRubEVK6iqitOQgSGMvvb1mX5PQ7NuYfdX4711B8DjMzDfMfNm7Rh2pC7VnA5NxAoq48Lbm0sDX&#10;/v3pFVQQZIuNZzJwpgDLxXAwx9T6E3/SMZdSRQiHFA1UIm2qdSgqchjGviWO3q/vHEqUXalth6cI&#10;d41+TpKZdlhzXKiwpXVFxV/+7wxIs/neZrtd/bGXn/P2cJj2m1FmzONDv3oDJdTLPXxrZ9bA7AWu&#10;X+IP0Is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js8xgAAANsA&#10;AAAPAAAAAAAAAAAAAAAAAKoCAABkcnMvZG93bnJldi54bWxQSwUGAAAAAAQABAD6AAAAnQMAAAAA&#10;">
                  <o:lock v:ext="edit" aspectratio="t"/>
                  <v:oval id="Oval 32" o:spid="_x0000_s1052"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o:lock v:ext="edit" aspectratio="t"/>
                  </v:oval>
                  <v:oval id="Oval 33" o:spid="_x0000_s1053"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o:lock v:ext="edit" aspectratio="t"/>
                  </v:oval>
                </v:group>
                <v:shape id="Text Box 34" o:spid="_x0000_s1054" type="#_x0000_t202" style="position:absolute;left:6555;top:4036;width:12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EE4303" w:rsidRPr="00421AA5" w:rsidRDefault="00EE4303" w:rsidP="00747417">
                        <w:pPr>
                          <w:spacing w:before="0"/>
                          <w:rPr>
                            <w:sz w:val="20"/>
                            <w:lang w:val="es-ES"/>
                          </w:rPr>
                        </w:pPr>
                        <w:r w:rsidRPr="00421AA5">
                          <w:rPr>
                            <w:sz w:val="20"/>
                            <w:lang w:val="es-ES"/>
                          </w:rPr>
                          <w:t>Transmitter</w:t>
                        </w:r>
                      </w:p>
                    </w:txbxContent>
                  </v:textbox>
                </v:shape>
                <v:shape id="Text Box 35" o:spid="_x0000_s1055" type="#_x0000_t202" style="position:absolute;left:2255;top:5231;width:14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EE4303" w:rsidRPr="00421AA5" w:rsidRDefault="00EE4303" w:rsidP="00747417">
                        <w:pPr>
                          <w:spacing w:before="0"/>
                          <w:jc w:val="center"/>
                          <w:rPr>
                            <w:sz w:val="20"/>
                            <w:lang w:val="es-ES"/>
                          </w:rPr>
                        </w:pPr>
                        <w:r>
                          <w:rPr>
                            <w:sz w:val="20"/>
                            <w:lang w:val="es-ES"/>
                          </w:rPr>
                          <w:t>Measurement Point 2</w:t>
                        </w:r>
                      </w:p>
                    </w:txbxContent>
                  </v:textbox>
                </v:shape>
                <v:shape id="AutoShape 36" o:spid="_x0000_s1056" type="#_x0000_t32" style="position:absolute;left:7740;top:4496;width:81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37" o:spid="_x0000_s1057" type="#_x0000_t32" style="position:absolute;left:3705;top:4775;width:4770;height: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Text Box 38" o:spid="_x0000_s1058" type="#_x0000_t202" style="position:absolute;left:8757;top:4398;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E4303" w:rsidRPr="00421AA5" w:rsidRDefault="00EE4303" w:rsidP="00747417">
                        <w:pPr>
                          <w:spacing w:before="0"/>
                          <w:jc w:val="center"/>
                          <w:rPr>
                            <w:sz w:val="20"/>
                            <w:lang w:val="es-ES"/>
                          </w:rPr>
                        </w:pPr>
                        <w:r>
                          <w:rPr>
                            <w:sz w:val="20"/>
                            <w:lang w:val="es-ES"/>
                          </w:rPr>
                          <w:t>Wind Turbine 2</w:t>
                        </w:r>
                      </w:p>
                    </w:txbxContent>
                  </v:textbox>
                </v:shape>
                <v:rect id="Rectangle 39" o:spid="_x0000_s1059" style="position:absolute;left:5896;top:4775;width:1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TcMA&#10;AADbAAAADwAAAGRycy9kb3ducmV2LnhtbESPQWvCQBSE74L/YXlCb7pRSi2pm1A1Yg8e1Lb3x+5r&#10;Epp9G7Krxv76riB4HGbmG2aR97YRZ+p87VjBdJKAINbO1Fwq+PrcjF9B+IBssHFMCq7kIc+GgwWm&#10;xl34QOdjKEWEsE9RQRVCm0rpdUUW/cS1xNH7cZ3FEGVXStPhJcJtI2dJ8iIt1hwXKmxpVZH+PZ6s&#10;gj3iev+31XpZXHfPBa2+C3KNUk+j/v0NRKA+PML39odRMJ/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TcMAAADbAAAADwAAAAAAAAAAAAAAAACYAgAAZHJzL2Rv&#10;d25yZXYueG1sUEsFBgAAAAAEAAQA9QAAAIgDAAAAAA==&#10;" strokecolor="white"/>
                <v:shape id="AutoShape 40" o:spid="_x0000_s1060" type="#_x0000_t32" style="position:absolute;left:5868;top:4827;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41" o:spid="_x0000_s1061" type="#_x0000_t32" style="position:absolute;left:6026;top:4813;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w:pict>
          </mc:Fallback>
        </mc:AlternateContent>
      </w: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Default="00747417" w:rsidP="00797540">
      <w:pPr>
        <w:pStyle w:val="FigureNo"/>
        <w:rPr>
          <w:lang w:val="en-US"/>
        </w:rPr>
      </w:pPr>
      <w:bookmarkStart w:id="130" w:name="_Ref243384829"/>
      <w:r w:rsidRPr="00D564A7">
        <w:rPr>
          <w:lang w:val="en-US"/>
        </w:rPr>
        <w:t xml:space="preserve">figure </w:t>
      </w:r>
      <w:r w:rsidR="00797540">
        <w:rPr>
          <w:lang w:val="en-US"/>
        </w:rPr>
        <w:t>61</w:t>
      </w:r>
    </w:p>
    <w:p w:rsidR="00797540" w:rsidRPr="00797540" w:rsidRDefault="00797540" w:rsidP="00797540">
      <w:pPr>
        <w:pStyle w:val="Figuretitle"/>
        <w:rPr>
          <w:lang w:val="en-US"/>
        </w:rPr>
      </w:pPr>
      <w:r w:rsidRPr="00D564A7">
        <w:rPr>
          <w:lang w:val="en-US"/>
        </w:rPr>
        <w:t>DVB-T channel impulse responses recorded during 800 consecutive symbols.</w:t>
      </w:r>
      <w:r w:rsidRPr="00D564A7">
        <w:rPr>
          <w:lang w:val="en-US"/>
        </w:rPr>
        <w:br/>
        <w:t>Case 2 (Wind farm under normal operation, WT 2 blades are not rotating)</w:t>
      </w:r>
    </w:p>
    <w:bookmarkEnd w:id="130"/>
    <w:p w:rsidR="00747417" w:rsidRPr="00253882" w:rsidRDefault="00747417" w:rsidP="00797540">
      <w:pPr>
        <w:pStyle w:val="Figure"/>
        <w:rPr>
          <w:noProof/>
          <w:lang w:eastAsia="fr-CH"/>
        </w:rPr>
      </w:pPr>
      <w:r>
        <w:rPr>
          <w:noProof/>
          <w:lang w:val="en-US" w:eastAsia="zh-CN"/>
        </w:rPr>
        <w:drawing>
          <wp:inline distT="0" distB="0" distL="0" distR="0" wp14:anchorId="4F949676" wp14:editId="125CFF84">
            <wp:extent cx="6012815" cy="3437890"/>
            <wp:effectExtent l="19050" t="19050" r="26035" b="10160"/>
            <wp:docPr id="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cstate="print"/>
                    <a:srcRect/>
                    <a:stretch>
                      <a:fillRect/>
                    </a:stretch>
                  </pic:blipFill>
                  <pic:spPr bwMode="auto">
                    <a:xfrm>
                      <a:off x="0" y="0"/>
                      <a:ext cx="6012815" cy="3437890"/>
                    </a:xfrm>
                    <a:prstGeom prst="rect">
                      <a:avLst/>
                    </a:prstGeom>
                    <a:noFill/>
                    <a:ln w="6350" cmpd="sng">
                      <a:solidFill>
                        <a:srgbClr val="000000"/>
                      </a:solidFill>
                      <a:miter lim="800000"/>
                      <a:headEnd/>
                      <a:tailEnd/>
                    </a:ln>
                    <a:effectLst/>
                  </pic:spPr>
                </pic:pic>
              </a:graphicData>
            </a:graphic>
          </wp:inline>
        </w:drawing>
      </w:r>
    </w:p>
    <w:p w:rsidR="00EE4303" w:rsidRDefault="00EE4303" w:rsidP="00797540">
      <w:pPr>
        <w:rPr>
          <w:lang w:val="en-US"/>
        </w:rPr>
      </w:pPr>
    </w:p>
    <w:p w:rsidR="00747417" w:rsidRDefault="00747417" w:rsidP="00797540">
      <w:pPr>
        <w:rPr>
          <w:lang w:val="en-US"/>
        </w:rPr>
      </w:pPr>
      <w:r w:rsidRPr="00D564A7">
        <w:rPr>
          <w:lang w:val="en-US"/>
        </w:rPr>
        <w:t xml:space="preserve">Figure </w:t>
      </w:r>
      <w:r w:rsidR="00797540">
        <w:rPr>
          <w:lang w:val="en-US"/>
        </w:rPr>
        <w:t>62</w:t>
      </w:r>
      <w:r w:rsidRPr="00D564A7">
        <w:rPr>
          <w:lang w:val="en-US"/>
        </w:rPr>
        <w:t xml:space="preserve"> shows the variation along the measurement time of the difference between the direct signal and the signal scattered by WT 2 when blades are static and during pitch control from maximum to minimum resistance to the wind.</w:t>
      </w:r>
    </w:p>
    <w:p w:rsidR="00EE4303" w:rsidRPr="00D564A7" w:rsidRDefault="00EE4303" w:rsidP="00EE4303">
      <w:pPr>
        <w:rPr>
          <w:lang w:val="en-US"/>
        </w:rPr>
      </w:pPr>
      <w:r w:rsidRPr="00D564A7">
        <w:rPr>
          <w:lang w:val="en-US"/>
        </w:rPr>
        <w:t xml:space="preserve">As it can be observed in Fig. </w:t>
      </w:r>
      <w:r>
        <w:rPr>
          <w:lang w:val="en-US"/>
        </w:rPr>
        <w:t>62</w:t>
      </w:r>
      <w:r w:rsidRPr="00D564A7">
        <w:rPr>
          <w:lang w:val="en-US"/>
        </w:rPr>
        <w:t>, the fluctuation with time of the scattered signal associated to pitch variation is similar to the situation of static blades. There is no clear tendency in the scattered signal level between the pitch corresponding to the minimum resistance and the pitch corresponding to the maximum resistance.</w:t>
      </w:r>
    </w:p>
    <w:p w:rsidR="009D1A43" w:rsidRPr="00D564A7" w:rsidRDefault="009D1A43" w:rsidP="009D1A43">
      <w:pPr>
        <w:pStyle w:val="Headingb"/>
        <w:rPr>
          <w:lang w:val="en-US"/>
        </w:rPr>
      </w:pPr>
      <w:bookmarkStart w:id="131" w:name="_Ref243385171"/>
      <w:r w:rsidRPr="00D564A7">
        <w:rPr>
          <w:lang w:val="en-US"/>
        </w:rPr>
        <w:t>Other cases</w:t>
      </w:r>
    </w:p>
    <w:p w:rsidR="009D1A43" w:rsidRPr="00D564A7" w:rsidRDefault="009D1A43" w:rsidP="009D1A43">
      <w:pPr>
        <w:rPr>
          <w:lang w:val="en-US"/>
        </w:rPr>
      </w:pPr>
      <w:r w:rsidRPr="00D564A7">
        <w:rPr>
          <w:lang w:val="en-US"/>
        </w:rPr>
        <w:t xml:space="preserve">Measurements controlling the pitch of the blades were carried out in other reception locations with different relative geometry transmitter-wind turbine-receiver and different nacelle orientations with respect to the measurement point. </w:t>
      </w:r>
    </w:p>
    <w:p w:rsidR="00747417" w:rsidRPr="00D564A7" w:rsidRDefault="00747417" w:rsidP="00797540">
      <w:pPr>
        <w:pStyle w:val="FigureNo"/>
        <w:rPr>
          <w:lang w:val="en-US"/>
        </w:rPr>
      </w:pPr>
      <w:r w:rsidRPr="00D564A7">
        <w:rPr>
          <w:lang w:val="en-US"/>
        </w:rPr>
        <w:t xml:space="preserve">figure </w:t>
      </w:r>
      <w:r w:rsidR="00797540">
        <w:rPr>
          <w:lang w:val="en-US"/>
        </w:rPr>
        <w:t>62</w:t>
      </w:r>
    </w:p>
    <w:bookmarkEnd w:id="131"/>
    <w:p w:rsidR="00747417" w:rsidRPr="00797540" w:rsidRDefault="00747417" w:rsidP="00797540">
      <w:pPr>
        <w:pStyle w:val="Figuretitle"/>
      </w:pPr>
      <w:r w:rsidRPr="00E445CA">
        <w:rPr>
          <w:lang w:val="en-US"/>
        </w:rPr>
        <w:t xml:space="preserve">Pitch control measurement (Case 2): Comparison between the relative amplitude of the signal scattered </w:t>
      </w:r>
      <w:r w:rsidRPr="00E445CA">
        <w:rPr>
          <w:lang w:val="en-US"/>
        </w:rPr>
        <w:br/>
        <w:t xml:space="preserve">by WT 2 with static blades (above) and during pitch variation from maximum to minimum </w:t>
      </w:r>
      <w:r w:rsidRPr="00E445CA">
        <w:rPr>
          <w:lang w:val="en-US"/>
        </w:rPr>
        <w:br/>
        <w:t xml:space="preserve">resistance to the wind (below). </w:t>
      </w:r>
      <w:r w:rsidRPr="00797540">
        <w:t>Note that different time scale is used</w:t>
      </w:r>
    </w:p>
    <w:p w:rsidR="00747417" w:rsidRPr="00253882" w:rsidRDefault="00747417" w:rsidP="00797540">
      <w:pPr>
        <w:pStyle w:val="Figure"/>
      </w:pPr>
      <w:r>
        <w:rPr>
          <w:noProof/>
          <w:lang w:val="en-US" w:eastAsia="zh-CN"/>
        </w:rPr>
        <w:drawing>
          <wp:inline distT="0" distB="0" distL="0" distR="0" wp14:anchorId="14C32BD8" wp14:editId="1E75BC7C">
            <wp:extent cx="5288915" cy="4688840"/>
            <wp:effectExtent l="19050" t="19050" r="26035" b="1651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srcRect t="6767" b="9067"/>
                    <a:stretch>
                      <a:fillRect/>
                    </a:stretch>
                  </pic:blipFill>
                  <pic:spPr bwMode="auto">
                    <a:xfrm>
                      <a:off x="0" y="0"/>
                      <a:ext cx="5288915" cy="4688840"/>
                    </a:xfrm>
                    <a:prstGeom prst="rect">
                      <a:avLst/>
                    </a:prstGeom>
                    <a:noFill/>
                    <a:ln w="6350" cmpd="sng">
                      <a:solidFill>
                        <a:srgbClr val="000000"/>
                      </a:solidFill>
                      <a:miter lim="800000"/>
                      <a:headEnd/>
                      <a:tailEnd/>
                    </a:ln>
                    <a:effectLst/>
                  </pic:spPr>
                </pic:pic>
              </a:graphicData>
            </a:graphic>
          </wp:inline>
        </w:drawing>
      </w:r>
    </w:p>
    <w:p w:rsidR="00EE4303" w:rsidRDefault="00EE4303" w:rsidP="00797540">
      <w:pPr>
        <w:rPr>
          <w:lang w:val="en-US"/>
        </w:rPr>
      </w:pPr>
    </w:p>
    <w:p w:rsidR="009D1A43" w:rsidRPr="00D564A7" w:rsidRDefault="009D1A43" w:rsidP="009D1A43">
      <w:pPr>
        <w:rPr>
          <w:lang w:val="en-US"/>
        </w:rPr>
      </w:pPr>
      <w:bookmarkStart w:id="132" w:name="_Toc285542186"/>
      <w:r w:rsidRPr="00D564A7">
        <w:rPr>
          <w:lang w:val="en-US"/>
        </w:rPr>
        <w:t xml:space="preserve">The obtained results are similar to the results in Cases 1 and 2 (Fig. </w:t>
      </w:r>
      <w:r>
        <w:rPr>
          <w:lang w:val="en-US"/>
        </w:rPr>
        <w:t>59</w:t>
      </w:r>
      <w:r w:rsidRPr="00D564A7">
        <w:rPr>
          <w:lang w:val="en-US"/>
        </w:rPr>
        <w:t xml:space="preserve"> and Fig. </w:t>
      </w:r>
      <w:r>
        <w:rPr>
          <w:lang w:val="en-US"/>
        </w:rPr>
        <w:t>62</w:t>
      </w:r>
      <w:r w:rsidRPr="00D564A7">
        <w:rPr>
          <w:lang w:val="en-US"/>
        </w:rPr>
        <w:t>), so that they can be considered as representative. That is, the fluctuation of the scattered signal when varying the blades pitch is much lower than the case of rotating blades.</w:t>
      </w:r>
    </w:p>
    <w:p w:rsidR="00747417" w:rsidRPr="00D564A7" w:rsidRDefault="00747417" w:rsidP="00747417">
      <w:pPr>
        <w:pStyle w:val="Heading2"/>
        <w:rPr>
          <w:lang w:val="en-US"/>
        </w:rPr>
      </w:pPr>
      <w:r w:rsidRPr="00D564A7">
        <w:rPr>
          <w:lang w:val="en-US"/>
        </w:rPr>
        <w:t>4.4</w:t>
      </w:r>
      <w:r w:rsidRPr="00D564A7">
        <w:rPr>
          <w:lang w:val="en-US"/>
        </w:rPr>
        <w:tab/>
        <w:t>Variability of the scattered signals due to the variation in the rotor orientation (yaw)</w:t>
      </w:r>
      <w:bookmarkEnd w:id="132"/>
    </w:p>
    <w:p w:rsidR="00747417" w:rsidRPr="00D564A7" w:rsidRDefault="00747417" w:rsidP="00797540">
      <w:pPr>
        <w:rPr>
          <w:lang w:val="en-US"/>
        </w:rPr>
      </w:pPr>
      <w:r w:rsidRPr="00D564A7">
        <w:rPr>
          <w:lang w:val="en-US"/>
        </w:rPr>
        <w:t>During the field trials, in some measurements the yaw control was used to turn the nacelle of the wind turbine and analy</w:t>
      </w:r>
      <w:r w:rsidR="00797540">
        <w:rPr>
          <w:lang w:val="en-US"/>
        </w:rPr>
        <w:t>z</w:t>
      </w:r>
      <w:r w:rsidRPr="00D564A7">
        <w:rPr>
          <w:lang w:val="en-US"/>
        </w:rPr>
        <w:t>e the effect of this manoeuvre. Similarly to the previous subsection, two representative examples are presented to evaluate the influence of the rotor orientation on the scattered signal.</w:t>
      </w:r>
    </w:p>
    <w:p w:rsidR="00747417" w:rsidRPr="00D564A7" w:rsidRDefault="00747417" w:rsidP="00747417">
      <w:pPr>
        <w:pStyle w:val="Headingb"/>
        <w:rPr>
          <w:lang w:val="en-US"/>
        </w:rPr>
      </w:pPr>
      <w:r w:rsidRPr="00D564A7">
        <w:rPr>
          <w:lang w:val="en-US"/>
        </w:rPr>
        <w:t>Case 1</w:t>
      </w:r>
    </w:p>
    <w:p w:rsidR="00747417" w:rsidRPr="00D564A7" w:rsidRDefault="00747417" w:rsidP="00797540">
      <w:pPr>
        <w:rPr>
          <w:lang w:val="en-US"/>
        </w:rPr>
      </w:pPr>
      <w:r w:rsidRPr="00D564A7">
        <w:rPr>
          <w:lang w:val="en-US"/>
        </w:rPr>
        <w:t>This example corresponds to the same reception location presented in Case 1 for pitch variation. The channel impulse response corresponding to Measurement Point 1 is shown in Fig. </w:t>
      </w:r>
      <w:r w:rsidR="00797540">
        <w:rPr>
          <w:lang w:val="en-US"/>
        </w:rPr>
        <w:t>58</w:t>
      </w:r>
      <w:r w:rsidRPr="00D564A7">
        <w:rPr>
          <w:lang w:val="en-US"/>
        </w:rPr>
        <w:t>.</w:t>
      </w:r>
    </w:p>
    <w:p w:rsidR="00747417" w:rsidRPr="00D564A7" w:rsidRDefault="00747417" w:rsidP="00797540">
      <w:pPr>
        <w:rPr>
          <w:lang w:val="en-US"/>
        </w:rPr>
      </w:pPr>
      <w:r w:rsidRPr="00D564A7">
        <w:rPr>
          <w:lang w:val="en-US"/>
        </w:rPr>
        <w:t>Once the blades were forced to stop, the yaw engines turned the nacelle of WT 2 clockwise approximately 90°, as shown in Fig. </w:t>
      </w:r>
      <w:r w:rsidR="00797540">
        <w:rPr>
          <w:lang w:val="en-US"/>
        </w:rPr>
        <w:t>63</w:t>
      </w:r>
      <w:r w:rsidRPr="00D564A7">
        <w:rPr>
          <w:lang w:val="en-US"/>
        </w:rPr>
        <w:t>.</w:t>
      </w:r>
    </w:p>
    <w:p w:rsidR="00747417" w:rsidRPr="00D564A7" w:rsidRDefault="00747417" w:rsidP="00797540">
      <w:pPr>
        <w:pStyle w:val="FigureNo"/>
        <w:rPr>
          <w:lang w:val="en-US"/>
        </w:rPr>
      </w:pPr>
      <w:bookmarkStart w:id="133" w:name="_Ref243395936"/>
      <w:r w:rsidRPr="00D564A7">
        <w:rPr>
          <w:lang w:val="en-US"/>
        </w:rPr>
        <w:t xml:space="preserve">figure </w:t>
      </w:r>
      <w:r w:rsidR="00797540">
        <w:rPr>
          <w:lang w:val="en-US"/>
        </w:rPr>
        <w:t>63</w:t>
      </w:r>
    </w:p>
    <w:bookmarkEnd w:id="133"/>
    <w:p w:rsidR="00747417" w:rsidRPr="00D564A7" w:rsidRDefault="00747417" w:rsidP="00747417">
      <w:pPr>
        <w:pStyle w:val="Figuretitle"/>
        <w:rPr>
          <w:lang w:val="en-US"/>
        </w:rPr>
      </w:pPr>
      <w:r w:rsidRPr="00D564A7">
        <w:rPr>
          <w:lang w:val="en-US"/>
        </w:rPr>
        <w:t>Measurement for yaw variation (Case 1): Start position (left) and final position (right)</w:t>
      </w:r>
    </w:p>
    <w:p w:rsidR="00747417" w:rsidRPr="00D564A7" w:rsidRDefault="00747417" w:rsidP="00747417">
      <w:pPr>
        <w:rPr>
          <w:lang w:val="en-US"/>
        </w:rPr>
      </w:pPr>
      <w:r>
        <w:rPr>
          <w:noProof/>
          <w:lang w:val="en-US" w:eastAsia="zh-CN"/>
        </w:rPr>
        <mc:AlternateContent>
          <mc:Choice Requires="wpg">
            <w:drawing>
              <wp:anchor distT="0" distB="0" distL="114300" distR="114300" simplePos="0" relativeHeight="251667456" behindDoc="0" locked="0" layoutInCell="1" allowOverlap="1" wp14:anchorId="25CCB1AC" wp14:editId="38C8D80B">
                <wp:simplePos x="0" y="0"/>
                <wp:positionH relativeFrom="column">
                  <wp:posOffset>-26670</wp:posOffset>
                </wp:positionH>
                <wp:positionV relativeFrom="paragraph">
                  <wp:posOffset>141605</wp:posOffset>
                </wp:positionV>
                <wp:extent cx="6021070" cy="1102360"/>
                <wp:effectExtent l="0" t="1270" r="635" b="1270"/>
                <wp:wrapNone/>
                <wp:docPr id="2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102360"/>
                          <a:chOff x="1414" y="4689"/>
                          <a:chExt cx="9482" cy="1736"/>
                        </a:xfrm>
                      </wpg:grpSpPr>
                      <wpg:grpSp>
                        <wpg:cNvPr id="27" name="Group 43"/>
                        <wpg:cNvGrpSpPr>
                          <a:grpSpLocks/>
                        </wpg:cNvGrpSpPr>
                        <wpg:grpSpPr bwMode="auto">
                          <a:xfrm>
                            <a:off x="1414" y="4689"/>
                            <a:ext cx="4915" cy="1736"/>
                            <a:chOff x="3597" y="4586"/>
                            <a:chExt cx="4915" cy="1736"/>
                          </a:xfrm>
                        </wpg:grpSpPr>
                        <wps:wsp>
                          <wps:cNvPr id="28" name="Oval 44"/>
                          <wps:cNvSpPr>
                            <a:spLocks noChangeArrowheads="1"/>
                          </wps:cNvSpPr>
                          <wps:spPr bwMode="auto">
                            <a:xfrm>
                              <a:off x="6329" y="494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45"/>
                          <wps:cNvSpPr>
                            <a:spLocks noChangeArrowheads="1"/>
                          </wps:cNvSpPr>
                          <wps:spPr bwMode="auto">
                            <a:xfrm>
                              <a:off x="6964" y="5871"/>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0" name="Group 46"/>
                          <wpg:cNvGrpSpPr>
                            <a:grpSpLocks noChangeAspect="1"/>
                          </wpg:cNvGrpSpPr>
                          <wpg:grpSpPr bwMode="auto">
                            <a:xfrm rot="-11538481">
                              <a:off x="4792" y="5175"/>
                              <a:ext cx="990" cy="115"/>
                              <a:chOff x="1860" y="7875"/>
                              <a:chExt cx="3105" cy="360"/>
                            </a:xfrm>
                          </wpg:grpSpPr>
                          <wps:wsp>
                            <wps:cNvPr id="31" name="Oval 47"/>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48"/>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3" name="Text Box 49"/>
                          <wps:cNvSpPr txBox="1">
                            <a:spLocks noChangeArrowheads="1"/>
                          </wps:cNvSpPr>
                          <wps:spPr bwMode="auto">
                            <a:xfrm>
                              <a:off x="5414" y="4586"/>
                              <a:ext cx="1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rPr>
                                    <w:sz w:val="20"/>
                                    <w:lang w:val="es-ES"/>
                                  </w:rPr>
                                </w:pPr>
                                <w:r w:rsidRPr="00421AA5">
                                  <w:rPr>
                                    <w:sz w:val="20"/>
                                    <w:lang w:val="es-ES"/>
                                  </w:rPr>
                                  <w:t>Transmitter</w:t>
                                </w:r>
                              </w:p>
                            </w:txbxContent>
                          </wps:txbx>
                          <wps:bodyPr rot="0" vert="horz" wrap="square" lIns="91440" tIns="45720" rIns="91440" bIns="45720" anchor="t" anchorCtr="0" upright="1">
                            <a:noAutofit/>
                          </wps:bodyPr>
                        </wps:wsp>
                        <wps:wsp>
                          <wps:cNvPr id="34" name="Text Box 50"/>
                          <wps:cNvSpPr txBox="1">
                            <a:spLocks noChangeArrowheads="1"/>
                          </wps:cNvSpPr>
                          <wps:spPr bwMode="auto">
                            <a:xfrm>
                              <a:off x="7107" y="5728"/>
                              <a:ext cx="14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Measurement Point 1</w:t>
                                </w:r>
                              </w:p>
                            </w:txbxContent>
                          </wps:txbx>
                          <wps:bodyPr rot="0" vert="horz" wrap="square" lIns="91440" tIns="45720" rIns="91440" bIns="45720" anchor="t" anchorCtr="0" upright="1">
                            <a:noAutofit/>
                          </wps:bodyPr>
                        </wps:wsp>
                        <wps:wsp>
                          <wps:cNvPr id="35" name="AutoShape 51"/>
                          <wps:cNvCnPr>
                            <a:cxnSpLocks noChangeShapeType="1"/>
                          </wps:cNvCnPr>
                          <wps:spPr bwMode="auto">
                            <a:xfrm flipH="1">
                              <a:off x="5312" y="4991"/>
                              <a:ext cx="879"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52"/>
                          <wps:cNvCnPr>
                            <a:cxnSpLocks noChangeShapeType="1"/>
                          </wps:cNvCnPr>
                          <wps:spPr bwMode="auto">
                            <a:xfrm>
                              <a:off x="6533" y="5202"/>
                              <a:ext cx="375"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53"/>
                          <wps:cNvSpPr txBox="1">
                            <a:spLocks noChangeArrowheads="1"/>
                          </wps:cNvSpPr>
                          <wps:spPr bwMode="auto">
                            <a:xfrm>
                              <a:off x="3597" y="4689"/>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2</w:t>
                                </w:r>
                              </w:p>
                            </w:txbxContent>
                          </wps:txbx>
                          <wps:bodyPr rot="0" vert="horz" wrap="square" lIns="91440" tIns="45720" rIns="91440" bIns="45720" anchor="t" anchorCtr="0" upright="1">
                            <a:noAutofit/>
                          </wps:bodyPr>
                        </wps:wsp>
                        <wps:wsp>
                          <wps:cNvPr id="38" name="Rectangle 54"/>
                          <wps:cNvSpPr>
                            <a:spLocks noChangeArrowheads="1"/>
                          </wps:cNvSpPr>
                          <wps:spPr bwMode="auto">
                            <a:xfrm>
                              <a:off x="6533" y="5422"/>
                              <a:ext cx="273" cy="7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 name="AutoShape 55"/>
                          <wps:cNvCnPr>
                            <a:cxnSpLocks noChangeShapeType="1"/>
                          </wps:cNvCnPr>
                          <wps:spPr bwMode="auto">
                            <a:xfrm flipV="1">
                              <a:off x="6533" y="5325"/>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56"/>
                          <wps:cNvCnPr>
                            <a:cxnSpLocks noChangeShapeType="1"/>
                          </wps:cNvCnPr>
                          <wps:spPr bwMode="auto">
                            <a:xfrm flipV="1">
                              <a:off x="6607" y="5408"/>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57"/>
                          <wps:cNvSpPr>
                            <a:spLocks noChangeArrowheads="1"/>
                          </wps:cNvSpPr>
                          <wps:spPr bwMode="auto">
                            <a:xfrm rot="5400000">
                              <a:off x="4982" y="5150"/>
                              <a:ext cx="504" cy="1047"/>
                            </a:xfrm>
                            <a:prstGeom prst="curvedLeftArrow">
                              <a:avLst>
                                <a:gd name="adj1" fmla="val 41548"/>
                                <a:gd name="adj2" fmla="val 8309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58"/>
                        <wpg:cNvGrpSpPr>
                          <a:grpSpLocks/>
                        </wpg:cNvGrpSpPr>
                        <wpg:grpSpPr bwMode="auto">
                          <a:xfrm>
                            <a:off x="5981" y="4689"/>
                            <a:ext cx="4915" cy="1736"/>
                            <a:chOff x="3597" y="6903"/>
                            <a:chExt cx="4915" cy="1736"/>
                          </a:xfrm>
                        </wpg:grpSpPr>
                        <wps:wsp>
                          <wps:cNvPr id="43" name="Oval 59"/>
                          <wps:cNvSpPr>
                            <a:spLocks noChangeArrowheads="1"/>
                          </wps:cNvSpPr>
                          <wps:spPr bwMode="auto">
                            <a:xfrm>
                              <a:off x="6329" y="726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Oval 60"/>
                          <wps:cNvSpPr>
                            <a:spLocks noChangeArrowheads="1"/>
                          </wps:cNvSpPr>
                          <wps:spPr bwMode="auto">
                            <a:xfrm>
                              <a:off x="6964" y="818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5" name="Group 61"/>
                          <wpg:cNvGrpSpPr>
                            <a:grpSpLocks noChangeAspect="1"/>
                          </wpg:cNvGrpSpPr>
                          <wpg:grpSpPr bwMode="auto">
                            <a:xfrm rot="-26463450">
                              <a:off x="4792" y="7492"/>
                              <a:ext cx="990" cy="115"/>
                              <a:chOff x="1860" y="7875"/>
                              <a:chExt cx="3105" cy="360"/>
                            </a:xfrm>
                          </wpg:grpSpPr>
                          <wps:wsp>
                            <wps:cNvPr id="46" name="Oval 62"/>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63"/>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8" name="Text Box 64"/>
                          <wps:cNvSpPr txBox="1">
                            <a:spLocks noChangeArrowheads="1"/>
                          </wps:cNvSpPr>
                          <wps:spPr bwMode="auto">
                            <a:xfrm>
                              <a:off x="5414" y="6903"/>
                              <a:ext cx="1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rPr>
                                    <w:sz w:val="20"/>
                                    <w:lang w:val="es-ES"/>
                                  </w:rPr>
                                </w:pPr>
                                <w:r w:rsidRPr="00421AA5">
                                  <w:rPr>
                                    <w:sz w:val="20"/>
                                    <w:lang w:val="es-ES"/>
                                  </w:rPr>
                                  <w:t>Transmitter</w:t>
                                </w:r>
                              </w:p>
                            </w:txbxContent>
                          </wps:txbx>
                          <wps:bodyPr rot="0" vert="horz" wrap="square" lIns="91440" tIns="45720" rIns="91440" bIns="45720" anchor="t" anchorCtr="0" upright="1">
                            <a:noAutofit/>
                          </wps:bodyPr>
                        </wps:wsp>
                        <wps:wsp>
                          <wps:cNvPr id="49" name="Text Box 65"/>
                          <wps:cNvSpPr txBox="1">
                            <a:spLocks noChangeArrowheads="1"/>
                          </wps:cNvSpPr>
                          <wps:spPr bwMode="auto">
                            <a:xfrm>
                              <a:off x="7107" y="8045"/>
                              <a:ext cx="14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Measurement Point 1</w:t>
                                </w:r>
                              </w:p>
                            </w:txbxContent>
                          </wps:txbx>
                          <wps:bodyPr rot="0" vert="horz" wrap="square" lIns="91440" tIns="45720" rIns="91440" bIns="45720" anchor="t" anchorCtr="0" upright="1">
                            <a:noAutofit/>
                          </wps:bodyPr>
                        </wps:wsp>
                        <wps:wsp>
                          <wps:cNvPr id="51" name="AutoShape 66"/>
                          <wps:cNvCnPr>
                            <a:cxnSpLocks noChangeShapeType="1"/>
                          </wps:cNvCnPr>
                          <wps:spPr bwMode="auto">
                            <a:xfrm flipH="1">
                              <a:off x="5312" y="7308"/>
                              <a:ext cx="879"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67"/>
                          <wps:cNvCnPr>
                            <a:cxnSpLocks noChangeShapeType="1"/>
                          </wps:cNvCnPr>
                          <wps:spPr bwMode="auto">
                            <a:xfrm>
                              <a:off x="6533" y="7519"/>
                              <a:ext cx="375" cy="5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68"/>
                          <wps:cNvSpPr txBox="1">
                            <a:spLocks noChangeArrowheads="1"/>
                          </wps:cNvSpPr>
                          <wps:spPr bwMode="auto">
                            <a:xfrm>
                              <a:off x="3597" y="7006"/>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2</w:t>
                                </w:r>
                              </w:p>
                            </w:txbxContent>
                          </wps:txbx>
                          <wps:bodyPr rot="0" vert="horz" wrap="square" lIns="91440" tIns="45720" rIns="91440" bIns="45720" anchor="t" anchorCtr="0" upright="1">
                            <a:noAutofit/>
                          </wps:bodyPr>
                        </wps:wsp>
                        <wps:wsp>
                          <wps:cNvPr id="55" name="Rectangle 69"/>
                          <wps:cNvSpPr>
                            <a:spLocks noChangeArrowheads="1"/>
                          </wps:cNvSpPr>
                          <wps:spPr bwMode="auto">
                            <a:xfrm>
                              <a:off x="6533" y="7739"/>
                              <a:ext cx="273" cy="7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6" name="AutoShape 70"/>
                          <wps:cNvCnPr>
                            <a:cxnSpLocks noChangeShapeType="1"/>
                          </wps:cNvCnPr>
                          <wps:spPr bwMode="auto">
                            <a:xfrm flipV="1">
                              <a:off x="6533" y="7642"/>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71"/>
                          <wps:cNvCnPr>
                            <a:cxnSpLocks noChangeShapeType="1"/>
                          </wps:cNvCnPr>
                          <wps:spPr bwMode="auto">
                            <a:xfrm flipV="1">
                              <a:off x="6607" y="7725"/>
                              <a:ext cx="273"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72"/>
                          <wps:cNvSpPr>
                            <a:spLocks noChangeArrowheads="1"/>
                          </wps:cNvSpPr>
                          <wps:spPr bwMode="auto">
                            <a:xfrm rot="5400000">
                              <a:off x="4982" y="7467"/>
                              <a:ext cx="504" cy="1047"/>
                            </a:xfrm>
                            <a:prstGeom prst="curvedLeftArrow">
                              <a:avLst>
                                <a:gd name="adj1" fmla="val 41548"/>
                                <a:gd name="adj2" fmla="val 8309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62" style="position:absolute;left:0;text-align:left;margin-left:-2.1pt;margin-top:11.15pt;width:474.1pt;height:86.8pt;z-index:251667456;mso-position-horizontal-relative:text;mso-position-vertical-relative:text" coordorigin="1414,4689" coordsize="948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eb5ggAAA9YAAAOAAAAZHJzL2Uyb0RvYy54bWzsXFtzm0YUfu9M/wPDuyIWlpsmSsaR7bQz&#10;bpNp0r5jQBItAgrYUtrpf+/ZC8uCROREQbbb9YNHEtc9++053znng5evd5tUu4/LKsmzuY5eGLoW&#10;Z2EeJdlqrv/68Xri6VpVB1kUpHkWz/VPcaW/fvX9dy+3xSw283WeRnGpwUmyarYt5vq6rovZdFqF&#10;63gTVC/yIs5g4zIvN0ENX8vVNCqDLZx9k05Nw3Cm27yMijIP46qCXy/ZRv0VPf9yGYf1u+Wyimst&#10;netwbzX9X9L/t+T/9NXLYLYqg2KdhPw2gq+4i02QZHBRcarLoA60uzLZO9UmCcu8ypf1izDfTPPl&#10;MgljOgYYDTJ6o3lb5ncFHctqtl0Vwkxg2p6dvvq04c/370stiea66ehaFmxgjuhlNWwS42yL1Qz2&#10;eVsWH4r3JRshfLzJwz8q2DztbyffV2xn7Xb7Ux7B+YK7OqfG2S3LDTkFDFvb0Tn4JOYg3tVaCD86&#10;hokMF6YqhG0IGabl8FkK1zCV5DiEEdY12Iwdz2czGK6v+PE+9kx+sGs5ZOs0mLEL05vlN8dGRr+I&#10;QTaGcHuGsMY2xIEBNebAPrK7wwlmwhCW7cO9EkPYHh0q2dYYYv/IQUPA0qtadFWnoevDOihiCtqK&#10;IKcxKvgBhq5390GqYcxsSndpkFUxWGlZvlgH2Sq+KMt8u46DCO4I0ZncFtIB5EsFoDyKM8cyfWYm&#10;AAc5TzBrzIuwxa0LH2SsBLOirOq3cb7RyIe5HqdpUlRkYMEsuL+parZ3sxf5ucrTJLpO0pR+KVe3&#10;i7TUYLSAcfrHL9DZLc207Vz3bdOmZ+5sqx52CnASWURHRWx1xT/XQZKyzzDtaUaXKrMXwXs1u82j&#10;T2C7MmcuEVw4fFjn5V+6tgV3ONerP++CMta19McM7O8jjIn/pF+w7ZrwpZS33MpbgiyEU831WtfY&#10;x0XNfO5dUSarNVwJ0eFm+QX4hmVCjdneFb9ZACW71/HRCfiQ0WmTqeqADWZ3LHT6DvNmtudSlCt0&#10;Pid08nDXDyIWrI9ONKX+uR8tCV9oomnr9qoCaEvr8roB+GiAZUt6gpBtedhj64wHXOz6EBshXtjI&#10;pRBvoeb7IuTyLSLKIA8iMDnK9Zqj2ihjIYPHJx6nHzPIWKgxOgsy7kOWsbB2OwHfKO60hvP9nrlb&#10;s5EINF7guaZ/KvBoTzTwWLAe5cBD6cmxwDMeYi0TeEh3qTdMycID6/zbMiUF2K9mSm16cybWZAF3&#10;ZuD9SFDyJt9pmOZjEoC1ege/N3xvLA5li4xQJEINbpHZApdmtCJA7QG3hLD7OX6f5YTcU6ZNCHUw&#10;Ez9wik3DKaQGZBu5Pi0A/O0b/pV35eEJNp2rCTYuLycX1ws8ca4hCl9al4vFJfqHXBfh2TqJojgj&#10;l2mKEQg/LB3jZRFWRhDliOF8YmihTbu3QdNnGEtvSGBV443pT64dz53ga2xPfNfwJgby3/iOgX18&#10;ed0d0k2SxacP6eRcaZPUUG5Kk81c90ROFsyGEicxI+T2W1PAdINJ6ETDopOzqnp3u6PVFESpPNmo&#10;Ei2pDGBBqtNzGTYt75zdZbhQZWJc2DX3igINp7V9WqdQLoNWMZTLGNdl8IKrchngNdvKoQW8k7kM&#10;Uiui1UXNFt4V9ltkrDAd7jJemBaZHN3746cCitCdAiI7pHHdhwuI2hIKfj80zIVn0LaFWAaNfb9X&#10;rPFcKCLRorVBPdqw06jqMiBVsEWeZUA58pIl6QNVRUEySBnv5AD42WKhVlNT1WUC5dc0hkrgXN/E&#10;EdQAY2jukE8sU2XspwmBT4XrCEMNUpjhuM2CNBkdAcX5Co/QodgHt/AD44Gb0DkOaccmPJ4UhUyD&#10;XpnNJ+nFWFDvoZC27SNxUEF6FPr+LCEt2mciK7R5B000b86TFbbtMdEnJFkZQTZCiDd+FMWTu0yK&#10;4o1L8cRCUFmhTPFEc/gX4EOUe2gs4khpIQlZY9WP2hiIzV4MNF3uKFhzbpjVHasefXkp5gsI39C6&#10;DWZfWPFQrWKhJTosZLBEq1hKR+R+8ZjpyG+9dKTFrQWFe1qZbCKcwC1yaHljGLhPlrupZENSwn2R&#10;wuswdImAYy+T5n1pSs3OCl2nqb9ho1d/U9AdtSfwHJMKLDr7ktd9UHv/lF4+k1LYmHFCKWfGPhEZ&#10;UiEFK1+3ObNtQImblYEwvcFhxxvelfdxdBMva6p0a1tP5EqriK/VIPodBr/cpKBLpdI5ZDcqNnkf&#10;uJ92H88yGsWBvA8wmXYfi/zxgg4tPdH+xsP0bMN04xuUqP5HjKXbsh2QEoEQl0OBCXNtLhLo6oJk&#10;KRGrY3W3H9UNSfC2fdANEXi3AtuGVuyrSg/pUR3foNB6unpUovtksZBKhex+33rUbKPRo7qm02Nt&#10;So+q9KgRrDvRJqXoZAr4c+XCjR7VQ16PmCl0Pn10DgUR0UVjQcThHbRukJCDiGiiXQi92VfFFa5H&#10;NR3sgIbMoCynr0d1MQhTO+nrf0KPikV3hy1jubEz+NCDsHY7AadwWCmsKz2qqm4dqW5ByiLTIkfU&#10;q6EV+QiIVXrUZ/zkTje5OcMzZpAWc/CKziM8WgNhRWJO5+k8Cj1qmwg1CZTSox5+RG6opDAo5ujI&#10;TpQe9ZgeVSwE1XmUOo+gV99zGXIzh8S887gMoUf1DBCsd7gwwkqPeuipWuUyxhUriIWgXIbkMkB7&#10;yl1G24pwztVFG9Sjula/i6b0qHP9UZ+9eY59Nlv0GiRwy322kVrEUpVCaBpcG/G3ezTcWelRFaQ/&#10;87qcw6oHEJ/uUTzeQXssPaoLLy7qUTylRz344hRF8caleIK3KIonUzzRLGn1qM5ZO8TNMxmuC3rD&#10;TjIoxFFKj/r0m3FnKHraosfUMjZ4fVpb9RyJsdHH4wb1qK7DXh/X6qIEbpUetfuE/elPxRPy/CyT&#10;DdFskqB7ric796Db6FFdV0mpz/qOimcJXVE3lqD7oPb+Kb3843pUFzs0W2/9rtKjnvp+xf+pHpW2&#10;b+Gts1QWzN+QS15rK3+nz0u37/F99S8AAAD//wMAUEsDBBQABgAIAAAAIQBqylRp4AAAAAkBAAAP&#10;AAAAZHJzL2Rvd25yZXYueG1sTI9Ba4NAEIXvhf6HZQq9JavGlGpcQwhtT6GQpFBym+hEJe6uuBs1&#10;/77TU3sc3seb72XrSbdioN411igI5wEIMoUtG1Mp+Dq+z15BOI+mxNYaUnAnB+v88SHDtLSj2dNw&#10;8JXgEuNSVFB736VSuqImjW5uOzKcXWyv0fPZV7LsceRy3cooCF6kxsbwhxo72tZUXA83reBjxHGz&#10;CN+G3fWyvZ+Oy8/vXUhKPT9NmxUIT5P/g+FXn9UhZ6ezvZnSiVbBLI6YVBBFCxCcJ3HM284MJssE&#10;ZJ7J/wvyHwAAAP//AwBQSwECLQAUAAYACAAAACEAtoM4kv4AAADhAQAAEwAAAAAAAAAAAAAAAAAA&#10;AAAAW0NvbnRlbnRfVHlwZXNdLnhtbFBLAQItABQABgAIAAAAIQA4/SH/1gAAAJQBAAALAAAAAAAA&#10;AAAAAAAAAC8BAABfcmVscy8ucmVsc1BLAQItABQABgAIAAAAIQCOXveb5ggAAA9YAAAOAAAAAAAA&#10;AAAAAAAAAC4CAABkcnMvZTJvRG9jLnhtbFBLAQItABQABgAIAAAAIQBqylRp4AAAAAkBAAAPAAAA&#10;AAAAAAAAAAAAAEALAABkcnMvZG93bnJldi54bWxQSwUGAAAAAAQABADzAAAATQwAAAAA&#10;">
                <v:group id="Group 43" o:spid="_x0000_s1063" style="position:absolute;left:1414;top:4689;width:4915;height:1736" coordorigin="3597,4586" coordsize="4915,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44" o:spid="_x0000_s1064" style="position:absolute;left:6329;top:49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oval id="Oval 45" o:spid="_x0000_s1065" style="position:absolute;left:6964;top:587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RNcIA&#10;AADbAAAADwAAAGRycy9kb3ducmV2LnhtbESPQYvCMBSE74L/IbyFvYimCitajSIFxetWDx6fzbMt&#10;27yUJNr2328WFjwOM/MNs933phEvcr62rGA+S0AQF1bXXCq4Xo7TFQgfkDU2lknBQB72u/Foi6m2&#10;HX/TKw+liBD2KSqoQmhTKX1RkUE/sy1x9B7WGQxRulJqh12Em0YukmQpDdYcFypsKauo+MmfRoGb&#10;tEM2nLPj/M6n/Ktb6dvyqpX6/OgPGxCB+vAO/7fPWsFi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E1wgAAANsAAAAPAAAAAAAAAAAAAAAAAJgCAABkcnMvZG93&#10;bnJldi54bWxQSwUGAAAAAAQABAD1AAAAhwMAAAAA&#10;" fillcolor="black"/>
                  <v:group id="Group 46" o:spid="_x0000_s1066" style="position:absolute;left:4792;top:5175;width:990;height:115;rotation:10989862fd"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ZpDMMAAADbAAAADwAAAGRycy9kb3ducmV2LnhtbESPwWrCQBCG74W+wzKC&#10;t7qxpVJSV5GCUOjFqge9DdkxCWZm0+zWxLd3DoLH4Z//m/nmy4Ebc6Eu1kEcTCcZGJIi+FpKB/vd&#10;+uUDTEwoHpsg5OBKEZaL56c55j708kuXbSqNQiTm6KBKqc2tjUVFjHESWhLNTqFjTDp2pfUd9grn&#10;xr5m2cwy1qIXKmzpq6LivP1npfB+nf4ir+xx+hM2/fvpeGDr3Hg0rD7BJBrSY/ne/vYO3vR7dVEP&#10;sI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ZmkMwwAAANsAAAAP&#10;AAAAAAAAAAAAAAAAAKoCAABkcnMvZG93bnJldi54bWxQSwUGAAAAAAQABAD6AAAAmgMAAAAA&#10;">
                    <o:lock v:ext="edit" aspectratio="t"/>
                    <v:oval id="Oval 47" o:spid="_x0000_s1067"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o:lock v:ext="edit" aspectratio="t"/>
                    </v:oval>
                    <v:oval id="Oval 48" o:spid="_x0000_s1068"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o:lock v:ext="edit" aspectratio="t"/>
                    </v:oval>
                  </v:group>
                  <v:shape id="Text Box 49" o:spid="_x0000_s1069" type="#_x0000_t202" style="position:absolute;left:5414;top:4586;width:12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E4303" w:rsidRPr="00421AA5" w:rsidRDefault="00EE4303" w:rsidP="00747417">
                          <w:pPr>
                            <w:spacing w:before="0"/>
                            <w:rPr>
                              <w:sz w:val="20"/>
                              <w:lang w:val="es-ES"/>
                            </w:rPr>
                          </w:pPr>
                          <w:r w:rsidRPr="00421AA5">
                            <w:rPr>
                              <w:sz w:val="20"/>
                              <w:lang w:val="es-ES"/>
                            </w:rPr>
                            <w:t>Transmitter</w:t>
                          </w:r>
                        </w:p>
                      </w:txbxContent>
                    </v:textbox>
                  </v:shape>
                  <v:shape id="Text Box 50" o:spid="_x0000_s1070" type="#_x0000_t202" style="position:absolute;left:7107;top:5728;width:14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E4303" w:rsidRPr="00421AA5" w:rsidRDefault="00EE4303" w:rsidP="00747417">
                          <w:pPr>
                            <w:spacing w:before="0"/>
                            <w:jc w:val="center"/>
                            <w:rPr>
                              <w:sz w:val="20"/>
                              <w:lang w:val="es-ES"/>
                            </w:rPr>
                          </w:pPr>
                          <w:r>
                            <w:rPr>
                              <w:sz w:val="20"/>
                              <w:lang w:val="es-ES"/>
                            </w:rPr>
                            <w:t>Measurement Point 1</w:t>
                          </w:r>
                        </w:p>
                      </w:txbxContent>
                    </v:textbox>
                  </v:shape>
                  <v:shape id="AutoShape 51" o:spid="_x0000_s1071" type="#_x0000_t32" style="position:absolute;left:5312;top:4991;width:879;height: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52" o:spid="_x0000_s1072" type="#_x0000_t32" style="position:absolute;left:6533;top:5202;width:375;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Text Box 53" o:spid="_x0000_s1073" type="#_x0000_t202" style="position:absolute;left:3597;top:4689;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E4303" w:rsidRPr="00421AA5" w:rsidRDefault="00EE4303" w:rsidP="00747417">
                          <w:pPr>
                            <w:spacing w:before="0"/>
                            <w:jc w:val="center"/>
                            <w:rPr>
                              <w:sz w:val="20"/>
                              <w:lang w:val="es-ES"/>
                            </w:rPr>
                          </w:pPr>
                          <w:r>
                            <w:rPr>
                              <w:sz w:val="20"/>
                              <w:lang w:val="es-ES"/>
                            </w:rPr>
                            <w:t>Wind Turbine 2</w:t>
                          </w:r>
                        </w:p>
                      </w:txbxContent>
                    </v:textbox>
                  </v:shape>
                  <v:rect id="Rectangle 54" o:spid="_x0000_s1074" style="position:absolute;left:6533;top:5422;width:27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MAA&#10;AADbAAAADwAAAGRycy9kb3ducmV2LnhtbERPyW7CMBC9I/EP1iD1Bg6LKhQwiCUVHHqgLPeRPSQR&#10;8TiKDYR+fX1A6vHp7fNlayvxoMaXjhUMBwkIYu1MybmC8+mrPwXhA7LByjEpeJGH5aLbmWNq3JN/&#10;6HEMuYgh7FNUUIRQp1J6XZBFP3A1ceSurrEYImxyaRp8xnBbyVGSfEqLJceGAmvaFKRvx7tVcEDc&#10;Hn53Wq+z1/cko80lI1cp9dFrVzMQgdrwL36790bBO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EMAAAADbAAAADwAAAAAAAAAAAAAAAACYAgAAZHJzL2Rvd25y&#10;ZXYueG1sUEsFBgAAAAAEAAQA9QAAAIUDAAAAAA==&#10;" strokecolor="white"/>
                  <v:shape id="AutoShape 55" o:spid="_x0000_s1075" type="#_x0000_t32" style="position:absolute;left:6533;top:5325;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56" o:spid="_x0000_s1076" type="#_x0000_t32" style="position:absolute;left:6607;top:5408;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7" o:spid="_x0000_s1077" type="#_x0000_t103" style="position:absolute;left:4982;top:5150;width:504;height:10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gVL8A&#10;AADbAAAADwAAAGRycy9kb3ducmV2LnhtbESPzYrCMBSF94LvEK4wO00VFalGEUFxdtYKbq/NtS02&#10;N6WJtfP2E0FweTg/H2e16UwlWmpcaVnBeBSBIM6sLjlXcEn3wwUI55E1VpZJwR852Kz7vRXG2r44&#10;ofbscxFG2MWooPC+jqV0WUEG3cjWxMG728agD7LJpW7wFcZNJSdRNJcGSw6EAmvaFZQ9zk+jINle&#10;F8kMD9PfPL211J2o3AW4+hl02yUIT53/hj/to1YwHcP7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eBUvwAAANsAAAAPAAAAAAAAAAAAAAAAAJgCAABkcnMvZG93bnJl&#10;di54bWxQSwUGAAAAAAQABAD1AAAAhAMAAAAA&#10;"/>
                </v:group>
                <v:group id="Group 58" o:spid="_x0000_s1078" style="position:absolute;left:5981;top:4689;width:4915;height:1736" coordorigin="3597,6903" coordsize="4915,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59" o:spid="_x0000_s1079" style="position:absolute;left:6329;top:726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Df8IA&#10;AADbAAAADwAAAGRycy9kb3ducmV2LnhtbESPQWvCQBSE7wX/w/IEL0U32lYkuooEFK9NPXh8Zp9J&#10;MPs27K4m+fduodDjMDPfMJtdbxrxJOdrywrmswQEcWF1zaWC889hugLhA7LGxjIpGMjDbjt622Cq&#10;bcff9MxDKSKEfYoKqhDaVEpfVGTQz2xLHL2bdQZDlK6U2mEX4aaRiyRZSoM1x4UKW8oqKu75wyhw&#10;7+2QDafsML/yMf/qVvqyPGulJuN+vwYRqA//4b/2SSv4/ID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N/wgAAANsAAAAPAAAAAAAAAAAAAAAAAJgCAABkcnMvZG93&#10;bnJldi54bWxQSwUGAAAAAAQABAD1AAAAhwMAAAAA&#10;" fillcolor="black"/>
                  <v:oval id="Oval 60" o:spid="_x0000_s1080" style="position:absolute;left:6964;top:81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v:group id="Group 61" o:spid="_x0000_s1081" style="position:absolute;left:4792;top:7492;width:990;height:115;rotation:-5312184fd"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Cz8EAAADbAAAADwAAAGRycy9kb3ducmV2LnhtbESPT4vCMBTE78J+h/AW&#10;vGmqqEjXKCLILvS0/rk/mrdttHkpSbT125sFweMwM79hVpveNuJOPhjHCibjDARx6bThSsHpuB8t&#10;QYSIrLFxTAoeFGCz/hisMNeu41+6H2IlEoRDjgrqGNtcylDWZDGMXUucvD/nLcYkfSW1xy7BbSOn&#10;WbaQFg2nhRpb2tVUXg83q+D7uDfbWYHaFeZxu0j23fVcKDX87LdfICL18R1+tX+0gtkc/r+kHyD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ECz8EAAADbAAAADwAA&#10;AAAAAAAAAAAAAACqAgAAZHJzL2Rvd25yZXYueG1sUEsFBgAAAAAEAAQA+gAAAJgDAAAAAA==&#10;">
                    <o:lock v:ext="edit" aspectratio="t"/>
                    <v:oval id="Oval 62" o:spid="_x0000_s1082"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o:lock v:ext="edit" aspectratio="t"/>
                    </v:oval>
                    <v:oval id="Oval 63" o:spid="_x0000_s1083"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o:lock v:ext="edit" aspectratio="t"/>
                    </v:oval>
                  </v:group>
                  <v:shape id="Text Box 64" o:spid="_x0000_s1084" type="#_x0000_t202" style="position:absolute;left:5414;top:6903;width:12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E4303" w:rsidRPr="00421AA5" w:rsidRDefault="00EE4303" w:rsidP="00747417">
                          <w:pPr>
                            <w:spacing w:before="0"/>
                            <w:rPr>
                              <w:sz w:val="20"/>
                              <w:lang w:val="es-ES"/>
                            </w:rPr>
                          </w:pPr>
                          <w:r w:rsidRPr="00421AA5">
                            <w:rPr>
                              <w:sz w:val="20"/>
                              <w:lang w:val="es-ES"/>
                            </w:rPr>
                            <w:t>Transmitter</w:t>
                          </w:r>
                        </w:p>
                      </w:txbxContent>
                    </v:textbox>
                  </v:shape>
                  <v:shape id="Text Box 65" o:spid="_x0000_s1085" type="#_x0000_t202" style="position:absolute;left:7107;top:8045;width:14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E4303" w:rsidRPr="00421AA5" w:rsidRDefault="00EE4303" w:rsidP="00747417">
                          <w:pPr>
                            <w:spacing w:before="0"/>
                            <w:jc w:val="center"/>
                            <w:rPr>
                              <w:sz w:val="20"/>
                              <w:lang w:val="es-ES"/>
                            </w:rPr>
                          </w:pPr>
                          <w:r>
                            <w:rPr>
                              <w:sz w:val="20"/>
                              <w:lang w:val="es-ES"/>
                            </w:rPr>
                            <w:t>Measurement Point 1</w:t>
                          </w:r>
                        </w:p>
                      </w:txbxContent>
                    </v:textbox>
                  </v:shape>
                  <v:shape id="AutoShape 66" o:spid="_x0000_s1086" type="#_x0000_t32" style="position:absolute;left:5312;top:7308;width:879;height: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shape id="AutoShape 67" o:spid="_x0000_s1087" type="#_x0000_t32" style="position:absolute;left:6533;top:7519;width:375;height: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Text Box 68" o:spid="_x0000_s1088" type="#_x0000_t202" style="position:absolute;left:3597;top:7006;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E4303" w:rsidRPr="00421AA5" w:rsidRDefault="00EE4303" w:rsidP="00747417">
                          <w:pPr>
                            <w:spacing w:before="0"/>
                            <w:jc w:val="center"/>
                            <w:rPr>
                              <w:sz w:val="20"/>
                              <w:lang w:val="es-ES"/>
                            </w:rPr>
                          </w:pPr>
                          <w:r>
                            <w:rPr>
                              <w:sz w:val="20"/>
                              <w:lang w:val="es-ES"/>
                            </w:rPr>
                            <w:t>Wind Turbine 2</w:t>
                          </w:r>
                        </w:p>
                      </w:txbxContent>
                    </v:textbox>
                  </v:shape>
                  <v:rect id="Rectangle 69" o:spid="_x0000_s1089" style="position:absolute;left:6533;top:7739;width:27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bLsQA&#10;AADbAAAADwAAAGRycy9kb3ducmV2LnhtbESPQWvCQBSE74L/YXlCb7pRainRTaia0h482FTvj91n&#10;Epp9G7Jbjf31XaHQ4zAz3zDrfLCtuFDvG8cK5rMEBLF2puFKwfHzdfoMwgdkg61jUnAjD3k2Hq0x&#10;Ne7KH3QpQyUihH2KCuoQulRKr2uy6GeuI47e2fUWQ5R9JU2P1wi3rVwkyZO02HBcqLGjbU36q/y2&#10;Cg6Iu8PPm9ab4rZ/LGh7Ksi1Sj1MhpcViEBD+A//td+NguU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my7EAAAA2wAAAA8AAAAAAAAAAAAAAAAAmAIAAGRycy9k&#10;b3ducmV2LnhtbFBLBQYAAAAABAAEAPUAAACJAwAAAAA=&#10;" strokecolor="white"/>
                  <v:shape id="AutoShape 70" o:spid="_x0000_s1090" type="#_x0000_t32" style="position:absolute;left:6533;top:7642;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71" o:spid="_x0000_s1091" type="#_x0000_t32" style="position:absolute;left:6607;top:7725;width:273;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72" o:spid="_x0000_s1092" type="#_x0000_t103" style="position:absolute;left:4982;top:7467;width:504;height:10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6j8IA&#10;AADbAAAADwAAAGRycy9kb3ducmV2LnhtbESPzWqDQBSF94G+w3AD3SVjShNS4xiC0NLuqga6vXFu&#10;VOLcEWeq9u07hUKWh/PzcZLjbDox0uBaywo26wgEcWV1y7WCc/m62oNwHlljZ5kU/JCDY/qwSDDW&#10;duKcxsLXIoywi1FB430fS+mqhgy6te2Jg3e1g0Ef5FBLPeAUxk0nn6JoJw22HAgN9pQ1VN2Kb6Mg&#10;P33t8y2+PX/U5WWk+ZPaLMDV43I+HUB4mv09/N9+1wq2L/D3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nqPwgAAANsAAAAPAAAAAAAAAAAAAAAAAJgCAABkcnMvZG93&#10;bnJldi54bWxQSwUGAAAAAAQABAD1AAAAhwMAAAAA&#10;"/>
                </v:group>
              </v:group>
            </w:pict>
          </mc:Fallback>
        </mc:AlternateContent>
      </w: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97540">
      <w:pPr>
        <w:rPr>
          <w:lang w:val="en-US"/>
        </w:rPr>
      </w:pPr>
      <w:r w:rsidRPr="00D564A7">
        <w:rPr>
          <w:lang w:val="en-US"/>
        </w:rPr>
        <w:t>In order to analy</w:t>
      </w:r>
      <w:r w:rsidR="00797540">
        <w:rPr>
          <w:lang w:val="en-US"/>
        </w:rPr>
        <w:t>z</w:t>
      </w:r>
      <w:r w:rsidRPr="00D564A7">
        <w:rPr>
          <w:lang w:val="en-US"/>
        </w:rPr>
        <w:t>e the scattered signal variation due to the yaw movement, the variation with time of the difference between the direct signal and the signal scattered by WT 2 is represented in Fig. </w:t>
      </w:r>
      <w:r w:rsidR="00797540">
        <w:rPr>
          <w:lang w:val="en-US"/>
        </w:rPr>
        <w:t>64</w:t>
      </w:r>
      <w:r w:rsidRPr="00D564A7">
        <w:rPr>
          <w:lang w:val="en-US"/>
        </w:rPr>
        <w:t>. In the graph above the relative amplitude of the signal when WT 2 was facing towards the reception point with rotating blades is depicted. The graph below shows this variation while the nacelle rotated 90º clockwise with static blades.</w:t>
      </w:r>
    </w:p>
    <w:p w:rsidR="00747417" w:rsidRPr="00D564A7" w:rsidRDefault="00747417" w:rsidP="00797540">
      <w:pPr>
        <w:pStyle w:val="FigureNo"/>
        <w:rPr>
          <w:lang w:val="en-US"/>
        </w:rPr>
      </w:pPr>
      <w:bookmarkStart w:id="134" w:name="_Ref243396537"/>
      <w:r w:rsidRPr="00D564A7">
        <w:rPr>
          <w:lang w:val="en-US"/>
        </w:rPr>
        <w:t xml:space="preserve">figure </w:t>
      </w:r>
      <w:r w:rsidR="00797540">
        <w:rPr>
          <w:lang w:val="en-US"/>
        </w:rPr>
        <w:t>64</w:t>
      </w:r>
    </w:p>
    <w:bookmarkEnd w:id="134"/>
    <w:p w:rsidR="00747417" w:rsidRPr="00797540" w:rsidRDefault="00747417" w:rsidP="00797540">
      <w:pPr>
        <w:pStyle w:val="Figuretitle"/>
      </w:pPr>
      <w:r w:rsidRPr="00E445CA">
        <w:rPr>
          <w:lang w:val="en-US"/>
        </w:rPr>
        <w:t xml:space="preserve">Yaw control measurement (Case 1). Comparison between the relative amplitude of the signal scattered </w:t>
      </w:r>
      <w:r w:rsidRPr="00E445CA">
        <w:rPr>
          <w:lang w:val="en-US"/>
        </w:rPr>
        <w:br/>
        <w:t>by WT 2 under normal operation (above) and during yaw variation (below).</w:t>
      </w:r>
      <w:r w:rsidRPr="00E445CA">
        <w:rPr>
          <w:lang w:val="en-US"/>
        </w:rPr>
        <w:br/>
      </w:r>
      <w:r w:rsidRPr="00797540">
        <w:t>Note that different time scale is used</w:t>
      </w:r>
    </w:p>
    <w:p w:rsidR="00747417" w:rsidRPr="00253882" w:rsidRDefault="00747417" w:rsidP="00797540">
      <w:pPr>
        <w:pStyle w:val="Figure"/>
      </w:pPr>
      <w:r>
        <w:rPr>
          <w:noProof/>
          <w:lang w:val="en-US" w:eastAsia="zh-CN"/>
        </w:rPr>
        <w:drawing>
          <wp:inline distT="0" distB="0" distL="0" distR="0" wp14:anchorId="0C14FF8E" wp14:editId="1C9CB119">
            <wp:extent cx="5288915" cy="4806315"/>
            <wp:effectExtent l="19050" t="19050" r="26035" b="13335"/>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 cstate="print"/>
                    <a:srcRect t="763" b="14075"/>
                    <a:stretch>
                      <a:fillRect/>
                    </a:stretch>
                  </pic:blipFill>
                  <pic:spPr bwMode="auto">
                    <a:xfrm>
                      <a:off x="0" y="0"/>
                      <a:ext cx="5288915" cy="4806315"/>
                    </a:xfrm>
                    <a:prstGeom prst="rect">
                      <a:avLst/>
                    </a:prstGeom>
                    <a:noFill/>
                    <a:ln w="6350" cmpd="sng">
                      <a:solidFill>
                        <a:srgbClr val="000000"/>
                      </a:solidFill>
                      <a:miter lim="800000"/>
                      <a:headEnd/>
                      <a:tailEnd/>
                    </a:ln>
                    <a:effectLst/>
                  </pic:spPr>
                </pic:pic>
              </a:graphicData>
            </a:graphic>
          </wp:inline>
        </w:drawing>
      </w:r>
    </w:p>
    <w:p w:rsidR="00747417" w:rsidRPr="00D564A7" w:rsidRDefault="00747417" w:rsidP="00747417">
      <w:pPr>
        <w:rPr>
          <w:lang w:val="en-US"/>
        </w:rPr>
      </w:pPr>
      <w:r w:rsidRPr="00D564A7">
        <w:rPr>
          <w:lang w:val="en-US"/>
        </w:rPr>
        <w:t>Fluctuation of the reflected signal due to the yaw variation can be observed. This fluctuation features a maximum variation between 110 s and 120 s when the yaw has rotated approximately 45°, but in general the variation does not show a clear tendency.</w:t>
      </w:r>
    </w:p>
    <w:p w:rsidR="00747417" w:rsidRPr="00D564A7" w:rsidRDefault="00747417" w:rsidP="00747417">
      <w:pPr>
        <w:rPr>
          <w:lang w:val="en-US"/>
        </w:rPr>
      </w:pPr>
      <w:r w:rsidRPr="00D564A7">
        <w:rPr>
          <w:lang w:val="en-US"/>
        </w:rPr>
        <w:t>Other measurements controlling the yaw movement of the turbines with static blades were carried out, but there is not a clear tendency on the effect of this manoeuvre on the scattered signal. This may be due to the influence of the blade static position when the nacelle is rotating.</w:t>
      </w:r>
    </w:p>
    <w:p w:rsidR="00747417" w:rsidRPr="00D564A7" w:rsidRDefault="00747417" w:rsidP="00747417">
      <w:pPr>
        <w:pStyle w:val="Headingb"/>
        <w:rPr>
          <w:lang w:val="en-US"/>
        </w:rPr>
      </w:pPr>
      <w:r w:rsidRPr="00D564A7">
        <w:rPr>
          <w:lang w:val="en-US"/>
        </w:rPr>
        <w:t>Case 2</w:t>
      </w:r>
    </w:p>
    <w:p w:rsidR="00747417" w:rsidRPr="00D564A7" w:rsidRDefault="00747417" w:rsidP="00797540">
      <w:pPr>
        <w:rPr>
          <w:lang w:val="en-US"/>
        </w:rPr>
      </w:pPr>
      <w:r w:rsidRPr="00D564A7">
        <w:rPr>
          <w:lang w:val="en-US"/>
        </w:rPr>
        <w:t>Case 2 gives an example of a not controlled yaw movement, with WT 1 and WT 3 varying their orientation to the wind while blades are rotating. The scattered signals by WT 1 and WT 3 can be clearly differentiated in the channel impulse response, as shown in Fig. </w:t>
      </w:r>
      <w:r w:rsidR="00797540">
        <w:rPr>
          <w:lang w:val="en-US"/>
        </w:rPr>
        <w:t>61</w:t>
      </w:r>
      <w:r w:rsidRPr="00D564A7">
        <w:rPr>
          <w:lang w:val="en-US"/>
        </w:rPr>
        <w:t>.</w:t>
      </w:r>
    </w:p>
    <w:p w:rsidR="00747417" w:rsidRDefault="00747417" w:rsidP="00797540">
      <w:pPr>
        <w:rPr>
          <w:lang w:val="en-US"/>
        </w:rPr>
      </w:pPr>
      <w:r w:rsidRPr="00D564A7">
        <w:rPr>
          <w:lang w:val="en-US"/>
        </w:rPr>
        <w:t xml:space="preserve">As shown in Fig. </w:t>
      </w:r>
      <w:r w:rsidR="00797540">
        <w:rPr>
          <w:lang w:val="en-US"/>
        </w:rPr>
        <w:t>65</w:t>
      </w:r>
      <w:r w:rsidRPr="00D564A7">
        <w:rPr>
          <w:lang w:val="en-US"/>
        </w:rPr>
        <w:t>, WT 1 rotates some degrees anti</w:t>
      </w:r>
      <w:r w:rsidRPr="00D564A7">
        <w:rPr>
          <w:lang w:val="en-US"/>
        </w:rPr>
        <w:noBreakHyphen/>
        <w:t>clockwise and WT 3 rotates some degrees clockwise.</w:t>
      </w:r>
    </w:p>
    <w:p w:rsidR="009D1A43" w:rsidRPr="00D564A7" w:rsidRDefault="009D1A43" w:rsidP="00797540">
      <w:pPr>
        <w:rPr>
          <w:lang w:val="en-US"/>
        </w:rPr>
      </w:pPr>
    </w:p>
    <w:p w:rsidR="00747417" w:rsidRPr="00D564A7" w:rsidRDefault="00747417" w:rsidP="00797540">
      <w:pPr>
        <w:pStyle w:val="FigureNo"/>
        <w:rPr>
          <w:lang w:val="en-US"/>
        </w:rPr>
      </w:pPr>
      <w:bookmarkStart w:id="135" w:name="_Ref243447267"/>
      <w:r w:rsidRPr="00D564A7">
        <w:rPr>
          <w:lang w:val="en-US"/>
        </w:rPr>
        <w:t xml:space="preserve">figure </w:t>
      </w:r>
      <w:r w:rsidR="00797540">
        <w:rPr>
          <w:lang w:val="en-US"/>
        </w:rPr>
        <w:t>65</w:t>
      </w:r>
    </w:p>
    <w:bookmarkEnd w:id="135"/>
    <w:p w:rsidR="00747417" w:rsidRPr="00D564A7" w:rsidRDefault="00747417" w:rsidP="00747417">
      <w:pPr>
        <w:pStyle w:val="Figuretitle"/>
        <w:rPr>
          <w:lang w:val="en-US"/>
        </w:rPr>
      </w:pPr>
      <w:r w:rsidRPr="00D564A7">
        <w:rPr>
          <w:lang w:val="en-US"/>
        </w:rPr>
        <w:t>Measurement for yaw variation (Case 2)</w:t>
      </w:r>
    </w:p>
    <w:p w:rsidR="00747417" w:rsidRPr="00D564A7" w:rsidRDefault="00747417" w:rsidP="00797540">
      <w:pPr>
        <w:spacing w:before="0"/>
        <w:rPr>
          <w:lang w:val="en-US"/>
        </w:rPr>
      </w:pPr>
      <w:r>
        <w:rPr>
          <w:noProof/>
          <w:lang w:val="en-US" w:eastAsia="zh-CN"/>
        </w:rPr>
        <mc:AlternateContent>
          <mc:Choice Requires="wpg">
            <w:drawing>
              <wp:anchor distT="0" distB="0" distL="114300" distR="114300" simplePos="0" relativeHeight="251668480" behindDoc="0" locked="0" layoutInCell="1" allowOverlap="1" wp14:anchorId="4242BCA3" wp14:editId="154B87AB">
                <wp:simplePos x="0" y="0"/>
                <wp:positionH relativeFrom="column">
                  <wp:posOffset>98425</wp:posOffset>
                </wp:positionH>
                <wp:positionV relativeFrom="paragraph">
                  <wp:posOffset>54610</wp:posOffset>
                </wp:positionV>
                <wp:extent cx="5753735" cy="1136015"/>
                <wp:effectExtent l="0" t="0" r="0" b="0"/>
                <wp:wrapNone/>
                <wp:docPr id="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136015"/>
                          <a:chOff x="1415" y="5380"/>
                          <a:chExt cx="9061" cy="1789"/>
                        </a:xfrm>
                      </wpg:grpSpPr>
                      <wps:wsp>
                        <wps:cNvPr id="2" name="Oval 74"/>
                        <wps:cNvSpPr>
                          <a:spLocks noChangeArrowheads="1"/>
                        </wps:cNvSpPr>
                        <wps:spPr bwMode="auto">
                          <a:xfrm>
                            <a:off x="6630" y="574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 name="Oval 75"/>
                        <wps:cNvSpPr>
                          <a:spLocks noChangeArrowheads="1"/>
                        </wps:cNvSpPr>
                        <wps:spPr bwMode="auto">
                          <a:xfrm>
                            <a:off x="2445" y="652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 name="Group 76"/>
                        <wpg:cNvGrpSpPr>
                          <a:grpSpLocks noChangeAspect="1"/>
                        </wpg:cNvGrpSpPr>
                        <wpg:grpSpPr bwMode="auto">
                          <a:xfrm rot="-49120005">
                            <a:off x="7384" y="5871"/>
                            <a:ext cx="990" cy="115"/>
                            <a:chOff x="1860" y="7875"/>
                            <a:chExt cx="3105" cy="360"/>
                          </a:xfrm>
                        </wpg:grpSpPr>
                        <wps:wsp>
                          <wps:cNvPr id="5" name="Oval 77"/>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78"/>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 name="Text Box 79"/>
                        <wps:cNvSpPr txBox="1">
                          <a:spLocks noChangeArrowheads="1"/>
                        </wps:cNvSpPr>
                        <wps:spPr bwMode="auto">
                          <a:xfrm>
                            <a:off x="5715" y="5380"/>
                            <a:ext cx="124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rPr>
                                  <w:sz w:val="20"/>
                                  <w:lang w:val="es-ES"/>
                                </w:rPr>
                              </w:pPr>
                              <w:r w:rsidRPr="00421AA5">
                                <w:rPr>
                                  <w:sz w:val="20"/>
                                  <w:lang w:val="es-ES"/>
                                </w:rPr>
                                <w:t>Transmitter</w:t>
                              </w:r>
                            </w:p>
                          </w:txbxContent>
                        </wps:txbx>
                        <wps:bodyPr rot="0" vert="horz" wrap="square" lIns="91440" tIns="45720" rIns="91440" bIns="45720" anchor="t" anchorCtr="0" upright="1">
                          <a:noAutofit/>
                        </wps:bodyPr>
                      </wps:wsp>
                      <wps:wsp>
                        <wps:cNvPr id="8" name="Text Box 80"/>
                        <wps:cNvSpPr txBox="1">
                          <a:spLocks noChangeArrowheads="1"/>
                        </wps:cNvSpPr>
                        <wps:spPr bwMode="auto">
                          <a:xfrm>
                            <a:off x="1415" y="6575"/>
                            <a:ext cx="140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Measurement Point 2</w:t>
                              </w:r>
                            </w:p>
                          </w:txbxContent>
                        </wps:txbx>
                        <wps:bodyPr rot="0" vert="horz" wrap="square" lIns="91440" tIns="45720" rIns="91440" bIns="45720" anchor="t" anchorCtr="0" upright="1">
                          <a:noAutofit/>
                        </wps:bodyPr>
                      </wps:wsp>
                      <wps:wsp>
                        <wps:cNvPr id="9" name="AutoShape 81"/>
                        <wps:cNvCnPr>
                          <a:cxnSpLocks noChangeShapeType="1"/>
                        </wps:cNvCnPr>
                        <wps:spPr bwMode="auto">
                          <a:xfrm>
                            <a:off x="6900" y="5840"/>
                            <a:ext cx="810" cy="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82"/>
                        <wps:cNvSpPr txBox="1">
                          <a:spLocks noChangeArrowheads="1"/>
                        </wps:cNvSpPr>
                        <wps:spPr bwMode="auto">
                          <a:xfrm>
                            <a:off x="7917" y="5644"/>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1</w:t>
                              </w:r>
                            </w:p>
                          </w:txbxContent>
                        </wps:txbx>
                        <wps:bodyPr rot="0" vert="horz" wrap="square" lIns="91440" tIns="45720" rIns="91440" bIns="45720" anchor="t" anchorCtr="0" upright="1">
                          <a:noAutofit/>
                        </wps:bodyPr>
                      </wps:wsp>
                      <wpg:grpSp>
                        <wpg:cNvPr id="12" name="Group 83"/>
                        <wpg:cNvGrpSpPr>
                          <a:grpSpLocks noChangeAspect="1"/>
                        </wpg:cNvGrpSpPr>
                        <wpg:grpSpPr bwMode="auto">
                          <a:xfrm rot="-27356770">
                            <a:off x="8830" y="6349"/>
                            <a:ext cx="990" cy="115"/>
                            <a:chOff x="1860" y="7875"/>
                            <a:chExt cx="3105" cy="360"/>
                          </a:xfrm>
                        </wpg:grpSpPr>
                        <wps:wsp>
                          <wps:cNvPr id="13" name="Oval 84"/>
                          <wps:cNvSpPr>
                            <a:spLocks noChangeAspect="1" noChangeArrowheads="1"/>
                          </wps:cNvSpPr>
                          <wps:spPr bwMode="auto">
                            <a:xfrm>
                              <a:off x="1860" y="7995"/>
                              <a:ext cx="3105"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85"/>
                          <wps:cNvSpPr>
                            <a:spLocks noChangeAspect="1" noChangeArrowheads="1"/>
                          </wps:cNvSpPr>
                          <wps:spPr bwMode="auto">
                            <a:xfrm>
                              <a:off x="3225" y="7875"/>
                              <a:ext cx="345"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 name="Text Box 86"/>
                        <wps:cNvSpPr txBox="1">
                          <a:spLocks noChangeArrowheads="1"/>
                        </wps:cNvSpPr>
                        <wps:spPr bwMode="auto">
                          <a:xfrm>
                            <a:off x="9363" y="6122"/>
                            <a:ext cx="1113"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303" w:rsidRPr="00421AA5" w:rsidRDefault="00EE4303" w:rsidP="00747417">
                              <w:pPr>
                                <w:spacing w:before="0"/>
                                <w:jc w:val="center"/>
                                <w:rPr>
                                  <w:sz w:val="20"/>
                                  <w:lang w:val="es-ES"/>
                                </w:rPr>
                              </w:pPr>
                              <w:r>
                                <w:rPr>
                                  <w:sz w:val="20"/>
                                  <w:lang w:val="es-ES"/>
                                </w:rPr>
                                <w:t>Wind Turbine 3</w:t>
                              </w:r>
                            </w:p>
                          </w:txbxContent>
                        </wps:txbx>
                        <wps:bodyPr rot="0" vert="horz" wrap="square" lIns="91440" tIns="45720" rIns="91440" bIns="45720" anchor="t" anchorCtr="0" upright="1">
                          <a:noAutofit/>
                        </wps:bodyPr>
                      </wps:wsp>
                      <wps:wsp>
                        <wps:cNvPr id="16" name="AutoShape 87"/>
                        <wps:cNvCnPr>
                          <a:cxnSpLocks noChangeShapeType="1"/>
                        </wps:cNvCnPr>
                        <wps:spPr bwMode="auto">
                          <a:xfrm flipH="1">
                            <a:off x="2923" y="6107"/>
                            <a:ext cx="4770"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88"/>
                        <wps:cNvSpPr>
                          <a:spLocks noChangeArrowheads="1"/>
                        </wps:cNvSpPr>
                        <wps:spPr bwMode="auto">
                          <a:xfrm>
                            <a:off x="5114" y="6107"/>
                            <a:ext cx="176" cy="40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8" name="AutoShape 89"/>
                        <wps:cNvCnPr>
                          <a:cxnSpLocks noChangeShapeType="1"/>
                        </wps:cNvCnPr>
                        <wps:spPr bwMode="auto">
                          <a:xfrm>
                            <a:off x="5086" y="6159"/>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90"/>
                        <wps:cNvCnPr>
                          <a:cxnSpLocks noChangeShapeType="1"/>
                        </wps:cNvCnPr>
                        <wps:spPr bwMode="auto">
                          <a:xfrm>
                            <a:off x="5244" y="6145"/>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1"/>
                        <wps:cNvCnPr>
                          <a:cxnSpLocks noChangeShapeType="1"/>
                        </wps:cNvCnPr>
                        <wps:spPr bwMode="auto">
                          <a:xfrm flipH="1">
                            <a:off x="3043" y="6466"/>
                            <a:ext cx="614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92"/>
                        <wps:cNvSpPr>
                          <a:spLocks noChangeArrowheads="1"/>
                        </wps:cNvSpPr>
                        <wps:spPr bwMode="auto">
                          <a:xfrm>
                            <a:off x="6506" y="6382"/>
                            <a:ext cx="176" cy="40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2" name="AutoShape 93"/>
                        <wps:cNvCnPr>
                          <a:cxnSpLocks noChangeShapeType="1"/>
                        </wps:cNvCnPr>
                        <wps:spPr bwMode="auto">
                          <a:xfrm>
                            <a:off x="6478" y="6434"/>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94"/>
                        <wps:cNvCnPr>
                          <a:cxnSpLocks noChangeShapeType="1"/>
                        </wps:cNvCnPr>
                        <wps:spPr bwMode="auto">
                          <a:xfrm>
                            <a:off x="6636" y="6420"/>
                            <a:ext cx="82" cy="3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95"/>
                        <wps:cNvSpPr>
                          <a:spLocks noChangeArrowheads="1"/>
                        </wps:cNvSpPr>
                        <wps:spPr bwMode="auto">
                          <a:xfrm>
                            <a:off x="7282" y="5644"/>
                            <a:ext cx="411" cy="822"/>
                          </a:xfrm>
                          <a:prstGeom prst="curvedRigh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96"/>
                        <wps:cNvSpPr>
                          <a:spLocks noChangeArrowheads="1"/>
                        </wps:cNvSpPr>
                        <wps:spPr bwMode="auto">
                          <a:xfrm rot="10144344">
                            <a:off x="8874" y="6058"/>
                            <a:ext cx="326" cy="824"/>
                          </a:xfrm>
                          <a:prstGeom prst="curvedLeftArrow">
                            <a:avLst>
                              <a:gd name="adj1" fmla="val 50552"/>
                              <a:gd name="adj2" fmla="val 1011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93" style="position:absolute;left:0;text-align:left;margin-left:7.75pt;margin-top:4.3pt;width:453.05pt;height:89.45pt;z-index:251668480;mso-position-horizontal-relative:text;mso-position-vertical-relative:text" coordorigin="1415,5380" coordsize="9061,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HzFggAADJFAAAOAAAAZHJzL2Uyb0RvYy54bWzsXG1zm0YQ/t6Z/geG74o43tFE7jiSnXbG&#10;bTJJ+gMwIIkWAT2wJbfT/97dveNAkhW/Sok6+IMHCTju9vaeffbZQ29/Wi8z7TbhVVrkY529MXQt&#10;yaMiTvP5WP/9y+XA17WqDvM4zIo8Get3SaX/dPbjD29X5Sgxi0WRxQnXoJG8Gq3Ksb6o63I0HFbR&#10;IlmG1ZuiTHI4OSv4MqzhI58PYx6uoPVlNjQNwx2uCh6XvIiSqoJvp+Kkfkbtz2ZJVH+Yzaqk1rKx&#10;Dn2r6T+n/9f4f3j2NhzNeVgu0kh2I3xGL5ZhmsNDVVPTsA61G57uNLVMI15Uxax+ExXLYTGbpVFC&#10;Y4DRMGNrNO95cVPSWOaj1bxUZgLTbtnp2c1Gv91+5Foaw9zpWh4uYYroqZpnoW1W5XwEl7zn5efy&#10;IxcDhMOrIvqzgtPD7fP4eS4u1q5XvxYxtBfe1AXZZj3jS2wCRq2taQru1BQk61qL4EvHcyzPcnQt&#10;gnOMWa7BHDFJ0QJmEu9jNnylwWnH8uUERosLeX9guDAQutnzA7xzGI7Eg6mzsnM4MnC4qrVp9TKb&#10;fl6EZUJTVaHBpE3NxqYfbsNM82xhUrqisWcljKnlxWQR5vPknPNitUjCGDrEqP/YU2hS3IAfKpiK&#10;B63ruhb4O1rJs01hwcbGzLakieCga6FwVPKqfp8USw0PxnqSZWlZ4bjCUXh7VdXi6uYq/LoqsjS+&#10;TLOMPvD59STjGowWZpb+5AM2LstybTXWA8d0qOWNc9XjmoCVkcfQm3CEtrqQx3WYZuIYZj3LyUGF&#10;vcSEXxfxHdiOFwIHALfgYFHwv3VtBRgw1qu/bkKe6Fr2Sw72D5htI2jQB9vxTPjAu2euu2fCPIKm&#10;xnqta+JwUguguSl5Ol/AkxgNNy/OYUXMUjImzqfolews+OSRnBOcQCx44Zy0zDZ8DSb3QM5p2rZY&#10;wq5j9s7JT805JcZjtyk8SLSzG4eSEcTFtb8dITBENhGkBb2qhEjdAt5m0HkwqIgFPbADBpTAEKAi&#10;g4xn+dAthEHfIzgNRw0MBgEsZxFmdkKM7wrw9HxPnWtCjMXgEXQjRKcN/PwGEQZ60l3EnjB5J2Dc&#10;s4iVsVv7v1LQYcpuQSDt1li7tRqGn8NFnUv6kw/YiCx91Pkeoo676bD+t3VYywQOgvDQLnTlsBii&#10;EB62V/nrsqTeX5/Nklq4PRJj8hrf/YJO8q5Yax6lGB3WpNVr+L6heofiT463kwI1bsvM1m+JWqn8&#10;Z8dvOcTcr1H7vEBeTyQbuXQ4Ul9Idk2xFLICPIfPp4T3n8AILvwL3x7YpnsxsI3pdHB+ObEH7iXz&#10;nKk1nUym7F98LrNHizSOkxwf0yTfzH5cIiZlAJE2q/R7A/A3Uol962y42Q3KF2EsW0MCqxrvzGBw&#10;6frewL60nUHgGf7AYMG7wDXswJ5ebg7pKs2Tlw/pxWnSMq1BXsnS5Vj3VTq2P2dSM4Ldb00B0w0m&#10;oYmGNddNqOr19VqoB4p59DlWRwAA9UvQM4UYQrI4OmIo0cQFhQVjbsuDmd3wWScghaJHDNIvesQ4&#10;LGIo6tcjRgcxggYxUCQiVVHzKXGVkDHJhQ4brXOpw6osjq7+cleC5rqhHIpbGuB+WDkMDJH8Oj6o&#10;XxtQ4bMmZbYI7/cjRVXzEEWvSZHnQDMKLrSvPSKiIhao2r046H1VG9RqMlDNU1BbswSEv7G+TGKQ&#10;/BIoYOCRyE0F42nC3vfCb5Sh9tKW/bFaLDMcHbrC8XRGpioLbRAkZnr0IOgFDCg8ikGuTZGuEwSh&#10;1iDSvT4IdhX4PggeNgiq/PF0guAe9ZepYpeQf/0HC4gqcJ0rRVKg0/PkXxPqhq7nGZTSSvnX92UV&#10;zLVsMnW74v8X8i+CVkf/Ba0bLNjBVeT5OyKEsnY7Ab3++6jC5VeZRcsbtpLk01naRyiJM1UlorKj&#10;T8not/PYXgA+4TL50QVgVF239RxZ5VQlt+MowIHlAvQDlXXZTgW9p7L37kfpqexBqSxsjpHco493&#10;HT2HqYJnR9BRYjns6zqQoKPNYOvWz00hStJhMzAb1DCoDy0dtpE5U73TNh6oz/fazkFqVyep7aiS&#10;6CdQ+UhR03wl7Kpdi/ckIa+UcTgMCSXFwW2PZh4sPSzgP+jQDxVCn15VfIKOuS8shaMnFu/6DY9q&#10;G/j9u3GZqsZ1oFgJMIeDYkzCJQA7hg9OSe7qbOkRPugntN3EovVzgtJ6mwBTWPmuNgacJLjeUwuC&#10;PYutwnMg6tD1V9ipK/0VtpXAk1vC0PvrITeynKK/4vZ4kR23+BocoXZ5L9W1DHzLAZHWdilFbz3X&#10;hR0PAmtZQCB8gljblzGPXcY0VRmzpbrBdh3zXr39laiu6xiSO1iAvRtY3FPd5i2a/t0e2o4HmuAu&#10;FMuCHCmVh6cOru0B3yYAtraK7T116KmDLPk0L0qqOmaHOnSLmUfwV9eS8GoLKbMlDL2/9v665a+q&#10;itnx10eVMl+JDHgmOiWg6+5WJhs3XKGS4IvK0H52G93w2yT+hPv06LXj9mUA5DHzWIaQMP4DWpwt&#10;M3gzHt9jtrGOIAhI9xroT3sN7TbfvQaWeXuNhX94DfSQNgbS0eNeLt6vmr3CBsJeeOv8BMOTflrg&#10;fuEN37HaSQy366avTp0FFWQGvMRtgYqB7atdQfAqPlETwyGxrYV6y5SisW9S+Hlo8VwlsyetHcdw&#10;HEne964d6DIzJGXqXtQvnu/sNX3afwA/zEG4JX9EBH/5o/sZjrs/dXL2HwAAAP//AwBQSwMEFAAG&#10;AAgAAAAhAFfcYODfAAAACAEAAA8AAABkcnMvZG93bnJldi54bWxMj0FLw0AQhe+C/2EZwZvdpJKa&#10;ptmUUtRTEdoK4m2bnSah2dmQ3Sbpv3c86W3evMebb/L1ZFsxYO8bRwriWQQCqXSmoUrB5/HtKQXh&#10;gyajW0eo4IYe1sX9Xa4z40ba43AIleAS8plWUIfQZVL6skar/cx1SOydXW91YNlX0vR65HLbynkU&#10;LaTVDfGFWne4rbG8HK5Wwfuox81z/DrsLuft7fuYfHztYlTq8WHarEAEnMJfGH7xGR0KZjq5Kxkv&#10;WtZJwkkF6QIE28t5zMOJ9+lLArLI5f8Hih8AAAD//wMAUEsBAi0AFAAGAAgAAAAhALaDOJL+AAAA&#10;4QEAABMAAAAAAAAAAAAAAAAAAAAAAFtDb250ZW50X1R5cGVzXS54bWxQSwECLQAUAAYACAAAACEA&#10;OP0h/9YAAACUAQAACwAAAAAAAAAAAAAAAAAvAQAAX3JlbHMvLnJlbHNQSwECLQAUAAYACAAAACEA&#10;7SBx8xYIAAAyRQAADgAAAAAAAAAAAAAAAAAuAgAAZHJzL2Uyb0RvYy54bWxQSwECLQAUAAYACAAA&#10;ACEAV9xg4N8AAAAIAQAADwAAAAAAAAAAAAAAAABwCgAAZHJzL2Rvd25yZXYueG1sUEsFBgAAAAAE&#10;AAQA8wAAAHwLAAAAAA==&#10;">
                <v:oval id="Oval 74" o:spid="_x0000_s1094" style="position:absolute;left:6630;top:574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AA&#10;AADaAAAADwAAAGRycy9kb3ducmV2LnhtbESPQYvCMBSE7wv+h/AEL4umCitSjSIFxatdDx6fzbMt&#10;Ni8libb990ZY2OMwM98wm11vGvEi52vLCuazBARxYXXNpYLL72G6AuEDssbGMikYyMNuO/raYKpt&#10;x2d65aEUEcI+RQVVCG0qpS8qMuhntiWO3t06gyFKV0rtsItw08hFkiylwZrjQoUtZRUVj/xpFLjv&#10;dsiGU3aY3/iY/3QrfV1etFKTcb9fgwjUh//wX/ukFSzgcyXe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LbMAAAADaAAAADwAAAAAAAAAAAAAAAACYAgAAZHJzL2Rvd25y&#10;ZXYueG1sUEsFBgAAAAAEAAQA9QAAAIUDAAAAAA==&#10;" fillcolor="black"/>
                <v:oval id="Oval 75" o:spid="_x0000_s1095" style="position:absolute;left:2445;top:65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u98EA&#10;AADaAAAADwAAAGRycy9kb3ducmV2LnhtbESPQYvCMBSE78L+h/AEL6KpLivSNcpSULxu14PHZ/O2&#10;LTYvJYm2/fdGEDwOM/MNs9n1phF3cr62rGAxT0AQF1bXXCo4/e1naxA+IGtsLJOCgTzsth+jDaba&#10;dvxL9zyUIkLYp6igCqFNpfRFRQb93LbE0fu3zmCI0pVSO+wi3DRymSQrabDmuFBhS1lFxTW/GQVu&#10;2g7ZcMz2iwsf8q9urc+rk1ZqMu5/vkEE6sM7/GoftYJPeF6JN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7vfBAAAA2gAAAA8AAAAAAAAAAAAAAAAAmAIAAGRycy9kb3du&#10;cmV2LnhtbFBLBQYAAAAABAAEAPUAAACGAwAAAAA=&#10;" fillcolor="black"/>
                <v:group id="Group 76" o:spid="_x0000_s1096" style="position:absolute;left:7384;top:5871;width:990;height:115;rotation:-6466224fd"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8m9sEAAADaAAAADwAAAGRycy9kb3ducmV2LnhtbESPQYvCMBSE7wv7H8Jb&#10;8LamishSTYsIivam24PHR/Nsi81LTaJ2//1GEDwOM/MNs8wH04k7Od9aVjAZJyCIK6tbrhWUv5vv&#10;HxA+IGvsLJOCP/KQZ58fS0y1ffCB7sdQiwhhn6KCJoQ+ldJXDRn0Y9sTR+9sncEQpauldviIcNPJ&#10;aZLMpcGW40KDPa0bqi7Hm1Ewn2zd/rrpu7MriuoUipNblVap0dewWoAINIR3+NXeaQUzeF6JN0Bm&#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5b8m9sEAAADaAAAADwAA&#10;AAAAAAAAAAAAAACqAgAAZHJzL2Rvd25yZXYueG1sUEsFBgAAAAAEAAQA+gAAAJgDAAAAAA==&#10;">
                  <o:lock v:ext="edit" aspectratio="t"/>
                  <v:oval id="Oval 77" o:spid="_x0000_s1097"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o:lock v:ext="edit" aspectratio="t"/>
                  </v:oval>
                  <v:oval id="Oval 78" o:spid="_x0000_s1098"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o:lock v:ext="edit" aspectratio="t"/>
                  </v:oval>
                </v:group>
                <v:shape id="Text Box 79" o:spid="_x0000_s1099" type="#_x0000_t202" style="position:absolute;left:5715;top:5380;width:12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E4303" w:rsidRPr="00421AA5" w:rsidRDefault="00EE4303" w:rsidP="00747417">
                        <w:pPr>
                          <w:spacing w:before="0"/>
                          <w:rPr>
                            <w:sz w:val="20"/>
                            <w:lang w:val="es-ES"/>
                          </w:rPr>
                        </w:pPr>
                        <w:r w:rsidRPr="00421AA5">
                          <w:rPr>
                            <w:sz w:val="20"/>
                            <w:lang w:val="es-ES"/>
                          </w:rPr>
                          <w:t>Transmitter</w:t>
                        </w:r>
                      </w:p>
                    </w:txbxContent>
                  </v:textbox>
                </v:shape>
                <v:shape id="Text Box 80" o:spid="_x0000_s1100" type="#_x0000_t202" style="position:absolute;left:1415;top:6575;width:140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E4303" w:rsidRPr="00421AA5" w:rsidRDefault="00EE4303" w:rsidP="00747417">
                        <w:pPr>
                          <w:spacing w:before="0"/>
                          <w:jc w:val="center"/>
                          <w:rPr>
                            <w:sz w:val="20"/>
                            <w:lang w:val="es-ES"/>
                          </w:rPr>
                        </w:pPr>
                        <w:r>
                          <w:rPr>
                            <w:sz w:val="20"/>
                            <w:lang w:val="es-ES"/>
                          </w:rPr>
                          <w:t>Measurement Point 2</w:t>
                        </w:r>
                      </w:p>
                    </w:txbxContent>
                  </v:textbox>
                </v:shape>
                <v:shape id="AutoShape 81" o:spid="_x0000_s1101" type="#_x0000_t32" style="position:absolute;left:6900;top:5840;width:81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Text Box 82" o:spid="_x0000_s1102" type="#_x0000_t202" style="position:absolute;left:7917;top:5644;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E4303" w:rsidRPr="00421AA5" w:rsidRDefault="00EE4303" w:rsidP="00747417">
                        <w:pPr>
                          <w:spacing w:before="0"/>
                          <w:jc w:val="center"/>
                          <w:rPr>
                            <w:sz w:val="20"/>
                            <w:lang w:val="es-ES"/>
                          </w:rPr>
                        </w:pPr>
                        <w:r>
                          <w:rPr>
                            <w:sz w:val="20"/>
                            <w:lang w:val="es-ES"/>
                          </w:rPr>
                          <w:t>Wind Turbine 1</w:t>
                        </w:r>
                      </w:p>
                    </w:txbxContent>
                  </v:textbox>
                </v:shape>
                <v:group id="Group 83" o:spid="_x0000_s1103" style="position:absolute;left:8830;top:6349;width:990;height:115;rotation:-6287928fd" coordorigin="1860,7875" coordsize="31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t3nsAAAADbAAAADwAAAGRycy9kb3ducmV2LnhtbERPS4vCMBC+C/sfwizs&#10;TVN7WKQapQguexF8HTzONrNtaTMpSWzrvzeC4G0+vuesNqNpRU/O15YVzGcJCOLC6ppLBZfzbroA&#10;4QOyxtYyKbiTh836Y7LCTNuBj9SfQiliCPsMFVQhdJmUvqjIoJ/Zjjhy/9YZDBG6UmqHQww3rUyT&#10;5FsarDk2VNjRtqKiOd2MAt6Z/J7euD+7nz/THYbLdd83Sn19jvkSRKAxvMUv96+O81N4/hIPkOsH&#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1O3eewAAAANsAAAAPAAAA&#10;AAAAAAAAAAAAAKoCAABkcnMvZG93bnJldi54bWxQSwUGAAAAAAQABAD6AAAAlwMAAAAA&#10;">
                  <o:lock v:ext="edit" aspectratio="t"/>
                  <v:oval id="Oval 84" o:spid="_x0000_s1104" style="position:absolute;left:1860;top:7995;width:310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o:lock v:ext="edit" aspectratio="t"/>
                  </v:oval>
                  <v:oval id="Oval 85" o:spid="_x0000_s1105" style="position:absolute;left:3225;top:787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o:lock v:ext="edit" aspectratio="t"/>
                  </v:oval>
                </v:group>
                <v:shape id="Text Box 86" o:spid="_x0000_s1106" type="#_x0000_t202" style="position:absolute;left:9363;top:6122;width:111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E4303" w:rsidRPr="00421AA5" w:rsidRDefault="00EE4303" w:rsidP="00747417">
                        <w:pPr>
                          <w:spacing w:before="0"/>
                          <w:jc w:val="center"/>
                          <w:rPr>
                            <w:sz w:val="20"/>
                            <w:lang w:val="es-ES"/>
                          </w:rPr>
                        </w:pPr>
                        <w:r>
                          <w:rPr>
                            <w:sz w:val="20"/>
                            <w:lang w:val="es-ES"/>
                          </w:rPr>
                          <w:t>Wind Turbine 3</w:t>
                        </w:r>
                      </w:p>
                    </w:txbxContent>
                  </v:textbox>
                </v:shape>
                <v:shape id="AutoShape 87" o:spid="_x0000_s1107" type="#_x0000_t32" style="position:absolute;left:2923;top:6107;width:4770;height: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rect id="Rectangle 88" o:spid="_x0000_s1108" style="position:absolute;left:5114;top:6107;width:1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ZAsEA&#10;AADbAAAADwAAAGRycy9kb3ducmV2LnhtbERPTWvCQBC9F/oflil4qxuLWImuYjWlHnrQqPdhd0yC&#10;2dmQXTX6691Cwds83udM552txYVaXzlWMOgnIIi1MxUXCva77/cxCB+QDdaOScGNPMxnry9TTI27&#10;8pYueShEDGGfooIyhCaV0uuSLPq+a4gjd3StxRBhW0jT4jWG21p+JMlIWqw4NpTY0LIkfcrPVsEG&#10;cbW5/2j9ld1+hxktDxm5WqneW7eYgAjUhaf43702cf4n/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GQLBAAAA2wAAAA8AAAAAAAAAAAAAAAAAmAIAAGRycy9kb3du&#10;cmV2LnhtbFBLBQYAAAAABAAEAPUAAACGAwAAAAA=&#10;" strokecolor="white"/>
                <v:shape id="AutoShape 89" o:spid="_x0000_s1109" type="#_x0000_t32" style="position:absolute;left:5086;top:6159;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90" o:spid="_x0000_s1110" type="#_x0000_t32" style="position:absolute;left:5244;top:6145;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91" o:spid="_x0000_s1111" type="#_x0000_t32" style="position:absolute;left:3043;top:6466;width:6140;height:1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rect id="Rectangle 92" o:spid="_x0000_s1112" style="position:absolute;left:6506;top:6382;width:1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uUMMA&#10;AADbAAAADwAAAGRycy9kb3ducmV2LnhtbESPQWvCQBSE74L/YXmCN90YpEjqKm2M2EMPqW3vj93X&#10;JDT7NmRXTfrruwWhx2FmvmG2+8G24kq9bxwrWC0TEMTamYYrBR/vx8UGhA/IBlvHpGAkD/vddLLF&#10;zLgbv9H1HCoRIewzVFCH0GVSel2TRb90HXH0vlxvMUTZV9L0eItw28o0SR6kxYbjQo0d5TXp7/PF&#10;KigRD+XPSevnYnxdF5R/FuRapeaz4ekRRKAh/Ifv7RejIF3B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uUMMAAADbAAAADwAAAAAAAAAAAAAAAACYAgAAZHJzL2Rv&#10;d25yZXYueG1sUEsFBgAAAAAEAAQA9QAAAIgDAAAAAA==&#10;" strokecolor="white"/>
                <v:shape id="AutoShape 93" o:spid="_x0000_s1113" type="#_x0000_t32" style="position:absolute;left:6478;top:6434;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94" o:spid="_x0000_s1114" type="#_x0000_t32" style="position:absolute;left:6636;top:6420;width:8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95" o:spid="_x0000_s1115" type="#_x0000_t102" style="position:absolute;left:7282;top:5644;width:41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7+8EA&#10;AADbAAAADwAAAGRycy9kb3ducmV2LnhtbESPQYvCMBSE74L/ITzBm6YWEalGEUHcg4Lrrnh9NM+2&#10;2LyUJFvrvzeCsMdhZr5hluvO1KIl5yvLCibjBARxbnXFhYLfn91oDsIHZI21ZVLwJA/rVb+3xEzb&#10;B39Tew6FiBD2GSooQ2gyKX1ekkE/tg1x9G7WGQxRukJqh48IN7VMk2QmDVYcF0psaFtSfj//GQUm&#10;rU77ybWdJ4ea9qEhnV/cUanhoNssQATqwn/40/7SCtIp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ae/vBAAAA2wAAAA8AAAAAAAAAAAAAAAAAmAIAAGRycy9kb3du&#10;cmV2LnhtbFBLBQYAAAAABAAEAPUAAACGAwAAAAA=&#10;"/>
                <v:shape id="AutoShape 96" o:spid="_x0000_s1116" type="#_x0000_t103" style="position:absolute;left:8874;top:6058;width:326;height:824;rotation:110803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qMcIA&#10;AADbAAAADwAAAGRycy9kb3ducmV2LnhtbESPQYvCMBSE78L+h/AWvGmqoEg1ii4rerS6rNdn8myr&#10;zUtpotZ/bxYWPA4z8w0zW7S2EndqfOlYwaCfgCDWzpScK/g5rHsTED4gG6wck4IneVjMPzozTI17&#10;cEb3fchFhLBPUUERQp1K6XVBFn3f1cTRO7vGYoiyyaVp8BHhtpLDJBlLiyXHhQJr+ipIX/c3q+DS&#10;bsbXweqU5L+7o+bvkGUjvVKq+9kupyACteEd/m9vjYLhC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WoxwgAAANsAAAAPAAAAAAAAAAAAAAAAAJgCAABkcnMvZG93&#10;bnJldi54bWxQSwUGAAAAAAQABAD1AAAAhwMAAAAA&#10;"/>
              </v:group>
            </w:pict>
          </mc:Fallback>
        </mc:AlternateContent>
      </w:r>
    </w:p>
    <w:p w:rsidR="00747417" w:rsidRPr="00D564A7" w:rsidRDefault="00747417" w:rsidP="00747417">
      <w:pPr>
        <w:rPr>
          <w:lang w:val="en-US"/>
        </w:rPr>
      </w:pPr>
    </w:p>
    <w:p w:rsidR="00747417" w:rsidRPr="00D564A7" w:rsidRDefault="00747417" w:rsidP="00747417">
      <w:pPr>
        <w:rPr>
          <w:lang w:val="en-US"/>
        </w:rPr>
      </w:pPr>
    </w:p>
    <w:p w:rsidR="00747417" w:rsidRPr="00D564A7" w:rsidRDefault="00747417" w:rsidP="00747417">
      <w:pPr>
        <w:rPr>
          <w:lang w:val="en-US"/>
        </w:rPr>
      </w:pPr>
    </w:p>
    <w:p w:rsidR="00747417" w:rsidRDefault="00747417" w:rsidP="00747417">
      <w:pPr>
        <w:rPr>
          <w:lang w:val="en-US"/>
        </w:rPr>
      </w:pPr>
    </w:p>
    <w:p w:rsidR="00797540" w:rsidRPr="00D564A7" w:rsidRDefault="00797540" w:rsidP="00747417">
      <w:pPr>
        <w:rPr>
          <w:lang w:val="en-US"/>
        </w:rPr>
      </w:pPr>
    </w:p>
    <w:p w:rsidR="009D1A43" w:rsidRDefault="009D1A43" w:rsidP="00797540">
      <w:pPr>
        <w:rPr>
          <w:lang w:val="en-US"/>
        </w:rPr>
      </w:pPr>
    </w:p>
    <w:p w:rsidR="00747417" w:rsidRPr="00D564A7" w:rsidRDefault="00747417" w:rsidP="00797540">
      <w:pPr>
        <w:rPr>
          <w:lang w:val="en-US"/>
        </w:rPr>
      </w:pPr>
      <w:r w:rsidRPr="00D564A7">
        <w:rPr>
          <w:lang w:val="en-US"/>
        </w:rPr>
        <w:t xml:space="preserve">The relative amplitude of scattered signals by WT 1 and WT 3 while reorienting their rotors is depicted in Fig. </w:t>
      </w:r>
      <w:r w:rsidR="00797540">
        <w:rPr>
          <w:lang w:val="en-US"/>
        </w:rPr>
        <w:t>66</w:t>
      </w:r>
      <w:r w:rsidRPr="00D564A7">
        <w:rPr>
          <w:lang w:val="en-US"/>
        </w:rPr>
        <w:t>. It can be observed that the variations due to blade rotation affect the amplitude as wind turbines change their orientation with respect to the measurement point.</w:t>
      </w:r>
    </w:p>
    <w:p w:rsidR="00747417" w:rsidRPr="00D564A7" w:rsidRDefault="00747417" w:rsidP="00747417">
      <w:pPr>
        <w:rPr>
          <w:lang w:val="en-US"/>
        </w:rPr>
      </w:pPr>
      <w:r w:rsidRPr="00D564A7">
        <w:rPr>
          <w:lang w:val="en-US"/>
        </w:rPr>
        <w:t>Therefore, the variations showed in scattered signals when controlling the yaw movement with static blades may be influenced by the position of the blades while rotating the rotor. Nevertheless, a more in</w:t>
      </w:r>
      <w:r w:rsidRPr="00D564A7">
        <w:rPr>
          <w:lang w:val="en-US"/>
        </w:rPr>
        <w:noBreakHyphen/>
        <w:t>depth study is necessary in order to evaluate this aspect.</w:t>
      </w:r>
    </w:p>
    <w:p w:rsidR="009D1A43" w:rsidRPr="00D564A7" w:rsidRDefault="009D1A43" w:rsidP="009D1A43">
      <w:pPr>
        <w:pStyle w:val="Heading2"/>
        <w:rPr>
          <w:lang w:val="en-US"/>
        </w:rPr>
      </w:pPr>
      <w:bookmarkStart w:id="136" w:name="_Toc285542187"/>
      <w:bookmarkStart w:id="137" w:name="_Ref243458035"/>
      <w:r w:rsidRPr="00D564A7">
        <w:rPr>
          <w:lang w:val="en-US"/>
        </w:rPr>
        <w:t>4.5</w:t>
      </w:r>
      <w:r w:rsidRPr="00D564A7">
        <w:rPr>
          <w:lang w:val="en-US"/>
        </w:rPr>
        <w:tab/>
        <w:t>Geometry of wind turbines location with respect to transmitter and receiver locations</w:t>
      </w:r>
      <w:bookmarkEnd w:id="136"/>
    </w:p>
    <w:p w:rsidR="009D1A43" w:rsidRPr="00D564A7" w:rsidRDefault="009D1A43" w:rsidP="009D1A43">
      <w:pPr>
        <w:rPr>
          <w:lang w:val="en-US"/>
        </w:rPr>
      </w:pPr>
      <w:r w:rsidRPr="00D564A7">
        <w:rPr>
          <w:lang w:val="en-US"/>
        </w:rPr>
        <w:t xml:space="preserve">The relative location of the wind turbines with respect to the transmitter and receiver locations is identified in Document </w:t>
      </w:r>
      <w:hyperlink r:id="rId206" w:history="1">
        <w:r w:rsidRPr="00D564A7">
          <w:rPr>
            <w:rStyle w:val="Hyperlink"/>
            <w:lang w:val="en-US"/>
          </w:rPr>
          <w:t>6A/56</w:t>
        </w:r>
      </w:hyperlink>
      <w:r w:rsidRPr="00D564A7">
        <w:rPr>
          <w:lang w:val="en-US"/>
        </w:rPr>
        <w:t xml:space="preserve"> as a decisive factor in the scattered signal level in the receiver. This geometry can be addressed by determining the direction of the incident and scattered signals in the wind turbine. </w:t>
      </w:r>
    </w:p>
    <w:p w:rsidR="009D1A43" w:rsidRPr="00D564A7" w:rsidRDefault="009D1A43" w:rsidP="009D1A43">
      <w:pPr>
        <w:rPr>
          <w:lang w:val="en-US"/>
        </w:rPr>
      </w:pPr>
      <w:r w:rsidRPr="00D564A7">
        <w:rPr>
          <w:lang w:val="en-US"/>
        </w:rPr>
        <w:t xml:space="preserve">The preliminary results of the measurement campaign point in that direction. In fact, the relative position of the receiver with respect to the transmitter and the wind farm will probably affect both the static scattering from the mast and the dynamic scattering from the blades. The influence of the different parts of the wind turbine on the scattered signal is difficult to assess and further analysis is being carried out, but it seems clear that the azimuth and elevation angles of the incident and scattered signals should be included in the method for estimating the effect of wind turbines. </w:t>
      </w:r>
    </w:p>
    <w:p w:rsidR="00747417" w:rsidRPr="00D564A7" w:rsidRDefault="00747417" w:rsidP="00797540">
      <w:pPr>
        <w:pStyle w:val="FigureNo"/>
        <w:rPr>
          <w:lang w:val="en-US"/>
        </w:rPr>
      </w:pPr>
      <w:r w:rsidRPr="00D564A7">
        <w:rPr>
          <w:lang w:val="en-US"/>
        </w:rPr>
        <w:t xml:space="preserve">figure </w:t>
      </w:r>
      <w:r w:rsidR="00797540">
        <w:rPr>
          <w:lang w:val="en-US"/>
        </w:rPr>
        <w:t>66</w:t>
      </w:r>
    </w:p>
    <w:bookmarkEnd w:id="137"/>
    <w:p w:rsidR="00747417" w:rsidRPr="00D564A7" w:rsidRDefault="00747417" w:rsidP="00747417">
      <w:pPr>
        <w:pStyle w:val="Figuretitle"/>
        <w:rPr>
          <w:lang w:val="en-US"/>
        </w:rPr>
      </w:pPr>
      <w:r w:rsidRPr="00D564A7">
        <w:rPr>
          <w:lang w:val="en-US"/>
        </w:rPr>
        <w:t xml:space="preserve">Yaw effect analysis with rotating blades (Case 2). Relative amplitude of the scattered signals </w:t>
      </w:r>
      <w:r w:rsidRPr="00D564A7">
        <w:rPr>
          <w:lang w:val="en-US"/>
        </w:rPr>
        <w:br/>
        <w:t>by WT 1 rotating anti</w:t>
      </w:r>
      <w:r w:rsidRPr="00D564A7">
        <w:rPr>
          <w:lang w:val="en-US"/>
        </w:rPr>
        <w:noBreakHyphen/>
        <w:t>clockwise (above) and by WT 3 rotating clockwise (below)</w:t>
      </w:r>
    </w:p>
    <w:p w:rsidR="00747417" w:rsidRPr="005E08DB" w:rsidRDefault="00747417" w:rsidP="00747417">
      <w:pPr>
        <w:jc w:val="center"/>
      </w:pPr>
      <w:r>
        <w:rPr>
          <w:noProof/>
          <w:lang w:val="en-US" w:eastAsia="zh-CN"/>
        </w:rPr>
        <w:drawing>
          <wp:inline distT="0" distB="0" distL="0" distR="0" wp14:anchorId="0DA0656B" wp14:editId="5D5F797C">
            <wp:extent cx="4549775" cy="4030980"/>
            <wp:effectExtent l="0" t="0" r="3175" b="0"/>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srcRect l="4108" r="8444" b="13512"/>
                    <a:stretch>
                      <a:fillRect/>
                    </a:stretch>
                  </pic:blipFill>
                  <pic:spPr bwMode="auto">
                    <a:xfrm>
                      <a:off x="0" y="0"/>
                      <a:ext cx="4549775" cy="4030980"/>
                    </a:xfrm>
                    <a:prstGeom prst="rect">
                      <a:avLst/>
                    </a:prstGeom>
                    <a:noFill/>
                    <a:ln w="9525">
                      <a:noFill/>
                      <a:miter lim="800000"/>
                      <a:headEnd/>
                      <a:tailEnd/>
                    </a:ln>
                  </pic:spPr>
                </pic:pic>
              </a:graphicData>
            </a:graphic>
          </wp:inline>
        </w:drawing>
      </w:r>
    </w:p>
    <w:p w:rsidR="009D1A43" w:rsidRDefault="009D1A43" w:rsidP="009D1A43">
      <w:pPr>
        <w:rPr>
          <w:lang w:val="en-US"/>
        </w:rPr>
      </w:pPr>
      <w:bookmarkStart w:id="138" w:name="_Toc285542188"/>
    </w:p>
    <w:p w:rsidR="00747417" w:rsidRPr="00D564A7" w:rsidRDefault="00747417" w:rsidP="00747417">
      <w:pPr>
        <w:pStyle w:val="Heading1"/>
        <w:rPr>
          <w:lang w:val="en-US"/>
        </w:rPr>
      </w:pPr>
      <w:r w:rsidRPr="00D564A7">
        <w:rPr>
          <w:lang w:val="en-US"/>
        </w:rPr>
        <w:t>5</w:t>
      </w:r>
      <w:r w:rsidRPr="00D564A7">
        <w:rPr>
          <w:lang w:val="en-US"/>
        </w:rPr>
        <w:tab/>
        <w:t>Analysis and discussion</w:t>
      </w:r>
      <w:bookmarkEnd w:id="138"/>
    </w:p>
    <w:p w:rsidR="00747417" w:rsidRPr="00D564A7" w:rsidRDefault="00747417" w:rsidP="00747417">
      <w:pPr>
        <w:pStyle w:val="Headingb"/>
        <w:rPr>
          <w:lang w:val="en-US"/>
        </w:rPr>
      </w:pPr>
      <w:r w:rsidRPr="00D564A7">
        <w:rPr>
          <w:lang w:val="en-US"/>
        </w:rPr>
        <w:t>Relative amplitude of the scattered signals from wind turbines</w:t>
      </w:r>
    </w:p>
    <w:p w:rsidR="00747417" w:rsidRPr="00D564A7" w:rsidRDefault="00747417" w:rsidP="00747417">
      <w:pPr>
        <w:rPr>
          <w:lang w:val="en-US"/>
        </w:rPr>
      </w:pPr>
      <w:r w:rsidRPr="00D564A7">
        <w:rPr>
          <w:lang w:val="en-US"/>
        </w:rPr>
        <w:t>In the measurement locations planned for the field trials, the relative amplitude of the scattered signals from the wind turbines range from –10 dB to –50 dB below the direct signal from the transmitter. Most of the reception locations showed scattered signals around –30 dB below the direct ray. This multipath level may cause DTTB reception problems due to the dynamic nature of the interference, especially in cases of non line</w:t>
      </w:r>
      <w:r w:rsidRPr="00D564A7">
        <w:rPr>
          <w:lang w:val="en-US"/>
        </w:rPr>
        <w:noBreakHyphen/>
        <w:t>of</w:t>
      </w:r>
      <w:r w:rsidRPr="00D564A7">
        <w:rPr>
          <w:lang w:val="en-US"/>
        </w:rPr>
        <w:noBreakHyphen/>
        <w:t>sight to the transmitter but line</w:t>
      </w:r>
      <w:r w:rsidRPr="00D564A7">
        <w:rPr>
          <w:lang w:val="en-US"/>
        </w:rPr>
        <w:noBreakHyphen/>
        <w:t>of</w:t>
      </w:r>
      <w:r w:rsidRPr="00D564A7">
        <w:rPr>
          <w:lang w:val="en-US"/>
        </w:rPr>
        <w:noBreakHyphen/>
        <w:t>sight to the wind farm.</w:t>
      </w:r>
    </w:p>
    <w:p w:rsidR="00747417" w:rsidRPr="00D564A7" w:rsidRDefault="00747417" w:rsidP="00747417">
      <w:pPr>
        <w:pStyle w:val="Headingb"/>
        <w:rPr>
          <w:lang w:val="en-US"/>
        </w:rPr>
      </w:pPr>
      <w:r w:rsidRPr="00D564A7">
        <w:rPr>
          <w:lang w:val="en-US"/>
        </w:rPr>
        <w:t>Variability of the scattered signal</w:t>
      </w:r>
    </w:p>
    <w:p w:rsidR="00747417" w:rsidRPr="00D564A7" w:rsidRDefault="00747417" w:rsidP="00797540">
      <w:pPr>
        <w:rPr>
          <w:lang w:val="en-US"/>
        </w:rPr>
      </w:pPr>
      <w:r w:rsidRPr="00D564A7">
        <w:rPr>
          <w:lang w:val="en-US"/>
        </w:rPr>
        <w:t>The results obtained from the measurements with static blades (</w:t>
      </w:r>
      <w:r w:rsidR="00797540">
        <w:rPr>
          <w:lang w:val="en-US"/>
        </w:rPr>
        <w:t xml:space="preserve">see </w:t>
      </w:r>
      <w:r w:rsidRPr="00D564A7">
        <w:rPr>
          <w:lang w:val="en-US"/>
        </w:rPr>
        <w:t xml:space="preserve">Fig. </w:t>
      </w:r>
      <w:r w:rsidR="00797540">
        <w:rPr>
          <w:lang w:val="en-US"/>
        </w:rPr>
        <w:t>55</w:t>
      </w:r>
      <w:r w:rsidRPr="00D564A7">
        <w:rPr>
          <w:lang w:val="en-US"/>
        </w:rPr>
        <w:t>), when compared to the results from the measurements with rotating blades (</w:t>
      </w:r>
      <w:r w:rsidR="00797540">
        <w:rPr>
          <w:lang w:val="en-US"/>
        </w:rPr>
        <w:t xml:space="preserve">see </w:t>
      </w:r>
      <w:r w:rsidRPr="00D564A7">
        <w:rPr>
          <w:lang w:val="en-US"/>
        </w:rPr>
        <w:t>Fig. 5</w:t>
      </w:r>
      <w:r w:rsidR="00797540">
        <w:rPr>
          <w:lang w:val="en-US"/>
        </w:rPr>
        <w:t>6</w:t>
      </w:r>
      <w:r w:rsidRPr="00D564A7">
        <w:rPr>
          <w:lang w:val="en-US"/>
        </w:rPr>
        <w:t xml:space="preserve">), show that the variability of the scattered signal is due to the blades movement. </w:t>
      </w:r>
    </w:p>
    <w:p w:rsidR="00747417" w:rsidRPr="00D564A7" w:rsidRDefault="00747417" w:rsidP="00747417">
      <w:pPr>
        <w:rPr>
          <w:lang w:val="en-US"/>
        </w:rPr>
      </w:pPr>
      <w:r w:rsidRPr="00D564A7">
        <w:rPr>
          <w:lang w:val="en-US"/>
        </w:rPr>
        <w:t>The time variability of the scattered signal for static blades shows low variations in amplitude. In this situation, the scattered signal is caused by both the mast and the static blades. It is clearly observed that the level of the scattered signal is noticeable even when the blades remain static.</w:t>
      </w:r>
    </w:p>
    <w:p w:rsidR="00747417" w:rsidRPr="00D564A7" w:rsidRDefault="00747417" w:rsidP="00747417">
      <w:pPr>
        <w:rPr>
          <w:lang w:val="en-US"/>
        </w:rPr>
      </w:pPr>
      <w:r w:rsidRPr="00D564A7">
        <w:rPr>
          <w:lang w:val="en-US"/>
        </w:rPr>
        <w:t>Recommendation ITU-R BT.805 states that the effects of the wind turbines are reduced during periods when the wind turbines are not rotating. According to the results from the field trials, this statement should be reconsidered.</w:t>
      </w:r>
    </w:p>
    <w:p w:rsidR="00747417" w:rsidRPr="00D564A7" w:rsidRDefault="00747417" w:rsidP="00747417">
      <w:pPr>
        <w:rPr>
          <w:lang w:val="en-US"/>
        </w:rPr>
      </w:pPr>
      <w:r w:rsidRPr="00D564A7">
        <w:rPr>
          <w:lang w:val="en-US"/>
        </w:rPr>
        <w:t>The variability of the scattered signal increases considerably when the blades start rotating. The analysis of this variability should consider the three types of movement of the blades (rotation, yaw and pitch), and the geometry of the wind turbine location with respect to the transmitter and receiver locations. It should be noted that the measurements were carried out by using horizontal polarization, while the rotating blades show a varying horizontal component to the incident electromagnetic wave.</w:t>
      </w:r>
    </w:p>
    <w:p w:rsidR="00747417" w:rsidRPr="00D564A7" w:rsidRDefault="00747417" w:rsidP="00747417">
      <w:pPr>
        <w:pStyle w:val="Headingb"/>
        <w:rPr>
          <w:lang w:val="en-US"/>
        </w:rPr>
      </w:pPr>
      <w:r w:rsidRPr="00D564A7">
        <w:rPr>
          <w:lang w:val="en-US"/>
        </w:rPr>
        <w:t>Scattered signal from the mast</w:t>
      </w:r>
    </w:p>
    <w:p w:rsidR="00747417" w:rsidRPr="00D564A7" w:rsidRDefault="00747417" w:rsidP="00747417">
      <w:pPr>
        <w:rPr>
          <w:lang w:val="en-US"/>
        </w:rPr>
      </w:pPr>
      <w:r w:rsidRPr="00D564A7">
        <w:rPr>
          <w:lang w:val="en-US"/>
        </w:rPr>
        <w:t>The high levels of the scattered signal registered for static blades (</w:t>
      </w:r>
      <w:r w:rsidR="00797540">
        <w:rPr>
          <w:lang w:val="en-US"/>
        </w:rPr>
        <w:t xml:space="preserve">see </w:t>
      </w:r>
      <w:r w:rsidRPr="00D564A7">
        <w:rPr>
          <w:lang w:val="en-US"/>
        </w:rPr>
        <w:t>Fig. 5</w:t>
      </w:r>
      <w:r w:rsidR="00797540">
        <w:rPr>
          <w:lang w:val="en-US"/>
        </w:rPr>
        <w:t>6</w:t>
      </w:r>
      <w:r w:rsidRPr="00D564A7">
        <w:rPr>
          <w:lang w:val="en-US"/>
        </w:rPr>
        <w:t>) lead to believe that the mast contributes significantly in the scattered signal level.</w:t>
      </w:r>
    </w:p>
    <w:p w:rsidR="00747417" w:rsidRPr="00D564A7" w:rsidRDefault="00747417" w:rsidP="00747417">
      <w:pPr>
        <w:rPr>
          <w:lang w:val="en-US"/>
        </w:rPr>
      </w:pPr>
      <w:r w:rsidRPr="00D564A7">
        <w:rPr>
          <w:lang w:val="en-US"/>
        </w:rPr>
        <w:t>It is proposed that the effect of the mast should be included in the model for the assessment of the impairment caused by a wind turbine. The draft new Recommendation would be improved if the effect of the mast would be also included.</w:t>
      </w:r>
    </w:p>
    <w:p w:rsidR="00747417" w:rsidRPr="00D564A7" w:rsidRDefault="00747417" w:rsidP="00747417">
      <w:pPr>
        <w:pStyle w:val="Headingb"/>
        <w:rPr>
          <w:lang w:val="en-US"/>
        </w:rPr>
      </w:pPr>
      <w:r w:rsidRPr="00D564A7">
        <w:rPr>
          <w:lang w:val="en-US"/>
        </w:rPr>
        <w:t>Variation of the scattered signal with pitch</w:t>
      </w:r>
    </w:p>
    <w:p w:rsidR="00747417" w:rsidRPr="00D564A7" w:rsidRDefault="00747417" w:rsidP="00747417">
      <w:pPr>
        <w:rPr>
          <w:lang w:val="en-US"/>
        </w:rPr>
      </w:pPr>
      <w:r w:rsidRPr="00D564A7">
        <w:rPr>
          <w:lang w:val="en-US"/>
        </w:rPr>
        <w:t xml:space="preserve">The pitch variation affects the section of the blades that face the electromagnetic wave, and thus represents the variation of the effective area of the blade with respect the incident signal. </w:t>
      </w:r>
    </w:p>
    <w:p w:rsidR="00747417" w:rsidRPr="00D564A7" w:rsidRDefault="00747417" w:rsidP="00747417">
      <w:pPr>
        <w:rPr>
          <w:lang w:val="en-US"/>
        </w:rPr>
      </w:pPr>
      <w:r w:rsidRPr="00D564A7">
        <w:rPr>
          <w:lang w:val="en-US"/>
        </w:rPr>
        <w:t>The results show that the pitch variation does not imply a significant change in the amplitude of the scattered signal. In fact, the fluctuation of the scattered signal when varying the blades pitch is much lower than the case of rotating blades.</w:t>
      </w:r>
    </w:p>
    <w:p w:rsidR="00747417" w:rsidRPr="00D564A7" w:rsidRDefault="00747417" w:rsidP="00747417">
      <w:pPr>
        <w:rPr>
          <w:lang w:val="en-US"/>
        </w:rPr>
      </w:pPr>
      <w:r w:rsidRPr="00D564A7">
        <w:rPr>
          <w:lang w:val="en-US"/>
        </w:rPr>
        <w:t>The reason may be that the blades are made of non-metallic materials (usually composite materials as fibreglass), and consequently the scattering of the signal may be mainly due to the metallic part for lightening protection inside the blade. The effective area of this lightening rod does not depend on the blade pitch.</w:t>
      </w:r>
    </w:p>
    <w:p w:rsidR="00747417" w:rsidRPr="00D564A7" w:rsidRDefault="00747417" w:rsidP="00747417">
      <w:pPr>
        <w:rPr>
          <w:lang w:val="en-US"/>
        </w:rPr>
      </w:pPr>
      <w:r w:rsidRPr="00D564A7">
        <w:rPr>
          <w:lang w:val="en-US"/>
        </w:rPr>
        <w:t xml:space="preserve">This is a highly significant result, because Recommendation ITU-R BT.805 in force is based on the area of a rectangular metallic blade. Moreover, the preliminary draft new Recommendation proposes a method also based on the area of a metallic blade, but now considering it to be triangular. However, the proposed Recommendation includes a note that states that considering that the blade is metallic could overestimate the scattering in </w:t>
      </w:r>
      <w:smartTag w:uri="urn:schemas-microsoft-com:office:smarttags" w:element="time">
        <w:smartTagPr>
          <w:attr w:name="Minute" w:val="54"/>
          <w:attr w:name="Hour" w:val="9"/>
        </w:smartTagPr>
        <w:r w:rsidRPr="00D564A7">
          <w:rPr>
            <w:lang w:val="en-US"/>
          </w:rPr>
          <w:t>6 to 10</w:t>
        </w:r>
      </w:smartTag>
      <w:r w:rsidRPr="00D564A7">
        <w:rPr>
          <w:lang w:val="en-US"/>
        </w:rPr>
        <w:t xml:space="preserve"> dB depending on the actual material of the blade.</w:t>
      </w:r>
    </w:p>
    <w:p w:rsidR="00747417" w:rsidRPr="00D564A7" w:rsidRDefault="00747417" w:rsidP="00747417">
      <w:pPr>
        <w:pStyle w:val="Headingb"/>
        <w:rPr>
          <w:lang w:val="en-US"/>
        </w:rPr>
      </w:pPr>
      <w:r w:rsidRPr="00D564A7">
        <w:rPr>
          <w:lang w:val="en-US"/>
        </w:rPr>
        <w:t>Variation of the scattered signal with yaw</w:t>
      </w:r>
    </w:p>
    <w:p w:rsidR="00747417" w:rsidRPr="00D564A7" w:rsidRDefault="00747417" w:rsidP="00747417">
      <w:pPr>
        <w:rPr>
          <w:lang w:val="en-US"/>
        </w:rPr>
      </w:pPr>
      <w:r w:rsidRPr="00D564A7">
        <w:rPr>
          <w:lang w:val="en-US"/>
        </w:rPr>
        <w:t>The variations in the amplitude of the scattered signal due to blade rotation vary in amplitude as wind turbines change their orientation against the wind (and thus change their orientation with respect to the receiver location). Thus, the variations showed in the scattered signals when controlling the yaw movement with static blades may be influenced by the position of the blades while rotating the rotor.</w:t>
      </w:r>
    </w:p>
    <w:p w:rsidR="00747417" w:rsidRPr="00D564A7" w:rsidRDefault="00747417" w:rsidP="00747417">
      <w:pPr>
        <w:rPr>
          <w:lang w:val="en-US"/>
        </w:rPr>
      </w:pPr>
      <w:r w:rsidRPr="00D564A7">
        <w:rPr>
          <w:lang w:val="en-US"/>
        </w:rPr>
        <w:t>In conclusion, the orientation of the rotor against the wind seems to generate variations in the amplitude of the scattered signals, but an in-depth study of the empirical results is needed.</w:t>
      </w:r>
    </w:p>
    <w:p w:rsidR="00747417" w:rsidRPr="00D564A7" w:rsidRDefault="00747417" w:rsidP="00747417">
      <w:pPr>
        <w:pStyle w:val="Headingb"/>
        <w:rPr>
          <w:lang w:val="en-US"/>
        </w:rPr>
      </w:pPr>
      <w:r w:rsidRPr="00D564A7">
        <w:rPr>
          <w:lang w:val="en-US"/>
        </w:rPr>
        <w:t>Geometry of the location of wind turbines with respect to transmitter and receiver locations</w:t>
      </w:r>
    </w:p>
    <w:p w:rsidR="00747417" w:rsidRPr="00D564A7" w:rsidRDefault="00747417" w:rsidP="00747417">
      <w:pPr>
        <w:rPr>
          <w:lang w:val="en-US"/>
        </w:rPr>
      </w:pPr>
      <w:r w:rsidRPr="00D564A7">
        <w:rPr>
          <w:lang w:val="en-US"/>
        </w:rPr>
        <w:t>The azimuth and elevation angles of the incident and reflected waves should be included in the method for estimating the effect of wind turbines, as they are a decisive factor in the scattered signal level. In fact, the relative location of the receiver with respect to the transmitter and the wind farm could probably affect both the static scattering from the mast and the dynamic scattering from the blades.</w:t>
      </w:r>
    </w:p>
    <w:p w:rsidR="00747417" w:rsidRPr="00D564A7" w:rsidRDefault="00747417" w:rsidP="009D1A43">
      <w:pPr>
        <w:keepLines/>
        <w:rPr>
          <w:lang w:val="en-US"/>
        </w:rPr>
      </w:pPr>
      <w:r w:rsidRPr="00D564A7">
        <w:rPr>
          <w:lang w:val="en-US"/>
        </w:rPr>
        <w:t>Recommendation ITU-R BT.805 in force and draft new Recommendation ITU</w:t>
      </w:r>
      <w:r w:rsidRPr="00D564A7">
        <w:rPr>
          <w:lang w:val="en-US"/>
        </w:rPr>
        <w:noBreakHyphen/>
        <w:t xml:space="preserve">R BT.[WINTURB] only refer to the azimuth angle, although the latter includes the consideration that </w:t>
      </w:r>
      <w:r w:rsidR="0089222E">
        <w:rPr>
          <w:lang w:val="en-US"/>
        </w:rPr>
        <w:t>“</w:t>
      </w:r>
      <w:r w:rsidRPr="00D564A7">
        <w:rPr>
          <w:lang w:val="en-US"/>
        </w:rPr>
        <w:t>the location of wind turbines and their scattering patterns have an impact on the level of impairment in th</w:t>
      </w:r>
      <w:r w:rsidR="00BD04C5">
        <w:rPr>
          <w:lang w:val="en-US"/>
        </w:rPr>
        <w:t>e vertical and horizontal plane”</w:t>
      </w:r>
      <w:r w:rsidRPr="00D564A7">
        <w:rPr>
          <w:lang w:val="en-US"/>
        </w:rPr>
        <w:t>. The elevation angle accounts for the difference in height of the transmitter, the wind turbine and the receiver locations. The size of the influenced reception area can be notably modified by the incorporation of the elevation angle in the estimation method.</w:t>
      </w:r>
    </w:p>
    <w:p w:rsidR="00747417" w:rsidRDefault="00747417" w:rsidP="00747417">
      <w:pPr>
        <w:rPr>
          <w:lang w:val="en-US"/>
        </w:rPr>
      </w:pPr>
    </w:p>
    <w:p w:rsidR="00747417" w:rsidRPr="00797540" w:rsidRDefault="00747417" w:rsidP="00797540">
      <w:pPr>
        <w:pStyle w:val="AnnexNoTitle"/>
        <w:rPr>
          <w:lang w:val="en-US"/>
        </w:rPr>
      </w:pPr>
      <w:bookmarkStart w:id="139" w:name="_Toc285542189"/>
      <w:r w:rsidRPr="00797540">
        <w:rPr>
          <w:lang w:val="en-US"/>
        </w:rPr>
        <w:t>Appendix 3</w:t>
      </w:r>
      <w:r w:rsidR="00797540" w:rsidRPr="00797540">
        <w:rPr>
          <w:lang w:val="en-US"/>
        </w:rPr>
        <w:br/>
      </w:r>
      <w:r w:rsidRPr="00797540">
        <w:rPr>
          <w:lang w:val="en-US"/>
        </w:rPr>
        <w:t>to Annex 3</w:t>
      </w:r>
      <w:r w:rsidR="00797540">
        <w:rPr>
          <w:lang w:val="en-US"/>
        </w:rPr>
        <w:br/>
      </w:r>
      <w:r w:rsidR="00797540">
        <w:rPr>
          <w:lang w:val="en-US"/>
        </w:rPr>
        <w:br/>
      </w:r>
      <w:r w:rsidRPr="00797540">
        <w:rPr>
          <w:lang w:val="en-US"/>
        </w:rPr>
        <w:t>Wind turbines impact to terrestrial DTV services in the UHF band</w:t>
      </w:r>
      <w:bookmarkEnd w:id="139"/>
    </w:p>
    <w:p w:rsidR="00747417" w:rsidRPr="00D564A7" w:rsidRDefault="00747417" w:rsidP="00747417">
      <w:pPr>
        <w:pStyle w:val="Heading1"/>
        <w:rPr>
          <w:lang w:val="en-US"/>
        </w:rPr>
      </w:pPr>
      <w:bookmarkStart w:id="140" w:name="_Toc285542190"/>
      <w:bookmarkEnd w:id="119"/>
      <w:r w:rsidRPr="00D564A7">
        <w:rPr>
          <w:lang w:val="en-US"/>
        </w:rPr>
        <w:t>1</w:t>
      </w:r>
      <w:r w:rsidRPr="00D564A7">
        <w:rPr>
          <w:lang w:val="en-US"/>
        </w:rPr>
        <w:tab/>
        <w:t>Introduction</w:t>
      </w:r>
      <w:bookmarkEnd w:id="140"/>
    </w:p>
    <w:p w:rsidR="00747417" w:rsidRPr="00D564A7" w:rsidRDefault="00747417" w:rsidP="00747417">
      <w:pPr>
        <w:rPr>
          <w:lang w:val="en-US"/>
        </w:rPr>
      </w:pPr>
      <w:r w:rsidRPr="00D564A7">
        <w:rPr>
          <w:lang w:val="en-US"/>
        </w:rPr>
        <w:t xml:space="preserve">This Appendix presents some empirical threshold </w:t>
      </w:r>
      <w:r w:rsidRPr="00966969">
        <w:rPr>
          <w:szCs w:val="24"/>
          <w:lang w:val="en-US" w:eastAsia="es-ES"/>
        </w:rPr>
        <w:t>carrier-to-noise</w:t>
      </w:r>
      <w:r w:rsidR="00797540">
        <w:rPr>
          <w:szCs w:val="24"/>
          <w:lang w:val="en-US" w:eastAsia="es-ES"/>
        </w:rPr>
        <w:t xml:space="preserve"> (</w:t>
      </w:r>
      <w:r w:rsidR="00797540" w:rsidRPr="00797540">
        <w:rPr>
          <w:i/>
          <w:iCs/>
          <w:szCs w:val="24"/>
          <w:lang w:val="en-US" w:eastAsia="es-ES"/>
        </w:rPr>
        <w:t>C</w:t>
      </w:r>
      <w:r w:rsidR="00797540">
        <w:rPr>
          <w:szCs w:val="24"/>
          <w:lang w:val="en-US" w:eastAsia="es-ES"/>
        </w:rPr>
        <w:t>/</w:t>
      </w:r>
      <w:r w:rsidR="00797540" w:rsidRPr="00797540">
        <w:rPr>
          <w:i/>
          <w:iCs/>
          <w:szCs w:val="24"/>
          <w:lang w:val="en-US" w:eastAsia="es-ES"/>
        </w:rPr>
        <w:t>N</w:t>
      </w:r>
      <w:r w:rsidR="00797540">
        <w:rPr>
          <w:szCs w:val="24"/>
          <w:lang w:val="en-US" w:eastAsia="es-ES"/>
        </w:rPr>
        <w:t>)</w:t>
      </w:r>
      <w:r w:rsidRPr="00966969">
        <w:rPr>
          <w:szCs w:val="24"/>
          <w:lang w:val="en-US" w:eastAsia="es-ES"/>
        </w:rPr>
        <w:t xml:space="preserve"> </w:t>
      </w:r>
      <w:r w:rsidRPr="00D564A7">
        <w:rPr>
          <w:lang w:val="en-US"/>
        </w:rPr>
        <w:t>ratios in the area of influence of a wind farm, in order to assess the potential impact of the scattered time</w:t>
      </w:r>
      <w:r w:rsidRPr="00D564A7">
        <w:rPr>
          <w:lang w:val="en-US"/>
        </w:rPr>
        <w:noBreakHyphen/>
        <w:t>varying signals from wind turbines on the DVB</w:t>
      </w:r>
      <w:r w:rsidRPr="00D564A7">
        <w:rPr>
          <w:lang w:val="en-US"/>
        </w:rPr>
        <w:noBreakHyphen/>
        <w:t>T services in the UHF band.</w:t>
      </w:r>
    </w:p>
    <w:p w:rsidR="00747417" w:rsidRPr="00D564A7" w:rsidRDefault="00747417" w:rsidP="00797540">
      <w:pPr>
        <w:rPr>
          <w:lang w:val="en-US"/>
        </w:rPr>
      </w:pPr>
      <w:r w:rsidRPr="00D564A7">
        <w:rPr>
          <w:lang w:val="en-US"/>
        </w:rPr>
        <w:t xml:space="preserve">The bit error rate (BER) as a function of </w:t>
      </w:r>
      <w:r w:rsidRPr="00D564A7">
        <w:rPr>
          <w:i/>
          <w:lang w:val="en-US"/>
        </w:rPr>
        <w:t>C/N</w:t>
      </w:r>
      <w:r w:rsidRPr="00D564A7">
        <w:rPr>
          <w:lang w:val="en-US"/>
        </w:rPr>
        <w:t xml:space="preserve"> is the most important figure of merit for any digital transmission system. More precisely, the corresponding BER after Viterbi decoding is used to determine the threshold of quasi error free condition (QEF reception is considered when BER after Viterbi is equal to 2 </w:t>
      </w:r>
      <w:r w:rsidRPr="00966969">
        <w:rPr>
          <w:szCs w:val="24"/>
        </w:rPr>
        <w:sym w:font="Symbol" w:char="F0B4"/>
      </w:r>
      <w:r w:rsidRPr="00D564A7">
        <w:rPr>
          <w:lang w:val="en-US"/>
        </w:rPr>
        <w:t xml:space="preserve"> 10</w:t>
      </w:r>
      <w:r w:rsidRPr="00D564A7">
        <w:rPr>
          <w:vertAlign w:val="superscript"/>
          <w:lang w:val="en-US"/>
        </w:rPr>
        <w:t>–4</w:t>
      </w:r>
      <w:r w:rsidRPr="00D564A7">
        <w:rPr>
          <w:lang w:val="en-US"/>
        </w:rPr>
        <w:t>). For the DVB</w:t>
      </w:r>
      <w:r w:rsidRPr="00D564A7">
        <w:rPr>
          <w:lang w:val="en-US"/>
        </w:rPr>
        <w:noBreakHyphen/>
        <w:t>T configuration used in Spain (8 MHz channel, 8K mode, 64</w:t>
      </w:r>
      <w:r w:rsidR="00797540">
        <w:rPr>
          <w:lang w:val="en-US"/>
        </w:rPr>
        <w:noBreakHyphen/>
      </w:r>
      <w:r w:rsidRPr="00D564A7">
        <w:rPr>
          <w:lang w:val="en-US"/>
        </w:rPr>
        <w:t xml:space="preserve">QAM modulation and 2/3 code rate), the system has a theoretical threshold </w:t>
      </w:r>
      <w:r w:rsidR="00797540" w:rsidRPr="00797540">
        <w:rPr>
          <w:i/>
          <w:iCs/>
          <w:lang w:val="en-US"/>
        </w:rPr>
        <w:t>C</w:t>
      </w:r>
      <w:r w:rsidR="00797540">
        <w:rPr>
          <w:lang w:val="en-US"/>
        </w:rPr>
        <w:t>/</w:t>
      </w:r>
      <w:r w:rsidR="00797540" w:rsidRPr="00797540">
        <w:rPr>
          <w:i/>
          <w:iCs/>
          <w:lang w:val="en-US"/>
        </w:rPr>
        <w:t>N</w:t>
      </w:r>
      <w:r w:rsidRPr="00D564A7">
        <w:rPr>
          <w:lang w:val="en-US"/>
        </w:rPr>
        <w:t xml:space="preserve"> figure of 16.7</w:t>
      </w:r>
      <w:r w:rsidR="00797540">
        <w:rPr>
          <w:lang w:val="en-US"/>
        </w:rPr>
        <w:t> </w:t>
      </w:r>
      <w:r w:rsidRPr="00D564A7">
        <w:rPr>
          <w:lang w:val="en-US"/>
        </w:rPr>
        <w:t xml:space="preserve">dB for a Gaussian channel, 17.3 dB for a Ricean channel and 20.3 dB for a Rayleigh channel [10]. These theoretical thresholds are based upon perfect channel estimation (without considering phase noise) and ideal receiver implementation, and thus in practical situations the </w:t>
      </w:r>
      <w:r w:rsidRPr="00D564A7">
        <w:rPr>
          <w:i/>
          <w:lang w:val="en-US"/>
        </w:rPr>
        <w:t>C/N</w:t>
      </w:r>
      <w:r w:rsidRPr="00D564A7">
        <w:rPr>
          <w:lang w:val="en-US"/>
        </w:rPr>
        <w:t xml:space="preserve"> requirement for demodulation is increased by some dB. For fixed antenna reception, a Ricean channel multipath profile will generally be experienced.</w:t>
      </w:r>
    </w:p>
    <w:p w:rsidR="00747417" w:rsidRPr="00D564A7" w:rsidRDefault="00747417" w:rsidP="00747417">
      <w:pPr>
        <w:pStyle w:val="Heading1"/>
        <w:rPr>
          <w:lang w:val="en-US"/>
        </w:rPr>
      </w:pPr>
      <w:bookmarkStart w:id="141" w:name="_Toc285542191"/>
      <w:r w:rsidRPr="00D564A7">
        <w:rPr>
          <w:lang w:val="en-US"/>
        </w:rPr>
        <w:t>2</w:t>
      </w:r>
      <w:r w:rsidRPr="00D564A7">
        <w:rPr>
          <w:lang w:val="en-US"/>
        </w:rPr>
        <w:tab/>
        <w:t>Methodology</w:t>
      </w:r>
      <w:bookmarkEnd w:id="141"/>
    </w:p>
    <w:p w:rsidR="00747417" w:rsidRPr="00D564A7" w:rsidRDefault="00747417" w:rsidP="00797540">
      <w:pPr>
        <w:rPr>
          <w:lang w:val="en-US"/>
        </w:rPr>
      </w:pPr>
      <w:r w:rsidRPr="00D564A7">
        <w:rPr>
          <w:lang w:val="en-US"/>
        </w:rPr>
        <w:t xml:space="preserve">The measurements of BER as a function of </w:t>
      </w:r>
      <w:r w:rsidRPr="00D564A7">
        <w:rPr>
          <w:i/>
          <w:lang w:val="en-US"/>
        </w:rPr>
        <w:t>C/N</w:t>
      </w:r>
      <w:r w:rsidRPr="00D564A7">
        <w:rPr>
          <w:lang w:val="en-US"/>
        </w:rPr>
        <w:t xml:space="preserve"> were taken in thirty nine different reception locations placed between 2 and 13 km away from the transmitter, under normal operation of the wind farm. 25 of the reception locations correspond to backscattering from the wind turbines, while the other 14 correspond to forward scattering.</w:t>
      </w:r>
    </w:p>
    <w:p w:rsidR="00747417" w:rsidRPr="00D564A7" w:rsidRDefault="00747417" w:rsidP="00747417">
      <w:pPr>
        <w:rPr>
          <w:lang w:val="en-US"/>
        </w:rPr>
      </w:pPr>
      <w:r w:rsidRPr="00D564A7">
        <w:rPr>
          <w:lang w:val="en-US"/>
        </w:rPr>
        <w:t>The DVB</w:t>
      </w:r>
      <w:r w:rsidRPr="00D564A7">
        <w:rPr>
          <w:lang w:val="en-US"/>
        </w:rPr>
        <w:noBreakHyphen/>
        <w:t xml:space="preserve">T professional receiver, controlled by a software tool, generates different levels of additive noise in order to obtain the threshold </w:t>
      </w:r>
      <w:r w:rsidRPr="00D564A7">
        <w:rPr>
          <w:i/>
          <w:lang w:val="en-US"/>
        </w:rPr>
        <w:t>C/N</w:t>
      </w:r>
      <w:r w:rsidRPr="00D564A7">
        <w:rPr>
          <w:lang w:val="en-US"/>
        </w:rPr>
        <w:t xml:space="preserve"> ratio for QEF reception condition. In addition to this, the DVB</w:t>
      </w:r>
      <w:r w:rsidRPr="00D564A7">
        <w:rPr>
          <w:lang w:val="en-US"/>
        </w:rPr>
        <w:noBreakHyphen/>
        <w:t xml:space="preserve">T signal was recorded as explained in Appendix 1 for further relating the multipath level obtained from the channel impulse response to the threshold </w:t>
      </w:r>
      <w:r w:rsidRPr="00D564A7">
        <w:rPr>
          <w:i/>
          <w:lang w:val="en-US"/>
        </w:rPr>
        <w:t>C/N</w:t>
      </w:r>
      <w:r w:rsidRPr="00D564A7">
        <w:rPr>
          <w:lang w:val="en-US"/>
        </w:rPr>
        <w:t xml:space="preserve"> ratio estimated by the DVB</w:t>
      </w:r>
      <w:r w:rsidRPr="00D564A7">
        <w:rPr>
          <w:lang w:val="en-US"/>
        </w:rPr>
        <w:noBreakHyphen/>
        <w:t>T professional receiver.</w:t>
      </w:r>
    </w:p>
    <w:p w:rsidR="00747417" w:rsidRPr="00D564A7" w:rsidRDefault="00747417" w:rsidP="00797540">
      <w:pPr>
        <w:rPr>
          <w:lang w:val="en-US"/>
        </w:rPr>
      </w:pPr>
      <w:r w:rsidRPr="00D564A7">
        <w:rPr>
          <w:lang w:val="en-US"/>
        </w:rPr>
        <w:t>The measurements corresponding to backscattering signals were carried out at each reception location pointing the antenna at different directions. The first measurement was recorded pointing the reception antenna towards the transmitter, and for successive measurements the antenna was misaimed in steps of 15º in azimuth. When the antenna is not pointing towards the transmitter, the multipath level of the received signal is expected to vary and therefore the influence of the amplitude of the echoes from the wind turbines in the reception quality can be evaluated. Altogether, 160 different situations are analy</w:t>
      </w:r>
      <w:r w:rsidR="00797540">
        <w:rPr>
          <w:lang w:val="en-US"/>
        </w:rPr>
        <w:t>z</w:t>
      </w:r>
      <w:r w:rsidRPr="00D564A7">
        <w:rPr>
          <w:lang w:val="en-US"/>
        </w:rPr>
        <w:t>ed.</w:t>
      </w:r>
    </w:p>
    <w:p w:rsidR="00747417" w:rsidRPr="00D564A7" w:rsidRDefault="00747417" w:rsidP="00747417">
      <w:pPr>
        <w:rPr>
          <w:lang w:val="en-US"/>
        </w:rPr>
      </w:pPr>
      <w:r w:rsidRPr="00D564A7">
        <w:rPr>
          <w:lang w:val="en-US"/>
        </w:rPr>
        <w:t>The measurements corresponding to the forward scattering signals were carried out in locations where the transmitter, one or more turbines and the receiver are lined-up, with the receiver antenna pointing towards the transmitter. In total, 56 different situations of signals scattered in the forward region were measured.</w:t>
      </w:r>
    </w:p>
    <w:p w:rsidR="00747417" w:rsidRPr="00D564A7" w:rsidRDefault="00747417" w:rsidP="00747417">
      <w:pPr>
        <w:pStyle w:val="Heading1"/>
        <w:rPr>
          <w:lang w:val="en-US"/>
        </w:rPr>
      </w:pPr>
      <w:bookmarkStart w:id="142" w:name="_Toc285542192"/>
      <w:r w:rsidRPr="00D564A7">
        <w:rPr>
          <w:lang w:val="en-US"/>
        </w:rPr>
        <w:t>3</w:t>
      </w:r>
      <w:r w:rsidRPr="00D564A7">
        <w:rPr>
          <w:lang w:val="en-US"/>
        </w:rPr>
        <w:tab/>
        <w:t>Results and discussion</w:t>
      </w:r>
      <w:bookmarkEnd w:id="142"/>
    </w:p>
    <w:p w:rsidR="00747417" w:rsidRPr="00D564A7" w:rsidRDefault="00747417" w:rsidP="00797540">
      <w:pPr>
        <w:rPr>
          <w:lang w:val="en-US"/>
        </w:rPr>
      </w:pPr>
      <w:r w:rsidRPr="00D564A7">
        <w:rPr>
          <w:lang w:val="en-US"/>
        </w:rPr>
        <w:t>This section exposes and analy</w:t>
      </w:r>
      <w:r w:rsidR="00797540">
        <w:rPr>
          <w:lang w:val="en-US"/>
        </w:rPr>
        <w:t>z</w:t>
      </w:r>
      <w:r w:rsidRPr="00D564A7">
        <w:rPr>
          <w:lang w:val="en-US"/>
        </w:rPr>
        <w:t xml:space="preserve">es the obtained results focused on the DVB-T service quality. </w:t>
      </w:r>
    </w:p>
    <w:p w:rsidR="00747417" w:rsidRPr="00D564A7" w:rsidRDefault="00747417" w:rsidP="00747417">
      <w:pPr>
        <w:pStyle w:val="Heading2"/>
        <w:rPr>
          <w:lang w:val="en-US"/>
        </w:rPr>
      </w:pPr>
      <w:bookmarkStart w:id="143" w:name="_Toc285542193"/>
      <w:r w:rsidRPr="00D564A7">
        <w:rPr>
          <w:lang w:val="en-US"/>
        </w:rPr>
        <w:t>3.1</w:t>
      </w:r>
      <w:r w:rsidRPr="00D564A7">
        <w:rPr>
          <w:lang w:val="en-US"/>
        </w:rPr>
        <w:tab/>
        <w:t>Backscattering</w:t>
      </w:r>
      <w:bookmarkEnd w:id="143"/>
    </w:p>
    <w:p w:rsidR="00747417" w:rsidRPr="00D564A7" w:rsidRDefault="00BD04C5" w:rsidP="00797540">
      <w:pPr>
        <w:rPr>
          <w:lang w:val="en-US"/>
        </w:rPr>
      </w:pPr>
      <w:r>
        <w:rPr>
          <w:lang w:val="en-US"/>
        </w:rPr>
        <w:t>Figure</w:t>
      </w:r>
      <w:r w:rsidR="00747417" w:rsidRPr="00D564A7">
        <w:rPr>
          <w:lang w:val="en-US"/>
        </w:rPr>
        <w:t xml:space="preserve"> </w:t>
      </w:r>
      <w:r w:rsidR="00797540">
        <w:rPr>
          <w:lang w:val="en-US"/>
        </w:rPr>
        <w:t>67</w:t>
      </w:r>
      <w:r w:rsidR="00747417" w:rsidRPr="00D564A7">
        <w:rPr>
          <w:lang w:val="en-US"/>
        </w:rPr>
        <w:t xml:space="preserve"> shows the bit error rate (BER) as a function of </w:t>
      </w:r>
      <w:r w:rsidR="00747417" w:rsidRPr="00D564A7">
        <w:rPr>
          <w:i/>
          <w:lang w:val="en-US"/>
        </w:rPr>
        <w:t>C/N</w:t>
      </w:r>
      <w:r w:rsidR="00747417" w:rsidRPr="00D564A7">
        <w:rPr>
          <w:lang w:val="en-US"/>
        </w:rPr>
        <w:t xml:space="preserve"> for the different situations measured in the backscattering region of the wind turbines. Obtained results can be divided in two different groups. It can be observed that the main part of the measurements (75 %) feature a threshold </w:t>
      </w:r>
      <w:r w:rsidR="00747417" w:rsidRPr="00D564A7">
        <w:rPr>
          <w:i/>
          <w:lang w:val="en-US"/>
        </w:rPr>
        <w:t>C/N</w:t>
      </w:r>
      <w:r w:rsidR="00747417" w:rsidRPr="00D564A7">
        <w:rPr>
          <w:lang w:val="en-US"/>
        </w:rPr>
        <w:t xml:space="preserve"> ratio below 20 dB, that is, the theoretical threshold for a Ricean channel considering a margin of about 3 dB (corresponding to the receiver implementation losses and the use through a practical RF transmission system) [12]. As a significant result, it can be concluded that those </w:t>
      </w:r>
      <w:r w:rsidR="00747417" w:rsidRPr="00D564A7">
        <w:rPr>
          <w:i/>
          <w:lang w:val="en-US"/>
        </w:rPr>
        <w:t>C/N</w:t>
      </w:r>
      <w:r w:rsidR="00747417" w:rsidRPr="00D564A7">
        <w:rPr>
          <w:lang w:val="en-US"/>
        </w:rPr>
        <w:t xml:space="preserve"> threshold ratios could be expected in environments with absence of wind farms.</w:t>
      </w:r>
      <w:bookmarkStart w:id="144" w:name="_Ref243226299"/>
    </w:p>
    <w:p w:rsidR="00747417" w:rsidRPr="00D564A7" w:rsidRDefault="00747417" w:rsidP="00797540">
      <w:pPr>
        <w:pStyle w:val="FigureNo"/>
        <w:rPr>
          <w:lang w:val="en-US"/>
        </w:rPr>
      </w:pPr>
      <w:r w:rsidRPr="00D564A7">
        <w:rPr>
          <w:lang w:val="en-US"/>
        </w:rPr>
        <w:t xml:space="preserve">figure </w:t>
      </w:r>
      <w:r w:rsidR="00797540">
        <w:rPr>
          <w:lang w:val="en-US"/>
        </w:rPr>
        <w:t>67</w:t>
      </w:r>
    </w:p>
    <w:bookmarkEnd w:id="144"/>
    <w:p w:rsidR="00747417" w:rsidRPr="00D564A7" w:rsidRDefault="00747417" w:rsidP="00797540">
      <w:pPr>
        <w:pStyle w:val="Figuretitle"/>
        <w:spacing w:after="0"/>
        <w:rPr>
          <w:lang w:val="en-US"/>
        </w:rPr>
      </w:pPr>
      <w:r w:rsidRPr="00D564A7">
        <w:rPr>
          <w:lang w:val="en-US"/>
        </w:rPr>
        <w:t xml:space="preserve">Backward scattering: BER after Viterbi as a function of </w:t>
      </w:r>
      <w:r w:rsidR="00797540" w:rsidRPr="00797540">
        <w:rPr>
          <w:i/>
          <w:iCs/>
          <w:lang w:val="en-US"/>
        </w:rPr>
        <w:t>C</w:t>
      </w:r>
      <w:r w:rsidR="00797540">
        <w:rPr>
          <w:lang w:val="en-US"/>
        </w:rPr>
        <w:t>/</w:t>
      </w:r>
      <w:r w:rsidR="00797540" w:rsidRPr="00797540">
        <w:rPr>
          <w:i/>
          <w:iCs/>
          <w:lang w:val="en-US"/>
        </w:rPr>
        <w:t>N</w:t>
      </w:r>
      <w:r w:rsidRPr="00D564A7">
        <w:rPr>
          <w:lang w:val="en-US"/>
        </w:rPr>
        <w:t xml:space="preserve"> ratio</w:t>
      </w:r>
    </w:p>
    <w:p w:rsidR="00747417" w:rsidRDefault="00747417" w:rsidP="00797540">
      <w:pPr>
        <w:pStyle w:val="Figure"/>
      </w:pPr>
      <w:r w:rsidRPr="00D564A7">
        <w:rPr>
          <w:noProof/>
          <w:lang w:val="en-US" w:eastAsia="zh-CN"/>
        </w:rPr>
        <w:drawing>
          <wp:inline distT="0" distB="0" distL="0" distR="0" wp14:anchorId="32C46C0E" wp14:editId="34721F0B">
            <wp:extent cx="5617845" cy="3891915"/>
            <wp:effectExtent l="19050" t="0" r="1905" b="0"/>
            <wp:docPr id="121"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208" cstate="print"/>
                    <a:srcRect t="-163" r="-282" b="-278"/>
                    <a:stretch>
                      <a:fillRect/>
                    </a:stretch>
                  </pic:blipFill>
                  <pic:spPr bwMode="auto">
                    <a:xfrm>
                      <a:off x="0" y="0"/>
                      <a:ext cx="5617845" cy="3891915"/>
                    </a:xfrm>
                    <a:prstGeom prst="rect">
                      <a:avLst/>
                    </a:prstGeom>
                    <a:noFill/>
                    <a:ln w="9525">
                      <a:noFill/>
                      <a:miter lim="800000"/>
                      <a:headEnd/>
                      <a:tailEnd/>
                    </a:ln>
                  </pic:spPr>
                </pic:pic>
              </a:graphicData>
            </a:graphic>
          </wp:inline>
        </w:drawing>
      </w:r>
    </w:p>
    <w:p w:rsidR="009D1A43" w:rsidRDefault="009D1A43" w:rsidP="00747417">
      <w:pPr>
        <w:rPr>
          <w:lang w:val="en-US"/>
        </w:rPr>
      </w:pPr>
    </w:p>
    <w:p w:rsidR="00747417" w:rsidRPr="00D564A7" w:rsidRDefault="00747417" w:rsidP="00747417">
      <w:pPr>
        <w:rPr>
          <w:lang w:val="en-US"/>
        </w:rPr>
      </w:pPr>
      <w:r w:rsidRPr="00D564A7">
        <w:rPr>
          <w:lang w:val="en-US"/>
        </w:rPr>
        <w:t xml:space="preserve">However, there is a group of measurements that show </w:t>
      </w:r>
      <w:r w:rsidRPr="00D564A7">
        <w:rPr>
          <w:i/>
          <w:lang w:val="en-US"/>
        </w:rPr>
        <w:t>C/N</w:t>
      </w:r>
      <w:r w:rsidRPr="00D564A7">
        <w:rPr>
          <w:lang w:val="en-US"/>
        </w:rPr>
        <w:t xml:space="preserve"> threshold ratios higher than 20 dB and up to 28 dB. These measurements correspond to situations where the scattered signals from the wind turbines degrade the DVB-T reception quality, increasing the theoretical </w:t>
      </w:r>
      <w:r w:rsidRPr="00D564A7">
        <w:rPr>
          <w:i/>
          <w:lang w:val="en-US"/>
        </w:rPr>
        <w:t>C/N</w:t>
      </w:r>
      <w:r w:rsidRPr="00D564A7">
        <w:rPr>
          <w:lang w:val="en-US"/>
        </w:rPr>
        <w:t xml:space="preserve"> threshold ratio.</w:t>
      </w:r>
    </w:p>
    <w:p w:rsidR="00747417" w:rsidRPr="00D564A7" w:rsidRDefault="00747417" w:rsidP="00797540">
      <w:pPr>
        <w:rPr>
          <w:lang w:val="en-US"/>
        </w:rPr>
      </w:pPr>
      <w:r w:rsidRPr="00D564A7">
        <w:rPr>
          <w:lang w:val="en-US"/>
        </w:rPr>
        <w:t xml:space="preserve">As an example, Fig. </w:t>
      </w:r>
      <w:r w:rsidR="00797540">
        <w:rPr>
          <w:lang w:val="en-US"/>
        </w:rPr>
        <w:t>68</w:t>
      </w:r>
      <w:r w:rsidRPr="00D564A7">
        <w:rPr>
          <w:lang w:val="en-US"/>
        </w:rPr>
        <w:t xml:space="preserve"> shows 200 consecutive channel impulse responses corresponding to a</w:t>
      </w:r>
      <w:r w:rsidR="00797540">
        <w:rPr>
          <w:lang w:val="en-US"/>
        </w:rPr>
        <w:t xml:space="preserve"> </w:t>
      </w:r>
      <w:r w:rsidRPr="00D564A7">
        <w:rPr>
          <w:lang w:val="en-US"/>
        </w:rPr>
        <w:t xml:space="preserve">reception condition where the </w:t>
      </w:r>
      <w:r w:rsidRPr="00D564A7">
        <w:rPr>
          <w:i/>
          <w:lang w:val="en-US"/>
        </w:rPr>
        <w:t>C/N</w:t>
      </w:r>
      <w:r w:rsidRPr="00D564A7">
        <w:rPr>
          <w:lang w:val="en-US"/>
        </w:rPr>
        <w:t xml:space="preserve"> threshold for BER equal to 2x10</w:t>
      </w:r>
      <w:r w:rsidRPr="00D564A7">
        <w:rPr>
          <w:vertAlign w:val="superscript"/>
          <w:lang w:val="en-US"/>
        </w:rPr>
        <w:t>-4</w:t>
      </w:r>
      <w:r w:rsidRPr="00D564A7">
        <w:rPr>
          <w:lang w:val="en-US"/>
        </w:rPr>
        <w:t xml:space="preserve"> is 19 dB, and Fig. </w:t>
      </w:r>
      <w:r w:rsidR="00797540">
        <w:rPr>
          <w:lang w:val="en-US"/>
        </w:rPr>
        <w:t>69</w:t>
      </w:r>
      <w:r w:rsidRPr="00D564A7">
        <w:rPr>
          <w:lang w:val="en-US"/>
        </w:rPr>
        <w:t xml:space="preserve"> shows the same graph for a reception condition where the </w:t>
      </w:r>
      <w:r w:rsidRPr="00D564A7">
        <w:rPr>
          <w:i/>
          <w:lang w:val="en-US"/>
        </w:rPr>
        <w:t>C/N</w:t>
      </w:r>
      <w:r w:rsidRPr="00D564A7">
        <w:rPr>
          <w:lang w:val="en-US"/>
        </w:rPr>
        <w:t xml:space="preserve"> threshold is 24.5 dB. The theoretical delays of the scattered signals from the wind turbines of </w:t>
      </w:r>
      <w:r w:rsidR="0089222E">
        <w:rPr>
          <w:lang w:val="en-US"/>
        </w:rPr>
        <w:t>“</w:t>
      </w:r>
      <w:r w:rsidRPr="00D564A7">
        <w:rPr>
          <w:lang w:val="en-US"/>
        </w:rPr>
        <w:t xml:space="preserve">Wind Farm I” are indicated as WT1 to WT5. </w:t>
      </w:r>
    </w:p>
    <w:p w:rsidR="00747417" w:rsidRPr="00D564A7" w:rsidRDefault="00747417" w:rsidP="00797540">
      <w:pPr>
        <w:pStyle w:val="FigureNo"/>
        <w:rPr>
          <w:lang w:val="en-US"/>
        </w:rPr>
      </w:pPr>
      <w:bookmarkStart w:id="145" w:name="_Ref243307638"/>
      <w:r w:rsidRPr="00D564A7">
        <w:rPr>
          <w:lang w:val="en-US"/>
        </w:rPr>
        <w:t xml:space="preserve">figure </w:t>
      </w:r>
      <w:r w:rsidR="00797540">
        <w:rPr>
          <w:lang w:val="en-US"/>
        </w:rPr>
        <w:t>68</w:t>
      </w:r>
    </w:p>
    <w:bookmarkEnd w:id="145"/>
    <w:p w:rsidR="00747417" w:rsidRPr="00D564A7" w:rsidRDefault="00747417" w:rsidP="00747417">
      <w:pPr>
        <w:pStyle w:val="Figuretitle"/>
        <w:rPr>
          <w:lang w:val="en-US"/>
        </w:rPr>
      </w:pPr>
      <w:r w:rsidRPr="00D564A7">
        <w:rPr>
          <w:lang w:val="en-US"/>
        </w:rPr>
        <w:t>DVB-T channel impulse responses during 800 consecutive symbols (</w:t>
      </w:r>
      <w:r w:rsidRPr="00D564A7">
        <w:rPr>
          <w:i/>
          <w:iCs/>
          <w:lang w:val="en-US"/>
        </w:rPr>
        <w:t>C</w:t>
      </w:r>
      <w:r w:rsidR="00797540" w:rsidRPr="00797540">
        <w:rPr>
          <w:rFonts w:cs="Times New Roman Bold"/>
          <w:i/>
          <w:iCs/>
          <w:sz w:val="6"/>
          <w:lang w:val="en-US"/>
        </w:rPr>
        <w:t> </w:t>
      </w:r>
      <w:r w:rsidRPr="00D564A7">
        <w:rPr>
          <w:lang w:val="en-US"/>
        </w:rPr>
        <w:t>/</w:t>
      </w:r>
      <w:r w:rsidRPr="00D564A7">
        <w:rPr>
          <w:i/>
          <w:iCs/>
          <w:lang w:val="en-US"/>
        </w:rPr>
        <w:t>N</w:t>
      </w:r>
      <w:r w:rsidRPr="00D564A7">
        <w:rPr>
          <w:lang w:val="en-US"/>
        </w:rPr>
        <w:t xml:space="preserve"> threshold = 19 dB)</w:t>
      </w:r>
    </w:p>
    <w:p w:rsidR="00747417" w:rsidRPr="0006125E" w:rsidRDefault="00747417" w:rsidP="00797540">
      <w:pPr>
        <w:pStyle w:val="Figure"/>
        <w:rPr>
          <w:lang w:eastAsia="es-ES"/>
        </w:rPr>
      </w:pPr>
      <w:r>
        <w:rPr>
          <w:noProof/>
          <w:lang w:val="en-US" w:eastAsia="zh-CN"/>
        </w:rPr>
        <w:drawing>
          <wp:inline distT="0" distB="0" distL="0" distR="0" wp14:anchorId="191DA730" wp14:editId="21A3AD23">
            <wp:extent cx="6086475" cy="3474720"/>
            <wp:effectExtent l="19050" t="19050" r="28575" b="11430"/>
            <wp:docPr id="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9" cstate="print"/>
                    <a:srcRect/>
                    <a:stretch>
                      <a:fillRect/>
                    </a:stretch>
                  </pic:blipFill>
                  <pic:spPr bwMode="auto">
                    <a:xfrm>
                      <a:off x="0" y="0"/>
                      <a:ext cx="6086475" cy="3474720"/>
                    </a:xfrm>
                    <a:prstGeom prst="rect">
                      <a:avLst/>
                    </a:prstGeom>
                    <a:noFill/>
                    <a:ln w="6350" cmpd="sng">
                      <a:solidFill>
                        <a:srgbClr val="000000"/>
                      </a:solidFill>
                      <a:miter lim="800000"/>
                      <a:headEnd/>
                      <a:tailEnd/>
                    </a:ln>
                    <a:effectLst/>
                  </pic:spPr>
                </pic:pic>
              </a:graphicData>
            </a:graphic>
          </wp:inline>
        </w:drawing>
      </w:r>
    </w:p>
    <w:p w:rsidR="00747417" w:rsidRPr="00D564A7" w:rsidRDefault="00747417" w:rsidP="00797540">
      <w:pPr>
        <w:pStyle w:val="FigureNo"/>
        <w:rPr>
          <w:lang w:val="en-US"/>
        </w:rPr>
      </w:pPr>
      <w:bookmarkStart w:id="146" w:name="_Ref243307648"/>
      <w:r w:rsidRPr="00D564A7">
        <w:rPr>
          <w:lang w:val="en-US"/>
        </w:rPr>
        <w:t xml:space="preserve">figure </w:t>
      </w:r>
      <w:r w:rsidR="00797540">
        <w:rPr>
          <w:lang w:val="en-US"/>
        </w:rPr>
        <w:t>69</w:t>
      </w:r>
    </w:p>
    <w:bookmarkEnd w:id="146"/>
    <w:p w:rsidR="00747417" w:rsidRPr="00D564A7" w:rsidRDefault="00747417" w:rsidP="00747417">
      <w:pPr>
        <w:pStyle w:val="Figuretitle"/>
        <w:rPr>
          <w:lang w:val="en-US"/>
        </w:rPr>
      </w:pPr>
      <w:r w:rsidRPr="00D564A7">
        <w:rPr>
          <w:lang w:val="en-US"/>
        </w:rPr>
        <w:t>DVB-T channel impulse responses during 800 consecutive symbols (</w:t>
      </w:r>
      <w:r w:rsidRPr="00D564A7">
        <w:rPr>
          <w:i/>
          <w:iCs/>
          <w:lang w:val="en-US"/>
        </w:rPr>
        <w:t>C</w:t>
      </w:r>
      <w:r w:rsidR="00797540" w:rsidRPr="00797540">
        <w:rPr>
          <w:rFonts w:cs="Times New Roman Bold"/>
          <w:i/>
          <w:iCs/>
          <w:sz w:val="6"/>
          <w:lang w:val="en-US"/>
        </w:rPr>
        <w:t> </w:t>
      </w:r>
      <w:r w:rsidRPr="00D564A7">
        <w:rPr>
          <w:lang w:val="en-US"/>
        </w:rPr>
        <w:t>/</w:t>
      </w:r>
      <w:r w:rsidRPr="00D564A7">
        <w:rPr>
          <w:i/>
          <w:iCs/>
          <w:lang w:val="en-US"/>
        </w:rPr>
        <w:t>N</w:t>
      </w:r>
      <w:r w:rsidRPr="00D564A7">
        <w:rPr>
          <w:lang w:val="en-US"/>
        </w:rPr>
        <w:t xml:space="preserve"> threshold = 24.5 dB)</w:t>
      </w:r>
    </w:p>
    <w:p w:rsidR="00747417" w:rsidRDefault="00747417" w:rsidP="00797540">
      <w:pPr>
        <w:pStyle w:val="Figure"/>
        <w:rPr>
          <w:lang w:eastAsia="es-ES"/>
        </w:rPr>
      </w:pPr>
      <w:r>
        <w:rPr>
          <w:noProof/>
          <w:lang w:val="en-US" w:eastAsia="zh-CN"/>
        </w:rPr>
        <w:drawing>
          <wp:inline distT="0" distB="0" distL="0" distR="0" wp14:anchorId="1F35E33F" wp14:editId="715B9EF5">
            <wp:extent cx="6086475" cy="3496945"/>
            <wp:effectExtent l="19050" t="19050" r="28575" b="27305"/>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cstate="print"/>
                    <a:srcRect/>
                    <a:stretch>
                      <a:fillRect/>
                    </a:stretch>
                  </pic:blipFill>
                  <pic:spPr bwMode="auto">
                    <a:xfrm>
                      <a:off x="0" y="0"/>
                      <a:ext cx="6086475" cy="3496945"/>
                    </a:xfrm>
                    <a:prstGeom prst="rect">
                      <a:avLst/>
                    </a:prstGeom>
                    <a:noFill/>
                    <a:ln w="6350" cmpd="sng">
                      <a:solidFill>
                        <a:srgbClr val="000000"/>
                      </a:solidFill>
                      <a:miter lim="800000"/>
                      <a:headEnd/>
                      <a:tailEnd/>
                    </a:ln>
                    <a:effectLst/>
                  </pic:spPr>
                </pic:pic>
              </a:graphicData>
            </a:graphic>
          </wp:inline>
        </w:drawing>
      </w:r>
    </w:p>
    <w:p w:rsidR="009D1A43" w:rsidRPr="00D564A7" w:rsidRDefault="009D1A43" w:rsidP="009D1A43">
      <w:pPr>
        <w:rPr>
          <w:lang w:val="en-US"/>
        </w:rPr>
      </w:pPr>
      <w:r w:rsidRPr="00D564A7">
        <w:rPr>
          <w:lang w:val="en-US"/>
        </w:rPr>
        <w:t xml:space="preserve">The scattered signals from “Wind Farm II” and the other telecommunication towers near to the DTTB transmitters are also indicated in the figures. As it is observed in the figure, the increment in the </w:t>
      </w:r>
      <w:r w:rsidRPr="00D564A7">
        <w:rPr>
          <w:i/>
          <w:lang w:val="en-US"/>
        </w:rPr>
        <w:t>C/N</w:t>
      </w:r>
      <w:r w:rsidRPr="00D564A7">
        <w:rPr>
          <w:lang w:val="en-US"/>
        </w:rPr>
        <w:t xml:space="preserve"> threshold corresponds to back-scattered signals of higher amplitude. </w:t>
      </w:r>
    </w:p>
    <w:p w:rsidR="00747417" w:rsidRDefault="00747417" w:rsidP="00A0767C">
      <w:pPr>
        <w:rPr>
          <w:lang w:val="en-US" w:eastAsia="es-ES"/>
        </w:rPr>
      </w:pPr>
      <w:r w:rsidRPr="00D564A7">
        <w:rPr>
          <w:lang w:val="en-US"/>
        </w:rPr>
        <w:t xml:space="preserve">In order to relate the increase in the </w:t>
      </w:r>
      <w:r w:rsidR="00797540" w:rsidRPr="00797540">
        <w:rPr>
          <w:i/>
          <w:iCs/>
          <w:lang w:val="en-US"/>
        </w:rPr>
        <w:t>C</w:t>
      </w:r>
      <w:r w:rsidR="00797540">
        <w:rPr>
          <w:lang w:val="en-US"/>
        </w:rPr>
        <w:t>/</w:t>
      </w:r>
      <w:r w:rsidR="00797540" w:rsidRPr="00797540">
        <w:rPr>
          <w:i/>
          <w:iCs/>
          <w:lang w:val="en-US"/>
        </w:rPr>
        <w:t>N</w:t>
      </w:r>
      <w:r w:rsidRPr="00D564A7">
        <w:rPr>
          <w:lang w:val="en-US"/>
        </w:rPr>
        <w:t xml:space="preserve"> ratio with the </w:t>
      </w:r>
      <w:r w:rsidRPr="008531D9">
        <w:rPr>
          <w:lang w:val="en-US" w:eastAsia="es-ES"/>
        </w:rPr>
        <w:t>multipath level of the received signal</w:t>
      </w:r>
      <w:r>
        <w:rPr>
          <w:lang w:val="en-US" w:eastAsia="es-ES"/>
        </w:rPr>
        <w:t xml:space="preserve">, </w:t>
      </w:r>
      <w:r w:rsidRPr="0077224D">
        <w:rPr>
          <w:lang w:val="en-US" w:eastAsia="es-ES"/>
        </w:rPr>
        <w:t>Fig.</w:t>
      </w:r>
      <w:r>
        <w:rPr>
          <w:lang w:val="en-US" w:eastAsia="es-ES"/>
        </w:rPr>
        <w:t xml:space="preserve"> </w:t>
      </w:r>
      <w:r w:rsidR="00A0767C">
        <w:rPr>
          <w:lang w:val="en-US" w:eastAsia="es-ES"/>
        </w:rPr>
        <w:t>70</w:t>
      </w:r>
      <w:r>
        <w:rPr>
          <w:lang w:val="en-US" w:eastAsia="es-ES"/>
        </w:rPr>
        <w:t xml:space="preserve"> shows</w:t>
      </w:r>
      <w:r w:rsidRPr="00A868C9">
        <w:rPr>
          <w:lang w:val="en-US" w:eastAsia="es-ES"/>
        </w:rPr>
        <w:t xml:space="preserve"> </w:t>
      </w:r>
      <w:r>
        <w:rPr>
          <w:lang w:val="en-US" w:eastAsia="es-ES"/>
        </w:rPr>
        <w:t xml:space="preserve">the </w:t>
      </w:r>
      <w:r w:rsidRPr="0077224D">
        <w:rPr>
          <w:i/>
          <w:lang w:val="en-US" w:eastAsia="es-ES"/>
        </w:rPr>
        <w:t>C/N</w:t>
      </w:r>
      <w:r>
        <w:rPr>
          <w:lang w:val="en-US" w:eastAsia="es-ES"/>
        </w:rPr>
        <w:t xml:space="preserve"> threshold ratio as a function of the relative amplitude of the highest echo obtained from the channel impulse response of the corresponding situation.</w:t>
      </w:r>
    </w:p>
    <w:p w:rsidR="009D1A43" w:rsidRDefault="009D1A43" w:rsidP="00A0767C">
      <w:pPr>
        <w:rPr>
          <w:lang w:val="en-US" w:eastAsia="es-ES"/>
        </w:rPr>
      </w:pPr>
    </w:p>
    <w:p w:rsidR="00747417" w:rsidRPr="00D564A7" w:rsidRDefault="00747417" w:rsidP="00A0767C">
      <w:pPr>
        <w:pStyle w:val="FigureNo"/>
        <w:rPr>
          <w:lang w:val="en-US"/>
        </w:rPr>
      </w:pPr>
      <w:bookmarkStart w:id="147" w:name="_Ref243303859"/>
      <w:r w:rsidRPr="00D564A7">
        <w:rPr>
          <w:lang w:val="en-US"/>
        </w:rPr>
        <w:t xml:space="preserve">figure </w:t>
      </w:r>
      <w:r w:rsidR="00A0767C">
        <w:rPr>
          <w:lang w:val="en-US"/>
        </w:rPr>
        <w:t>70</w:t>
      </w:r>
    </w:p>
    <w:bookmarkEnd w:id="147"/>
    <w:p w:rsidR="00747417" w:rsidRPr="00D564A7" w:rsidRDefault="00747417" w:rsidP="00A0767C">
      <w:pPr>
        <w:pStyle w:val="Figuretitle"/>
        <w:spacing w:after="240"/>
        <w:rPr>
          <w:lang w:val="en-US"/>
        </w:rPr>
      </w:pPr>
      <w:r w:rsidRPr="00A0767C">
        <w:rPr>
          <w:i/>
          <w:iCs/>
          <w:lang w:val="en-US"/>
        </w:rPr>
        <w:t>C</w:t>
      </w:r>
      <w:r w:rsidR="00A0767C" w:rsidRPr="00A0767C">
        <w:rPr>
          <w:rFonts w:cs="Times New Roman Bold"/>
          <w:i/>
          <w:iCs/>
          <w:sz w:val="6"/>
          <w:lang w:val="en-US"/>
        </w:rPr>
        <w:t xml:space="preserve"> </w:t>
      </w:r>
      <w:r w:rsidR="00A0767C">
        <w:rPr>
          <w:lang w:val="en-US"/>
        </w:rPr>
        <w:t>/</w:t>
      </w:r>
      <w:r w:rsidR="00A0767C" w:rsidRPr="00A0767C">
        <w:rPr>
          <w:i/>
          <w:iCs/>
          <w:lang w:val="en-US"/>
        </w:rPr>
        <w:t>N</w:t>
      </w:r>
      <w:r w:rsidRPr="00D564A7">
        <w:rPr>
          <w:lang w:val="en-US"/>
        </w:rPr>
        <w:t xml:space="preserve"> threshold ratio as a function of the amplitude of the highest echo</w:t>
      </w:r>
    </w:p>
    <w:p w:rsidR="00747417" w:rsidRPr="00C765ED" w:rsidRDefault="00747417" w:rsidP="00A0767C">
      <w:pPr>
        <w:pStyle w:val="Figure"/>
      </w:pPr>
      <w:r>
        <w:rPr>
          <w:noProof/>
          <w:lang w:val="en-US" w:eastAsia="zh-CN"/>
        </w:rPr>
        <w:drawing>
          <wp:inline distT="0" distB="0" distL="0" distR="0" wp14:anchorId="62EE0A3F" wp14:editId="610C0CA5">
            <wp:extent cx="5617845" cy="4118610"/>
            <wp:effectExtent l="19050" t="0" r="1905"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rrowheads="1"/>
                    </pic:cNvPicPr>
                  </pic:nvPicPr>
                  <pic:blipFill>
                    <a:blip r:embed="rId211" cstate="print"/>
                    <a:srcRect t="-154" b="-262"/>
                    <a:stretch>
                      <a:fillRect/>
                    </a:stretch>
                  </pic:blipFill>
                  <pic:spPr bwMode="auto">
                    <a:xfrm>
                      <a:off x="0" y="0"/>
                      <a:ext cx="5617845" cy="4118610"/>
                    </a:xfrm>
                    <a:prstGeom prst="rect">
                      <a:avLst/>
                    </a:prstGeom>
                    <a:noFill/>
                    <a:ln w="9525">
                      <a:noFill/>
                      <a:miter lim="800000"/>
                      <a:headEnd/>
                      <a:tailEnd/>
                    </a:ln>
                  </pic:spPr>
                </pic:pic>
              </a:graphicData>
            </a:graphic>
          </wp:inline>
        </w:drawing>
      </w:r>
    </w:p>
    <w:p w:rsidR="009D1A43" w:rsidRDefault="009D1A43" w:rsidP="00747417">
      <w:pPr>
        <w:rPr>
          <w:lang w:val="en-US" w:eastAsia="es-ES"/>
        </w:rPr>
      </w:pPr>
    </w:p>
    <w:p w:rsidR="00747417" w:rsidRDefault="00747417" w:rsidP="00747417">
      <w:pPr>
        <w:rPr>
          <w:lang w:val="en-US" w:eastAsia="es-ES"/>
        </w:rPr>
      </w:pPr>
      <w:r>
        <w:rPr>
          <w:lang w:val="en-US" w:eastAsia="es-ES"/>
        </w:rPr>
        <w:t>It can be observed in the figure that:</w:t>
      </w:r>
    </w:p>
    <w:p w:rsidR="00747417" w:rsidRPr="004B2323" w:rsidRDefault="00747417" w:rsidP="00747417">
      <w:pPr>
        <w:pStyle w:val="enumlev1"/>
        <w:rPr>
          <w:lang w:val="en-US" w:eastAsia="es-ES"/>
        </w:rPr>
      </w:pPr>
      <w:r w:rsidRPr="004B2323">
        <w:rPr>
          <w:lang w:val="en-US" w:eastAsia="es-ES"/>
        </w:rPr>
        <w:t>–</w:t>
      </w:r>
      <w:r w:rsidRPr="004B2323">
        <w:rPr>
          <w:lang w:val="en-US" w:eastAsia="es-ES"/>
        </w:rPr>
        <w:tab/>
        <w:t xml:space="preserve">All the measurements </w:t>
      </w:r>
      <w:r>
        <w:rPr>
          <w:lang w:val="en-US" w:eastAsia="es-ES"/>
        </w:rPr>
        <w:t xml:space="preserve">where the threshold </w:t>
      </w:r>
      <w:r w:rsidRPr="004B2323">
        <w:rPr>
          <w:i/>
          <w:lang w:val="en-US" w:eastAsia="es-ES"/>
        </w:rPr>
        <w:t>C/N</w:t>
      </w:r>
      <w:r>
        <w:rPr>
          <w:lang w:val="en-US" w:eastAsia="es-ES"/>
        </w:rPr>
        <w:t xml:space="preserve"> ratio is lower than the theoretical ratio for a Ricean channel (20 dB) present echoes of amplitude lower than –15 dB with respect to the direct path.</w:t>
      </w:r>
    </w:p>
    <w:p w:rsidR="00747417" w:rsidRDefault="00747417" w:rsidP="00747417">
      <w:pPr>
        <w:pStyle w:val="enumlev1"/>
        <w:rPr>
          <w:lang w:val="en-US" w:eastAsia="es-ES"/>
        </w:rPr>
      </w:pPr>
      <w:r>
        <w:rPr>
          <w:lang w:val="en-US" w:eastAsia="es-ES"/>
        </w:rPr>
        <w:t>–</w:t>
      </w:r>
      <w:r>
        <w:rPr>
          <w:lang w:val="en-US" w:eastAsia="es-ES"/>
        </w:rPr>
        <w:tab/>
        <w:t xml:space="preserve">There is an increasing tendency of the threshold </w:t>
      </w:r>
      <w:r w:rsidRPr="0015621E">
        <w:rPr>
          <w:i/>
          <w:lang w:val="en-US" w:eastAsia="es-ES"/>
        </w:rPr>
        <w:t>C/N</w:t>
      </w:r>
      <w:r>
        <w:rPr>
          <w:lang w:val="en-US" w:eastAsia="es-ES"/>
        </w:rPr>
        <w:t xml:space="preserve"> ratio with the amplitude of the echoes of the time-varying multipath. </w:t>
      </w:r>
    </w:p>
    <w:p w:rsidR="00747417" w:rsidRDefault="00747417" w:rsidP="00747417">
      <w:pPr>
        <w:pStyle w:val="enumlev1"/>
        <w:rPr>
          <w:lang w:val="en-US" w:eastAsia="es-ES"/>
        </w:rPr>
      </w:pPr>
      <w:r>
        <w:rPr>
          <w:lang w:val="en-US" w:eastAsia="es-ES"/>
        </w:rPr>
        <w:t>–</w:t>
      </w:r>
      <w:r>
        <w:rPr>
          <w:lang w:val="en-US" w:eastAsia="es-ES"/>
        </w:rPr>
        <w:tab/>
        <w:t xml:space="preserve">Most of the measurements featuring </w:t>
      </w:r>
      <w:r w:rsidRPr="0077224D">
        <w:rPr>
          <w:i/>
          <w:lang w:val="en-US" w:eastAsia="es-ES"/>
        </w:rPr>
        <w:t>C/N</w:t>
      </w:r>
      <w:r>
        <w:rPr>
          <w:lang w:val="en-US" w:eastAsia="es-ES"/>
        </w:rPr>
        <w:t xml:space="preserve"> thresholds above 20 dB have at least one echo with amplitude above –25 dB. </w:t>
      </w:r>
    </w:p>
    <w:p w:rsidR="00747417" w:rsidRPr="00D564A7" w:rsidRDefault="00747417" w:rsidP="00A0767C">
      <w:pPr>
        <w:pStyle w:val="Heading2"/>
        <w:rPr>
          <w:lang w:val="en-US"/>
        </w:rPr>
      </w:pPr>
      <w:bookmarkStart w:id="148" w:name="_Toc285542194"/>
      <w:r w:rsidRPr="00D564A7">
        <w:rPr>
          <w:lang w:val="en-US"/>
        </w:rPr>
        <w:t>3.</w:t>
      </w:r>
      <w:r w:rsidR="00A0767C">
        <w:rPr>
          <w:lang w:val="en-US"/>
        </w:rPr>
        <w:t>2</w:t>
      </w:r>
      <w:r w:rsidRPr="00D564A7">
        <w:rPr>
          <w:lang w:val="en-US"/>
        </w:rPr>
        <w:tab/>
        <w:t>Forward scattering</w:t>
      </w:r>
      <w:bookmarkEnd w:id="148"/>
    </w:p>
    <w:p w:rsidR="00747417" w:rsidRDefault="00747417" w:rsidP="009D1A43">
      <w:pPr>
        <w:keepLines/>
        <w:overflowPunct/>
        <w:textAlignment w:val="auto"/>
        <w:rPr>
          <w:lang w:val="en-US"/>
        </w:rPr>
      </w:pPr>
      <w:r w:rsidRPr="00D564A7">
        <w:rPr>
          <w:lang w:val="en-US"/>
        </w:rPr>
        <w:t>Fig</w:t>
      </w:r>
      <w:r w:rsidR="00A0767C">
        <w:rPr>
          <w:lang w:val="en-US"/>
        </w:rPr>
        <w:t>ure</w:t>
      </w:r>
      <w:r w:rsidRPr="00D564A7">
        <w:rPr>
          <w:lang w:val="en-US"/>
        </w:rPr>
        <w:t xml:space="preserve"> </w:t>
      </w:r>
      <w:r w:rsidR="00A0767C">
        <w:rPr>
          <w:lang w:val="en-US"/>
        </w:rPr>
        <w:t>71</w:t>
      </w:r>
      <w:r w:rsidRPr="00D564A7">
        <w:rPr>
          <w:lang w:val="en-US"/>
        </w:rPr>
        <w:t xml:space="preserve"> shows the bit error rate (BER) as a function of threshold </w:t>
      </w:r>
      <w:r w:rsidRPr="00D564A7">
        <w:rPr>
          <w:i/>
          <w:lang w:val="en-US"/>
        </w:rPr>
        <w:t>C/N</w:t>
      </w:r>
      <w:r w:rsidRPr="00D564A7">
        <w:rPr>
          <w:lang w:val="en-US"/>
        </w:rPr>
        <w:t xml:space="preserve"> for the different situations measured in the forward scattering region of the wind turbines. It can be observed that all the measurements feature threshold </w:t>
      </w:r>
      <w:r w:rsidRPr="00D564A7">
        <w:rPr>
          <w:i/>
          <w:lang w:val="en-US"/>
        </w:rPr>
        <w:t>C/N</w:t>
      </w:r>
      <w:r w:rsidRPr="00D564A7">
        <w:rPr>
          <w:lang w:val="en-US"/>
        </w:rPr>
        <w:t xml:space="preserve"> ratios in a narrow margin around the theoretical threshold of 19.4 dB for a Gaussian channel [12].</w:t>
      </w:r>
    </w:p>
    <w:p w:rsidR="009D1A43" w:rsidRPr="00D564A7" w:rsidRDefault="009D1A43" w:rsidP="009D1A43">
      <w:pPr>
        <w:keepLines/>
        <w:overflowPunct/>
        <w:textAlignment w:val="auto"/>
        <w:rPr>
          <w:lang w:val="en-US"/>
        </w:rPr>
      </w:pPr>
    </w:p>
    <w:p w:rsidR="00747417" w:rsidRPr="00D564A7" w:rsidRDefault="00747417" w:rsidP="00A0767C">
      <w:pPr>
        <w:pStyle w:val="FigureNo"/>
        <w:rPr>
          <w:lang w:val="en-US"/>
        </w:rPr>
      </w:pPr>
      <w:r w:rsidRPr="00D564A7">
        <w:rPr>
          <w:lang w:val="en-US"/>
        </w:rPr>
        <w:t xml:space="preserve">figure </w:t>
      </w:r>
      <w:r w:rsidR="00A0767C">
        <w:rPr>
          <w:lang w:val="en-US"/>
        </w:rPr>
        <w:t>71</w:t>
      </w:r>
    </w:p>
    <w:p w:rsidR="00747417" w:rsidRPr="00A0767C" w:rsidRDefault="00747417" w:rsidP="00BD04C5">
      <w:pPr>
        <w:pStyle w:val="Figuretitle"/>
        <w:rPr>
          <w:lang w:val="en-US"/>
        </w:rPr>
      </w:pPr>
      <w:r w:rsidRPr="00D564A7">
        <w:rPr>
          <w:lang w:val="en-US"/>
        </w:rPr>
        <w:t xml:space="preserve">Forward scattering: BER after Viterbi as a function of </w:t>
      </w:r>
      <w:r w:rsidR="00A0767C" w:rsidRPr="00A0767C">
        <w:rPr>
          <w:i/>
          <w:iCs/>
          <w:lang w:val="en-US"/>
        </w:rPr>
        <w:t>C</w:t>
      </w:r>
      <w:r w:rsidR="00A0767C" w:rsidRPr="00A0767C">
        <w:rPr>
          <w:rFonts w:cs="Times New Roman Bold"/>
          <w:i/>
          <w:iCs/>
          <w:sz w:val="6"/>
          <w:lang w:val="en-US"/>
        </w:rPr>
        <w:t xml:space="preserve"> </w:t>
      </w:r>
      <w:r w:rsidR="00A0767C">
        <w:rPr>
          <w:lang w:val="en-US"/>
        </w:rPr>
        <w:t>/</w:t>
      </w:r>
      <w:r w:rsidR="00A0767C" w:rsidRPr="00A0767C">
        <w:rPr>
          <w:i/>
          <w:iCs/>
          <w:lang w:val="en-US"/>
        </w:rPr>
        <w:t>N</w:t>
      </w:r>
    </w:p>
    <w:p w:rsidR="00747417" w:rsidRDefault="00747417" w:rsidP="00A0767C">
      <w:pPr>
        <w:pStyle w:val="Figure"/>
      </w:pPr>
      <w:r>
        <w:rPr>
          <w:noProof/>
          <w:lang w:val="en-US" w:eastAsia="zh-CN"/>
        </w:rPr>
        <w:drawing>
          <wp:inline distT="0" distB="0" distL="0" distR="0" wp14:anchorId="264DF627" wp14:editId="17E8F257">
            <wp:extent cx="5617845" cy="3789045"/>
            <wp:effectExtent l="19050" t="0" r="1905"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12" cstate="print"/>
                    <a:srcRect t="-168" b="-185"/>
                    <a:stretch>
                      <a:fillRect/>
                    </a:stretch>
                  </pic:blipFill>
                  <pic:spPr bwMode="auto">
                    <a:xfrm>
                      <a:off x="0" y="0"/>
                      <a:ext cx="5617845" cy="3789045"/>
                    </a:xfrm>
                    <a:prstGeom prst="rect">
                      <a:avLst/>
                    </a:prstGeom>
                    <a:noFill/>
                    <a:ln w="9525">
                      <a:noFill/>
                      <a:miter lim="800000"/>
                      <a:headEnd/>
                      <a:tailEnd/>
                    </a:ln>
                  </pic:spPr>
                </pic:pic>
              </a:graphicData>
            </a:graphic>
          </wp:inline>
        </w:drawing>
      </w:r>
    </w:p>
    <w:p w:rsidR="009D1A43" w:rsidRDefault="009D1A43" w:rsidP="00A0767C">
      <w:pPr>
        <w:rPr>
          <w:lang w:val="en-US"/>
        </w:rPr>
      </w:pPr>
    </w:p>
    <w:p w:rsidR="00747417" w:rsidRPr="00D564A7" w:rsidRDefault="00747417" w:rsidP="00A0767C">
      <w:pPr>
        <w:rPr>
          <w:lang w:val="en-US"/>
        </w:rPr>
      </w:pPr>
      <w:r w:rsidRPr="00D564A7">
        <w:rPr>
          <w:lang w:val="en-US"/>
        </w:rPr>
        <w:t xml:space="preserve">Figure </w:t>
      </w:r>
      <w:r w:rsidR="00A0767C">
        <w:rPr>
          <w:lang w:val="en-US"/>
        </w:rPr>
        <w:t>72</w:t>
      </w:r>
      <w:r w:rsidRPr="00D564A7">
        <w:rPr>
          <w:lang w:val="en-US"/>
        </w:rPr>
        <w:t xml:space="preserve"> shows 200 consecutive channel impulse responses corresponding to a reception condition in the forward scattering region of the wind turbines of Wind Farm I. It can be observed that the signals scattered by the wind turbines of Wind Farm I are overlapped with the direct signal from the transmitter, and there is no significant multipath due to backscattered signals.</w:t>
      </w:r>
    </w:p>
    <w:p w:rsidR="00747417" w:rsidRPr="00747417" w:rsidRDefault="00747417" w:rsidP="00A0767C">
      <w:pPr>
        <w:pStyle w:val="FigureNo"/>
        <w:rPr>
          <w:lang w:val="en-US"/>
        </w:rPr>
      </w:pPr>
      <w:r w:rsidRPr="00747417">
        <w:rPr>
          <w:lang w:val="en-US"/>
        </w:rPr>
        <w:t xml:space="preserve">figure </w:t>
      </w:r>
      <w:r w:rsidR="00A0767C">
        <w:rPr>
          <w:lang w:val="en-US"/>
        </w:rPr>
        <w:t>72</w:t>
      </w:r>
    </w:p>
    <w:p w:rsidR="00747417" w:rsidRPr="00747417" w:rsidRDefault="00747417" w:rsidP="00747417">
      <w:pPr>
        <w:pStyle w:val="Figuretitle"/>
        <w:rPr>
          <w:lang w:val="en-US"/>
        </w:rPr>
      </w:pPr>
      <w:r w:rsidRPr="00747417">
        <w:rPr>
          <w:lang w:val="en-US"/>
        </w:rPr>
        <w:t xml:space="preserve">DVB-T channel impulse responses during 800 consecutive symbols </w:t>
      </w:r>
      <w:r w:rsidRPr="00BD04C5">
        <w:rPr>
          <w:lang w:val="en-US"/>
        </w:rPr>
        <w:t>(Forward scattering)</w:t>
      </w:r>
    </w:p>
    <w:p w:rsidR="00747417" w:rsidRDefault="00747417" w:rsidP="00A0767C">
      <w:pPr>
        <w:pStyle w:val="Figure"/>
      </w:pPr>
      <w:r>
        <w:rPr>
          <w:noProof/>
          <w:lang w:val="en-US" w:eastAsia="zh-CN"/>
        </w:rPr>
        <w:drawing>
          <wp:inline distT="0" distB="0" distL="0" distR="0" wp14:anchorId="5EA5A19C" wp14:editId="1335CBBF">
            <wp:extent cx="5727700" cy="3526155"/>
            <wp:effectExtent l="19050" t="0" r="6350" b="0"/>
            <wp:docPr id="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3" cstate="print"/>
                    <a:srcRect/>
                    <a:stretch>
                      <a:fillRect/>
                    </a:stretch>
                  </pic:blipFill>
                  <pic:spPr bwMode="auto">
                    <a:xfrm>
                      <a:off x="0" y="0"/>
                      <a:ext cx="5727700" cy="3526155"/>
                    </a:xfrm>
                    <a:prstGeom prst="rect">
                      <a:avLst/>
                    </a:prstGeom>
                    <a:noFill/>
                    <a:ln w="9525">
                      <a:noFill/>
                      <a:miter lim="800000"/>
                      <a:headEnd/>
                      <a:tailEnd/>
                    </a:ln>
                  </pic:spPr>
                </pic:pic>
              </a:graphicData>
            </a:graphic>
          </wp:inline>
        </w:drawing>
      </w:r>
    </w:p>
    <w:p w:rsidR="00747417" w:rsidRPr="00747417" w:rsidRDefault="00747417" w:rsidP="00747417">
      <w:pPr>
        <w:pStyle w:val="Heading1"/>
        <w:rPr>
          <w:lang w:val="en-US"/>
        </w:rPr>
      </w:pPr>
      <w:bookmarkStart w:id="149" w:name="_Toc285542195"/>
      <w:r w:rsidRPr="00747417">
        <w:rPr>
          <w:lang w:val="en-US"/>
        </w:rPr>
        <w:t>4</w:t>
      </w:r>
      <w:r w:rsidRPr="00747417">
        <w:rPr>
          <w:lang w:val="en-US"/>
        </w:rPr>
        <w:tab/>
        <w:t>Conclusions</w:t>
      </w:r>
      <w:bookmarkEnd w:id="149"/>
    </w:p>
    <w:p w:rsidR="00747417" w:rsidRPr="00747417" w:rsidRDefault="00747417" w:rsidP="00A0767C">
      <w:pPr>
        <w:rPr>
          <w:lang w:val="en-US" w:eastAsia="es-ES"/>
        </w:rPr>
      </w:pPr>
      <w:r w:rsidRPr="00747417">
        <w:rPr>
          <w:lang w:val="en-US"/>
        </w:rPr>
        <w:t>In most of the situations where the impact of a wind farm to DVB-T reception quality was analy</w:t>
      </w:r>
      <w:r w:rsidR="00A0767C">
        <w:rPr>
          <w:lang w:val="en-US"/>
        </w:rPr>
        <w:t>z</w:t>
      </w:r>
      <w:r w:rsidRPr="00747417">
        <w:rPr>
          <w:lang w:val="en-US"/>
        </w:rPr>
        <w:t xml:space="preserve">ed, the threshold </w:t>
      </w:r>
      <w:r w:rsidRPr="00747417">
        <w:rPr>
          <w:i/>
          <w:lang w:val="en-US"/>
        </w:rPr>
        <w:t>C</w:t>
      </w:r>
      <w:r w:rsidRPr="00747417">
        <w:rPr>
          <w:iCs/>
          <w:lang w:val="en-US"/>
        </w:rPr>
        <w:t>/</w:t>
      </w:r>
      <w:r w:rsidRPr="00747417">
        <w:rPr>
          <w:i/>
          <w:lang w:val="en-US"/>
        </w:rPr>
        <w:t>N</w:t>
      </w:r>
      <w:r w:rsidRPr="00747417">
        <w:rPr>
          <w:lang w:val="en-US"/>
        </w:rPr>
        <w:t xml:space="preserve"> ratios obtained were similar to those expected in environments with the absence of wind farms. More precisely, the DVB</w:t>
      </w:r>
      <w:r w:rsidRPr="00747417">
        <w:rPr>
          <w:lang w:val="en-US"/>
        </w:rPr>
        <w:noBreakHyphen/>
        <w:t xml:space="preserve">T reception quality does not seem to be affected in the forward scattering region of the wind turbines. </w:t>
      </w:r>
      <w:r w:rsidRPr="00747417">
        <w:rPr>
          <w:lang w:val="en-US" w:eastAsia="es-ES"/>
        </w:rPr>
        <w:t>In the case of the backscattering region, in those situations where the scattered signals from wind turbines are significant in amplitude and variability, t</w:t>
      </w:r>
      <w:r w:rsidRPr="00747417">
        <w:rPr>
          <w:lang w:val="en-US"/>
        </w:rPr>
        <w:t xml:space="preserve">he </w:t>
      </w:r>
      <w:r w:rsidRPr="00747417">
        <w:rPr>
          <w:lang w:val="en-US" w:eastAsia="es-ES"/>
        </w:rPr>
        <w:t>threshold</w:t>
      </w:r>
      <w:r w:rsidRPr="00747417">
        <w:rPr>
          <w:lang w:val="en-US"/>
        </w:rPr>
        <w:t xml:space="preserve"> </w:t>
      </w:r>
      <w:r w:rsidRPr="00747417">
        <w:rPr>
          <w:i/>
          <w:lang w:val="en-US" w:eastAsia="es-ES"/>
        </w:rPr>
        <w:t>C</w:t>
      </w:r>
      <w:r w:rsidRPr="00747417">
        <w:rPr>
          <w:iCs/>
          <w:lang w:val="en-US" w:eastAsia="es-ES"/>
        </w:rPr>
        <w:t>/</w:t>
      </w:r>
      <w:r w:rsidRPr="00747417">
        <w:rPr>
          <w:i/>
          <w:lang w:val="en-US" w:eastAsia="es-ES"/>
        </w:rPr>
        <w:t>N</w:t>
      </w:r>
      <w:r w:rsidRPr="00747417">
        <w:rPr>
          <w:lang w:val="en-US" w:eastAsia="es-ES"/>
        </w:rPr>
        <w:t xml:space="preserve"> ratio necessary for QEF condition is higher. </w:t>
      </w:r>
    </w:p>
    <w:p w:rsidR="00747417" w:rsidRPr="00747417" w:rsidRDefault="00747417" w:rsidP="00747417">
      <w:pPr>
        <w:rPr>
          <w:lang w:val="en-US"/>
        </w:rPr>
      </w:pPr>
      <w:r w:rsidRPr="00747417">
        <w:rPr>
          <w:lang w:val="en-US" w:eastAsia="es-ES"/>
        </w:rPr>
        <w:t xml:space="preserve">There is an increasing tendency of the threshold </w:t>
      </w:r>
      <w:r w:rsidRPr="00747417">
        <w:rPr>
          <w:i/>
          <w:lang w:val="en-US" w:eastAsia="es-ES"/>
        </w:rPr>
        <w:t>C</w:t>
      </w:r>
      <w:r w:rsidRPr="00747417">
        <w:rPr>
          <w:iCs/>
          <w:lang w:val="en-US" w:eastAsia="es-ES"/>
        </w:rPr>
        <w:t>/</w:t>
      </w:r>
      <w:r w:rsidRPr="00747417">
        <w:rPr>
          <w:i/>
          <w:lang w:val="en-US" w:eastAsia="es-ES"/>
        </w:rPr>
        <w:t>N</w:t>
      </w:r>
      <w:r w:rsidRPr="00747417">
        <w:rPr>
          <w:lang w:val="en-US" w:eastAsia="es-ES"/>
        </w:rPr>
        <w:t xml:space="preserve"> ratio with the amplitude of the echoes of the time-varying multipath due to wind turbines. </w:t>
      </w:r>
      <w:r w:rsidRPr="00747417">
        <w:rPr>
          <w:lang w:val="en-US"/>
        </w:rPr>
        <w:t xml:space="preserve">Reception areas where the dynamic multipath level is above –25 dB may experience increments in the </w:t>
      </w:r>
      <w:r w:rsidRPr="00747417">
        <w:rPr>
          <w:i/>
          <w:iCs/>
          <w:lang w:val="en-US"/>
        </w:rPr>
        <w:t>C</w:t>
      </w:r>
      <w:r w:rsidRPr="00747417">
        <w:rPr>
          <w:lang w:val="en-US"/>
        </w:rPr>
        <w:t>/</w:t>
      </w:r>
      <w:r w:rsidRPr="00747417">
        <w:rPr>
          <w:i/>
          <w:iCs/>
          <w:lang w:val="en-US"/>
        </w:rPr>
        <w:t>N</w:t>
      </w:r>
      <w:r w:rsidRPr="00747417">
        <w:rPr>
          <w:lang w:val="en-US"/>
        </w:rPr>
        <w:t xml:space="preserve"> threshold ratios for QEF condition up to 8 dB (which correspond to a threshold </w:t>
      </w:r>
      <w:r w:rsidRPr="00747417">
        <w:rPr>
          <w:i/>
          <w:iCs/>
          <w:lang w:val="en-US"/>
        </w:rPr>
        <w:t>C</w:t>
      </w:r>
      <w:r w:rsidRPr="00747417">
        <w:rPr>
          <w:lang w:val="en-US"/>
        </w:rPr>
        <w:t>/</w:t>
      </w:r>
      <w:r w:rsidRPr="00747417">
        <w:rPr>
          <w:i/>
          <w:iCs/>
          <w:lang w:val="en-US"/>
        </w:rPr>
        <w:t>N</w:t>
      </w:r>
      <w:r w:rsidRPr="00747417">
        <w:rPr>
          <w:lang w:val="en-US"/>
        </w:rPr>
        <w:t xml:space="preserve"> ratio of 28 dB for a Ricean channel).</w:t>
      </w:r>
    </w:p>
    <w:p w:rsidR="00747417" w:rsidRPr="00747417" w:rsidRDefault="00747417" w:rsidP="00BD04C5">
      <w:pPr>
        <w:rPr>
          <w:lang w:val="en-US"/>
        </w:rPr>
      </w:pPr>
      <w:r w:rsidRPr="00747417">
        <w:rPr>
          <w:lang w:val="en-US"/>
        </w:rPr>
        <w:t xml:space="preserve">It should be mentioned that, in the area where the trials were carried out, multipath levels above </w:t>
      </w:r>
      <w:r w:rsidR="00A0767C">
        <w:rPr>
          <w:lang w:val="en-US"/>
        </w:rPr>
        <w:fldChar w:fldCharType="begin"/>
      </w:r>
      <w:r w:rsidR="00A0767C">
        <w:rPr>
          <w:lang w:val="en-US"/>
        </w:rPr>
        <w:instrText xml:space="preserve"> EQ  </w:instrText>
      </w:r>
      <w:r w:rsidR="00A0767C" w:rsidRPr="00747417">
        <w:rPr>
          <w:lang w:val="en-US"/>
        </w:rPr>
        <w:instrText>–25 dB</w:instrText>
      </w:r>
      <w:r w:rsidR="00A0767C">
        <w:rPr>
          <w:lang w:val="en-US"/>
        </w:rPr>
        <w:instrText xml:space="preserve"> </w:instrText>
      </w:r>
      <w:r w:rsidR="00A0767C">
        <w:rPr>
          <w:lang w:val="en-US"/>
        </w:rPr>
        <w:fldChar w:fldCharType="end"/>
      </w:r>
      <w:r w:rsidRPr="00747417">
        <w:rPr>
          <w:lang w:val="en-US"/>
        </w:rPr>
        <w:t>are not usual when pointing the reception antenna towards the transmitter, so it is unlikely that the multipath level will be severe enough to cause disruption to the DVB-T reception in most part of the analy</w:t>
      </w:r>
      <w:r w:rsidR="00BD04C5">
        <w:rPr>
          <w:lang w:val="en-US"/>
        </w:rPr>
        <w:t>z</w:t>
      </w:r>
      <w:bookmarkStart w:id="150" w:name="_GoBack"/>
      <w:bookmarkEnd w:id="150"/>
      <w:r w:rsidRPr="00747417">
        <w:rPr>
          <w:lang w:val="en-US"/>
        </w:rPr>
        <w:t xml:space="preserve">ed area. However, in some situations, especially in the shadowed area where transmitter line-of-sight is blocked while there is </w:t>
      </w:r>
      <w:r w:rsidR="00A0767C">
        <w:rPr>
          <w:lang w:val="en-US"/>
        </w:rPr>
        <w:t>LoS</w:t>
      </w:r>
      <w:r w:rsidRPr="00747417">
        <w:rPr>
          <w:lang w:val="en-US"/>
        </w:rPr>
        <w:t xml:space="preserve"> to the wind farm, DVB-T reception problems could exist. Furthermore, wind turbines of greater size would probably cause scattered signal of higher amplitude and variability, leading to conditions of potential degradation of the DVB</w:t>
      </w:r>
      <w:r w:rsidRPr="00747417">
        <w:rPr>
          <w:lang w:val="en-US"/>
        </w:rPr>
        <w:noBreakHyphen/>
        <w:t>T reception quality.</w:t>
      </w:r>
    </w:p>
    <w:p w:rsidR="00747417" w:rsidRPr="00747417" w:rsidRDefault="00747417" w:rsidP="00747417">
      <w:pPr>
        <w:rPr>
          <w:lang w:val="en-US"/>
        </w:rPr>
      </w:pPr>
      <w:r w:rsidRPr="00747417">
        <w:rPr>
          <w:lang w:val="en-US"/>
        </w:rPr>
        <w:t>Further work should be carried out to analyze the influence of the time</w:t>
      </w:r>
      <w:r w:rsidRPr="00747417">
        <w:rPr>
          <w:lang w:val="en-US"/>
        </w:rPr>
        <w:noBreakHyphen/>
        <w:t>varying multipath interference from the wind turbines on the DVB-T reception quality, considering not only the multipath level but also the relative delays and the dynamics of the scattered signals.</w:t>
      </w:r>
    </w:p>
    <w:p w:rsidR="00747417" w:rsidRDefault="00747417" w:rsidP="00747417">
      <w:pPr>
        <w:rPr>
          <w:lang w:val="en-US"/>
        </w:rPr>
      </w:pPr>
    </w:p>
    <w:p w:rsidR="00747417" w:rsidRPr="00747417" w:rsidRDefault="00747417" w:rsidP="00747417">
      <w:pPr>
        <w:pStyle w:val="Line"/>
      </w:pPr>
    </w:p>
    <w:sectPr w:rsidR="00747417" w:rsidRPr="00747417" w:rsidSect="007565CC">
      <w:headerReference w:type="even" r:id="rId214"/>
      <w:headerReference w:type="default" r:id="rId2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303" w:rsidRDefault="00EE4303">
      <w:r>
        <w:separator/>
      </w:r>
    </w:p>
  </w:endnote>
  <w:endnote w:type="continuationSeparator" w:id="0">
    <w:p w:rsidR="00EE4303" w:rsidRDefault="00EE4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303" w:rsidRDefault="00EE4303">
      <w:r>
        <w:separator/>
      </w:r>
    </w:p>
  </w:footnote>
  <w:footnote w:type="continuationSeparator" w:id="0">
    <w:p w:rsidR="00EE4303" w:rsidRDefault="00EE4303">
      <w:r>
        <w:continuationSeparator/>
      </w:r>
    </w:p>
  </w:footnote>
  <w:footnote w:id="1">
    <w:p w:rsidR="00EE4303" w:rsidRPr="003D50CE" w:rsidRDefault="00EE4303" w:rsidP="00D564A7">
      <w:pPr>
        <w:pStyle w:val="FootnoteText"/>
        <w:rPr>
          <w:lang w:val="en-US"/>
        </w:rPr>
      </w:pPr>
      <w:r>
        <w:rPr>
          <w:rStyle w:val="FootnoteReference"/>
        </w:rPr>
        <w:footnoteRef/>
      </w:r>
      <w:r w:rsidRPr="003D50CE">
        <w:rPr>
          <w:lang w:val="en-US"/>
        </w:rPr>
        <w:t xml:space="preserve"> </w:t>
      </w:r>
      <w:r w:rsidRPr="003D50CE">
        <w:rPr>
          <w:lang w:val="en-US"/>
        </w:rPr>
        <w:tab/>
        <w:t>The channel BER is the raw bit error rate before the Viterbi error correcting.</w:t>
      </w:r>
    </w:p>
  </w:footnote>
  <w:footnote w:id="2">
    <w:p w:rsidR="00EE4303" w:rsidRPr="003D50CE" w:rsidRDefault="00EE4303">
      <w:pPr>
        <w:pStyle w:val="FootnoteText"/>
        <w:spacing w:before="80"/>
        <w:rPr>
          <w:rStyle w:val="NoteChar"/>
          <w:lang w:val="en-US"/>
        </w:rPr>
        <w:pPrChange w:id="31" w:author="pardell perez, maria ascension" w:date="2009-10-26T12:04:00Z">
          <w:pPr>
            <w:pStyle w:val="FootnoteText"/>
          </w:pPr>
        </w:pPrChange>
      </w:pPr>
      <w:r w:rsidRPr="007C7425">
        <w:rPr>
          <w:rStyle w:val="FootnoteReference"/>
          <w:sz w:val="20"/>
        </w:rPr>
        <w:footnoteRef/>
      </w:r>
      <w:r w:rsidRPr="003D50CE">
        <w:rPr>
          <w:sz w:val="20"/>
          <w:lang w:val="en-US"/>
        </w:rPr>
        <w:t xml:space="preserve"> </w:t>
      </w:r>
      <w:r w:rsidRPr="003D50CE">
        <w:rPr>
          <w:sz w:val="20"/>
          <w:lang w:val="en-US"/>
        </w:rPr>
        <w:tab/>
      </w:r>
      <w:r w:rsidRPr="003D50CE">
        <w:rPr>
          <w:rStyle w:val="NoteChar"/>
          <w:lang w:val="en-US"/>
        </w:rPr>
        <w:t xml:space="preserve">Free TV Australia is an industry body which represents all of </w:t>
      </w:r>
      <w:smartTag w:uri="urn:schemas-microsoft-com:office:smarttags" w:element="country-region">
        <w:smartTag w:uri="urn:schemas-microsoft-com:office:smarttags" w:element="place">
          <w:r w:rsidRPr="003D50CE">
            <w:rPr>
              <w:rStyle w:val="NoteChar"/>
              <w:lang w:val="en-US"/>
            </w:rPr>
            <w:t>Australia</w:t>
          </w:r>
        </w:smartTag>
      </w:smartTag>
      <w:r w:rsidRPr="003D50CE">
        <w:rPr>
          <w:rStyle w:val="NoteChar"/>
          <w:lang w:val="en-US"/>
        </w:rPr>
        <w:t>’s commercial free-to-air television licensees. </w:t>
      </w:r>
    </w:p>
  </w:footnote>
  <w:footnote w:id="3">
    <w:p w:rsidR="00EE4303" w:rsidRPr="003D50CE" w:rsidRDefault="00EE4303">
      <w:pPr>
        <w:pStyle w:val="FootnoteText"/>
        <w:spacing w:before="80"/>
        <w:rPr>
          <w:szCs w:val="22"/>
          <w:lang w:val="en-US"/>
        </w:rPr>
        <w:pPrChange w:id="46" w:author="pardell perez, maria ascension" w:date="2009-10-26T12:08:00Z">
          <w:pPr>
            <w:pStyle w:val="FootnoteText"/>
          </w:pPr>
        </w:pPrChange>
      </w:pPr>
      <w:r w:rsidRPr="006E278E">
        <w:rPr>
          <w:rStyle w:val="FootnoteReference"/>
          <w:sz w:val="20"/>
        </w:rPr>
        <w:footnoteRef/>
      </w:r>
      <w:r w:rsidRPr="003D50CE">
        <w:rPr>
          <w:sz w:val="20"/>
          <w:lang w:val="en-US"/>
        </w:rPr>
        <w:t xml:space="preserve"> </w:t>
      </w:r>
      <w:r w:rsidRPr="003D50CE">
        <w:rPr>
          <w:sz w:val="20"/>
          <w:lang w:val="en-US"/>
        </w:rPr>
        <w:tab/>
      </w:r>
      <w:r w:rsidRPr="003D50CE">
        <w:rPr>
          <w:szCs w:val="22"/>
          <w:lang w:val="en-US"/>
        </w:rPr>
        <w:t>This value is related to the pilot se</w:t>
      </w:r>
      <w:smartTag w:uri="urn:schemas-microsoft-com:office:smarttags" w:element="PersonName">
        <w:r w:rsidRPr="003D50CE">
          <w:rPr>
            <w:szCs w:val="22"/>
            <w:lang w:val="en-US"/>
          </w:rPr>
          <w:t>pa</w:t>
        </w:r>
      </w:smartTag>
      <w:r w:rsidRPr="003D50CE">
        <w:rPr>
          <w:szCs w:val="22"/>
          <w:lang w:val="en-US"/>
        </w:rPr>
        <w:t>ration frequency of about 12 kHz. As the maximum Nyquist “frequency” is half of 1/12 kHz, the maximum time delay is about 1/24 ms.</w:t>
      </w:r>
    </w:p>
  </w:footnote>
  <w:footnote w:id="4">
    <w:p w:rsidR="00EE4303" w:rsidRPr="003D50CE" w:rsidRDefault="00EE4303">
      <w:pPr>
        <w:pStyle w:val="FootnoteText"/>
        <w:spacing w:before="80"/>
        <w:rPr>
          <w:szCs w:val="22"/>
          <w:lang w:val="en-US"/>
        </w:rPr>
        <w:pPrChange w:id="51" w:author="pardell perez, maria ascension" w:date="2009-10-26T12:15:00Z">
          <w:pPr>
            <w:pStyle w:val="FootnoteText"/>
          </w:pPr>
        </w:pPrChange>
      </w:pPr>
      <w:r w:rsidRPr="008D71DB">
        <w:rPr>
          <w:rStyle w:val="FootnoteReference"/>
          <w:sz w:val="20"/>
        </w:rPr>
        <w:footnoteRef/>
      </w:r>
      <w:r w:rsidRPr="003D50CE">
        <w:rPr>
          <w:sz w:val="20"/>
          <w:lang w:val="en-US"/>
        </w:rPr>
        <w:t xml:space="preserve"> </w:t>
      </w:r>
      <w:r w:rsidRPr="003D50CE">
        <w:rPr>
          <w:sz w:val="20"/>
          <w:lang w:val="en-US"/>
        </w:rPr>
        <w:tab/>
      </w:r>
      <w:r w:rsidRPr="003D50CE">
        <w:rPr>
          <w:szCs w:val="22"/>
          <w:lang w:val="en-US"/>
        </w:rPr>
        <w:t>If the small blocking effect of the pylon is ignored, then the scattering geometry is symmetrical about two directions 180</w:t>
      </w:r>
      <w:r>
        <w:rPr>
          <w:szCs w:val="22"/>
          <w:lang w:val="en-US"/>
        </w:rPr>
        <w:t xml:space="preserve">º </w:t>
      </w:r>
      <w:r w:rsidRPr="003D50CE">
        <w:rPr>
          <w:szCs w:val="22"/>
          <w:lang w:val="en-US"/>
        </w:rPr>
        <w:t>apart. The small axial rotation of the blade is ignored in this analysis.</w:t>
      </w:r>
    </w:p>
  </w:footnote>
  <w:footnote w:id="5">
    <w:p w:rsidR="00EE4303" w:rsidRPr="003D50CE" w:rsidRDefault="00EE4303" w:rsidP="00D564A7">
      <w:pPr>
        <w:pStyle w:val="FootnoteText"/>
        <w:rPr>
          <w:lang w:val="en-US"/>
        </w:rPr>
      </w:pPr>
      <w:r w:rsidRPr="008D71DB">
        <w:rPr>
          <w:rStyle w:val="FootnoteReference"/>
          <w:sz w:val="20"/>
        </w:rPr>
        <w:footnoteRef/>
      </w:r>
      <w:r w:rsidRPr="003D50CE">
        <w:rPr>
          <w:sz w:val="20"/>
          <w:lang w:val="en-US"/>
        </w:rPr>
        <w:t xml:space="preserve"> </w:t>
      </w:r>
      <w:r w:rsidRPr="003D50CE">
        <w:rPr>
          <w:sz w:val="20"/>
          <w:lang w:val="en-US"/>
        </w:rPr>
        <w:tab/>
      </w:r>
      <w:r w:rsidRPr="003D50CE">
        <w:rPr>
          <w:szCs w:val="22"/>
          <w:lang w:val="en-US"/>
        </w:rPr>
        <w:t>With a rotation period of 2 s, the angular rotation during an OFDM symbol period is 0.18</w:t>
      </w:r>
      <w:r>
        <w:rPr>
          <w:szCs w:val="22"/>
          <w:lang w:val="en-US"/>
        </w:rPr>
        <w:t>º</w:t>
      </w:r>
      <w:r w:rsidRPr="003D50CE">
        <w:rPr>
          <w:szCs w:val="22"/>
          <w:lang w:val="en-US"/>
        </w:rPr>
        <w:t>.</w:t>
      </w:r>
    </w:p>
  </w:footnote>
  <w:footnote w:id="6">
    <w:p w:rsidR="00EE4303" w:rsidRPr="003D50CE" w:rsidRDefault="00EE4303" w:rsidP="00D564A7">
      <w:pPr>
        <w:pStyle w:val="FootnoteText"/>
        <w:rPr>
          <w:strike/>
          <w:color w:val="FF0000"/>
          <w:sz w:val="20"/>
          <w:lang w:val="en-US"/>
        </w:rPr>
      </w:pPr>
      <w:r w:rsidRPr="00055D16">
        <w:rPr>
          <w:rStyle w:val="FootnoteReference"/>
          <w:sz w:val="20"/>
        </w:rPr>
        <w:footnoteRef/>
      </w:r>
      <w:r w:rsidRPr="003D50CE">
        <w:rPr>
          <w:sz w:val="20"/>
          <w:lang w:val="en-US"/>
        </w:rPr>
        <w:t xml:space="preserve"> </w:t>
      </w:r>
      <w:r w:rsidRPr="003D50CE">
        <w:rPr>
          <w:sz w:val="20"/>
          <w:lang w:val="en-US"/>
        </w:rPr>
        <w:tab/>
      </w:r>
      <w:r w:rsidRPr="003D50CE">
        <w:rPr>
          <w:szCs w:val="22"/>
          <w:lang w:val="en-US"/>
        </w:rPr>
        <w:t xml:space="preserve">The multipath signal is the sum of a large number of random scattering processes. The statistics are approximately Gaussian with the single defining </w:t>
      </w:r>
      <w:smartTag w:uri="urn:schemas-microsoft-com:office:smarttags" w:element="PersonName">
        <w:r w:rsidRPr="003D50CE">
          <w:rPr>
            <w:szCs w:val="22"/>
            <w:lang w:val="en-US"/>
          </w:rPr>
          <w:t>pa</w:t>
        </w:r>
      </w:smartTag>
      <w:r w:rsidRPr="003D50CE">
        <w:rPr>
          <w:szCs w:val="22"/>
          <w:lang w:val="en-US"/>
        </w:rPr>
        <w:t>rameter being the scattering coefficient.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303" w:rsidRPr="00747417" w:rsidRDefault="00EE4303"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E444BF">
      <w:rPr>
        <w:b/>
        <w:bCs/>
        <w:noProof/>
        <w:lang w:val="en-US"/>
      </w:rPr>
      <w:t>ii</w:t>
    </w:r>
    <w:r w:rsidRPr="00292604">
      <w:fldChar w:fldCharType="end"/>
    </w:r>
    <w:r w:rsidRPr="00292604">
      <w:rPr>
        <w:lang w:val="en-US"/>
      </w:rPr>
      <w:tab/>
    </w:r>
    <w:r>
      <w:fldChar w:fldCharType="begin"/>
    </w:r>
    <w:r w:rsidRPr="00747417">
      <w:rPr>
        <w:lang w:val="en-US"/>
      </w:rPr>
      <w:instrText xml:space="preserve"> DOCPROPERTY "Header 2" \* MERGEFORMAT </w:instrText>
    </w:r>
    <w:r>
      <w:fldChar w:fldCharType="separate"/>
    </w:r>
    <w:r w:rsidRPr="00E445CA">
      <w:rPr>
        <w:b/>
        <w:bCs/>
        <w:lang w:val="en-US"/>
      </w:rPr>
      <w:t xml:space="preserve">Rep. </w:t>
    </w:r>
    <w:r>
      <w:rPr>
        <w:b/>
        <w:bCs/>
        <w:lang w:val="en-US"/>
      </w:rPr>
      <w:fldChar w:fldCharType="end"/>
    </w:r>
    <w:r w:rsidRPr="00747417">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E444BF">
      <w:rPr>
        <w:b/>
        <w:bCs/>
        <w:noProof/>
      </w:rPr>
      <w:t>ITU-R  BT.2142-1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303" w:rsidRDefault="00EE4303" w:rsidP="00B033C8">
    <w:pPr>
      <w:pStyle w:val="Header"/>
      <w:ind w:right="360" w:firstLine="360"/>
    </w:pPr>
    <w:r>
      <w:rPr>
        <w:noProof/>
        <w:lang w:val="en-US" w:eastAsia="zh-CN"/>
      </w:rPr>
      <w:drawing>
        <wp:anchor distT="0" distB="0" distL="114300" distR="114300" simplePos="0" relativeHeight="251657728" behindDoc="1" locked="0" layoutInCell="1" allowOverlap="1" wp14:anchorId="7AB696B3" wp14:editId="49C05B9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303" w:rsidRPr="00747417" w:rsidRDefault="00EE4303"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D04C5">
      <w:rPr>
        <w:b/>
        <w:bCs/>
        <w:noProof/>
        <w:lang w:val="en-US"/>
      </w:rPr>
      <w:t>76</w:t>
    </w:r>
    <w:r w:rsidRPr="00292604">
      <w:fldChar w:fldCharType="end"/>
    </w:r>
    <w:r w:rsidRPr="00292604">
      <w:rPr>
        <w:lang w:val="en-US"/>
      </w:rPr>
      <w:tab/>
    </w:r>
    <w:r>
      <w:fldChar w:fldCharType="begin"/>
    </w:r>
    <w:r w:rsidRPr="00747417">
      <w:rPr>
        <w:lang w:val="en-US"/>
      </w:rPr>
      <w:instrText xml:space="preserve"> DOCPROPERTY "Header 2" \* MERGEFORMAT </w:instrText>
    </w:r>
    <w:r>
      <w:fldChar w:fldCharType="separate"/>
    </w:r>
    <w:r w:rsidRPr="00E445CA">
      <w:rPr>
        <w:b/>
        <w:bCs/>
        <w:lang w:val="en-US"/>
      </w:rPr>
      <w:t xml:space="preserve">Rep. </w:t>
    </w:r>
    <w:r>
      <w:rPr>
        <w:b/>
        <w:bCs/>
        <w:lang w:val="en-US"/>
      </w:rPr>
      <w:fldChar w:fldCharType="end"/>
    </w:r>
    <w:r w:rsidRPr="00747417">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D04C5">
      <w:rPr>
        <w:b/>
        <w:bCs/>
        <w:noProof/>
      </w:rPr>
      <w:t>ITU-R  BT.2142-1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303" w:rsidRPr="00292604" w:rsidRDefault="00EE4303" w:rsidP="00292604">
    <w:pPr>
      <w:pStyle w:val="Header"/>
    </w:pPr>
    <w:r w:rsidRPr="00292604">
      <w:rPr>
        <w:lang w:val="en-US"/>
      </w:rPr>
      <w:tab/>
    </w:r>
    <w:fldSimple w:instr=" DOCPROPERTY &quot;Header 2&quot; \* MERGEFORMAT ">
      <w:r w:rsidRPr="00E445CA">
        <w:rPr>
          <w:b/>
          <w:bCs/>
          <w:lang w:val="en-US"/>
        </w:rPr>
        <w:t xml:space="preserve">Rep. </w:t>
      </w:r>
    </w:fldSimple>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BD04C5">
      <w:rPr>
        <w:b/>
        <w:bCs/>
        <w:noProof/>
      </w:rPr>
      <w:t>ITU-R  BT.2142-1</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BD04C5">
      <w:rPr>
        <w:b/>
        <w:bCs/>
        <w:noProof/>
        <w:lang w:val="en-US"/>
      </w:rPr>
      <w:t>75</w:t>
    </w:r>
    <w:r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4612A"/>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1537"/>
    <w:rsid w:val="001C70F6"/>
    <w:rsid w:val="001E576F"/>
    <w:rsid w:val="00201545"/>
    <w:rsid w:val="002058CE"/>
    <w:rsid w:val="00213578"/>
    <w:rsid w:val="002165F1"/>
    <w:rsid w:val="00247681"/>
    <w:rsid w:val="002558DC"/>
    <w:rsid w:val="00276D21"/>
    <w:rsid w:val="00280CD5"/>
    <w:rsid w:val="00292604"/>
    <w:rsid w:val="00296D7F"/>
    <w:rsid w:val="00297D43"/>
    <w:rsid w:val="002B32C9"/>
    <w:rsid w:val="002B3CF6"/>
    <w:rsid w:val="002C768A"/>
    <w:rsid w:val="002D1160"/>
    <w:rsid w:val="002D76C4"/>
    <w:rsid w:val="00333184"/>
    <w:rsid w:val="00351573"/>
    <w:rsid w:val="003571CE"/>
    <w:rsid w:val="00357282"/>
    <w:rsid w:val="00362ED1"/>
    <w:rsid w:val="00377E69"/>
    <w:rsid w:val="00382E8A"/>
    <w:rsid w:val="00420DFD"/>
    <w:rsid w:val="004319C1"/>
    <w:rsid w:val="00437C4B"/>
    <w:rsid w:val="00470E28"/>
    <w:rsid w:val="004720FC"/>
    <w:rsid w:val="004934C5"/>
    <w:rsid w:val="00505FB4"/>
    <w:rsid w:val="00526063"/>
    <w:rsid w:val="005509AE"/>
    <w:rsid w:val="00556548"/>
    <w:rsid w:val="005600C9"/>
    <w:rsid w:val="00586EF8"/>
    <w:rsid w:val="005A791E"/>
    <w:rsid w:val="005B49AB"/>
    <w:rsid w:val="005B50E7"/>
    <w:rsid w:val="005E7B4F"/>
    <w:rsid w:val="00607D68"/>
    <w:rsid w:val="006149B1"/>
    <w:rsid w:val="00680D2B"/>
    <w:rsid w:val="00681B32"/>
    <w:rsid w:val="006A1F02"/>
    <w:rsid w:val="006B0B82"/>
    <w:rsid w:val="006E2037"/>
    <w:rsid w:val="00712870"/>
    <w:rsid w:val="00743D85"/>
    <w:rsid w:val="0074518F"/>
    <w:rsid w:val="00747417"/>
    <w:rsid w:val="00752FD3"/>
    <w:rsid w:val="00753CF4"/>
    <w:rsid w:val="007565CC"/>
    <w:rsid w:val="00763B9A"/>
    <w:rsid w:val="00797540"/>
    <w:rsid w:val="007A4F79"/>
    <w:rsid w:val="007A6AA8"/>
    <w:rsid w:val="007B203C"/>
    <w:rsid w:val="007C22C5"/>
    <w:rsid w:val="007C2459"/>
    <w:rsid w:val="00811FBD"/>
    <w:rsid w:val="008310C9"/>
    <w:rsid w:val="00836298"/>
    <w:rsid w:val="00870342"/>
    <w:rsid w:val="0087251C"/>
    <w:rsid w:val="008815AC"/>
    <w:rsid w:val="0089222E"/>
    <w:rsid w:val="008B2CC6"/>
    <w:rsid w:val="008C7848"/>
    <w:rsid w:val="008D3D8D"/>
    <w:rsid w:val="009009D9"/>
    <w:rsid w:val="009030CC"/>
    <w:rsid w:val="00917AF2"/>
    <w:rsid w:val="0092418A"/>
    <w:rsid w:val="00934ED7"/>
    <w:rsid w:val="009474D9"/>
    <w:rsid w:val="009543C3"/>
    <w:rsid w:val="00966E1B"/>
    <w:rsid w:val="009A351D"/>
    <w:rsid w:val="009D1A43"/>
    <w:rsid w:val="009F2D2C"/>
    <w:rsid w:val="00A0767C"/>
    <w:rsid w:val="00A226A7"/>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04C5"/>
    <w:rsid w:val="00BE5B84"/>
    <w:rsid w:val="00BF15C3"/>
    <w:rsid w:val="00BF487A"/>
    <w:rsid w:val="00C46BD9"/>
    <w:rsid w:val="00C5525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503C9"/>
    <w:rsid w:val="00D50B43"/>
    <w:rsid w:val="00D564A7"/>
    <w:rsid w:val="00D57367"/>
    <w:rsid w:val="00D650EB"/>
    <w:rsid w:val="00D73FBE"/>
    <w:rsid w:val="00D8150A"/>
    <w:rsid w:val="00D83331"/>
    <w:rsid w:val="00D91F7F"/>
    <w:rsid w:val="00DB4F6A"/>
    <w:rsid w:val="00DC1804"/>
    <w:rsid w:val="00DF087C"/>
    <w:rsid w:val="00DF4176"/>
    <w:rsid w:val="00E17240"/>
    <w:rsid w:val="00E1785F"/>
    <w:rsid w:val="00E444BF"/>
    <w:rsid w:val="00E445CA"/>
    <w:rsid w:val="00E7610E"/>
    <w:rsid w:val="00E83CDE"/>
    <w:rsid w:val="00ED683F"/>
    <w:rsid w:val="00EE4303"/>
    <w:rsid w:val="00F103A9"/>
    <w:rsid w:val="00F20231"/>
    <w:rsid w:val="00F30C9B"/>
    <w:rsid w:val="00F354B1"/>
    <w:rsid w:val="00F44B7F"/>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ersonName"/>
  <w:smartTagType w:namespaceuri="urn:schemas-microsoft-com:office:smarttags" w:name="time"/>
  <w:smartTagType w:namespaceuri="urn:schemas-microsoft-com:office:smarttags" w:name="stockticker"/>
  <w:smartTagType w:namespaceuri="urn:schemas-microsoft-com:office:smarttags" w:name="plac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7C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37C4B"/>
    <w:pPr>
      <w:keepNext/>
      <w:keepLines/>
      <w:spacing w:before="480"/>
      <w:ind w:left="794" w:hanging="794"/>
      <w:outlineLvl w:val="0"/>
    </w:pPr>
    <w:rPr>
      <w:b/>
    </w:rPr>
  </w:style>
  <w:style w:type="paragraph" w:styleId="Heading2">
    <w:name w:val="heading 2"/>
    <w:basedOn w:val="Heading1"/>
    <w:next w:val="Normal"/>
    <w:link w:val="Heading2Char"/>
    <w:qFormat/>
    <w:rsid w:val="00437C4B"/>
    <w:pPr>
      <w:spacing w:before="320"/>
      <w:outlineLvl w:val="1"/>
    </w:pPr>
  </w:style>
  <w:style w:type="paragraph" w:styleId="Heading3">
    <w:name w:val="heading 3"/>
    <w:basedOn w:val="Heading1"/>
    <w:next w:val="Normal"/>
    <w:link w:val="Heading3Char"/>
    <w:qFormat/>
    <w:rsid w:val="00437C4B"/>
    <w:pPr>
      <w:spacing w:before="200"/>
      <w:outlineLvl w:val="2"/>
    </w:pPr>
  </w:style>
  <w:style w:type="paragraph" w:styleId="Heading4">
    <w:name w:val="heading 4"/>
    <w:basedOn w:val="Heading3"/>
    <w:next w:val="Normal"/>
    <w:link w:val="Heading4Char"/>
    <w:qFormat/>
    <w:rsid w:val="00437C4B"/>
    <w:pPr>
      <w:tabs>
        <w:tab w:val="clear" w:pos="794"/>
        <w:tab w:val="left" w:pos="992"/>
      </w:tabs>
      <w:ind w:left="992" w:hanging="992"/>
      <w:outlineLvl w:val="3"/>
    </w:pPr>
  </w:style>
  <w:style w:type="paragraph" w:styleId="Heading5">
    <w:name w:val="heading 5"/>
    <w:basedOn w:val="Heading4"/>
    <w:next w:val="Normal"/>
    <w:link w:val="Heading5Char"/>
    <w:qFormat/>
    <w:rsid w:val="00437C4B"/>
    <w:pPr>
      <w:outlineLvl w:val="4"/>
    </w:pPr>
  </w:style>
  <w:style w:type="paragraph" w:styleId="Heading6">
    <w:name w:val="heading 6"/>
    <w:basedOn w:val="Heading4"/>
    <w:next w:val="Normal"/>
    <w:link w:val="Heading6Char"/>
    <w:qFormat/>
    <w:rsid w:val="00437C4B"/>
    <w:pPr>
      <w:tabs>
        <w:tab w:val="clear" w:pos="992"/>
        <w:tab w:val="clear" w:pos="1191"/>
      </w:tabs>
      <w:ind w:left="1588" w:hanging="1588"/>
      <w:outlineLvl w:val="5"/>
    </w:pPr>
  </w:style>
  <w:style w:type="paragraph" w:styleId="Heading7">
    <w:name w:val="heading 7"/>
    <w:basedOn w:val="Heading6"/>
    <w:next w:val="Normal"/>
    <w:link w:val="Heading7Char"/>
    <w:qFormat/>
    <w:rsid w:val="00437C4B"/>
    <w:pPr>
      <w:outlineLvl w:val="6"/>
    </w:pPr>
  </w:style>
  <w:style w:type="paragraph" w:styleId="Heading8">
    <w:name w:val="heading 8"/>
    <w:basedOn w:val="Heading6"/>
    <w:next w:val="Normal"/>
    <w:link w:val="Heading8Char"/>
    <w:qFormat/>
    <w:rsid w:val="00437C4B"/>
    <w:pPr>
      <w:outlineLvl w:val="7"/>
    </w:pPr>
  </w:style>
  <w:style w:type="paragraph" w:styleId="Heading9">
    <w:name w:val="heading 9"/>
    <w:basedOn w:val="Heading6"/>
    <w:next w:val="Normal"/>
    <w:link w:val="Heading9Char"/>
    <w:qFormat/>
    <w:rsid w:val="00437C4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64A7"/>
    <w:rPr>
      <w:b/>
      <w:sz w:val="24"/>
      <w:lang w:val="fr-FR" w:eastAsia="en-US"/>
    </w:rPr>
  </w:style>
  <w:style w:type="character" w:customStyle="1" w:styleId="Heading2Char">
    <w:name w:val="Heading 2 Char"/>
    <w:basedOn w:val="DefaultParagraphFont"/>
    <w:link w:val="Heading2"/>
    <w:rsid w:val="00D564A7"/>
    <w:rPr>
      <w:b/>
      <w:sz w:val="24"/>
      <w:lang w:val="fr-FR" w:eastAsia="en-US"/>
    </w:rPr>
  </w:style>
  <w:style w:type="character" w:customStyle="1" w:styleId="Heading3Char">
    <w:name w:val="Heading 3 Char"/>
    <w:basedOn w:val="DefaultParagraphFont"/>
    <w:link w:val="Heading3"/>
    <w:rsid w:val="00D564A7"/>
    <w:rPr>
      <w:b/>
      <w:sz w:val="24"/>
      <w:lang w:val="fr-FR" w:eastAsia="en-US"/>
    </w:rPr>
  </w:style>
  <w:style w:type="character" w:customStyle="1" w:styleId="Heading4Char">
    <w:name w:val="Heading 4 Char"/>
    <w:basedOn w:val="DefaultParagraphFont"/>
    <w:link w:val="Heading4"/>
    <w:rsid w:val="00D564A7"/>
    <w:rPr>
      <w:b/>
      <w:sz w:val="24"/>
      <w:lang w:val="fr-FR" w:eastAsia="en-US"/>
    </w:rPr>
  </w:style>
  <w:style w:type="character" w:customStyle="1" w:styleId="Heading5Char">
    <w:name w:val="Heading 5 Char"/>
    <w:basedOn w:val="DefaultParagraphFont"/>
    <w:link w:val="Heading5"/>
    <w:rsid w:val="00D564A7"/>
    <w:rPr>
      <w:b/>
      <w:sz w:val="24"/>
      <w:lang w:val="fr-FR" w:eastAsia="en-US"/>
    </w:rPr>
  </w:style>
  <w:style w:type="character" w:customStyle="1" w:styleId="Heading6Char">
    <w:name w:val="Heading 6 Char"/>
    <w:basedOn w:val="DefaultParagraphFont"/>
    <w:link w:val="Heading6"/>
    <w:rsid w:val="00D564A7"/>
    <w:rPr>
      <w:b/>
      <w:sz w:val="24"/>
      <w:lang w:val="fr-FR" w:eastAsia="en-US"/>
    </w:rPr>
  </w:style>
  <w:style w:type="character" w:customStyle="1" w:styleId="Heading7Char">
    <w:name w:val="Heading 7 Char"/>
    <w:basedOn w:val="DefaultParagraphFont"/>
    <w:link w:val="Heading7"/>
    <w:rsid w:val="00D564A7"/>
    <w:rPr>
      <w:b/>
      <w:sz w:val="24"/>
      <w:lang w:val="fr-FR" w:eastAsia="en-US"/>
    </w:rPr>
  </w:style>
  <w:style w:type="character" w:customStyle="1" w:styleId="Heading8Char">
    <w:name w:val="Heading 8 Char"/>
    <w:basedOn w:val="DefaultParagraphFont"/>
    <w:link w:val="Heading8"/>
    <w:rsid w:val="00D564A7"/>
    <w:rPr>
      <w:b/>
      <w:sz w:val="24"/>
      <w:lang w:val="fr-FR" w:eastAsia="en-US"/>
    </w:rPr>
  </w:style>
  <w:style w:type="character" w:customStyle="1" w:styleId="Heading9Char">
    <w:name w:val="Heading 9 Char"/>
    <w:basedOn w:val="DefaultParagraphFont"/>
    <w:link w:val="Heading9"/>
    <w:rsid w:val="00D564A7"/>
    <w:rPr>
      <w:b/>
      <w:sz w:val="24"/>
      <w:lang w:val="fr-FR" w:eastAsia="en-US"/>
    </w:rPr>
  </w:style>
  <w:style w:type="paragraph" w:customStyle="1" w:styleId="Annexref">
    <w:name w:val="Annex_ref"/>
    <w:basedOn w:val="Normal"/>
    <w:next w:val="Normalaftertitle"/>
    <w:rsid w:val="00437C4B"/>
    <w:pPr>
      <w:keepNext/>
      <w:keepLines/>
      <w:spacing w:after="280"/>
      <w:jc w:val="center"/>
    </w:pPr>
  </w:style>
  <w:style w:type="paragraph" w:customStyle="1" w:styleId="Blanc">
    <w:name w:val="Blanc"/>
    <w:basedOn w:val="Normal"/>
    <w:next w:val="Tabletext"/>
    <w:rsid w:val="00437C4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437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37C4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564A7"/>
    <w:rPr>
      <w:sz w:val="24"/>
      <w:lang w:val="fr-FR" w:eastAsia="en-US"/>
    </w:rPr>
  </w:style>
  <w:style w:type="paragraph" w:styleId="Footer">
    <w:name w:val="footer"/>
    <w:basedOn w:val="Normal"/>
    <w:link w:val="FooterChar"/>
    <w:rsid w:val="00437C4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564A7"/>
    <w:rPr>
      <w:noProof/>
      <w:sz w:val="18"/>
      <w:lang w:val="fr-FR" w:eastAsia="en-US"/>
    </w:rPr>
  </w:style>
  <w:style w:type="character" w:styleId="PageNumber">
    <w:name w:val="page number"/>
    <w:basedOn w:val="DefaultParagraphFont"/>
    <w:rsid w:val="00437C4B"/>
  </w:style>
  <w:style w:type="paragraph" w:customStyle="1" w:styleId="Headingb">
    <w:name w:val="Heading_b"/>
    <w:basedOn w:val="Heading3"/>
    <w:next w:val="Normal"/>
    <w:link w:val="HeadingbChar"/>
    <w:rsid w:val="00437C4B"/>
    <w:pPr>
      <w:spacing w:before="160"/>
      <w:ind w:left="0" w:firstLine="0"/>
      <w:outlineLvl w:val="9"/>
    </w:pPr>
  </w:style>
  <w:style w:type="character" w:customStyle="1" w:styleId="HeadingbChar">
    <w:name w:val="Heading_b Char"/>
    <w:basedOn w:val="DefaultParagraphFont"/>
    <w:link w:val="Headingb"/>
    <w:rsid w:val="00747417"/>
    <w:rPr>
      <w:b/>
      <w:sz w:val="24"/>
      <w:lang w:val="fr-FR" w:eastAsia="en-US"/>
    </w:rPr>
  </w:style>
  <w:style w:type="paragraph" w:customStyle="1" w:styleId="Headingi">
    <w:name w:val="Heading_i"/>
    <w:basedOn w:val="Heading3"/>
    <w:next w:val="Normal"/>
    <w:rsid w:val="00437C4B"/>
    <w:pPr>
      <w:spacing w:before="160"/>
      <w:ind w:left="0" w:firstLine="0"/>
    </w:pPr>
    <w:rPr>
      <w:b w:val="0"/>
      <w:i/>
    </w:rPr>
  </w:style>
  <w:style w:type="character" w:customStyle="1" w:styleId="href">
    <w:name w:val="href"/>
    <w:basedOn w:val="DefaultParagraphFont"/>
    <w:rsid w:val="00437C4B"/>
  </w:style>
  <w:style w:type="paragraph" w:customStyle="1" w:styleId="AnnexNoTitle">
    <w:name w:val="Annex_NoTitle"/>
    <w:basedOn w:val="Normal"/>
    <w:next w:val="Normalaftertitle"/>
    <w:link w:val="AnnexNoTitleChar"/>
    <w:rsid w:val="00437C4B"/>
    <w:pPr>
      <w:keepNext/>
      <w:keepLines/>
      <w:spacing w:before="480" w:after="80"/>
      <w:jc w:val="center"/>
    </w:pPr>
    <w:rPr>
      <w:b/>
      <w:sz w:val="28"/>
    </w:rPr>
  </w:style>
  <w:style w:type="character" w:customStyle="1" w:styleId="AnnexNoTitleChar">
    <w:name w:val="Annex_NoTitle Char"/>
    <w:basedOn w:val="DefaultParagraphFont"/>
    <w:link w:val="AnnexNoTitle"/>
    <w:rsid w:val="00747417"/>
    <w:rPr>
      <w:b/>
      <w:sz w:val="28"/>
      <w:lang w:val="fr-FR" w:eastAsia="en-US"/>
    </w:rPr>
  </w:style>
  <w:style w:type="paragraph" w:customStyle="1" w:styleId="enumlev1">
    <w:name w:val="enumlev1"/>
    <w:basedOn w:val="Normal"/>
    <w:link w:val="enumlev1Char"/>
    <w:rsid w:val="00437C4B"/>
    <w:pPr>
      <w:spacing w:before="80"/>
      <w:ind w:left="794" w:hanging="794"/>
    </w:pPr>
  </w:style>
  <w:style w:type="character" w:customStyle="1" w:styleId="enumlev1Char">
    <w:name w:val="enumlev1 Char"/>
    <w:basedOn w:val="DefaultParagraphFont"/>
    <w:link w:val="enumlev1"/>
    <w:rsid w:val="00747417"/>
    <w:rPr>
      <w:sz w:val="24"/>
      <w:lang w:val="fr-FR" w:eastAsia="en-US"/>
    </w:rPr>
  </w:style>
  <w:style w:type="paragraph" w:customStyle="1" w:styleId="Equation">
    <w:name w:val="Equation"/>
    <w:basedOn w:val="Normal"/>
    <w:link w:val="EquationChar"/>
    <w:rsid w:val="00437C4B"/>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D564A7"/>
    <w:rPr>
      <w:sz w:val="24"/>
      <w:lang w:val="fr-FR" w:eastAsia="en-US"/>
    </w:rPr>
  </w:style>
  <w:style w:type="paragraph" w:customStyle="1" w:styleId="enumlev2">
    <w:name w:val="enumlev2"/>
    <w:basedOn w:val="enumlev1"/>
    <w:rsid w:val="00437C4B"/>
    <w:pPr>
      <w:ind w:left="1191" w:hanging="397"/>
    </w:pPr>
  </w:style>
  <w:style w:type="paragraph" w:styleId="FootnoteText">
    <w:name w:val="footnote text"/>
    <w:basedOn w:val="Normal"/>
    <w:link w:val="FootnoteTextChar"/>
    <w:semiHidden/>
    <w:rsid w:val="00437C4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D564A7"/>
    <w:rPr>
      <w:sz w:val="22"/>
      <w:lang w:val="fr-FR" w:eastAsia="en-US"/>
    </w:rPr>
  </w:style>
  <w:style w:type="paragraph" w:customStyle="1" w:styleId="Normalaftertitle">
    <w:name w:val="Normal_after_title"/>
    <w:basedOn w:val="Normal"/>
    <w:next w:val="Normal"/>
    <w:link w:val="NormalaftertitleChar"/>
    <w:rsid w:val="00437C4B"/>
    <w:pPr>
      <w:spacing w:before="320"/>
    </w:pPr>
  </w:style>
  <w:style w:type="character" w:customStyle="1" w:styleId="NormalaftertitleChar">
    <w:name w:val="Normal_after_title Char"/>
    <w:basedOn w:val="DefaultParagraphFont"/>
    <w:link w:val="Normalaftertitle"/>
    <w:rsid w:val="00747417"/>
    <w:rPr>
      <w:sz w:val="24"/>
      <w:lang w:val="fr-FR" w:eastAsia="en-US"/>
    </w:rPr>
  </w:style>
  <w:style w:type="paragraph" w:customStyle="1" w:styleId="enumlev3">
    <w:name w:val="enumlev3"/>
    <w:basedOn w:val="enumlev2"/>
    <w:rsid w:val="00437C4B"/>
    <w:pPr>
      <w:ind w:left="1588"/>
    </w:pPr>
  </w:style>
  <w:style w:type="paragraph" w:customStyle="1" w:styleId="Note">
    <w:name w:val="Note"/>
    <w:basedOn w:val="Normal"/>
    <w:link w:val="NoteChar"/>
    <w:rsid w:val="00437C4B"/>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D564A7"/>
    <w:rPr>
      <w:sz w:val="22"/>
      <w:lang w:val="fr-FR" w:eastAsia="en-US"/>
    </w:rPr>
  </w:style>
  <w:style w:type="paragraph" w:customStyle="1" w:styleId="RecNo">
    <w:name w:val="Rec_No"/>
    <w:basedOn w:val="Normal"/>
    <w:next w:val="Rectitle"/>
    <w:rsid w:val="00437C4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37C4B"/>
    <w:pPr>
      <w:keepNext/>
      <w:keepLines/>
      <w:spacing w:before="240"/>
      <w:jc w:val="center"/>
    </w:pPr>
    <w:rPr>
      <w:b/>
      <w:sz w:val="28"/>
    </w:rPr>
  </w:style>
  <w:style w:type="paragraph" w:customStyle="1" w:styleId="Recref">
    <w:name w:val="Rec_ref"/>
    <w:basedOn w:val="Normal"/>
    <w:next w:val="Recdate"/>
    <w:rsid w:val="00437C4B"/>
    <w:pPr>
      <w:jc w:val="center"/>
    </w:pPr>
  </w:style>
  <w:style w:type="paragraph" w:customStyle="1" w:styleId="Recdate">
    <w:name w:val="Rec_date"/>
    <w:basedOn w:val="Recref"/>
    <w:next w:val="Normalaftertitle"/>
    <w:rsid w:val="00437C4B"/>
    <w:pPr>
      <w:jc w:val="right"/>
    </w:pPr>
  </w:style>
  <w:style w:type="paragraph" w:customStyle="1" w:styleId="HeadingSum">
    <w:name w:val="Heading_Sum"/>
    <w:basedOn w:val="Headingb"/>
    <w:next w:val="Normal"/>
    <w:rsid w:val="00437C4B"/>
    <w:pPr>
      <w:spacing w:before="240"/>
    </w:pPr>
    <w:rPr>
      <w:sz w:val="22"/>
      <w:lang w:val="es-ES_tradnl"/>
    </w:rPr>
  </w:style>
  <w:style w:type="paragraph" w:customStyle="1" w:styleId="AppendixNoTitle">
    <w:name w:val="Appendix_NoTitle"/>
    <w:basedOn w:val="AnnexNoTitle"/>
    <w:next w:val="Normal"/>
    <w:rsid w:val="00437C4B"/>
  </w:style>
  <w:style w:type="paragraph" w:customStyle="1" w:styleId="Tablefin">
    <w:name w:val="Table_fin"/>
    <w:basedOn w:val="Normal"/>
    <w:next w:val="Normal"/>
    <w:rsid w:val="00437C4B"/>
    <w:pPr>
      <w:spacing w:before="0"/>
    </w:pPr>
    <w:rPr>
      <w:sz w:val="20"/>
      <w:lang w:val="en-GB"/>
    </w:rPr>
  </w:style>
  <w:style w:type="paragraph" w:customStyle="1" w:styleId="Tablehead">
    <w:name w:val="Table_head"/>
    <w:basedOn w:val="Normal"/>
    <w:next w:val="Normal"/>
    <w:rsid w:val="00437C4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37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37C4B"/>
    <w:pPr>
      <w:keepNext/>
      <w:spacing w:before="360" w:after="120"/>
      <w:jc w:val="center"/>
    </w:pPr>
  </w:style>
  <w:style w:type="paragraph" w:customStyle="1" w:styleId="Equationlegend">
    <w:name w:val="Equation_legend"/>
    <w:basedOn w:val="NormalIndent"/>
    <w:rsid w:val="00437C4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37C4B"/>
    <w:pPr>
      <w:ind w:left="794"/>
    </w:pPr>
  </w:style>
  <w:style w:type="paragraph" w:customStyle="1" w:styleId="Figurelegend">
    <w:name w:val="Figure_legend"/>
    <w:basedOn w:val="Normal"/>
    <w:rsid w:val="00437C4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437C4B"/>
    <w:pPr>
      <w:keepNext/>
      <w:keepLines/>
      <w:spacing w:before="480" w:after="80"/>
      <w:jc w:val="center"/>
    </w:pPr>
    <w:rPr>
      <w:caps/>
      <w:sz w:val="18"/>
    </w:rPr>
  </w:style>
  <w:style w:type="paragraph" w:customStyle="1" w:styleId="Figuretitle">
    <w:name w:val="Figure_title"/>
    <w:basedOn w:val="Normal"/>
    <w:next w:val="Figure"/>
    <w:link w:val="FiguretitleChar"/>
    <w:rsid w:val="00437C4B"/>
    <w:pPr>
      <w:keepNext/>
      <w:spacing w:before="0" w:after="120"/>
      <w:jc w:val="center"/>
    </w:pPr>
    <w:rPr>
      <w:rFonts w:ascii="Times New Roman Bold" w:hAnsi="Times New Roman Bold"/>
      <w:b/>
      <w:sz w:val="18"/>
    </w:rPr>
  </w:style>
  <w:style w:type="paragraph" w:customStyle="1" w:styleId="Figure">
    <w:name w:val="Figure"/>
    <w:basedOn w:val="FigureNo"/>
    <w:next w:val="Normal"/>
    <w:rsid w:val="00437C4B"/>
    <w:pPr>
      <w:keepNext w:val="0"/>
      <w:spacing w:before="0" w:after="240"/>
    </w:pPr>
  </w:style>
  <w:style w:type="character" w:customStyle="1" w:styleId="FiguretitleChar">
    <w:name w:val="Figure_title Char"/>
    <w:basedOn w:val="DefaultParagraphFont"/>
    <w:link w:val="Figuretitle"/>
    <w:rsid w:val="00747417"/>
    <w:rPr>
      <w:rFonts w:ascii="Times New Roman Bold" w:hAnsi="Times New Roman Bold"/>
      <w:b/>
      <w:sz w:val="18"/>
      <w:lang w:val="fr-FR" w:eastAsia="en-US"/>
    </w:rPr>
  </w:style>
  <w:style w:type="character" w:customStyle="1" w:styleId="FigureNo0">
    <w:name w:val="Figure_No (文字)"/>
    <w:basedOn w:val="DefaultParagraphFont"/>
    <w:link w:val="FigureNo"/>
    <w:rsid w:val="00747417"/>
    <w:rPr>
      <w:caps/>
      <w:sz w:val="18"/>
      <w:lang w:val="fr-FR" w:eastAsia="en-US"/>
    </w:rPr>
  </w:style>
  <w:style w:type="paragraph" w:customStyle="1" w:styleId="tocpart">
    <w:name w:val="tocpart"/>
    <w:basedOn w:val="Normal"/>
    <w:rsid w:val="00437C4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37C4B"/>
    <w:pPr>
      <w:keepNext/>
      <w:keepLines/>
      <w:spacing w:before="480"/>
      <w:jc w:val="center"/>
    </w:pPr>
    <w:rPr>
      <w:sz w:val="28"/>
    </w:rPr>
  </w:style>
  <w:style w:type="paragraph" w:customStyle="1" w:styleId="Arttitle">
    <w:name w:val="Art_title"/>
    <w:basedOn w:val="Normal"/>
    <w:next w:val="Normalaftertitle"/>
    <w:rsid w:val="00437C4B"/>
    <w:pPr>
      <w:keepNext/>
      <w:keepLines/>
      <w:spacing w:before="240"/>
      <w:jc w:val="center"/>
    </w:pPr>
    <w:rPr>
      <w:b/>
      <w:sz w:val="28"/>
    </w:rPr>
  </w:style>
  <w:style w:type="paragraph" w:customStyle="1" w:styleId="ASN1">
    <w:name w:val="ASN.1"/>
    <w:basedOn w:val="Normal"/>
    <w:next w:val="Normal"/>
    <w:rsid w:val="00437C4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37C4B"/>
    <w:pPr>
      <w:keepNext/>
      <w:keepLines/>
      <w:spacing w:before="160"/>
      <w:ind w:left="794"/>
    </w:pPr>
    <w:rPr>
      <w:i/>
    </w:rPr>
  </w:style>
  <w:style w:type="paragraph" w:customStyle="1" w:styleId="ChapNo">
    <w:name w:val="Chap_No"/>
    <w:basedOn w:val="ArtNo"/>
    <w:next w:val="Chaptitle"/>
    <w:rsid w:val="00437C4B"/>
    <w:rPr>
      <w:b/>
    </w:rPr>
  </w:style>
  <w:style w:type="character" w:styleId="FootnoteReference">
    <w:name w:val="footnote reference"/>
    <w:basedOn w:val="DefaultParagraphFont"/>
    <w:semiHidden/>
    <w:rsid w:val="00437C4B"/>
    <w:rPr>
      <w:position w:val="6"/>
      <w:sz w:val="18"/>
    </w:rPr>
  </w:style>
  <w:style w:type="paragraph" w:styleId="Index1">
    <w:name w:val="index 1"/>
    <w:basedOn w:val="Normal"/>
    <w:next w:val="Normal"/>
    <w:semiHidden/>
    <w:rsid w:val="00437C4B"/>
  </w:style>
  <w:style w:type="paragraph" w:styleId="Index2">
    <w:name w:val="index 2"/>
    <w:basedOn w:val="Normal"/>
    <w:next w:val="Normal"/>
    <w:semiHidden/>
    <w:rsid w:val="00437C4B"/>
    <w:pPr>
      <w:ind w:left="283"/>
    </w:pPr>
  </w:style>
  <w:style w:type="paragraph" w:styleId="Index3">
    <w:name w:val="index 3"/>
    <w:basedOn w:val="Normal"/>
    <w:next w:val="Normal"/>
    <w:semiHidden/>
    <w:rsid w:val="00437C4B"/>
    <w:pPr>
      <w:ind w:left="566"/>
    </w:pPr>
  </w:style>
  <w:style w:type="paragraph" w:styleId="IndexHeading">
    <w:name w:val="index heading"/>
    <w:basedOn w:val="Normal"/>
    <w:next w:val="Index1"/>
    <w:semiHidden/>
    <w:rsid w:val="00437C4B"/>
  </w:style>
  <w:style w:type="paragraph" w:customStyle="1" w:styleId="Line">
    <w:name w:val="Line"/>
    <w:basedOn w:val="Normal"/>
    <w:next w:val="Normal"/>
    <w:rsid w:val="00437C4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37C4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37C4B"/>
  </w:style>
  <w:style w:type="paragraph" w:customStyle="1" w:styleId="Partref">
    <w:name w:val="Part_ref"/>
    <w:basedOn w:val="Normal"/>
    <w:next w:val="Normal"/>
    <w:rsid w:val="00437C4B"/>
    <w:pPr>
      <w:keepNext/>
      <w:keepLines/>
      <w:spacing w:after="280"/>
      <w:jc w:val="center"/>
    </w:pPr>
  </w:style>
  <w:style w:type="paragraph" w:customStyle="1" w:styleId="Parttitle">
    <w:name w:val="Part_title"/>
    <w:basedOn w:val="Normal"/>
    <w:next w:val="Normalaftertitle"/>
    <w:rsid w:val="00437C4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37C4B"/>
  </w:style>
  <w:style w:type="paragraph" w:customStyle="1" w:styleId="QuestionNo">
    <w:name w:val="Question_No"/>
    <w:basedOn w:val="RecNo"/>
    <w:next w:val="Normal"/>
    <w:rsid w:val="00437C4B"/>
  </w:style>
  <w:style w:type="paragraph" w:customStyle="1" w:styleId="Questionref">
    <w:name w:val="Question_ref"/>
    <w:basedOn w:val="Recref"/>
    <w:next w:val="Questiondate"/>
    <w:rsid w:val="00437C4B"/>
  </w:style>
  <w:style w:type="paragraph" w:customStyle="1" w:styleId="Questiontitle">
    <w:name w:val="Question_title"/>
    <w:basedOn w:val="Normal"/>
    <w:next w:val="Questionref"/>
    <w:rsid w:val="00437C4B"/>
  </w:style>
  <w:style w:type="paragraph" w:customStyle="1" w:styleId="Reftext">
    <w:name w:val="Ref_text"/>
    <w:basedOn w:val="Normal"/>
    <w:rsid w:val="00437C4B"/>
    <w:pPr>
      <w:ind w:left="794" w:hanging="794"/>
    </w:pPr>
    <w:rPr>
      <w:sz w:val="22"/>
    </w:rPr>
  </w:style>
  <w:style w:type="paragraph" w:customStyle="1" w:styleId="Reftitle">
    <w:name w:val="Ref_title"/>
    <w:basedOn w:val="Normal"/>
    <w:next w:val="Reftext"/>
    <w:rsid w:val="00437C4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37C4B"/>
  </w:style>
  <w:style w:type="paragraph" w:customStyle="1" w:styleId="RepNo">
    <w:name w:val="Rep_No"/>
    <w:basedOn w:val="RecNo"/>
    <w:next w:val="Reptitle"/>
    <w:rsid w:val="00437C4B"/>
  </w:style>
  <w:style w:type="paragraph" w:customStyle="1" w:styleId="Reptitle">
    <w:name w:val="Rep_title"/>
    <w:basedOn w:val="Rectitle"/>
    <w:next w:val="Repref"/>
    <w:rsid w:val="00437C4B"/>
  </w:style>
  <w:style w:type="paragraph" w:customStyle="1" w:styleId="Repref">
    <w:name w:val="Rep_ref"/>
    <w:basedOn w:val="Recref"/>
    <w:next w:val="Repdate"/>
    <w:rsid w:val="00437C4B"/>
  </w:style>
  <w:style w:type="paragraph" w:customStyle="1" w:styleId="Resdate">
    <w:name w:val="Res_date"/>
    <w:basedOn w:val="Recdate"/>
    <w:next w:val="Normalaftertitle"/>
    <w:rsid w:val="00437C4B"/>
  </w:style>
  <w:style w:type="paragraph" w:customStyle="1" w:styleId="ResNo">
    <w:name w:val="Res_No"/>
    <w:basedOn w:val="RecNo"/>
    <w:next w:val="Restitle"/>
    <w:rsid w:val="00437C4B"/>
  </w:style>
  <w:style w:type="paragraph" w:customStyle="1" w:styleId="Restitle">
    <w:name w:val="Res_title"/>
    <w:basedOn w:val="Normal"/>
    <w:next w:val="Resref"/>
    <w:rsid w:val="00437C4B"/>
    <w:pPr>
      <w:spacing w:before="240"/>
      <w:jc w:val="center"/>
    </w:pPr>
    <w:rPr>
      <w:b/>
      <w:sz w:val="28"/>
    </w:rPr>
  </w:style>
  <w:style w:type="paragraph" w:customStyle="1" w:styleId="Resref">
    <w:name w:val="Res_ref"/>
    <w:basedOn w:val="Recref"/>
    <w:next w:val="Resdate"/>
    <w:rsid w:val="00437C4B"/>
  </w:style>
  <w:style w:type="paragraph" w:customStyle="1" w:styleId="SectionNo">
    <w:name w:val="Section_No"/>
    <w:basedOn w:val="Normal"/>
    <w:next w:val="Normal"/>
    <w:rsid w:val="00437C4B"/>
  </w:style>
  <w:style w:type="paragraph" w:customStyle="1" w:styleId="Sectiontitle">
    <w:name w:val="Section_title"/>
    <w:basedOn w:val="Normal"/>
    <w:next w:val="Normalaftertitle"/>
    <w:rsid w:val="00437C4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37C4B"/>
    <w:pPr>
      <w:tabs>
        <w:tab w:val="clear" w:pos="794"/>
        <w:tab w:val="clear" w:pos="1191"/>
        <w:tab w:val="clear" w:pos="1588"/>
        <w:tab w:val="clear" w:pos="1985"/>
        <w:tab w:val="right" w:pos="9611"/>
      </w:tabs>
    </w:pPr>
    <w:rPr>
      <w:i/>
    </w:rPr>
  </w:style>
  <w:style w:type="paragraph" w:styleId="TOC1">
    <w:name w:val="toc 1"/>
    <w:basedOn w:val="Normal"/>
    <w:uiPriority w:val="39"/>
    <w:rsid w:val="00437C4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37C4B"/>
    <w:pPr>
      <w:tabs>
        <w:tab w:val="clear" w:pos="567"/>
        <w:tab w:val="left" w:pos="1276"/>
      </w:tabs>
      <w:spacing w:before="160"/>
      <w:ind w:left="1276" w:hanging="709"/>
    </w:pPr>
  </w:style>
  <w:style w:type="paragraph" w:styleId="TOC3">
    <w:name w:val="toc 3"/>
    <w:basedOn w:val="TOC2"/>
    <w:semiHidden/>
    <w:rsid w:val="00437C4B"/>
    <w:pPr>
      <w:tabs>
        <w:tab w:val="clear" w:pos="1276"/>
        <w:tab w:val="left" w:pos="2155"/>
      </w:tabs>
      <w:ind w:left="2155" w:hanging="879"/>
    </w:pPr>
  </w:style>
  <w:style w:type="paragraph" w:styleId="TOC4">
    <w:name w:val="toc 4"/>
    <w:basedOn w:val="TOC3"/>
    <w:semiHidden/>
    <w:rsid w:val="00437C4B"/>
    <w:pPr>
      <w:tabs>
        <w:tab w:val="left" w:pos="3261"/>
      </w:tabs>
      <w:spacing w:before="80"/>
      <w:ind w:left="3261" w:hanging="993"/>
    </w:pPr>
  </w:style>
  <w:style w:type="paragraph" w:styleId="TOC5">
    <w:name w:val="toc 5"/>
    <w:basedOn w:val="TOC4"/>
    <w:semiHidden/>
    <w:rsid w:val="00437C4B"/>
  </w:style>
  <w:style w:type="paragraph" w:styleId="TOC6">
    <w:name w:val="toc 6"/>
    <w:basedOn w:val="TOC4"/>
    <w:semiHidden/>
    <w:rsid w:val="00437C4B"/>
  </w:style>
  <w:style w:type="paragraph" w:styleId="TOC7">
    <w:name w:val="toc 7"/>
    <w:basedOn w:val="TOC4"/>
    <w:semiHidden/>
    <w:rsid w:val="00437C4B"/>
  </w:style>
  <w:style w:type="paragraph" w:styleId="TOC8">
    <w:name w:val="toc 8"/>
    <w:basedOn w:val="TOC4"/>
    <w:semiHidden/>
    <w:rsid w:val="00437C4B"/>
  </w:style>
  <w:style w:type="paragraph" w:customStyle="1" w:styleId="Appendixref">
    <w:name w:val="Appendix_ref"/>
    <w:basedOn w:val="Annexref"/>
    <w:next w:val="Normalaftertitle"/>
    <w:rsid w:val="00437C4B"/>
  </w:style>
  <w:style w:type="paragraph" w:customStyle="1" w:styleId="Tabletitle">
    <w:name w:val="Table_title"/>
    <w:basedOn w:val="Normal"/>
    <w:next w:val="Tablehead"/>
    <w:rsid w:val="00437C4B"/>
    <w:pPr>
      <w:keepNext/>
      <w:spacing w:before="0" w:after="120"/>
      <w:jc w:val="center"/>
    </w:pPr>
    <w:rPr>
      <w:b/>
    </w:rPr>
  </w:style>
  <w:style w:type="paragraph" w:customStyle="1" w:styleId="Summary">
    <w:name w:val="Summary"/>
    <w:basedOn w:val="Normal"/>
    <w:next w:val="Normalaftertitle"/>
    <w:rsid w:val="00437C4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437C4B"/>
  </w:style>
  <w:style w:type="paragraph" w:customStyle="1" w:styleId="TableLegendNote">
    <w:name w:val="Table_Legend_Note"/>
    <w:basedOn w:val="Tablelegend"/>
    <w:next w:val="Tablelegend"/>
    <w:rsid w:val="00437C4B"/>
    <w:pPr>
      <w:ind w:left="-85" w:firstLine="0"/>
    </w:pPr>
    <w:rPr>
      <w:lang w:val="en-US"/>
    </w:rPr>
  </w:style>
  <w:style w:type="paragraph" w:styleId="BalloonText">
    <w:name w:val="Balloon Text"/>
    <w:basedOn w:val="Normal"/>
    <w:link w:val="BalloonTextChar"/>
    <w:rsid w:val="005509AE"/>
    <w:pPr>
      <w:spacing w:before="0"/>
    </w:pPr>
    <w:rPr>
      <w:rFonts w:ascii="Tahoma" w:hAnsi="Tahoma" w:cs="Tahoma"/>
      <w:sz w:val="16"/>
      <w:szCs w:val="16"/>
    </w:rPr>
  </w:style>
  <w:style w:type="character" w:customStyle="1" w:styleId="BalloonTextChar">
    <w:name w:val="Balloon Text Char"/>
    <w:basedOn w:val="DefaultParagraphFont"/>
    <w:link w:val="BalloonText"/>
    <w:rsid w:val="005509A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7C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37C4B"/>
    <w:pPr>
      <w:keepNext/>
      <w:keepLines/>
      <w:spacing w:before="480"/>
      <w:ind w:left="794" w:hanging="794"/>
      <w:outlineLvl w:val="0"/>
    </w:pPr>
    <w:rPr>
      <w:b/>
    </w:rPr>
  </w:style>
  <w:style w:type="paragraph" w:styleId="Heading2">
    <w:name w:val="heading 2"/>
    <w:basedOn w:val="Heading1"/>
    <w:next w:val="Normal"/>
    <w:link w:val="Heading2Char"/>
    <w:qFormat/>
    <w:rsid w:val="00437C4B"/>
    <w:pPr>
      <w:spacing w:before="320"/>
      <w:outlineLvl w:val="1"/>
    </w:pPr>
  </w:style>
  <w:style w:type="paragraph" w:styleId="Heading3">
    <w:name w:val="heading 3"/>
    <w:basedOn w:val="Heading1"/>
    <w:next w:val="Normal"/>
    <w:link w:val="Heading3Char"/>
    <w:qFormat/>
    <w:rsid w:val="00437C4B"/>
    <w:pPr>
      <w:spacing w:before="200"/>
      <w:outlineLvl w:val="2"/>
    </w:pPr>
  </w:style>
  <w:style w:type="paragraph" w:styleId="Heading4">
    <w:name w:val="heading 4"/>
    <w:basedOn w:val="Heading3"/>
    <w:next w:val="Normal"/>
    <w:link w:val="Heading4Char"/>
    <w:qFormat/>
    <w:rsid w:val="00437C4B"/>
    <w:pPr>
      <w:tabs>
        <w:tab w:val="clear" w:pos="794"/>
        <w:tab w:val="left" w:pos="992"/>
      </w:tabs>
      <w:ind w:left="992" w:hanging="992"/>
      <w:outlineLvl w:val="3"/>
    </w:pPr>
  </w:style>
  <w:style w:type="paragraph" w:styleId="Heading5">
    <w:name w:val="heading 5"/>
    <w:basedOn w:val="Heading4"/>
    <w:next w:val="Normal"/>
    <w:link w:val="Heading5Char"/>
    <w:qFormat/>
    <w:rsid w:val="00437C4B"/>
    <w:pPr>
      <w:outlineLvl w:val="4"/>
    </w:pPr>
  </w:style>
  <w:style w:type="paragraph" w:styleId="Heading6">
    <w:name w:val="heading 6"/>
    <w:basedOn w:val="Heading4"/>
    <w:next w:val="Normal"/>
    <w:link w:val="Heading6Char"/>
    <w:qFormat/>
    <w:rsid w:val="00437C4B"/>
    <w:pPr>
      <w:tabs>
        <w:tab w:val="clear" w:pos="992"/>
        <w:tab w:val="clear" w:pos="1191"/>
      </w:tabs>
      <w:ind w:left="1588" w:hanging="1588"/>
      <w:outlineLvl w:val="5"/>
    </w:pPr>
  </w:style>
  <w:style w:type="paragraph" w:styleId="Heading7">
    <w:name w:val="heading 7"/>
    <w:basedOn w:val="Heading6"/>
    <w:next w:val="Normal"/>
    <w:link w:val="Heading7Char"/>
    <w:qFormat/>
    <w:rsid w:val="00437C4B"/>
    <w:pPr>
      <w:outlineLvl w:val="6"/>
    </w:pPr>
  </w:style>
  <w:style w:type="paragraph" w:styleId="Heading8">
    <w:name w:val="heading 8"/>
    <w:basedOn w:val="Heading6"/>
    <w:next w:val="Normal"/>
    <w:link w:val="Heading8Char"/>
    <w:qFormat/>
    <w:rsid w:val="00437C4B"/>
    <w:pPr>
      <w:outlineLvl w:val="7"/>
    </w:pPr>
  </w:style>
  <w:style w:type="paragraph" w:styleId="Heading9">
    <w:name w:val="heading 9"/>
    <w:basedOn w:val="Heading6"/>
    <w:next w:val="Normal"/>
    <w:link w:val="Heading9Char"/>
    <w:qFormat/>
    <w:rsid w:val="00437C4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64A7"/>
    <w:rPr>
      <w:b/>
      <w:sz w:val="24"/>
      <w:lang w:val="fr-FR" w:eastAsia="en-US"/>
    </w:rPr>
  </w:style>
  <w:style w:type="character" w:customStyle="1" w:styleId="Heading2Char">
    <w:name w:val="Heading 2 Char"/>
    <w:basedOn w:val="DefaultParagraphFont"/>
    <w:link w:val="Heading2"/>
    <w:rsid w:val="00D564A7"/>
    <w:rPr>
      <w:b/>
      <w:sz w:val="24"/>
      <w:lang w:val="fr-FR" w:eastAsia="en-US"/>
    </w:rPr>
  </w:style>
  <w:style w:type="character" w:customStyle="1" w:styleId="Heading3Char">
    <w:name w:val="Heading 3 Char"/>
    <w:basedOn w:val="DefaultParagraphFont"/>
    <w:link w:val="Heading3"/>
    <w:rsid w:val="00D564A7"/>
    <w:rPr>
      <w:b/>
      <w:sz w:val="24"/>
      <w:lang w:val="fr-FR" w:eastAsia="en-US"/>
    </w:rPr>
  </w:style>
  <w:style w:type="character" w:customStyle="1" w:styleId="Heading4Char">
    <w:name w:val="Heading 4 Char"/>
    <w:basedOn w:val="DefaultParagraphFont"/>
    <w:link w:val="Heading4"/>
    <w:rsid w:val="00D564A7"/>
    <w:rPr>
      <w:b/>
      <w:sz w:val="24"/>
      <w:lang w:val="fr-FR" w:eastAsia="en-US"/>
    </w:rPr>
  </w:style>
  <w:style w:type="character" w:customStyle="1" w:styleId="Heading5Char">
    <w:name w:val="Heading 5 Char"/>
    <w:basedOn w:val="DefaultParagraphFont"/>
    <w:link w:val="Heading5"/>
    <w:rsid w:val="00D564A7"/>
    <w:rPr>
      <w:b/>
      <w:sz w:val="24"/>
      <w:lang w:val="fr-FR" w:eastAsia="en-US"/>
    </w:rPr>
  </w:style>
  <w:style w:type="character" w:customStyle="1" w:styleId="Heading6Char">
    <w:name w:val="Heading 6 Char"/>
    <w:basedOn w:val="DefaultParagraphFont"/>
    <w:link w:val="Heading6"/>
    <w:rsid w:val="00D564A7"/>
    <w:rPr>
      <w:b/>
      <w:sz w:val="24"/>
      <w:lang w:val="fr-FR" w:eastAsia="en-US"/>
    </w:rPr>
  </w:style>
  <w:style w:type="character" w:customStyle="1" w:styleId="Heading7Char">
    <w:name w:val="Heading 7 Char"/>
    <w:basedOn w:val="DefaultParagraphFont"/>
    <w:link w:val="Heading7"/>
    <w:rsid w:val="00D564A7"/>
    <w:rPr>
      <w:b/>
      <w:sz w:val="24"/>
      <w:lang w:val="fr-FR" w:eastAsia="en-US"/>
    </w:rPr>
  </w:style>
  <w:style w:type="character" w:customStyle="1" w:styleId="Heading8Char">
    <w:name w:val="Heading 8 Char"/>
    <w:basedOn w:val="DefaultParagraphFont"/>
    <w:link w:val="Heading8"/>
    <w:rsid w:val="00D564A7"/>
    <w:rPr>
      <w:b/>
      <w:sz w:val="24"/>
      <w:lang w:val="fr-FR" w:eastAsia="en-US"/>
    </w:rPr>
  </w:style>
  <w:style w:type="character" w:customStyle="1" w:styleId="Heading9Char">
    <w:name w:val="Heading 9 Char"/>
    <w:basedOn w:val="DefaultParagraphFont"/>
    <w:link w:val="Heading9"/>
    <w:rsid w:val="00D564A7"/>
    <w:rPr>
      <w:b/>
      <w:sz w:val="24"/>
      <w:lang w:val="fr-FR" w:eastAsia="en-US"/>
    </w:rPr>
  </w:style>
  <w:style w:type="paragraph" w:customStyle="1" w:styleId="Annexref">
    <w:name w:val="Annex_ref"/>
    <w:basedOn w:val="Normal"/>
    <w:next w:val="Normalaftertitle"/>
    <w:rsid w:val="00437C4B"/>
    <w:pPr>
      <w:keepNext/>
      <w:keepLines/>
      <w:spacing w:after="280"/>
      <w:jc w:val="center"/>
    </w:pPr>
  </w:style>
  <w:style w:type="paragraph" w:customStyle="1" w:styleId="Blanc">
    <w:name w:val="Blanc"/>
    <w:basedOn w:val="Normal"/>
    <w:next w:val="Tabletext"/>
    <w:rsid w:val="00437C4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437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37C4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564A7"/>
    <w:rPr>
      <w:sz w:val="24"/>
      <w:lang w:val="fr-FR" w:eastAsia="en-US"/>
    </w:rPr>
  </w:style>
  <w:style w:type="paragraph" w:styleId="Footer">
    <w:name w:val="footer"/>
    <w:basedOn w:val="Normal"/>
    <w:link w:val="FooterChar"/>
    <w:rsid w:val="00437C4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564A7"/>
    <w:rPr>
      <w:noProof/>
      <w:sz w:val="18"/>
      <w:lang w:val="fr-FR" w:eastAsia="en-US"/>
    </w:rPr>
  </w:style>
  <w:style w:type="character" w:styleId="PageNumber">
    <w:name w:val="page number"/>
    <w:basedOn w:val="DefaultParagraphFont"/>
    <w:rsid w:val="00437C4B"/>
  </w:style>
  <w:style w:type="paragraph" w:customStyle="1" w:styleId="Headingb">
    <w:name w:val="Heading_b"/>
    <w:basedOn w:val="Heading3"/>
    <w:next w:val="Normal"/>
    <w:link w:val="HeadingbChar"/>
    <w:rsid w:val="00437C4B"/>
    <w:pPr>
      <w:spacing w:before="160"/>
      <w:ind w:left="0" w:firstLine="0"/>
      <w:outlineLvl w:val="9"/>
    </w:pPr>
  </w:style>
  <w:style w:type="character" w:customStyle="1" w:styleId="HeadingbChar">
    <w:name w:val="Heading_b Char"/>
    <w:basedOn w:val="DefaultParagraphFont"/>
    <w:link w:val="Headingb"/>
    <w:rsid w:val="00747417"/>
    <w:rPr>
      <w:b/>
      <w:sz w:val="24"/>
      <w:lang w:val="fr-FR" w:eastAsia="en-US"/>
    </w:rPr>
  </w:style>
  <w:style w:type="paragraph" w:customStyle="1" w:styleId="Headingi">
    <w:name w:val="Heading_i"/>
    <w:basedOn w:val="Heading3"/>
    <w:next w:val="Normal"/>
    <w:rsid w:val="00437C4B"/>
    <w:pPr>
      <w:spacing w:before="160"/>
      <w:ind w:left="0" w:firstLine="0"/>
    </w:pPr>
    <w:rPr>
      <w:b w:val="0"/>
      <w:i/>
    </w:rPr>
  </w:style>
  <w:style w:type="character" w:customStyle="1" w:styleId="href">
    <w:name w:val="href"/>
    <w:basedOn w:val="DefaultParagraphFont"/>
    <w:rsid w:val="00437C4B"/>
  </w:style>
  <w:style w:type="paragraph" w:customStyle="1" w:styleId="AnnexNoTitle">
    <w:name w:val="Annex_NoTitle"/>
    <w:basedOn w:val="Normal"/>
    <w:next w:val="Normalaftertitle"/>
    <w:link w:val="AnnexNoTitleChar"/>
    <w:rsid w:val="00437C4B"/>
    <w:pPr>
      <w:keepNext/>
      <w:keepLines/>
      <w:spacing w:before="480" w:after="80"/>
      <w:jc w:val="center"/>
    </w:pPr>
    <w:rPr>
      <w:b/>
      <w:sz w:val="28"/>
    </w:rPr>
  </w:style>
  <w:style w:type="character" w:customStyle="1" w:styleId="AnnexNoTitleChar">
    <w:name w:val="Annex_NoTitle Char"/>
    <w:basedOn w:val="DefaultParagraphFont"/>
    <w:link w:val="AnnexNoTitle"/>
    <w:rsid w:val="00747417"/>
    <w:rPr>
      <w:b/>
      <w:sz w:val="28"/>
      <w:lang w:val="fr-FR" w:eastAsia="en-US"/>
    </w:rPr>
  </w:style>
  <w:style w:type="paragraph" w:customStyle="1" w:styleId="enumlev1">
    <w:name w:val="enumlev1"/>
    <w:basedOn w:val="Normal"/>
    <w:link w:val="enumlev1Char"/>
    <w:rsid w:val="00437C4B"/>
    <w:pPr>
      <w:spacing w:before="80"/>
      <w:ind w:left="794" w:hanging="794"/>
    </w:pPr>
  </w:style>
  <w:style w:type="character" w:customStyle="1" w:styleId="enumlev1Char">
    <w:name w:val="enumlev1 Char"/>
    <w:basedOn w:val="DefaultParagraphFont"/>
    <w:link w:val="enumlev1"/>
    <w:rsid w:val="00747417"/>
    <w:rPr>
      <w:sz w:val="24"/>
      <w:lang w:val="fr-FR" w:eastAsia="en-US"/>
    </w:rPr>
  </w:style>
  <w:style w:type="paragraph" w:customStyle="1" w:styleId="Equation">
    <w:name w:val="Equation"/>
    <w:basedOn w:val="Normal"/>
    <w:link w:val="EquationChar"/>
    <w:rsid w:val="00437C4B"/>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D564A7"/>
    <w:rPr>
      <w:sz w:val="24"/>
      <w:lang w:val="fr-FR" w:eastAsia="en-US"/>
    </w:rPr>
  </w:style>
  <w:style w:type="paragraph" w:customStyle="1" w:styleId="enumlev2">
    <w:name w:val="enumlev2"/>
    <w:basedOn w:val="enumlev1"/>
    <w:rsid w:val="00437C4B"/>
    <w:pPr>
      <w:ind w:left="1191" w:hanging="397"/>
    </w:pPr>
  </w:style>
  <w:style w:type="paragraph" w:styleId="FootnoteText">
    <w:name w:val="footnote text"/>
    <w:basedOn w:val="Normal"/>
    <w:link w:val="FootnoteTextChar"/>
    <w:semiHidden/>
    <w:rsid w:val="00437C4B"/>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D564A7"/>
    <w:rPr>
      <w:sz w:val="22"/>
      <w:lang w:val="fr-FR" w:eastAsia="en-US"/>
    </w:rPr>
  </w:style>
  <w:style w:type="paragraph" w:customStyle="1" w:styleId="Normalaftertitle">
    <w:name w:val="Normal_after_title"/>
    <w:basedOn w:val="Normal"/>
    <w:next w:val="Normal"/>
    <w:link w:val="NormalaftertitleChar"/>
    <w:rsid w:val="00437C4B"/>
    <w:pPr>
      <w:spacing w:before="320"/>
    </w:pPr>
  </w:style>
  <w:style w:type="character" w:customStyle="1" w:styleId="NormalaftertitleChar">
    <w:name w:val="Normal_after_title Char"/>
    <w:basedOn w:val="DefaultParagraphFont"/>
    <w:link w:val="Normalaftertitle"/>
    <w:rsid w:val="00747417"/>
    <w:rPr>
      <w:sz w:val="24"/>
      <w:lang w:val="fr-FR" w:eastAsia="en-US"/>
    </w:rPr>
  </w:style>
  <w:style w:type="paragraph" w:customStyle="1" w:styleId="enumlev3">
    <w:name w:val="enumlev3"/>
    <w:basedOn w:val="enumlev2"/>
    <w:rsid w:val="00437C4B"/>
    <w:pPr>
      <w:ind w:left="1588"/>
    </w:pPr>
  </w:style>
  <w:style w:type="paragraph" w:customStyle="1" w:styleId="Note">
    <w:name w:val="Note"/>
    <w:basedOn w:val="Normal"/>
    <w:link w:val="NoteChar"/>
    <w:rsid w:val="00437C4B"/>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D564A7"/>
    <w:rPr>
      <w:sz w:val="22"/>
      <w:lang w:val="fr-FR" w:eastAsia="en-US"/>
    </w:rPr>
  </w:style>
  <w:style w:type="paragraph" w:customStyle="1" w:styleId="RecNo">
    <w:name w:val="Rec_No"/>
    <w:basedOn w:val="Normal"/>
    <w:next w:val="Rectitle"/>
    <w:rsid w:val="00437C4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37C4B"/>
    <w:pPr>
      <w:keepNext/>
      <w:keepLines/>
      <w:spacing w:before="240"/>
      <w:jc w:val="center"/>
    </w:pPr>
    <w:rPr>
      <w:b/>
      <w:sz w:val="28"/>
    </w:rPr>
  </w:style>
  <w:style w:type="paragraph" w:customStyle="1" w:styleId="Recref">
    <w:name w:val="Rec_ref"/>
    <w:basedOn w:val="Normal"/>
    <w:next w:val="Recdate"/>
    <w:rsid w:val="00437C4B"/>
    <w:pPr>
      <w:jc w:val="center"/>
    </w:pPr>
  </w:style>
  <w:style w:type="paragraph" w:customStyle="1" w:styleId="Recdate">
    <w:name w:val="Rec_date"/>
    <w:basedOn w:val="Recref"/>
    <w:next w:val="Normalaftertitle"/>
    <w:rsid w:val="00437C4B"/>
    <w:pPr>
      <w:jc w:val="right"/>
    </w:pPr>
  </w:style>
  <w:style w:type="paragraph" w:customStyle="1" w:styleId="HeadingSum">
    <w:name w:val="Heading_Sum"/>
    <w:basedOn w:val="Headingb"/>
    <w:next w:val="Normal"/>
    <w:rsid w:val="00437C4B"/>
    <w:pPr>
      <w:spacing w:before="240"/>
    </w:pPr>
    <w:rPr>
      <w:sz w:val="22"/>
      <w:lang w:val="es-ES_tradnl"/>
    </w:rPr>
  </w:style>
  <w:style w:type="paragraph" w:customStyle="1" w:styleId="AppendixNoTitle">
    <w:name w:val="Appendix_NoTitle"/>
    <w:basedOn w:val="AnnexNoTitle"/>
    <w:next w:val="Normal"/>
    <w:rsid w:val="00437C4B"/>
  </w:style>
  <w:style w:type="paragraph" w:customStyle="1" w:styleId="Tablefin">
    <w:name w:val="Table_fin"/>
    <w:basedOn w:val="Normal"/>
    <w:next w:val="Normal"/>
    <w:rsid w:val="00437C4B"/>
    <w:pPr>
      <w:spacing w:before="0"/>
    </w:pPr>
    <w:rPr>
      <w:sz w:val="20"/>
      <w:lang w:val="en-GB"/>
    </w:rPr>
  </w:style>
  <w:style w:type="paragraph" w:customStyle="1" w:styleId="Tablehead">
    <w:name w:val="Table_head"/>
    <w:basedOn w:val="Normal"/>
    <w:next w:val="Normal"/>
    <w:rsid w:val="00437C4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37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37C4B"/>
    <w:pPr>
      <w:keepNext/>
      <w:spacing w:before="360" w:after="120"/>
      <w:jc w:val="center"/>
    </w:pPr>
  </w:style>
  <w:style w:type="paragraph" w:customStyle="1" w:styleId="Equationlegend">
    <w:name w:val="Equation_legend"/>
    <w:basedOn w:val="NormalIndent"/>
    <w:rsid w:val="00437C4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37C4B"/>
    <w:pPr>
      <w:ind w:left="794"/>
    </w:pPr>
  </w:style>
  <w:style w:type="paragraph" w:customStyle="1" w:styleId="Figurelegend">
    <w:name w:val="Figure_legend"/>
    <w:basedOn w:val="Normal"/>
    <w:rsid w:val="00437C4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437C4B"/>
    <w:pPr>
      <w:keepNext/>
      <w:keepLines/>
      <w:spacing w:before="480" w:after="80"/>
      <w:jc w:val="center"/>
    </w:pPr>
    <w:rPr>
      <w:caps/>
      <w:sz w:val="18"/>
    </w:rPr>
  </w:style>
  <w:style w:type="paragraph" w:customStyle="1" w:styleId="Figuretitle">
    <w:name w:val="Figure_title"/>
    <w:basedOn w:val="Normal"/>
    <w:next w:val="Figure"/>
    <w:link w:val="FiguretitleChar"/>
    <w:rsid w:val="00437C4B"/>
    <w:pPr>
      <w:keepNext/>
      <w:spacing w:before="0" w:after="120"/>
      <w:jc w:val="center"/>
    </w:pPr>
    <w:rPr>
      <w:rFonts w:ascii="Times New Roman Bold" w:hAnsi="Times New Roman Bold"/>
      <w:b/>
      <w:sz w:val="18"/>
    </w:rPr>
  </w:style>
  <w:style w:type="paragraph" w:customStyle="1" w:styleId="Figure">
    <w:name w:val="Figure"/>
    <w:basedOn w:val="FigureNo"/>
    <w:next w:val="Normal"/>
    <w:rsid w:val="00437C4B"/>
    <w:pPr>
      <w:keepNext w:val="0"/>
      <w:spacing w:before="0" w:after="240"/>
    </w:pPr>
  </w:style>
  <w:style w:type="character" w:customStyle="1" w:styleId="FiguretitleChar">
    <w:name w:val="Figure_title Char"/>
    <w:basedOn w:val="DefaultParagraphFont"/>
    <w:link w:val="Figuretitle"/>
    <w:rsid w:val="00747417"/>
    <w:rPr>
      <w:rFonts w:ascii="Times New Roman Bold" w:hAnsi="Times New Roman Bold"/>
      <w:b/>
      <w:sz w:val="18"/>
      <w:lang w:val="fr-FR" w:eastAsia="en-US"/>
    </w:rPr>
  </w:style>
  <w:style w:type="character" w:customStyle="1" w:styleId="FigureNo0">
    <w:name w:val="Figure_No (文字)"/>
    <w:basedOn w:val="DefaultParagraphFont"/>
    <w:link w:val="FigureNo"/>
    <w:rsid w:val="00747417"/>
    <w:rPr>
      <w:caps/>
      <w:sz w:val="18"/>
      <w:lang w:val="fr-FR" w:eastAsia="en-US"/>
    </w:rPr>
  </w:style>
  <w:style w:type="paragraph" w:customStyle="1" w:styleId="tocpart">
    <w:name w:val="tocpart"/>
    <w:basedOn w:val="Normal"/>
    <w:rsid w:val="00437C4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37C4B"/>
    <w:pPr>
      <w:keepNext/>
      <w:keepLines/>
      <w:spacing w:before="480"/>
      <w:jc w:val="center"/>
    </w:pPr>
    <w:rPr>
      <w:sz w:val="28"/>
    </w:rPr>
  </w:style>
  <w:style w:type="paragraph" w:customStyle="1" w:styleId="Arttitle">
    <w:name w:val="Art_title"/>
    <w:basedOn w:val="Normal"/>
    <w:next w:val="Normalaftertitle"/>
    <w:rsid w:val="00437C4B"/>
    <w:pPr>
      <w:keepNext/>
      <w:keepLines/>
      <w:spacing w:before="240"/>
      <w:jc w:val="center"/>
    </w:pPr>
    <w:rPr>
      <w:b/>
      <w:sz w:val="28"/>
    </w:rPr>
  </w:style>
  <w:style w:type="paragraph" w:customStyle="1" w:styleId="ASN1">
    <w:name w:val="ASN.1"/>
    <w:basedOn w:val="Normal"/>
    <w:next w:val="Normal"/>
    <w:rsid w:val="00437C4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37C4B"/>
    <w:pPr>
      <w:keepNext/>
      <w:keepLines/>
      <w:spacing w:before="160"/>
      <w:ind w:left="794"/>
    </w:pPr>
    <w:rPr>
      <w:i/>
    </w:rPr>
  </w:style>
  <w:style w:type="paragraph" w:customStyle="1" w:styleId="ChapNo">
    <w:name w:val="Chap_No"/>
    <w:basedOn w:val="ArtNo"/>
    <w:next w:val="Chaptitle"/>
    <w:rsid w:val="00437C4B"/>
    <w:rPr>
      <w:b/>
    </w:rPr>
  </w:style>
  <w:style w:type="character" w:styleId="FootnoteReference">
    <w:name w:val="footnote reference"/>
    <w:basedOn w:val="DefaultParagraphFont"/>
    <w:semiHidden/>
    <w:rsid w:val="00437C4B"/>
    <w:rPr>
      <w:position w:val="6"/>
      <w:sz w:val="18"/>
    </w:rPr>
  </w:style>
  <w:style w:type="paragraph" w:styleId="Index1">
    <w:name w:val="index 1"/>
    <w:basedOn w:val="Normal"/>
    <w:next w:val="Normal"/>
    <w:semiHidden/>
    <w:rsid w:val="00437C4B"/>
  </w:style>
  <w:style w:type="paragraph" w:styleId="Index2">
    <w:name w:val="index 2"/>
    <w:basedOn w:val="Normal"/>
    <w:next w:val="Normal"/>
    <w:semiHidden/>
    <w:rsid w:val="00437C4B"/>
    <w:pPr>
      <w:ind w:left="283"/>
    </w:pPr>
  </w:style>
  <w:style w:type="paragraph" w:styleId="Index3">
    <w:name w:val="index 3"/>
    <w:basedOn w:val="Normal"/>
    <w:next w:val="Normal"/>
    <w:semiHidden/>
    <w:rsid w:val="00437C4B"/>
    <w:pPr>
      <w:ind w:left="566"/>
    </w:pPr>
  </w:style>
  <w:style w:type="paragraph" w:styleId="IndexHeading">
    <w:name w:val="index heading"/>
    <w:basedOn w:val="Normal"/>
    <w:next w:val="Index1"/>
    <w:semiHidden/>
    <w:rsid w:val="00437C4B"/>
  </w:style>
  <w:style w:type="paragraph" w:customStyle="1" w:styleId="Line">
    <w:name w:val="Line"/>
    <w:basedOn w:val="Normal"/>
    <w:next w:val="Normal"/>
    <w:rsid w:val="00437C4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37C4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37C4B"/>
  </w:style>
  <w:style w:type="paragraph" w:customStyle="1" w:styleId="Partref">
    <w:name w:val="Part_ref"/>
    <w:basedOn w:val="Normal"/>
    <w:next w:val="Normal"/>
    <w:rsid w:val="00437C4B"/>
    <w:pPr>
      <w:keepNext/>
      <w:keepLines/>
      <w:spacing w:after="280"/>
      <w:jc w:val="center"/>
    </w:pPr>
  </w:style>
  <w:style w:type="paragraph" w:customStyle="1" w:styleId="Parttitle">
    <w:name w:val="Part_title"/>
    <w:basedOn w:val="Normal"/>
    <w:next w:val="Normalaftertitle"/>
    <w:rsid w:val="00437C4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37C4B"/>
  </w:style>
  <w:style w:type="paragraph" w:customStyle="1" w:styleId="QuestionNo">
    <w:name w:val="Question_No"/>
    <w:basedOn w:val="RecNo"/>
    <w:next w:val="Normal"/>
    <w:rsid w:val="00437C4B"/>
  </w:style>
  <w:style w:type="paragraph" w:customStyle="1" w:styleId="Questionref">
    <w:name w:val="Question_ref"/>
    <w:basedOn w:val="Recref"/>
    <w:next w:val="Questiondate"/>
    <w:rsid w:val="00437C4B"/>
  </w:style>
  <w:style w:type="paragraph" w:customStyle="1" w:styleId="Questiontitle">
    <w:name w:val="Question_title"/>
    <w:basedOn w:val="Normal"/>
    <w:next w:val="Questionref"/>
    <w:rsid w:val="00437C4B"/>
  </w:style>
  <w:style w:type="paragraph" w:customStyle="1" w:styleId="Reftext">
    <w:name w:val="Ref_text"/>
    <w:basedOn w:val="Normal"/>
    <w:rsid w:val="00437C4B"/>
    <w:pPr>
      <w:ind w:left="794" w:hanging="794"/>
    </w:pPr>
    <w:rPr>
      <w:sz w:val="22"/>
    </w:rPr>
  </w:style>
  <w:style w:type="paragraph" w:customStyle="1" w:styleId="Reftitle">
    <w:name w:val="Ref_title"/>
    <w:basedOn w:val="Normal"/>
    <w:next w:val="Reftext"/>
    <w:rsid w:val="00437C4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37C4B"/>
  </w:style>
  <w:style w:type="paragraph" w:customStyle="1" w:styleId="RepNo">
    <w:name w:val="Rep_No"/>
    <w:basedOn w:val="RecNo"/>
    <w:next w:val="Reptitle"/>
    <w:rsid w:val="00437C4B"/>
  </w:style>
  <w:style w:type="paragraph" w:customStyle="1" w:styleId="Reptitle">
    <w:name w:val="Rep_title"/>
    <w:basedOn w:val="Rectitle"/>
    <w:next w:val="Repref"/>
    <w:rsid w:val="00437C4B"/>
  </w:style>
  <w:style w:type="paragraph" w:customStyle="1" w:styleId="Repref">
    <w:name w:val="Rep_ref"/>
    <w:basedOn w:val="Recref"/>
    <w:next w:val="Repdate"/>
    <w:rsid w:val="00437C4B"/>
  </w:style>
  <w:style w:type="paragraph" w:customStyle="1" w:styleId="Resdate">
    <w:name w:val="Res_date"/>
    <w:basedOn w:val="Recdate"/>
    <w:next w:val="Normalaftertitle"/>
    <w:rsid w:val="00437C4B"/>
  </w:style>
  <w:style w:type="paragraph" w:customStyle="1" w:styleId="ResNo">
    <w:name w:val="Res_No"/>
    <w:basedOn w:val="RecNo"/>
    <w:next w:val="Restitle"/>
    <w:rsid w:val="00437C4B"/>
  </w:style>
  <w:style w:type="paragraph" w:customStyle="1" w:styleId="Restitle">
    <w:name w:val="Res_title"/>
    <w:basedOn w:val="Normal"/>
    <w:next w:val="Resref"/>
    <w:rsid w:val="00437C4B"/>
    <w:pPr>
      <w:spacing w:before="240"/>
      <w:jc w:val="center"/>
    </w:pPr>
    <w:rPr>
      <w:b/>
      <w:sz w:val="28"/>
    </w:rPr>
  </w:style>
  <w:style w:type="paragraph" w:customStyle="1" w:styleId="Resref">
    <w:name w:val="Res_ref"/>
    <w:basedOn w:val="Recref"/>
    <w:next w:val="Resdate"/>
    <w:rsid w:val="00437C4B"/>
  </w:style>
  <w:style w:type="paragraph" w:customStyle="1" w:styleId="SectionNo">
    <w:name w:val="Section_No"/>
    <w:basedOn w:val="Normal"/>
    <w:next w:val="Normal"/>
    <w:rsid w:val="00437C4B"/>
  </w:style>
  <w:style w:type="paragraph" w:customStyle="1" w:styleId="Sectiontitle">
    <w:name w:val="Section_title"/>
    <w:basedOn w:val="Normal"/>
    <w:next w:val="Normalaftertitle"/>
    <w:rsid w:val="00437C4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37C4B"/>
    <w:pPr>
      <w:tabs>
        <w:tab w:val="clear" w:pos="794"/>
        <w:tab w:val="clear" w:pos="1191"/>
        <w:tab w:val="clear" w:pos="1588"/>
        <w:tab w:val="clear" w:pos="1985"/>
        <w:tab w:val="right" w:pos="9611"/>
      </w:tabs>
    </w:pPr>
    <w:rPr>
      <w:i/>
    </w:rPr>
  </w:style>
  <w:style w:type="paragraph" w:styleId="TOC1">
    <w:name w:val="toc 1"/>
    <w:basedOn w:val="Normal"/>
    <w:uiPriority w:val="39"/>
    <w:rsid w:val="00437C4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37C4B"/>
    <w:pPr>
      <w:tabs>
        <w:tab w:val="clear" w:pos="567"/>
        <w:tab w:val="left" w:pos="1276"/>
      </w:tabs>
      <w:spacing w:before="160"/>
      <w:ind w:left="1276" w:hanging="709"/>
    </w:pPr>
  </w:style>
  <w:style w:type="paragraph" w:styleId="TOC3">
    <w:name w:val="toc 3"/>
    <w:basedOn w:val="TOC2"/>
    <w:semiHidden/>
    <w:rsid w:val="00437C4B"/>
    <w:pPr>
      <w:tabs>
        <w:tab w:val="clear" w:pos="1276"/>
        <w:tab w:val="left" w:pos="2155"/>
      </w:tabs>
      <w:ind w:left="2155" w:hanging="879"/>
    </w:pPr>
  </w:style>
  <w:style w:type="paragraph" w:styleId="TOC4">
    <w:name w:val="toc 4"/>
    <w:basedOn w:val="TOC3"/>
    <w:semiHidden/>
    <w:rsid w:val="00437C4B"/>
    <w:pPr>
      <w:tabs>
        <w:tab w:val="left" w:pos="3261"/>
      </w:tabs>
      <w:spacing w:before="80"/>
      <w:ind w:left="3261" w:hanging="993"/>
    </w:pPr>
  </w:style>
  <w:style w:type="paragraph" w:styleId="TOC5">
    <w:name w:val="toc 5"/>
    <w:basedOn w:val="TOC4"/>
    <w:semiHidden/>
    <w:rsid w:val="00437C4B"/>
  </w:style>
  <w:style w:type="paragraph" w:styleId="TOC6">
    <w:name w:val="toc 6"/>
    <w:basedOn w:val="TOC4"/>
    <w:semiHidden/>
    <w:rsid w:val="00437C4B"/>
  </w:style>
  <w:style w:type="paragraph" w:styleId="TOC7">
    <w:name w:val="toc 7"/>
    <w:basedOn w:val="TOC4"/>
    <w:semiHidden/>
    <w:rsid w:val="00437C4B"/>
  </w:style>
  <w:style w:type="paragraph" w:styleId="TOC8">
    <w:name w:val="toc 8"/>
    <w:basedOn w:val="TOC4"/>
    <w:semiHidden/>
    <w:rsid w:val="00437C4B"/>
  </w:style>
  <w:style w:type="paragraph" w:customStyle="1" w:styleId="Appendixref">
    <w:name w:val="Appendix_ref"/>
    <w:basedOn w:val="Annexref"/>
    <w:next w:val="Normalaftertitle"/>
    <w:rsid w:val="00437C4B"/>
  </w:style>
  <w:style w:type="paragraph" w:customStyle="1" w:styleId="Tabletitle">
    <w:name w:val="Table_title"/>
    <w:basedOn w:val="Normal"/>
    <w:next w:val="Tablehead"/>
    <w:rsid w:val="00437C4B"/>
    <w:pPr>
      <w:keepNext/>
      <w:spacing w:before="0" w:after="120"/>
      <w:jc w:val="center"/>
    </w:pPr>
    <w:rPr>
      <w:b/>
    </w:rPr>
  </w:style>
  <w:style w:type="paragraph" w:customStyle="1" w:styleId="Summary">
    <w:name w:val="Summary"/>
    <w:basedOn w:val="Normal"/>
    <w:next w:val="Normalaftertitle"/>
    <w:rsid w:val="00437C4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437C4B"/>
  </w:style>
  <w:style w:type="paragraph" w:customStyle="1" w:styleId="TableLegendNote">
    <w:name w:val="Table_Legend_Note"/>
    <w:basedOn w:val="Tablelegend"/>
    <w:next w:val="Tablelegend"/>
    <w:rsid w:val="00437C4B"/>
    <w:pPr>
      <w:ind w:left="-85" w:firstLine="0"/>
    </w:pPr>
    <w:rPr>
      <w:lang w:val="en-US"/>
    </w:rPr>
  </w:style>
  <w:style w:type="paragraph" w:styleId="BalloonText">
    <w:name w:val="Balloon Text"/>
    <w:basedOn w:val="Normal"/>
    <w:link w:val="BalloonTextChar"/>
    <w:rsid w:val="005509AE"/>
    <w:pPr>
      <w:spacing w:before="0"/>
    </w:pPr>
    <w:rPr>
      <w:rFonts w:ascii="Tahoma" w:hAnsi="Tahoma" w:cs="Tahoma"/>
      <w:sz w:val="16"/>
      <w:szCs w:val="16"/>
    </w:rPr>
  </w:style>
  <w:style w:type="character" w:customStyle="1" w:styleId="BalloonTextChar">
    <w:name w:val="Balloon Text Char"/>
    <w:basedOn w:val="DefaultParagraphFont"/>
    <w:link w:val="BalloonText"/>
    <w:rsid w:val="005509A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hyperlink" Target="http://www.arbitrary.es" TargetMode="External"/><Relationship Id="rId205" Type="http://schemas.openxmlformats.org/officeDocument/2006/relationships/image" Target="media/image102.emf"/><Relationship Id="rId107" Type="http://schemas.openxmlformats.org/officeDocument/2006/relationships/image" Target="media/image49.wmf"/><Relationship Id="rId11" Type="http://schemas.openxmlformats.org/officeDocument/2006/relationships/header" Target="header1.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3.wmf"/><Relationship Id="rId160" Type="http://schemas.openxmlformats.org/officeDocument/2006/relationships/oleObject" Target="embeddings/oleObject74.bin"/><Relationship Id="rId165" Type="http://schemas.openxmlformats.org/officeDocument/2006/relationships/image" Target="media/image78.wmf"/><Relationship Id="rId181" Type="http://schemas.openxmlformats.org/officeDocument/2006/relationships/image" Target="media/image86.wmf"/><Relationship Id="rId186" Type="http://schemas.openxmlformats.org/officeDocument/2006/relationships/oleObject" Target="embeddings/oleObject87.bin"/><Relationship Id="rId216" Type="http://schemas.openxmlformats.org/officeDocument/2006/relationships/fontTable" Target="fontTable.xml"/><Relationship Id="rId211" Type="http://schemas.openxmlformats.org/officeDocument/2006/relationships/image" Target="media/image107.png"/><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oleObject" Target="embeddings/oleObject69.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oleObject" Target="embeddings/oleObject82.bin"/><Relationship Id="rId192" Type="http://schemas.openxmlformats.org/officeDocument/2006/relationships/image" Target="media/image90.jpeg"/><Relationship Id="rId197" Type="http://schemas.openxmlformats.org/officeDocument/2006/relationships/image" Target="media/image94.emf"/><Relationship Id="rId206" Type="http://schemas.openxmlformats.org/officeDocument/2006/relationships/hyperlink" Target="http://www.itu.int/md/R07-WP6A-C-0056/en" TargetMode="External"/><Relationship Id="rId201" Type="http://schemas.openxmlformats.org/officeDocument/2006/relationships/image" Target="media/image98.emf"/><Relationship Id="rId12" Type="http://schemas.openxmlformats.org/officeDocument/2006/relationships/header" Target="header2.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0.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89.w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8.png"/><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5.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image" Target="media/image95.emf"/><Relationship Id="rId172" Type="http://schemas.openxmlformats.org/officeDocument/2006/relationships/oleObject" Target="embeddings/oleObject80.bin"/><Relationship Id="rId193" Type="http://schemas.openxmlformats.org/officeDocument/2006/relationships/image" Target="media/image91.png"/><Relationship Id="rId202" Type="http://schemas.openxmlformats.org/officeDocument/2006/relationships/image" Target="media/image99.wmf"/><Relationship Id="rId207" Type="http://schemas.openxmlformats.org/officeDocument/2006/relationships/image" Target="media/image103.emf"/><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7.wmf"/><Relationship Id="rId213" Type="http://schemas.openxmlformats.org/officeDocument/2006/relationships/image" Target="media/image109.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image" Target="media/image92.png"/><Relationship Id="rId199" Type="http://schemas.openxmlformats.org/officeDocument/2006/relationships/image" Target="media/image96.emf"/><Relationship Id="rId203" Type="http://schemas.openxmlformats.org/officeDocument/2006/relationships/image" Target="media/image100.emf"/><Relationship Id="rId208" Type="http://schemas.openxmlformats.org/officeDocument/2006/relationships/image" Target="media/image104.png"/><Relationship Id="rId19" Type="http://schemas.openxmlformats.org/officeDocument/2006/relationships/image" Target="media/image5.wmf"/><Relationship Id="rId14" Type="http://schemas.openxmlformats.org/officeDocument/2006/relationships/hyperlink" Target="http://www.itu.int/publ/R-REP/en" TargetMode="External"/><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hyperlink" Target="http://www.itu.int/md/R03-WP6E-C-0398/en" TargetMode="External"/><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image" Target="media/image93.png"/><Relationship Id="rId209" Type="http://schemas.openxmlformats.org/officeDocument/2006/relationships/image" Target="media/image105.emf"/><Relationship Id="rId190" Type="http://schemas.openxmlformats.org/officeDocument/2006/relationships/hyperlink" Target="http://www.adivic.com" TargetMode="External"/><Relationship Id="rId204" Type="http://schemas.openxmlformats.org/officeDocument/2006/relationships/image" Target="media/image101.e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4.bin"/><Relationship Id="rId210" Type="http://schemas.openxmlformats.org/officeDocument/2006/relationships/image" Target="media/image106.emf"/><Relationship Id="rId215" Type="http://schemas.openxmlformats.org/officeDocument/2006/relationships/header" Target="header4.xml"/><Relationship Id="rId26" Type="http://schemas.openxmlformats.org/officeDocument/2006/relationships/oleObject" Target="embeddings/oleObject7.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196" Type="http://schemas.openxmlformats.org/officeDocument/2006/relationships/hyperlink" Target="http://www.itu.int/md/R07-WP6A-C-0056/en" TargetMode="External"/><Relationship Id="rId200" Type="http://schemas.openxmlformats.org/officeDocument/2006/relationships/image" Target="media/image97.emf"/><Relationship Id="rId16" Type="http://schemas.openxmlformats.org/officeDocument/2006/relationships/oleObject" Target="embeddings/oleObject2.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9C7C-0BA6-4749-A6B0-395C6BE7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78</Pages>
  <Words>21408</Words>
  <Characters>114284</Characters>
  <Application>Microsoft Office Word</Application>
  <DocSecurity>0</DocSecurity>
  <Lines>952</Lines>
  <Paragraphs>270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135422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Rose Yonga Omondi</cp:lastModifiedBy>
  <cp:revision>12</cp:revision>
  <cp:lastPrinted>2009-07-02T14:41:00Z</cp:lastPrinted>
  <dcterms:created xsi:type="dcterms:W3CDTF">2011-02-15T10:47:00Z</dcterms:created>
  <dcterms:modified xsi:type="dcterms:W3CDTF">2011-02-18T14:34:00Z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