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352" w:rsidRPr="00625B5D" w:rsidRDefault="00697352" w:rsidP="00697352">
      <w:pPr>
        <w:pStyle w:val="PartNo"/>
        <w:rPr>
          <w:b/>
          <w:bCs/>
          <w:lang w:eastAsia="zh-CN"/>
        </w:rPr>
      </w:pPr>
      <w:r w:rsidRPr="00625B5D">
        <w:rPr>
          <w:b/>
          <w:bCs/>
          <w:lang w:eastAsia="zh-CN"/>
        </w:rPr>
        <w:t xml:space="preserve">B </w:t>
      </w:r>
      <w:r w:rsidRPr="00625B5D">
        <w:rPr>
          <w:rFonts w:hint="eastAsia"/>
          <w:b/>
          <w:bCs/>
          <w:lang w:eastAsia="zh-CN"/>
        </w:rPr>
        <w:t>部分</w:t>
      </w:r>
    </w:p>
    <w:p w:rsidR="00697352" w:rsidRPr="005A00BE" w:rsidRDefault="00697352" w:rsidP="00697352">
      <w:pPr>
        <w:pStyle w:val="SectionNo"/>
        <w:rPr>
          <w:b/>
          <w:bCs/>
          <w:szCs w:val="28"/>
          <w:lang w:eastAsia="zh-CN"/>
        </w:rPr>
      </w:pPr>
      <w:r w:rsidRPr="005A00BE">
        <w:rPr>
          <w:rFonts w:eastAsia="SimSun" w:hint="eastAsia"/>
          <w:b/>
          <w:bCs/>
          <w:szCs w:val="28"/>
          <w:lang w:eastAsia="zh-CN"/>
        </w:rPr>
        <w:t>第</w:t>
      </w:r>
      <w:r w:rsidRPr="005A00BE">
        <w:rPr>
          <w:rFonts w:eastAsia="SimSun"/>
          <w:b/>
          <w:bCs/>
          <w:szCs w:val="28"/>
          <w:lang w:eastAsia="zh-CN"/>
        </w:rPr>
        <w:t>B7</w:t>
      </w:r>
      <w:r w:rsidRPr="005A00BE">
        <w:rPr>
          <w:rFonts w:eastAsia="SimSun" w:hint="eastAsia"/>
          <w:b/>
          <w:bCs/>
          <w:szCs w:val="28"/>
          <w:lang w:eastAsia="zh-CN"/>
        </w:rPr>
        <w:t>节</w:t>
      </w:r>
    </w:p>
    <w:p w:rsidR="00697352" w:rsidRPr="00731821" w:rsidRDefault="00697352" w:rsidP="00731821">
      <w:pPr>
        <w:pStyle w:val="Heading1"/>
        <w:ind w:left="0" w:firstLine="0"/>
        <w:jc w:val="center"/>
        <w:rPr>
          <w:bCs/>
          <w:lang w:eastAsia="zh-CN"/>
        </w:rPr>
      </w:pP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w:t>
      </w:r>
      <w:r w:rsidR="00731821">
        <w:rPr>
          <w:bCs/>
          <w:lang w:val="en-US" w:eastAsia="zh-CN"/>
        </w:rPr>
        <w:br/>
      </w:r>
      <w:r w:rsidRPr="00731821">
        <w:rPr>
          <w:rFonts w:hint="eastAsia"/>
          <w:bCs/>
          <w:lang w:eastAsia="zh-CN"/>
        </w:rPr>
        <w:t>对数字调制传输系统采用保护比值和</w:t>
      </w:r>
      <w:r w:rsidR="00731821">
        <w:rPr>
          <w:bCs/>
          <w:lang w:val="en-US" w:eastAsia="zh-CN"/>
        </w:rPr>
        <w:br/>
      </w:r>
      <w:r w:rsidRPr="00731821">
        <w:rPr>
          <w:rFonts w:hint="eastAsia"/>
          <w:bCs/>
          <w:lang w:eastAsia="zh-CN"/>
        </w:rPr>
        <w:t>最小场强值的程序规则</w:t>
      </w:r>
    </w:p>
    <w:p w:rsidR="00697352" w:rsidRPr="00625B5D" w:rsidRDefault="00697352" w:rsidP="00697352">
      <w:pPr>
        <w:pStyle w:val="Heading1"/>
        <w:rPr>
          <w:lang w:eastAsia="zh-CN"/>
        </w:rPr>
      </w:pPr>
      <w:r w:rsidRPr="00625B5D">
        <w:rPr>
          <w:lang w:eastAsia="zh-CN"/>
        </w:rPr>
        <w:t>1</w:t>
      </w:r>
      <w:r w:rsidRPr="00625B5D">
        <w:rPr>
          <w:lang w:eastAsia="zh-CN"/>
        </w:rPr>
        <w:tab/>
      </w:r>
      <w:r w:rsidRPr="00625B5D">
        <w:rPr>
          <w:rFonts w:hint="eastAsia"/>
          <w:lang w:eastAsia="zh-CN"/>
        </w:rPr>
        <w:t>引言</w:t>
      </w:r>
      <w:bookmarkStart w:id="0" w:name="_GoBack"/>
      <w:bookmarkEnd w:id="0"/>
    </w:p>
    <w:p w:rsidR="00697352" w:rsidRDefault="00697352" w:rsidP="00697352">
      <w:pPr>
        <w:ind w:firstLineChars="200" w:firstLine="480"/>
        <w:rPr>
          <w:lang w:val="en-US" w:eastAsia="zh-CN"/>
        </w:rPr>
      </w:pPr>
      <w:r>
        <w:rPr>
          <w:rFonts w:hint="eastAsia"/>
          <w:lang w:val="en-US" w:eastAsia="zh-CN"/>
        </w:rPr>
        <w:t>本节提供了仅存在接收机</w:t>
      </w:r>
      <w:r>
        <w:rPr>
          <w:rStyle w:val="trans"/>
          <w:lang w:eastAsia="zh-CN"/>
        </w:rPr>
        <w:t>固有内禀噪</w:t>
      </w:r>
      <w:r>
        <w:rPr>
          <w:rStyle w:val="trans"/>
          <w:rFonts w:ascii="SimSun" w:hAnsi="SimSun" w:cs="SimSun" w:hint="eastAsia"/>
          <w:lang w:eastAsia="zh-CN"/>
        </w:rPr>
        <w:t>声时，</w:t>
      </w:r>
      <w:r>
        <w:rPr>
          <w:rFonts w:hint="eastAsia"/>
          <w:lang w:val="en-US" w:eastAsia="zh-CN"/>
        </w:rPr>
        <w:t>对使用数字调制传输系统时出现的各种干扰情况采用的保护比和最小场强值。保护比值规定在</w:t>
      </w:r>
      <w:r>
        <w:rPr>
          <w:lang w:val="en-US" w:eastAsia="zh-CN"/>
        </w:rPr>
        <w:t>ITU-R BS.1615</w:t>
      </w:r>
      <w:r>
        <w:rPr>
          <w:rFonts w:hint="eastAsia"/>
          <w:lang w:val="en-US" w:eastAsia="zh-CN"/>
        </w:rPr>
        <w:t>-1</w:t>
      </w:r>
      <w:r>
        <w:rPr>
          <w:rFonts w:hint="eastAsia"/>
          <w:lang w:val="en-US" w:eastAsia="zh-CN"/>
        </w:rPr>
        <w:t>建议书中。仅考虑了有关采用</w:t>
      </w:r>
      <w:r>
        <w:rPr>
          <w:lang w:val="en-US" w:eastAsia="zh-CN"/>
        </w:rPr>
        <w:t>A</w:t>
      </w:r>
      <w:r>
        <w:rPr>
          <w:rFonts w:hint="eastAsia"/>
          <w:lang w:val="en-US" w:eastAsia="zh-CN"/>
        </w:rPr>
        <w:t>和</w:t>
      </w:r>
      <w:r>
        <w:rPr>
          <w:lang w:val="en-US" w:eastAsia="zh-CN"/>
        </w:rPr>
        <w:t>B</w:t>
      </w:r>
      <w:r>
        <w:rPr>
          <w:rFonts w:hint="eastAsia"/>
          <w:lang w:val="en-US" w:eastAsia="zh-CN"/>
        </w:rPr>
        <w:t>强健模式以及</w:t>
      </w:r>
      <w:r>
        <w:rPr>
          <w:rFonts w:hint="eastAsia"/>
          <w:lang w:val="en-US" w:eastAsia="zh-CN"/>
        </w:rPr>
        <w:t>2</w:t>
      </w:r>
      <w:r>
        <w:rPr>
          <w:rFonts w:hint="eastAsia"/>
          <w:lang w:val="en-US" w:eastAsia="zh-CN"/>
        </w:rPr>
        <w:t>类频谱占用类型的</w:t>
      </w:r>
      <w:r>
        <w:rPr>
          <w:rFonts w:hint="eastAsia"/>
          <w:lang w:val="en-US" w:eastAsia="zh-CN"/>
        </w:rPr>
        <w:t>DRM</w:t>
      </w:r>
      <w:r>
        <w:rPr>
          <w:rFonts w:hint="eastAsia"/>
          <w:lang w:val="en-US" w:eastAsia="zh-CN"/>
        </w:rPr>
        <w:t>传输系统。</w:t>
      </w:r>
    </w:p>
    <w:p w:rsidR="00697352" w:rsidRPr="00A0533E" w:rsidRDefault="00697352" w:rsidP="00697352">
      <w:pPr>
        <w:pStyle w:val="Heading1"/>
        <w:rPr>
          <w:lang w:val="en-US" w:eastAsia="zh-CN"/>
        </w:rPr>
      </w:pPr>
      <w:r>
        <w:rPr>
          <w:lang w:val="en-US" w:eastAsia="zh-CN"/>
        </w:rPr>
        <w:t>2</w:t>
      </w:r>
      <w:r>
        <w:rPr>
          <w:lang w:val="en-US" w:eastAsia="zh-CN"/>
        </w:rPr>
        <w:tab/>
      </w:r>
      <w:r>
        <w:rPr>
          <w:rFonts w:hint="eastAsia"/>
          <w:lang w:val="en-US" w:eastAsia="zh-CN"/>
        </w:rPr>
        <w:t>RF</w:t>
      </w:r>
      <w:r>
        <w:rPr>
          <w:rFonts w:hint="eastAsia"/>
          <w:lang w:val="en-US" w:eastAsia="zh-CN"/>
        </w:rPr>
        <w:t>保护比</w:t>
      </w:r>
    </w:p>
    <w:p w:rsidR="00697352" w:rsidRDefault="00697352" w:rsidP="00697352">
      <w:pPr>
        <w:ind w:firstLineChars="200" w:firstLine="480"/>
        <w:rPr>
          <w:lang w:val="en-US" w:eastAsia="zh-CN"/>
        </w:rPr>
      </w:pPr>
      <w:r>
        <w:rPr>
          <w:rFonts w:hint="eastAsia"/>
          <w:lang w:val="en-US" w:eastAsia="zh-CN"/>
        </w:rPr>
        <w:t>只提供了《协议》所考虑的同信道和第一邻信道干扰情况的保护比。</w:t>
      </w:r>
    </w:p>
    <w:p w:rsidR="00697352" w:rsidRDefault="00697352" w:rsidP="00697352">
      <w:pPr>
        <w:ind w:firstLineChars="200" w:firstLine="480"/>
        <w:rPr>
          <w:lang w:val="en-US" w:eastAsia="zh-CN"/>
        </w:rPr>
      </w:pPr>
      <w:r>
        <w:rPr>
          <w:rFonts w:hint="eastAsia"/>
          <w:lang w:val="en-US" w:eastAsia="zh-CN"/>
        </w:rPr>
        <w:t>表</w:t>
      </w:r>
      <w:r>
        <w:rPr>
          <w:lang w:val="en-US" w:eastAsia="zh-CN"/>
        </w:rPr>
        <w:t>2.1</w:t>
      </w:r>
      <w:r>
        <w:rPr>
          <w:rFonts w:hint="eastAsia"/>
          <w:lang w:val="en-US" w:eastAsia="zh-CN"/>
        </w:rPr>
        <w:t>为数字传输系统干扰模拟传输系统的情况提供了相对保护比。值得注意的是，这些数值适用于采用高度调制压缩和音频带宽为</w:t>
      </w:r>
      <w:r>
        <w:rPr>
          <w:lang w:val="en-US" w:eastAsia="zh-CN"/>
        </w:rPr>
        <w:t>4.5 kHz</w:t>
      </w:r>
      <w:r>
        <w:rPr>
          <w:rFonts w:hint="eastAsia"/>
          <w:lang w:val="en-US" w:eastAsia="zh-CN"/>
        </w:rPr>
        <w:t>的模拟系统（《协议》第</w:t>
      </w:r>
      <w:r>
        <w:rPr>
          <w:rFonts w:hint="eastAsia"/>
          <w:lang w:val="en-US" w:eastAsia="zh-CN"/>
        </w:rPr>
        <w:t>4.4.2.1</w:t>
      </w:r>
      <w:r>
        <w:rPr>
          <w:rFonts w:hint="eastAsia"/>
          <w:lang w:val="en-US" w:eastAsia="zh-CN"/>
        </w:rPr>
        <w:t>段情况</w:t>
      </w:r>
      <w:r>
        <w:rPr>
          <w:rFonts w:hint="eastAsia"/>
          <w:lang w:val="en-US" w:eastAsia="zh-CN"/>
        </w:rPr>
        <w:t>D</w:t>
      </w:r>
      <w:r>
        <w:rPr>
          <w:rFonts w:hint="eastAsia"/>
          <w:lang w:val="en-US" w:eastAsia="zh-CN"/>
        </w:rPr>
        <w:t>）。应根据不同程度的调制压缩和音频带宽（《协议》第</w:t>
      </w:r>
      <w:r>
        <w:rPr>
          <w:rFonts w:hint="eastAsia"/>
          <w:lang w:val="en-US" w:eastAsia="zh-CN"/>
        </w:rPr>
        <w:t>4.4.2.1</w:t>
      </w:r>
      <w:r>
        <w:rPr>
          <w:rFonts w:hint="eastAsia"/>
          <w:lang w:val="en-US" w:eastAsia="zh-CN"/>
        </w:rPr>
        <w:t>段情况</w:t>
      </w:r>
      <w:r>
        <w:rPr>
          <w:lang w:val="en-US" w:eastAsia="zh-CN"/>
        </w:rPr>
        <w:t>A</w:t>
      </w:r>
      <w:r>
        <w:rPr>
          <w:rFonts w:hint="eastAsia"/>
          <w:lang w:val="en-US" w:eastAsia="zh-CN"/>
        </w:rPr>
        <w:t>至</w:t>
      </w:r>
      <w:r>
        <w:rPr>
          <w:lang w:val="en-US" w:eastAsia="zh-CN"/>
        </w:rPr>
        <w:t>D</w:t>
      </w:r>
      <w:r>
        <w:rPr>
          <w:rFonts w:hint="eastAsia"/>
          <w:lang w:val="en-US" w:eastAsia="zh-CN"/>
        </w:rPr>
        <w:t>），针对同信道和相邻信道情况调整协议第</w:t>
      </w:r>
      <w:r>
        <w:rPr>
          <w:lang w:val="en-US" w:eastAsia="zh-CN"/>
        </w:rPr>
        <w:t>4.4.1</w:t>
      </w:r>
      <w:r>
        <w:rPr>
          <w:rFonts w:hint="eastAsia"/>
          <w:lang w:val="en-US" w:eastAsia="zh-CN"/>
        </w:rPr>
        <w:t>和</w:t>
      </w:r>
      <w:r>
        <w:rPr>
          <w:lang w:val="en-US" w:eastAsia="zh-CN"/>
        </w:rPr>
        <w:t>4.4.2.1</w:t>
      </w:r>
      <w:r>
        <w:rPr>
          <w:rFonts w:hint="eastAsia"/>
          <w:lang w:val="en-US" w:eastAsia="zh-CN"/>
        </w:rPr>
        <w:t>段规定的保护比值。</w:t>
      </w:r>
    </w:p>
    <w:p w:rsidR="00697352" w:rsidRDefault="00697352" w:rsidP="00697352">
      <w:pPr>
        <w:ind w:firstLineChars="200" w:firstLine="480"/>
        <w:rPr>
          <w:lang w:val="en-US" w:eastAsia="zh-CN"/>
        </w:rPr>
      </w:pPr>
    </w:p>
    <w:p w:rsidR="00AC15BF" w:rsidRDefault="00AC15BF" w:rsidP="00697352">
      <w:pPr>
        <w:ind w:firstLineChars="200" w:firstLine="480"/>
        <w:rPr>
          <w:lang w:val="en-US" w:eastAsia="zh-CN"/>
        </w:rPr>
      </w:pPr>
    </w:p>
    <w:p w:rsidR="00697352" w:rsidRPr="00D26C6D" w:rsidRDefault="00697352" w:rsidP="00471E1B">
      <w:pPr>
        <w:pStyle w:val="Table"/>
        <w:spacing w:before="120"/>
        <w:rPr>
          <w:lang w:eastAsia="zh-CN"/>
        </w:rPr>
      </w:pPr>
      <w:r>
        <w:rPr>
          <w:lang w:val="en-US" w:eastAsia="zh-CN"/>
        </w:rPr>
        <w:br w:type="page"/>
      </w:r>
      <w:r w:rsidRPr="005A00BE">
        <w:rPr>
          <w:rFonts w:hint="eastAsia"/>
          <w:lang w:eastAsia="zh-CN"/>
        </w:rPr>
        <w:lastRenderedPageBreak/>
        <w:t>表</w:t>
      </w:r>
      <w:r w:rsidRPr="00D26C6D">
        <w:rPr>
          <w:lang w:eastAsia="zh-CN"/>
        </w:rPr>
        <w:t>2.1</w:t>
      </w:r>
    </w:p>
    <w:p w:rsidR="00697352" w:rsidRDefault="00697352" w:rsidP="00731821">
      <w:pPr>
        <w:pStyle w:val="TableTitle"/>
        <w:rPr>
          <w:lang w:eastAsia="zh-CN"/>
        </w:rPr>
      </w:pPr>
      <w:r>
        <w:rPr>
          <w:rFonts w:hint="eastAsia"/>
          <w:lang w:eastAsia="zh-CN"/>
        </w:rPr>
        <w:t>数字调制系统干扰模拟调制系统的相对</w:t>
      </w:r>
      <w:r>
        <w:rPr>
          <w:lang w:eastAsia="zh-CN"/>
        </w:rPr>
        <w:t>RF</w:t>
      </w:r>
      <w:r>
        <w:rPr>
          <w:rFonts w:hint="eastAsia"/>
          <w:lang w:eastAsia="zh-CN"/>
        </w:rPr>
        <w:t>保护比</w:t>
      </w:r>
      <w:r w:rsidRPr="00E77908">
        <w:rPr>
          <w:lang w:val="en-US" w:eastAsia="zh-CN"/>
        </w:rPr>
        <w:t>(dB)</w:t>
      </w:r>
    </w:p>
    <w:tbl>
      <w:tblPr>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0"/>
        <w:gridCol w:w="1075"/>
        <w:gridCol w:w="1703"/>
        <w:gridCol w:w="1730"/>
        <w:gridCol w:w="1696"/>
        <w:gridCol w:w="989"/>
        <w:gridCol w:w="1004"/>
      </w:tblGrid>
      <w:tr w:rsidR="00697352" w:rsidTr="00471E1B">
        <w:trPr>
          <w:cantSplit/>
          <w:trHeight w:val="282"/>
        </w:trPr>
        <w:tc>
          <w:tcPr>
            <w:tcW w:w="1010" w:type="dxa"/>
            <w:vMerge w:val="restart"/>
            <w:vAlign w:val="center"/>
          </w:tcPr>
          <w:p w:rsidR="00697352" w:rsidRPr="00731821" w:rsidRDefault="00697352" w:rsidP="00471E1B">
            <w:pPr>
              <w:pStyle w:val="Tablehead0"/>
              <w:keepNext w:val="0"/>
              <w:framePr w:hSpace="180" w:wrap="around" w:vAnchor="text" w:hAnchor="text" w:y="1"/>
              <w:rPr>
                <w:rFonts w:eastAsia="Arial Unicode MS"/>
                <w:sz w:val="20"/>
                <w:lang w:val="en-US"/>
              </w:rPr>
            </w:pPr>
            <w:r w:rsidRPr="00731821">
              <w:rPr>
                <w:rFonts w:hint="eastAsia"/>
                <w:sz w:val="20"/>
                <w:lang w:val="en-US" w:eastAsia="zh-CN"/>
              </w:rPr>
              <w:t>有用信号</w:t>
            </w:r>
          </w:p>
        </w:tc>
        <w:tc>
          <w:tcPr>
            <w:tcW w:w="1075" w:type="dxa"/>
            <w:vMerge w:val="restart"/>
            <w:vAlign w:val="center"/>
          </w:tcPr>
          <w:p w:rsidR="00697352" w:rsidRPr="00731821" w:rsidRDefault="00697352" w:rsidP="00731821">
            <w:pPr>
              <w:pStyle w:val="Tablehead0"/>
              <w:keepNext w:val="0"/>
              <w:framePr w:hSpace="180" w:wrap="around" w:vAnchor="text" w:hAnchor="text" w:y="1"/>
              <w:rPr>
                <w:rFonts w:eastAsia="Arial Unicode MS"/>
                <w:sz w:val="20"/>
                <w:lang w:val="en-US"/>
              </w:rPr>
            </w:pPr>
            <w:r w:rsidRPr="00731821">
              <w:rPr>
                <w:rFonts w:hint="eastAsia"/>
                <w:sz w:val="20"/>
                <w:lang w:val="en-US" w:eastAsia="zh-CN"/>
              </w:rPr>
              <w:t>无用信号</w:t>
            </w:r>
          </w:p>
        </w:tc>
        <w:tc>
          <w:tcPr>
            <w:tcW w:w="5129" w:type="dxa"/>
            <w:gridSpan w:val="3"/>
            <w:vMerge w:val="restart"/>
            <w:vAlign w:val="center"/>
          </w:tcPr>
          <w:p w:rsidR="00697352" w:rsidRPr="00731821" w:rsidRDefault="00697352" w:rsidP="00731821">
            <w:pPr>
              <w:pStyle w:val="Tablehead0"/>
              <w:keepNext w:val="0"/>
              <w:framePr w:hSpace="180" w:wrap="around" w:vAnchor="text" w:hAnchor="text" w:y="1"/>
              <w:rPr>
                <w:rFonts w:eastAsia="Arial Unicode MS"/>
                <w:sz w:val="20"/>
                <w:lang w:val="en-US"/>
              </w:rPr>
            </w:pPr>
            <w:r w:rsidRPr="00731821">
              <w:rPr>
                <w:rFonts w:hint="eastAsia"/>
                <w:sz w:val="20"/>
                <w:lang w:val="en-US" w:eastAsia="zh-CN"/>
              </w:rPr>
              <w:t>频率间隔，</w:t>
            </w:r>
            <w:proofErr w:type="spellStart"/>
            <w:r w:rsidRPr="00731821">
              <w:rPr>
                <w:i/>
                <w:iCs/>
                <w:sz w:val="20"/>
                <w:lang w:val="en-US"/>
              </w:rPr>
              <w:t>f</w:t>
            </w:r>
            <w:r w:rsidRPr="00731821">
              <w:rPr>
                <w:i/>
                <w:iCs/>
                <w:sz w:val="20"/>
                <w:vertAlign w:val="subscript"/>
                <w:lang w:val="en-US"/>
              </w:rPr>
              <w:t>unwanted</w:t>
            </w:r>
            <w:proofErr w:type="spellEnd"/>
            <w:r w:rsidRPr="00731821">
              <w:rPr>
                <w:i/>
                <w:iCs/>
                <w:sz w:val="20"/>
                <w:lang w:val="en-US"/>
              </w:rPr>
              <w:t xml:space="preserve"> </w:t>
            </w:r>
            <w:r w:rsidRPr="00731821">
              <w:rPr>
                <w:sz w:val="20"/>
                <w:lang w:val="en-US"/>
              </w:rPr>
              <w:t xml:space="preserve">– </w:t>
            </w:r>
            <w:proofErr w:type="spellStart"/>
            <w:r w:rsidRPr="00731821">
              <w:rPr>
                <w:i/>
                <w:iCs/>
                <w:sz w:val="20"/>
                <w:lang w:val="en-US"/>
              </w:rPr>
              <w:t>f</w:t>
            </w:r>
            <w:r w:rsidRPr="00731821">
              <w:rPr>
                <w:i/>
                <w:iCs/>
                <w:sz w:val="20"/>
                <w:vertAlign w:val="subscript"/>
                <w:lang w:val="en-US"/>
              </w:rPr>
              <w:t>wanted</w:t>
            </w:r>
            <w:proofErr w:type="spellEnd"/>
            <w:r w:rsidRPr="00731821">
              <w:rPr>
                <w:sz w:val="20"/>
                <w:lang w:val="en-US"/>
              </w:rPr>
              <w:t xml:space="preserve"> </w:t>
            </w:r>
            <w:r w:rsidRPr="00731821">
              <w:rPr>
                <w:sz w:val="20"/>
                <w:lang w:val="en-US"/>
              </w:rPr>
              <w:br/>
              <w:t>(kHz)</w:t>
            </w:r>
          </w:p>
        </w:tc>
        <w:tc>
          <w:tcPr>
            <w:tcW w:w="1993" w:type="dxa"/>
            <w:gridSpan w:val="2"/>
            <w:vAlign w:val="center"/>
          </w:tcPr>
          <w:p w:rsidR="00697352" w:rsidRPr="00731821" w:rsidRDefault="00697352" w:rsidP="00731821">
            <w:pPr>
              <w:pStyle w:val="Tablehead0"/>
              <w:keepNext w:val="0"/>
              <w:framePr w:hSpace="180" w:wrap="around" w:vAnchor="text" w:hAnchor="text" w:y="1"/>
              <w:spacing w:before="60" w:after="60"/>
              <w:rPr>
                <w:rFonts w:eastAsia="Arial Unicode MS"/>
                <w:sz w:val="20"/>
                <w:lang w:val="en-US"/>
              </w:rPr>
            </w:pPr>
            <w:r w:rsidRPr="00731821">
              <w:rPr>
                <w:rFonts w:hint="eastAsia"/>
                <w:sz w:val="20"/>
                <w:lang w:val="en-US" w:eastAsia="zh-CN"/>
              </w:rPr>
              <w:t>参数</w:t>
            </w:r>
          </w:p>
        </w:tc>
      </w:tr>
      <w:tr w:rsidR="00697352" w:rsidTr="00471E1B">
        <w:trPr>
          <w:cantSplit/>
          <w:trHeight w:val="751"/>
        </w:trPr>
        <w:tc>
          <w:tcPr>
            <w:tcW w:w="1010" w:type="dxa"/>
            <w:vMerge/>
            <w:vAlign w:val="center"/>
          </w:tcPr>
          <w:p w:rsidR="00697352" w:rsidRPr="00731821" w:rsidRDefault="00697352" w:rsidP="00731821">
            <w:pPr>
              <w:pStyle w:val="Tablehead0"/>
              <w:keepNext w:val="0"/>
              <w:framePr w:hSpace="180" w:wrap="around" w:vAnchor="text" w:hAnchor="text" w:y="1"/>
              <w:rPr>
                <w:rFonts w:eastAsia="Arial Unicode MS"/>
                <w:sz w:val="20"/>
              </w:rPr>
            </w:pPr>
          </w:p>
        </w:tc>
        <w:tc>
          <w:tcPr>
            <w:tcW w:w="1075" w:type="dxa"/>
            <w:vMerge/>
            <w:vAlign w:val="center"/>
          </w:tcPr>
          <w:p w:rsidR="00697352" w:rsidRPr="00731821" w:rsidRDefault="00697352" w:rsidP="00731821">
            <w:pPr>
              <w:pStyle w:val="Tablehead0"/>
              <w:keepNext w:val="0"/>
              <w:framePr w:hSpace="180" w:wrap="around" w:vAnchor="text" w:hAnchor="text" w:y="1"/>
              <w:rPr>
                <w:rFonts w:eastAsia="Arial Unicode MS"/>
                <w:sz w:val="20"/>
              </w:rPr>
            </w:pPr>
          </w:p>
        </w:tc>
        <w:tc>
          <w:tcPr>
            <w:tcW w:w="5129" w:type="dxa"/>
            <w:gridSpan w:val="3"/>
            <w:vMerge/>
            <w:vAlign w:val="center"/>
          </w:tcPr>
          <w:p w:rsidR="00697352" w:rsidRPr="00731821" w:rsidRDefault="00697352" w:rsidP="00731821">
            <w:pPr>
              <w:pStyle w:val="Tablehead0"/>
              <w:keepNext w:val="0"/>
              <w:framePr w:hSpace="180" w:wrap="around" w:vAnchor="text" w:hAnchor="text" w:y="1"/>
              <w:rPr>
                <w:rFonts w:eastAsia="Arial Unicode MS"/>
                <w:sz w:val="20"/>
              </w:rPr>
            </w:pPr>
          </w:p>
        </w:tc>
        <w:tc>
          <w:tcPr>
            <w:tcW w:w="989" w:type="dxa"/>
            <w:vAlign w:val="center"/>
          </w:tcPr>
          <w:p w:rsidR="00697352" w:rsidRPr="00731821" w:rsidRDefault="00697352" w:rsidP="00731821">
            <w:pPr>
              <w:pStyle w:val="Tablehead0"/>
              <w:keepNext w:val="0"/>
              <w:framePr w:hSpace="180" w:wrap="around" w:vAnchor="text" w:hAnchor="text" w:y="1"/>
              <w:spacing w:before="60" w:after="60"/>
              <w:rPr>
                <w:rFonts w:eastAsia="Arial Unicode MS"/>
                <w:sz w:val="20"/>
                <w:lang w:val="en-US"/>
              </w:rPr>
            </w:pPr>
            <w:r w:rsidRPr="00731821">
              <w:rPr>
                <w:i/>
                <w:iCs/>
                <w:sz w:val="20"/>
                <w:lang w:val="en-US"/>
              </w:rPr>
              <w:t>B</w:t>
            </w:r>
            <w:r w:rsidRPr="00731821">
              <w:rPr>
                <w:i/>
                <w:iCs/>
                <w:sz w:val="20"/>
                <w:vertAlign w:val="subscript"/>
                <w:lang w:val="en-US"/>
              </w:rPr>
              <w:t>DRM</w:t>
            </w:r>
            <w:r w:rsidRPr="00731821">
              <w:rPr>
                <w:sz w:val="20"/>
                <w:lang w:val="en-US"/>
              </w:rPr>
              <w:t xml:space="preserve"> </w:t>
            </w:r>
            <w:r w:rsidR="00471E1B">
              <w:rPr>
                <w:rFonts w:hint="eastAsia"/>
                <w:sz w:val="20"/>
                <w:lang w:val="en-US" w:eastAsia="zh-CN"/>
              </w:rPr>
              <w:br/>
            </w:r>
            <w:r w:rsidRPr="00731821">
              <w:rPr>
                <w:sz w:val="20"/>
                <w:lang w:val="en-US"/>
              </w:rPr>
              <w:t>(kHz)</w:t>
            </w:r>
          </w:p>
        </w:tc>
        <w:tc>
          <w:tcPr>
            <w:tcW w:w="1004" w:type="dxa"/>
            <w:vAlign w:val="center"/>
          </w:tcPr>
          <w:p w:rsidR="00697352" w:rsidRPr="00731821" w:rsidRDefault="00697352" w:rsidP="00731821">
            <w:pPr>
              <w:pStyle w:val="Tablehead0"/>
              <w:keepNext w:val="0"/>
              <w:framePr w:hSpace="180" w:wrap="around" w:vAnchor="text" w:hAnchor="text" w:y="1"/>
              <w:spacing w:before="60" w:after="60"/>
              <w:rPr>
                <w:rFonts w:eastAsia="Arial Unicode MS"/>
                <w:sz w:val="20"/>
                <w:lang w:val="en-US"/>
              </w:rPr>
            </w:pPr>
            <w:r w:rsidRPr="00731821">
              <w:rPr>
                <w:i/>
                <w:iCs/>
                <w:sz w:val="20"/>
                <w:lang w:val="en-US"/>
              </w:rPr>
              <w:t>A</w:t>
            </w:r>
            <w:r w:rsidRPr="00731821">
              <w:rPr>
                <w:i/>
                <w:iCs/>
                <w:sz w:val="20"/>
                <w:vertAlign w:val="subscript"/>
                <w:lang w:val="en-US"/>
              </w:rPr>
              <w:t>AF</w:t>
            </w:r>
            <w:r w:rsidR="00731821">
              <w:rPr>
                <w:sz w:val="20"/>
                <w:vertAlign w:val="superscript"/>
                <w:lang w:val="en-US"/>
              </w:rPr>
              <w:t xml:space="preserve"> </w:t>
            </w:r>
            <w:r w:rsidRPr="00731821">
              <w:rPr>
                <w:sz w:val="20"/>
                <w:vertAlign w:val="superscript"/>
                <w:lang w:val="en-US"/>
              </w:rPr>
              <w:t>1,</w:t>
            </w:r>
            <w:r w:rsidR="00731821">
              <w:rPr>
                <w:sz w:val="20"/>
                <w:vertAlign w:val="superscript"/>
                <w:lang w:val="en-US"/>
              </w:rPr>
              <w:t xml:space="preserve"> </w:t>
            </w:r>
            <w:r w:rsidRPr="00731821">
              <w:rPr>
                <w:sz w:val="20"/>
                <w:vertAlign w:val="superscript"/>
                <w:lang w:val="en-US"/>
              </w:rPr>
              <w:t>2</w:t>
            </w:r>
            <w:r w:rsidRPr="00731821">
              <w:rPr>
                <w:sz w:val="20"/>
                <w:vertAlign w:val="subscript"/>
                <w:lang w:val="en-US"/>
              </w:rPr>
              <w:br/>
            </w:r>
            <w:r w:rsidRPr="00731821">
              <w:rPr>
                <w:sz w:val="20"/>
                <w:lang w:val="en-US"/>
              </w:rPr>
              <w:t>(dB)</w:t>
            </w:r>
          </w:p>
        </w:tc>
      </w:tr>
      <w:tr w:rsidR="00697352" w:rsidTr="00471E1B">
        <w:trPr>
          <w:cantSplit/>
          <w:trHeight w:val="282"/>
        </w:trPr>
        <w:tc>
          <w:tcPr>
            <w:tcW w:w="1010" w:type="dxa"/>
            <w:vMerge/>
            <w:vAlign w:val="center"/>
          </w:tcPr>
          <w:p w:rsidR="00697352" w:rsidRPr="00731821" w:rsidRDefault="00697352" w:rsidP="00731821">
            <w:pPr>
              <w:pStyle w:val="Tablehead0"/>
              <w:keepNext w:val="0"/>
              <w:framePr w:hSpace="180" w:wrap="around" w:vAnchor="text" w:hAnchor="text" w:y="1"/>
              <w:rPr>
                <w:rFonts w:eastAsia="Arial Unicode MS"/>
                <w:sz w:val="20"/>
                <w:lang w:val="en-US"/>
              </w:rPr>
            </w:pPr>
          </w:p>
        </w:tc>
        <w:tc>
          <w:tcPr>
            <w:tcW w:w="1075" w:type="dxa"/>
            <w:vMerge/>
            <w:vAlign w:val="center"/>
          </w:tcPr>
          <w:p w:rsidR="00697352" w:rsidRPr="00731821" w:rsidRDefault="00697352" w:rsidP="00731821">
            <w:pPr>
              <w:pStyle w:val="Tablehead0"/>
              <w:keepNext w:val="0"/>
              <w:framePr w:hSpace="180" w:wrap="around" w:vAnchor="text" w:hAnchor="text" w:y="1"/>
              <w:rPr>
                <w:rFonts w:eastAsia="Arial Unicode MS"/>
                <w:sz w:val="20"/>
                <w:lang w:val="en-US"/>
              </w:rPr>
            </w:pPr>
          </w:p>
        </w:tc>
        <w:tc>
          <w:tcPr>
            <w:tcW w:w="1703" w:type="dxa"/>
            <w:vAlign w:val="center"/>
          </w:tcPr>
          <w:p w:rsidR="00697352" w:rsidRPr="00731821" w:rsidRDefault="00697352" w:rsidP="00731821">
            <w:pPr>
              <w:pStyle w:val="Tablehead0"/>
              <w:keepNext w:val="0"/>
              <w:framePr w:hSpace="180" w:wrap="around" w:vAnchor="text" w:hAnchor="text" w:y="1"/>
              <w:rPr>
                <w:rFonts w:eastAsia="Arial Unicode MS"/>
                <w:sz w:val="20"/>
              </w:rPr>
            </w:pPr>
            <w:r w:rsidRPr="00731821">
              <w:rPr>
                <w:sz w:val="20"/>
              </w:rPr>
              <w:t>–9</w:t>
            </w:r>
          </w:p>
        </w:tc>
        <w:tc>
          <w:tcPr>
            <w:tcW w:w="1730" w:type="dxa"/>
            <w:vAlign w:val="center"/>
          </w:tcPr>
          <w:p w:rsidR="00697352" w:rsidRPr="00731821" w:rsidRDefault="00697352" w:rsidP="00731821">
            <w:pPr>
              <w:pStyle w:val="Tablehead0"/>
              <w:keepNext w:val="0"/>
              <w:framePr w:hSpace="180" w:wrap="around" w:vAnchor="text" w:hAnchor="text" w:y="1"/>
              <w:rPr>
                <w:rFonts w:eastAsia="Arial Unicode MS"/>
                <w:sz w:val="20"/>
              </w:rPr>
            </w:pPr>
            <w:r w:rsidRPr="00731821">
              <w:rPr>
                <w:sz w:val="20"/>
              </w:rPr>
              <w:t>0</w:t>
            </w:r>
          </w:p>
        </w:tc>
        <w:tc>
          <w:tcPr>
            <w:tcW w:w="1696" w:type="dxa"/>
            <w:vAlign w:val="center"/>
          </w:tcPr>
          <w:p w:rsidR="00697352" w:rsidRPr="00731821" w:rsidRDefault="00697352" w:rsidP="00731821">
            <w:pPr>
              <w:pStyle w:val="Tablehead0"/>
              <w:keepNext w:val="0"/>
              <w:framePr w:hSpace="180" w:wrap="around" w:vAnchor="text" w:hAnchor="text" w:y="1"/>
              <w:rPr>
                <w:rFonts w:eastAsia="Arial Unicode MS"/>
                <w:sz w:val="20"/>
              </w:rPr>
            </w:pPr>
            <w:r w:rsidRPr="00731821">
              <w:rPr>
                <w:sz w:val="20"/>
              </w:rPr>
              <w:t>9</w:t>
            </w:r>
          </w:p>
        </w:tc>
        <w:tc>
          <w:tcPr>
            <w:tcW w:w="989" w:type="dxa"/>
            <w:vAlign w:val="center"/>
          </w:tcPr>
          <w:p w:rsidR="00697352" w:rsidRPr="00731821" w:rsidRDefault="00697352" w:rsidP="00731821">
            <w:pPr>
              <w:pStyle w:val="Tablehead0"/>
              <w:keepNext w:val="0"/>
              <w:framePr w:hSpace="180" w:wrap="around" w:vAnchor="text" w:hAnchor="text" w:y="1"/>
              <w:spacing w:before="60" w:after="60"/>
              <w:rPr>
                <w:rFonts w:eastAsia="Arial Unicode MS"/>
                <w:sz w:val="20"/>
              </w:rPr>
            </w:pPr>
          </w:p>
        </w:tc>
        <w:tc>
          <w:tcPr>
            <w:tcW w:w="1004" w:type="dxa"/>
            <w:vAlign w:val="center"/>
          </w:tcPr>
          <w:p w:rsidR="00697352" w:rsidRPr="00731821" w:rsidRDefault="00697352" w:rsidP="00731821">
            <w:pPr>
              <w:pStyle w:val="Tablehead0"/>
              <w:keepNext w:val="0"/>
              <w:framePr w:hSpace="180" w:wrap="around" w:vAnchor="text" w:hAnchor="text" w:y="1"/>
              <w:spacing w:before="60" w:after="60"/>
              <w:rPr>
                <w:rFonts w:eastAsia="Arial Unicode MS"/>
                <w:sz w:val="20"/>
              </w:rPr>
            </w:pPr>
          </w:p>
        </w:tc>
      </w:tr>
      <w:tr w:rsidR="00697352" w:rsidTr="00471E1B">
        <w:trPr>
          <w:trHeight w:val="239"/>
        </w:trPr>
        <w:tc>
          <w:tcPr>
            <w:tcW w:w="1010"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AM</w:t>
            </w:r>
          </w:p>
        </w:tc>
        <w:tc>
          <w:tcPr>
            <w:tcW w:w="1075"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DRM_A2</w:t>
            </w:r>
          </w:p>
        </w:tc>
        <w:tc>
          <w:tcPr>
            <w:tcW w:w="1703"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–29.8</w:t>
            </w:r>
          </w:p>
        </w:tc>
        <w:tc>
          <w:tcPr>
            <w:tcW w:w="1730"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6.6</w:t>
            </w:r>
          </w:p>
        </w:tc>
        <w:tc>
          <w:tcPr>
            <w:tcW w:w="1696" w:type="dxa"/>
            <w:vAlign w:val="center"/>
          </w:tcPr>
          <w:p w:rsidR="00697352" w:rsidRPr="00731821" w:rsidRDefault="00697352" w:rsidP="00731821">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00"/>
              </w:tabs>
              <w:spacing w:before="60" w:after="60"/>
              <w:jc w:val="center"/>
              <w:rPr>
                <w:sz w:val="20"/>
              </w:rPr>
            </w:pPr>
            <w:r w:rsidRPr="00731821">
              <w:rPr>
                <w:sz w:val="20"/>
              </w:rPr>
              <w:t>–29.8</w:t>
            </w:r>
          </w:p>
        </w:tc>
        <w:tc>
          <w:tcPr>
            <w:tcW w:w="989" w:type="dxa"/>
            <w:vAlign w:val="center"/>
          </w:tcPr>
          <w:p w:rsidR="00697352" w:rsidRPr="00731821" w:rsidRDefault="00697352" w:rsidP="00731821">
            <w:pPr>
              <w:pStyle w:val="Tabletext0"/>
              <w:framePr w:hSpace="180" w:wrap="around" w:vAnchor="text" w:hAnchor="text" w:y="1"/>
              <w:tabs>
                <w:tab w:val="clear" w:pos="284"/>
                <w:tab w:val="left" w:pos="340"/>
              </w:tabs>
              <w:spacing w:before="60" w:after="60"/>
              <w:jc w:val="center"/>
              <w:rPr>
                <w:rFonts w:eastAsia="Arial Unicode MS"/>
                <w:sz w:val="20"/>
              </w:rPr>
            </w:pPr>
            <w:r w:rsidRPr="00731821">
              <w:rPr>
                <w:rFonts w:eastAsia="Arial Unicode MS"/>
                <w:sz w:val="20"/>
              </w:rPr>
              <w:t>9</w:t>
            </w:r>
          </w:p>
        </w:tc>
        <w:tc>
          <w:tcPr>
            <w:tcW w:w="1004"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w:t>
            </w:r>
          </w:p>
        </w:tc>
      </w:tr>
      <w:tr w:rsidR="00697352" w:rsidTr="00471E1B">
        <w:trPr>
          <w:trHeight w:val="239"/>
        </w:trPr>
        <w:tc>
          <w:tcPr>
            <w:tcW w:w="1010"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AM</w:t>
            </w:r>
          </w:p>
        </w:tc>
        <w:tc>
          <w:tcPr>
            <w:tcW w:w="1075"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DRM_B2</w:t>
            </w:r>
          </w:p>
        </w:tc>
        <w:tc>
          <w:tcPr>
            <w:tcW w:w="1703"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–29.7</w:t>
            </w:r>
          </w:p>
        </w:tc>
        <w:tc>
          <w:tcPr>
            <w:tcW w:w="1730"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6.5</w:t>
            </w:r>
          </w:p>
        </w:tc>
        <w:tc>
          <w:tcPr>
            <w:tcW w:w="1696" w:type="dxa"/>
            <w:vAlign w:val="center"/>
          </w:tcPr>
          <w:p w:rsidR="00697352" w:rsidRPr="00731821" w:rsidRDefault="00697352" w:rsidP="00731821">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00"/>
              </w:tabs>
              <w:spacing w:before="60" w:after="60"/>
              <w:jc w:val="center"/>
              <w:rPr>
                <w:sz w:val="20"/>
              </w:rPr>
            </w:pPr>
            <w:r w:rsidRPr="00731821">
              <w:rPr>
                <w:sz w:val="20"/>
              </w:rPr>
              <w:t>–29.7</w:t>
            </w:r>
          </w:p>
        </w:tc>
        <w:tc>
          <w:tcPr>
            <w:tcW w:w="989" w:type="dxa"/>
            <w:vAlign w:val="center"/>
          </w:tcPr>
          <w:p w:rsidR="00697352" w:rsidRPr="00731821" w:rsidRDefault="00697352" w:rsidP="00731821">
            <w:pPr>
              <w:pStyle w:val="Tabletext0"/>
              <w:framePr w:hSpace="180" w:wrap="around" w:vAnchor="text" w:hAnchor="text" w:y="1"/>
              <w:tabs>
                <w:tab w:val="clear" w:pos="284"/>
                <w:tab w:val="left" w:pos="340"/>
              </w:tabs>
              <w:spacing w:before="60" w:after="60"/>
              <w:jc w:val="center"/>
              <w:rPr>
                <w:rFonts w:eastAsia="Arial Unicode MS"/>
                <w:sz w:val="20"/>
              </w:rPr>
            </w:pPr>
            <w:r w:rsidRPr="00731821">
              <w:rPr>
                <w:rFonts w:eastAsia="Arial Unicode MS"/>
                <w:sz w:val="20"/>
              </w:rPr>
              <w:t>9</w:t>
            </w:r>
          </w:p>
        </w:tc>
        <w:tc>
          <w:tcPr>
            <w:tcW w:w="1004" w:type="dxa"/>
            <w:vAlign w:val="center"/>
          </w:tcPr>
          <w:p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w:t>
            </w:r>
          </w:p>
        </w:tc>
      </w:tr>
    </w:tbl>
    <w:p w:rsidR="00731821" w:rsidRDefault="00731821" w:rsidP="00471E1B">
      <w:pPr>
        <w:pStyle w:val="TableLegend"/>
        <w:spacing w:before="0"/>
        <w:rPr>
          <w:vertAlign w:val="superscript"/>
          <w:lang w:eastAsia="zh-CN"/>
        </w:rPr>
      </w:pPr>
    </w:p>
    <w:p w:rsidR="00697352" w:rsidRPr="00731821" w:rsidRDefault="00697352" w:rsidP="00731821">
      <w:pPr>
        <w:pStyle w:val="TableLegend"/>
        <w:rPr>
          <w:lang w:eastAsia="zh-CN"/>
        </w:rPr>
      </w:pPr>
      <w:r w:rsidRPr="00731821">
        <w:rPr>
          <w:vertAlign w:val="superscript"/>
          <w:lang w:eastAsia="zh-CN"/>
        </w:rPr>
        <w:t>1</w:t>
      </w:r>
      <w:r w:rsidR="00731821">
        <w:rPr>
          <w:lang w:eastAsia="zh-CN"/>
        </w:rPr>
        <w:tab/>
      </w:r>
      <w:r w:rsidRPr="00731821">
        <w:rPr>
          <w:rFonts w:hint="eastAsia"/>
          <w:lang w:eastAsia="zh-CN"/>
        </w:rPr>
        <w:t>数字干扰模拟的</w:t>
      </w:r>
      <w:r w:rsidRPr="00731821">
        <w:rPr>
          <w:lang w:eastAsia="zh-CN"/>
        </w:rPr>
        <w:t>RF</w:t>
      </w:r>
      <w:r w:rsidRPr="00731821">
        <w:rPr>
          <w:rFonts w:hint="eastAsia"/>
          <w:lang w:eastAsia="zh-CN"/>
        </w:rPr>
        <w:t>保护比可根据具体情况对表</w:t>
      </w:r>
      <w:r w:rsidRPr="00731821">
        <w:rPr>
          <w:lang w:eastAsia="zh-CN"/>
        </w:rPr>
        <w:t>2.1</w:t>
      </w:r>
      <w:r w:rsidRPr="00731821">
        <w:rPr>
          <w:rFonts w:hint="eastAsia"/>
          <w:lang w:eastAsia="zh-CN"/>
        </w:rPr>
        <w:t>中的数值增加一个适当的</w:t>
      </w:r>
      <w:r w:rsidRPr="00731821">
        <w:rPr>
          <w:lang w:eastAsia="zh-CN"/>
        </w:rPr>
        <w:t>AF</w:t>
      </w:r>
      <w:r w:rsidRPr="00731821">
        <w:rPr>
          <w:rFonts w:hint="eastAsia"/>
          <w:lang w:eastAsia="zh-CN"/>
        </w:rPr>
        <w:t>保护比数值进行计算。</w:t>
      </w:r>
    </w:p>
    <w:p w:rsidR="00697352" w:rsidRPr="00731821" w:rsidRDefault="00697352" w:rsidP="00731821">
      <w:pPr>
        <w:pStyle w:val="TableLegend"/>
        <w:rPr>
          <w:lang w:eastAsia="zh-CN"/>
        </w:rPr>
      </w:pPr>
      <w:r w:rsidRPr="00731821">
        <w:rPr>
          <w:vertAlign w:val="superscript"/>
          <w:lang w:eastAsia="zh-CN"/>
        </w:rPr>
        <w:t>2</w:t>
      </w:r>
      <w:r w:rsidR="00731821">
        <w:rPr>
          <w:lang w:eastAsia="zh-CN"/>
        </w:rPr>
        <w:tab/>
      </w:r>
      <w:r w:rsidRPr="00731821">
        <w:rPr>
          <w:rFonts w:hint="eastAsia"/>
          <w:lang w:eastAsia="zh-CN"/>
        </w:rPr>
        <w:t>此表中的所示数值只针对</w:t>
      </w:r>
      <w:r w:rsidRPr="00731821">
        <w:rPr>
          <w:rFonts w:hint="eastAsia"/>
          <w:lang w:val="en-US" w:eastAsia="zh-CN"/>
        </w:rPr>
        <w:t>高度调制压缩和音频带宽为</w:t>
      </w:r>
      <w:r w:rsidRPr="00731821">
        <w:rPr>
          <w:lang w:val="en-US" w:eastAsia="zh-CN"/>
        </w:rPr>
        <w:t>4.5 kHz</w:t>
      </w:r>
      <w:r w:rsidRPr="00731821">
        <w:rPr>
          <w:rFonts w:hint="eastAsia"/>
          <w:lang w:val="en-US" w:eastAsia="zh-CN"/>
        </w:rPr>
        <w:t>（情况</w:t>
      </w:r>
      <w:r w:rsidRPr="00731821">
        <w:rPr>
          <w:rFonts w:hint="eastAsia"/>
          <w:lang w:val="en-US" w:eastAsia="zh-CN"/>
        </w:rPr>
        <w:t>D</w:t>
      </w:r>
      <w:r w:rsidRPr="00731821">
        <w:rPr>
          <w:rFonts w:hint="eastAsia"/>
          <w:lang w:val="en-US" w:eastAsia="zh-CN"/>
        </w:rPr>
        <w:t>）的具体情况。假定了模拟信号与高度调制压缩有关的调制深度。为了向普通程度压缩的模拟信号提供足够的保护，表</w:t>
      </w:r>
      <w:r w:rsidRPr="00731821">
        <w:rPr>
          <w:rFonts w:hint="eastAsia"/>
          <w:lang w:val="en-US" w:eastAsia="zh-CN"/>
        </w:rPr>
        <w:t>2.1</w:t>
      </w:r>
      <w:r w:rsidRPr="00731821">
        <w:rPr>
          <w:rFonts w:hint="eastAsia"/>
          <w:lang w:val="en-US" w:eastAsia="zh-CN"/>
        </w:rPr>
        <w:t>中的各个数值均应增加，以适应普通和高度调制压缩两者之间的差异。</w:t>
      </w:r>
    </w:p>
    <w:p w:rsidR="00353298" w:rsidRDefault="00353298" w:rsidP="00353298">
      <w:pPr>
        <w:ind w:firstLineChars="200" w:firstLine="480"/>
        <w:rPr>
          <w:lang w:val="en-US" w:eastAsia="zh-CN"/>
        </w:rPr>
      </w:pPr>
      <w:r>
        <w:rPr>
          <w:rFonts w:hint="eastAsia"/>
          <w:lang w:val="en-US" w:eastAsia="zh-CN"/>
        </w:rPr>
        <w:t>表</w:t>
      </w:r>
      <w:r>
        <w:rPr>
          <w:lang w:val="en-US" w:eastAsia="zh-CN"/>
        </w:rPr>
        <w:t>2.2</w:t>
      </w:r>
      <w:r>
        <w:rPr>
          <w:rFonts w:hint="eastAsia"/>
          <w:lang w:val="en-US" w:eastAsia="zh-CN"/>
        </w:rPr>
        <w:t>和</w:t>
      </w:r>
      <w:r>
        <w:rPr>
          <w:lang w:val="en-US" w:eastAsia="zh-CN"/>
        </w:rPr>
        <w:t>2.3</w:t>
      </w:r>
      <w:r>
        <w:rPr>
          <w:rFonts w:hint="eastAsia"/>
          <w:lang w:val="en-US" w:eastAsia="zh-CN"/>
        </w:rPr>
        <w:t>为模拟调制传输系统或数字调制传输系统干扰数字调制传输系统案例提供了相对</w:t>
      </w:r>
      <w:r>
        <w:rPr>
          <w:lang w:val="en-US" w:eastAsia="zh-CN"/>
        </w:rPr>
        <w:t>RF</w:t>
      </w:r>
      <w:r>
        <w:rPr>
          <w:rFonts w:hint="eastAsia"/>
          <w:lang w:val="en-US" w:eastAsia="zh-CN"/>
        </w:rPr>
        <w:t>保护比。这些表是为采用</w:t>
      </w:r>
      <w:r>
        <w:rPr>
          <w:lang w:val="en-US" w:eastAsia="zh-CN"/>
        </w:rPr>
        <w:t>A</w:t>
      </w:r>
      <w:r>
        <w:rPr>
          <w:rFonts w:hint="eastAsia"/>
          <w:lang w:val="en-US" w:eastAsia="zh-CN"/>
        </w:rPr>
        <w:t>和</w:t>
      </w:r>
      <w:r>
        <w:rPr>
          <w:lang w:val="en-US" w:eastAsia="zh-CN"/>
        </w:rPr>
        <w:t>B</w:t>
      </w:r>
      <w:r>
        <w:rPr>
          <w:rFonts w:hint="eastAsia"/>
          <w:lang w:val="en-US" w:eastAsia="zh-CN"/>
        </w:rPr>
        <w:t>强健模式、频谱占用类型</w:t>
      </w:r>
      <w:r>
        <w:rPr>
          <w:rFonts w:hint="eastAsia"/>
          <w:lang w:val="en-US" w:eastAsia="zh-CN"/>
        </w:rPr>
        <w:t>2</w:t>
      </w:r>
      <w:r>
        <w:rPr>
          <w:rFonts w:hint="eastAsia"/>
          <w:lang w:val="en-US" w:eastAsia="zh-CN"/>
        </w:rPr>
        <w:t>、</w:t>
      </w:r>
      <w:r>
        <w:rPr>
          <w:lang w:val="en-US" w:eastAsia="zh-CN"/>
        </w:rPr>
        <w:t>64-QAM</w:t>
      </w:r>
      <w:r>
        <w:rPr>
          <w:rFonts w:hint="eastAsia"/>
          <w:lang w:val="en-US" w:eastAsia="zh-CN"/>
        </w:rPr>
        <w:t>和一级保护的系统编制的。</w:t>
      </w:r>
    </w:p>
    <w:p w:rsidR="00353298" w:rsidRDefault="00353298" w:rsidP="00353298">
      <w:pPr>
        <w:ind w:firstLineChars="200" w:firstLine="480"/>
        <w:rPr>
          <w:lang w:val="en-US" w:eastAsia="zh-CN"/>
        </w:rPr>
      </w:pPr>
      <w:r>
        <w:rPr>
          <w:rFonts w:hint="eastAsia"/>
          <w:lang w:val="en-US" w:eastAsia="zh-CN"/>
        </w:rPr>
        <w:t>为获得适用于具体情况的</w:t>
      </w:r>
      <w:r>
        <w:rPr>
          <w:lang w:val="en-US" w:eastAsia="zh-CN"/>
        </w:rPr>
        <w:t>RF</w:t>
      </w:r>
      <w:r>
        <w:rPr>
          <w:rFonts w:hint="eastAsia"/>
          <w:lang w:val="en-US" w:eastAsia="zh-CN"/>
        </w:rPr>
        <w:t>保护比，应在相对保护比中加入表</w:t>
      </w:r>
      <w:r>
        <w:rPr>
          <w:lang w:val="en-US" w:eastAsia="zh-CN"/>
        </w:rPr>
        <w:t>2.2</w:t>
      </w:r>
      <w:r>
        <w:rPr>
          <w:rFonts w:hint="eastAsia"/>
          <w:lang w:val="en-US" w:eastAsia="zh-CN"/>
        </w:rPr>
        <w:t>和</w:t>
      </w:r>
      <w:r>
        <w:rPr>
          <w:lang w:val="en-US" w:eastAsia="zh-CN"/>
        </w:rPr>
        <w:t>2.3</w:t>
      </w:r>
      <w:r>
        <w:rPr>
          <w:rFonts w:hint="eastAsia"/>
          <w:lang w:val="en-US" w:eastAsia="zh-CN"/>
        </w:rPr>
        <w:t>的相关</w:t>
      </w:r>
      <w:r w:rsidRPr="000C54EE">
        <w:rPr>
          <w:i/>
          <w:iCs/>
          <w:lang w:val="en-US" w:eastAsia="zh-CN"/>
        </w:rPr>
        <w:t>S/I</w:t>
      </w:r>
      <w:r>
        <w:rPr>
          <w:rFonts w:hint="eastAsia"/>
          <w:lang w:val="en-US" w:eastAsia="zh-CN"/>
        </w:rPr>
        <w:t>值以及表</w:t>
      </w:r>
      <w:r>
        <w:rPr>
          <w:lang w:val="en-US" w:eastAsia="zh-CN"/>
        </w:rPr>
        <w:t>2.4</w:t>
      </w:r>
      <w:r>
        <w:rPr>
          <w:rFonts w:hint="eastAsia"/>
          <w:lang w:val="en-US" w:eastAsia="zh-CN"/>
        </w:rPr>
        <w:t>的相关</w:t>
      </w:r>
      <w:r w:rsidRPr="000C54EE">
        <w:rPr>
          <w:i/>
          <w:iCs/>
          <w:lang w:val="en-US" w:eastAsia="zh-CN"/>
        </w:rPr>
        <w:t>S/I</w:t>
      </w:r>
      <w:r>
        <w:rPr>
          <w:rFonts w:hint="eastAsia"/>
          <w:lang w:val="en-US" w:eastAsia="zh-CN"/>
        </w:rPr>
        <w:t>修正值，供采用不同调制方式和保护级别的系统使用。</w:t>
      </w:r>
    </w:p>
    <w:p w:rsidR="00697352" w:rsidRPr="005A00BE" w:rsidRDefault="00697352" w:rsidP="00731821">
      <w:pPr>
        <w:pStyle w:val="Table"/>
        <w:rPr>
          <w:lang w:eastAsia="zh-CN"/>
        </w:rPr>
      </w:pPr>
      <w:r w:rsidRPr="005A00BE">
        <w:rPr>
          <w:rFonts w:hint="eastAsia"/>
          <w:lang w:eastAsia="zh-CN"/>
        </w:rPr>
        <w:t>表</w:t>
      </w:r>
      <w:r w:rsidRPr="005A00BE">
        <w:rPr>
          <w:lang w:eastAsia="zh-CN"/>
        </w:rPr>
        <w:t>2.2</w:t>
      </w:r>
    </w:p>
    <w:p w:rsidR="00697352" w:rsidRDefault="00697352" w:rsidP="00731821">
      <w:pPr>
        <w:pStyle w:val="TableTitle"/>
        <w:rPr>
          <w:lang w:val="en-US" w:eastAsia="zh-CN"/>
        </w:rPr>
      </w:pPr>
      <w:r>
        <w:rPr>
          <w:rFonts w:hint="eastAsia"/>
          <w:lang w:val="en-US" w:eastAsia="zh-CN"/>
        </w:rPr>
        <w:t>模拟调制系统干扰数字调制系统（</w:t>
      </w:r>
      <w:r w:rsidRPr="00E77908">
        <w:rPr>
          <w:lang w:val="en-US" w:eastAsia="zh-CN"/>
        </w:rPr>
        <w:t>64-QAM</w:t>
      </w:r>
      <w:r>
        <w:rPr>
          <w:rFonts w:hint="eastAsia"/>
          <w:lang w:val="en-US" w:eastAsia="zh-CN"/>
        </w:rPr>
        <w:t>、一级保护）的</w:t>
      </w:r>
      <w:r>
        <w:rPr>
          <w:lang w:val="en-US" w:eastAsia="zh-CN"/>
        </w:rPr>
        <w:br/>
      </w:r>
      <w:r>
        <w:rPr>
          <w:rFonts w:hint="eastAsia"/>
          <w:lang w:val="en-US" w:eastAsia="zh-CN"/>
        </w:rPr>
        <w:t>相对</w:t>
      </w:r>
      <w:r>
        <w:rPr>
          <w:lang w:val="en-US" w:eastAsia="zh-CN"/>
        </w:rPr>
        <w:t>RF</w:t>
      </w:r>
      <w:r>
        <w:rPr>
          <w:rFonts w:hint="eastAsia"/>
          <w:lang w:val="en-US" w:eastAsia="zh-CN"/>
        </w:rPr>
        <w:t>保护比</w:t>
      </w:r>
      <w:r w:rsidRPr="00E77908">
        <w:rPr>
          <w:lang w:val="en-US" w:eastAsia="zh-CN"/>
        </w:rPr>
        <w:t>(dB)</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7"/>
        <w:gridCol w:w="1843"/>
        <w:gridCol w:w="1701"/>
        <w:gridCol w:w="1417"/>
        <w:gridCol w:w="883"/>
        <w:gridCol w:w="818"/>
      </w:tblGrid>
      <w:tr w:rsidR="00697352" w:rsidRPr="00E77908" w:rsidTr="00471E1B">
        <w:trPr>
          <w:trHeight w:val="269"/>
        </w:trPr>
        <w:tc>
          <w:tcPr>
            <w:tcW w:w="1134" w:type="dxa"/>
            <w:vMerge w:val="restart"/>
            <w:vAlign w:val="center"/>
          </w:tcPr>
          <w:p w:rsidR="00697352" w:rsidRPr="00731821" w:rsidRDefault="00697352" w:rsidP="00471E1B">
            <w:pPr>
              <w:pStyle w:val="Tablehead0"/>
              <w:keepNext w:val="0"/>
              <w:framePr w:hSpace="180" w:wrap="around" w:vAnchor="text" w:hAnchor="text" w:x="166" w:y="1"/>
              <w:rPr>
                <w:rFonts w:eastAsia="Arial Unicode MS"/>
                <w:sz w:val="20"/>
                <w:lang w:val="en-US"/>
              </w:rPr>
            </w:pPr>
            <w:r w:rsidRPr="00731821">
              <w:rPr>
                <w:rFonts w:ascii="SimSun" w:hAnsi="SimSun" w:hint="eastAsia"/>
                <w:sz w:val="20"/>
                <w:lang w:val="en-US" w:eastAsia="zh-CN"/>
              </w:rPr>
              <w:t>有用信号</w:t>
            </w:r>
          </w:p>
        </w:tc>
        <w:tc>
          <w:tcPr>
            <w:tcW w:w="1417" w:type="dxa"/>
            <w:vMerge w:val="restart"/>
            <w:vAlign w:val="center"/>
          </w:tcPr>
          <w:p w:rsidR="00697352" w:rsidRPr="00731821" w:rsidRDefault="00697352" w:rsidP="00471E1B">
            <w:pPr>
              <w:pStyle w:val="Tablehead0"/>
              <w:keepNext w:val="0"/>
              <w:framePr w:hSpace="180" w:wrap="around" w:vAnchor="text" w:hAnchor="text" w:x="166" w:y="1"/>
              <w:ind w:left="-57" w:right="-57"/>
              <w:rPr>
                <w:rFonts w:eastAsia="Arial Unicode MS"/>
                <w:sz w:val="20"/>
                <w:lang w:val="en-US"/>
              </w:rPr>
            </w:pPr>
            <w:r w:rsidRPr="00731821">
              <w:rPr>
                <w:rFonts w:ascii="SimSun" w:hAnsi="SimSun" w:hint="eastAsia"/>
                <w:sz w:val="20"/>
                <w:lang w:val="en-US" w:eastAsia="zh-CN"/>
              </w:rPr>
              <w:t>无用信号</w:t>
            </w:r>
          </w:p>
        </w:tc>
        <w:tc>
          <w:tcPr>
            <w:tcW w:w="4961" w:type="dxa"/>
            <w:gridSpan w:val="3"/>
            <w:vMerge w:val="restart"/>
            <w:vAlign w:val="center"/>
          </w:tcPr>
          <w:p w:rsidR="00697352" w:rsidRPr="00731821" w:rsidRDefault="00697352" w:rsidP="00471E1B">
            <w:pPr>
              <w:pStyle w:val="Tablehead0"/>
              <w:keepNext w:val="0"/>
              <w:framePr w:hSpace="180" w:wrap="around" w:vAnchor="text" w:hAnchor="text" w:x="166" w:y="1"/>
              <w:rPr>
                <w:rFonts w:eastAsia="Arial Unicode MS"/>
                <w:sz w:val="20"/>
                <w:lang w:val="en-US"/>
              </w:rPr>
            </w:pPr>
            <w:r w:rsidRPr="00731821">
              <w:rPr>
                <w:rFonts w:hint="eastAsia"/>
                <w:sz w:val="20"/>
                <w:lang w:val="en-US" w:eastAsia="zh-CN"/>
              </w:rPr>
              <w:t>频率间隔，</w:t>
            </w:r>
            <w:r w:rsidRPr="00731821">
              <w:rPr>
                <w:sz w:val="20"/>
                <w:lang w:val="en-US"/>
              </w:rPr>
              <w:t xml:space="preserve"> </w:t>
            </w:r>
            <w:proofErr w:type="spellStart"/>
            <w:r w:rsidRPr="00731821">
              <w:rPr>
                <w:i/>
                <w:iCs/>
                <w:sz w:val="20"/>
                <w:lang w:val="en-US"/>
              </w:rPr>
              <w:t>f</w:t>
            </w:r>
            <w:r w:rsidRPr="00731821">
              <w:rPr>
                <w:i/>
                <w:iCs/>
                <w:sz w:val="20"/>
                <w:vertAlign w:val="subscript"/>
                <w:lang w:val="en-US"/>
              </w:rPr>
              <w:t>unwanted</w:t>
            </w:r>
            <w:proofErr w:type="spellEnd"/>
            <w:r w:rsidRPr="00731821">
              <w:rPr>
                <w:i/>
                <w:iCs/>
                <w:sz w:val="20"/>
                <w:lang w:val="en-US"/>
              </w:rPr>
              <w:t xml:space="preserve"> – </w:t>
            </w:r>
            <w:proofErr w:type="spellStart"/>
            <w:r w:rsidRPr="00731821">
              <w:rPr>
                <w:i/>
                <w:iCs/>
                <w:sz w:val="20"/>
                <w:lang w:val="en-US"/>
              </w:rPr>
              <w:t>f</w:t>
            </w:r>
            <w:r w:rsidRPr="00731821">
              <w:rPr>
                <w:i/>
                <w:iCs/>
                <w:sz w:val="20"/>
                <w:vertAlign w:val="subscript"/>
                <w:lang w:val="en-US"/>
              </w:rPr>
              <w:t>wanted</w:t>
            </w:r>
            <w:proofErr w:type="spellEnd"/>
            <w:r w:rsidRPr="00731821">
              <w:rPr>
                <w:sz w:val="20"/>
                <w:lang w:val="en-US"/>
              </w:rPr>
              <w:t xml:space="preserve"> </w:t>
            </w:r>
            <w:r w:rsidRPr="00731821">
              <w:rPr>
                <w:sz w:val="20"/>
                <w:lang w:val="en-US"/>
              </w:rPr>
              <w:br/>
              <w:t>(kHz)</w:t>
            </w:r>
          </w:p>
        </w:tc>
        <w:tc>
          <w:tcPr>
            <w:tcW w:w="1701" w:type="dxa"/>
            <w:gridSpan w:val="2"/>
            <w:vAlign w:val="center"/>
          </w:tcPr>
          <w:p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rFonts w:ascii="Calibri" w:hAnsi="Calibri" w:cs="Calibri" w:hint="eastAsia"/>
                <w:sz w:val="20"/>
                <w:lang w:val="fr-CH" w:eastAsia="zh-CN"/>
              </w:rPr>
              <w:t>参数</w:t>
            </w:r>
          </w:p>
        </w:tc>
      </w:tr>
      <w:tr w:rsidR="00697352" w:rsidRPr="00E77908" w:rsidTr="00471E1B">
        <w:trPr>
          <w:trHeight w:val="459"/>
        </w:trPr>
        <w:tc>
          <w:tcPr>
            <w:tcW w:w="1134" w:type="dxa"/>
            <w:vMerge/>
            <w:vAlign w:val="center"/>
          </w:tcPr>
          <w:p w:rsidR="00697352" w:rsidRPr="00731821" w:rsidRDefault="00697352" w:rsidP="00471E1B">
            <w:pPr>
              <w:pStyle w:val="Arttitle"/>
              <w:keepNext w:val="0"/>
              <w:framePr w:hSpace="180" w:wrap="around" w:vAnchor="text" w:hAnchor="text" w:x="166" w:y="1"/>
              <w:spacing w:before="80"/>
              <w:rPr>
                <w:rFonts w:eastAsia="Arial Unicode MS"/>
                <w:sz w:val="20"/>
                <w:lang w:val="fr-CH"/>
              </w:rPr>
            </w:pPr>
          </w:p>
        </w:tc>
        <w:tc>
          <w:tcPr>
            <w:tcW w:w="1417" w:type="dxa"/>
            <w:vMerge/>
            <w:vAlign w:val="center"/>
          </w:tcPr>
          <w:p w:rsidR="00697352" w:rsidRPr="00731821" w:rsidRDefault="00697352" w:rsidP="00471E1B">
            <w:pPr>
              <w:pStyle w:val="Arttitle"/>
              <w:keepNext w:val="0"/>
              <w:framePr w:hSpace="180" w:wrap="around" w:vAnchor="text" w:hAnchor="text" w:x="166" w:y="1"/>
              <w:spacing w:before="80"/>
              <w:rPr>
                <w:rFonts w:eastAsia="Arial Unicode MS"/>
                <w:sz w:val="20"/>
                <w:lang w:val="fr-CH"/>
              </w:rPr>
            </w:pPr>
          </w:p>
        </w:tc>
        <w:tc>
          <w:tcPr>
            <w:tcW w:w="4961" w:type="dxa"/>
            <w:gridSpan w:val="3"/>
            <w:vMerge/>
            <w:vAlign w:val="center"/>
          </w:tcPr>
          <w:p w:rsidR="00697352" w:rsidRPr="00731821" w:rsidRDefault="00697352" w:rsidP="00471E1B">
            <w:pPr>
              <w:pStyle w:val="Arttitle"/>
              <w:keepNext w:val="0"/>
              <w:framePr w:hSpace="180" w:wrap="around" w:vAnchor="text" w:hAnchor="text" w:x="166" w:y="1"/>
              <w:spacing w:before="80"/>
              <w:rPr>
                <w:rFonts w:eastAsia="Arial Unicode MS"/>
                <w:sz w:val="20"/>
                <w:lang w:val="fr-CH"/>
              </w:rPr>
            </w:pPr>
          </w:p>
        </w:tc>
        <w:tc>
          <w:tcPr>
            <w:tcW w:w="883" w:type="dxa"/>
            <w:vAlign w:val="center"/>
          </w:tcPr>
          <w:p w:rsidR="00697352" w:rsidRPr="00731821" w:rsidRDefault="00697352" w:rsidP="00471E1B">
            <w:pPr>
              <w:pStyle w:val="Tablehead0"/>
              <w:keepNext w:val="0"/>
              <w:framePr w:hSpace="180" w:wrap="around" w:vAnchor="text" w:hAnchor="text" w:x="166" w:y="1"/>
              <w:ind w:left="-85" w:right="-85"/>
              <w:rPr>
                <w:rFonts w:eastAsia="Arial Unicode MS"/>
                <w:sz w:val="20"/>
                <w:lang w:val="en-US"/>
              </w:rPr>
            </w:pPr>
            <w:r w:rsidRPr="00731821">
              <w:rPr>
                <w:i/>
                <w:iCs/>
                <w:sz w:val="20"/>
                <w:lang w:val="en-US"/>
              </w:rPr>
              <w:t>B</w:t>
            </w:r>
            <w:r w:rsidRPr="00731821">
              <w:rPr>
                <w:i/>
                <w:iCs/>
                <w:sz w:val="20"/>
                <w:vertAlign w:val="subscript"/>
                <w:lang w:val="en-US"/>
              </w:rPr>
              <w:t>DRM</w:t>
            </w:r>
            <w:r w:rsidRPr="00731821">
              <w:rPr>
                <w:sz w:val="20"/>
                <w:lang w:val="en-US"/>
              </w:rPr>
              <w:br/>
              <w:t>(kHz)</w:t>
            </w:r>
          </w:p>
        </w:tc>
        <w:tc>
          <w:tcPr>
            <w:tcW w:w="818" w:type="dxa"/>
            <w:vAlign w:val="center"/>
          </w:tcPr>
          <w:p w:rsidR="00697352" w:rsidRPr="00731821" w:rsidRDefault="00697352" w:rsidP="00471E1B">
            <w:pPr>
              <w:pStyle w:val="Tablehead0"/>
              <w:keepNext w:val="0"/>
              <w:framePr w:hSpace="180" w:wrap="around" w:vAnchor="text" w:hAnchor="text" w:x="166" w:y="1"/>
              <w:rPr>
                <w:rFonts w:eastAsia="Arial Unicode MS"/>
                <w:sz w:val="20"/>
                <w:lang w:val="en-US"/>
              </w:rPr>
            </w:pPr>
            <w:r w:rsidRPr="00731821">
              <w:rPr>
                <w:i/>
                <w:iCs/>
                <w:sz w:val="20"/>
                <w:lang w:val="en-US"/>
              </w:rPr>
              <w:t>S</w:t>
            </w:r>
            <w:r w:rsidRPr="00731821">
              <w:rPr>
                <w:sz w:val="20"/>
                <w:lang w:val="en-US"/>
              </w:rPr>
              <w:t>/</w:t>
            </w:r>
            <w:r w:rsidRPr="00731821">
              <w:rPr>
                <w:i/>
                <w:iCs/>
                <w:sz w:val="20"/>
                <w:lang w:val="en-US"/>
              </w:rPr>
              <w:t>I</w:t>
            </w:r>
            <w:r w:rsidRPr="00731821">
              <w:rPr>
                <w:sz w:val="20"/>
                <w:lang w:val="en-US"/>
              </w:rPr>
              <w:br/>
              <w:t>(dB)</w:t>
            </w:r>
          </w:p>
        </w:tc>
      </w:tr>
      <w:tr w:rsidR="00697352" w:rsidRPr="00E77908" w:rsidTr="00471E1B">
        <w:trPr>
          <w:trHeight w:val="269"/>
        </w:trPr>
        <w:tc>
          <w:tcPr>
            <w:tcW w:w="1134" w:type="dxa"/>
            <w:vMerge/>
            <w:vAlign w:val="center"/>
          </w:tcPr>
          <w:p w:rsidR="00697352" w:rsidRPr="00731821" w:rsidRDefault="00697352" w:rsidP="00471E1B">
            <w:pPr>
              <w:pStyle w:val="Tablehead0"/>
              <w:keepNext w:val="0"/>
              <w:framePr w:hSpace="180" w:wrap="around" w:vAnchor="text" w:hAnchor="text" w:x="166" w:y="1"/>
              <w:rPr>
                <w:rFonts w:eastAsia="Arial Unicode MS"/>
                <w:sz w:val="20"/>
              </w:rPr>
            </w:pPr>
          </w:p>
        </w:tc>
        <w:tc>
          <w:tcPr>
            <w:tcW w:w="1417" w:type="dxa"/>
            <w:vMerge/>
            <w:vAlign w:val="center"/>
          </w:tcPr>
          <w:p w:rsidR="00697352" w:rsidRPr="00731821" w:rsidRDefault="00697352" w:rsidP="00471E1B">
            <w:pPr>
              <w:pStyle w:val="Tablehead0"/>
              <w:keepNext w:val="0"/>
              <w:framePr w:hSpace="180" w:wrap="around" w:vAnchor="text" w:hAnchor="text" w:x="166" w:y="1"/>
              <w:rPr>
                <w:rFonts w:eastAsia="Arial Unicode MS"/>
                <w:sz w:val="20"/>
              </w:rPr>
            </w:pPr>
          </w:p>
        </w:tc>
        <w:tc>
          <w:tcPr>
            <w:tcW w:w="1843" w:type="dxa"/>
            <w:vAlign w:val="center"/>
          </w:tcPr>
          <w:p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sz w:val="20"/>
                <w:lang w:val="fr-CH"/>
              </w:rPr>
              <w:t>–9</w:t>
            </w:r>
          </w:p>
        </w:tc>
        <w:tc>
          <w:tcPr>
            <w:tcW w:w="1701" w:type="dxa"/>
            <w:vAlign w:val="center"/>
          </w:tcPr>
          <w:p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sz w:val="20"/>
                <w:lang w:val="fr-CH"/>
              </w:rPr>
              <w:t>0</w:t>
            </w:r>
          </w:p>
        </w:tc>
        <w:tc>
          <w:tcPr>
            <w:tcW w:w="1417" w:type="dxa"/>
            <w:vAlign w:val="center"/>
          </w:tcPr>
          <w:p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sz w:val="20"/>
                <w:lang w:val="fr-CH"/>
              </w:rPr>
              <w:t>9</w:t>
            </w:r>
          </w:p>
        </w:tc>
        <w:tc>
          <w:tcPr>
            <w:tcW w:w="883" w:type="dxa"/>
            <w:vAlign w:val="center"/>
          </w:tcPr>
          <w:p w:rsidR="00697352" w:rsidRPr="00731821" w:rsidRDefault="00697352" w:rsidP="00471E1B">
            <w:pPr>
              <w:pStyle w:val="Tablehead0"/>
              <w:keepNext w:val="0"/>
              <w:framePr w:hSpace="180" w:wrap="around" w:vAnchor="text" w:hAnchor="text" w:x="166" w:y="1"/>
              <w:spacing w:before="60" w:after="60"/>
              <w:rPr>
                <w:rFonts w:eastAsia="Arial Unicode MS"/>
                <w:sz w:val="20"/>
                <w:lang w:val="fr-CH"/>
              </w:rPr>
            </w:pPr>
          </w:p>
        </w:tc>
        <w:tc>
          <w:tcPr>
            <w:tcW w:w="818" w:type="dxa"/>
            <w:vAlign w:val="center"/>
          </w:tcPr>
          <w:p w:rsidR="00697352" w:rsidRPr="00731821" w:rsidRDefault="00697352" w:rsidP="00471E1B">
            <w:pPr>
              <w:pStyle w:val="Tablehead0"/>
              <w:keepNext w:val="0"/>
              <w:framePr w:hSpace="180" w:wrap="around" w:vAnchor="text" w:hAnchor="text" w:x="166" w:y="1"/>
              <w:spacing w:before="60" w:after="60"/>
              <w:rPr>
                <w:rFonts w:eastAsia="Arial Unicode MS"/>
                <w:sz w:val="20"/>
                <w:lang w:val="fr-CH"/>
              </w:rPr>
            </w:pPr>
          </w:p>
        </w:tc>
      </w:tr>
      <w:tr w:rsidR="00697352" w:rsidRPr="00E77908" w:rsidTr="00471E1B">
        <w:trPr>
          <w:trHeight w:val="228"/>
        </w:trPr>
        <w:tc>
          <w:tcPr>
            <w:tcW w:w="1134" w:type="dxa"/>
            <w:vAlign w:val="center"/>
          </w:tcPr>
          <w:p w:rsidR="00697352" w:rsidRPr="00731821" w:rsidRDefault="00697352" w:rsidP="00471E1B">
            <w:pPr>
              <w:pStyle w:val="Tabletext0"/>
              <w:framePr w:hSpace="180" w:wrap="around" w:vAnchor="text" w:hAnchor="text" w:x="166" w:y="1"/>
              <w:spacing w:before="60" w:after="60"/>
              <w:jc w:val="center"/>
              <w:rPr>
                <w:rFonts w:eastAsia="Arial Unicode MS"/>
                <w:sz w:val="20"/>
                <w:lang w:val="fr-CH"/>
              </w:rPr>
            </w:pPr>
            <w:r w:rsidRPr="00731821">
              <w:rPr>
                <w:sz w:val="20"/>
                <w:lang w:val="fr-CH"/>
              </w:rPr>
              <w:t>DRM_A2</w:t>
            </w:r>
          </w:p>
        </w:tc>
        <w:tc>
          <w:tcPr>
            <w:tcW w:w="1417" w:type="dxa"/>
            <w:vAlign w:val="center"/>
          </w:tcPr>
          <w:p w:rsidR="00697352" w:rsidRPr="00731821" w:rsidRDefault="00697352" w:rsidP="00471E1B">
            <w:pPr>
              <w:pStyle w:val="Tabletext0"/>
              <w:framePr w:hSpace="180" w:wrap="around" w:vAnchor="text" w:hAnchor="text" w:x="166" w:y="1"/>
              <w:spacing w:before="60" w:after="60"/>
              <w:jc w:val="center"/>
              <w:rPr>
                <w:rFonts w:eastAsia="Arial Unicode MS"/>
                <w:sz w:val="20"/>
                <w:lang w:val="en-US"/>
              </w:rPr>
            </w:pPr>
            <w:r w:rsidRPr="00731821">
              <w:rPr>
                <w:sz w:val="20"/>
                <w:lang w:val="en-US"/>
              </w:rPr>
              <w:t>AM</w:t>
            </w:r>
          </w:p>
        </w:tc>
        <w:tc>
          <w:tcPr>
            <w:tcW w:w="1843"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–34</w:t>
            </w:r>
          </w:p>
        </w:tc>
        <w:tc>
          <w:tcPr>
            <w:tcW w:w="1701"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0</w:t>
            </w:r>
          </w:p>
        </w:tc>
        <w:tc>
          <w:tcPr>
            <w:tcW w:w="1417"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–34</w:t>
            </w:r>
          </w:p>
        </w:tc>
        <w:tc>
          <w:tcPr>
            <w:tcW w:w="883"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731821">
              <w:rPr>
                <w:sz w:val="20"/>
                <w:lang w:val="fr-CH"/>
              </w:rPr>
              <w:t>9</w:t>
            </w:r>
          </w:p>
        </w:tc>
        <w:tc>
          <w:tcPr>
            <w:tcW w:w="818"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6.7</w:t>
            </w:r>
          </w:p>
        </w:tc>
      </w:tr>
      <w:tr w:rsidR="00697352" w:rsidRPr="00E77908" w:rsidTr="00471E1B">
        <w:trPr>
          <w:trHeight w:val="228"/>
        </w:trPr>
        <w:tc>
          <w:tcPr>
            <w:tcW w:w="1134" w:type="dxa"/>
            <w:vAlign w:val="center"/>
          </w:tcPr>
          <w:p w:rsidR="00697352" w:rsidRPr="00731821" w:rsidRDefault="00697352" w:rsidP="00471E1B">
            <w:pPr>
              <w:pStyle w:val="Tabletext0"/>
              <w:framePr w:hSpace="180" w:wrap="around" w:vAnchor="text" w:hAnchor="text" w:x="166" w:y="1"/>
              <w:spacing w:before="60" w:after="60"/>
              <w:jc w:val="center"/>
              <w:rPr>
                <w:rFonts w:eastAsia="Arial Unicode MS"/>
                <w:sz w:val="20"/>
                <w:lang w:val="fr-CH"/>
              </w:rPr>
            </w:pPr>
            <w:r w:rsidRPr="00731821">
              <w:rPr>
                <w:sz w:val="20"/>
                <w:lang w:val="fr-CH"/>
              </w:rPr>
              <w:t>DRM_B2</w:t>
            </w:r>
          </w:p>
        </w:tc>
        <w:tc>
          <w:tcPr>
            <w:tcW w:w="1417" w:type="dxa"/>
            <w:vAlign w:val="center"/>
          </w:tcPr>
          <w:p w:rsidR="00697352" w:rsidRPr="00731821" w:rsidRDefault="00697352" w:rsidP="00471E1B">
            <w:pPr>
              <w:pStyle w:val="Tabletext0"/>
              <w:framePr w:hSpace="180" w:wrap="around" w:vAnchor="text" w:hAnchor="text" w:x="166" w:y="1"/>
              <w:spacing w:before="60" w:after="60"/>
              <w:jc w:val="center"/>
              <w:rPr>
                <w:rFonts w:eastAsia="Arial Unicode MS"/>
                <w:sz w:val="20"/>
                <w:lang w:val="en-US"/>
              </w:rPr>
            </w:pPr>
            <w:r w:rsidRPr="00731821">
              <w:rPr>
                <w:sz w:val="20"/>
                <w:lang w:val="en-US"/>
              </w:rPr>
              <w:t>AM</w:t>
            </w:r>
          </w:p>
        </w:tc>
        <w:tc>
          <w:tcPr>
            <w:tcW w:w="1843"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–33.7</w:t>
            </w:r>
          </w:p>
        </w:tc>
        <w:tc>
          <w:tcPr>
            <w:tcW w:w="1701"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0</w:t>
            </w:r>
          </w:p>
        </w:tc>
        <w:tc>
          <w:tcPr>
            <w:tcW w:w="1417"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–33.7</w:t>
            </w:r>
          </w:p>
        </w:tc>
        <w:tc>
          <w:tcPr>
            <w:tcW w:w="883"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731821">
              <w:rPr>
                <w:sz w:val="20"/>
                <w:lang w:val="fr-CH"/>
              </w:rPr>
              <w:t>9</w:t>
            </w:r>
          </w:p>
        </w:tc>
        <w:tc>
          <w:tcPr>
            <w:tcW w:w="818" w:type="dxa"/>
            <w:vAlign w:val="center"/>
          </w:tcPr>
          <w:p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7.3</w:t>
            </w:r>
          </w:p>
        </w:tc>
      </w:tr>
    </w:tbl>
    <w:p w:rsidR="00697352" w:rsidRDefault="00697352" w:rsidP="00D26C6D">
      <w:pPr>
        <w:pStyle w:val="Tablehead0"/>
        <w:rPr>
          <w:lang w:val="en-US" w:eastAsia="zh-CN"/>
        </w:rPr>
      </w:pPr>
    </w:p>
    <w:p w:rsidR="00353298" w:rsidRDefault="00353298" w:rsidP="00353298">
      <w:pPr>
        <w:pStyle w:val="Tabletext0"/>
        <w:rPr>
          <w:lang w:val="en-US" w:eastAsia="zh-CN"/>
        </w:rPr>
      </w:pPr>
    </w:p>
    <w:p w:rsidR="00353298" w:rsidRPr="00353298" w:rsidRDefault="00353298" w:rsidP="00353298">
      <w:pPr>
        <w:pStyle w:val="Tabletext0"/>
        <w:rPr>
          <w:lang w:val="en-US" w:eastAsia="zh-CN"/>
        </w:rPr>
      </w:pPr>
    </w:p>
    <w:p w:rsidR="00697352" w:rsidRPr="005A00BE" w:rsidRDefault="00D26C6D" w:rsidP="00471E1B">
      <w:pPr>
        <w:pStyle w:val="Table"/>
        <w:spacing w:before="120"/>
        <w:rPr>
          <w:lang w:val="en-US" w:eastAsia="zh-CN"/>
        </w:rPr>
      </w:pPr>
      <w:r>
        <w:rPr>
          <w:rFonts w:ascii="SimSun" w:hAnsi="SimSun" w:cs="SimSun"/>
          <w:lang w:val="en-US" w:eastAsia="zh-CN"/>
        </w:rPr>
        <w:br w:type="page"/>
      </w:r>
      <w:r w:rsidR="00697352" w:rsidRPr="005A00BE">
        <w:rPr>
          <w:rFonts w:ascii="SimSun" w:hAnsi="SimSun" w:cs="SimSun" w:hint="eastAsia"/>
          <w:lang w:val="en-US" w:eastAsia="zh-CN"/>
        </w:rPr>
        <w:lastRenderedPageBreak/>
        <w:t>表</w:t>
      </w:r>
      <w:r w:rsidR="00697352" w:rsidRPr="005A00BE">
        <w:rPr>
          <w:lang w:val="en-US" w:eastAsia="zh-CN"/>
        </w:rPr>
        <w:t>2.3</w:t>
      </w:r>
    </w:p>
    <w:p w:rsidR="00697352" w:rsidRPr="000C54EE" w:rsidRDefault="00697352" w:rsidP="000C54EE">
      <w:pPr>
        <w:pStyle w:val="TableTitle"/>
        <w:rPr>
          <w:lang w:eastAsia="zh-CN"/>
        </w:rPr>
      </w:pPr>
      <w:r w:rsidRPr="000C54EE">
        <w:rPr>
          <w:rFonts w:hint="eastAsia"/>
          <w:lang w:eastAsia="zh-CN"/>
        </w:rPr>
        <w:t>数字调制（相同强健模式和频谱占用类型）干扰数字调制系统</w:t>
      </w:r>
      <w:r w:rsidR="000C54EE">
        <w:rPr>
          <w:lang w:eastAsia="zh-CN"/>
        </w:rPr>
        <w:br/>
      </w:r>
      <w:r w:rsidRPr="000C54EE">
        <w:rPr>
          <w:rFonts w:hint="eastAsia"/>
          <w:lang w:eastAsia="zh-CN"/>
        </w:rPr>
        <w:t>（</w:t>
      </w:r>
      <w:r w:rsidRPr="000C54EE">
        <w:rPr>
          <w:lang w:eastAsia="zh-CN"/>
        </w:rPr>
        <w:t>64-QAM</w:t>
      </w:r>
      <w:r w:rsidRPr="000C54EE">
        <w:rPr>
          <w:rFonts w:hint="eastAsia"/>
          <w:lang w:eastAsia="zh-CN"/>
        </w:rPr>
        <w:t>、一级保护）的相对</w:t>
      </w:r>
      <w:r w:rsidRPr="000C54EE">
        <w:rPr>
          <w:lang w:eastAsia="zh-CN"/>
        </w:rPr>
        <w:t>RF</w:t>
      </w:r>
      <w:r w:rsidRPr="000C54EE">
        <w:rPr>
          <w:rFonts w:hint="eastAsia"/>
          <w:lang w:eastAsia="zh-CN"/>
        </w:rPr>
        <w:t>保护比</w:t>
      </w:r>
      <w:r w:rsidRPr="000C54EE">
        <w:rPr>
          <w:lang w:eastAsia="zh-CN"/>
        </w:rPr>
        <w:t>(dB)</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3"/>
        <w:gridCol w:w="1073"/>
        <w:gridCol w:w="1712"/>
        <w:gridCol w:w="1874"/>
        <w:gridCol w:w="1850"/>
        <w:gridCol w:w="756"/>
        <w:gridCol w:w="689"/>
      </w:tblGrid>
      <w:tr w:rsidR="00697352" w:rsidTr="00471E1B">
        <w:trPr>
          <w:trHeight w:val="269"/>
        </w:trPr>
        <w:tc>
          <w:tcPr>
            <w:tcW w:w="1083" w:type="dxa"/>
            <w:vMerge w:val="restart"/>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hint="eastAsia"/>
                <w:sz w:val="20"/>
                <w:lang w:val="en-US" w:eastAsia="zh-CN"/>
              </w:rPr>
              <w:t>有用信号</w:t>
            </w:r>
          </w:p>
        </w:tc>
        <w:tc>
          <w:tcPr>
            <w:tcW w:w="1073" w:type="dxa"/>
            <w:vMerge w:val="restart"/>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hint="eastAsia"/>
                <w:sz w:val="20"/>
                <w:lang w:val="en-US" w:eastAsia="zh-CN"/>
              </w:rPr>
              <w:t>无用信号</w:t>
            </w:r>
          </w:p>
        </w:tc>
        <w:tc>
          <w:tcPr>
            <w:tcW w:w="5436" w:type="dxa"/>
            <w:gridSpan w:val="3"/>
            <w:vMerge w:val="restart"/>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hint="eastAsia"/>
                <w:sz w:val="20"/>
                <w:lang w:val="en-US" w:eastAsia="zh-CN"/>
              </w:rPr>
              <w:t>频率间隔，</w:t>
            </w:r>
            <w:proofErr w:type="spellStart"/>
            <w:r w:rsidRPr="000C54EE">
              <w:rPr>
                <w:i/>
                <w:iCs/>
                <w:sz w:val="20"/>
                <w:lang w:val="en-US"/>
              </w:rPr>
              <w:t>f</w:t>
            </w:r>
            <w:r w:rsidRPr="000C54EE">
              <w:rPr>
                <w:i/>
                <w:iCs/>
                <w:sz w:val="20"/>
                <w:vertAlign w:val="subscript"/>
                <w:lang w:val="en-US"/>
              </w:rPr>
              <w:t>unwanted</w:t>
            </w:r>
            <w:proofErr w:type="spellEnd"/>
            <w:r w:rsidRPr="000C54EE">
              <w:rPr>
                <w:i/>
                <w:iCs/>
                <w:sz w:val="20"/>
                <w:lang w:val="en-US"/>
              </w:rPr>
              <w:t xml:space="preserve"> </w:t>
            </w:r>
            <w:r w:rsidRPr="000C54EE">
              <w:rPr>
                <w:sz w:val="20"/>
                <w:lang w:val="en-US"/>
              </w:rPr>
              <w:t xml:space="preserve">– </w:t>
            </w:r>
            <w:proofErr w:type="spellStart"/>
            <w:r w:rsidRPr="000C54EE">
              <w:rPr>
                <w:i/>
                <w:iCs/>
                <w:sz w:val="20"/>
                <w:lang w:val="en-US"/>
              </w:rPr>
              <w:t>f</w:t>
            </w:r>
            <w:r w:rsidRPr="000C54EE">
              <w:rPr>
                <w:i/>
                <w:iCs/>
                <w:sz w:val="20"/>
                <w:vertAlign w:val="subscript"/>
                <w:lang w:val="en-US"/>
              </w:rPr>
              <w:t>wanted</w:t>
            </w:r>
            <w:proofErr w:type="spellEnd"/>
            <w:r w:rsidRPr="000C54EE">
              <w:rPr>
                <w:sz w:val="20"/>
                <w:lang w:val="en-US"/>
              </w:rPr>
              <w:t xml:space="preserve"> </w:t>
            </w:r>
            <w:r w:rsidRPr="000C54EE">
              <w:rPr>
                <w:sz w:val="20"/>
                <w:lang w:val="en-US"/>
              </w:rPr>
              <w:br/>
              <w:t>(kHz)</w:t>
            </w:r>
          </w:p>
        </w:tc>
        <w:tc>
          <w:tcPr>
            <w:tcW w:w="1445" w:type="dxa"/>
            <w:gridSpan w:val="2"/>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ascii="Calibri" w:hAnsi="Calibri" w:cs="Calibri" w:hint="eastAsia"/>
                <w:sz w:val="20"/>
                <w:lang w:val="en-US" w:eastAsia="zh-CN"/>
              </w:rPr>
              <w:t>参数</w:t>
            </w:r>
          </w:p>
        </w:tc>
      </w:tr>
      <w:tr w:rsidR="00697352" w:rsidTr="00471E1B">
        <w:trPr>
          <w:trHeight w:val="716"/>
        </w:trPr>
        <w:tc>
          <w:tcPr>
            <w:tcW w:w="1083" w:type="dxa"/>
            <w:vMerge/>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p>
        </w:tc>
        <w:tc>
          <w:tcPr>
            <w:tcW w:w="1073" w:type="dxa"/>
            <w:vMerge/>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p>
        </w:tc>
        <w:tc>
          <w:tcPr>
            <w:tcW w:w="5436" w:type="dxa"/>
            <w:gridSpan w:val="3"/>
            <w:vMerge/>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p>
        </w:tc>
        <w:tc>
          <w:tcPr>
            <w:tcW w:w="756" w:type="dxa"/>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r w:rsidRPr="000C54EE">
              <w:rPr>
                <w:i/>
                <w:iCs/>
                <w:sz w:val="20"/>
                <w:lang w:val="en-US"/>
              </w:rPr>
              <w:t>B</w:t>
            </w:r>
            <w:r w:rsidRPr="000C54EE">
              <w:rPr>
                <w:i/>
                <w:iCs/>
                <w:sz w:val="20"/>
                <w:vertAlign w:val="subscript"/>
                <w:lang w:val="en-US"/>
              </w:rPr>
              <w:t>DRM</w:t>
            </w:r>
            <w:r w:rsidRPr="000C54EE">
              <w:rPr>
                <w:sz w:val="20"/>
                <w:lang w:val="en-US"/>
              </w:rPr>
              <w:br/>
              <w:t>(kHz)</w:t>
            </w:r>
          </w:p>
        </w:tc>
        <w:tc>
          <w:tcPr>
            <w:tcW w:w="689" w:type="dxa"/>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r w:rsidRPr="000C54EE">
              <w:rPr>
                <w:i/>
                <w:iCs/>
                <w:sz w:val="20"/>
                <w:lang w:val="en-US"/>
              </w:rPr>
              <w:t>S</w:t>
            </w:r>
            <w:r w:rsidRPr="000C54EE">
              <w:rPr>
                <w:sz w:val="20"/>
                <w:lang w:val="en-US"/>
              </w:rPr>
              <w:t>/</w:t>
            </w:r>
            <w:r w:rsidRPr="000C54EE">
              <w:rPr>
                <w:i/>
                <w:iCs/>
                <w:sz w:val="20"/>
                <w:lang w:val="en-US"/>
              </w:rPr>
              <w:t>I</w:t>
            </w:r>
            <w:r w:rsidRPr="000C54EE">
              <w:rPr>
                <w:sz w:val="20"/>
                <w:lang w:val="en-US"/>
              </w:rPr>
              <w:br/>
              <w:t>(dB)</w:t>
            </w:r>
          </w:p>
        </w:tc>
      </w:tr>
      <w:tr w:rsidR="00697352" w:rsidTr="00471E1B">
        <w:trPr>
          <w:trHeight w:val="269"/>
        </w:trPr>
        <w:tc>
          <w:tcPr>
            <w:tcW w:w="1083" w:type="dxa"/>
            <w:vMerge/>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p>
        </w:tc>
        <w:tc>
          <w:tcPr>
            <w:tcW w:w="1073" w:type="dxa"/>
            <w:vMerge/>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p>
        </w:tc>
        <w:tc>
          <w:tcPr>
            <w:tcW w:w="1712" w:type="dxa"/>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r w:rsidRPr="000C54EE">
              <w:rPr>
                <w:sz w:val="20"/>
                <w:lang w:val="en-US"/>
              </w:rPr>
              <w:t>–9</w:t>
            </w:r>
          </w:p>
        </w:tc>
        <w:tc>
          <w:tcPr>
            <w:tcW w:w="1874" w:type="dxa"/>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r w:rsidRPr="000C54EE">
              <w:rPr>
                <w:sz w:val="20"/>
                <w:lang w:val="en-US"/>
              </w:rPr>
              <w:t>0</w:t>
            </w:r>
          </w:p>
        </w:tc>
        <w:tc>
          <w:tcPr>
            <w:tcW w:w="1850" w:type="dxa"/>
            <w:vAlign w:val="center"/>
          </w:tcPr>
          <w:p w:rsidR="00697352" w:rsidRPr="000C54EE" w:rsidRDefault="00697352" w:rsidP="000C54EE">
            <w:pPr>
              <w:pStyle w:val="Tablehead0"/>
              <w:keepNext w:val="0"/>
              <w:framePr w:hSpace="180" w:wrap="around" w:vAnchor="text" w:hAnchor="text" w:y="1"/>
              <w:rPr>
                <w:rFonts w:eastAsia="Arial Unicode MS"/>
                <w:sz w:val="20"/>
                <w:lang w:val="en-US"/>
              </w:rPr>
            </w:pPr>
            <w:r w:rsidRPr="000C54EE">
              <w:rPr>
                <w:sz w:val="20"/>
                <w:lang w:val="en-US"/>
              </w:rPr>
              <w:t>9</w:t>
            </w:r>
          </w:p>
        </w:tc>
        <w:tc>
          <w:tcPr>
            <w:tcW w:w="756" w:type="dxa"/>
            <w:vAlign w:val="center"/>
          </w:tcPr>
          <w:p w:rsidR="00697352" w:rsidRPr="000C54EE" w:rsidRDefault="00697352" w:rsidP="000C54EE">
            <w:pPr>
              <w:pStyle w:val="Tablehead0"/>
              <w:keepNext w:val="0"/>
              <w:framePr w:hSpace="180" w:wrap="around" w:vAnchor="text" w:hAnchor="text" w:y="1"/>
              <w:spacing w:before="60" w:after="60"/>
              <w:rPr>
                <w:rFonts w:eastAsia="Arial Unicode MS"/>
                <w:sz w:val="20"/>
                <w:lang w:val="en-US"/>
              </w:rPr>
            </w:pPr>
          </w:p>
        </w:tc>
        <w:tc>
          <w:tcPr>
            <w:tcW w:w="689" w:type="dxa"/>
            <w:vAlign w:val="center"/>
          </w:tcPr>
          <w:p w:rsidR="00697352" w:rsidRPr="000C54EE" w:rsidRDefault="00697352" w:rsidP="000C54EE">
            <w:pPr>
              <w:pStyle w:val="Tablehead0"/>
              <w:keepNext w:val="0"/>
              <w:framePr w:hSpace="180" w:wrap="around" w:vAnchor="text" w:hAnchor="text" w:y="1"/>
              <w:spacing w:before="60" w:after="60"/>
              <w:rPr>
                <w:rFonts w:eastAsia="Arial Unicode MS"/>
                <w:sz w:val="20"/>
                <w:lang w:val="en-US"/>
              </w:rPr>
            </w:pPr>
          </w:p>
        </w:tc>
      </w:tr>
      <w:tr w:rsidR="00697352" w:rsidTr="00471E1B">
        <w:trPr>
          <w:trHeight w:val="229"/>
        </w:trPr>
        <w:tc>
          <w:tcPr>
            <w:tcW w:w="1083" w:type="dxa"/>
            <w:vAlign w:val="center"/>
          </w:tcPr>
          <w:p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DRM_A2</w:t>
            </w:r>
          </w:p>
        </w:tc>
        <w:tc>
          <w:tcPr>
            <w:tcW w:w="1073" w:type="dxa"/>
            <w:vAlign w:val="center"/>
          </w:tcPr>
          <w:p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DRM_A2</w:t>
            </w:r>
          </w:p>
        </w:tc>
        <w:tc>
          <w:tcPr>
            <w:tcW w:w="1712"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–38.3</w:t>
            </w:r>
          </w:p>
        </w:tc>
        <w:tc>
          <w:tcPr>
            <w:tcW w:w="1874"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0</w:t>
            </w:r>
          </w:p>
        </w:tc>
        <w:tc>
          <w:tcPr>
            <w:tcW w:w="1850"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–38.3</w:t>
            </w:r>
          </w:p>
        </w:tc>
        <w:tc>
          <w:tcPr>
            <w:tcW w:w="756"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0C54EE">
              <w:rPr>
                <w:sz w:val="20"/>
                <w:lang w:val="en-US"/>
              </w:rPr>
              <w:t>9</w:t>
            </w:r>
          </w:p>
        </w:tc>
        <w:tc>
          <w:tcPr>
            <w:tcW w:w="689"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15.3</w:t>
            </w:r>
          </w:p>
        </w:tc>
      </w:tr>
      <w:tr w:rsidR="00697352" w:rsidTr="00471E1B">
        <w:trPr>
          <w:trHeight w:val="229"/>
        </w:trPr>
        <w:tc>
          <w:tcPr>
            <w:tcW w:w="1083" w:type="dxa"/>
            <w:vAlign w:val="center"/>
          </w:tcPr>
          <w:p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DRM_B2</w:t>
            </w:r>
          </w:p>
        </w:tc>
        <w:tc>
          <w:tcPr>
            <w:tcW w:w="1073" w:type="dxa"/>
            <w:vAlign w:val="center"/>
          </w:tcPr>
          <w:p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DRM_B2</w:t>
            </w:r>
          </w:p>
        </w:tc>
        <w:tc>
          <w:tcPr>
            <w:tcW w:w="1712"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–38.1</w:t>
            </w:r>
          </w:p>
        </w:tc>
        <w:tc>
          <w:tcPr>
            <w:tcW w:w="1874"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0</w:t>
            </w:r>
          </w:p>
        </w:tc>
        <w:tc>
          <w:tcPr>
            <w:tcW w:w="1850"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–38.1</w:t>
            </w:r>
          </w:p>
        </w:tc>
        <w:tc>
          <w:tcPr>
            <w:tcW w:w="756"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0C54EE">
              <w:rPr>
                <w:sz w:val="20"/>
                <w:lang w:val="en-US"/>
              </w:rPr>
              <w:t>9</w:t>
            </w:r>
          </w:p>
        </w:tc>
        <w:tc>
          <w:tcPr>
            <w:tcW w:w="689" w:type="dxa"/>
            <w:vAlign w:val="center"/>
          </w:tcPr>
          <w:p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15.9</w:t>
            </w:r>
          </w:p>
        </w:tc>
      </w:tr>
    </w:tbl>
    <w:p w:rsidR="00697352" w:rsidRDefault="00697352" w:rsidP="00697352">
      <w:pPr>
        <w:pStyle w:val="Tabletitle0"/>
        <w:rPr>
          <w:lang w:val="en-US" w:eastAsia="zh-CN"/>
        </w:rPr>
      </w:pPr>
    </w:p>
    <w:p w:rsidR="00697352" w:rsidRPr="00697352" w:rsidRDefault="00697352" w:rsidP="000C54EE">
      <w:pPr>
        <w:pStyle w:val="Table"/>
        <w:rPr>
          <w:lang w:val="en-US" w:eastAsia="zh-CN"/>
        </w:rPr>
      </w:pPr>
      <w:r>
        <w:rPr>
          <w:rFonts w:ascii="SimSun" w:hAnsi="SimSun" w:cs="SimSun" w:hint="eastAsia"/>
          <w:lang w:val="en-US" w:eastAsia="zh-CN"/>
        </w:rPr>
        <w:t>表</w:t>
      </w:r>
      <w:r>
        <w:rPr>
          <w:lang w:val="en-US" w:eastAsia="zh-CN"/>
        </w:rPr>
        <w:t>2.</w:t>
      </w:r>
      <w:r w:rsidRPr="00697352">
        <w:rPr>
          <w:rFonts w:hint="eastAsia"/>
          <w:lang w:val="en-US" w:eastAsia="zh-CN"/>
        </w:rPr>
        <w:t>4</w:t>
      </w:r>
    </w:p>
    <w:p w:rsidR="00697352" w:rsidRPr="000C54EE" w:rsidRDefault="00697352" w:rsidP="000C54EE">
      <w:pPr>
        <w:pStyle w:val="TableTitle"/>
        <w:rPr>
          <w:lang w:eastAsia="zh-CN"/>
        </w:rPr>
      </w:pPr>
      <w:r w:rsidRPr="000C54EE">
        <w:rPr>
          <w:rFonts w:hint="eastAsia"/>
          <w:lang w:eastAsia="zh-CN"/>
        </w:rPr>
        <w:t>表</w:t>
      </w:r>
      <w:r w:rsidRPr="000C54EE">
        <w:rPr>
          <w:lang w:eastAsia="zh-CN"/>
        </w:rPr>
        <w:t>2.2</w:t>
      </w:r>
      <w:r w:rsidRPr="000C54EE">
        <w:rPr>
          <w:rFonts w:hint="eastAsia"/>
          <w:lang w:eastAsia="zh-CN"/>
        </w:rPr>
        <w:t>和</w:t>
      </w:r>
      <w:r w:rsidRPr="000C54EE">
        <w:rPr>
          <w:lang w:eastAsia="zh-CN"/>
        </w:rPr>
        <w:t>2.3</w:t>
      </w:r>
      <w:r w:rsidRPr="000C54EE">
        <w:rPr>
          <w:rFonts w:hint="eastAsia"/>
          <w:lang w:eastAsia="zh-CN"/>
        </w:rPr>
        <w:t>中针对其它调制方式和保护级别</w:t>
      </w:r>
      <w:r w:rsidR="000C54EE">
        <w:rPr>
          <w:lang w:val="en-US" w:eastAsia="zh-CN"/>
        </w:rPr>
        <w:br/>
      </w:r>
      <w:r w:rsidRPr="000C54EE">
        <w:rPr>
          <w:rFonts w:hint="eastAsia"/>
          <w:lang w:eastAsia="zh-CN"/>
        </w:rPr>
        <w:t>组合采用的</w:t>
      </w:r>
      <w:r w:rsidRPr="000C54EE">
        <w:rPr>
          <w:i/>
          <w:iCs/>
          <w:lang w:eastAsia="zh-CN"/>
        </w:rPr>
        <w:t>S/I</w:t>
      </w:r>
      <w:r w:rsidRPr="000C54EE">
        <w:rPr>
          <w:rFonts w:hint="eastAsia"/>
          <w:lang w:eastAsia="zh-CN"/>
        </w:rPr>
        <w:t>修正值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0"/>
        <w:gridCol w:w="1322"/>
        <w:gridCol w:w="1439"/>
        <w:gridCol w:w="2488"/>
        <w:gridCol w:w="2489"/>
      </w:tblGrid>
      <w:tr w:rsidR="00697352" w:rsidRPr="000C54EE" w:rsidTr="00D26C6D">
        <w:trPr>
          <w:trHeight w:val="390"/>
          <w:jc w:val="center"/>
        </w:trPr>
        <w:tc>
          <w:tcPr>
            <w:tcW w:w="4211" w:type="dxa"/>
            <w:gridSpan w:val="3"/>
            <w:vAlign w:val="center"/>
          </w:tcPr>
          <w:p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sz w:val="20"/>
                <w:lang w:val="en-US" w:eastAsia="zh-CN"/>
              </w:rPr>
              <w:t>有用信号</w:t>
            </w:r>
          </w:p>
        </w:tc>
        <w:tc>
          <w:tcPr>
            <w:tcW w:w="4977" w:type="dxa"/>
            <w:gridSpan w:val="2"/>
          </w:tcPr>
          <w:p w:rsidR="00697352" w:rsidRPr="000C54EE" w:rsidRDefault="00697352" w:rsidP="00F90CD8">
            <w:pPr>
              <w:pStyle w:val="Tablehead0"/>
              <w:framePr w:hSpace="181" w:wrap="notBeside" w:vAnchor="text" w:hAnchor="text" w:xAlign="center" w:y="1"/>
              <w:rPr>
                <w:bCs/>
                <w:sz w:val="20"/>
                <w:lang w:val="en-US" w:eastAsia="zh-CN"/>
              </w:rPr>
            </w:pPr>
            <w:r w:rsidRPr="000C54EE">
              <w:rPr>
                <w:rFonts w:ascii="TimesNewRoman" w:hAnsi="TimesNewRoman" w:cs="TimesNewRoman"/>
                <w:i/>
                <w:iCs/>
                <w:sz w:val="20"/>
                <w:lang w:val="en-US" w:eastAsia="zh-CN"/>
              </w:rPr>
              <w:t>S/</w:t>
            </w:r>
            <w:proofErr w:type="spellStart"/>
            <w:r w:rsidRPr="000C54EE">
              <w:rPr>
                <w:rFonts w:ascii="TimesNewRoman" w:hAnsi="TimesNewRoman" w:cs="TimesNewRoman"/>
                <w:i/>
                <w:iCs/>
                <w:sz w:val="20"/>
                <w:lang w:val="en-US" w:eastAsia="zh-CN"/>
              </w:rPr>
              <w:t>I</w:t>
            </w:r>
            <w:r w:rsidRPr="000C54EE">
              <w:rPr>
                <w:rFonts w:ascii="TimesNewRoman" w:hAnsi="TimesNewRoman" w:cs="TimesNewRoman"/>
                <w:i/>
                <w:iCs/>
                <w:sz w:val="20"/>
                <w:vertAlign w:val="subscript"/>
                <w:lang w:val="en-US" w:eastAsia="zh-CN"/>
              </w:rPr>
              <w:t>corr</w:t>
            </w:r>
            <w:proofErr w:type="spellEnd"/>
            <w:r w:rsidRPr="000C54EE">
              <w:rPr>
                <w:sz w:val="20"/>
                <w:lang w:val="en-US" w:eastAsia="zh-CN"/>
              </w:rPr>
              <w:t>–</w:t>
            </w:r>
            <w:r w:rsidRPr="000C54EE">
              <w:rPr>
                <w:rFonts w:hint="eastAsia"/>
                <w:bCs/>
                <w:sz w:val="20"/>
                <w:lang w:val="en-US" w:eastAsia="zh-CN"/>
              </w:rPr>
              <w:t>用于频谱占用类型为</w:t>
            </w:r>
            <w:r w:rsidRPr="000C54EE">
              <w:rPr>
                <w:rFonts w:hint="eastAsia"/>
                <w:bCs/>
                <w:sz w:val="20"/>
                <w:lang w:val="en-US" w:eastAsia="zh-CN"/>
              </w:rPr>
              <w:t>2</w:t>
            </w:r>
            <w:r w:rsidRPr="000C54EE">
              <w:rPr>
                <w:rFonts w:hint="eastAsia"/>
                <w:bCs/>
                <w:sz w:val="20"/>
                <w:lang w:val="en-US" w:eastAsia="zh-CN"/>
              </w:rPr>
              <w:t>的</w:t>
            </w:r>
            <w:r w:rsidRPr="000C54EE">
              <w:rPr>
                <w:bCs/>
                <w:sz w:val="20"/>
                <w:lang w:val="en-US" w:eastAsia="zh-CN"/>
              </w:rPr>
              <w:t>DRM</w:t>
            </w:r>
            <w:r w:rsidRPr="000C54EE">
              <w:rPr>
                <w:rFonts w:hint="eastAsia"/>
                <w:bCs/>
                <w:sz w:val="20"/>
                <w:lang w:val="en-US" w:eastAsia="zh-CN"/>
              </w:rPr>
              <w:t>强健模式</w:t>
            </w:r>
            <w:r w:rsidRPr="000C54EE">
              <w:rPr>
                <w:bCs/>
                <w:sz w:val="20"/>
                <w:lang w:val="en-US" w:eastAsia="zh-CN"/>
              </w:rPr>
              <w:t xml:space="preserve"> </w:t>
            </w:r>
            <w:r w:rsidRPr="000C54EE">
              <w:rPr>
                <w:bCs/>
                <w:sz w:val="20"/>
                <w:lang w:val="en-US" w:eastAsia="zh-CN"/>
              </w:rPr>
              <w:br/>
            </w:r>
            <w:r w:rsidRPr="000C54EE">
              <w:rPr>
                <w:rFonts w:hint="eastAsia"/>
                <w:bCs/>
                <w:sz w:val="20"/>
                <w:lang w:val="en-US" w:eastAsia="zh-CN"/>
              </w:rPr>
              <w:t>的修正值（</w:t>
            </w:r>
            <w:r w:rsidRPr="000C54EE">
              <w:rPr>
                <w:bCs/>
                <w:sz w:val="20"/>
                <w:lang w:val="en-US" w:eastAsia="zh-CN"/>
              </w:rPr>
              <w:t>dB</w:t>
            </w:r>
            <w:r w:rsidRPr="000C54EE">
              <w:rPr>
                <w:rFonts w:hint="eastAsia"/>
                <w:bCs/>
                <w:sz w:val="20"/>
                <w:lang w:val="en-US" w:eastAsia="zh-CN"/>
              </w:rPr>
              <w:t>）</w:t>
            </w:r>
          </w:p>
        </w:tc>
      </w:tr>
      <w:tr w:rsidR="00697352" w:rsidRPr="000C54EE" w:rsidTr="00D26C6D">
        <w:trPr>
          <w:trHeight w:val="390"/>
          <w:jc w:val="center"/>
        </w:trPr>
        <w:tc>
          <w:tcPr>
            <w:tcW w:w="1450" w:type="dxa"/>
            <w:vMerge w:val="restart"/>
            <w:vAlign w:val="center"/>
          </w:tcPr>
          <w:p w:rsidR="00697352" w:rsidRPr="000C54EE" w:rsidRDefault="00697352" w:rsidP="00F90CD8">
            <w:pPr>
              <w:pStyle w:val="Tablehead0"/>
              <w:framePr w:hSpace="181" w:wrap="notBeside" w:vAnchor="text" w:hAnchor="text" w:xAlign="center" w:y="1"/>
              <w:rPr>
                <w:sz w:val="20"/>
                <w:lang w:val="en-US" w:eastAsia="zh-CN"/>
              </w:rPr>
            </w:pPr>
            <w:r w:rsidRPr="000C54EE">
              <w:rPr>
                <w:rFonts w:hint="eastAsia"/>
                <w:sz w:val="20"/>
                <w:lang w:val="en-US" w:eastAsia="zh-CN"/>
              </w:rPr>
              <w:t>调制方式</w:t>
            </w:r>
          </w:p>
        </w:tc>
        <w:tc>
          <w:tcPr>
            <w:tcW w:w="1322" w:type="dxa"/>
            <w:vMerge w:val="restart"/>
            <w:vAlign w:val="center"/>
          </w:tcPr>
          <w:p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bCs/>
                <w:sz w:val="20"/>
                <w:lang w:val="en-US" w:eastAsia="zh-CN"/>
              </w:rPr>
              <w:t>保护级别</w:t>
            </w:r>
          </w:p>
        </w:tc>
        <w:tc>
          <w:tcPr>
            <w:tcW w:w="1439" w:type="dxa"/>
            <w:vMerge w:val="restart"/>
            <w:vAlign w:val="center"/>
          </w:tcPr>
          <w:p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bCs/>
                <w:sz w:val="20"/>
                <w:lang w:val="en-US" w:eastAsia="zh-CN"/>
              </w:rPr>
              <w:t>平均码速</w:t>
            </w:r>
          </w:p>
        </w:tc>
        <w:tc>
          <w:tcPr>
            <w:tcW w:w="4977" w:type="dxa"/>
            <w:gridSpan w:val="2"/>
          </w:tcPr>
          <w:p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bCs/>
                <w:sz w:val="20"/>
                <w:lang w:val="en-US" w:eastAsia="zh-CN"/>
              </w:rPr>
              <w:t>强健模式</w:t>
            </w:r>
          </w:p>
        </w:tc>
      </w:tr>
      <w:tr w:rsidR="00697352" w:rsidRPr="000C54EE" w:rsidTr="00D26C6D">
        <w:trPr>
          <w:trHeight w:val="390"/>
          <w:jc w:val="center"/>
        </w:trPr>
        <w:tc>
          <w:tcPr>
            <w:tcW w:w="1450" w:type="dxa"/>
            <w:vMerge/>
          </w:tcPr>
          <w:p w:rsidR="00697352" w:rsidRPr="000C54EE" w:rsidRDefault="00697352" w:rsidP="00F90CD8">
            <w:pPr>
              <w:pStyle w:val="Tablehead0"/>
              <w:framePr w:hSpace="181" w:wrap="notBeside" w:vAnchor="text" w:hAnchor="text" w:xAlign="center" w:y="1"/>
              <w:rPr>
                <w:sz w:val="20"/>
                <w:lang w:val="en-US" w:eastAsia="zh-CN"/>
              </w:rPr>
            </w:pPr>
          </w:p>
        </w:tc>
        <w:tc>
          <w:tcPr>
            <w:tcW w:w="1322" w:type="dxa"/>
            <w:vMerge/>
          </w:tcPr>
          <w:p w:rsidR="00697352" w:rsidRPr="000C54EE" w:rsidRDefault="00697352" w:rsidP="00F90CD8">
            <w:pPr>
              <w:pStyle w:val="Tablehead0"/>
              <w:framePr w:hSpace="181" w:wrap="notBeside" w:vAnchor="text" w:hAnchor="text" w:xAlign="center" w:y="1"/>
              <w:rPr>
                <w:bCs/>
                <w:sz w:val="20"/>
                <w:lang w:val="en-US" w:eastAsia="zh-CN"/>
              </w:rPr>
            </w:pPr>
          </w:p>
        </w:tc>
        <w:tc>
          <w:tcPr>
            <w:tcW w:w="1439" w:type="dxa"/>
            <w:vMerge/>
          </w:tcPr>
          <w:p w:rsidR="00697352" w:rsidRPr="000C54EE" w:rsidRDefault="00697352" w:rsidP="00F90CD8">
            <w:pPr>
              <w:pStyle w:val="Tablehead0"/>
              <w:framePr w:hSpace="181" w:wrap="notBeside" w:vAnchor="text" w:hAnchor="text" w:xAlign="center" w:y="1"/>
              <w:rPr>
                <w:bCs/>
                <w:sz w:val="20"/>
                <w:lang w:val="en-US" w:eastAsia="zh-CN"/>
              </w:rPr>
            </w:pPr>
          </w:p>
        </w:tc>
        <w:tc>
          <w:tcPr>
            <w:tcW w:w="2488" w:type="dxa"/>
          </w:tcPr>
          <w:p w:rsidR="00697352" w:rsidRPr="000C54EE" w:rsidRDefault="00697352" w:rsidP="00F90CD8">
            <w:pPr>
              <w:pStyle w:val="Tablehead0"/>
              <w:framePr w:hSpace="181" w:wrap="notBeside" w:vAnchor="text" w:hAnchor="text" w:xAlign="center" w:y="1"/>
              <w:ind w:left="-85" w:right="-85"/>
              <w:rPr>
                <w:bCs/>
                <w:sz w:val="20"/>
                <w:lang w:val="en-US" w:eastAsia="zh-CN"/>
              </w:rPr>
            </w:pPr>
            <w:r w:rsidRPr="000C54EE">
              <w:rPr>
                <w:bCs/>
                <w:sz w:val="20"/>
                <w:lang w:val="en-US" w:eastAsia="zh-CN"/>
              </w:rPr>
              <w:t>A</w:t>
            </w:r>
          </w:p>
        </w:tc>
        <w:tc>
          <w:tcPr>
            <w:tcW w:w="2489" w:type="dxa"/>
          </w:tcPr>
          <w:p w:rsidR="00697352" w:rsidRPr="000C54EE" w:rsidRDefault="00697352" w:rsidP="00F90CD8">
            <w:pPr>
              <w:pStyle w:val="Tablehead0"/>
              <w:framePr w:hSpace="181" w:wrap="notBeside" w:vAnchor="text" w:hAnchor="text" w:xAlign="center" w:y="1"/>
              <w:rPr>
                <w:bCs/>
                <w:sz w:val="20"/>
                <w:lang w:val="en-US" w:eastAsia="zh-CN"/>
              </w:rPr>
            </w:pPr>
            <w:r w:rsidRPr="000C54EE">
              <w:rPr>
                <w:bCs/>
                <w:sz w:val="20"/>
                <w:lang w:val="en-US" w:eastAsia="zh-CN"/>
              </w:rPr>
              <w:t>B</w:t>
            </w:r>
          </w:p>
        </w:tc>
      </w:tr>
      <w:tr w:rsidR="00697352" w:rsidRPr="000C54EE" w:rsidTr="00D26C6D">
        <w:trPr>
          <w:trHeight w:val="330"/>
          <w:jc w:val="center"/>
        </w:trPr>
        <w:tc>
          <w:tcPr>
            <w:tcW w:w="1450" w:type="dxa"/>
            <w:vMerge w:val="restart"/>
          </w:tcPr>
          <w:p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16-QAM</w:t>
            </w:r>
          </w:p>
        </w:tc>
        <w:tc>
          <w:tcPr>
            <w:tcW w:w="1322" w:type="dxa"/>
          </w:tcPr>
          <w:p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0</w:t>
            </w:r>
          </w:p>
        </w:tc>
        <w:tc>
          <w:tcPr>
            <w:tcW w:w="143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eastAsia="zh-CN"/>
              </w:rPr>
            </w:pPr>
            <w:r>
              <w:rPr>
                <w:sz w:val="20"/>
                <w:lang w:val="en-US" w:eastAsia="zh-CN"/>
              </w:rPr>
              <w:tab/>
            </w:r>
            <w:r w:rsidR="00697352" w:rsidRPr="000C54EE">
              <w:rPr>
                <w:sz w:val="20"/>
                <w:lang w:val="en-US" w:eastAsia="zh-CN"/>
              </w:rPr>
              <w:t>0.5</w:t>
            </w:r>
          </w:p>
        </w:tc>
        <w:tc>
          <w:tcPr>
            <w:tcW w:w="2488"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eastAsia="zh-CN"/>
              </w:rPr>
              <w:tab/>
            </w:r>
            <w:r w:rsidR="00697352" w:rsidRPr="000C54EE">
              <w:rPr>
                <w:sz w:val="20"/>
                <w:lang w:val="en-US" w:eastAsia="zh-CN"/>
              </w:rPr>
              <w:t>–6.7</w:t>
            </w:r>
          </w:p>
        </w:tc>
        <w:tc>
          <w:tcPr>
            <w:tcW w:w="248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eastAsia="zh-CN"/>
              </w:rPr>
            </w:pPr>
            <w:r>
              <w:rPr>
                <w:sz w:val="20"/>
                <w:lang w:val="en-US" w:eastAsia="zh-CN"/>
              </w:rPr>
              <w:tab/>
            </w:r>
            <w:r w:rsidR="00697352" w:rsidRPr="000C54EE">
              <w:rPr>
                <w:sz w:val="20"/>
                <w:lang w:val="en-US" w:eastAsia="zh-CN"/>
              </w:rPr>
              <w:t>–6.6</w:t>
            </w:r>
          </w:p>
        </w:tc>
      </w:tr>
      <w:tr w:rsidR="00697352" w:rsidRPr="000C54EE" w:rsidTr="00D26C6D">
        <w:trPr>
          <w:trHeight w:val="144"/>
          <w:jc w:val="center"/>
        </w:trPr>
        <w:tc>
          <w:tcPr>
            <w:tcW w:w="1450" w:type="dxa"/>
            <w:vMerge/>
          </w:tcPr>
          <w:p w:rsidR="00697352" w:rsidRPr="000C54EE" w:rsidRDefault="00697352" w:rsidP="00F90CD8">
            <w:pPr>
              <w:pStyle w:val="Tabletext0"/>
              <w:framePr w:hSpace="181" w:wrap="notBeside" w:vAnchor="text" w:hAnchor="text" w:xAlign="center" w:y="1"/>
              <w:jc w:val="center"/>
              <w:rPr>
                <w:sz w:val="20"/>
                <w:lang w:val="en-US" w:eastAsia="zh-CN"/>
              </w:rPr>
            </w:pPr>
          </w:p>
        </w:tc>
        <w:tc>
          <w:tcPr>
            <w:tcW w:w="1322" w:type="dxa"/>
          </w:tcPr>
          <w:p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1</w:t>
            </w:r>
          </w:p>
        </w:tc>
        <w:tc>
          <w:tcPr>
            <w:tcW w:w="143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iCs/>
                <w:sz w:val="20"/>
                <w:lang w:val="en-US" w:eastAsia="zh-CN"/>
              </w:rPr>
            </w:pPr>
            <w:r>
              <w:rPr>
                <w:iCs/>
                <w:sz w:val="20"/>
                <w:lang w:val="en-US" w:eastAsia="zh-CN"/>
              </w:rPr>
              <w:tab/>
            </w:r>
            <w:r w:rsidR="00697352" w:rsidRPr="000C54EE">
              <w:rPr>
                <w:iCs/>
                <w:sz w:val="20"/>
                <w:lang w:val="en-US" w:eastAsia="zh-CN"/>
              </w:rPr>
              <w:t>0.62</w:t>
            </w:r>
          </w:p>
        </w:tc>
        <w:tc>
          <w:tcPr>
            <w:tcW w:w="2488"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eastAsia="zh-CN"/>
              </w:rPr>
              <w:tab/>
            </w:r>
            <w:r w:rsidR="00697352" w:rsidRPr="000C54EE">
              <w:rPr>
                <w:sz w:val="20"/>
                <w:lang w:val="en-US" w:eastAsia="zh-CN"/>
              </w:rPr>
              <w:t>–4.6</w:t>
            </w:r>
          </w:p>
        </w:tc>
        <w:tc>
          <w:tcPr>
            <w:tcW w:w="248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eastAsia="zh-CN"/>
              </w:rPr>
            </w:pPr>
            <w:r>
              <w:rPr>
                <w:sz w:val="20"/>
                <w:lang w:val="en-US" w:eastAsia="zh-CN"/>
              </w:rPr>
              <w:tab/>
            </w:r>
            <w:r w:rsidR="00697352" w:rsidRPr="000C54EE">
              <w:rPr>
                <w:sz w:val="20"/>
                <w:lang w:val="en-US" w:eastAsia="zh-CN"/>
              </w:rPr>
              <w:t>–4.6</w:t>
            </w:r>
          </w:p>
        </w:tc>
      </w:tr>
      <w:tr w:rsidR="00697352" w:rsidRPr="000C54EE" w:rsidTr="00D26C6D">
        <w:trPr>
          <w:trHeight w:val="315"/>
          <w:jc w:val="center"/>
        </w:trPr>
        <w:tc>
          <w:tcPr>
            <w:tcW w:w="1450" w:type="dxa"/>
            <w:vMerge w:val="restart"/>
          </w:tcPr>
          <w:p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64-QAM</w:t>
            </w:r>
          </w:p>
        </w:tc>
        <w:tc>
          <w:tcPr>
            <w:tcW w:w="1322" w:type="dxa"/>
          </w:tcPr>
          <w:p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0</w:t>
            </w:r>
          </w:p>
        </w:tc>
        <w:tc>
          <w:tcPr>
            <w:tcW w:w="143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eastAsia="zh-CN"/>
              </w:rPr>
            </w:pPr>
            <w:r>
              <w:rPr>
                <w:sz w:val="20"/>
                <w:lang w:val="en-US" w:eastAsia="zh-CN"/>
              </w:rPr>
              <w:tab/>
            </w:r>
            <w:r w:rsidR="00697352" w:rsidRPr="000C54EE">
              <w:rPr>
                <w:sz w:val="20"/>
                <w:lang w:val="en-US" w:eastAsia="zh-CN"/>
              </w:rPr>
              <w:t>0.5</w:t>
            </w:r>
          </w:p>
        </w:tc>
        <w:tc>
          <w:tcPr>
            <w:tcW w:w="2488"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–1.2</w:t>
            </w:r>
          </w:p>
        </w:tc>
        <w:tc>
          <w:tcPr>
            <w:tcW w:w="248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–1.2</w:t>
            </w:r>
          </w:p>
        </w:tc>
      </w:tr>
      <w:tr w:rsidR="00697352" w:rsidRPr="000C54EE" w:rsidTr="00D26C6D">
        <w:trPr>
          <w:trHeight w:val="144"/>
          <w:jc w:val="center"/>
        </w:trPr>
        <w:tc>
          <w:tcPr>
            <w:tcW w:w="1450" w:type="dxa"/>
            <w:vMerge/>
          </w:tcPr>
          <w:p w:rsidR="00697352" w:rsidRPr="000C54EE" w:rsidRDefault="00697352" w:rsidP="00F90CD8">
            <w:pPr>
              <w:pStyle w:val="Tabletext0"/>
              <w:framePr w:hSpace="181" w:wrap="notBeside" w:vAnchor="text" w:hAnchor="text" w:xAlign="center" w:y="1"/>
              <w:rPr>
                <w:sz w:val="20"/>
                <w:lang w:val="en-US"/>
              </w:rPr>
            </w:pPr>
          </w:p>
        </w:tc>
        <w:tc>
          <w:tcPr>
            <w:tcW w:w="1322" w:type="dxa"/>
          </w:tcPr>
          <w:p w:rsidR="00697352" w:rsidRPr="000C54EE" w:rsidRDefault="00697352" w:rsidP="00F90CD8">
            <w:pPr>
              <w:pStyle w:val="Tabletext0"/>
              <w:framePr w:hSpace="181" w:wrap="notBeside" w:vAnchor="text" w:hAnchor="text" w:xAlign="center" w:y="1"/>
              <w:jc w:val="center"/>
              <w:rPr>
                <w:sz w:val="20"/>
                <w:lang w:val="en-US"/>
              </w:rPr>
            </w:pPr>
            <w:r w:rsidRPr="000C54EE">
              <w:rPr>
                <w:sz w:val="20"/>
                <w:lang w:val="en-US"/>
              </w:rPr>
              <w:t>1</w:t>
            </w:r>
          </w:p>
        </w:tc>
        <w:tc>
          <w:tcPr>
            <w:tcW w:w="143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rPr>
            </w:pPr>
            <w:r>
              <w:rPr>
                <w:sz w:val="20"/>
                <w:lang w:val="en-US"/>
              </w:rPr>
              <w:tab/>
            </w:r>
            <w:r w:rsidR="00697352" w:rsidRPr="000C54EE">
              <w:rPr>
                <w:sz w:val="20"/>
                <w:lang w:val="en-US"/>
              </w:rPr>
              <w:t>0.6</w:t>
            </w:r>
          </w:p>
        </w:tc>
        <w:tc>
          <w:tcPr>
            <w:tcW w:w="2488"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0.0</w:t>
            </w:r>
          </w:p>
        </w:tc>
        <w:tc>
          <w:tcPr>
            <w:tcW w:w="248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0.0</w:t>
            </w:r>
          </w:p>
        </w:tc>
      </w:tr>
      <w:tr w:rsidR="00697352" w:rsidRPr="000C54EE" w:rsidTr="00D26C6D">
        <w:trPr>
          <w:trHeight w:val="144"/>
          <w:jc w:val="center"/>
        </w:trPr>
        <w:tc>
          <w:tcPr>
            <w:tcW w:w="1450" w:type="dxa"/>
            <w:vMerge/>
          </w:tcPr>
          <w:p w:rsidR="00697352" w:rsidRPr="000C54EE" w:rsidRDefault="00697352" w:rsidP="00F90CD8">
            <w:pPr>
              <w:pStyle w:val="Tabletext0"/>
              <w:framePr w:hSpace="181" w:wrap="notBeside" w:vAnchor="text" w:hAnchor="text" w:xAlign="center" w:y="1"/>
              <w:rPr>
                <w:sz w:val="20"/>
                <w:lang w:val="en-US"/>
              </w:rPr>
            </w:pPr>
          </w:p>
        </w:tc>
        <w:tc>
          <w:tcPr>
            <w:tcW w:w="1322" w:type="dxa"/>
          </w:tcPr>
          <w:p w:rsidR="00697352" w:rsidRPr="000C54EE" w:rsidRDefault="00697352" w:rsidP="00F90CD8">
            <w:pPr>
              <w:pStyle w:val="Tabletext0"/>
              <w:framePr w:hSpace="181" w:wrap="notBeside" w:vAnchor="text" w:hAnchor="text" w:xAlign="center" w:y="1"/>
              <w:jc w:val="center"/>
              <w:rPr>
                <w:sz w:val="20"/>
                <w:lang w:val="en-US"/>
              </w:rPr>
            </w:pPr>
            <w:r w:rsidRPr="000C54EE">
              <w:rPr>
                <w:sz w:val="20"/>
                <w:lang w:val="en-US"/>
              </w:rPr>
              <w:t>2</w:t>
            </w:r>
          </w:p>
        </w:tc>
        <w:tc>
          <w:tcPr>
            <w:tcW w:w="143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iCs/>
                <w:sz w:val="20"/>
                <w:lang w:val="en-US"/>
              </w:rPr>
            </w:pPr>
            <w:r>
              <w:rPr>
                <w:iCs/>
                <w:sz w:val="20"/>
                <w:lang w:val="en-US"/>
              </w:rPr>
              <w:tab/>
            </w:r>
            <w:r w:rsidR="00697352" w:rsidRPr="000C54EE">
              <w:rPr>
                <w:iCs/>
                <w:sz w:val="20"/>
                <w:lang w:val="en-US"/>
              </w:rPr>
              <w:t>0.71</w:t>
            </w:r>
          </w:p>
        </w:tc>
        <w:tc>
          <w:tcPr>
            <w:tcW w:w="2488"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1.8</w:t>
            </w:r>
          </w:p>
        </w:tc>
        <w:tc>
          <w:tcPr>
            <w:tcW w:w="248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1.8</w:t>
            </w:r>
          </w:p>
        </w:tc>
      </w:tr>
      <w:tr w:rsidR="00697352" w:rsidRPr="000C54EE" w:rsidTr="00D26C6D">
        <w:trPr>
          <w:trHeight w:val="144"/>
          <w:jc w:val="center"/>
        </w:trPr>
        <w:tc>
          <w:tcPr>
            <w:tcW w:w="1450" w:type="dxa"/>
            <w:vMerge/>
          </w:tcPr>
          <w:p w:rsidR="00697352" w:rsidRPr="000C54EE" w:rsidRDefault="00697352" w:rsidP="00F90CD8">
            <w:pPr>
              <w:pStyle w:val="Tabletext0"/>
              <w:framePr w:hSpace="181" w:wrap="notBeside" w:vAnchor="text" w:hAnchor="text" w:xAlign="center" w:y="1"/>
              <w:rPr>
                <w:sz w:val="20"/>
                <w:lang w:val="en-US"/>
              </w:rPr>
            </w:pPr>
          </w:p>
        </w:tc>
        <w:tc>
          <w:tcPr>
            <w:tcW w:w="1322" w:type="dxa"/>
          </w:tcPr>
          <w:p w:rsidR="00697352" w:rsidRPr="000C54EE" w:rsidRDefault="00697352" w:rsidP="00F90CD8">
            <w:pPr>
              <w:pStyle w:val="Tabletext0"/>
              <w:framePr w:hSpace="181" w:wrap="notBeside" w:vAnchor="text" w:hAnchor="text" w:xAlign="center" w:y="1"/>
              <w:jc w:val="center"/>
              <w:rPr>
                <w:sz w:val="20"/>
                <w:lang w:val="en-US"/>
              </w:rPr>
            </w:pPr>
            <w:r w:rsidRPr="000C54EE">
              <w:rPr>
                <w:sz w:val="20"/>
                <w:lang w:val="en-US"/>
              </w:rPr>
              <w:t>3</w:t>
            </w:r>
          </w:p>
        </w:tc>
        <w:tc>
          <w:tcPr>
            <w:tcW w:w="143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rPr>
            </w:pPr>
            <w:r>
              <w:rPr>
                <w:sz w:val="20"/>
                <w:lang w:val="en-US"/>
              </w:rPr>
              <w:tab/>
            </w:r>
            <w:r w:rsidR="00697352" w:rsidRPr="000C54EE">
              <w:rPr>
                <w:sz w:val="20"/>
                <w:lang w:val="en-US"/>
              </w:rPr>
              <w:t>0.78</w:t>
            </w:r>
          </w:p>
        </w:tc>
        <w:tc>
          <w:tcPr>
            <w:tcW w:w="2488"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3.4</w:t>
            </w:r>
          </w:p>
        </w:tc>
        <w:tc>
          <w:tcPr>
            <w:tcW w:w="2489" w:type="dxa"/>
          </w:tcPr>
          <w:p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3.4</w:t>
            </w:r>
          </w:p>
        </w:tc>
      </w:tr>
    </w:tbl>
    <w:p w:rsidR="00D26C6D" w:rsidRDefault="00D26C6D" w:rsidP="00697352">
      <w:pPr>
        <w:tabs>
          <w:tab w:val="left" w:pos="720"/>
        </w:tabs>
        <w:overflowPunct/>
        <w:spacing w:before="240"/>
        <w:rPr>
          <w:rFonts w:ascii="TimesNewRoman" w:hAnsi="TimesNewRoman" w:cs="TimesNewRoman"/>
          <w:b/>
          <w:bCs/>
          <w:szCs w:val="24"/>
          <w:lang w:val="en-US" w:eastAsia="zh-CN"/>
        </w:rPr>
      </w:pPr>
    </w:p>
    <w:p w:rsidR="00697352" w:rsidRPr="00697352" w:rsidRDefault="00697352" w:rsidP="000C54EE">
      <w:pPr>
        <w:pStyle w:val="Heading2"/>
        <w:rPr>
          <w:lang w:val="en-US" w:eastAsia="zh-CN"/>
        </w:rPr>
      </w:pPr>
      <w:r w:rsidRPr="00697352">
        <w:rPr>
          <w:lang w:val="en-US" w:eastAsia="zh-CN"/>
        </w:rPr>
        <w:t>2.1</w:t>
      </w:r>
      <w:r w:rsidRPr="00697352">
        <w:rPr>
          <w:lang w:val="en-US" w:eastAsia="zh-CN"/>
        </w:rPr>
        <w:tab/>
      </w:r>
      <w:r w:rsidRPr="00697352">
        <w:rPr>
          <w:rFonts w:hint="eastAsia"/>
          <w:lang w:val="en-US" w:eastAsia="zh-CN"/>
        </w:rPr>
        <w:t>计算</w:t>
      </w:r>
      <w:r w:rsidRPr="00697352">
        <w:rPr>
          <w:rFonts w:hint="eastAsia"/>
          <w:lang w:val="en-US" w:eastAsia="zh-CN"/>
        </w:rPr>
        <w:t>RF</w:t>
      </w:r>
      <w:r w:rsidRPr="00697352">
        <w:rPr>
          <w:rFonts w:hint="eastAsia"/>
          <w:lang w:val="en-US" w:eastAsia="zh-CN"/>
        </w:rPr>
        <w:t>保护比的示例</w:t>
      </w:r>
    </w:p>
    <w:p w:rsidR="00697352" w:rsidRPr="00697352" w:rsidRDefault="00697352" w:rsidP="000C54EE">
      <w:pPr>
        <w:ind w:firstLineChars="200" w:firstLine="480"/>
        <w:rPr>
          <w:lang w:val="en-US" w:eastAsia="zh-CN"/>
        </w:rPr>
      </w:pPr>
      <w:r w:rsidRPr="00697352">
        <w:rPr>
          <w:rFonts w:hint="eastAsia"/>
          <w:lang w:val="en-US" w:eastAsia="zh-CN"/>
        </w:rPr>
        <w:t>为了获得用于具体情况的相对</w:t>
      </w:r>
      <w:r w:rsidRPr="00697352">
        <w:rPr>
          <w:rFonts w:hint="eastAsia"/>
          <w:lang w:val="en-US" w:eastAsia="zh-CN"/>
        </w:rPr>
        <w:t>RF</w:t>
      </w:r>
      <w:r w:rsidRPr="00697352">
        <w:rPr>
          <w:rFonts w:hint="eastAsia"/>
          <w:lang w:val="en-US" w:eastAsia="zh-CN"/>
        </w:rPr>
        <w:t>保护比，需要确定有用数字系统（受干扰系统）的参数，然后：</w:t>
      </w:r>
    </w:p>
    <w:p w:rsidR="00697352" w:rsidRPr="000C54EE" w:rsidRDefault="00697352" w:rsidP="000C54EE">
      <w:pPr>
        <w:pStyle w:val="enumlev1"/>
        <w:rPr>
          <w:lang w:eastAsia="zh-CN"/>
        </w:rPr>
      </w:pPr>
      <w:r w:rsidRPr="000C54EE">
        <w:rPr>
          <w:lang w:eastAsia="zh-CN"/>
        </w:rPr>
        <w:t>–</w:t>
      </w:r>
      <w:r w:rsidRPr="000C54EE">
        <w:rPr>
          <w:rFonts w:hint="eastAsia"/>
          <w:lang w:eastAsia="zh-CN"/>
        </w:rPr>
        <w:t xml:space="preserve"> </w:t>
      </w:r>
      <w:r w:rsidR="000C54EE">
        <w:rPr>
          <w:lang w:eastAsia="zh-CN"/>
        </w:rPr>
        <w:tab/>
      </w:r>
      <w:r w:rsidRPr="000C54EE">
        <w:rPr>
          <w:rFonts w:hint="eastAsia"/>
          <w:lang w:eastAsia="zh-CN"/>
        </w:rPr>
        <w:t>根据有用系统的频率间隔和强健模式，从表</w:t>
      </w:r>
      <w:r w:rsidRPr="000C54EE">
        <w:rPr>
          <w:rFonts w:hint="eastAsia"/>
          <w:lang w:eastAsia="zh-CN"/>
        </w:rPr>
        <w:t>2.2</w:t>
      </w:r>
      <w:r w:rsidRPr="000C54EE">
        <w:rPr>
          <w:rFonts w:hint="eastAsia"/>
          <w:lang w:eastAsia="zh-CN"/>
        </w:rPr>
        <w:t>或</w:t>
      </w:r>
      <w:r w:rsidRPr="000C54EE">
        <w:rPr>
          <w:rFonts w:hint="eastAsia"/>
          <w:lang w:eastAsia="zh-CN"/>
        </w:rPr>
        <w:t>2.3</w:t>
      </w:r>
      <w:r w:rsidRPr="000C54EE">
        <w:rPr>
          <w:rFonts w:hint="eastAsia"/>
          <w:lang w:eastAsia="zh-CN"/>
        </w:rPr>
        <w:t>中选择相关的相对</w:t>
      </w:r>
      <w:r w:rsidRPr="000C54EE">
        <w:rPr>
          <w:rFonts w:hint="eastAsia"/>
          <w:lang w:eastAsia="zh-CN"/>
        </w:rPr>
        <w:t>RF</w:t>
      </w:r>
      <w:r w:rsidRPr="000C54EE">
        <w:rPr>
          <w:rFonts w:hint="eastAsia"/>
          <w:lang w:eastAsia="zh-CN"/>
        </w:rPr>
        <w:t>保护比；</w:t>
      </w:r>
    </w:p>
    <w:p w:rsidR="00697352" w:rsidRPr="000C54EE" w:rsidRDefault="00697352" w:rsidP="000C54EE">
      <w:pPr>
        <w:pStyle w:val="enumlev1"/>
        <w:rPr>
          <w:lang w:eastAsia="zh-CN"/>
        </w:rPr>
      </w:pPr>
      <w:r w:rsidRPr="000C54EE">
        <w:rPr>
          <w:lang w:eastAsia="zh-CN"/>
        </w:rPr>
        <w:t>–</w:t>
      </w:r>
      <w:r w:rsidRPr="000C54EE">
        <w:rPr>
          <w:rFonts w:hint="eastAsia"/>
          <w:lang w:eastAsia="zh-CN"/>
        </w:rPr>
        <w:t xml:space="preserve"> </w:t>
      </w:r>
      <w:r w:rsidR="000C54EE">
        <w:rPr>
          <w:lang w:eastAsia="zh-CN"/>
        </w:rPr>
        <w:tab/>
      </w:r>
      <w:r w:rsidRPr="000C54EE">
        <w:rPr>
          <w:rFonts w:hint="eastAsia"/>
          <w:lang w:eastAsia="zh-CN"/>
        </w:rPr>
        <w:t>然后加上表</w:t>
      </w:r>
      <w:r w:rsidRPr="000C54EE">
        <w:rPr>
          <w:rFonts w:hint="eastAsia"/>
          <w:lang w:eastAsia="zh-CN"/>
        </w:rPr>
        <w:t>2.2</w:t>
      </w:r>
      <w:r w:rsidRPr="000C54EE">
        <w:rPr>
          <w:rFonts w:hint="eastAsia"/>
          <w:lang w:eastAsia="zh-CN"/>
        </w:rPr>
        <w:t>或</w:t>
      </w:r>
      <w:r w:rsidRPr="000C54EE">
        <w:rPr>
          <w:rFonts w:hint="eastAsia"/>
          <w:lang w:eastAsia="zh-CN"/>
        </w:rPr>
        <w:t>2.3</w:t>
      </w:r>
      <w:r w:rsidRPr="000C54EE">
        <w:rPr>
          <w:rFonts w:hint="eastAsia"/>
          <w:lang w:eastAsia="zh-CN"/>
        </w:rPr>
        <w:t>中适用于调制方式为</w:t>
      </w:r>
      <w:r w:rsidRPr="000C54EE">
        <w:rPr>
          <w:lang w:eastAsia="zh-CN"/>
        </w:rPr>
        <w:t>64-QAM</w:t>
      </w:r>
      <w:r w:rsidRPr="000C54EE">
        <w:rPr>
          <w:rFonts w:hint="eastAsia"/>
          <w:lang w:eastAsia="zh-CN"/>
        </w:rPr>
        <w:t>且保护等级为</w:t>
      </w:r>
      <w:r w:rsidRPr="000C54EE">
        <w:rPr>
          <w:rFonts w:hint="eastAsia"/>
          <w:lang w:eastAsia="zh-CN"/>
        </w:rPr>
        <w:t>1</w:t>
      </w:r>
      <w:r w:rsidRPr="000C54EE">
        <w:rPr>
          <w:rFonts w:hint="eastAsia"/>
          <w:lang w:eastAsia="zh-CN"/>
        </w:rPr>
        <w:t>的有用数字系统的</w:t>
      </w:r>
      <w:r w:rsidRPr="000C54EE">
        <w:rPr>
          <w:rFonts w:hint="eastAsia"/>
          <w:i/>
          <w:iCs/>
          <w:lang w:eastAsia="zh-CN"/>
        </w:rPr>
        <w:t>S/I</w:t>
      </w:r>
      <w:r w:rsidRPr="000C54EE">
        <w:rPr>
          <w:rFonts w:hint="eastAsia"/>
          <w:lang w:eastAsia="zh-CN"/>
        </w:rPr>
        <w:t>值；并</w:t>
      </w:r>
    </w:p>
    <w:p w:rsidR="00697352" w:rsidRPr="000C54EE" w:rsidRDefault="00697352" w:rsidP="000C54EE">
      <w:pPr>
        <w:pStyle w:val="enumlev1"/>
        <w:rPr>
          <w:lang w:eastAsia="zh-CN"/>
        </w:rPr>
      </w:pPr>
      <w:r w:rsidRPr="000C54EE">
        <w:rPr>
          <w:lang w:eastAsia="zh-CN"/>
        </w:rPr>
        <w:t>–</w:t>
      </w:r>
      <w:r w:rsidRPr="000C54EE">
        <w:rPr>
          <w:rFonts w:hint="eastAsia"/>
          <w:lang w:eastAsia="zh-CN"/>
        </w:rPr>
        <w:t xml:space="preserve"> </w:t>
      </w:r>
      <w:r w:rsidR="000C54EE">
        <w:rPr>
          <w:lang w:eastAsia="zh-CN"/>
        </w:rPr>
        <w:tab/>
      </w:r>
      <w:r w:rsidRPr="000C54EE">
        <w:rPr>
          <w:rFonts w:hint="eastAsia"/>
          <w:lang w:eastAsia="zh-CN"/>
        </w:rPr>
        <w:t>在调制方式、保护等级和强健模式的基础上，根据有用数字系统的实际参数加上表</w:t>
      </w:r>
      <w:r w:rsidRPr="000C54EE">
        <w:rPr>
          <w:rFonts w:hint="eastAsia"/>
          <w:lang w:eastAsia="zh-CN"/>
        </w:rPr>
        <w:t>2.4</w:t>
      </w:r>
      <w:r w:rsidRPr="000C54EE">
        <w:rPr>
          <w:rFonts w:hint="eastAsia"/>
          <w:lang w:eastAsia="zh-CN"/>
        </w:rPr>
        <w:t>中的</w:t>
      </w:r>
      <w:r w:rsidRPr="000C54EE">
        <w:rPr>
          <w:i/>
          <w:iCs/>
          <w:lang w:eastAsia="zh-CN"/>
        </w:rPr>
        <w:t>S/I</w:t>
      </w:r>
      <w:proofErr w:type="spellStart"/>
      <w:r w:rsidR="000C54EE" w:rsidRPr="00110AC5">
        <w:rPr>
          <w:i/>
          <w:color w:val="000000"/>
          <w:vertAlign w:val="subscript"/>
          <w:lang w:val="en-US" w:eastAsia="zh-CN"/>
        </w:rPr>
        <w:t>corr</w:t>
      </w:r>
      <w:proofErr w:type="spellEnd"/>
      <w:r w:rsidRPr="000C54EE">
        <w:rPr>
          <w:rFonts w:hint="eastAsia"/>
          <w:lang w:eastAsia="zh-CN"/>
        </w:rPr>
        <w:t>值。</w:t>
      </w:r>
    </w:p>
    <w:p w:rsidR="00697352" w:rsidRPr="00697352" w:rsidRDefault="00697352" w:rsidP="00697352">
      <w:pPr>
        <w:tabs>
          <w:tab w:val="left" w:pos="720"/>
        </w:tabs>
        <w:overflowPunct/>
        <w:spacing w:before="0"/>
        <w:rPr>
          <w:rFonts w:ascii="TimesNewRoman" w:hAnsi="TimesNewRoman" w:cs="TimesNewRoman"/>
          <w:szCs w:val="24"/>
          <w:lang w:val="en-US" w:eastAsia="zh-CN"/>
        </w:rPr>
      </w:pPr>
    </w:p>
    <w:p w:rsidR="00697352" w:rsidRPr="00697352" w:rsidRDefault="00697352" w:rsidP="00697352">
      <w:pPr>
        <w:tabs>
          <w:tab w:val="left" w:pos="720"/>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br w:type="page"/>
      </w:r>
      <w:r w:rsidRPr="00697352">
        <w:rPr>
          <w:rFonts w:ascii="TimesNewRoman" w:hAnsi="TimesNewRoman" w:cs="TimesNewRoman" w:hint="eastAsia"/>
          <w:szCs w:val="24"/>
          <w:lang w:val="en-US" w:eastAsia="zh-CN"/>
        </w:rPr>
        <w:lastRenderedPageBreak/>
        <w:t>示例</w:t>
      </w:r>
      <w:r w:rsidRPr="00697352">
        <w:rPr>
          <w:rFonts w:ascii="TimesNewRoman" w:hAnsi="TimesNewRoman" w:cs="TimesNewRoman" w:hint="eastAsia"/>
          <w:szCs w:val="24"/>
          <w:lang w:val="en-US" w:eastAsia="zh-CN"/>
        </w:rPr>
        <w:t>1</w:t>
      </w:r>
      <w:r w:rsidRPr="00697352">
        <w:rPr>
          <w:rFonts w:ascii="TimesNewRoman" w:hAnsi="TimesNewRoman" w:cs="TimesNewRoman" w:hint="eastAsia"/>
          <w:szCs w:val="24"/>
          <w:lang w:val="en-US" w:eastAsia="zh-CN"/>
        </w:rPr>
        <w:t>：在上邻信道，强健模式为</w:t>
      </w:r>
      <w:r w:rsidRPr="00697352">
        <w:rPr>
          <w:rFonts w:ascii="TimesNewRoman" w:hAnsi="TimesNewRoman" w:cs="TimesNewRoman"/>
          <w:szCs w:val="24"/>
          <w:lang w:val="en-US" w:eastAsia="zh-CN"/>
        </w:rPr>
        <w:t>A</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的数字系统干扰强健模式为</w:t>
      </w:r>
      <w:r w:rsidRPr="00697352">
        <w:rPr>
          <w:rFonts w:ascii="TimesNewRoman" w:hAnsi="TimesNewRoman" w:cs="TimesNewRoman"/>
          <w:szCs w:val="24"/>
          <w:lang w:val="en-US" w:eastAsia="zh-CN"/>
        </w:rPr>
        <w:t>A</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，调制方式为</w:t>
      </w:r>
      <w:r w:rsidRPr="00697352">
        <w:rPr>
          <w:rFonts w:ascii="TimesNewRoman" w:hAnsi="TimesNewRoman" w:cs="TimesNewRoman"/>
          <w:szCs w:val="24"/>
          <w:lang w:val="en-US" w:eastAsia="zh-CN"/>
        </w:rPr>
        <w:t>16-QAM</w:t>
      </w:r>
      <w:r w:rsidRPr="00697352">
        <w:rPr>
          <w:rFonts w:ascii="TimesNewRoman" w:hAnsi="TimesNewRoman" w:cs="TimesNewRoman" w:hint="eastAsia"/>
          <w:szCs w:val="24"/>
          <w:lang w:val="en-US" w:eastAsia="zh-CN"/>
        </w:rPr>
        <w:t>且保护等级为</w:t>
      </w:r>
      <w:r w:rsidRPr="00697352">
        <w:rPr>
          <w:rFonts w:ascii="TimesNewRoman" w:hAnsi="TimesNewRoman" w:cs="TimesNewRoman" w:hint="eastAsia"/>
          <w:szCs w:val="24"/>
          <w:lang w:val="en-US" w:eastAsia="zh-CN"/>
        </w:rPr>
        <w:t>1</w:t>
      </w:r>
      <w:r w:rsidRPr="00697352">
        <w:rPr>
          <w:rFonts w:ascii="TimesNewRoman" w:hAnsi="TimesNewRoman" w:cs="TimesNewRoman" w:hint="eastAsia"/>
          <w:szCs w:val="24"/>
          <w:lang w:val="en-US" w:eastAsia="zh-CN"/>
        </w:rPr>
        <w:t>的数字系统：</w:t>
      </w:r>
    </w:p>
    <w:p w:rsidR="00697352" w:rsidRPr="00697352" w:rsidRDefault="00697352" w:rsidP="00697352">
      <w:pPr>
        <w:tabs>
          <w:tab w:val="left" w:pos="720"/>
        </w:tabs>
        <w:overflowPunct/>
        <w:spacing w:before="0"/>
        <w:rPr>
          <w:rFonts w:ascii="TimesNewRoman" w:hAnsi="TimesNewRoman" w:cs="TimesNewRoman"/>
          <w:szCs w:val="24"/>
          <w:lang w:val="en-US" w:eastAsia="zh-CN"/>
        </w:rPr>
      </w:pPr>
    </w:p>
    <w:p w:rsidR="000C54EE" w:rsidRDefault="00697352"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sidRPr="00697352">
        <w:rPr>
          <w:rFonts w:ascii="TimesNewRoman" w:hAnsi="TimesNewRoman" w:cs="TimesNewRoman"/>
          <w:szCs w:val="24"/>
          <w:lang w:val="en-US" w:eastAsia="zh-CN"/>
        </w:rPr>
        <w:t>RF</w:t>
      </w:r>
      <w:r w:rsidRPr="00697352">
        <w:rPr>
          <w:rFonts w:ascii="TimesNewRoman" w:hAnsi="TimesNewRoman" w:cs="TimesNewRoman" w:hint="eastAsia"/>
          <w:szCs w:val="24"/>
          <w:lang w:val="en-US" w:eastAsia="zh-CN"/>
        </w:rPr>
        <w:t>保护比</w:t>
      </w:r>
      <w:r w:rsidR="000C54EE">
        <w:rPr>
          <w:rFonts w:ascii="TimesNewRoman" w:hAnsi="TimesNewRoman" w:cs="TimesNewRoman"/>
          <w:szCs w:val="24"/>
          <w:lang w:val="en-US" w:eastAsia="zh-CN"/>
        </w:rPr>
        <w:tab/>
      </w:r>
      <w:r w:rsidRPr="00697352">
        <w:rPr>
          <w:rFonts w:ascii="TimesNewRoman" w:hAnsi="TimesNewRoman" w:cs="TimesNewRoman"/>
          <w:szCs w:val="24"/>
          <w:lang w:val="en-US" w:eastAsia="zh-CN"/>
        </w:rPr>
        <w:tab/>
        <w:t xml:space="preserve">= </w:t>
      </w:r>
      <w:r w:rsidRPr="00697352">
        <w:rPr>
          <w:rFonts w:ascii="TimesNewRoman" w:hAnsi="TimesNewRoman" w:cs="TimesNewRoman" w:hint="eastAsia"/>
          <w:szCs w:val="24"/>
          <w:lang w:val="en-US" w:eastAsia="zh-CN"/>
        </w:rPr>
        <w:t>相对</w:t>
      </w:r>
      <w:r w:rsidRPr="00697352">
        <w:rPr>
          <w:rFonts w:ascii="TimesNewRoman" w:hAnsi="TimesNewRoman" w:cs="TimesNewRoman"/>
          <w:szCs w:val="24"/>
          <w:lang w:val="en-US" w:eastAsia="zh-CN"/>
        </w:rPr>
        <w:t>RF</w:t>
      </w:r>
      <w:r w:rsidRPr="00697352">
        <w:rPr>
          <w:rFonts w:ascii="TimesNewRoman" w:hAnsi="TimesNewRoman" w:cs="TimesNewRoman" w:hint="eastAsia"/>
          <w:szCs w:val="24"/>
          <w:lang w:val="en-US" w:eastAsia="zh-CN"/>
        </w:rPr>
        <w:t>保护（源于表</w:t>
      </w:r>
      <w:r w:rsidRPr="00697352">
        <w:rPr>
          <w:rFonts w:ascii="TimesNewRoman" w:hAnsi="TimesNewRoman" w:cs="TimesNewRoman" w:hint="eastAsia"/>
          <w:szCs w:val="24"/>
          <w:lang w:val="en-US" w:eastAsia="zh-CN"/>
        </w:rPr>
        <w:t>2.3</w:t>
      </w:r>
      <w:r w:rsidRPr="00697352">
        <w:rPr>
          <w:rFonts w:ascii="TimesNewRoman" w:hAnsi="TimesNewRoman" w:cs="TimesNewRoman" w:hint="eastAsia"/>
          <w:szCs w:val="24"/>
          <w:lang w:val="en-US" w:eastAsia="zh-CN"/>
        </w:rPr>
        <w:t>）</w:t>
      </w:r>
    </w:p>
    <w:p w:rsidR="00697352" w:rsidRPr="00697352" w:rsidRDefault="000C54EE"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tab/>
      </w:r>
      <w:r>
        <w:rPr>
          <w:rFonts w:ascii="TimesNewRoman" w:hAnsi="TimesNewRoman" w:cs="TimesNewRoman"/>
          <w:szCs w:val="24"/>
          <w:lang w:val="en-US" w:eastAsia="zh-CN"/>
        </w:rPr>
        <w:tab/>
      </w:r>
      <w:r>
        <w:rPr>
          <w:rFonts w:ascii="TimesNewRoman" w:hAnsi="TimesNewRoman" w:cs="TimesNewRoman"/>
          <w:szCs w:val="24"/>
          <w:lang w:val="en-US" w:eastAsia="zh-CN"/>
        </w:rPr>
        <w:tab/>
      </w:r>
      <w:r w:rsidR="00B77BBE">
        <w:rPr>
          <w:rFonts w:ascii="TimesNewRoman" w:hAnsi="TimesNewRoman" w:cs="TimesNewRoman"/>
          <w:szCs w:val="24"/>
          <w:lang w:val="en-US" w:eastAsia="zh-CN"/>
        </w:rPr>
        <w:tab/>
      </w:r>
      <w:r w:rsidR="00697352" w:rsidRPr="00697352">
        <w:rPr>
          <w:rFonts w:ascii="TimesNewRoman" w:hAnsi="TimesNewRoman" w:cs="TimesNewRoman"/>
          <w:szCs w:val="24"/>
          <w:lang w:val="en-US" w:eastAsia="zh-CN"/>
        </w:rPr>
        <w:t xml:space="preserve"> + </w:t>
      </w:r>
      <w:r w:rsidR="00697352" w:rsidRPr="000C54EE">
        <w:rPr>
          <w:rFonts w:ascii="TimesNewRoman" w:hAnsi="TimesNewRoman" w:cs="TimesNewRoman"/>
          <w:i/>
          <w:iCs/>
          <w:szCs w:val="24"/>
          <w:lang w:val="en-US" w:eastAsia="zh-CN"/>
        </w:rPr>
        <w:t>S/I</w:t>
      </w:r>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2.3</w:t>
      </w:r>
      <w:r w:rsidR="00697352" w:rsidRPr="00697352">
        <w:rPr>
          <w:rFonts w:ascii="TimesNewRoman" w:hAnsi="TimesNewRoman" w:cs="TimesNewRoman" w:hint="eastAsia"/>
          <w:szCs w:val="24"/>
          <w:lang w:val="en-US" w:eastAsia="zh-CN"/>
        </w:rPr>
        <w:t>）</w:t>
      </w:r>
      <w:r w:rsidR="00697352" w:rsidRPr="00697352">
        <w:rPr>
          <w:rFonts w:ascii="TimesNewRoman" w:hAnsi="TimesNewRoman" w:cs="TimesNewRoman"/>
          <w:szCs w:val="24"/>
          <w:lang w:val="en-US" w:eastAsia="zh-CN"/>
        </w:rPr>
        <w:t xml:space="preserve"> + </w:t>
      </w:r>
      <w:r w:rsidR="00697352" w:rsidRPr="000C54EE">
        <w:rPr>
          <w:rFonts w:ascii="TimesNewRoman" w:hAnsi="TimesNewRoman" w:cs="TimesNewRoman"/>
          <w:i/>
          <w:iCs/>
          <w:szCs w:val="24"/>
          <w:lang w:val="en-US" w:eastAsia="zh-CN"/>
        </w:rPr>
        <w:t>S/</w:t>
      </w:r>
      <w:proofErr w:type="spellStart"/>
      <w:r w:rsidR="00697352" w:rsidRPr="000C54EE">
        <w:rPr>
          <w:rFonts w:ascii="TimesNewRoman" w:hAnsi="TimesNewRoman" w:cs="TimesNewRoman"/>
          <w:i/>
          <w:iCs/>
          <w:szCs w:val="24"/>
          <w:lang w:val="en-US" w:eastAsia="zh-CN"/>
        </w:rPr>
        <w:t>I</w:t>
      </w:r>
      <w:r w:rsidR="00697352" w:rsidRPr="000C54EE">
        <w:rPr>
          <w:rFonts w:ascii="TimesNewRoman" w:hAnsi="TimesNewRoman" w:cs="TimesNewRoman"/>
          <w:i/>
          <w:iCs/>
          <w:szCs w:val="24"/>
          <w:vertAlign w:val="subscript"/>
          <w:lang w:val="en-US" w:eastAsia="zh-CN"/>
        </w:rPr>
        <w:t>corr</w:t>
      </w:r>
      <w:proofErr w:type="spellEnd"/>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2.4</w:t>
      </w:r>
      <w:r w:rsidR="00697352" w:rsidRPr="00697352">
        <w:rPr>
          <w:rFonts w:ascii="TimesNewRoman" w:hAnsi="TimesNewRoman" w:cs="TimesNewRoman" w:hint="eastAsia"/>
          <w:szCs w:val="24"/>
          <w:lang w:val="en-US" w:eastAsia="zh-CN"/>
        </w:rPr>
        <w:t>）</w:t>
      </w:r>
    </w:p>
    <w:p w:rsidR="00697352" w:rsidRPr="00697352" w:rsidRDefault="000C54EE"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tab/>
      </w:r>
      <w:r>
        <w:rPr>
          <w:rFonts w:ascii="TimesNewRoman" w:hAnsi="TimesNewRoman" w:cs="TimesNewRoman"/>
          <w:szCs w:val="24"/>
          <w:lang w:val="en-US" w:eastAsia="zh-CN"/>
        </w:rPr>
        <w:tab/>
      </w:r>
      <w:r w:rsidR="00B77BBE">
        <w:rPr>
          <w:rFonts w:ascii="TimesNewRoman" w:hAnsi="TimesNewRoman" w:cs="TimesNewRoman"/>
          <w:szCs w:val="24"/>
          <w:lang w:val="en-US" w:eastAsia="zh-CN"/>
        </w:rPr>
        <w:tab/>
      </w:r>
      <w:r w:rsidR="00697352" w:rsidRPr="00697352">
        <w:rPr>
          <w:rFonts w:ascii="TimesNewRoman" w:hAnsi="TimesNewRoman" w:cs="TimesNewRoman"/>
          <w:szCs w:val="24"/>
          <w:lang w:val="en-US" w:eastAsia="zh-CN"/>
        </w:rPr>
        <w:t xml:space="preserve">= </w:t>
      </w:r>
      <w:r>
        <w:rPr>
          <w:color w:val="000000"/>
          <w:lang w:val="en-US" w:eastAsia="zh-CN"/>
        </w:rPr>
        <w:t>–</w:t>
      </w:r>
      <w:r w:rsidR="00697352" w:rsidRPr="00697352">
        <w:rPr>
          <w:rFonts w:ascii="TimesNewRoman" w:hAnsi="TimesNewRoman" w:cs="TimesNewRoman"/>
          <w:szCs w:val="24"/>
          <w:lang w:val="en-US" w:eastAsia="zh-CN"/>
        </w:rPr>
        <w:t xml:space="preserve">38.3 + 15.3 – 4.6 = </w:t>
      </w:r>
      <w:r>
        <w:rPr>
          <w:color w:val="000000"/>
          <w:lang w:val="en-US" w:eastAsia="zh-CN"/>
        </w:rPr>
        <w:t>–</w:t>
      </w:r>
      <w:r w:rsidR="00697352" w:rsidRPr="00697352">
        <w:rPr>
          <w:rFonts w:ascii="TimesNewRoman" w:hAnsi="TimesNewRoman" w:cs="TimesNewRoman"/>
          <w:szCs w:val="24"/>
          <w:lang w:val="en-US" w:eastAsia="zh-CN"/>
        </w:rPr>
        <w:t>27.6 dB</w:t>
      </w:r>
    </w:p>
    <w:p w:rsidR="00697352" w:rsidRPr="00697352" w:rsidRDefault="00697352" w:rsidP="00697352">
      <w:pPr>
        <w:tabs>
          <w:tab w:val="left" w:pos="720"/>
        </w:tabs>
        <w:overflowPunct/>
        <w:spacing w:before="0"/>
        <w:rPr>
          <w:rFonts w:ascii="TimesNewRoman" w:hAnsi="TimesNewRoman" w:cs="TimesNewRoman"/>
          <w:szCs w:val="24"/>
          <w:lang w:val="en-US" w:eastAsia="zh-CN"/>
        </w:rPr>
      </w:pPr>
    </w:p>
    <w:p w:rsidR="00697352" w:rsidRPr="00697352" w:rsidRDefault="00697352" w:rsidP="00697352">
      <w:pPr>
        <w:tabs>
          <w:tab w:val="left" w:pos="720"/>
        </w:tabs>
        <w:overflowPunct/>
        <w:spacing w:before="0"/>
        <w:rPr>
          <w:rFonts w:ascii="TimesNewRoman" w:hAnsi="TimesNewRoman" w:cs="TimesNewRoman"/>
          <w:szCs w:val="24"/>
          <w:lang w:val="en-US" w:eastAsia="zh-CN"/>
        </w:rPr>
      </w:pPr>
      <w:r w:rsidRPr="00697352">
        <w:rPr>
          <w:rFonts w:ascii="TimesNewRoman" w:hAnsi="TimesNewRoman" w:cs="TimesNewRoman" w:hint="eastAsia"/>
          <w:szCs w:val="24"/>
          <w:lang w:val="en-US" w:eastAsia="zh-CN"/>
        </w:rPr>
        <w:t>示例</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：在上邻信道，强健模式为</w:t>
      </w:r>
      <w:r w:rsidRPr="00697352">
        <w:rPr>
          <w:rFonts w:ascii="TimesNewRoman" w:hAnsi="TimesNewRoman" w:cs="TimesNewRoman"/>
          <w:szCs w:val="24"/>
          <w:lang w:val="en-US" w:eastAsia="zh-CN"/>
        </w:rPr>
        <w:t>A</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的数字系统干扰强健模式为</w:t>
      </w:r>
      <w:r w:rsidRPr="00697352">
        <w:rPr>
          <w:rFonts w:ascii="TimesNewRoman" w:hAnsi="TimesNewRoman" w:cs="TimesNewRoman"/>
          <w:szCs w:val="24"/>
          <w:lang w:val="en-US" w:eastAsia="zh-CN"/>
        </w:rPr>
        <w:t>B</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，调制方式为</w:t>
      </w:r>
      <w:r w:rsidRPr="00697352">
        <w:rPr>
          <w:rFonts w:ascii="TimesNewRoman" w:hAnsi="TimesNewRoman" w:cs="TimesNewRoman"/>
          <w:szCs w:val="24"/>
          <w:lang w:val="en-US" w:eastAsia="zh-CN"/>
        </w:rPr>
        <w:t>64-QAM</w:t>
      </w:r>
      <w:r w:rsidRPr="00697352">
        <w:rPr>
          <w:rFonts w:ascii="TimesNewRoman" w:hAnsi="TimesNewRoman" w:cs="TimesNewRoman" w:hint="eastAsia"/>
          <w:szCs w:val="24"/>
          <w:lang w:val="en-US" w:eastAsia="zh-CN"/>
        </w:rPr>
        <w:t>且级保护等级为</w:t>
      </w:r>
      <w:r w:rsidRPr="00697352">
        <w:rPr>
          <w:rFonts w:ascii="TimesNewRoman" w:hAnsi="TimesNewRoman" w:cs="TimesNewRoman" w:hint="eastAsia"/>
          <w:szCs w:val="24"/>
          <w:lang w:val="en-US" w:eastAsia="zh-CN"/>
        </w:rPr>
        <w:t>3</w:t>
      </w:r>
      <w:r w:rsidRPr="00697352">
        <w:rPr>
          <w:rFonts w:ascii="TimesNewRoman" w:hAnsi="TimesNewRoman" w:cs="TimesNewRoman" w:hint="eastAsia"/>
          <w:szCs w:val="24"/>
          <w:lang w:val="en-US" w:eastAsia="zh-CN"/>
        </w:rPr>
        <w:t>的数字系统：</w:t>
      </w:r>
    </w:p>
    <w:p w:rsidR="00697352" w:rsidRPr="00697352" w:rsidRDefault="00697352" w:rsidP="00697352">
      <w:pPr>
        <w:tabs>
          <w:tab w:val="left" w:pos="720"/>
        </w:tabs>
        <w:overflowPunct/>
        <w:spacing w:before="0"/>
        <w:rPr>
          <w:rFonts w:ascii="TimesNewRoman" w:hAnsi="TimesNewRoman" w:cs="TimesNewRoman"/>
          <w:szCs w:val="24"/>
          <w:lang w:val="en-US" w:eastAsia="zh-CN"/>
        </w:rPr>
      </w:pPr>
    </w:p>
    <w:p w:rsidR="00B77BBE" w:rsidRDefault="00697352"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sidRPr="00697352">
        <w:rPr>
          <w:rFonts w:ascii="TimesNewRoman" w:hAnsi="TimesNewRoman" w:cs="TimesNewRoman"/>
          <w:szCs w:val="24"/>
          <w:lang w:val="en-US" w:eastAsia="zh-CN"/>
        </w:rPr>
        <w:t xml:space="preserve">RF </w:t>
      </w:r>
      <w:r w:rsidRPr="00697352">
        <w:rPr>
          <w:rFonts w:ascii="TimesNewRoman" w:hAnsi="TimesNewRoman" w:cs="TimesNewRoman" w:hint="eastAsia"/>
          <w:szCs w:val="24"/>
          <w:lang w:val="en-US" w:eastAsia="zh-CN"/>
        </w:rPr>
        <w:t>保护比</w:t>
      </w:r>
      <w:r w:rsidR="00B77BBE">
        <w:rPr>
          <w:rFonts w:ascii="TimesNewRoman" w:hAnsi="TimesNewRoman" w:cs="TimesNewRoman"/>
          <w:szCs w:val="24"/>
          <w:lang w:val="en-US" w:eastAsia="zh-CN"/>
        </w:rPr>
        <w:tab/>
      </w:r>
      <w:r w:rsidRPr="00697352">
        <w:rPr>
          <w:rFonts w:ascii="TimesNewRoman" w:hAnsi="TimesNewRoman" w:cs="TimesNewRoman"/>
          <w:szCs w:val="24"/>
          <w:lang w:val="en-US" w:eastAsia="zh-CN"/>
        </w:rPr>
        <w:t xml:space="preserve"> </w:t>
      </w:r>
      <w:r w:rsidRPr="00697352">
        <w:rPr>
          <w:rFonts w:ascii="TimesNewRoman" w:hAnsi="TimesNewRoman" w:cs="TimesNewRoman"/>
          <w:szCs w:val="24"/>
          <w:lang w:val="en-US" w:eastAsia="zh-CN"/>
        </w:rPr>
        <w:tab/>
        <w:t xml:space="preserve">= </w:t>
      </w:r>
      <w:r w:rsidRPr="00697352">
        <w:rPr>
          <w:rFonts w:ascii="TimesNewRoman" w:hAnsi="TimesNewRoman" w:cs="TimesNewRoman" w:hint="eastAsia"/>
          <w:szCs w:val="24"/>
          <w:lang w:val="en-US" w:eastAsia="zh-CN"/>
        </w:rPr>
        <w:t>相对</w:t>
      </w:r>
      <w:r w:rsidRPr="00697352">
        <w:rPr>
          <w:rFonts w:ascii="TimesNewRoman" w:hAnsi="TimesNewRoman" w:cs="TimesNewRoman"/>
          <w:szCs w:val="24"/>
          <w:lang w:val="en-US" w:eastAsia="zh-CN"/>
        </w:rPr>
        <w:t>RF</w:t>
      </w:r>
      <w:r w:rsidRPr="00697352">
        <w:rPr>
          <w:rFonts w:ascii="TimesNewRoman" w:hAnsi="TimesNewRoman" w:cs="TimesNewRoman" w:hint="eastAsia"/>
          <w:szCs w:val="24"/>
          <w:lang w:val="en-US" w:eastAsia="zh-CN"/>
        </w:rPr>
        <w:t>保护（源于表</w:t>
      </w:r>
      <w:r w:rsidRPr="00697352">
        <w:rPr>
          <w:rFonts w:ascii="TimesNewRoman" w:hAnsi="TimesNewRoman" w:cs="TimesNewRoman" w:hint="eastAsia"/>
          <w:szCs w:val="24"/>
          <w:lang w:val="en-US" w:eastAsia="zh-CN"/>
        </w:rPr>
        <w:t>2.3</w:t>
      </w:r>
      <w:r w:rsidRPr="00697352">
        <w:rPr>
          <w:rFonts w:ascii="TimesNewRoman" w:hAnsi="TimesNewRoman" w:cs="TimesNewRoman" w:hint="eastAsia"/>
          <w:szCs w:val="24"/>
          <w:lang w:val="en-US" w:eastAsia="zh-CN"/>
        </w:rPr>
        <w:t>）</w:t>
      </w:r>
    </w:p>
    <w:p w:rsidR="00697352" w:rsidRPr="00697352" w:rsidRDefault="00B77BBE"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tab/>
      </w:r>
      <w:r>
        <w:rPr>
          <w:rFonts w:ascii="TimesNewRoman" w:hAnsi="TimesNewRoman" w:cs="TimesNewRoman"/>
          <w:szCs w:val="24"/>
          <w:lang w:val="en-US" w:eastAsia="zh-CN"/>
        </w:rPr>
        <w:tab/>
      </w:r>
      <w:r>
        <w:rPr>
          <w:rFonts w:ascii="TimesNewRoman" w:hAnsi="TimesNewRoman" w:cs="TimesNewRoman"/>
          <w:szCs w:val="24"/>
          <w:lang w:val="en-US" w:eastAsia="zh-CN"/>
        </w:rPr>
        <w:tab/>
      </w:r>
      <w:r>
        <w:rPr>
          <w:rFonts w:ascii="TimesNewRoman" w:hAnsi="TimesNewRoman" w:cs="TimesNewRoman"/>
          <w:szCs w:val="24"/>
          <w:lang w:val="en-US" w:eastAsia="zh-CN"/>
        </w:rPr>
        <w:tab/>
      </w:r>
      <w:r w:rsidR="00697352" w:rsidRPr="00697352">
        <w:rPr>
          <w:rFonts w:ascii="TimesNewRoman" w:hAnsi="TimesNewRoman" w:cs="TimesNewRoman"/>
          <w:szCs w:val="24"/>
          <w:lang w:val="en-US" w:eastAsia="zh-CN"/>
        </w:rPr>
        <w:t xml:space="preserve">+ </w:t>
      </w:r>
      <w:r w:rsidR="00697352" w:rsidRPr="00B77BBE">
        <w:rPr>
          <w:rFonts w:ascii="TimesNewRoman" w:hAnsi="TimesNewRoman" w:cs="TimesNewRoman"/>
          <w:i/>
          <w:iCs/>
          <w:szCs w:val="24"/>
          <w:lang w:val="en-US" w:eastAsia="zh-CN"/>
        </w:rPr>
        <w:t>S/I</w:t>
      </w:r>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2.3</w:t>
      </w:r>
      <w:r w:rsidR="00697352" w:rsidRPr="00697352">
        <w:rPr>
          <w:rFonts w:ascii="TimesNewRoman" w:hAnsi="TimesNewRoman" w:cs="TimesNewRoman" w:hint="eastAsia"/>
          <w:szCs w:val="24"/>
          <w:lang w:val="en-US" w:eastAsia="zh-CN"/>
        </w:rPr>
        <w:t>）</w:t>
      </w:r>
      <w:r w:rsidR="00697352" w:rsidRPr="00697352">
        <w:rPr>
          <w:rFonts w:ascii="TimesNewRoman" w:hAnsi="TimesNewRoman" w:cs="TimesNewRoman"/>
          <w:szCs w:val="24"/>
          <w:lang w:val="en-US" w:eastAsia="zh-CN"/>
        </w:rPr>
        <w:t xml:space="preserve"> + </w:t>
      </w:r>
      <w:r w:rsidR="00697352" w:rsidRPr="00B77BBE">
        <w:rPr>
          <w:rFonts w:ascii="TimesNewRoman" w:hAnsi="TimesNewRoman" w:cs="TimesNewRoman"/>
          <w:i/>
          <w:iCs/>
          <w:szCs w:val="24"/>
          <w:lang w:val="en-US" w:eastAsia="zh-CN"/>
        </w:rPr>
        <w:t>S/</w:t>
      </w:r>
      <w:proofErr w:type="spellStart"/>
      <w:r w:rsidR="00697352" w:rsidRPr="00B77BBE">
        <w:rPr>
          <w:rFonts w:ascii="TimesNewRoman" w:hAnsi="TimesNewRoman" w:cs="TimesNewRoman"/>
          <w:i/>
          <w:iCs/>
          <w:szCs w:val="24"/>
          <w:lang w:val="en-US" w:eastAsia="zh-CN"/>
        </w:rPr>
        <w:t>I</w:t>
      </w:r>
      <w:r w:rsidR="00697352" w:rsidRPr="00B77BBE">
        <w:rPr>
          <w:rFonts w:ascii="TimesNewRoman" w:hAnsi="TimesNewRoman" w:cs="TimesNewRoman"/>
          <w:i/>
          <w:iCs/>
          <w:szCs w:val="24"/>
          <w:vertAlign w:val="subscript"/>
          <w:lang w:val="en-US" w:eastAsia="zh-CN"/>
        </w:rPr>
        <w:t>corr</w:t>
      </w:r>
      <w:proofErr w:type="spellEnd"/>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2.4</w:t>
      </w:r>
      <w:r w:rsidR="00697352" w:rsidRPr="00697352">
        <w:rPr>
          <w:rFonts w:ascii="TimesNewRoman" w:hAnsi="TimesNewRoman" w:cs="TimesNewRoman" w:hint="eastAsia"/>
          <w:szCs w:val="24"/>
          <w:lang w:val="en-US" w:eastAsia="zh-CN"/>
        </w:rPr>
        <w:t>）</w:t>
      </w:r>
    </w:p>
    <w:p w:rsidR="00697352" w:rsidRDefault="00697352" w:rsidP="00362C08">
      <w:pPr>
        <w:tabs>
          <w:tab w:val="clear" w:pos="1871"/>
          <w:tab w:val="clear" w:pos="2268"/>
          <w:tab w:val="left" w:pos="720"/>
          <w:tab w:val="left" w:pos="1560"/>
          <w:tab w:val="left" w:pos="1985"/>
        </w:tabs>
        <w:overflowPunct/>
        <w:spacing w:before="0"/>
        <w:rPr>
          <w:bCs/>
          <w:lang w:val="en-US" w:eastAsia="zh-CN"/>
        </w:rPr>
      </w:pPr>
      <w:r w:rsidRPr="00697352">
        <w:rPr>
          <w:lang w:val="en-US" w:eastAsia="zh-CN"/>
        </w:rPr>
        <w:tab/>
      </w:r>
      <w:r w:rsidRPr="00697352">
        <w:rPr>
          <w:lang w:val="en-US" w:eastAsia="zh-CN"/>
        </w:rPr>
        <w:tab/>
      </w:r>
      <w:r w:rsidR="00362C08">
        <w:rPr>
          <w:lang w:val="en-US" w:eastAsia="zh-CN"/>
        </w:rPr>
        <w:tab/>
      </w:r>
      <w:r w:rsidRPr="00697352">
        <w:rPr>
          <w:lang w:val="en-US" w:eastAsia="zh-CN"/>
        </w:rPr>
        <w:t xml:space="preserve">= </w:t>
      </w:r>
      <w:r w:rsidR="00B77BBE">
        <w:rPr>
          <w:color w:val="000000"/>
          <w:lang w:val="en-US" w:eastAsia="zh-CN"/>
        </w:rPr>
        <w:t>–</w:t>
      </w:r>
      <w:r w:rsidRPr="00697352">
        <w:rPr>
          <w:lang w:val="en-US" w:eastAsia="zh-CN"/>
        </w:rPr>
        <w:t xml:space="preserve">38.1 + 15.9 + 3.4 = </w:t>
      </w:r>
      <w:r w:rsidR="00B77BBE">
        <w:rPr>
          <w:color w:val="000000"/>
          <w:lang w:val="en-US" w:eastAsia="zh-CN"/>
        </w:rPr>
        <w:t>–</w:t>
      </w:r>
      <w:r w:rsidRPr="00697352">
        <w:rPr>
          <w:lang w:val="en-US" w:eastAsia="zh-CN"/>
        </w:rPr>
        <w:t>18.8 dB</w:t>
      </w:r>
    </w:p>
    <w:p w:rsidR="00697352" w:rsidRPr="0056447C" w:rsidRDefault="00697352" w:rsidP="00697352">
      <w:pPr>
        <w:pStyle w:val="Heading1"/>
        <w:rPr>
          <w:lang w:val="en-US" w:eastAsia="zh-CN"/>
        </w:rPr>
      </w:pPr>
      <w:r w:rsidRPr="0056447C">
        <w:rPr>
          <w:rFonts w:hint="eastAsia"/>
          <w:lang w:val="en-US" w:eastAsia="zh-CN"/>
        </w:rPr>
        <w:t>3</w:t>
      </w:r>
      <w:r w:rsidRPr="0056447C">
        <w:rPr>
          <w:rFonts w:hint="eastAsia"/>
          <w:lang w:val="en-US" w:eastAsia="zh-CN"/>
        </w:rPr>
        <w:tab/>
      </w:r>
      <w:r w:rsidRPr="0056447C">
        <w:rPr>
          <w:rFonts w:hint="eastAsia"/>
          <w:lang w:val="en-US" w:eastAsia="zh-CN"/>
        </w:rPr>
        <w:t>最小场强值</w:t>
      </w:r>
    </w:p>
    <w:p w:rsidR="00697352" w:rsidRDefault="00697352" w:rsidP="00697352">
      <w:pPr>
        <w:ind w:firstLineChars="200" w:firstLine="480"/>
        <w:rPr>
          <w:lang w:val="en-US" w:eastAsia="zh-CN"/>
        </w:rPr>
      </w:pPr>
      <w:r>
        <w:rPr>
          <w:rFonts w:hint="eastAsia"/>
          <w:lang w:val="en-US" w:eastAsia="zh-CN"/>
        </w:rPr>
        <w:t>表</w:t>
      </w:r>
      <w:r>
        <w:rPr>
          <w:lang w:val="en-US" w:eastAsia="zh-CN"/>
        </w:rPr>
        <w:t>3.1</w:t>
      </w:r>
      <w:r>
        <w:rPr>
          <w:rFonts w:hint="eastAsia"/>
          <w:lang w:val="en-US" w:eastAsia="zh-CN"/>
        </w:rPr>
        <w:t>为中频和低频频段下的地波以及中频频段地波和与天波共存情况下，仅存在自然</w:t>
      </w:r>
      <w:r>
        <w:rPr>
          <w:rStyle w:val="trans"/>
          <w:lang w:eastAsia="zh-CN"/>
        </w:rPr>
        <w:t>噪</w:t>
      </w:r>
      <w:r>
        <w:rPr>
          <w:rStyle w:val="trans"/>
          <w:rFonts w:ascii="SimSun" w:hAnsi="SimSun" w:cs="SimSun" w:hint="eastAsia"/>
          <w:lang w:eastAsia="zh-CN"/>
        </w:rPr>
        <w:t>声时，</w:t>
      </w:r>
      <w:r>
        <w:rPr>
          <w:rFonts w:hint="eastAsia"/>
          <w:lang w:val="en-US" w:eastAsia="zh-CN"/>
        </w:rPr>
        <w:t>使强健模式为</w:t>
      </w:r>
      <w:r>
        <w:rPr>
          <w:lang w:val="en-US" w:eastAsia="zh-CN"/>
        </w:rPr>
        <w:t>A</w:t>
      </w:r>
      <w:r>
        <w:rPr>
          <w:rFonts w:hint="eastAsia"/>
          <w:lang w:val="en-US" w:eastAsia="zh-CN"/>
        </w:rPr>
        <w:t>和</w:t>
      </w:r>
      <w:r>
        <w:rPr>
          <w:lang w:val="en-US" w:eastAsia="zh-CN"/>
        </w:rPr>
        <w:t>B</w:t>
      </w:r>
      <w:r>
        <w:rPr>
          <w:rFonts w:hint="eastAsia"/>
          <w:lang w:val="en-US" w:eastAsia="zh-CN"/>
        </w:rPr>
        <w:t>，频谱占用类型为</w:t>
      </w:r>
      <w:r>
        <w:rPr>
          <w:rFonts w:hint="eastAsia"/>
          <w:lang w:val="en-US" w:eastAsia="zh-CN"/>
        </w:rPr>
        <w:t>2</w:t>
      </w:r>
      <w:r>
        <w:rPr>
          <w:rFonts w:hint="eastAsia"/>
          <w:lang w:val="en-US" w:eastAsia="zh-CN"/>
        </w:rPr>
        <w:t>以及不同调制方式和保护等级的</w:t>
      </w:r>
      <w:r>
        <w:rPr>
          <w:lang w:val="en-US" w:eastAsia="zh-CN"/>
        </w:rPr>
        <w:t>DRM</w:t>
      </w:r>
      <w:r>
        <w:rPr>
          <w:rFonts w:hint="eastAsia"/>
          <w:lang w:val="en-US" w:eastAsia="zh-CN"/>
        </w:rPr>
        <w:t>传输达到</w:t>
      </w:r>
      <w:r w:rsidRPr="001F629F">
        <w:rPr>
          <w:lang w:val="en-US" w:eastAsia="zh-CN"/>
        </w:rPr>
        <w:t>1 x 10</w:t>
      </w:r>
      <w:r w:rsidRPr="001F629F">
        <w:rPr>
          <w:vertAlign w:val="superscript"/>
          <w:lang w:val="en-US" w:eastAsia="zh-CN"/>
        </w:rPr>
        <w:t>-4</w:t>
      </w:r>
      <w:r w:rsidRPr="00B60F4E">
        <w:rPr>
          <w:lang w:val="en-US" w:eastAsia="zh-CN"/>
        </w:rPr>
        <w:t xml:space="preserve"> </w:t>
      </w:r>
      <w:r>
        <w:rPr>
          <w:rFonts w:hint="eastAsia"/>
          <w:lang w:val="en-US" w:eastAsia="zh-CN"/>
        </w:rPr>
        <w:t>的</w:t>
      </w:r>
      <w:r w:rsidRPr="0073781A">
        <w:rPr>
          <w:lang w:val="en-US" w:eastAsia="zh-CN"/>
        </w:rPr>
        <w:t>BER</w:t>
      </w:r>
      <w:r>
        <w:rPr>
          <w:rFonts w:hint="eastAsia"/>
          <w:lang w:val="en-US" w:eastAsia="zh-CN"/>
        </w:rPr>
        <w:t>提供了最小场强值。</w:t>
      </w:r>
    </w:p>
    <w:p w:rsidR="00697352" w:rsidRDefault="00697352" w:rsidP="00697352">
      <w:pPr>
        <w:ind w:firstLineChars="200" w:firstLine="480"/>
        <w:rPr>
          <w:lang w:val="en-US" w:eastAsia="zh-CN"/>
        </w:rPr>
      </w:pPr>
      <w:r>
        <w:rPr>
          <w:rFonts w:hint="eastAsia"/>
          <w:lang w:val="en-US" w:eastAsia="zh-CN"/>
        </w:rPr>
        <w:t>这些值根据</w:t>
      </w:r>
      <w:r>
        <w:rPr>
          <w:rFonts w:hint="eastAsia"/>
          <w:lang w:val="en-US" w:eastAsia="zh-CN"/>
        </w:rPr>
        <w:t>A</w:t>
      </w:r>
      <w:r>
        <w:rPr>
          <w:rFonts w:hint="eastAsia"/>
          <w:lang w:val="en-US" w:eastAsia="zh-CN"/>
        </w:rPr>
        <w:t>区和</w:t>
      </w:r>
      <w:r>
        <w:rPr>
          <w:rFonts w:hint="eastAsia"/>
          <w:lang w:val="en-US" w:eastAsia="zh-CN"/>
        </w:rPr>
        <w:t>1 MHz</w:t>
      </w:r>
      <w:r>
        <w:rPr>
          <w:rFonts w:hint="eastAsia"/>
          <w:lang w:val="en-US" w:eastAsia="zh-CN"/>
        </w:rPr>
        <w:t>进行了归一化。</w:t>
      </w:r>
      <w:r>
        <w:rPr>
          <w:rFonts w:hint="eastAsia"/>
          <w:lang w:val="en-US" w:eastAsia="zh-CN"/>
        </w:rPr>
        <w:t>B</w:t>
      </w:r>
      <w:r>
        <w:rPr>
          <w:rFonts w:hint="eastAsia"/>
          <w:lang w:val="en-US" w:eastAsia="zh-CN"/>
        </w:rPr>
        <w:t>区和</w:t>
      </w:r>
      <w:r>
        <w:rPr>
          <w:rFonts w:hint="eastAsia"/>
          <w:lang w:val="en-US" w:eastAsia="zh-CN"/>
        </w:rPr>
        <w:t>C</w:t>
      </w:r>
      <w:r>
        <w:rPr>
          <w:rFonts w:hint="eastAsia"/>
          <w:lang w:val="en-US" w:eastAsia="zh-CN"/>
        </w:rPr>
        <w:t>区的数值可分别增加</w:t>
      </w:r>
      <w:r>
        <w:rPr>
          <w:rFonts w:hint="eastAsia"/>
          <w:lang w:val="en-US" w:eastAsia="zh-CN"/>
        </w:rPr>
        <w:t>10</w:t>
      </w:r>
      <w:r w:rsidRPr="00DD1F63">
        <w:rPr>
          <w:lang w:val="en-US" w:eastAsia="zh-CN"/>
        </w:rPr>
        <w:t xml:space="preserve"> </w:t>
      </w:r>
      <w:r w:rsidRPr="00A0533E">
        <w:rPr>
          <w:lang w:val="en-US" w:eastAsia="zh-CN"/>
        </w:rPr>
        <w:t>d</w:t>
      </w:r>
      <w:r>
        <w:rPr>
          <w:lang w:val="en-US" w:eastAsia="zh-CN"/>
        </w:rPr>
        <w:t>B</w:t>
      </w:r>
      <w:r>
        <w:rPr>
          <w:rFonts w:hint="eastAsia"/>
          <w:lang w:val="en-US" w:eastAsia="zh-CN"/>
        </w:rPr>
        <w:t>和</w:t>
      </w:r>
      <w:r w:rsidR="00B77BBE">
        <w:rPr>
          <w:lang w:val="en-US" w:eastAsia="zh-CN"/>
        </w:rPr>
        <w:br/>
      </w:r>
      <w:r>
        <w:rPr>
          <w:rFonts w:hint="eastAsia"/>
          <w:lang w:val="en-US" w:eastAsia="zh-CN"/>
        </w:rPr>
        <w:t>3</w:t>
      </w:r>
      <w:r w:rsidRPr="00DD1F63">
        <w:rPr>
          <w:lang w:val="en-US" w:eastAsia="zh-CN"/>
        </w:rPr>
        <w:t xml:space="preserve"> </w:t>
      </w:r>
      <w:r w:rsidRPr="00A0533E">
        <w:rPr>
          <w:lang w:val="en-US" w:eastAsia="zh-CN"/>
        </w:rPr>
        <w:t>d</w:t>
      </w:r>
      <w:r>
        <w:rPr>
          <w:lang w:val="en-US" w:eastAsia="zh-CN"/>
        </w:rPr>
        <w:t>B</w:t>
      </w:r>
      <w:r>
        <w:rPr>
          <w:rFonts w:hint="eastAsia"/>
          <w:lang w:val="en-US" w:eastAsia="zh-CN"/>
        </w:rPr>
        <w:t>，然后采用协议附件</w:t>
      </w:r>
      <w:r>
        <w:rPr>
          <w:rFonts w:hint="eastAsia"/>
          <w:lang w:val="en-US" w:eastAsia="zh-CN"/>
        </w:rPr>
        <w:t>2</w:t>
      </w:r>
      <w:r>
        <w:rPr>
          <w:rFonts w:hint="eastAsia"/>
          <w:lang w:val="en-US" w:eastAsia="zh-CN"/>
        </w:rPr>
        <w:t>图</w:t>
      </w:r>
      <w:r>
        <w:rPr>
          <w:rFonts w:hint="eastAsia"/>
          <w:lang w:val="en-US" w:eastAsia="zh-CN"/>
        </w:rPr>
        <w:t>24</w:t>
      </w:r>
      <w:r>
        <w:rPr>
          <w:rFonts w:hint="eastAsia"/>
          <w:lang w:val="en-US" w:eastAsia="zh-CN"/>
        </w:rPr>
        <w:t>的适当频率修正系数获得。</w:t>
      </w:r>
      <w:r>
        <w:rPr>
          <w:rFonts w:hint="eastAsia"/>
          <w:lang w:val="en-US" w:eastAsia="zh-CN"/>
        </w:rPr>
        <w:t xml:space="preserve"> </w:t>
      </w:r>
    </w:p>
    <w:p w:rsidR="00B77BBE" w:rsidRDefault="00B77BBE" w:rsidP="00697352">
      <w:pPr>
        <w:ind w:firstLineChars="200" w:firstLine="480"/>
        <w:rPr>
          <w:lang w:val="en-US" w:eastAsia="zh-CN"/>
        </w:rPr>
      </w:pPr>
    </w:p>
    <w:p w:rsidR="00B77BBE" w:rsidRDefault="00B77BBE" w:rsidP="00697352">
      <w:pPr>
        <w:ind w:firstLineChars="200" w:firstLine="480"/>
        <w:rPr>
          <w:lang w:val="en-US" w:eastAsia="zh-CN"/>
        </w:rPr>
      </w:pPr>
    </w:p>
    <w:p w:rsidR="00B77BBE" w:rsidRPr="00A0533E" w:rsidRDefault="00B77BBE" w:rsidP="00697352">
      <w:pPr>
        <w:ind w:firstLineChars="200" w:firstLine="480"/>
        <w:rPr>
          <w:lang w:val="en-US" w:eastAsia="zh-CN"/>
        </w:rPr>
      </w:pPr>
    </w:p>
    <w:p w:rsidR="00D26C6D" w:rsidRPr="005A00BE" w:rsidRDefault="00697352" w:rsidP="00471E1B">
      <w:pPr>
        <w:pStyle w:val="Table"/>
        <w:spacing w:before="120"/>
        <w:rPr>
          <w:lang w:val="en-US" w:eastAsia="zh-CN"/>
        </w:rPr>
      </w:pPr>
      <w:r>
        <w:rPr>
          <w:szCs w:val="28"/>
          <w:lang w:val="en-US" w:eastAsia="zh-CN"/>
        </w:rPr>
        <w:br w:type="page"/>
      </w:r>
      <w:r w:rsidR="00D26C6D" w:rsidRPr="005A00BE">
        <w:rPr>
          <w:rFonts w:ascii="SimSun" w:hAnsi="SimSun" w:cs="SimSun" w:hint="eastAsia"/>
          <w:lang w:val="en-US" w:eastAsia="zh-CN"/>
        </w:rPr>
        <w:lastRenderedPageBreak/>
        <w:t>表</w:t>
      </w:r>
      <w:r w:rsidR="00D26C6D" w:rsidRPr="005A00BE">
        <w:rPr>
          <w:lang w:val="en-US" w:eastAsia="zh-CN"/>
        </w:rPr>
        <w:t>3.1</w:t>
      </w:r>
    </w:p>
    <w:p w:rsidR="00D26C6D" w:rsidRPr="00B77BBE" w:rsidRDefault="00D26C6D" w:rsidP="00B77BBE">
      <w:pPr>
        <w:pStyle w:val="TableTitle"/>
        <w:rPr>
          <w:lang w:eastAsia="zh-CN"/>
        </w:rPr>
      </w:pPr>
      <w:r w:rsidRPr="00B77BBE">
        <w:rPr>
          <w:rFonts w:hint="eastAsia"/>
          <w:lang w:eastAsia="zh-CN"/>
        </w:rPr>
        <w:t>在地波传播和与天波共存的地波传播的情况下，</w:t>
      </w:r>
      <w:r w:rsidRPr="00B77BBE">
        <w:rPr>
          <w:rFonts w:hint="eastAsia"/>
          <w:lang w:eastAsia="zh-CN"/>
        </w:rPr>
        <w:t>A</w:t>
      </w:r>
      <w:r w:rsidRPr="00B77BBE">
        <w:rPr>
          <w:rFonts w:hint="eastAsia"/>
          <w:lang w:eastAsia="zh-CN"/>
        </w:rPr>
        <w:t>区仅存在自然噪声（</w:t>
      </w:r>
      <w:r w:rsidRPr="00B77BBE">
        <w:rPr>
          <w:rFonts w:hint="eastAsia"/>
          <w:lang w:eastAsia="zh-CN"/>
        </w:rPr>
        <w:t>1 MHz</w:t>
      </w:r>
      <w:r w:rsidRPr="00B77BBE">
        <w:rPr>
          <w:rFonts w:hint="eastAsia"/>
          <w:lang w:eastAsia="zh-CN"/>
        </w:rPr>
        <w:t>）时，</w:t>
      </w:r>
      <w:r w:rsidR="00B77BBE">
        <w:rPr>
          <w:lang w:eastAsia="zh-CN"/>
        </w:rPr>
        <w:br/>
      </w:r>
      <w:r w:rsidRPr="00B77BBE">
        <w:rPr>
          <w:lang w:eastAsia="zh-CN"/>
        </w:rPr>
        <w:t>DRM</w:t>
      </w:r>
      <w:r w:rsidRPr="00B77BBE">
        <w:rPr>
          <w:rFonts w:hint="eastAsia"/>
          <w:lang w:eastAsia="zh-CN"/>
        </w:rPr>
        <w:t>强健模式为</w:t>
      </w:r>
      <w:r w:rsidRPr="00B77BBE">
        <w:rPr>
          <w:rFonts w:hint="eastAsia"/>
          <w:lang w:eastAsia="zh-CN"/>
        </w:rPr>
        <w:t>A</w:t>
      </w:r>
      <w:r w:rsidRPr="00B77BBE">
        <w:rPr>
          <w:rFonts w:hint="eastAsia"/>
          <w:lang w:eastAsia="zh-CN"/>
        </w:rPr>
        <w:t>或</w:t>
      </w:r>
      <w:r w:rsidRPr="00B77BBE">
        <w:rPr>
          <w:rFonts w:hint="eastAsia"/>
          <w:lang w:eastAsia="zh-CN"/>
        </w:rPr>
        <w:t>B</w:t>
      </w:r>
      <w:r w:rsidRPr="00B77BBE">
        <w:rPr>
          <w:rFonts w:hint="eastAsia"/>
          <w:lang w:eastAsia="zh-CN"/>
        </w:rPr>
        <w:t>，频谱占用类型为</w:t>
      </w:r>
      <w:r w:rsidRPr="00B77BBE">
        <w:rPr>
          <w:lang w:eastAsia="zh-CN"/>
        </w:rPr>
        <w:t>2</w:t>
      </w:r>
      <w:r w:rsidRPr="00B77BBE">
        <w:rPr>
          <w:rFonts w:hint="eastAsia"/>
          <w:lang w:eastAsia="zh-CN"/>
        </w:rPr>
        <w:t>以及不同调制方式和</w:t>
      </w:r>
      <w:r w:rsidRPr="00B77BBE">
        <w:rPr>
          <w:lang w:eastAsia="zh-CN"/>
        </w:rPr>
        <w:br/>
      </w:r>
      <w:r w:rsidRPr="00B77BBE">
        <w:rPr>
          <w:rFonts w:hint="eastAsia"/>
          <w:lang w:eastAsia="zh-CN"/>
        </w:rPr>
        <w:t>保护等级实现</w:t>
      </w:r>
      <w:r w:rsidRPr="00B77BBE">
        <w:rPr>
          <w:lang w:eastAsia="zh-CN"/>
        </w:rPr>
        <w:t>1 x 10-4 BER</w:t>
      </w:r>
      <w:r w:rsidRPr="00B77BBE">
        <w:rPr>
          <w:rFonts w:hint="eastAsia"/>
          <w:lang w:eastAsia="zh-CN"/>
        </w:rPr>
        <w:t>的最小场强</w:t>
      </w:r>
      <w:r w:rsidRPr="00B77BBE">
        <w:rPr>
          <w:lang w:eastAsia="zh-CN"/>
        </w:rPr>
        <w:t xml:space="preserve"> (dB(µV/m))</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1152"/>
        <w:gridCol w:w="1024"/>
        <w:gridCol w:w="1024"/>
        <w:gridCol w:w="1024"/>
        <w:gridCol w:w="1024"/>
        <w:gridCol w:w="1152"/>
        <w:gridCol w:w="1279"/>
      </w:tblGrid>
      <w:tr w:rsidR="00D26C6D" w:rsidTr="00B77BBE">
        <w:trPr>
          <w:cantSplit/>
          <w:trHeight w:val="387"/>
        </w:trPr>
        <w:tc>
          <w:tcPr>
            <w:tcW w:w="1249" w:type="dxa"/>
            <w:vMerge w:val="restart"/>
            <w:vAlign w:val="center"/>
          </w:tcPr>
          <w:p w:rsidR="00D26C6D" w:rsidRPr="00B77BBE" w:rsidRDefault="00D26C6D" w:rsidP="00B77BBE">
            <w:pPr>
              <w:pStyle w:val="Tablehead0"/>
              <w:framePr w:hSpace="180" w:wrap="around" w:vAnchor="text" w:hAnchor="text" w:y="1"/>
              <w:rPr>
                <w:sz w:val="20"/>
                <w:lang w:val="en-US"/>
              </w:rPr>
            </w:pPr>
            <w:r w:rsidRPr="00B77BBE">
              <w:rPr>
                <w:rFonts w:hint="eastAsia"/>
                <w:sz w:val="20"/>
                <w:lang w:val="en-US" w:eastAsia="zh-CN"/>
              </w:rPr>
              <w:t>调制方式</w:t>
            </w:r>
          </w:p>
        </w:tc>
        <w:tc>
          <w:tcPr>
            <w:tcW w:w="1152" w:type="dxa"/>
            <w:vMerge w:val="restart"/>
            <w:vAlign w:val="center"/>
          </w:tcPr>
          <w:p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保护等级</w:t>
            </w:r>
          </w:p>
        </w:tc>
        <w:tc>
          <w:tcPr>
            <w:tcW w:w="1024" w:type="dxa"/>
            <w:vMerge w:val="restart"/>
            <w:vAlign w:val="center"/>
          </w:tcPr>
          <w:p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平均</w:t>
            </w:r>
            <w:r w:rsidR="00B77BBE" w:rsidRPr="00B77BBE">
              <w:rPr>
                <w:bCs/>
                <w:sz w:val="20"/>
                <w:lang w:val="en-US" w:eastAsia="zh-CN"/>
              </w:rPr>
              <w:br/>
            </w:r>
            <w:r w:rsidRPr="00B77BBE">
              <w:rPr>
                <w:rFonts w:hint="eastAsia"/>
                <w:bCs/>
                <w:sz w:val="20"/>
                <w:lang w:val="en-US" w:eastAsia="zh-CN"/>
              </w:rPr>
              <w:t>码速</w:t>
            </w:r>
          </w:p>
        </w:tc>
        <w:tc>
          <w:tcPr>
            <w:tcW w:w="5503" w:type="dxa"/>
            <w:gridSpan w:val="5"/>
          </w:tcPr>
          <w:p w:rsidR="00D26C6D" w:rsidRPr="00B77BBE" w:rsidRDefault="00D26C6D" w:rsidP="00B77BBE">
            <w:pPr>
              <w:pStyle w:val="Tablehead0"/>
              <w:framePr w:hSpace="180" w:wrap="around" w:vAnchor="text" w:hAnchor="text" w:y="1"/>
              <w:rPr>
                <w:sz w:val="20"/>
                <w:lang w:val="en-US" w:eastAsia="zh-CN"/>
              </w:rPr>
            </w:pPr>
            <w:r w:rsidRPr="00B77BBE">
              <w:rPr>
                <w:rFonts w:hint="eastAsia"/>
                <w:sz w:val="20"/>
                <w:lang w:val="en-US" w:eastAsia="zh-CN"/>
              </w:rPr>
              <w:t>最小场强值</w:t>
            </w:r>
          </w:p>
          <w:p w:rsidR="00D26C6D" w:rsidRPr="00B77BBE" w:rsidRDefault="00D26C6D" w:rsidP="00B77BBE">
            <w:pPr>
              <w:pStyle w:val="Tablehead0"/>
              <w:framePr w:hSpace="180" w:wrap="around" w:vAnchor="text" w:hAnchor="text" w:y="1"/>
              <w:rPr>
                <w:bCs/>
                <w:sz w:val="20"/>
                <w:lang w:val="en-US" w:eastAsia="zh-CN"/>
              </w:rPr>
            </w:pPr>
            <w:r w:rsidRPr="00B77BBE">
              <w:rPr>
                <w:sz w:val="20"/>
                <w:lang w:val="en-US" w:eastAsia="zh-CN"/>
              </w:rPr>
              <w:t>(dB(µV/m))</w:t>
            </w:r>
          </w:p>
        </w:tc>
      </w:tr>
      <w:tr w:rsidR="00D26C6D" w:rsidRPr="00E62795" w:rsidTr="00B77BBE">
        <w:trPr>
          <w:cantSplit/>
          <w:trHeight w:val="387"/>
        </w:trPr>
        <w:tc>
          <w:tcPr>
            <w:tcW w:w="1249" w:type="dxa"/>
            <w:vMerge/>
          </w:tcPr>
          <w:p w:rsidR="00D26C6D" w:rsidRPr="00B77BBE" w:rsidRDefault="00D26C6D" w:rsidP="00B77BBE">
            <w:pPr>
              <w:pStyle w:val="Tablehead0"/>
              <w:framePr w:hSpace="180" w:wrap="around" w:vAnchor="text" w:hAnchor="text" w:y="1"/>
              <w:rPr>
                <w:sz w:val="20"/>
                <w:lang w:val="en-US" w:eastAsia="zh-CN"/>
              </w:rPr>
            </w:pPr>
          </w:p>
        </w:tc>
        <w:tc>
          <w:tcPr>
            <w:tcW w:w="1152" w:type="dxa"/>
            <w:vMerge/>
          </w:tcPr>
          <w:p w:rsidR="00D26C6D" w:rsidRPr="00B77BBE" w:rsidRDefault="00D26C6D" w:rsidP="00B77BBE">
            <w:pPr>
              <w:pStyle w:val="Tablehead0"/>
              <w:framePr w:hSpace="180" w:wrap="around" w:vAnchor="text" w:hAnchor="text" w:y="1"/>
              <w:rPr>
                <w:bCs/>
                <w:sz w:val="20"/>
                <w:lang w:val="en-US" w:eastAsia="zh-CN"/>
              </w:rPr>
            </w:pPr>
          </w:p>
        </w:tc>
        <w:tc>
          <w:tcPr>
            <w:tcW w:w="1024" w:type="dxa"/>
            <w:vMerge/>
          </w:tcPr>
          <w:p w:rsidR="00D26C6D" w:rsidRPr="00B77BBE" w:rsidRDefault="00D26C6D" w:rsidP="00B77BBE">
            <w:pPr>
              <w:pStyle w:val="Tablehead0"/>
              <w:framePr w:hSpace="180" w:wrap="around" w:vAnchor="text" w:hAnchor="text" w:y="1"/>
              <w:rPr>
                <w:bCs/>
                <w:sz w:val="20"/>
                <w:lang w:val="en-US" w:eastAsia="zh-CN"/>
              </w:rPr>
            </w:pPr>
          </w:p>
        </w:tc>
        <w:tc>
          <w:tcPr>
            <w:tcW w:w="2048" w:type="dxa"/>
            <w:gridSpan w:val="2"/>
          </w:tcPr>
          <w:p w:rsidR="00D26C6D" w:rsidRPr="00B77BBE" w:rsidRDefault="00D26C6D" w:rsidP="00B77BBE">
            <w:pPr>
              <w:pStyle w:val="Tablehead0"/>
              <w:framePr w:hSpace="180" w:wrap="around" w:vAnchor="text" w:hAnchor="text" w:y="1"/>
              <w:ind w:left="-85" w:right="-85"/>
              <w:rPr>
                <w:sz w:val="20"/>
                <w:lang w:val="en-US"/>
              </w:rPr>
            </w:pPr>
            <w:r w:rsidRPr="00B77BBE">
              <w:rPr>
                <w:rFonts w:hint="eastAsia"/>
                <w:bCs/>
                <w:sz w:val="20"/>
                <w:lang w:val="en-US" w:eastAsia="zh-CN"/>
              </w:rPr>
              <w:t>地波</w:t>
            </w:r>
            <w:r w:rsidRPr="00B77BBE">
              <w:rPr>
                <w:sz w:val="20"/>
                <w:lang w:val="en-US"/>
              </w:rPr>
              <w:t>(MF)</w:t>
            </w:r>
          </w:p>
        </w:tc>
        <w:tc>
          <w:tcPr>
            <w:tcW w:w="2176" w:type="dxa"/>
            <w:gridSpan w:val="2"/>
            <w:tcBorders>
              <w:bottom w:val="nil"/>
            </w:tcBorders>
          </w:tcPr>
          <w:p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地波和天波</w:t>
            </w:r>
            <w:r w:rsidRPr="00B77BBE">
              <w:rPr>
                <w:bCs/>
                <w:sz w:val="20"/>
                <w:lang w:val="en-US"/>
              </w:rPr>
              <w:t>(MF)</w:t>
            </w:r>
          </w:p>
        </w:tc>
        <w:tc>
          <w:tcPr>
            <w:tcW w:w="1279" w:type="dxa"/>
            <w:tcBorders>
              <w:bottom w:val="nil"/>
            </w:tcBorders>
          </w:tcPr>
          <w:p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地波</w:t>
            </w:r>
            <w:r w:rsidRPr="00B77BBE">
              <w:rPr>
                <w:bCs/>
                <w:sz w:val="20"/>
                <w:lang w:val="en-US"/>
              </w:rPr>
              <w:t>(LF)</w:t>
            </w:r>
          </w:p>
        </w:tc>
      </w:tr>
      <w:tr w:rsidR="00D26C6D" w:rsidTr="00B77BBE">
        <w:trPr>
          <w:cantSplit/>
          <w:trHeight w:val="387"/>
        </w:trPr>
        <w:tc>
          <w:tcPr>
            <w:tcW w:w="1249" w:type="dxa"/>
            <w:vMerge/>
          </w:tcPr>
          <w:p w:rsidR="00D26C6D" w:rsidRPr="00B77BBE" w:rsidRDefault="00D26C6D" w:rsidP="00B77BBE">
            <w:pPr>
              <w:pStyle w:val="Tablehead0"/>
              <w:framePr w:hSpace="180" w:wrap="around" w:vAnchor="text" w:hAnchor="text" w:y="1"/>
              <w:rPr>
                <w:sz w:val="20"/>
                <w:lang w:val="en-US"/>
              </w:rPr>
            </w:pPr>
          </w:p>
        </w:tc>
        <w:tc>
          <w:tcPr>
            <w:tcW w:w="1152" w:type="dxa"/>
            <w:vMerge/>
          </w:tcPr>
          <w:p w:rsidR="00D26C6D" w:rsidRPr="00B77BBE" w:rsidRDefault="00D26C6D" w:rsidP="00B77BBE">
            <w:pPr>
              <w:pStyle w:val="Tablehead0"/>
              <w:framePr w:hSpace="180" w:wrap="around" w:vAnchor="text" w:hAnchor="text" w:y="1"/>
              <w:rPr>
                <w:bCs/>
                <w:sz w:val="20"/>
                <w:lang w:val="en-US"/>
              </w:rPr>
            </w:pPr>
          </w:p>
        </w:tc>
        <w:tc>
          <w:tcPr>
            <w:tcW w:w="1024" w:type="dxa"/>
            <w:vMerge/>
          </w:tcPr>
          <w:p w:rsidR="00D26C6D" w:rsidRPr="00B77BBE" w:rsidRDefault="00D26C6D" w:rsidP="00B77BBE">
            <w:pPr>
              <w:pStyle w:val="Tablehead0"/>
              <w:framePr w:hSpace="180" w:wrap="around" w:vAnchor="text" w:hAnchor="text" w:y="1"/>
              <w:rPr>
                <w:bCs/>
                <w:sz w:val="20"/>
                <w:lang w:val="en-US"/>
              </w:rPr>
            </w:pPr>
          </w:p>
        </w:tc>
        <w:tc>
          <w:tcPr>
            <w:tcW w:w="1024" w:type="dxa"/>
          </w:tcPr>
          <w:p w:rsidR="00D26C6D" w:rsidRPr="00B77BBE" w:rsidRDefault="00D26C6D" w:rsidP="00B77BBE">
            <w:pPr>
              <w:pStyle w:val="Tablehead0"/>
              <w:framePr w:hSpace="180" w:wrap="around" w:vAnchor="text" w:hAnchor="text" w:y="1"/>
              <w:ind w:left="-85" w:right="-85"/>
              <w:rPr>
                <w:bCs/>
                <w:sz w:val="20"/>
                <w:lang w:val="en-US"/>
              </w:rPr>
            </w:pPr>
            <w:r w:rsidRPr="00B77BBE">
              <w:rPr>
                <w:bCs/>
                <w:sz w:val="20"/>
                <w:lang w:val="en-US"/>
              </w:rPr>
              <w:t>A2</w:t>
            </w:r>
            <w:r w:rsidR="00B77BBE" w:rsidRPr="00B77BBE">
              <w:rPr>
                <w:bCs/>
                <w:sz w:val="20"/>
                <w:lang w:val="en-US"/>
              </w:rPr>
              <w:br/>
            </w:r>
            <w:r w:rsidRPr="00B77BBE">
              <w:rPr>
                <w:bCs/>
                <w:sz w:val="20"/>
                <w:lang w:val="en-US"/>
              </w:rPr>
              <w:t>(9 kHz)</w:t>
            </w:r>
          </w:p>
        </w:tc>
        <w:tc>
          <w:tcPr>
            <w:tcW w:w="1024" w:type="dxa"/>
          </w:tcPr>
          <w:p w:rsidR="00D26C6D" w:rsidRPr="00B77BBE" w:rsidRDefault="00D26C6D" w:rsidP="00B77BBE">
            <w:pPr>
              <w:pStyle w:val="Tablehead0"/>
              <w:framePr w:hSpace="180" w:wrap="around" w:vAnchor="text" w:hAnchor="text" w:y="1"/>
              <w:ind w:left="-85" w:right="-85"/>
              <w:rPr>
                <w:bCs/>
                <w:sz w:val="20"/>
                <w:lang w:val="en-US"/>
              </w:rPr>
            </w:pPr>
            <w:r w:rsidRPr="00B77BBE">
              <w:rPr>
                <w:bCs/>
                <w:sz w:val="20"/>
                <w:lang w:val="en-US"/>
              </w:rPr>
              <w:t xml:space="preserve">B2 </w:t>
            </w:r>
            <w:r w:rsidR="00B77BBE" w:rsidRPr="00B77BBE">
              <w:rPr>
                <w:bCs/>
                <w:sz w:val="20"/>
                <w:lang w:val="en-US"/>
              </w:rPr>
              <w:br/>
            </w:r>
            <w:r w:rsidRPr="00B77BBE">
              <w:rPr>
                <w:bCs/>
                <w:sz w:val="20"/>
                <w:lang w:val="en-US"/>
              </w:rPr>
              <w:t>(9 kHz)</w:t>
            </w:r>
          </w:p>
        </w:tc>
        <w:tc>
          <w:tcPr>
            <w:tcW w:w="1024" w:type="dxa"/>
            <w:tcBorders>
              <w:bottom w:val="nil"/>
            </w:tcBorders>
          </w:tcPr>
          <w:p w:rsidR="00D26C6D" w:rsidRPr="00B77BBE" w:rsidRDefault="00D26C6D" w:rsidP="00B77BBE">
            <w:pPr>
              <w:pStyle w:val="Tablehead0"/>
              <w:framePr w:hSpace="180" w:wrap="around" w:vAnchor="text" w:hAnchor="text" w:y="1"/>
              <w:ind w:left="-85" w:right="-85"/>
              <w:rPr>
                <w:bCs/>
                <w:sz w:val="20"/>
                <w:lang w:val="en-US"/>
              </w:rPr>
            </w:pPr>
            <w:r w:rsidRPr="00B77BBE">
              <w:rPr>
                <w:bCs/>
                <w:sz w:val="20"/>
                <w:lang w:val="en-US"/>
              </w:rPr>
              <w:t xml:space="preserve">A2 </w:t>
            </w:r>
            <w:r w:rsidR="00B77BBE" w:rsidRPr="00B77BBE">
              <w:rPr>
                <w:bCs/>
                <w:sz w:val="20"/>
                <w:lang w:val="en-US"/>
              </w:rPr>
              <w:br/>
            </w:r>
            <w:r w:rsidRPr="00B77BBE">
              <w:rPr>
                <w:bCs/>
                <w:sz w:val="20"/>
                <w:lang w:val="en-US"/>
              </w:rPr>
              <w:t>(9 kHz)</w:t>
            </w:r>
          </w:p>
        </w:tc>
        <w:tc>
          <w:tcPr>
            <w:tcW w:w="1152" w:type="dxa"/>
            <w:tcBorders>
              <w:bottom w:val="nil"/>
            </w:tcBorders>
          </w:tcPr>
          <w:p w:rsidR="00D26C6D" w:rsidRPr="00B77BBE" w:rsidRDefault="00D26C6D" w:rsidP="00B77BBE">
            <w:pPr>
              <w:pStyle w:val="Tablehead0"/>
              <w:framePr w:hSpace="180" w:wrap="around" w:vAnchor="text" w:hAnchor="text" w:y="1"/>
              <w:rPr>
                <w:bCs/>
                <w:sz w:val="20"/>
                <w:lang w:val="en-US"/>
              </w:rPr>
            </w:pPr>
            <w:r w:rsidRPr="00B77BBE">
              <w:rPr>
                <w:bCs/>
                <w:sz w:val="20"/>
                <w:lang w:val="en-US"/>
              </w:rPr>
              <w:t xml:space="preserve">B2 </w:t>
            </w:r>
            <w:r w:rsidR="00B77BBE" w:rsidRPr="00B77BBE">
              <w:rPr>
                <w:bCs/>
                <w:sz w:val="20"/>
                <w:lang w:val="en-US"/>
              </w:rPr>
              <w:br/>
            </w:r>
            <w:r w:rsidRPr="00B77BBE">
              <w:rPr>
                <w:bCs/>
                <w:sz w:val="20"/>
                <w:lang w:val="en-US"/>
              </w:rPr>
              <w:t>(9 kHz)</w:t>
            </w:r>
          </w:p>
        </w:tc>
        <w:tc>
          <w:tcPr>
            <w:tcW w:w="1279" w:type="dxa"/>
            <w:tcBorders>
              <w:bottom w:val="nil"/>
            </w:tcBorders>
          </w:tcPr>
          <w:p w:rsidR="00D26C6D" w:rsidRPr="00B77BBE" w:rsidRDefault="00D26C6D" w:rsidP="00B77BBE">
            <w:pPr>
              <w:pStyle w:val="Tablehead0"/>
              <w:framePr w:hSpace="180" w:wrap="around" w:vAnchor="text" w:hAnchor="text" w:y="1"/>
              <w:rPr>
                <w:bCs/>
                <w:sz w:val="20"/>
                <w:lang w:val="en-US"/>
              </w:rPr>
            </w:pPr>
            <w:r w:rsidRPr="00B77BBE">
              <w:rPr>
                <w:bCs/>
                <w:sz w:val="20"/>
                <w:lang w:val="en-US"/>
              </w:rPr>
              <w:t xml:space="preserve">A2 </w:t>
            </w:r>
            <w:r w:rsidR="00B77BBE" w:rsidRPr="00B77BBE">
              <w:rPr>
                <w:bCs/>
                <w:sz w:val="20"/>
                <w:lang w:val="en-US"/>
              </w:rPr>
              <w:br/>
            </w:r>
            <w:r w:rsidRPr="00B77BBE">
              <w:rPr>
                <w:bCs/>
                <w:sz w:val="20"/>
                <w:lang w:val="en-US"/>
              </w:rPr>
              <w:t>(9 kHz)</w:t>
            </w:r>
          </w:p>
        </w:tc>
      </w:tr>
      <w:tr w:rsidR="00D26C6D" w:rsidTr="00B77BBE">
        <w:trPr>
          <w:cantSplit/>
          <w:trHeight w:val="313"/>
        </w:trPr>
        <w:tc>
          <w:tcPr>
            <w:tcW w:w="1249" w:type="dxa"/>
            <w:vMerge w:val="restart"/>
            <w:vAlign w:val="center"/>
          </w:tcPr>
          <w:p w:rsidR="00D26C6D" w:rsidRPr="00B77BBE" w:rsidRDefault="00D26C6D" w:rsidP="00B77BBE">
            <w:pPr>
              <w:pStyle w:val="Tabletext0"/>
              <w:framePr w:hSpace="180" w:wrap="around" w:vAnchor="text" w:hAnchor="text" w:y="1"/>
              <w:jc w:val="center"/>
              <w:rPr>
                <w:sz w:val="20"/>
                <w:lang w:val="en-US"/>
              </w:rPr>
            </w:pPr>
            <w:r w:rsidRPr="00B77BBE">
              <w:rPr>
                <w:sz w:val="20"/>
                <w:lang w:val="en-US"/>
              </w:rPr>
              <w:t>16-QAM</w:t>
            </w:r>
          </w:p>
        </w:tc>
        <w:tc>
          <w:tcPr>
            <w:tcW w:w="1152" w:type="dxa"/>
          </w:tcPr>
          <w:p w:rsidR="00D26C6D" w:rsidRPr="00B77BBE" w:rsidRDefault="00D26C6D" w:rsidP="00B77BBE">
            <w:pPr>
              <w:pStyle w:val="Tabletext0"/>
              <w:framePr w:hSpace="180" w:wrap="around" w:vAnchor="text" w:hAnchor="text" w:y="1"/>
              <w:jc w:val="center"/>
              <w:rPr>
                <w:sz w:val="20"/>
                <w:lang w:val="en-US"/>
              </w:rPr>
            </w:pPr>
            <w:r w:rsidRPr="00B77BBE">
              <w:rPr>
                <w:sz w:val="20"/>
                <w:lang w:val="en-US"/>
              </w:rPr>
              <w:t>0</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0.5</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33.1</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33.8</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33.9</w:t>
            </w:r>
          </w:p>
        </w:tc>
        <w:tc>
          <w:tcPr>
            <w:tcW w:w="1152"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34.7</w:t>
            </w:r>
          </w:p>
        </w:tc>
        <w:tc>
          <w:tcPr>
            <w:tcW w:w="1279"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39.1</w:t>
            </w:r>
          </w:p>
        </w:tc>
      </w:tr>
      <w:tr w:rsidR="00D26C6D" w:rsidTr="00B77BBE">
        <w:trPr>
          <w:cantSplit/>
          <w:trHeight w:val="143"/>
        </w:trPr>
        <w:tc>
          <w:tcPr>
            <w:tcW w:w="1249" w:type="dxa"/>
            <w:vMerge/>
            <w:vAlign w:val="center"/>
          </w:tcPr>
          <w:p w:rsidR="00D26C6D" w:rsidRPr="00B77BBE" w:rsidRDefault="00D26C6D" w:rsidP="00B77BBE">
            <w:pPr>
              <w:pStyle w:val="Tabletext0"/>
              <w:framePr w:hSpace="180" w:wrap="around" w:vAnchor="text" w:hAnchor="text" w:y="1"/>
              <w:jc w:val="center"/>
              <w:rPr>
                <w:sz w:val="20"/>
                <w:lang w:val="en-US"/>
              </w:rPr>
            </w:pPr>
          </w:p>
        </w:tc>
        <w:tc>
          <w:tcPr>
            <w:tcW w:w="1152" w:type="dxa"/>
          </w:tcPr>
          <w:p w:rsidR="00D26C6D" w:rsidRPr="00B77BBE" w:rsidRDefault="00D26C6D" w:rsidP="00B77BBE">
            <w:pPr>
              <w:pStyle w:val="Tabletext0"/>
              <w:framePr w:hSpace="180" w:wrap="around" w:vAnchor="text" w:hAnchor="text" w:y="1"/>
              <w:jc w:val="center"/>
              <w:rPr>
                <w:sz w:val="20"/>
                <w:lang w:val="en-US"/>
              </w:rPr>
            </w:pPr>
            <w:r w:rsidRPr="00B77BBE">
              <w:rPr>
                <w:sz w:val="20"/>
                <w:lang w:val="en-US"/>
              </w:rPr>
              <w:t>1</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iCs/>
                <w:sz w:val="20"/>
                <w:lang w:val="en-US"/>
              </w:rPr>
            </w:pPr>
            <w:r w:rsidRPr="00B77BBE">
              <w:rPr>
                <w:iCs/>
                <w:sz w:val="20"/>
                <w:lang w:val="en-US"/>
              </w:rPr>
              <w:tab/>
              <w:t>0.62</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35.2</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35.8</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37.0</w:t>
            </w:r>
          </w:p>
        </w:tc>
        <w:tc>
          <w:tcPr>
            <w:tcW w:w="1152"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37.6</w:t>
            </w:r>
          </w:p>
        </w:tc>
        <w:tc>
          <w:tcPr>
            <w:tcW w:w="1279"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41.2</w:t>
            </w:r>
          </w:p>
        </w:tc>
      </w:tr>
      <w:tr w:rsidR="00D26C6D" w:rsidTr="00B77BBE">
        <w:trPr>
          <w:cantSplit/>
          <w:trHeight w:val="313"/>
        </w:trPr>
        <w:tc>
          <w:tcPr>
            <w:tcW w:w="1249" w:type="dxa"/>
            <w:vMerge w:val="restart"/>
            <w:vAlign w:val="center"/>
          </w:tcPr>
          <w:p w:rsidR="00D26C6D" w:rsidRPr="00B77BBE" w:rsidRDefault="00D26C6D" w:rsidP="00B77BBE">
            <w:pPr>
              <w:pStyle w:val="Tabletext0"/>
              <w:framePr w:hSpace="180" w:wrap="around" w:vAnchor="text" w:hAnchor="text" w:y="1"/>
              <w:jc w:val="center"/>
              <w:rPr>
                <w:sz w:val="20"/>
                <w:lang w:val="en-US"/>
              </w:rPr>
            </w:pPr>
            <w:r w:rsidRPr="00B77BBE">
              <w:rPr>
                <w:sz w:val="20"/>
                <w:lang w:val="en-US"/>
              </w:rPr>
              <w:t>64-QAM</w:t>
            </w:r>
          </w:p>
        </w:tc>
        <w:tc>
          <w:tcPr>
            <w:tcW w:w="1152" w:type="dxa"/>
          </w:tcPr>
          <w:p w:rsidR="00D26C6D" w:rsidRPr="00B77BBE" w:rsidRDefault="00D26C6D" w:rsidP="00B77BBE">
            <w:pPr>
              <w:pStyle w:val="Tabletext0"/>
              <w:framePr w:hSpace="180" w:wrap="around" w:vAnchor="text" w:hAnchor="text" w:y="1"/>
              <w:jc w:val="center"/>
              <w:rPr>
                <w:sz w:val="20"/>
                <w:lang w:val="en-US"/>
              </w:rPr>
            </w:pPr>
            <w:r w:rsidRPr="00B77BBE">
              <w:rPr>
                <w:sz w:val="20"/>
                <w:lang w:val="en-US"/>
              </w:rPr>
              <w:t>0</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0.5</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38.6</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39.2</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39.4</w:t>
            </w:r>
          </w:p>
        </w:tc>
        <w:tc>
          <w:tcPr>
            <w:tcW w:w="1152"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40.1</w:t>
            </w:r>
          </w:p>
        </w:tc>
        <w:tc>
          <w:tcPr>
            <w:tcW w:w="1279"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44.6</w:t>
            </w:r>
          </w:p>
        </w:tc>
      </w:tr>
      <w:tr w:rsidR="00D26C6D" w:rsidTr="00B77BBE">
        <w:trPr>
          <w:cantSplit/>
          <w:trHeight w:val="143"/>
        </w:trPr>
        <w:tc>
          <w:tcPr>
            <w:tcW w:w="1249" w:type="dxa"/>
            <w:vMerge/>
          </w:tcPr>
          <w:p w:rsidR="00D26C6D" w:rsidRPr="00B77BBE" w:rsidRDefault="00D26C6D" w:rsidP="00B77BBE">
            <w:pPr>
              <w:pStyle w:val="Tabletext0"/>
              <w:framePr w:hSpace="180" w:wrap="around" w:vAnchor="text" w:hAnchor="text" w:y="1"/>
              <w:rPr>
                <w:sz w:val="20"/>
                <w:lang w:val="en-US"/>
              </w:rPr>
            </w:pPr>
          </w:p>
        </w:tc>
        <w:tc>
          <w:tcPr>
            <w:tcW w:w="1152" w:type="dxa"/>
          </w:tcPr>
          <w:p w:rsidR="00D26C6D" w:rsidRPr="00B77BBE" w:rsidRDefault="00D26C6D" w:rsidP="00B77BBE">
            <w:pPr>
              <w:pStyle w:val="Tabletext0"/>
              <w:framePr w:hSpace="180" w:wrap="around" w:vAnchor="text" w:hAnchor="text" w:y="1"/>
              <w:jc w:val="center"/>
              <w:rPr>
                <w:sz w:val="20"/>
                <w:lang w:val="en-US"/>
              </w:rPr>
            </w:pPr>
            <w:r w:rsidRPr="00B77BBE">
              <w:rPr>
                <w:sz w:val="20"/>
                <w:lang w:val="en-US"/>
              </w:rPr>
              <w:t>1</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0.6</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39.8</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40.4</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40.8</w:t>
            </w:r>
          </w:p>
        </w:tc>
        <w:tc>
          <w:tcPr>
            <w:tcW w:w="1152"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41.4</w:t>
            </w:r>
          </w:p>
        </w:tc>
        <w:tc>
          <w:tcPr>
            <w:tcW w:w="1279"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45.8</w:t>
            </w:r>
          </w:p>
        </w:tc>
      </w:tr>
      <w:tr w:rsidR="00D26C6D" w:rsidTr="00B77BBE">
        <w:trPr>
          <w:cantSplit/>
          <w:trHeight w:val="143"/>
        </w:trPr>
        <w:tc>
          <w:tcPr>
            <w:tcW w:w="1249" w:type="dxa"/>
            <w:vMerge/>
          </w:tcPr>
          <w:p w:rsidR="00D26C6D" w:rsidRPr="00B77BBE" w:rsidRDefault="00D26C6D" w:rsidP="00B77BBE">
            <w:pPr>
              <w:pStyle w:val="Tabletext0"/>
              <w:framePr w:hSpace="180" w:wrap="around" w:vAnchor="text" w:hAnchor="text" w:y="1"/>
              <w:rPr>
                <w:sz w:val="20"/>
                <w:lang w:val="en-US"/>
              </w:rPr>
            </w:pPr>
          </w:p>
        </w:tc>
        <w:tc>
          <w:tcPr>
            <w:tcW w:w="1152" w:type="dxa"/>
          </w:tcPr>
          <w:p w:rsidR="00D26C6D" w:rsidRPr="00B77BBE" w:rsidRDefault="00D26C6D" w:rsidP="00B77BBE">
            <w:pPr>
              <w:pStyle w:val="Tabletext0"/>
              <w:framePr w:hSpace="180" w:wrap="around" w:vAnchor="text" w:hAnchor="text" w:y="1"/>
              <w:jc w:val="center"/>
              <w:rPr>
                <w:sz w:val="20"/>
                <w:lang w:val="en-US"/>
              </w:rPr>
            </w:pPr>
            <w:r w:rsidRPr="00B77BBE">
              <w:rPr>
                <w:sz w:val="20"/>
                <w:lang w:val="en-US"/>
              </w:rPr>
              <w:t>2</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iCs/>
                <w:sz w:val="20"/>
                <w:lang w:val="en-US"/>
              </w:rPr>
            </w:pPr>
            <w:r w:rsidRPr="00B77BBE">
              <w:rPr>
                <w:iCs/>
                <w:sz w:val="20"/>
                <w:lang w:val="en-US"/>
              </w:rPr>
              <w:tab/>
              <w:t>0.71</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41.6</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42.2</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43.7</w:t>
            </w:r>
          </w:p>
        </w:tc>
        <w:tc>
          <w:tcPr>
            <w:tcW w:w="1152"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44.2</w:t>
            </w:r>
          </w:p>
        </w:tc>
        <w:tc>
          <w:tcPr>
            <w:tcW w:w="1279"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47.6</w:t>
            </w:r>
          </w:p>
        </w:tc>
      </w:tr>
      <w:tr w:rsidR="00D26C6D" w:rsidTr="00B77BBE">
        <w:trPr>
          <w:cantSplit/>
          <w:trHeight w:val="143"/>
        </w:trPr>
        <w:tc>
          <w:tcPr>
            <w:tcW w:w="1249" w:type="dxa"/>
            <w:vMerge/>
          </w:tcPr>
          <w:p w:rsidR="00D26C6D" w:rsidRPr="00B77BBE" w:rsidRDefault="00D26C6D" w:rsidP="00B77BBE">
            <w:pPr>
              <w:pStyle w:val="Tabletext0"/>
              <w:framePr w:hSpace="180" w:wrap="around" w:vAnchor="text" w:hAnchor="text" w:y="1"/>
              <w:rPr>
                <w:sz w:val="20"/>
                <w:lang w:val="en-US"/>
              </w:rPr>
            </w:pPr>
          </w:p>
        </w:tc>
        <w:tc>
          <w:tcPr>
            <w:tcW w:w="1152" w:type="dxa"/>
          </w:tcPr>
          <w:p w:rsidR="00D26C6D" w:rsidRPr="00B77BBE" w:rsidRDefault="00D26C6D" w:rsidP="00B77BBE">
            <w:pPr>
              <w:pStyle w:val="Tabletext0"/>
              <w:framePr w:hSpace="180" w:wrap="around" w:vAnchor="text" w:hAnchor="text" w:y="1"/>
              <w:jc w:val="center"/>
              <w:rPr>
                <w:sz w:val="20"/>
                <w:lang w:val="en-US"/>
              </w:rPr>
            </w:pPr>
            <w:r w:rsidRPr="00B77BBE">
              <w:rPr>
                <w:sz w:val="20"/>
                <w:lang w:val="en-US"/>
              </w:rPr>
              <w:t>3</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0.78</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43.2</w:t>
            </w:r>
          </w:p>
        </w:tc>
        <w:tc>
          <w:tcPr>
            <w:tcW w:w="1024"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43.8</w:t>
            </w:r>
          </w:p>
        </w:tc>
        <w:tc>
          <w:tcPr>
            <w:tcW w:w="1024"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46.5</w:t>
            </w:r>
          </w:p>
        </w:tc>
        <w:tc>
          <w:tcPr>
            <w:tcW w:w="1152" w:type="dxa"/>
            <w:vAlign w:val="center"/>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46.8</w:t>
            </w:r>
          </w:p>
        </w:tc>
        <w:tc>
          <w:tcPr>
            <w:tcW w:w="1279" w:type="dxa"/>
          </w:tcPr>
          <w:p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49.2</w:t>
            </w:r>
          </w:p>
        </w:tc>
      </w:tr>
    </w:tbl>
    <w:p w:rsidR="00D26C6D" w:rsidRDefault="00D26C6D" w:rsidP="00D26C6D">
      <w:pPr>
        <w:jc w:val="center"/>
        <w:rPr>
          <w:lang w:eastAsia="zh-CN"/>
        </w:rPr>
      </w:pPr>
    </w:p>
    <w:p w:rsidR="00282825" w:rsidRDefault="00282825" w:rsidP="00E43F0F">
      <w:pPr>
        <w:jc w:val="center"/>
        <w:rPr>
          <w:lang w:eastAsia="zh-CN"/>
        </w:rPr>
      </w:pPr>
      <w:r>
        <w:rPr>
          <w:lang w:eastAsia="zh-CN"/>
        </w:rPr>
        <w:t>______________</w:t>
      </w:r>
    </w:p>
    <w:p w:rsidR="00B77BBE" w:rsidRDefault="00B77BBE" w:rsidP="00E43F0F">
      <w:pPr>
        <w:rPr>
          <w:lang w:eastAsia="zh-CN"/>
        </w:rPr>
      </w:pPr>
    </w:p>
    <w:p w:rsidR="00B77BBE" w:rsidRDefault="00B77BBE" w:rsidP="00E43F0F">
      <w:pPr>
        <w:rPr>
          <w:lang w:eastAsia="zh-CN"/>
        </w:rPr>
      </w:pPr>
    </w:p>
    <w:p w:rsidR="00B77BBE" w:rsidRDefault="00B77BBE" w:rsidP="00E43F0F">
      <w:pPr>
        <w:rPr>
          <w:lang w:eastAsia="zh-CN"/>
        </w:rPr>
      </w:pPr>
    </w:p>
    <w:p w:rsidR="00B77BBE" w:rsidRDefault="00B77BBE" w:rsidP="00E43F0F">
      <w:pPr>
        <w:rPr>
          <w:lang w:eastAsia="zh-CN"/>
        </w:rPr>
      </w:pPr>
    </w:p>
    <w:p w:rsidR="00B77BBE" w:rsidRDefault="00B77BBE" w:rsidP="00E43F0F">
      <w:pPr>
        <w:rPr>
          <w:lang w:eastAsia="zh-CN"/>
        </w:rPr>
      </w:pPr>
    </w:p>
    <w:p w:rsidR="00B77BBE" w:rsidRDefault="00B77BBE" w:rsidP="00E43F0F">
      <w:pPr>
        <w:rPr>
          <w:lang w:eastAsia="zh-CN"/>
        </w:rPr>
      </w:pPr>
    </w:p>
    <w:p w:rsidR="00F674A9" w:rsidRPr="00282825" w:rsidRDefault="00F674A9" w:rsidP="00E43F0F">
      <w:pPr>
        <w:rPr>
          <w:lang w:eastAsia="zh-CN"/>
        </w:rPr>
      </w:pPr>
    </w:p>
    <w:p w:rsidR="008C497B" w:rsidRDefault="008C497B" w:rsidP="00E43F0F">
      <w:pPr>
        <w:rPr>
          <w:lang w:eastAsia="zh-CN"/>
        </w:rPr>
      </w:pPr>
    </w:p>
    <w:p w:rsidR="008C497B" w:rsidRDefault="008C497B" w:rsidP="00E43F0F">
      <w:pPr>
        <w:rPr>
          <w:lang w:eastAsia="zh-CN"/>
        </w:rPr>
      </w:pPr>
    </w:p>
    <w:p w:rsidR="008C497B" w:rsidRDefault="008C497B" w:rsidP="00E43F0F">
      <w:pPr>
        <w:rPr>
          <w:lang w:eastAsia="zh-CN"/>
        </w:rPr>
      </w:pPr>
    </w:p>
    <w:p w:rsidR="008C497B" w:rsidRDefault="008C497B" w:rsidP="00E43F0F">
      <w:pPr>
        <w:rPr>
          <w:lang w:val="en-US" w:eastAsia="zh-CN"/>
        </w:rPr>
        <w:sectPr w:rsidR="008C497B">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8C497B" w:rsidRDefault="008C497B" w:rsidP="00B50837">
      <w:pPr>
        <w:spacing w:line="480" w:lineRule="auto"/>
        <w:rPr>
          <w:lang w:val="en-US" w:eastAsia="zh-CN"/>
        </w:rPr>
      </w:pPr>
    </w:p>
    <w:sectPr w:rsidR="008C497B" w:rsidSect="00E91A10">
      <w:headerReference w:type="even" r:id="rId9"/>
      <w:headerReference w:type="first" r:id="rId10"/>
      <w:footerReference w:type="first" r:id="rId11"/>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AD0" w:rsidRDefault="00FC2AD0">
      <w:r>
        <w:separator/>
      </w:r>
    </w:p>
  </w:endnote>
  <w:endnote w:type="continuationSeparator" w:id="0">
    <w:p w:rsidR="00FC2AD0" w:rsidRDefault="00FC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0F2" w:rsidRDefault="007C30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AD0" w:rsidRDefault="00FC2AD0">
      <w:r>
        <w:rPr>
          <w:b/>
        </w:rPr>
        <w:t>_______________</w:t>
      </w:r>
    </w:p>
  </w:footnote>
  <w:footnote w:type="continuationSeparator" w:id="0">
    <w:p w:rsidR="00FC2AD0" w:rsidRDefault="00FC2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30F2">
      <w:trPr>
        <w:cantSplit/>
      </w:trPr>
      <w:tc>
        <w:tcPr>
          <w:tcW w:w="1701" w:type="dxa"/>
          <w:tcBorders>
            <w:top w:val="single" w:sz="6" w:space="0" w:color="auto"/>
            <w:left w:val="single" w:sz="6" w:space="0" w:color="auto"/>
            <w:bottom w:val="single" w:sz="6" w:space="0" w:color="auto"/>
            <w:right w:val="single" w:sz="6" w:space="0" w:color="auto"/>
          </w:tcBorders>
          <w:vAlign w:val="center"/>
        </w:tcPr>
        <w:p w:rsidR="007C30F2" w:rsidRDefault="007C30F2">
          <w:pPr>
            <w:pStyle w:val="HeaderRegProc"/>
            <w:rPr>
              <w:lang w:eastAsia="zh-CN"/>
            </w:rPr>
          </w:pPr>
          <w:r>
            <w:t>B</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7C30F2" w:rsidRDefault="007C30F2" w:rsidP="00731821">
          <w:pPr>
            <w:pStyle w:val="HeaderRegProc"/>
            <w:rPr>
              <w:lang w:val="fr-FR" w:eastAsia="zh-CN"/>
            </w:rPr>
          </w:pPr>
          <w:r>
            <w:rPr>
              <w:rFonts w:hint="eastAsia"/>
              <w:lang w:eastAsia="zh-CN"/>
            </w:rPr>
            <w:t>B</w:t>
          </w:r>
          <w:r w:rsidR="00731821">
            <w:rPr>
              <w:lang w:eastAsia="zh-CN"/>
            </w:rPr>
            <w:t>7</w:t>
          </w:r>
        </w:p>
      </w:tc>
      <w:tc>
        <w:tcPr>
          <w:tcW w:w="1701" w:type="dxa"/>
          <w:tcBorders>
            <w:top w:val="single" w:sz="6" w:space="0" w:color="auto"/>
            <w:left w:val="single" w:sz="6" w:space="0" w:color="auto"/>
            <w:bottom w:val="single" w:sz="6" w:space="0" w:color="auto"/>
            <w:right w:val="single" w:sz="6" w:space="0" w:color="auto"/>
          </w:tcBorders>
          <w:vAlign w:val="center"/>
        </w:tcPr>
        <w:p w:rsidR="007C30F2" w:rsidRDefault="007C30F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1E1B">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7C30F2" w:rsidRDefault="007C30F2" w:rsidP="00731821">
          <w:pPr>
            <w:pStyle w:val="HeaderRegProc"/>
            <w:rPr>
              <w:lang w:val="fr-CH" w:eastAsia="zh-CN"/>
            </w:rPr>
          </w:pPr>
          <w:r>
            <w:rPr>
              <w:rFonts w:hint="eastAsia"/>
              <w:lang w:val="fr-CH" w:eastAsia="zh-CN"/>
            </w:rPr>
            <w:t>修订</w:t>
          </w:r>
          <w:r>
            <w:rPr>
              <w:lang w:val="fr-CH" w:eastAsia="zh-CN"/>
            </w:rPr>
            <w:t xml:space="preserve"> </w:t>
          </w:r>
          <w:r w:rsidR="00731821">
            <w:rPr>
              <w:lang w:val="fr-CH" w:eastAsia="zh-CN"/>
            </w:rPr>
            <w:t>-</w:t>
          </w:r>
        </w:p>
      </w:tc>
    </w:tr>
  </w:tbl>
  <w:p w:rsidR="007C30F2" w:rsidRDefault="007C30F2">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30F2">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rsidR="007C30F2" w:rsidRDefault="007C30F2">
          <w:pPr>
            <w:pStyle w:val="HeaderRegProc"/>
            <w:rPr>
              <w:lang w:eastAsia="zh-CN"/>
            </w:rPr>
          </w:pPr>
          <w:r>
            <w:t>B</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7C30F2" w:rsidRPr="001C73FA" w:rsidRDefault="007C30F2" w:rsidP="00731821">
          <w:pPr>
            <w:pStyle w:val="HeaderRegProc"/>
            <w:rPr>
              <w:lang w:val="fr-FR" w:eastAsia="zh-CN"/>
            </w:rPr>
          </w:pPr>
          <w:r>
            <w:rPr>
              <w:rFonts w:hint="eastAsia"/>
              <w:lang w:eastAsia="zh-CN"/>
            </w:rPr>
            <w:t>B</w:t>
          </w:r>
          <w:r w:rsidR="00731821">
            <w:rPr>
              <w:rFonts w:hint="eastAsia"/>
              <w:lang w:eastAsia="zh-CN"/>
            </w:rPr>
            <w:t>7</w:t>
          </w:r>
        </w:p>
      </w:tc>
      <w:tc>
        <w:tcPr>
          <w:tcW w:w="1701" w:type="dxa"/>
          <w:tcBorders>
            <w:top w:val="single" w:sz="6" w:space="0" w:color="auto"/>
            <w:left w:val="single" w:sz="6" w:space="0" w:color="auto"/>
            <w:bottom w:val="single" w:sz="6" w:space="0" w:color="auto"/>
            <w:right w:val="single" w:sz="6" w:space="0" w:color="auto"/>
          </w:tcBorders>
          <w:vAlign w:val="center"/>
        </w:tcPr>
        <w:p w:rsidR="007C30F2" w:rsidRDefault="007C30F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1E1B">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7C30F2" w:rsidRPr="00731821" w:rsidRDefault="007C30F2" w:rsidP="00731821">
          <w:pPr>
            <w:pStyle w:val="HeaderRegProc"/>
            <w:rPr>
              <w:lang w:val="en-US" w:eastAsia="zh-CN"/>
            </w:rPr>
          </w:pPr>
          <w:r>
            <w:rPr>
              <w:rFonts w:hint="eastAsia"/>
              <w:lang w:val="fr-CH" w:eastAsia="zh-CN"/>
            </w:rPr>
            <w:t>修订</w:t>
          </w:r>
          <w:r>
            <w:rPr>
              <w:lang w:val="fr-CH" w:eastAsia="zh-CN"/>
            </w:rPr>
            <w:t xml:space="preserve"> </w:t>
          </w:r>
          <w:r w:rsidR="00731821">
            <w:rPr>
              <w:lang w:val="en-US" w:eastAsia="zh-CN"/>
            </w:rPr>
            <w:t>-</w:t>
          </w:r>
        </w:p>
      </w:tc>
    </w:tr>
  </w:tbl>
  <w:p w:rsidR="007C30F2" w:rsidRDefault="007C30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A10" w:rsidRDefault="00E91A10">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0F2" w:rsidRDefault="007C30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97B"/>
    <w:rsid w:val="0001028F"/>
    <w:rsid w:val="00071AA2"/>
    <w:rsid w:val="000C54EE"/>
    <w:rsid w:val="000C7E4A"/>
    <w:rsid w:val="001C73FA"/>
    <w:rsid w:val="0024314F"/>
    <w:rsid w:val="00282825"/>
    <w:rsid w:val="00353298"/>
    <w:rsid w:val="00362C08"/>
    <w:rsid w:val="00393BFE"/>
    <w:rsid w:val="003C3CF4"/>
    <w:rsid w:val="003D2608"/>
    <w:rsid w:val="003E24A8"/>
    <w:rsid w:val="0042664F"/>
    <w:rsid w:val="00471E1B"/>
    <w:rsid w:val="004E7F87"/>
    <w:rsid w:val="00501CEF"/>
    <w:rsid w:val="005D7991"/>
    <w:rsid w:val="006145C1"/>
    <w:rsid w:val="00691A87"/>
    <w:rsid w:val="00697352"/>
    <w:rsid w:val="00731821"/>
    <w:rsid w:val="007C30F2"/>
    <w:rsid w:val="0084753B"/>
    <w:rsid w:val="00871085"/>
    <w:rsid w:val="008C497B"/>
    <w:rsid w:val="00986023"/>
    <w:rsid w:val="009B06B8"/>
    <w:rsid w:val="00A1530F"/>
    <w:rsid w:val="00AC15BF"/>
    <w:rsid w:val="00B50837"/>
    <w:rsid w:val="00B77BBE"/>
    <w:rsid w:val="00BE0293"/>
    <w:rsid w:val="00C938EA"/>
    <w:rsid w:val="00D26C6D"/>
    <w:rsid w:val="00D42940"/>
    <w:rsid w:val="00D865B4"/>
    <w:rsid w:val="00D955D6"/>
    <w:rsid w:val="00E43F0F"/>
    <w:rsid w:val="00E91A10"/>
    <w:rsid w:val="00F063C5"/>
    <w:rsid w:val="00F674A9"/>
    <w:rsid w:val="00F76397"/>
    <w:rsid w:val="00F90CD8"/>
    <w:rsid w:val="00FB2C4B"/>
    <w:rsid w:val="00FB65EB"/>
    <w:rsid w:val="00FC2A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1">
    <w:name w:val="正文1"/>
    <w:basedOn w:val="Normalaftertitle"/>
    <w:rsid w:val="001C73F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2">
    <w:name w:val="正文2"/>
    <w:basedOn w:val="1"/>
    <w:rsid w:val="001C73FA"/>
    <w:pPr>
      <w:ind w:firstLine="425"/>
    </w:pPr>
  </w:style>
  <w:style w:type="character" w:customStyle="1" w:styleId="CommentTextChar">
    <w:name w:val="Comment Text Char"/>
    <w:link w:val="CommentText"/>
    <w:semiHidden/>
    <w:locked/>
    <w:rsid w:val="000C7E4A"/>
    <w:rPr>
      <w:rFonts w:eastAsia="SimSun"/>
      <w:lang w:val="fr-FR" w:eastAsia="en-US" w:bidi="ar-SA"/>
    </w:rPr>
  </w:style>
  <w:style w:type="paragraph" w:customStyle="1" w:styleId="PartNo">
    <w:name w:val="Part_No"/>
    <w:basedOn w:val="Normal"/>
    <w:next w:val="Normal"/>
    <w:uiPriority w:val="99"/>
    <w:rsid w:val="00697352"/>
    <w:pPr>
      <w:keepNext/>
      <w:keepLines/>
      <w:tabs>
        <w:tab w:val="clear" w:pos="1134"/>
        <w:tab w:val="clear" w:pos="1871"/>
        <w:tab w:val="clear" w:pos="2268"/>
        <w:tab w:val="left" w:pos="794"/>
        <w:tab w:val="left" w:pos="1191"/>
        <w:tab w:val="left" w:pos="1588"/>
        <w:tab w:val="left" w:pos="1985"/>
      </w:tabs>
      <w:spacing w:before="480" w:after="80"/>
      <w:jc w:val="center"/>
    </w:pPr>
    <w:rPr>
      <w:caps/>
      <w:sz w:val="28"/>
    </w:rPr>
  </w:style>
  <w:style w:type="paragraph" w:customStyle="1" w:styleId="SectionNo">
    <w:name w:val="Section_No"/>
    <w:basedOn w:val="Normal"/>
    <w:next w:val="Normal"/>
    <w:rsid w:val="00697352"/>
    <w:pPr>
      <w:keepNext/>
      <w:keepLines/>
      <w:tabs>
        <w:tab w:val="clear" w:pos="1134"/>
        <w:tab w:val="clear" w:pos="1871"/>
        <w:tab w:val="clear" w:pos="2268"/>
        <w:tab w:val="left" w:pos="794"/>
        <w:tab w:val="left" w:pos="1191"/>
        <w:tab w:val="left" w:pos="1588"/>
        <w:tab w:val="left" w:pos="1985"/>
      </w:tabs>
      <w:spacing w:before="480" w:after="80"/>
      <w:jc w:val="center"/>
    </w:pPr>
    <w:rPr>
      <w:rFonts w:eastAsia="Times New Roman"/>
      <w:caps/>
      <w:sz w:val="28"/>
    </w:rPr>
  </w:style>
  <w:style w:type="character" w:customStyle="1" w:styleId="trans">
    <w:name w:val="trans"/>
    <w:rsid w:val="00697352"/>
  </w:style>
  <w:style w:type="character" w:customStyle="1" w:styleId="TabletextChar">
    <w:name w:val="Table_text Char"/>
    <w:link w:val="Tabletext0"/>
    <w:locked/>
    <w:rsid w:val="00697352"/>
    <w:rPr>
      <w:sz w:val="22"/>
      <w:lang w:val="fr-FR" w:eastAsia="en-US"/>
    </w:rPr>
  </w:style>
  <w:style w:type="paragraph" w:customStyle="1" w:styleId="Tabletitle0">
    <w:name w:val="Table_title"/>
    <w:basedOn w:val="Normal"/>
    <w:next w:val="Tablehead0"/>
    <w:uiPriority w:val="99"/>
    <w:rsid w:val="00697352"/>
    <w:pPr>
      <w:keepNext/>
      <w:tabs>
        <w:tab w:val="clear" w:pos="1134"/>
        <w:tab w:val="clear" w:pos="1871"/>
        <w:tab w:val="clear" w:pos="2268"/>
        <w:tab w:val="left" w:pos="794"/>
        <w:tab w:val="left" w:pos="1191"/>
        <w:tab w:val="left" w:pos="1588"/>
        <w:tab w:val="left" w:pos="1985"/>
      </w:tabs>
      <w:spacing w:before="240" w:after="120"/>
      <w:jc w:val="center"/>
    </w:pPr>
    <w:rPr>
      <w:b/>
      <w:lang w:val="fr-FR"/>
    </w:rPr>
  </w:style>
  <w:style w:type="paragraph" w:customStyle="1" w:styleId="TableNoBR">
    <w:name w:val="Table_No_BR"/>
    <w:basedOn w:val="Normal"/>
    <w:next w:val="Normal"/>
    <w:rsid w:val="00697352"/>
    <w:pPr>
      <w:keepNext/>
      <w:tabs>
        <w:tab w:val="clear" w:pos="1134"/>
        <w:tab w:val="clear" w:pos="1871"/>
        <w:tab w:val="clear" w:pos="2268"/>
        <w:tab w:val="left" w:pos="794"/>
        <w:tab w:val="left" w:pos="1191"/>
        <w:tab w:val="left" w:pos="1588"/>
        <w:tab w:val="left" w:pos="1985"/>
      </w:tabs>
      <w:spacing w:before="360" w:after="120"/>
      <w:jc w:val="center"/>
    </w:pPr>
    <w:rPr>
      <w:rFonts w:eastAsia="Times New Roman"/>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1">
    <w:name w:val="正文1"/>
    <w:basedOn w:val="Normalaftertitle"/>
    <w:rsid w:val="001C73F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2">
    <w:name w:val="正文2"/>
    <w:basedOn w:val="1"/>
    <w:rsid w:val="001C73FA"/>
    <w:pPr>
      <w:ind w:firstLine="425"/>
    </w:pPr>
  </w:style>
  <w:style w:type="character" w:customStyle="1" w:styleId="CommentTextChar">
    <w:name w:val="Comment Text Char"/>
    <w:link w:val="CommentText"/>
    <w:semiHidden/>
    <w:locked/>
    <w:rsid w:val="000C7E4A"/>
    <w:rPr>
      <w:rFonts w:eastAsia="SimSun"/>
      <w:lang w:val="fr-FR" w:eastAsia="en-US" w:bidi="ar-SA"/>
    </w:rPr>
  </w:style>
  <w:style w:type="paragraph" w:customStyle="1" w:styleId="PartNo">
    <w:name w:val="Part_No"/>
    <w:basedOn w:val="Normal"/>
    <w:next w:val="Normal"/>
    <w:uiPriority w:val="99"/>
    <w:rsid w:val="00697352"/>
    <w:pPr>
      <w:keepNext/>
      <w:keepLines/>
      <w:tabs>
        <w:tab w:val="clear" w:pos="1134"/>
        <w:tab w:val="clear" w:pos="1871"/>
        <w:tab w:val="clear" w:pos="2268"/>
        <w:tab w:val="left" w:pos="794"/>
        <w:tab w:val="left" w:pos="1191"/>
        <w:tab w:val="left" w:pos="1588"/>
        <w:tab w:val="left" w:pos="1985"/>
      </w:tabs>
      <w:spacing w:before="480" w:after="80"/>
      <w:jc w:val="center"/>
    </w:pPr>
    <w:rPr>
      <w:caps/>
      <w:sz w:val="28"/>
    </w:rPr>
  </w:style>
  <w:style w:type="paragraph" w:customStyle="1" w:styleId="SectionNo">
    <w:name w:val="Section_No"/>
    <w:basedOn w:val="Normal"/>
    <w:next w:val="Normal"/>
    <w:rsid w:val="00697352"/>
    <w:pPr>
      <w:keepNext/>
      <w:keepLines/>
      <w:tabs>
        <w:tab w:val="clear" w:pos="1134"/>
        <w:tab w:val="clear" w:pos="1871"/>
        <w:tab w:val="clear" w:pos="2268"/>
        <w:tab w:val="left" w:pos="794"/>
        <w:tab w:val="left" w:pos="1191"/>
        <w:tab w:val="left" w:pos="1588"/>
        <w:tab w:val="left" w:pos="1985"/>
      </w:tabs>
      <w:spacing w:before="480" w:after="80"/>
      <w:jc w:val="center"/>
    </w:pPr>
    <w:rPr>
      <w:rFonts w:eastAsia="Times New Roman"/>
      <w:caps/>
      <w:sz w:val="28"/>
    </w:rPr>
  </w:style>
  <w:style w:type="character" w:customStyle="1" w:styleId="trans">
    <w:name w:val="trans"/>
    <w:rsid w:val="00697352"/>
  </w:style>
  <w:style w:type="character" w:customStyle="1" w:styleId="TabletextChar">
    <w:name w:val="Table_text Char"/>
    <w:link w:val="Tabletext0"/>
    <w:locked/>
    <w:rsid w:val="00697352"/>
    <w:rPr>
      <w:sz w:val="22"/>
      <w:lang w:val="fr-FR" w:eastAsia="en-US"/>
    </w:rPr>
  </w:style>
  <w:style w:type="paragraph" w:customStyle="1" w:styleId="Tabletitle0">
    <w:name w:val="Table_title"/>
    <w:basedOn w:val="Normal"/>
    <w:next w:val="Tablehead0"/>
    <w:uiPriority w:val="99"/>
    <w:rsid w:val="00697352"/>
    <w:pPr>
      <w:keepNext/>
      <w:tabs>
        <w:tab w:val="clear" w:pos="1134"/>
        <w:tab w:val="clear" w:pos="1871"/>
        <w:tab w:val="clear" w:pos="2268"/>
        <w:tab w:val="left" w:pos="794"/>
        <w:tab w:val="left" w:pos="1191"/>
        <w:tab w:val="left" w:pos="1588"/>
        <w:tab w:val="left" w:pos="1985"/>
      </w:tabs>
      <w:spacing w:before="240" w:after="120"/>
      <w:jc w:val="center"/>
    </w:pPr>
    <w:rPr>
      <w:b/>
      <w:lang w:val="fr-FR"/>
    </w:rPr>
  </w:style>
  <w:style w:type="paragraph" w:customStyle="1" w:styleId="TableNoBR">
    <w:name w:val="Table_No_BR"/>
    <w:basedOn w:val="Normal"/>
    <w:next w:val="Normal"/>
    <w:rsid w:val="00697352"/>
    <w:pPr>
      <w:keepNext/>
      <w:tabs>
        <w:tab w:val="clear" w:pos="1134"/>
        <w:tab w:val="clear" w:pos="1871"/>
        <w:tab w:val="clear" w:pos="2268"/>
        <w:tab w:val="left" w:pos="794"/>
        <w:tab w:val="left" w:pos="1191"/>
        <w:tab w:val="left" w:pos="1588"/>
        <w:tab w:val="left" w:pos="1985"/>
      </w:tabs>
      <w:spacing w:before="360" w:after="120"/>
      <w:jc w:val="center"/>
    </w:pPr>
    <w:rPr>
      <w:rFonts w:eastAsia="Times New Roman"/>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9</TotalTime>
  <Pages>6</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Règles de procédures Edition 2005  Part B SECB6 du RR</vt:lpstr>
    </vt:vector>
  </TitlesOfParts>
  <Manager>CP   3342  /  CI</Manager>
  <Company>ITU</Company>
  <LinksUpToDate>false</LinksUpToDate>
  <CharactersWithSpaces>2787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SECB6 du RR</dc:title>
  <dc:subject>Template</dc:subject>
  <dc:creator>Composition des Publications</dc:creator>
  <cp:keywords>FOLIOS:  1  -  4(bl)</cp:keywords>
  <dc:description>Saisie  formatage  MEP      13.05.2005  / CI_x000d_
Corr.                                 18.05.2005  /  CI_x000d_
2e Corr._x000d_
BAT_x000d_
ULT.</dc:description>
  <cp:lastModifiedBy>Xiaofeng Yang</cp:lastModifiedBy>
  <cp:revision>4</cp:revision>
  <cp:lastPrinted>2009-07-28T13:10:00Z</cp:lastPrinted>
  <dcterms:created xsi:type="dcterms:W3CDTF">2012-09-06T15:33:00Z</dcterms:created>
  <dcterms:modified xsi:type="dcterms:W3CDTF">2012-10-26T13:25:00Z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