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A11" w:rsidRPr="001D3A11" w:rsidRDefault="001D3A11" w:rsidP="005B70E0">
      <w:pPr>
        <w:pStyle w:val="Heading1"/>
        <w:jc w:val="center"/>
        <w:rPr>
          <w:lang w:eastAsia="zh-CN"/>
        </w:rPr>
      </w:pPr>
      <w:r w:rsidRPr="001D3A11">
        <w:rPr>
          <w:lang w:eastAsia="zh-CN"/>
        </w:rPr>
        <w:t>关于第</w:t>
      </w:r>
      <w:r w:rsidRPr="001D3A11">
        <w:rPr>
          <w:lang w:eastAsia="zh-CN"/>
        </w:rPr>
        <w:t>1</w:t>
      </w:r>
      <w:r w:rsidRPr="001D3A11">
        <w:rPr>
          <w:lang w:eastAsia="zh-CN"/>
        </w:rPr>
        <w:t>号决议《频率指配通知》</w:t>
      </w:r>
    </w:p>
    <w:p w:rsidR="001D3A11" w:rsidRPr="001D3A11" w:rsidRDefault="001D3A11" w:rsidP="00B72B1A">
      <w:pPr>
        <w:pStyle w:val="Heading1"/>
        <w:spacing w:before="240"/>
        <w:jc w:val="center"/>
        <w:rPr>
          <w:lang w:eastAsia="zh-CN"/>
        </w:rPr>
      </w:pPr>
      <w:r w:rsidRPr="001D3A11">
        <w:rPr>
          <w:lang w:eastAsia="zh-CN"/>
        </w:rPr>
        <w:t>（</w:t>
      </w:r>
      <w:r w:rsidRPr="001D3A11">
        <w:rPr>
          <w:lang w:eastAsia="zh-CN"/>
        </w:rPr>
        <w:t>WRC-97</w:t>
      </w:r>
      <w:r w:rsidRPr="001D3A11">
        <w:rPr>
          <w:lang w:eastAsia="zh-CN"/>
        </w:rPr>
        <w:t>，修订版）的程序规则</w:t>
      </w:r>
    </w:p>
    <w:p w:rsidR="001D3A11" w:rsidRDefault="001D3A11" w:rsidP="005B70E0">
      <w:pPr>
        <w:pStyle w:val="Heading1"/>
        <w:rPr>
          <w:rFonts w:hint="eastAsia"/>
          <w:lang w:eastAsia="zh-CN"/>
        </w:rPr>
      </w:pPr>
      <w:r>
        <w:rPr>
          <w:rFonts w:hint="eastAsia"/>
          <w:lang w:eastAsia="zh-CN"/>
        </w:rPr>
        <w:t>1</w:t>
      </w:r>
      <w:r>
        <w:rPr>
          <w:rFonts w:hint="eastAsia"/>
          <w:lang w:eastAsia="zh-CN"/>
        </w:rPr>
        <w:tab/>
      </w:r>
      <w:r>
        <w:rPr>
          <w:rFonts w:hint="eastAsia"/>
          <w:lang w:eastAsia="zh-CN"/>
        </w:rPr>
        <w:t>地面业务</w:t>
      </w:r>
    </w:p>
    <w:p w:rsidR="001D3A11" w:rsidRDefault="001D3A11" w:rsidP="00B82781">
      <w:pPr>
        <w:rPr>
          <w:rFonts w:hint="eastAsia"/>
        </w:rPr>
      </w:pPr>
      <w:r>
        <w:rPr>
          <w:rFonts w:hint="eastAsia"/>
        </w:rPr>
        <w:t>按照该决议，无线电通信局</w:t>
      </w:r>
      <w:bookmarkStart w:id="0" w:name="_GoBack"/>
      <w:bookmarkEnd w:id="0"/>
      <w:r>
        <w:rPr>
          <w:rFonts w:hint="eastAsia"/>
        </w:rPr>
        <w:t>将对每一份通知和信息资料进行如下处理：</w:t>
      </w:r>
    </w:p>
    <w:p w:rsidR="001D3A11" w:rsidRDefault="001D3A11" w:rsidP="005B70E0">
      <w:pPr>
        <w:pStyle w:val="enumlev1"/>
        <w:rPr>
          <w:rFonts w:hint="eastAsia"/>
          <w:lang w:eastAsia="zh-CN"/>
        </w:rPr>
      </w:pPr>
      <w:r>
        <w:rPr>
          <w:rFonts w:hint="eastAsia"/>
          <w:i/>
          <w:iCs/>
          <w:lang w:eastAsia="zh-CN"/>
        </w:rPr>
        <w:t>a</w:t>
      </w:r>
      <w:r w:rsidR="005B70E0">
        <w:rPr>
          <w:i/>
          <w:iCs/>
          <w:lang w:eastAsia="zh-CN"/>
        </w:rPr>
        <w:t>)</w:t>
      </w:r>
      <w:r>
        <w:rPr>
          <w:rFonts w:hint="eastAsia"/>
          <w:lang w:eastAsia="zh-CN"/>
        </w:rPr>
        <w:tab/>
      </w:r>
      <w:r w:rsidR="00C52F1D">
        <w:rPr>
          <w:rFonts w:hint="eastAsia"/>
          <w:lang w:eastAsia="zh-CN"/>
        </w:rPr>
        <w:t>证实台</w:t>
      </w:r>
      <w:r>
        <w:rPr>
          <w:rFonts w:hint="eastAsia"/>
          <w:lang w:eastAsia="zh-CN"/>
        </w:rPr>
        <w:t>站在通知主管部门</w:t>
      </w:r>
      <w:r w:rsidR="00C52F1D">
        <w:rPr>
          <w:rFonts w:hint="eastAsia"/>
          <w:lang w:eastAsia="zh-CN"/>
        </w:rPr>
        <w:t>管辖</w:t>
      </w:r>
      <w:r>
        <w:rPr>
          <w:rFonts w:hint="eastAsia"/>
          <w:lang w:eastAsia="zh-CN"/>
        </w:rPr>
        <w:t>的领土范围之内；</w:t>
      </w:r>
    </w:p>
    <w:p w:rsidR="001D3A11" w:rsidRDefault="001D3A11" w:rsidP="00C52F1D">
      <w:pPr>
        <w:pStyle w:val="enumlev1"/>
        <w:rPr>
          <w:rFonts w:hint="eastAsia"/>
          <w:lang w:eastAsia="zh-CN"/>
        </w:rPr>
      </w:pPr>
      <w:r>
        <w:rPr>
          <w:rFonts w:hint="eastAsia"/>
          <w:i/>
          <w:iCs/>
          <w:lang w:eastAsia="zh-CN"/>
        </w:rPr>
        <w:t>b</w:t>
      </w:r>
      <w:r w:rsidR="005B70E0">
        <w:rPr>
          <w:i/>
          <w:iCs/>
          <w:lang w:eastAsia="zh-CN"/>
        </w:rPr>
        <w:t>)</w:t>
      </w:r>
      <w:r>
        <w:rPr>
          <w:rFonts w:hint="eastAsia"/>
          <w:lang w:eastAsia="zh-CN"/>
        </w:rPr>
        <w:tab/>
      </w:r>
      <w:r>
        <w:rPr>
          <w:rFonts w:hint="eastAsia"/>
          <w:lang w:eastAsia="zh-CN"/>
        </w:rPr>
        <w:t>如果不在其领土范围之内，必须证</w:t>
      </w:r>
      <w:r w:rsidR="00C52F1D">
        <w:rPr>
          <w:rFonts w:hint="eastAsia"/>
          <w:lang w:eastAsia="zh-CN"/>
        </w:rPr>
        <w:t>实已</w:t>
      </w:r>
      <w:r>
        <w:rPr>
          <w:rFonts w:hint="eastAsia"/>
          <w:lang w:eastAsia="zh-CN"/>
        </w:rPr>
        <w:t>向国际电联</w:t>
      </w:r>
      <w:r w:rsidR="00C52F1D">
        <w:rPr>
          <w:rFonts w:hint="eastAsia"/>
          <w:lang w:eastAsia="zh-CN"/>
        </w:rPr>
        <w:t>通报特殊</w:t>
      </w:r>
      <w:r>
        <w:rPr>
          <w:rFonts w:hint="eastAsia"/>
          <w:lang w:eastAsia="zh-CN"/>
        </w:rPr>
        <w:t>安排。</w:t>
      </w:r>
    </w:p>
    <w:p w:rsidR="001D3A11" w:rsidRDefault="001D3A11" w:rsidP="007A7837">
      <w:pPr>
        <w:ind w:firstLine="510"/>
        <w:rPr>
          <w:rFonts w:hint="eastAsia"/>
        </w:rPr>
      </w:pPr>
      <w:r>
        <w:rPr>
          <w:rFonts w:hint="eastAsia"/>
          <w:lang w:eastAsia="zh-CN"/>
        </w:rPr>
        <w:t>当确认相应的主管部门在该范围内有领土时，满足以上</w:t>
      </w:r>
      <w:r>
        <w:rPr>
          <w:rFonts w:hint="eastAsia"/>
          <w:i/>
          <w:iCs/>
          <w:lang w:eastAsia="zh-CN"/>
        </w:rPr>
        <w:t>a</w:t>
      </w:r>
      <w:r w:rsidR="007A7837">
        <w:rPr>
          <w:i/>
          <w:iCs/>
          <w:lang w:eastAsia="zh-CN"/>
        </w:rPr>
        <w:t>)</w:t>
      </w:r>
      <w:r>
        <w:rPr>
          <w:rFonts w:hint="eastAsia"/>
          <w:lang w:eastAsia="zh-CN"/>
        </w:rPr>
        <w:t>的任何行为都会导致无线电通信局采取某些确定的措施。而如果是属于</w:t>
      </w:r>
      <w:r>
        <w:rPr>
          <w:rFonts w:hint="eastAsia"/>
          <w:i/>
          <w:iCs/>
          <w:lang w:eastAsia="zh-CN"/>
        </w:rPr>
        <w:t>b</w:t>
      </w:r>
      <w:r w:rsidR="007A7837">
        <w:rPr>
          <w:i/>
          <w:iCs/>
          <w:lang w:eastAsia="zh-CN"/>
        </w:rPr>
        <w:t>)</w:t>
      </w:r>
      <w:r>
        <w:rPr>
          <w:rFonts w:hint="eastAsia"/>
          <w:lang w:eastAsia="zh-CN"/>
        </w:rPr>
        <w:t>情形，无线电通信局可能无法采取具体行动，因为主管部门可能不需要通过某一正式的协议。</w:t>
      </w:r>
      <w:r>
        <w:rPr>
          <w:rFonts w:hint="eastAsia"/>
        </w:rPr>
        <w:t>就可以批准某一系统的使用。</w:t>
      </w:r>
    </w:p>
    <w:p w:rsidR="001D3A11" w:rsidRDefault="001D3A11" w:rsidP="00D05CD1">
      <w:pPr>
        <w:ind w:firstLine="510"/>
        <w:rPr>
          <w:rFonts w:hint="eastAsia"/>
          <w:lang w:eastAsia="zh-CN"/>
        </w:rPr>
      </w:pPr>
      <w:r>
        <w:rPr>
          <w:rFonts w:hint="eastAsia"/>
          <w:lang w:eastAsia="zh-CN"/>
        </w:rPr>
        <w:t>考虑到成员国不会有意去关心无线电通信局是否会卷入一些关于有争议的领土范围事件，无线电规则委员会决定，应按照以下规定执行第</w:t>
      </w:r>
      <w:r>
        <w:rPr>
          <w:rFonts w:hint="eastAsia"/>
          <w:b/>
          <w:bCs/>
          <w:lang w:eastAsia="zh-CN"/>
        </w:rPr>
        <w:t>1</w:t>
      </w:r>
      <w:r>
        <w:rPr>
          <w:rFonts w:hint="eastAsia"/>
          <w:lang w:eastAsia="zh-CN"/>
        </w:rPr>
        <w:t>号决议（</w:t>
      </w:r>
      <w:r>
        <w:rPr>
          <w:rFonts w:hint="eastAsia"/>
          <w:b/>
          <w:bCs/>
          <w:lang w:eastAsia="zh-CN"/>
        </w:rPr>
        <w:t>WRC-97</w:t>
      </w:r>
      <w:r>
        <w:rPr>
          <w:rFonts w:hint="eastAsia"/>
          <w:b/>
          <w:bCs/>
          <w:lang w:eastAsia="zh-CN"/>
        </w:rPr>
        <w:t>，</w:t>
      </w:r>
      <w:r w:rsidRPr="009D3475">
        <w:rPr>
          <w:rFonts w:ascii="SimSun" w:hAnsi="SimSun" w:hint="eastAsia"/>
          <w:b/>
          <w:bCs/>
          <w:lang w:eastAsia="zh-CN"/>
        </w:rPr>
        <w:t>修订</w:t>
      </w:r>
      <w:r w:rsidR="0063380B">
        <w:rPr>
          <w:rFonts w:ascii="SimSun" w:hAnsi="SimSun"/>
          <w:b/>
          <w:bCs/>
          <w:lang w:eastAsia="zh-CN"/>
        </w:rPr>
        <w:br/>
      </w:r>
      <w:r w:rsidRPr="009D3475">
        <w:rPr>
          <w:rFonts w:ascii="SimSun" w:hAnsi="SimSun" w:hint="eastAsia"/>
          <w:b/>
          <w:bCs/>
          <w:lang w:eastAsia="zh-CN"/>
        </w:rPr>
        <w:t>版</w:t>
      </w:r>
      <w:r>
        <w:rPr>
          <w:rFonts w:hint="eastAsia"/>
          <w:lang w:eastAsia="zh-CN"/>
        </w:rPr>
        <w:t>）。</w:t>
      </w:r>
    </w:p>
    <w:p w:rsidR="001D3A11" w:rsidRDefault="005B70E0" w:rsidP="005B70E0">
      <w:pPr>
        <w:pStyle w:val="enumlev1"/>
        <w:rPr>
          <w:rFonts w:hint="eastAsia"/>
          <w:lang w:eastAsia="zh-CN"/>
        </w:rPr>
      </w:pPr>
      <w:r>
        <w:rPr>
          <w:lang w:eastAsia="zh-CN"/>
        </w:rPr>
        <w:t>–</w:t>
      </w:r>
      <w:r w:rsidR="001D3A11">
        <w:rPr>
          <w:rFonts w:hint="eastAsia"/>
          <w:lang w:eastAsia="zh-CN"/>
        </w:rPr>
        <w:tab/>
      </w:r>
      <w:r w:rsidR="001D3A11">
        <w:rPr>
          <w:rFonts w:hint="eastAsia"/>
          <w:lang w:eastAsia="zh-CN"/>
        </w:rPr>
        <w:t>除非某个主管部门的建议与此相反，不接受该协议，否则，对于某一主管部门</w:t>
      </w:r>
      <w:r w:rsidR="0063380B">
        <w:rPr>
          <w:lang w:eastAsia="zh-CN"/>
        </w:rPr>
        <w:br/>
      </w:r>
      <w:r w:rsidR="001D3A11">
        <w:rPr>
          <w:rFonts w:hint="eastAsia"/>
          <w:lang w:eastAsia="zh-CN"/>
        </w:rPr>
        <w:t>（非通知主管部门）管辖范围内的电台的频率指配通知都必须受到两个相关主管部门之间的协议的约束。</w:t>
      </w:r>
    </w:p>
    <w:p w:rsidR="001D3A11" w:rsidRDefault="005B70E0" w:rsidP="005B70E0">
      <w:pPr>
        <w:pStyle w:val="enumlev1"/>
        <w:rPr>
          <w:rFonts w:hint="eastAsia"/>
          <w:lang w:eastAsia="zh-CN"/>
        </w:rPr>
      </w:pPr>
      <w:r>
        <w:rPr>
          <w:lang w:eastAsia="zh-CN"/>
        </w:rPr>
        <w:t>–</w:t>
      </w:r>
      <w:r w:rsidR="001D3A11">
        <w:rPr>
          <w:rFonts w:hint="eastAsia"/>
          <w:lang w:eastAsia="zh-CN"/>
        </w:rPr>
        <w:tab/>
      </w:r>
      <w:r w:rsidR="001D3A11">
        <w:rPr>
          <w:rFonts w:hint="eastAsia"/>
          <w:lang w:eastAsia="zh-CN"/>
        </w:rPr>
        <w:t>在频率指配在</w:t>
      </w:r>
      <w:r w:rsidR="001D3A11">
        <w:rPr>
          <w:rFonts w:hint="eastAsia"/>
          <w:lang w:eastAsia="zh-CN"/>
        </w:rPr>
        <w:t>BR IFIC</w:t>
      </w:r>
      <w:r w:rsidR="001D3A11">
        <w:rPr>
          <w:rFonts w:hint="eastAsia"/>
          <w:lang w:eastAsia="zh-CN"/>
        </w:rPr>
        <w:t>或者相应的特节中登出时，如果电台所处的主管部门有提出反对意见，则发出通知的主管部门就应该向反对的主管部门沟通任何安排。</w:t>
      </w:r>
    </w:p>
    <w:p w:rsidR="001D3A11" w:rsidRDefault="005B70E0" w:rsidP="005B70E0">
      <w:pPr>
        <w:pStyle w:val="enumlev1"/>
        <w:rPr>
          <w:rFonts w:hint="eastAsia"/>
          <w:lang w:eastAsia="zh-CN"/>
        </w:rPr>
      </w:pPr>
      <w:r>
        <w:rPr>
          <w:lang w:eastAsia="zh-CN"/>
        </w:rPr>
        <w:t>–</w:t>
      </w:r>
      <w:r w:rsidR="001D3A11">
        <w:rPr>
          <w:rFonts w:hint="eastAsia"/>
          <w:lang w:eastAsia="zh-CN"/>
        </w:rPr>
        <w:tab/>
      </w:r>
      <w:r w:rsidR="001D3A11">
        <w:rPr>
          <w:rFonts w:hint="eastAsia"/>
          <w:lang w:eastAsia="zh-CN"/>
        </w:rPr>
        <w:t>如果根据通知主管部门的回复，无线电通信局认为，在两个主管部门之间，其主权国家的领土范围仍认具有争议，无法确定两个主管部门的管辖范围，而电台事实上是在通知主管部门的管理下运行，那么，无线电通信局将记录下该指配，并且用一个特殊的符号表明这种情况，否则，将该通告返回发出通知的主管部门。</w:t>
      </w:r>
    </w:p>
    <w:p w:rsidR="001D3A11" w:rsidRDefault="001D3A11" w:rsidP="005B70E0">
      <w:pPr>
        <w:pStyle w:val="Heading1"/>
        <w:rPr>
          <w:rFonts w:hint="eastAsia"/>
          <w:lang w:eastAsia="zh-CN"/>
        </w:rPr>
      </w:pPr>
      <w:r>
        <w:rPr>
          <w:lang w:eastAsia="zh-CN"/>
        </w:rPr>
        <w:br w:type="page"/>
      </w:r>
      <w:r>
        <w:rPr>
          <w:rFonts w:hint="eastAsia"/>
          <w:lang w:eastAsia="zh-CN"/>
        </w:rPr>
        <w:lastRenderedPageBreak/>
        <w:t>2</w:t>
      </w:r>
      <w:r>
        <w:rPr>
          <w:rFonts w:hint="eastAsia"/>
          <w:lang w:eastAsia="zh-CN"/>
        </w:rPr>
        <w:tab/>
      </w:r>
      <w:r>
        <w:rPr>
          <w:rFonts w:hint="eastAsia"/>
          <w:lang w:eastAsia="zh-CN"/>
        </w:rPr>
        <w:t>空间业务</w:t>
      </w:r>
    </w:p>
    <w:p w:rsidR="001D3A11" w:rsidRDefault="001D3A11" w:rsidP="005B70E0">
      <w:pPr>
        <w:rPr>
          <w:rFonts w:hint="eastAsia"/>
        </w:rPr>
      </w:pPr>
      <w:r>
        <w:rPr>
          <w:rFonts w:hint="eastAsia"/>
        </w:rPr>
        <w:t>2.1</w:t>
      </w:r>
      <w:r>
        <w:rPr>
          <w:rFonts w:hint="eastAsia"/>
        </w:rPr>
        <w:tab/>
      </w:r>
      <w:r>
        <w:rPr>
          <w:rFonts w:hint="eastAsia"/>
        </w:rPr>
        <w:t>关于陆地国家间链接的通知包含了接收站位于其他主管部门管辖范围内的具体说明，假定已经存在关于建立该无线链路的协议。而在空间通信的情况下，第</w:t>
      </w:r>
      <w:r>
        <w:rPr>
          <w:rFonts w:hint="eastAsia"/>
          <w:b/>
          <w:bCs/>
        </w:rPr>
        <w:t>11</w:t>
      </w:r>
      <w:r>
        <w:rPr>
          <w:rFonts w:hint="eastAsia"/>
        </w:rPr>
        <w:t>条规定频率指配的通告和登记程序分别适用于操作发射部分的主管部门和接收部分的主管部门。</w:t>
      </w:r>
    </w:p>
    <w:p w:rsidR="001D3A11" w:rsidRDefault="001D3A11" w:rsidP="005B70E0">
      <w:pPr>
        <w:rPr>
          <w:rFonts w:hint="eastAsia"/>
        </w:rPr>
      </w:pPr>
      <w:r>
        <w:rPr>
          <w:rFonts w:hint="eastAsia"/>
        </w:rPr>
        <w:t>2.2</w:t>
      </w:r>
      <w:r>
        <w:rPr>
          <w:rFonts w:hint="eastAsia"/>
        </w:rPr>
        <w:tab/>
      </w:r>
      <w:r>
        <w:rPr>
          <w:rFonts w:hint="eastAsia"/>
        </w:rPr>
        <w:t>当无线电通信局收到主管部门</w:t>
      </w:r>
      <w:r>
        <w:rPr>
          <w:rFonts w:hint="eastAsia"/>
        </w:rPr>
        <w:t>A</w:t>
      </w:r>
      <w:r>
        <w:rPr>
          <w:rFonts w:hint="eastAsia"/>
        </w:rPr>
        <w:t>提交的关于涉及主管部门</w:t>
      </w:r>
      <w:r>
        <w:rPr>
          <w:rFonts w:hint="eastAsia"/>
        </w:rPr>
        <w:t>B</w:t>
      </w:r>
      <w:r>
        <w:rPr>
          <w:rFonts w:hint="eastAsia"/>
        </w:rPr>
        <w:t>管辖范围的发射空间站的通告时，意味着已经得到主管部门</w:t>
      </w:r>
      <w:r>
        <w:rPr>
          <w:rFonts w:hint="eastAsia"/>
        </w:rPr>
        <w:t>B</w:t>
      </w:r>
      <w:r>
        <w:rPr>
          <w:rFonts w:hint="eastAsia"/>
        </w:rPr>
        <w:t>的同意，该发射在其管辖范围内将得到保护。</w:t>
      </w:r>
    </w:p>
    <w:p w:rsidR="001D3A11" w:rsidRDefault="001D3A11" w:rsidP="005B70E0">
      <w:pPr>
        <w:rPr>
          <w:rFonts w:hint="eastAsia"/>
        </w:rPr>
      </w:pPr>
      <w:r>
        <w:rPr>
          <w:rFonts w:hint="eastAsia"/>
        </w:rPr>
        <w:t>2.3</w:t>
      </w:r>
      <w:r>
        <w:rPr>
          <w:rFonts w:hint="eastAsia"/>
        </w:rPr>
        <w:tab/>
      </w:r>
      <w:r>
        <w:rPr>
          <w:rFonts w:hint="eastAsia"/>
        </w:rPr>
        <w:t>类似的，当收到主管部门关于某发射或者接收地面站的通知时，无线电通信局假定该使用已经征得相关空间站负责主管部门的同意，就会应用以上第</w:t>
      </w:r>
      <w:r>
        <w:rPr>
          <w:rFonts w:hint="eastAsia"/>
        </w:rPr>
        <w:t>1</w:t>
      </w:r>
      <w:r>
        <w:rPr>
          <w:rFonts w:hint="eastAsia"/>
        </w:rPr>
        <w:t>段中的意</w:t>
      </w:r>
      <w:r w:rsidR="0063380B">
        <w:rPr>
          <w:lang w:eastAsia="zh-CN"/>
        </w:rPr>
        <w:br/>
      </w:r>
      <w:r>
        <w:rPr>
          <w:rFonts w:hint="eastAsia"/>
        </w:rPr>
        <w:t>见。</w:t>
      </w:r>
    </w:p>
    <w:p w:rsidR="001D3A11" w:rsidRDefault="001D3A11" w:rsidP="00D87334">
      <w:pPr>
        <w:rPr>
          <w:rFonts w:hint="eastAsia"/>
          <w:lang w:eastAsia="zh-CN"/>
        </w:rPr>
      </w:pPr>
      <w:r>
        <w:rPr>
          <w:rFonts w:hint="eastAsia"/>
        </w:rPr>
        <w:t>2.4</w:t>
      </w:r>
      <w:r>
        <w:rPr>
          <w:rFonts w:hint="eastAsia"/>
        </w:rPr>
        <w:tab/>
      </w:r>
      <w:r>
        <w:rPr>
          <w:rFonts w:hint="eastAsia"/>
        </w:rPr>
        <w:t>关于某个国家的领土范围不在空间站业务的范围内的请求情况。</w:t>
      </w:r>
      <w:r>
        <w:rPr>
          <w:rFonts w:hint="eastAsia"/>
          <w:lang w:eastAsia="zh-CN"/>
        </w:rPr>
        <w:t>见关于第</w:t>
      </w:r>
      <w:r>
        <w:rPr>
          <w:rFonts w:hint="eastAsia"/>
          <w:b/>
          <w:bCs/>
          <w:lang w:eastAsia="zh-CN"/>
        </w:rPr>
        <w:t>9.50</w:t>
      </w:r>
      <w:r>
        <w:rPr>
          <w:rFonts w:hint="eastAsia"/>
          <w:bCs/>
          <w:lang w:eastAsia="zh-CN"/>
        </w:rPr>
        <w:t>款</w:t>
      </w:r>
      <w:r>
        <w:rPr>
          <w:rFonts w:hint="eastAsia"/>
          <w:lang w:eastAsia="zh-CN"/>
        </w:rPr>
        <w:t>的程序规则的说明。</w:t>
      </w:r>
    </w:p>
    <w:p w:rsidR="001D3A11" w:rsidRDefault="001D3A11" w:rsidP="005B70E0">
      <w:pPr>
        <w:pStyle w:val="Heading1"/>
        <w:rPr>
          <w:rFonts w:hint="eastAsia"/>
          <w:lang w:eastAsia="zh-CN"/>
        </w:rPr>
      </w:pPr>
      <w:r>
        <w:rPr>
          <w:rFonts w:hint="eastAsia"/>
          <w:lang w:eastAsia="zh-CN"/>
        </w:rPr>
        <w:t>3</w:t>
      </w:r>
      <w:r>
        <w:rPr>
          <w:rFonts w:hint="eastAsia"/>
          <w:lang w:eastAsia="zh-CN"/>
        </w:rPr>
        <w:tab/>
      </w:r>
      <w:r>
        <w:rPr>
          <w:rFonts w:hint="eastAsia"/>
          <w:lang w:eastAsia="zh-CN"/>
        </w:rPr>
        <w:t>关于规划大会的要求</w:t>
      </w:r>
    </w:p>
    <w:p w:rsidR="001D3A11" w:rsidRDefault="001D3A11" w:rsidP="00A7402A">
      <w:pPr>
        <w:rPr>
          <w:rFonts w:hint="eastAsia"/>
        </w:rPr>
      </w:pPr>
      <w:r>
        <w:rPr>
          <w:rFonts w:hint="eastAsia"/>
        </w:rPr>
        <w:t>3.1</w:t>
      </w:r>
      <w:r>
        <w:rPr>
          <w:rFonts w:hint="eastAsia"/>
        </w:rPr>
        <w:tab/>
      </w:r>
      <w:r>
        <w:rPr>
          <w:rFonts w:hint="eastAsia"/>
        </w:rPr>
        <w:t>过去的无线电大会需要处理的</w:t>
      </w:r>
      <w:r w:rsidR="00A7402A">
        <w:rPr>
          <w:rFonts w:hint="eastAsia"/>
          <w:lang w:eastAsia="zh-CN"/>
        </w:rPr>
        <w:t>内容包括</w:t>
      </w:r>
      <w:r>
        <w:rPr>
          <w:rFonts w:hint="eastAsia"/>
        </w:rPr>
        <w:t>：</w:t>
      </w:r>
    </w:p>
    <w:p w:rsidR="001D3A11" w:rsidRPr="005B70E0" w:rsidRDefault="007A7837" w:rsidP="005B70E0">
      <w:pPr>
        <w:pStyle w:val="enumlev1"/>
        <w:rPr>
          <w:rFonts w:hint="eastAsia"/>
          <w:lang w:eastAsia="zh-CN"/>
        </w:rPr>
      </w:pPr>
      <w:r>
        <w:rPr>
          <w:lang w:eastAsia="zh-CN"/>
        </w:rPr>
        <w:t>–</w:t>
      </w:r>
      <w:r w:rsidR="001D3A11" w:rsidRPr="005B70E0">
        <w:rPr>
          <w:rFonts w:hint="eastAsia"/>
          <w:lang w:eastAsia="zh-CN"/>
        </w:rPr>
        <w:tab/>
      </w:r>
      <w:r w:rsidR="001D3A11" w:rsidRPr="005B70E0">
        <w:rPr>
          <w:rFonts w:hint="eastAsia"/>
          <w:lang w:eastAsia="zh-CN"/>
        </w:rPr>
        <w:t>某个主管部门要将电台设立在其他主管部门的管辖范围之内的请求；</w:t>
      </w:r>
    </w:p>
    <w:p w:rsidR="001D3A11" w:rsidRPr="005B70E0" w:rsidRDefault="007A7837" w:rsidP="005B70E0">
      <w:pPr>
        <w:pStyle w:val="enumlev1"/>
        <w:rPr>
          <w:rFonts w:hint="eastAsia"/>
          <w:lang w:eastAsia="zh-CN"/>
        </w:rPr>
      </w:pPr>
      <w:r>
        <w:rPr>
          <w:lang w:eastAsia="zh-CN"/>
        </w:rPr>
        <w:t>–</w:t>
      </w:r>
      <w:r w:rsidR="001D3A11" w:rsidRPr="005B70E0">
        <w:rPr>
          <w:rFonts w:hint="eastAsia"/>
          <w:lang w:eastAsia="zh-CN"/>
        </w:rPr>
        <w:tab/>
      </w:r>
      <w:r w:rsidR="001D3A11" w:rsidRPr="005B70E0">
        <w:rPr>
          <w:rFonts w:hint="eastAsia"/>
          <w:lang w:eastAsia="zh-CN"/>
        </w:rPr>
        <w:t>在其他主管部门的管辖范围内设立电台时，某主管部门请求的参考要点和测试要点。</w:t>
      </w:r>
    </w:p>
    <w:p w:rsidR="001D3A11" w:rsidRDefault="001D3A11" w:rsidP="00E47B07">
      <w:pPr>
        <w:ind w:firstLine="510"/>
        <w:rPr>
          <w:rFonts w:hint="eastAsia"/>
          <w:lang w:eastAsia="zh-CN"/>
        </w:rPr>
      </w:pPr>
      <w:r>
        <w:rPr>
          <w:rFonts w:hint="eastAsia"/>
          <w:lang w:eastAsia="zh-CN"/>
        </w:rPr>
        <w:t>与第</w:t>
      </w:r>
      <w:r>
        <w:rPr>
          <w:rFonts w:hint="eastAsia"/>
          <w:lang w:eastAsia="zh-CN"/>
        </w:rPr>
        <w:t>1</w:t>
      </w:r>
      <w:r>
        <w:rPr>
          <w:rFonts w:hint="eastAsia"/>
          <w:lang w:eastAsia="zh-CN"/>
        </w:rPr>
        <w:t>和</w:t>
      </w:r>
      <w:r>
        <w:rPr>
          <w:rFonts w:hint="eastAsia"/>
          <w:lang w:eastAsia="zh-CN"/>
        </w:rPr>
        <w:t>2</w:t>
      </w:r>
      <w:r>
        <w:rPr>
          <w:rFonts w:hint="eastAsia"/>
          <w:lang w:eastAsia="zh-CN"/>
        </w:rPr>
        <w:t>段描述的方法一致，这些信息将会出版在会议的预备文档中，根据这些预备文档，当收到某些主管部门的反对意见时，反对的测试要点或者反对要求将会被取消，然后报告会议讨论决定。</w:t>
      </w:r>
    </w:p>
    <w:p w:rsidR="001D3A11" w:rsidRPr="005B70E0" w:rsidRDefault="001D3A11" w:rsidP="005B70E0">
      <w:pPr>
        <w:rPr>
          <w:rFonts w:hint="eastAsia"/>
          <w:lang w:eastAsia="zh-CN"/>
        </w:rPr>
      </w:pPr>
    </w:p>
    <w:p w:rsidR="008C79B1" w:rsidRDefault="008C79B1">
      <w:pPr>
        <w:jc w:val="center"/>
      </w:pPr>
      <w:r>
        <w:t>______________</w:t>
      </w:r>
    </w:p>
    <w:p w:rsidR="001D3A11" w:rsidRPr="005B70E0" w:rsidRDefault="001D3A11" w:rsidP="005B70E0">
      <w:pPr>
        <w:rPr>
          <w:rFonts w:hint="eastAsia"/>
        </w:rPr>
      </w:pPr>
    </w:p>
    <w:p w:rsidR="001D3A11" w:rsidRPr="005B70E0" w:rsidRDefault="001D3A11" w:rsidP="005B70E0">
      <w:pPr>
        <w:rPr>
          <w:rFonts w:hint="eastAsia"/>
        </w:rPr>
      </w:pPr>
    </w:p>
    <w:p w:rsidR="001D3A11" w:rsidRPr="005B70E0" w:rsidRDefault="001D3A11" w:rsidP="005B70E0">
      <w:pPr>
        <w:rPr>
          <w:rFonts w:hint="eastAsia"/>
        </w:rPr>
      </w:pPr>
    </w:p>
    <w:p w:rsidR="001D3A11" w:rsidRPr="005B70E0" w:rsidRDefault="001D3A11" w:rsidP="005B70E0">
      <w:pPr>
        <w:rPr>
          <w:rFonts w:hint="eastAsia"/>
        </w:rPr>
      </w:pPr>
    </w:p>
    <w:p w:rsidR="001D3A11" w:rsidRPr="005B70E0" w:rsidRDefault="001D3A11" w:rsidP="005B70E0">
      <w:pPr>
        <w:rPr>
          <w:rFonts w:hint="eastAsia"/>
        </w:rPr>
      </w:pPr>
    </w:p>
    <w:p w:rsidR="00E052A7" w:rsidRDefault="00E052A7">
      <w:pPr>
        <w:pStyle w:val="MEP"/>
        <w:rPr>
          <w:lang w:val="en-US" w:eastAsia="zh-CN"/>
        </w:rPr>
      </w:pPr>
    </w:p>
    <w:p w:rsidR="00E052A7" w:rsidRDefault="00E052A7">
      <w:pPr>
        <w:pStyle w:val="MEP"/>
        <w:rPr>
          <w:lang w:val="en-US" w:eastAsia="zh-CN"/>
        </w:rPr>
      </w:pPr>
    </w:p>
    <w:p w:rsidR="00E052A7" w:rsidRDefault="00E052A7">
      <w:pPr>
        <w:rPr>
          <w:lang w:val="en-US" w:eastAsia="zh-CN"/>
        </w:rPr>
        <w:sectPr w:rsidR="00E052A7">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E052A7" w:rsidRDefault="00E052A7">
      <w:pPr>
        <w:pStyle w:val="Index1"/>
        <w:rPr>
          <w:lang w:val="en-US" w:eastAsia="zh-CN"/>
        </w:rPr>
      </w:pPr>
    </w:p>
    <w:sectPr w:rsidR="00E052A7">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04" w:rsidRDefault="002F7C04">
      <w:r>
        <w:separator/>
      </w:r>
    </w:p>
  </w:endnote>
  <w:endnote w:type="continuationSeparator" w:id="0">
    <w:p w:rsidR="002F7C04" w:rsidRDefault="002F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04" w:rsidRDefault="002F7C04">
      <w:r>
        <w:rPr>
          <w:b/>
        </w:rPr>
        <w:t>_______________</w:t>
      </w:r>
    </w:p>
  </w:footnote>
  <w:footnote w:type="continuationSeparator" w:id="0">
    <w:p w:rsidR="002F7C04" w:rsidRDefault="002F7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7B0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rFonts w:hint="eastAsia"/>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rFonts w:hint="eastAsia"/>
              <w:lang w:val="fr-FR" w:eastAsia="zh-CN"/>
            </w:rPr>
          </w:pPr>
          <w:r>
            <w:t>RES</w:t>
          </w:r>
          <w:r>
            <w:rPr>
              <w:rFonts w:hint="eastAsia"/>
              <w:lang w:eastAsia="zh-CN"/>
            </w:rPr>
            <w:t>1</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10CC3">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lang w:val="fr-CH" w:eastAsia="zh-CN"/>
            </w:rPr>
          </w:pPr>
          <w:r>
            <w:rPr>
              <w:rFonts w:hint="eastAsia"/>
              <w:lang w:val="fr-CH" w:eastAsia="zh-CN"/>
            </w:rPr>
            <w:t>修订</w:t>
          </w:r>
          <w:r>
            <w:rPr>
              <w:lang w:val="fr-CH" w:eastAsia="zh-CN"/>
            </w:rPr>
            <w:t xml:space="preserve"> -</w:t>
          </w:r>
        </w:p>
      </w:tc>
    </w:tr>
  </w:tbl>
  <w:p w:rsidR="00E47B07" w:rsidRDefault="00E47B07">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47B07">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E47B07" w:rsidRPr="001D3A11" w:rsidRDefault="00E47B07">
          <w:pPr>
            <w:pStyle w:val="HeaderRegProc"/>
            <w:rPr>
              <w:rFonts w:hint="eastAsia"/>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rFonts w:hint="eastAsia"/>
              <w:lang w:val="fr-FR" w:eastAsia="zh-CN"/>
            </w:rPr>
          </w:pPr>
          <w:r>
            <w:t>RES</w:t>
          </w:r>
          <w:r>
            <w:rPr>
              <w:rFonts w:hint="eastAsia"/>
              <w:lang w:eastAsia="zh-CN"/>
            </w:rPr>
            <w:t>1</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rFonts w:hint="eastAsia"/>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310CC3">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E47B07" w:rsidRDefault="00E47B07">
          <w:pPr>
            <w:pStyle w:val="HeaderRegProc"/>
            <w:rPr>
              <w:lang w:val="fr-CH" w:eastAsia="zh-CN"/>
            </w:rPr>
          </w:pPr>
          <w:r>
            <w:rPr>
              <w:rFonts w:hint="eastAsia"/>
              <w:lang w:val="fr-CH" w:eastAsia="zh-CN"/>
            </w:rPr>
            <w:t>修订</w:t>
          </w:r>
          <w:r>
            <w:rPr>
              <w:lang w:val="fr-CH" w:eastAsia="zh-CN"/>
            </w:rPr>
            <w:t xml:space="preserve"> -</w:t>
          </w:r>
        </w:p>
      </w:tc>
    </w:tr>
  </w:tbl>
  <w:p w:rsidR="00E47B07" w:rsidRDefault="00E47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B07" w:rsidRDefault="00E47B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2A7"/>
    <w:rsid w:val="001D3A11"/>
    <w:rsid w:val="001E04DA"/>
    <w:rsid w:val="002F7C04"/>
    <w:rsid w:val="00310CC3"/>
    <w:rsid w:val="00383FA7"/>
    <w:rsid w:val="005A0809"/>
    <w:rsid w:val="005B70E0"/>
    <w:rsid w:val="0063380B"/>
    <w:rsid w:val="006E39B8"/>
    <w:rsid w:val="007A7837"/>
    <w:rsid w:val="008C79B1"/>
    <w:rsid w:val="00A7402A"/>
    <w:rsid w:val="00B72B1A"/>
    <w:rsid w:val="00B82781"/>
    <w:rsid w:val="00C52F1D"/>
    <w:rsid w:val="00D05CD1"/>
    <w:rsid w:val="00D87334"/>
    <w:rsid w:val="00E052A7"/>
    <w:rsid w:val="00E4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1D3A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D3A11"/>
    <w:pPr>
      <w:ind w:left="420" w:hangingChars="200" w:hanging="420"/>
    </w:pPr>
  </w:style>
  <w:style w:type="paragraph" w:customStyle="1" w:styleId="2">
    <w:name w:val="正文2"/>
    <w:basedOn w:val="1"/>
    <w:rsid w:val="001D3A11"/>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1D3A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D3A11"/>
    <w:pPr>
      <w:ind w:left="420" w:hangingChars="200" w:hanging="420"/>
    </w:pPr>
  </w:style>
  <w:style w:type="paragraph" w:customStyle="1" w:styleId="2">
    <w:name w:val="正文2"/>
    <w:basedOn w:val="1"/>
    <w:rsid w:val="001D3A11"/>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Edition 2005  RES1 du RR</vt:lpstr>
    </vt:vector>
  </TitlesOfParts>
  <Manager>CP   3342  /  CI</Manager>
  <Company>ITU</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RES1 du RR</dc:title>
  <dc:subject>Template</dc:subject>
  <dc:creator>Composition des Publications</dc:creator>
  <cp:keywords>FOLIOS:  1  -  2</cp:keywords>
  <dc:description>Saisie  formatage  MEP      10.05.2005  / CI_x000d_
Corr.                                   17.05.2005  / CI_x000d_
2e Corr._x000d_
BAT_x000d_
ULT.</dc:description>
  <cp:lastModifiedBy>Gao, Lili</cp:lastModifiedBy>
  <cp:revision>2</cp:revision>
  <cp:lastPrinted>2005-05-10T11:57:00Z</cp:lastPrinted>
  <dcterms:created xsi:type="dcterms:W3CDTF">2012-09-06T13:33:00Z</dcterms:created>
  <dcterms:modified xsi:type="dcterms:W3CDTF">2012-09-06T13:33:00Z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