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6C" w:rsidRPr="007F026C" w:rsidRDefault="007F026C" w:rsidP="00B40C08">
      <w:pPr>
        <w:pStyle w:val="Heading1"/>
        <w:jc w:val="center"/>
        <w:rPr>
          <w:rFonts w:hint="eastAsia"/>
        </w:rPr>
      </w:pPr>
      <w:bookmarkStart w:id="0" w:name="_GoBack"/>
      <w:bookmarkEnd w:id="0"/>
      <w:r w:rsidRPr="007F026C">
        <w:rPr>
          <w:rFonts w:hint="eastAsia"/>
        </w:rPr>
        <w:t>关于《无线电规则》</w:t>
      </w:r>
    </w:p>
    <w:p w:rsidR="007F026C" w:rsidRPr="007F026C" w:rsidRDefault="007F026C" w:rsidP="00321F9E">
      <w:pPr>
        <w:pStyle w:val="Heading1"/>
        <w:spacing w:before="240"/>
        <w:jc w:val="center"/>
        <w:rPr>
          <w:lang w:eastAsia="zh-CN"/>
        </w:rPr>
      </w:pPr>
      <w:r w:rsidRPr="007F026C">
        <w:rPr>
          <w:lang w:eastAsia="zh-CN"/>
        </w:rPr>
        <w:t>附录</w:t>
      </w:r>
      <w:r w:rsidRPr="007F026C">
        <w:rPr>
          <w:lang w:eastAsia="zh-CN"/>
        </w:rPr>
        <w:t>5</w:t>
      </w:r>
      <w:r w:rsidRPr="007F026C">
        <w:rPr>
          <w:lang w:eastAsia="zh-CN"/>
        </w:rPr>
        <w:t>的程序规则</w:t>
      </w:r>
    </w:p>
    <w:p w:rsidR="007F026C" w:rsidRDefault="007F026C" w:rsidP="007F026C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</w:p>
    <w:p w:rsidR="007F026C" w:rsidRDefault="007F026C" w:rsidP="00B40C08">
      <w:pPr>
        <w:ind w:firstLine="510"/>
        <w:rPr>
          <w:rFonts w:hint="eastAsia"/>
        </w:rPr>
      </w:pPr>
      <w:r>
        <w:rPr>
          <w:rFonts w:hint="eastAsia"/>
        </w:rPr>
        <w:t>见关于第</w:t>
      </w:r>
      <w:r>
        <w:rPr>
          <w:rFonts w:hint="eastAsia"/>
          <w:b/>
          <w:bCs/>
        </w:rPr>
        <w:t>9.27</w:t>
      </w:r>
      <w:r>
        <w:rPr>
          <w:rFonts w:hint="eastAsia"/>
        </w:rPr>
        <w:t>、第</w:t>
      </w:r>
      <w:r>
        <w:rPr>
          <w:rFonts w:hint="eastAsia"/>
          <w:b/>
          <w:bCs/>
        </w:rPr>
        <w:t>9.29</w:t>
      </w:r>
      <w:r>
        <w:rPr>
          <w:rFonts w:hint="eastAsia"/>
        </w:rPr>
        <w:t>、第</w:t>
      </w:r>
      <w:r>
        <w:rPr>
          <w:rFonts w:hint="eastAsia"/>
          <w:b/>
          <w:bCs/>
        </w:rPr>
        <w:t>9.31</w:t>
      </w:r>
      <w:r>
        <w:rPr>
          <w:rFonts w:hint="eastAsia"/>
        </w:rPr>
        <w:t>和第</w:t>
      </w:r>
      <w:r>
        <w:rPr>
          <w:rFonts w:hint="eastAsia"/>
          <w:b/>
          <w:bCs/>
        </w:rPr>
        <w:t>11.32</w:t>
      </w:r>
      <w:r>
        <w:rPr>
          <w:rFonts w:hint="eastAsia"/>
        </w:rPr>
        <w:t>款的程序规则。</w:t>
      </w:r>
    </w:p>
    <w:p w:rsidR="007F026C" w:rsidRDefault="007F026C" w:rsidP="007F026C">
      <w:pPr>
        <w:pStyle w:val="Heading8"/>
        <w:rPr>
          <w:rFonts w:hint="eastAsia"/>
          <w:lang w:eastAsia="zh-CN"/>
        </w:rPr>
      </w:pPr>
      <w:r>
        <w:rPr>
          <w:rFonts w:hint="eastAsia"/>
          <w:lang w:eastAsia="zh-CN"/>
        </w:rPr>
        <w:t>表</w:t>
      </w:r>
      <w:r>
        <w:rPr>
          <w:rFonts w:hint="eastAsia"/>
          <w:lang w:eastAsia="zh-CN"/>
        </w:rPr>
        <w:t>5-1</w:t>
      </w:r>
    </w:p>
    <w:p w:rsidR="007F026C" w:rsidRDefault="00E916CE" w:rsidP="00E916CE">
      <w:pPr>
        <w:ind w:firstLine="510"/>
        <w:rPr>
          <w:rFonts w:hint="eastAsia"/>
          <w:lang w:eastAsia="zh-CN"/>
        </w:rPr>
      </w:pPr>
      <w:r>
        <w:rPr>
          <w:rFonts w:hint="eastAsia"/>
          <w:lang w:eastAsia="zh-CN"/>
        </w:rPr>
        <w:t>在读到此</w:t>
      </w:r>
      <w:r w:rsidR="007F026C">
        <w:rPr>
          <w:rFonts w:hint="eastAsia"/>
          <w:lang w:eastAsia="zh-CN"/>
        </w:rPr>
        <w:t>表第一和第二栏的说明时，无线电规则委员会认为，这些栏包含的说明是解释性的，因此应仅供参考。合适的规则条文是与该表第一栏提到的第</w:t>
      </w:r>
      <w:r w:rsidR="007F026C">
        <w:rPr>
          <w:rFonts w:hint="eastAsia"/>
          <w:b/>
          <w:bCs/>
          <w:lang w:eastAsia="zh-CN"/>
        </w:rPr>
        <w:t>9</w:t>
      </w:r>
      <w:r>
        <w:rPr>
          <w:rFonts w:hint="eastAsia"/>
          <w:lang w:eastAsia="zh-CN"/>
        </w:rPr>
        <w:t>条的规定对应的适当的规则条文</w:t>
      </w:r>
      <w:r w:rsidR="007F026C">
        <w:rPr>
          <w:rFonts w:hint="eastAsia"/>
          <w:lang w:eastAsia="zh-CN"/>
        </w:rPr>
        <w:t>。</w:t>
      </w:r>
    </w:p>
    <w:p w:rsidR="007F026C" w:rsidRPr="00B40C08" w:rsidRDefault="007F026C" w:rsidP="00B40C08">
      <w:pPr>
        <w:rPr>
          <w:rFonts w:hint="eastAsia"/>
          <w:lang w:eastAsia="zh-CN"/>
        </w:rPr>
      </w:pPr>
    </w:p>
    <w:p w:rsidR="007F026C" w:rsidRPr="00B40C08" w:rsidRDefault="007F026C" w:rsidP="00B40C08">
      <w:pPr>
        <w:rPr>
          <w:rFonts w:hint="eastAsia"/>
          <w:lang w:eastAsia="zh-CN"/>
        </w:rPr>
      </w:pPr>
    </w:p>
    <w:p w:rsidR="007F026C" w:rsidRPr="00B40C08" w:rsidRDefault="007F026C" w:rsidP="00B40C08">
      <w:pPr>
        <w:rPr>
          <w:rFonts w:hint="eastAsia"/>
          <w:lang w:eastAsia="zh-CN"/>
        </w:rPr>
      </w:pPr>
    </w:p>
    <w:p w:rsidR="00B40C08" w:rsidRDefault="00B40C08">
      <w:pPr>
        <w:jc w:val="center"/>
      </w:pPr>
      <w:r>
        <w:t>______________</w:t>
      </w:r>
    </w:p>
    <w:p w:rsidR="007F026C" w:rsidRPr="00B40C08" w:rsidRDefault="007F026C" w:rsidP="00B40C08">
      <w:pPr>
        <w:rPr>
          <w:rFonts w:hint="eastAsia"/>
        </w:rPr>
      </w:pPr>
    </w:p>
    <w:p w:rsidR="004F225A" w:rsidRPr="00B40C08" w:rsidRDefault="004F225A" w:rsidP="00B40C08"/>
    <w:p w:rsidR="004F225A" w:rsidRDefault="004F225A">
      <w:pPr>
        <w:pStyle w:val="MEP"/>
        <w:rPr>
          <w:lang w:eastAsia="zh-CN"/>
        </w:rPr>
      </w:pPr>
    </w:p>
    <w:p w:rsidR="004F225A" w:rsidRDefault="004F225A">
      <w:pPr>
        <w:pStyle w:val="MEP"/>
        <w:rPr>
          <w:lang w:eastAsia="zh-CN"/>
        </w:rPr>
      </w:pPr>
    </w:p>
    <w:p w:rsidR="004F225A" w:rsidRDefault="004F225A">
      <w:pPr>
        <w:pStyle w:val="MEP"/>
        <w:rPr>
          <w:lang w:eastAsia="zh-CN"/>
        </w:rPr>
      </w:pPr>
    </w:p>
    <w:p w:rsidR="004F225A" w:rsidRDefault="004F225A">
      <w:pPr>
        <w:rPr>
          <w:color w:val="000000"/>
          <w:lang w:eastAsia="zh-CN"/>
        </w:rPr>
      </w:pPr>
    </w:p>
    <w:p w:rsidR="004F225A" w:rsidRDefault="004F225A">
      <w:pPr>
        <w:rPr>
          <w:lang w:val="en-US" w:eastAsia="zh-CN"/>
        </w:rPr>
      </w:pPr>
    </w:p>
    <w:p w:rsidR="004F225A" w:rsidRDefault="004F225A">
      <w:pPr>
        <w:rPr>
          <w:lang w:val="en-US" w:eastAsia="zh-CN"/>
        </w:rPr>
        <w:sectPr w:rsidR="004F225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4F225A" w:rsidRDefault="004F225A">
      <w:pPr>
        <w:rPr>
          <w:lang w:val="en-US" w:eastAsia="zh-CN"/>
        </w:rPr>
      </w:pPr>
    </w:p>
    <w:sectPr w:rsidR="004F225A">
      <w:headerReference w:type="first" r:id="rId9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A65" w:rsidRDefault="00C37A65">
      <w:r>
        <w:separator/>
      </w:r>
    </w:p>
  </w:endnote>
  <w:endnote w:type="continuationSeparator" w:id="0">
    <w:p w:rsidR="00C37A65" w:rsidRDefault="00C3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A65" w:rsidRDefault="00C37A65">
      <w:r>
        <w:rPr>
          <w:b/>
        </w:rPr>
        <w:t>_______________</w:t>
      </w:r>
    </w:p>
  </w:footnote>
  <w:footnote w:type="continuationSeparator" w:id="0">
    <w:p w:rsidR="00C37A65" w:rsidRDefault="00C37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F5A3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Default="00CF5A33">
          <w:pPr>
            <w:pStyle w:val="HeaderRegProc"/>
          </w:pPr>
          <w:r>
            <w:t xml:space="preserve">Part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B40C08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Default="00CF5A33">
          <w:pPr>
            <w:pStyle w:val="HeaderRegProc"/>
            <w:rPr>
              <w:lang w:val="fr-FR"/>
            </w:rPr>
          </w:pPr>
          <w:fldSimple w:instr=" DOCPROPERTY &quot;Header1&quot; \* MERGEFORMAT ">
            <w:r w:rsidR="00B40C08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B40C08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Default="00CF5A3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Default="00CF5A33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B40C08">
            <w:rPr>
              <w:lang w:val="fr-CH"/>
            </w:rPr>
            <w:t>-</w:t>
          </w:r>
          <w:r>
            <w:fldChar w:fldCharType="end"/>
          </w:r>
        </w:p>
      </w:tc>
    </w:tr>
  </w:tbl>
  <w:p w:rsidR="00CF5A33" w:rsidRDefault="00CF5A33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F5A33" w:rsidRPr="00B40C08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Pr="00B40C08" w:rsidRDefault="00CF5A33">
          <w:pPr>
            <w:pStyle w:val="HeaderRegProc"/>
            <w:rPr>
              <w:rFonts w:hint="eastAsia"/>
              <w:lang w:eastAsia="zh-CN"/>
            </w:rPr>
          </w:pPr>
          <w:r w:rsidRPr="00B40C08">
            <w:t>A</w:t>
          </w:r>
          <w:r w:rsidR="007F026C" w:rsidRPr="00B40C08">
            <w:rPr>
              <w:rFonts w:hint="eastAsia"/>
              <w:lang w:eastAsia="zh-CN"/>
            </w:rPr>
            <w:t xml:space="preserve">1 </w:t>
          </w:r>
          <w:r w:rsidR="007F026C" w:rsidRPr="00B40C08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Pr="00B40C08" w:rsidRDefault="00CF5A33">
          <w:pPr>
            <w:pStyle w:val="HeaderRegProc"/>
            <w:rPr>
              <w:rFonts w:hint="eastAsia"/>
              <w:lang w:val="fr-FR" w:eastAsia="zh-CN"/>
            </w:rPr>
          </w:pPr>
          <w:fldSimple w:instr=" DOCPROPERTY &quot;Header1&quot; \* MERGEFORMAT ">
            <w:r w:rsidR="00B40C08" w:rsidRPr="00B40C08">
              <w:t>AP</w:t>
            </w:r>
          </w:fldSimple>
          <w:r w:rsidR="007F026C" w:rsidRPr="00B40C08">
            <w:rPr>
              <w:rFonts w:hint="eastAsia"/>
              <w:lang w:eastAsia="zh-CN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Pr="00B40C08" w:rsidRDefault="007F026C">
          <w:pPr>
            <w:pStyle w:val="HeaderRegProc"/>
            <w:rPr>
              <w:rFonts w:hint="eastAsia"/>
              <w:lang w:val="fr-CH" w:eastAsia="zh-CN"/>
            </w:rPr>
          </w:pPr>
          <w:r w:rsidRPr="00B40C08">
            <w:rPr>
              <w:rFonts w:hint="eastAsia"/>
              <w:lang w:val="fr-FR" w:eastAsia="zh-CN"/>
            </w:rPr>
            <w:t>第</w:t>
          </w:r>
          <w:r w:rsidR="00CF5A33" w:rsidRPr="00B40C08">
            <w:rPr>
              <w:lang w:val="fr-FR"/>
            </w:rPr>
            <w:t xml:space="preserve"> </w:t>
          </w:r>
          <w:r w:rsidR="00CF5A33" w:rsidRPr="00B40C08">
            <w:rPr>
              <w:rStyle w:val="PageNumber"/>
            </w:rPr>
            <w:fldChar w:fldCharType="begin"/>
          </w:r>
          <w:r w:rsidR="00CF5A33" w:rsidRPr="00B40C08">
            <w:rPr>
              <w:rStyle w:val="PageNumber"/>
            </w:rPr>
            <w:instrText xml:space="preserve"> PAGE </w:instrText>
          </w:r>
          <w:r w:rsidR="00CF5A33" w:rsidRPr="00B40C08">
            <w:rPr>
              <w:rStyle w:val="PageNumber"/>
            </w:rPr>
            <w:fldChar w:fldCharType="separate"/>
          </w:r>
          <w:r w:rsidR="005E4E8C">
            <w:rPr>
              <w:rStyle w:val="PageNumber"/>
              <w:noProof/>
            </w:rPr>
            <w:t>1</w:t>
          </w:r>
          <w:r w:rsidR="00CF5A33" w:rsidRPr="00B40C08">
            <w:rPr>
              <w:rStyle w:val="PageNumber"/>
            </w:rPr>
            <w:fldChar w:fldCharType="end"/>
          </w:r>
          <w:r w:rsidRPr="00B40C08">
            <w:rPr>
              <w:rStyle w:val="PageNumber"/>
              <w:rFonts w:hint="eastAsia"/>
              <w:lang w:eastAsia="zh-CN"/>
            </w:rPr>
            <w:t xml:space="preserve"> </w:t>
          </w:r>
          <w:r w:rsidRPr="00B40C08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F5A33" w:rsidRPr="00B40C08" w:rsidRDefault="007F026C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CH" w:eastAsia="zh-CN"/>
            </w:rPr>
            <w:t>修订</w:t>
          </w:r>
          <w:r w:rsidR="00B40C08">
            <w:rPr>
              <w:lang w:val="fr-CH" w:eastAsia="zh-CN"/>
            </w:rPr>
            <w:t xml:space="preserve"> -</w:t>
          </w:r>
        </w:p>
      </w:tc>
    </w:tr>
  </w:tbl>
  <w:p w:rsidR="00CF5A33" w:rsidRDefault="00CF5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A33" w:rsidRDefault="00CF5A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5A"/>
    <w:rsid w:val="00321F9E"/>
    <w:rsid w:val="004F225A"/>
    <w:rsid w:val="005E4E8C"/>
    <w:rsid w:val="007F026C"/>
    <w:rsid w:val="00B40C08"/>
    <w:rsid w:val="00C37A65"/>
    <w:rsid w:val="00CF5A33"/>
    <w:rsid w:val="00E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1">
    <w:name w:val="正文1"/>
    <w:basedOn w:val="Normalaftertitle"/>
    <w:rsid w:val="007F026C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7F026C"/>
    <w:pPr>
      <w:ind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1">
    <w:name w:val="正文1"/>
    <w:basedOn w:val="Normalaftertitle"/>
    <w:rsid w:val="007F026C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7F026C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APP5 du RR</vt:lpstr>
    </vt:vector>
  </TitlesOfParts>
  <Manager>CP   3342  /  CI</Manager>
  <Company>ITU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CI_x000d_
2e Corr._x000d_
BAT_x000d_
ULT.</dc:description>
  <cp:lastModifiedBy>Gao, Lili</cp:lastModifiedBy>
  <cp:revision>2</cp:revision>
  <cp:lastPrinted>2001-11-08T16:29:00Z</cp:lastPrinted>
  <dcterms:created xsi:type="dcterms:W3CDTF">2012-09-06T13:25:00Z</dcterms:created>
  <dcterms:modified xsi:type="dcterms:W3CDTF">2012-09-06T13:25:00Z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