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B83" w:rsidRPr="00C1080A" w:rsidRDefault="00537B83" w:rsidP="00C1080A">
      <w:pPr>
        <w:pStyle w:val="Heading1"/>
        <w:spacing w:before="300"/>
        <w:jc w:val="center"/>
        <w:rPr>
          <w:lang w:val="fr-FR"/>
        </w:rPr>
      </w:pPr>
      <w:r w:rsidRPr="00C1080A">
        <w:rPr>
          <w:lang w:val="fr-FR"/>
        </w:rPr>
        <w:t xml:space="preserve">PARTIE  </w:t>
      </w:r>
      <w:r w:rsidRPr="00C1080A">
        <w:rPr>
          <w:rStyle w:val="href"/>
          <w:lang w:val="fr-FR"/>
        </w:rPr>
        <w:t>B</w:t>
      </w:r>
    </w:p>
    <w:p w:rsidR="00537B83" w:rsidRPr="00C1080A" w:rsidRDefault="00537B83" w:rsidP="00D16F17">
      <w:pPr>
        <w:pStyle w:val="Heading2"/>
        <w:ind w:left="0" w:firstLine="0"/>
        <w:jc w:val="center"/>
        <w:rPr>
          <w:rStyle w:val="href2"/>
          <w:lang w:val="fr-FR"/>
        </w:rPr>
      </w:pPr>
      <w:r w:rsidRPr="00C1080A">
        <w:rPr>
          <w:lang w:val="fr-FR"/>
        </w:rPr>
        <w:t>SECTION</w:t>
      </w:r>
      <w:r w:rsidR="002329E0">
        <w:rPr>
          <w:lang w:val="fr-FR"/>
        </w:rPr>
        <w:t xml:space="preserve"> </w:t>
      </w:r>
      <w:r w:rsidRPr="00C1080A">
        <w:rPr>
          <w:lang w:val="fr-FR"/>
        </w:rPr>
        <w:t xml:space="preserve"> </w:t>
      </w:r>
      <w:r w:rsidRPr="00C1080A">
        <w:rPr>
          <w:rStyle w:val="href2"/>
          <w:lang w:val="fr-FR"/>
        </w:rPr>
        <w:t>B</w:t>
      </w:r>
      <w:r w:rsidR="00D16F17">
        <w:rPr>
          <w:rStyle w:val="href2"/>
          <w:lang w:val="fr-FR"/>
        </w:rPr>
        <w:t>7</w:t>
      </w:r>
    </w:p>
    <w:p w:rsidR="00537B83" w:rsidRPr="00C1080A" w:rsidRDefault="00D16F17" w:rsidP="00D16F17">
      <w:pPr>
        <w:pStyle w:val="Heading1"/>
        <w:ind w:left="0" w:firstLine="0"/>
        <w:jc w:val="center"/>
        <w:rPr>
          <w:lang w:val="fr-FR"/>
        </w:rPr>
      </w:pPr>
      <w:r w:rsidRPr="00D16F17">
        <w:rPr>
          <w:lang w:val="fr-FR"/>
        </w:rPr>
        <w:t>Règles relatives aux valeurs des rapports de protection et aux valeurs du champ minimal à utiliser dans le cas de systèmes de transmission utilisant la modulation numérique lors de l'application des dispositions de</w:t>
      </w:r>
      <w:r w:rsidRPr="00D16F17">
        <w:rPr>
          <w:lang w:val="fr-FR"/>
        </w:rPr>
        <w:br/>
        <w:t>l'Article 4 de l'Accord régional GE75</w:t>
      </w:r>
    </w:p>
    <w:p w:rsidR="00D16F17" w:rsidRPr="00D16F17" w:rsidRDefault="00D16F17" w:rsidP="00D16F17">
      <w:pPr>
        <w:pStyle w:val="enumlev1"/>
        <w:ind w:left="0" w:firstLine="0"/>
        <w:rPr>
          <w:b/>
          <w:lang w:val="fr-FR"/>
        </w:rPr>
      </w:pPr>
      <w:r w:rsidRPr="00D16F17">
        <w:rPr>
          <w:b/>
          <w:lang w:val="fr-FR"/>
        </w:rPr>
        <w:t>1</w:t>
      </w:r>
      <w:r w:rsidRPr="00D16F17">
        <w:rPr>
          <w:b/>
          <w:lang w:val="fr-FR"/>
        </w:rPr>
        <w:tab/>
        <w:t>Introduction</w:t>
      </w:r>
    </w:p>
    <w:p w:rsidR="00D16F17" w:rsidRPr="00D16F17" w:rsidRDefault="00D16F17" w:rsidP="006A074C">
      <w:pPr>
        <w:pStyle w:val="enumlev1"/>
        <w:ind w:left="0" w:firstLine="0"/>
        <w:rPr>
          <w:lang w:val="fr-FR"/>
        </w:rPr>
      </w:pPr>
      <w:r w:rsidRPr="00D16F17">
        <w:rPr>
          <w:lang w:val="fr-FR"/>
        </w:rPr>
        <w:t xml:space="preserve">La présente section donne les rapports de protection et les valeurs du champ minimal, pour les différents cas de brouillage </w:t>
      </w:r>
      <w:r w:rsidR="006A074C">
        <w:rPr>
          <w:lang w:val="fr-FR"/>
        </w:rPr>
        <w:t>où</w:t>
      </w:r>
      <w:r w:rsidRPr="00D16F17">
        <w:rPr>
          <w:lang w:val="fr-FR"/>
        </w:rPr>
        <w:t xml:space="preserve"> des systèmes de transmission </w:t>
      </w:r>
      <w:r w:rsidR="006A074C">
        <w:rPr>
          <w:lang w:val="fr-FR"/>
        </w:rPr>
        <w:t xml:space="preserve">à </w:t>
      </w:r>
      <w:r w:rsidRPr="00D16F17">
        <w:rPr>
          <w:lang w:val="fr-FR"/>
        </w:rPr>
        <w:t>modulation numérique</w:t>
      </w:r>
      <w:r w:rsidR="006A074C">
        <w:rPr>
          <w:lang w:val="fr-FR"/>
        </w:rPr>
        <w:t xml:space="preserve"> sont utilisés</w:t>
      </w:r>
      <w:r w:rsidRPr="00D16F17">
        <w:rPr>
          <w:lang w:val="fr-FR"/>
        </w:rPr>
        <w:t>. Les valeurs des rapports de protection sont données dans la Recommandation UIT-R BS.1615</w:t>
      </w:r>
      <w:r w:rsidR="006A074C">
        <w:rPr>
          <w:lang w:val="fr-FR"/>
        </w:rPr>
        <w:t>-1</w:t>
      </w:r>
      <w:r w:rsidRPr="00D16F17">
        <w:rPr>
          <w:lang w:val="fr-FR"/>
        </w:rPr>
        <w:t xml:space="preserve">. Seuls les cas faisant intervenir le système de transmission DRM </w:t>
      </w:r>
      <w:r w:rsidR="006A074C">
        <w:rPr>
          <w:lang w:val="fr-FR"/>
        </w:rPr>
        <w:t>avec</w:t>
      </w:r>
      <w:r w:rsidRPr="00D16F17">
        <w:rPr>
          <w:lang w:val="fr-FR"/>
        </w:rPr>
        <w:t xml:space="preserve"> les modes de fiabilité A </w:t>
      </w:r>
      <w:r w:rsidR="006A074C">
        <w:rPr>
          <w:lang w:val="fr-FR"/>
        </w:rPr>
        <w:t xml:space="preserve">ou </w:t>
      </w:r>
      <w:r w:rsidRPr="00D16F17">
        <w:rPr>
          <w:lang w:val="fr-FR"/>
        </w:rPr>
        <w:t xml:space="preserve">B </w:t>
      </w:r>
      <w:r w:rsidR="006A074C">
        <w:rPr>
          <w:lang w:val="fr-FR"/>
        </w:rPr>
        <w:t xml:space="preserve">et </w:t>
      </w:r>
      <w:r w:rsidRPr="00D16F17">
        <w:rPr>
          <w:lang w:val="fr-FR"/>
        </w:rPr>
        <w:t>le type d'occupation spectrale 2 sont examinés.</w:t>
      </w:r>
    </w:p>
    <w:p w:rsidR="00D16F17" w:rsidRPr="00D16F17" w:rsidRDefault="00D16F17" w:rsidP="00D16F17">
      <w:pPr>
        <w:pStyle w:val="enumlev1"/>
        <w:ind w:left="0" w:firstLine="0"/>
        <w:rPr>
          <w:b/>
          <w:lang w:val="fr-FR"/>
        </w:rPr>
      </w:pPr>
      <w:r w:rsidRPr="00D16F17">
        <w:rPr>
          <w:b/>
          <w:lang w:val="fr-FR"/>
        </w:rPr>
        <w:t>2</w:t>
      </w:r>
      <w:r w:rsidRPr="00D16F17">
        <w:rPr>
          <w:b/>
          <w:lang w:val="fr-FR"/>
        </w:rPr>
        <w:tab/>
        <w:t>Rapports de protection RF</w:t>
      </w:r>
    </w:p>
    <w:p w:rsidR="00D16F17" w:rsidRPr="00D16F17" w:rsidRDefault="00D16F17" w:rsidP="00D16F17">
      <w:pPr>
        <w:pStyle w:val="enumlev1"/>
        <w:ind w:left="0" w:firstLine="0"/>
        <w:rPr>
          <w:lang w:val="fr-FR"/>
        </w:rPr>
      </w:pPr>
      <w:r w:rsidRPr="00D16F17">
        <w:rPr>
          <w:lang w:val="fr-FR"/>
        </w:rPr>
        <w:t>Les rapports de protection sont fournis uniquement pour les cas de brouillage dans le canal adjacent et dans le premier canal adjacent qui sont couverts dans l'Accord.</w:t>
      </w:r>
    </w:p>
    <w:p w:rsidR="00537B83" w:rsidRPr="00C1080A" w:rsidRDefault="00D16F17" w:rsidP="006A074C">
      <w:pPr>
        <w:pStyle w:val="enumlev1"/>
        <w:ind w:left="0" w:firstLine="0"/>
        <w:rPr>
          <w:lang w:val="fr-FR"/>
        </w:rPr>
      </w:pPr>
      <w:r w:rsidRPr="00D16F17">
        <w:rPr>
          <w:lang w:val="fr-FR"/>
        </w:rPr>
        <w:t xml:space="preserve">Le Tableau 2.1 donne les rapports de protection relatifs dans le cas de systèmes de transmission analogiques brouillés par des systèmes utilisant la modulation numérique. Il convient de noter que ces valeurs sont celles pour des systèmes analogiques utilisant une forte compression de la modulation et une largeur de bande audio de 4,5 kHz (cas D, section 4.4.2.1 de l'Accord). Ces valeurs devraient être corrigées pour obtenir les valeurs des rapports de protection applicables aux cas indiqués aux § 4.4.1 et 4.4.2.1 de l'Accord dans le cas d'un brouillage </w:t>
      </w:r>
      <w:proofErr w:type="spellStart"/>
      <w:r w:rsidRPr="00D16F17">
        <w:rPr>
          <w:lang w:val="fr-FR"/>
        </w:rPr>
        <w:t>cocanal</w:t>
      </w:r>
      <w:proofErr w:type="spellEnd"/>
      <w:r w:rsidRPr="00D16F17">
        <w:rPr>
          <w:lang w:val="fr-FR"/>
        </w:rPr>
        <w:t xml:space="preserve"> et d'un brouillage dans le canal adjacent, en fonction des différents degrés de compression de modulation et de la largeur de bande audio (cas A à D, section 4.4.2.1 de l'Accord).</w:t>
      </w:r>
    </w:p>
    <w:p w:rsidR="00D16F17" w:rsidRPr="00E531EA" w:rsidRDefault="00D16F17" w:rsidP="001E0F27">
      <w:pPr>
        <w:pStyle w:val="Table"/>
        <w:rPr>
          <w:lang w:val="fr-CH"/>
        </w:rPr>
      </w:pPr>
      <w:r w:rsidRPr="00E531EA">
        <w:rPr>
          <w:lang w:val="fr-CH"/>
        </w:rPr>
        <w:br w:type="page"/>
      </w:r>
      <w:r w:rsidRPr="00E531EA">
        <w:rPr>
          <w:color w:val="000000"/>
          <w:lang w:val="fr-CH"/>
        </w:rPr>
        <w:lastRenderedPageBreak/>
        <w:t>TABLEAU</w:t>
      </w:r>
      <w:r w:rsidRPr="00E531EA">
        <w:rPr>
          <w:lang w:val="fr-CH"/>
        </w:rPr>
        <w:t xml:space="preserve"> 2.1</w:t>
      </w:r>
    </w:p>
    <w:p w:rsidR="00D16F17" w:rsidRPr="001E0F27" w:rsidRDefault="00D16F17" w:rsidP="001E0F27">
      <w:pPr>
        <w:pStyle w:val="TableTitle"/>
        <w:rPr>
          <w:lang w:val="fr-CH"/>
        </w:rPr>
      </w:pPr>
      <w:r w:rsidRPr="001E0F27">
        <w:rPr>
          <w:lang w:val="fr-CH"/>
        </w:rPr>
        <w:t xml:space="preserve">Rapports de </w:t>
      </w:r>
      <w:r w:rsidRPr="001E0F27">
        <w:rPr>
          <w:color w:val="000000"/>
          <w:lang w:val="fr-CH"/>
        </w:rPr>
        <w:t>protection</w:t>
      </w:r>
      <w:r w:rsidRPr="001E0F27">
        <w:rPr>
          <w:lang w:val="fr-CH"/>
        </w:rPr>
        <w:t xml:space="preserve"> RF relatifs (dB) à appliquer dans le cas d'un système </w:t>
      </w:r>
      <w:r w:rsidR="001E0F27">
        <w:rPr>
          <w:lang w:val="fr-CH"/>
        </w:rPr>
        <w:br/>
      </w:r>
      <w:r w:rsidRPr="001E0F27">
        <w:rPr>
          <w:lang w:val="fr-CH"/>
        </w:rPr>
        <w:t>à modulation analogique brouillé par un système à modulation numérique</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D16F17" w:rsidTr="00096C1C">
        <w:trPr>
          <w:trHeight w:val="280"/>
        </w:trPr>
        <w:tc>
          <w:tcPr>
            <w:tcW w:w="979" w:type="dxa"/>
            <w:vMerge w:val="restart"/>
            <w:vAlign w:val="center"/>
          </w:tcPr>
          <w:p w:rsidR="00D16F17" w:rsidRPr="009C26EE" w:rsidRDefault="00D16F17" w:rsidP="00D16F17">
            <w:pPr>
              <w:pStyle w:val="Tablehead0"/>
              <w:keepNext w:val="0"/>
              <w:rPr>
                <w:rFonts w:eastAsia="Arial Unicode MS"/>
                <w:sz w:val="20"/>
                <w:lang w:val="en-US"/>
              </w:rPr>
            </w:pPr>
            <w:r w:rsidRPr="00D16F17">
              <w:rPr>
                <w:sz w:val="20"/>
                <w:lang w:val="en-US"/>
              </w:rPr>
              <w:t>Signal utile</w:t>
            </w:r>
          </w:p>
        </w:tc>
        <w:tc>
          <w:tcPr>
            <w:tcW w:w="983" w:type="dxa"/>
            <w:vMerge w:val="restart"/>
            <w:vAlign w:val="center"/>
          </w:tcPr>
          <w:p w:rsidR="00D16F17" w:rsidRPr="009C26EE" w:rsidRDefault="00D16F17" w:rsidP="00D16F17">
            <w:pPr>
              <w:pStyle w:val="Tablehead0"/>
              <w:keepNext w:val="0"/>
              <w:rPr>
                <w:rFonts w:eastAsia="Arial Unicode MS"/>
                <w:sz w:val="20"/>
                <w:lang w:val="en-US"/>
              </w:rPr>
            </w:pPr>
            <w:r w:rsidRPr="00D16F17">
              <w:rPr>
                <w:sz w:val="20"/>
                <w:lang w:val="en-US"/>
              </w:rPr>
              <w:t xml:space="preserve">Signal </w:t>
            </w:r>
            <w:proofErr w:type="spellStart"/>
            <w:r w:rsidRPr="00D16F17">
              <w:rPr>
                <w:sz w:val="20"/>
                <w:lang w:val="en-US"/>
              </w:rPr>
              <w:t>brouilleur</w:t>
            </w:r>
            <w:proofErr w:type="spellEnd"/>
          </w:p>
        </w:tc>
        <w:tc>
          <w:tcPr>
            <w:tcW w:w="5880" w:type="dxa"/>
            <w:gridSpan w:val="3"/>
            <w:vMerge w:val="restart"/>
            <w:vAlign w:val="center"/>
          </w:tcPr>
          <w:p w:rsidR="00D16F17" w:rsidRPr="00D16F17" w:rsidRDefault="00D16F17" w:rsidP="00D16F17">
            <w:pPr>
              <w:pStyle w:val="Tablehead0"/>
              <w:keepNext w:val="0"/>
              <w:rPr>
                <w:rFonts w:eastAsia="Arial Unicode MS"/>
                <w:sz w:val="20"/>
                <w:lang w:val="fr-CH"/>
              </w:rPr>
            </w:pPr>
            <w:r w:rsidRPr="00D16F17">
              <w:rPr>
                <w:sz w:val="20"/>
                <w:lang w:val="fr-CH"/>
              </w:rPr>
              <w:t xml:space="preserve">Espacement en fréquence, </w:t>
            </w:r>
            <w:proofErr w:type="spellStart"/>
            <w:r w:rsidRPr="00D16F17">
              <w:rPr>
                <w:i/>
                <w:iCs/>
                <w:sz w:val="20"/>
                <w:lang w:val="fr-CH"/>
              </w:rPr>
              <w:t>f</w:t>
            </w:r>
            <w:r w:rsidRPr="00D16F17">
              <w:rPr>
                <w:i/>
                <w:iCs/>
                <w:sz w:val="20"/>
                <w:vertAlign w:val="subscript"/>
                <w:lang w:val="fr-CH"/>
              </w:rPr>
              <w:t>brouilleuse</w:t>
            </w:r>
            <w:proofErr w:type="spellEnd"/>
            <w:r w:rsidRPr="00D16F17">
              <w:rPr>
                <w:i/>
                <w:iCs/>
                <w:sz w:val="20"/>
                <w:lang w:val="fr-CH"/>
              </w:rPr>
              <w:t xml:space="preserve"> </w:t>
            </w:r>
            <w:r w:rsidRPr="00D16F17">
              <w:rPr>
                <w:sz w:val="20"/>
                <w:lang w:val="fr-CH"/>
              </w:rPr>
              <w:t xml:space="preserve">– </w:t>
            </w:r>
            <w:r w:rsidRPr="00D16F17">
              <w:rPr>
                <w:i/>
                <w:iCs/>
                <w:sz w:val="20"/>
                <w:lang w:val="fr-CH"/>
              </w:rPr>
              <w:t>f</w:t>
            </w:r>
            <w:r w:rsidRPr="00D16F17">
              <w:rPr>
                <w:i/>
                <w:iCs/>
                <w:sz w:val="20"/>
                <w:vertAlign w:val="subscript"/>
                <w:lang w:val="fr-CH"/>
              </w:rPr>
              <w:t>utile</w:t>
            </w:r>
            <w:r w:rsidRPr="00D16F17">
              <w:rPr>
                <w:sz w:val="20"/>
                <w:lang w:val="fr-CH"/>
              </w:rPr>
              <w:t xml:space="preserve"> </w:t>
            </w:r>
            <w:r w:rsidRPr="00D16F17">
              <w:rPr>
                <w:sz w:val="20"/>
                <w:lang w:val="fr-CH"/>
              </w:rPr>
              <w:br/>
              <w:t>(kHz)</w:t>
            </w:r>
          </w:p>
        </w:tc>
        <w:tc>
          <w:tcPr>
            <w:tcW w:w="1476" w:type="dxa"/>
            <w:gridSpan w:val="2"/>
            <w:vAlign w:val="center"/>
          </w:tcPr>
          <w:p w:rsidR="00D16F17" w:rsidRPr="009C26EE" w:rsidRDefault="00D16F17" w:rsidP="00D16F17">
            <w:pPr>
              <w:pStyle w:val="Tablehead0"/>
              <w:keepNext w:val="0"/>
              <w:spacing w:before="60" w:after="60"/>
              <w:rPr>
                <w:rFonts w:eastAsia="Arial Unicode MS"/>
                <w:sz w:val="20"/>
                <w:lang w:val="en-US"/>
              </w:rPr>
            </w:pPr>
            <w:proofErr w:type="spellStart"/>
            <w:r w:rsidRPr="00D16F17">
              <w:rPr>
                <w:sz w:val="20"/>
                <w:lang w:val="en-US"/>
              </w:rPr>
              <w:t>Paramètres</w:t>
            </w:r>
            <w:proofErr w:type="spellEnd"/>
          </w:p>
        </w:tc>
      </w:tr>
      <w:tr w:rsidR="00D16F17" w:rsidTr="00096C1C">
        <w:trPr>
          <w:trHeight w:val="746"/>
        </w:trPr>
        <w:tc>
          <w:tcPr>
            <w:tcW w:w="979" w:type="dxa"/>
            <w:vMerge/>
            <w:vAlign w:val="center"/>
          </w:tcPr>
          <w:p w:rsidR="00D16F17" w:rsidRPr="009C26EE" w:rsidRDefault="00D16F17" w:rsidP="00096C1C">
            <w:pPr>
              <w:pStyle w:val="Tablehead0"/>
              <w:keepNext w:val="0"/>
              <w:rPr>
                <w:rFonts w:eastAsia="Arial Unicode MS"/>
                <w:sz w:val="20"/>
              </w:rPr>
            </w:pPr>
          </w:p>
        </w:tc>
        <w:tc>
          <w:tcPr>
            <w:tcW w:w="983" w:type="dxa"/>
            <w:vMerge/>
            <w:vAlign w:val="center"/>
          </w:tcPr>
          <w:p w:rsidR="00D16F17" w:rsidRPr="009C26EE" w:rsidRDefault="00D16F17" w:rsidP="00096C1C">
            <w:pPr>
              <w:pStyle w:val="Tablehead0"/>
              <w:keepNext w:val="0"/>
              <w:rPr>
                <w:rFonts w:eastAsia="Arial Unicode MS"/>
                <w:sz w:val="20"/>
              </w:rPr>
            </w:pPr>
          </w:p>
        </w:tc>
        <w:tc>
          <w:tcPr>
            <w:tcW w:w="5880" w:type="dxa"/>
            <w:gridSpan w:val="3"/>
            <w:vMerge/>
            <w:vAlign w:val="center"/>
          </w:tcPr>
          <w:p w:rsidR="00D16F17" w:rsidRPr="009C26EE" w:rsidRDefault="00D16F17" w:rsidP="00096C1C">
            <w:pPr>
              <w:pStyle w:val="Tablehead0"/>
              <w:keepNext w:val="0"/>
              <w:rPr>
                <w:rFonts w:eastAsia="Arial Unicode MS"/>
                <w:sz w:val="20"/>
              </w:rPr>
            </w:pPr>
          </w:p>
        </w:tc>
        <w:tc>
          <w:tcPr>
            <w:tcW w:w="738" w:type="dxa"/>
            <w:vAlign w:val="center"/>
          </w:tcPr>
          <w:p w:rsidR="00D16F17" w:rsidRPr="009C26EE" w:rsidRDefault="00D16F17" w:rsidP="00096C1C">
            <w:pPr>
              <w:pStyle w:val="Tablehead0"/>
              <w:keepNext w:val="0"/>
              <w:spacing w:before="60" w:after="60"/>
              <w:rPr>
                <w:rFonts w:eastAsia="Arial Unicode MS"/>
                <w:sz w:val="20"/>
                <w:lang w:val="en-US"/>
              </w:rPr>
            </w:pPr>
            <w:r w:rsidRPr="009C26EE">
              <w:rPr>
                <w:i/>
                <w:iCs/>
                <w:sz w:val="20"/>
                <w:lang w:val="en-US"/>
              </w:rPr>
              <w:t>B</w:t>
            </w:r>
            <w:r w:rsidRPr="009C26EE">
              <w:rPr>
                <w:i/>
                <w:iCs/>
                <w:sz w:val="20"/>
                <w:vertAlign w:val="subscript"/>
                <w:lang w:val="en-US"/>
              </w:rPr>
              <w:t>DRM</w:t>
            </w:r>
            <w:r w:rsidRPr="009C26EE">
              <w:rPr>
                <w:sz w:val="20"/>
                <w:lang w:val="en-US"/>
              </w:rPr>
              <w:t xml:space="preserve"> (kHz)</w:t>
            </w:r>
          </w:p>
        </w:tc>
        <w:tc>
          <w:tcPr>
            <w:tcW w:w="738" w:type="dxa"/>
            <w:vAlign w:val="center"/>
          </w:tcPr>
          <w:p w:rsidR="00D16F17" w:rsidRPr="009C26EE" w:rsidRDefault="00D16F17" w:rsidP="00096C1C">
            <w:pPr>
              <w:pStyle w:val="Tablehead0"/>
              <w:keepNext w:val="0"/>
              <w:spacing w:before="60" w:after="60"/>
              <w:rPr>
                <w:rFonts w:eastAsia="Arial Unicode MS"/>
                <w:sz w:val="20"/>
                <w:lang w:val="en-US"/>
              </w:rPr>
            </w:pPr>
            <w:r w:rsidRPr="009C26EE">
              <w:rPr>
                <w:i/>
                <w:iCs/>
                <w:sz w:val="20"/>
                <w:lang w:val="en-US"/>
              </w:rPr>
              <w:t>A</w:t>
            </w:r>
            <w:r w:rsidRPr="009C26EE">
              <w:rPr>
                <w:i/>
                <w:iCs/>
                <w:sz w:val="20"/>
                <w:vertAlign w:val="subscript"/>
                <w:lang w:val="en-US"/>
              </w:rPr>
              <w:t>AF</w:t>
            </w:r>
            <w:r w:rsidRPr="009C26EE">
              <w:rPr>
                <w:sz w:val="20"/>
                <w:vertAlign w:val="superscript"/>
                <w:lang w:val="en-US"/>
              </w:rPr>
              <w:t>1, 2</w:t>
            </w:r>
            <w:r w:rsidRPr="009C26EE">
              <w:rPr>
                <w:sz w:val="20"/>
                <w:vertAlign w:val="subscript"/>
                <w:lang w:val="en-US"/>
              </w:rPr>
              <w:br/>
            </w:r>
            <w:r w:rsidRPr="009C26EE">
              <w:rPr>
                <w:sz w:val="20"/>
                <w:lang w:val="en-US"/>
              </w:rPr>
              <w:t>(dB)</w:t>
            </w:r>
          </w:p>
        </w:tc>
      </w:tr>
      <w:tr w:rsidR="00D16F17" w:rsidTr="00096C1C">
        <w:trPr>
          <w:trHeight w:val="280"/>
        </w:trPr>
        <w:tc>
          <w:tcPr>
            <w:tcW w:w="979" w:type="dxa"/>
            <w:vMerge/>
            <w:vAlign w:val="center"/>
          </w:tcPr>
          <w:p w:rsidR="00D16F17" w:rsidRPr="009C26EE" w:rsidRDefault="00D16F17" w:rsidP="00096C1C">
            <w:pPr>
              <w:pStyle w:val="Tablehead0"/>
              <w:keepNext w:val="0"/>
              <w:rPr>
                <w:rFonts w:eastAsia="Arial Unicode MS"/>
                <w:sz w:val="20"/>
                <w:lang w:val="en-US"/>
              </w:rPr>
            </w:pPr>
          </w:p>
        </w:tc>
        <w:tc>
          <w:tcPr>
            <w:tcW w:w="983" w:type="dxa"/>
            <w:vMerge/>
            <w:vAlign w:val="center"/>
          </w:tcPr>
          <w:p w:rsidR="00D16F17" w:rsidRPr="009C26EE" w:rsidRDefault="00D16F17" w:rsidP="00096C1C">
            <w:pPr>
              <w:pStyle w:val="Tablehead0"/>
              <w:keepNext w:val="0"/>
              <w:rPr>
                <w:rFonts w:eastAsia="Arial Unicode MS"/>
                <w:sz w:val="20"/>
                <w:lang w:val="en-US"/>
              </w:rPr>
            </w:pPr>
          </w:p>
        </w:tc>
        <w:tc>
          <w:tcPr>
            <w:tcW w:w="1960" w:type="dxa"/>
            <w:vAlign w:val="center"/>
          </w:tcPr>
          <w:p w:rsidR="00D16F17" w:rsidRPr="009C26EE" w:rsidRDefault="00D16F17" w:rsidP="00096C1C">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–9</w:t>
            </w:r>
          </w:p>
        </w:tc>
        <w:tc>
          <w:tcPr>
            <w:tcW w:w="1960" w:type="dxa"/>
            <w:vAlign w:val="center"/>
          </w:tcPr>
          <w:p w:rsidR="00D16F17" w:rsidRPr="009C26EE" w:rsidRDefault="00D16F17" w:rsidP="00096C1C">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0</w:t>
            </w:r>
          </w:p>
        </w:tc>
        <w:tc>
          <w:tcPr>
            <w:tcW w:w="1960" w:type="dxa"/>
            <w:vAlign w:val="center"/>
          </w:tcPr>
          <w:p w:rsidR="00D16F17" w:rsidRPr="009C26EE" w:rsidRDefault="00D16F17" w:rsidP="00096C1C">
            <w:pPr>
              <w:pStyle w:val="Tablehead0"/>
              <w:keepNext w:val="0"/>
              <w:tabs>
                <w:tab w:val="clear" w:pos="284"/>
                <w:tab w:val="clear" w:pos="567"/>
                <w:tab w:val="clear" w:pos="851"/>
                <w:tab w:val="clear" w:pos="1134"/>
                <w:tab w:val="clear" w:pos="1418"/>
                <w:tab w:val="clear" w:pos="1701"/>
              </w:tabs>
              <w:rPr>
                <w:rFonts w:eastAsia="Arial Unicode MS"/>
                <w:sz w:val="20"/>
              </w:rPr>
            </w:pPr>
            <w:r w:rsidRPr="009C26EE">
              <w:rPr>
                <w:sz w:val="20"/>
              </w:rPr>
              <w:t>9</w:t>
            </w:r>
          </w:p>
        </w:tc>
        <w:tc>
          <w:tcPr>
            <w:tcW w:w="738" w:type="dxa"/>
            <w:vAlign w:val="center"/>
          </w:tcPr>
          <w:p w:rsidR="00D16F17" w:rsidRPr="009C26EE" w:rsidRDefault="00D16F17" w:rsidP="00096C1C">
            <w:pPr>
              <w:pStyle w:val="Tablehead0"/>
              <w:keepNext w:val="0"/>
              <w:spacing w:before="60" w:after="60"/>
              <w:rPr>
                <w:rFonts w:eastAsia="Arial Unicode MS"/>
                <w:sz w:val="20"/>
              </w:rPr>
            </w:pPr>
          </w:p>
        </w:tc>
        <w:tc>
          <w:tcPr>
            <w:tcW w:w="738" w:type="dxa"/>
            <w:vAlign w:val="center"/>
          </w:tcPr>
          <w:p w:rsidR="00D16F17" w:rsidRPr="009C26EE" w:rsidRDefault="00D16F17" w:rsidP="00096C1C">
            <w:pPr>
              <w:pStyle w:val="Tablehead0"/>
              <w:keepNext w:val="0"/>
              <w:spacing w:before="60" w:after="60"/>
              <w:rPr>
                <w:rFonts w:eastAsia="Arial Unicode MS"/>
                <w:sz w:val="20"/>
              </w:rPr>
            </w:pPr>
          </w:p>
        </w:tc>
      </w:tr>
      <w:tr w:rsidR="00D16F17" w:rsidTr="00096C1C">
        <w:trPr>
          <w:trHeight w:val="238"/>
        </w:trPr>
        <w:tc>
          <w:tcPr>
            <w:tcW w:w="979" w:type="dxa"/>
            <w:vAlign w:val="center"/>
          </w:tcPr>
          <w:p w:rsidR="00D16F17" w:rsidRPr="009C26EE" w:rsidRDefault="00D16F17" w:rsidP="00096C1C">
            <w:pPr>
              <w:pStyle w:val="Tabletext0"/>
              <w:spacing w:before="60" w:after="60"/>
              <w:jc w:val="center"/>
              <w:rPr>
                <w:rFonts w:eastAsia="Arial Unicode MS"/>
                <w:sz w:val="20"/>
                <w:lang w:val="en-US"/>
              </w:rPr>
            </w:pPr>
            <w:r w:rsidRPr="009C26EE">
              <w:rPr>
                <w:sz w:val="20"/>
                <w:lang w:val="en-US"/>
              </w:rPr>
              <w:t>AM</w:t>
            </w:r>
          </w:p>
        </w:tc>
        <w:tc>
          <w:tcPr>
            <w:tcW w:w="983" w:type="dxa"/>
            <w:vAlign w:val="center"/>
          </w:tcPr>
          <w:p w:rsidR="00D16F17" w:rsidRPr="009C26EE" w:rsidRDefault="00D16F17" w:rsidP="00096C1C">
            <w:pPr>
              <w:pStyle w:val="Tabletext0"/>
              <w:spacing w:before="60" w:after="60"/>
              <w:jc w:val="center"/>
              <w:rPr>
                <w:rFonts w:eastAsia="Arial Unicode MS"/>
                <w:sz w:val="20"/>
                <w:lang w:val="en-US"/>
              </w:rPr>
            </w:pPr>
            <w:r w:rsidRPr="009C26EE">
              <w:rPr>
                <w:sz w:val="20"/>
                <w:lang w:val="en-US"/>
              </w:rPr>
              <w:t>DRM_A2</w:t>
            </w:r>
          </w:p>
        </w:tc>
        <w:tc>
          <w:tcPr>
            <w:tcW w:w="1960" w:type="dxa"/>
            <w:vAlign w:val="center"/>
          </w:tcPr>
          <w:p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–29</w:t>
            </w:r>
            <w:r>
              <w:rPr>
                <w:rFonts w:eastAsia="Arial Unicode MS"/>
                <w:sz w:val="20"/>
              </w:rPr>
              <w:t>,</w:t>
            </w:r>
            <w:r w:rsidRPr="009C26EE">
              <w:rPr>
                <w:rFonts w:eastAsia="Arial Unicode MS"/>
                <w:sz w:val="20"/>
              </w:rPr>
              <w:t>8</w:t>
            </w:r>
          </w:p>
        </w:tc>
        <w:tc>
          <w:tcPr>
            <w:tcW w:w="1960" w:type="dxa"/>
            <w:vAlign w:val="center"/>
          </w:tcPr>
          <w:p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6</w:t>
            </w:r>
            <w:r>
              <w:rPr>
                <w:rFonts w:eastAsia="Arial Unicode MS"/>
                <w:sz w:val="20"/>
              </w:rPr>
              <w:t>,</w:t>
            </w:r>
            <w:r w:rsidRPr="009C26EE">
              <w:rPr>
                <w:rFonts w:eastAsia="Arial Unicode MS"/>
                <w:sz w:val="20"/>
              </w:rPr>
              <w:t>6</w:t>
            </w:r>
          </w:p>
        </w:tc>
        <w:tc>
          <w:tcPr>
            <w:tcW w:w="1960" w:type="dxa"/>
            <w:vAlign w:val="center"/>
          </w:tcPr>
          <w:p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C26EE">
              <w:rPr>
                <w:sz w:val="20"/>
              </w:rPr>
              <w:t>–29</w:t>
            </w:r>
            <w:r>
              <w:rPr>
                <w:sz w:val="20"/>
              </w:rPr>
              <w:t>,</w:t>
            </w:r>
            <w:r w:rsidRPr="009C26EE">
              <w:rPr>
                <w:sz w:val="20"/>
              </w:rPr>
              <w:t>8</w:t>
            </w:r>
          </w:p>
        </w:tc>
        <w:tc>
          <w:tcPr>
            <w:tcW w:w="738" w:type="dxa"/>
            <w:vAlign w:val="center"/>
          </w:tcPr>
          <w:p w:rsidR="00D16F17" w:rsidRPr="009C26EE" w:rsidRDefault="00D16F17" w:rsidP="00096C1C">
            <w:pPr>
              <w:pStyle w:val="Tabletext0"/>
              <w:tabs>
                <w:tab w:val="clear" w:pos="284"/>
                <w:tab w:val="left" w:pos="340"/>
              </w:tabs>
              <w:spacing w:before="60" w:after="60"/>
              <w:jc w:val="center"/>
              <w:rPr>
                <w:rFonts w:eastAsia="Arial Unicode MS"/>
                <w:sz w:val="20"/>
              </w:rPr>
            </w:pPr>
            <w:r w:rsidRPr="009C26EE">
              <w:rPr>
                <w:rFonts w:eastAsia="Arial Unicode MS"/>
                <w:sz w:val="20"/>
              </w:rPr>
              <w:t>9</w:t>
            </w:r>
          </w:p>
        </w:tc>
        <w:tc>
          <w:tcPr>
            <w:tcW w:w="738" w:type="dxa"/>
            <w:vAlign w:val="center"/>
          </w:tcPr>
          <w:p w:rsidR="00D16F17" w:rsidRPr="009C26EE" w:rsidRDefault="00D16F17" w:rsidP="00096C1C">
            <w:pPr>
              <w:pStyle w:val="Tabletext0"/>
              <w:spacing w:before="60" w:after="60"/>
              <w:jc w:val="center"/>
              <w:rPr>
                <w:rFonts w:eastAsia="Arial Unicode MS"/>
                <w:sz w:val="20"/>
              </w:rPr>
            </w:pPr>
            <w:r w:rsidRPr="009C26EE">
              <w:rPr>
                <w:rFonts w:eastAsia="Arial Unicode MS"/>
                <w:sz w:val="20"/>
              </w:rPr>
              <w:t>–</w:t>
            </w:r>
          </w:p>
        </w:tc>
      </w:tr>
      <w:tr w:rsidR="00D16F17" w:rsidTr="00096C1C">
        <w:trPr>
          <w:trHeight w:val="238"/>
        </w:trPr>
        <w:tc>
          <w:tcPr>
            <w:tcW w:w="979" w:type="dxa"/>
            <w:vAlign w:val="center"/>
          </w:tcPr>
          <w:p w:rsidR="00D16F17" w:rsidRPr="009C26EE" w:rsidRDefault="00D16F17" w:rsidP="00096C1C">
            <w:pPr>
              <w:pStyle w:val="Tabletext0"/>
              <w:spacing w:before="60" w:after="60"/>
              <w:jc w:val="center"/>
              <w:rPr>
                <w:rFonts w:eastAsia="Arial Unicode MS"/>
                <w:sz w:val="20"/>
                <w:lang w:val="en-US"/>
              </w:rPr>
            </w:pPr>
            <w:r w:rsidRPr="009C26EE">
              <w:rPr>
                <w:sz w:val="20"/>
                <w:lang w:val="en-US"/>
              </w:rPr>
              <w:t>AM</w:t>
            </w:r>
          </w:p>
        </w:tc>
        <w:tc>
          <w:tcPr>
            <w:tcW w:w="983" w:type="dxa"/>
            <w:vAlign w:val="center"/>
          </w:tcPr>
          <w:p w:rsidR="00D16F17" w:rsidRPr="009C26EE" w:rsidRDefault="00D16F17" w:rsidP="00096C1C">
            <w:pPr>
              <w:pStyle w:val="Tabletext0"/>
              <w:spacing w:before="60" w:after="60"/>
              <w:jc w:val="center"/>
              <w:rPr>
                <w:rFonts w:eastAsia="Arial Unicode MS"/>
                <w:sz w:val="20"/>
                <w:lang w:val="en-US"/>
              </w:rPr>
            </w:pPr>
            <w:r w:rsidRPr="009C26EE">
              <w:rPr>
                <w:sz w:val="20"/>
                <w:lang w:val="en-US"/>
              </w:rPr>
              <w:t>DRM_B2</w:t>
            </w:r>
          </w:p>
        </w:tc>
        <w:tc>
          <w:tcPr>
            <w:tcW w:w="1960" w:type="dxa"/>
            <w:vAlign w:val="center"/>
          </w:tcPr>
          <w:p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–29</w:t>
            </w:r>
            <w:r>
              <w:rPr>
                <w:rFonts w:eastAsia="Arial Unicode MS"/>
                <w:sz w:val="20"/>
              </w:rPr>
              <w:t>,</w:t>
            </w:r>
            <w:r w:rsidRPr="009C26EE">
              <w:rPr>
                <w:rFonts w:eastAsia="Arial Unicode MS"/>
                <w:sz w:val="20"/>
              </w:rPr>
              <w:t>7</w:t>
            </w:r>
          </w:p>
        </w:tc>
        <w:tc>
          <w:tcPr>
            <w:tcW w:w="1960" w:type="dxa"/>
            <w:vAlign w:val="center"/>
          </w:tcPr>
          <w:p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6</w:t>
            </w:r>
            <w:r>
              <w:rPr>
                <w:rFonts w:eastAsia="Arial Unicode MS"/>
                <w:sz w:val="20"/>
              </w:rPr>
              <w:t>,</w:t>
            </w:r>
            <w:r w:rsidRPr="009C26EE">
              <w:rPr>
                <w:rFonts w:eastAsia="Arial Unicode MS"/>
                <w:sz w:val="20"/>
              </w:rPr>
              <w:t>5</w:t>
            </w:r>
          </w:p>
        </w:tc>
        <w:tc>
          <w:tcPr>
            <w:tcW w:w="1960" w:type="dxa"/>
            <w:vAlign w:val="center"/>
          </w:tcPr>
          <w:p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C26EE">
              <w:rPr>
                <w:sz w:val="20"/>
              </w:rPr>
              <w:t>–29</w:t>
            </w:r>
            <w:r>
              <w:rPr>
                <w:sz w:val="20"/>
              </w:rPr>
              <w:t>,</w:t>
            </w:r>
            <w:r w:rsidRPr="009C26EE">
              <w:rPr>
                <w:sz w:val="20"/>
              </w:rPr>
              <w:t>7</w:t>
            </w:r>
          </w:p>
        </w:tc>
        <w:tc>
          <w:tcPr>
            <w:tcW w:w="738" w:type="dxa"/>
            <w:vAlign w:val="center"/>
          </w:tcPr>
          <w:p w:rsidR="00D16F17" w:rsidRPr="009C26EE" w:rsidRDefault="00D16F17" w:rsidP="00096C1C">
            <w:pPr>
              <w:pStyle w:val="Tabletext0"/>
              <w:tabs>
                <w:tab w:val="clear" w:pos="284"/>
                <w:tab w:val="left" w:pos="340"/>
              </w:tabs>
              <w:spacing w:before="60" w:after="60"/>
              <w:jc w:val="center"/>
              <w:rPr>
                <w:rFonts w:eastAsia="Arial Unicode MS"/>
                <w:sz w:val="20"/>
              </w:rPr>
            </w:pPr>
            <w:r w:rsidRPr="009C26EE">
              <w:rPr>
                <w:rFonts w:eastAsia="Arial Unicode MS"/>
                <w:sz w:val="20"/>
              </w:rPr>
              <w:t>9</w:t>
            </w:r>
          </w:p>
        </w:tc>
        <w:tc>
          <w:tcPr>
            <w:tcW w:w="738" w:type="dxa"/>
            <w:vAlign w:val="center"/>
          </w:tcPr>
          <w:p w:rsidR="00D16F17" w:rsidRPr="009C26EE" w:rsidRDefault="00D16F17" w:rsidP="00096C1C">
            <w:pPr>
              <w:pStyle w:val="Tabletext0"/>
              <w:spacing w:before="60" w:after="60"/>
              <w:jc w:val="center"/>
              <w:rPr>
                <w:rFonts w:eastAsia="Arial Unicode MS"/>
                <w:sz w:val="20"/>
              </w:rPr>
            </w:pPr>
            <w:r w:rsidRPr="009C26EE">
              <w:rPr>
                <w:rFonts w:eastAsia="Arial Unicode MS"/>
                <w:sz w:val="20"/>
              </w:rPr>
              <w:t>–</w:t>
            </w:r>
          </w:p>
        </w:tc>
      </w:tr>
    </w:tbl>
    <w:p w:rsidR="00D16F17" w:rsidRDefault="00D16F17" w:rsidP="00D16F17">
      <w:pPr>
        <w:pStyle w:val="TableLegend"/>
        <w:rPr>
          <w:lang w:val="fr-CH"/>
        </w:rPr>
      </w:pPr>
      <w:r w:rsidRPr="00F51129">
        <w:rPr>
          <w:vertAlign w:val="superscript"/>
          <w:lang w:val="fr-CH"/>
        </w:rPr>
        <w:t>(1)</w:t>
      </w:r>
      <w:r>
        <w:rPr>
          <w:lang w:val="fr-CH"/>
        </w:rPr>
        <w:t xml:space="preserve"> </w:t>
      </w:r>
      <w:r w:rsidRPr="005F4290">
        <w:rPr>
          <w:lang w:val="fr-CH"/>
        </w:rPr>
        <w:t>On peut calculer le rapport de protection RF dans le cas d'une assignation analogique brouillée par une assignation numérique en ajoutant aux valeurs données dans le Tableau 2.1 une valeur appropriée du rapport de protection AF selon le cas considéré.</w:t>
      </w:r>
    </w:p>
    <w:p w:rsidR="00D16F17" w:rsidRDefault="00D16F17" w:rsidP="00D16F17">
      <w:pPr>
        <w:pStyle w:val="TableLegend"/>
        <w:rPr>
          <w:lang w:val="fr-CH"/>
        </w:rPr>
      </w:pPr>
      <w:r w:rsidRPr="00F51129">
        <w:rPr>
          <w:vertAlign w:val="superscript"/>
          <w:lang w:val="fr-CH"/>
        </w:rPr>
        <w:t>(2)</w:t>
      </w:r>
      <w:r>
        <w:rPr>
          <w:lang w:val="fr-CH"/>
        </w:rPr>
        <w:t xml:space="preserve"> </w:t>
      </w:r>
      <w:r w:rsidRPr="005F4290">
        <w:rPr>
          <w:lang w:val="fr-CH"/>
        </w:rPr>
        <w:t>Les valeurs figurant dans ce tableau concernent le cas particulier caractérisé par une forte compression de modulation et une largeur de bande audio de 4,5 kHz (cas D). On a pris pour hypothèse, pour le signal analogique, la profondeur de modulation associée à une forte compression de modulation. Pour assurer une protection suffisante aux signaux ayant une compression normale, il convient d'augmenter chaque valeur figurant dans le Tableau 2.1 pour tenir compte de la différence entre une compression de modulation normale et une forte compression de modulation.</w:t>
      </w:r>
    </w:p>
    <w:p w:rsidR="00D16F17" w:rsidRDefault="00D16F17" w:rsidP="00D16F17">
      <w:pPr>
        <w:rPr>
          <w:lang w:val="fr-CH"/>
        </w:rPr>
      </w:pPr>
      <w:r w:rsidRPr="00300A30">
        <w:rPr>
          <w:lang w:val="fr-CH"/>
        </w:rPr>
        <w:t>Les Tableaux 2.2 et 2.3 indiquent les rapports de protection</w:t>
      </w:r>
      <w:r>
        <w:rPr>
          <w:lang w:val="fr-CH"/>
        </w:rPr>
        <w:t xml:space="preserve"> RF relatifs dans le cas de systèmes de transmission à modulation numérique brouillés par des systèmes de transmission à modulation analogique ou par des systèmes de transmission à modulation numérique. Ces tableaux ont été élaborés pour le système de transmission DRM avec les modes de fiabilité A ou B, le type d'occupation spectrale 2, la modulation MAQ-64 et le niveau de protection 1.</w:t>
      </w:r>
    </w:p>
    <w:p w:rsidR="00D16F17" w:rsidRPr="00300A30" w:rsidRDefault="00D16F17" w:rsidP="00D16F17">
      <w:pPr>
        <w:rPr>
          <w:lang w:val="fr-CH"/>
        </w:rPr>
      </w:pPr>
      <w:r>
        <w:rPr>
          <w:lang w:val="fr-CH"/>
        </w:rPr>
        <w:t>Pour obtenir le rapport de protection RF applicable à un cas particulier, il convient d'ajouter la valeur pertinente du rapport S/I (Tableaux 2.2 et 2.3) au rapport de protection relatif pertinent, avec la valeur de correction pertinente du rapport S/I indiquée dans le Tableau 2.4 afin de tenir compte des systèmes utilisant une modulation et un niveau de protection différents.</w:t>
      </w:r>
    </w:p>
    <w:p w:rsidR="00D16F17" w:rsidRPr="00D16F17" w:rsidRDefault="001E0F27" w:rsidP="001E0F27">
      <w:pPr>
        <w:pStyle w:val="Table"/>
        <w:rPr>
          <w:rFonts w:eastAsia="SimSun"/>
          <w:lang w:val="fr-CH" w:eastAsia="zh-CN"/>
        </w:rPr>
      </w:pPr>
      <w:r w:rsidRPr="00E531EA">
        <w:rPr>
          <w:color w:val="000000"/>
          <w:lang w:val="fr-CH"/>
        </w:rPr>
        <w:t>TABLEAU</w:t>
      </w:r>
      <w:r w:rsidRPr="00D16F17">
        <w:rPr>
          <w:rFonts w:eastAsia="SimSun"/>
          <w:lang w:val="fr-CH" w:eastAsia="zh-CN"/>
        </w:rPr>
        <w:t xml:space="preserve"> </w:t>
      </w:r>
      <w:r w:rsidR="00D16F17" w:rsidRPr="00D16F17">
        <w:rPr>
          <w:rFonts w:eastAsia="SimSun"/>
          <w:lang w:val="fr-CH" w:eastAsia="zh-CN"/>
        </w:rPr>
        <w:t>2.2</w:t>
      </w:r>
    </w:p>
    <w:p w:rsidR="00D16F17" w:rsidRDefault="00D16F17" w:rsidP="001E0F27">
      <w:pPr>
        <w:pStyle w:val="TableTitle"/>
        <w:rPr>
          <w:lang w:val="fr-CH"/>
        </w:rPr>
      </w:pPr>
      <w:r w:rsidRPr="00300A30">
        <w:rPr>
          <w:lang w:val="fr-CH"/>
        </w:rPr>
        <w:t xml:space="preserve">Rapports de </w:t>
      </w:r>
      <w:r w:rsidRPr="001E0F27">
        <w:rPr>
          <w:color w:val="000000"/>
          <w:lang w:val="fr-CH"/>
        </w:rPr>
        <w:t>protection</w:t>
      </w:r>
      <w:r w:rsidRPr="00300A30">
        <w:rPr>
          <w:lang w:val="fr-CH"/>
        </w:rPr>
        <w:t xml:space="preserve"> RF</w:t>
      </w:r>
      <w:r>
        <w:rPr>
          <w:lang w:val="fr-CH"/>
        </w:rPr>
        <w:t xml:space="preserve"> relatifs (dB) applicables à un système à modulation numérique </w:t>
      </w:r>
      <w:r w:rsidR="001E0F27">
        <w:rPr>
          <w:lang w:val="fr-CH"/>
        </w:rPr>
        <w:br/>
      </w:r>
      <w:r>
        <w:rPr>
          <w:lang w:val="fr-CH"/>
        </w:rPr>
        <w:t>(modulation MAQ-64, niveau de protection 1) brouillé par</w:t>
      </w:r>
      <w:r>
        <w:rPr>
          <w:lang w:val="fr-CH"/>
        </w:rPr>
        <w:br/>
        <w:t>un système à modulation analogique</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1E0F27" w:rsidRPr="001E0F27" w:rsidTr="00903308">
        <w:trPr>
          <w:trHeight w:val="280"/>
        </w:trPr>
        <w:tc>
          <w:tcPr>
            <w:tcW w:w="955" w:type="dxa"/>
            <w:vMerge w:val="restart"/>
            <w:vAlign w:val="center"/>
          </w:tcPr>
          <w:p w:rsidR="001E0F27" w:rsidRPr="001E0F27" w:rsidRDefault="001E0F27" w:rsidP="001E0F27">
            <w:pPr>
              <w:pStyle w:val="Tablehead0"/>
              <w:keepNext w:val="0"/>
              <w:rPr>
                <w:rFonts w:eastAsia="Arial Unicode MS"/>
                <w:sz w:val="20"/>
                <w:lang w:val="fr-CH"/>
              </w:rPr>
            </w:pPr>
            <w:r w:rsidRPr="001E0F27">
              <w:rPr>
                <w:sz w:val="20"/>
                <w:lang w:val="en-US"/>
              </w:rPr>
              <w:t>Signal utile</w:t>
            </w:r>
          </w:p>
        </w:tc>
        <w:tc>
          <w:tcPr>
            <w:tcW w:w="958" w:type="dxa"/>
            <w:vMerge w:val="restart"/>
            <w:vAlign w:val="center"/>
          </w:tcPr>
          <w:p w:rsidR="001E0F27" w:rsidRPr="001E0F27" w:rsidRDefault="001E0F27" w:rsidP="001E0F27">
            <w:pPr>
              <w:pStyle w:val="Tablehead0"/>
              <w:keepNext w:val="0"/>
              <w:ind w:left="-57" w:right="-57"/>
              <w:rPr>
                <w:rFonts w:eastAsia="Arial Unicode MS"/>
                <w:sz w:val="20"/>
                <w:lang w:val="fr-CH"/>
              </w:rPr>
            </w:pPr>
            <w:r w:rsidRPr="001E0F27">
              <w:rPr>
                <w:sz w:val="20"/>
                <w:lang w:val="en-US"/>
              </w:rPr>
              <w:t xml:space="preserve">Signal </w:t>
            </w:r>
            <w:proofErr w:type="spellStart"/>
            <w:r w:rsidRPr="001E0F27">
              <w:rPr>
                <w:sz w:val="20"/>
                <w:lang w:val="en-US"/>
              </w:rPr>
              <w:t>brouilleur</w:t>
            </w:r>
            <w:proofErr w:type="spellEnd"/>
          </w:p>
        </w:tc>
        <w:tc>
          <w:tcPr>
            <w:tcW w:w="5727" w:type="dxa"/>
            <w:gridSpan w:val="3"/>
            <w:vMerge w:val="restart"/>
            <w:vAlign w:val="center"/>
          </w:tcPr>
          <w:p w:rsidR="001E0F27" w:rsidRPr="001E0F27" w:rsidRDefault="001E0F27" w:rsidP="001E0F27">
            <w:pPr>
              <w:pStyle w:val="Tablehead0"/>
              <w:keepNext w:val="0"/>
              <w:rPr>
                <w:rFonts w:eastAsia="Arial Unicode MS"/>
                <w:sz w:val="20"/>
                <w:lang w:val="fr-CH"/>
              </w:rPr>
            </w:pPr>
            <w:r w:rsidRPr="001E0F27">
              <w:rPr>
                <w:sz w:val="20"/>
                <w:lang w:val="fr-CH"/>
              </w:rPr>
              <w:t xml:space="preserve">Espacement en fréquence, </w:t>
            </w:r>
            <w:proofErr w:type="spellStart"/>
            <w:r w:rsidRPr="001E0F27">
              <w:rPr>
                <w:i/>
                <w:iCs/>
                <w:sz w:val="20"/>
                <w:lang w:val="fr-CH"/>
              </w:rPr>
              <w:t>f</w:t>
            </w:r>
            <w:r w:rsidRPr="001E0F27">
              <w:rPr>
                <w:i/>
                <w:iCs/>
                <w:sz w:val="20"/>
                <w:vertAlign w:val="subscript"/>
                <w:lang w:val="fr-CH"/>
              </w:rPr>
              <w:t>brouilleuse</w:t>
            </w:r>
            <w:proofErr w:type="spellEnd"/>
            <w:r w:rsidRPr="001E0F27">
              <w:rPr>
                <w:i/>
                <w:iCs/>
                <w:sz w:val="20"/>
                <w:lang w:val="fr-CH"/>
              </w:rPr>
              <w:t xml:space="preserve"> – f</w:t>
            </w:r>
            <w:r w:rsidRPr="001E0F27">
              <w:rPr>
                <w:i/>
                <w:iCs/>
                <w:sz w:val="20"/>
                <w:vertAlign w:val="subscript"/>
                <w:lang w:val="fr-CH"/>
              </w:rPr>
              <w:t>utile</w:t>
            </w:r>
            <w:r w:rsidRPr="001E0F27">
              <w:rPr>
                <w:sz w:val="20"/>
                <w:lang w:val="fr-CH"/>
              </w:rPr>
              <w:t xml:space="preserve"> </w:t>
            </w:r>
            <w:r w:rsidRPr="001E0F27">
              <w:rPr>
                <w:sz w:val="20"/>
                <w:lang w:val="fr-CH"/>
              </w:rPr>
              <w:br/>
              <w:t>(kHz)</w:t>
            </w:r>
          </w:p>
        </w:tc>
        <w:tc>
          <w:tcPr>
            <w:tcW w:w="1438" w:type="dxa"/>
            <w:gridSpan w:val="2"/>
            <w:vAlign w:val="center"/>
          </w:tcPr>
          <w:p w:rsidR="001E0F27" w:rsidRPr="00BC30CC" w:rsidRDefault="001E0F27" w:rsidP="001E0F27">
            <w:pPr>
              <w:pStyle w:val="Tablehead0"/>
              <w:keepNext w:val="0"/>
              <w:rPr>
                <w:rFonts w:eastAsia="Arial Unicode MS"/>
                <w:sz w:val="20"/>
                <w:lang w:val="fr-CH"/>
              </w:rPr>
            </w:pPr>
            <w:proofErr w:type="spellStart"/>
            <w:r w:rsidRPr="001E0F27">
              <w:rPr>
                <w:sz w:val="20"/>
                <w:lang w:val="en-US"/>
              </w:rPr>
              <w:t>Paramètres</w:t>
            </w:r>
            <w:proofErr w:type="spellEnd"/>
          </w:p>
        </w:tc>
      </w:tr>
      <w:tr w:rsidR="001E0F27" w:rsidRPr="001E0F27" w:rsidTr="00903308">
        <w:trPr>
          <w:trHeight w:val="746"/>
        </w:trPr>
        <w:tc>
          <w:tcPr>
            <w:tcW w:w="955" w:type="dxa"/>
            <w:vMerge/>
            <w:vAlign w:val="center"/>
          </w:tcPr>
          <w:p w:rsidR="001E0F27" w:rsidRPr="00BC30CC" w:rsidRDefault="001E0F27" w:rsidP="00903308">
            <w:pPr>
              <w:pStyle w:val="Tablehead0"/>
              <w:keepNext w:val="0"/>
              <w:rPr>
                <w:rFonts w:eastAsia="Arial Unicode MS"/>
                <w:sz w:val="20"/>
              </w:rPr>
            </w:pPr>
          </w:p>
        </w:tc>
        <w:tc>
          <w:tcPr>
            <w:tcW w:w="958" w:type="dxa"/>
            <w:vMerge/>
            <w:vAlign w:val="center"/>
          </w:tcPr>
          <w:p w:rsidR="001E0F27" w:rsidRPr="00BC30CC" w:rsidRDefault="001E0F27" w:rsidP="00903308">
            <w:pPr>
              <w:pStyle w:val="Tablehead0"/>
              <w:keepNext w:val="0"/>
              <w:rPr>
                <w:rFonts w:eastAsia="Arial Unicode MS"/>
                <w:sz w:val="20"/>
              </w:rPr>
            </w:pPr>
          </w:p>
        </w:tc>
        <w:tc>
          <w:tcPr>
            <w:tcW w:w="5727" w:type="dxa"/>
            <w:gridSpan w:val="3"/>
            <w:vMerge/>
            <w:vAlign w:val="center"/>
          </w:tcPr>
          <w:p w:rsidR="001E0F27" w:rsidRPr="00BC30CC" w:rsidRDefault="001E0F27" w:rsidP="00903308">
            <w:pPr>
              <w:pStyle w:val="Tablehead0"/>
              <w:keepNext w:val="0"/>
              <w:rPr>
                <w:rFonts w:eastAsia="Arial Unicode MS"/>
                <w:sz w:val="20"/>
              </w:rPr>
            </w:pPr>
          </w:p>
        </w:tc>
        <w:tc>
          <w:tcPr>
            <w:tcW w:w="719" w:type="dxa"/>
            <w:vAlign w:val="center"/>
          </w:tcPr>
          <w:p w:rsidR="001E0F27" w:rsidRPr="001E0F27" w:rsidRDefault="001E0F27" w:rsidP="00903308">
            <w:pPr>
              <w:pStyle w:val="Tablehead0"/>
              <w:keepNext w:val="0"/>
              <w:ind w:left="-85" w:right="-85"/>
              <w:rPr>
                <w:rFonts w:eastAsia="Arial Unicode MS"/>
                <w:sz w:val="20"/>
                <w:lang w:val="fr-CH"/>
              </w:rPr>
            </w:pPr>
            <w:r w:rsidRPr="001E0F27">
              <w:rPr>
                <w:i/>
                <w:iCs/>
                <w:sz w:val="20"/>
                <w:lang w:val="fr-CH"/>
              </w:rPr>
              <w:t>B</w:t>
            </w:r>
            <w:r w:rsidRPr="001E0F27">
              <w:rPr>
                <w:i/>
                <w:iCs/>
                <w:sz w:val="20"/>
                <w:vertAlign w:val="subscript"/>
                <w:lang w:val="fr-CH"/>
              </w:rPr>
              <w:t>DRM</w:t>
            </w:r>
            <w:r w:rsidRPr="001E0F27">
              <w:rPr>
                <w:sz w:val="20"/>
                <w:lang w:val="fr-CH"/>
              </w:rPr>
              <w:br/>
              <w:t>(kHz)</w:t>
            </w:r>
          </w:p>
        </w:tc>
        <w:tc>
          <w:tcPr>
            <w:tcW w:w="719" w:type="dxa"/>
            <w:vAlign w:val="center"/>
          </w:tcPr>
          <w:p w:rsidR="001E0F27" w:rsidRPr="001E0F27" w:rsidRDefault="001E0F27" w:rsidP="00903308">
            <w:pPr>
              <w:pStyle w:val="Tablehead0"/>
              <w:keepNext w:val="0"/>
              <w:rPr>
                <w:rFonts w:eastAsia="Arial Unicode MS"/>
                <w:sz w:val="20"/>
                <w:lang w:val="fr-CH"/>
              </w:rPr>
            </w:pPr>
            <w:r w:rsidRPr="001E0F27">
              <w:rPr>
                <w:i/>
                <w:iCs/>
                <w:sz w:val="20"/>
                <w:lang w:val="fr-CH"/>
              </w:rPr>
              <w:t>S</w:t>
            </w:r>
            <w:r w:rsidRPr="001E0F27">
              <w:rPr>
                <w:sz w:val="20"/>
                <w:lang w:val="fr-CH"/>
              </w:rPr>
              <w:t>/</w:t>
            </w:r>
            <w:r w:rsidRPr="001E0F27">
              <w:rPr>
                <w:i/>
                <w:iCs/>
                <w:sz w:val="20"/>
                <w:lang w:val="fr-CH"/>
              </w:rPr>
              <w:t>I</w:t>
            </w:r>
            <w:r w:rsidRPr="001E0F27">
              <w:rPr>
                <w:sz w:val="20"/>
                <w:lang w:val="fr-CH"/>
              </w:rPr>
              <w:br/>
              <w:t>(dB)</w:t>
            </w:r>
          </w:p>
        </w:tc>
      </w:tr>
      <w:tr w:rsidR="001E0F27" w:rsidRPr="001E0F27" w:rsidTr="00903308">
        <w:trPr>
          <w:trHeight w:val="280"/>
        </w:trPr>
        <w:tc>
          <w:tcPr>
            <w:tcW w:w="955" w:type="dxa"/>
            <w:vMerge/>
            <w:vAlign w:val="center"/>
          </w:tcPr>
          <w:p w:rsidR="001E0F27" w:rsidRPr="001E0F27" w:rsidRDefault="001E0F27" w:rsidP="00903308">
            <w:pPr>
              <w:pStyle w:val="Tablehead0"/>
              <w:keepNext w:val="0"/>
              <w:rPr>
                <w:rFonts w:eastAsia="Arial Unicode MS"/>
                <w:sz w:val="20"/>
                <w:lang w:val="fr-CH"/>
              </w:rPr>
            </w:pPr>
          </w:p>
        </w:tc>
        <w:tc>
          <w:tcPr>
            <w:tcW w:w="958" w:type="dxa"/>
            <w:vMerge/>
            <w:vAlign w:val="center"/>
          </w:tcPr>
          <w:p w:rsidR="001E0F27" w:rsidRPr="001E0F27" w:rsidRDefault="001E0F27" w:rsidP="00903308">
            <w:pPr>
              <w:pStyle w:val="Tablehead0"/>
              <w:keepNext w:val="0"/>
              <w:rPr>
                <w:rFonts w:eastAsia="Arial Unicode MS"/>
                <w:sz w:val="20"/>
                <w:lang w:val="fr-CH"/>
              </w:rPr>
            </w:pPr>
          </w:p>
        </w:tc>
        <w:tc>
          <w:tcPr>
            <w:tcW w:w="1909" w:type="dxa"/>
            <w:vAlign w:val="center"/>
          </w:tcPr>
          <w:p w:rsidR="001E0F27" w:rsidRPr="00BC30CC" w:rsidRDefault="001E0F27" w:rsidP="00903308">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BC30CC">
              <w:rPr>
                <w:sz w:val="20"/>
                <w:lang w:val="fr-CH"/>
              </w:rPr>
              <w:t>–9</w:t>
            </w:r>
          </w:p>
        </w:tc>
        <w:tc>
          <w:tcPr>
            <w:tcW w:w="1909" w:type="dxa"/>
            <w:vAlign w:val="center"/>
          </w:tcPr>
          <w:p w:rsidR="001E0F27" w:rsidRPr="00BC30CC" w:rsidRDefault="001E0F27" w:rsidP="00903308">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BC30CC">
              <w:rPr>
                <w:sz w:val="20"/>
                <w:lang w:val="fr-CH"/>
              </w:rPr>
              <w:t>0</w:t>
            </w:r>
          </w:p>
        </w:tc>
        <w:tc>
          <w:tcPr>
            <w:tcW w:w="1909" w:type="dxa"/>
            <w:vAlign w:val="center"/>
          </w:tcPr>
          <w:p w:rsidR="001E0F27" w:rsidRPr="00BC30CC" w:rsidRDefault="001E0F27" w:rsidP="00903308">
            <w:pPr>
              <w:pStyle w:val="Tablehead0"/>
              <w:keepNext w:val="0"/>
              <w:rPr>
                <w:rFonts w:eastAsia="Arial Unicode MS"/>
                <w:sz w:val="20"/>
                <w:lang w:val="fr-CH"/>
              </w:rPr>
            </w:pPr>
            <w:r w:rsidRPr="00BC30CC">
              <w:rPr>
                <w:sz w:val="20"/>
                <w:lang w:val="fr-CH"/>
              </w:rPr>
              <w:t>9</w:t>
            </w:r>
          </w:p>
        </w:tc>
        <w:tc>
          <w:tcPr>
            <w:tcW w:w="719" w:type="dxa"/>
            <w:vAlign w:val="center"/>
          </w:tcPr>
          <w:p w:rsidR="001E0F27" w:rsidRPr="00BC30CC" w:rsidRDefault="001E0F27" w:rsidP="00903308">
            <w:pPr>
              <w:pStyle w:val="Tablehead0"/>
              <w:keepNext w:val="0"/>
              <w:spacing w:before="60" w:after="60"/>
              <w:rPr>
                <w:rFonts w:eastAsia="Arial Unicode MS"/>
                <w:sz w:val="20"/>
                <w:lang w:val="fr-CH"/>
              </w:rPr>
            </w:pPr>
          </w:p>
        </w:tc>
        <w:tc>
          <w:tcPr>
            <w:tcW w:w="719" w:type="dxa"/>
            <w:vAlign w:val="center"/>
          </w:tcPr>
          <w:p w:rsidR="001E0F27" w:rsidRPr="00BC30CC" w:rsidRDefault="001E0F27" w:rsidP="00903308">
            <w:pPr>
              <w:pStyle w:val="Tablehead0"/>
              <w:keepNext w:val="0"/>
              <w:spacing w:before="60" w:after="60"/>
              <w:rPr>
                <w:rFonts w:eastAsia="Arial Unicode MS"/>
                <w:sz w:val="20"/>
                <w:lang w:val="fr-CH"/>
              </w:rPr>
            </w:pPr>
          </w:p>
        </w:tc>
      </w:tr>
      <w:tr w:rsidR="001E0F27" w:rsidRPr="00BC30CC" w:rsidTr="00903308">
        <w:trPr>
          <w:trHeight w:val="238"/>
        </w:trPr>
        <w:tc>
          <w:tcPr>
            <w:tcW w:w="955" w:type="dxa"/>
            <w:vAlign w:val="center"/>
          </w:tcPr>
          <w:p w:rsidR="001E0F27" w:rsidRPr="00BC30CC" w:rsidRDefault="001E0F27" w:rsidP="00903308">
            <w:pPr>
              <w:pStyle w:val="Section1"/>
              <w:spacing w:before="60" w:after="60"/>
              <w:rPr>
                <w:rFonts w:eastAsia="Arial Unicode MS"/>
                <w:b w:val="0"/>
                <w:sz w:val="20"/>
                <w:lang w:val="fr-CH"/>
              </w:rPr>
            </w:pPr>
            <w:r w:rsidRPr="00BC30CC">
              <w:rPr>
                <w:b w:val="0"/>
                <w:sz w:val="20"/>
                <w:lang w:val="fr-CH"/>
              </w:rPr>
              <w:t>DRM_A2</w:t>
            </w:r>
          </w:p>
        </w:tc>
        <w:tc>
          <w:tcPr>
            <w:tcW w:w="958" w:type="dxa"/>
            <w:vAlign w:val="center"/>
          </w:tcPr>
          <w:p w:rsidR="001E0F27" w:rsidRPr="00BC30CC" w:rsidRDefault="001E0F27" w:rsidP="00903308">
            <w:pPr>
              <w:pStyle w:val="Section1"/>
              <w:spacing w:before="60" w:after="60"/>
              <w:rPr>
                <w:rFonts w:eastAsia="Arial Unicode MS"/>
                <w:b w:val="0"/>
                <w:sz w:val="20"/>
                <w:lang w:val="en-US"/>
              </w:rPr>
            </w:pPr>
            <w:r w:rsidRPr="00BC30CC">
              <w:rPr>
                <w:b w:val="0"/>
                <w:sz w:val="20"/>
                <w:lang w:val="en-US"/>
              </w:rPr>
              <w:t>AM</w:t>
            </w:r>
          </w:p>
        </w:tc>
        <w:tc>
          <w:tcPr>
            <w:tcW w:w="1909" w:type="dxa"/>
            <w:vAlign w:val="center"/>
          </w:tcPr>
          <w:p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–34</w:t>
            </w:r>
          </w:p>
        </w:tc>
        <w:tc>
          <w:tcPr>
            <w:tcW w:w="1909" w:type="dxa"/>
            <w:vAlign w:val="center"/>
          </w:tcPr>
          <w:p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0</w:t>
            </w:r>
          </w:p>
        </w:tc>
        <w:tc>
          <w:tcPr>
            <w:tcW w:w="1909" w:type="dxa"/>
            <w:vAlign w:val="center"/>
          </w:tcPr>
          <w:p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–34</w:t>
            </w:r>
          </w:p>
        </w:tc>
        <w:tc>
          <w:tcPr>
            <w:tcW w:w="719" w:type="dxa"/>
            <w:vAlign w:val="center"/>
          </w:tcPr>
          <w:p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BC30CC">
              <w:rPr>
                <w:sz w:val="20"/>
                <w:lang w:val="fr-CH"/>
              </w:rPr>
              <w:t>9</w:t>
            </w:r>
          </w:p>
        </w:tc>
        <w:tc>
          <w:tcPr>
            <w:tcW w:w="719" w:type="dxa"/>
            <w:vAlign w:val="center"/>
          </w:tcPr>
          <w:p w:rsidR="001E0F27" w:rsidRPr="00BC30CC"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6</w:t>
            </w:r>
            <w:r>
              <w:rPr>
                <w:sz w:val="20"/>
                <w:lang w:val="fr-CH"/>
              </w:rPr>
              <w:t>,</w:t>
            </w:r>
            <w:r w:rsidRPr="00BC30CC">
              <w:rPr>
                <w:sz w:val="20"/>
                <w:lang w:val="fr-CH"/>
              </w:rPr>
              <w:t>7</w:t>
            </w:r>
          </w:p>
        </w:tc>
      </w:tr>
      <w:tr w:rsidR="001E0F27" w:rsidRPr="00BC30CC" w:rsidTr="00903308">
        <w:trPr>
          <w:trHeight w:val="238"/>
        </w:trPr>
        <w:tc>
          <w:tcPr>
            <w:tcW w:w="955" w:type="dxa"/>
            <w:vAlign w:val="center"/>
          </w:tcPr>
          <w:p w:rsidR="001E0F27" w:rsidRPr="00BC30CC" w:rsidRDefault="001E0F27" w:rsidP="00903308">
            <w:pPr>
              <w:pStyle w:val="Section1"/>
              <w:spacing w:before="60" w:after="60"/>
              <w:rPr>
                <w:rFonts w:eastAsia="Arial Unicode MS"/>
                <w:b w:val="0"/>
                <w:sz w:val="20"/>
                <w:lang w:val="fr-CH"/>
              </w:rPr>
            </w:pPr>
            <w:r w:rsidRPr="00BC30CC">
              <w:rPr>
                <w:b w:val="0"/>
                <w:sz w:val="20"/>
                <w:lang w:val="fr-CH"/>
              </w:rPr>
              <w:t>DRM_B2</w:t>
            </w:r>
          </w:p>
        </w:tc>
        <w:tc>
          <w:tcPr>
            <w:tcW w:w="958" w:type="dxa"/>
            <w:vAlign w:val="center"/>
          </w:tcPr>
          <w:p w:rsidR="001E0F27" w:rsidRPr="00BC30CC" w:rsidRDefault="001E0F27" w:rsidP="00903308">
            <w:pPr>
              <w:pStyle w:val="Tabletext0"/>
              <w:spacing w:before="60" w:after="60"/>
              <w:jc w:val="center"/>
              <w:rPr>
                <w:rFonts w:eastAsia="Arial Unicode MS"/>
                <w:sz w:val="20"/>
                <w:lang w:val="en-US"/>
              </w:rPr>
            </w:pPr>
            <w:r w:rsidRPr="00BC30CC">
              <w:rPr>
                <w:sz w:val="20"/>
                <w:lang w:val="en-US"/>
              </w:rPr>
              <w:t>AM</w:t>
            </w:r>
          </w:p>
        </w:tc>
        <w:tc>
          <w:tcPr>
            <w:tcW w:w="1909" w:type="dxa"/>
            <w:vAlign w:val="center"/>
          </w:tcPr>
          <w:p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–33.7</w:t>
            </w:r>
          </w:p>
        </w:tc>
        <w:tc>
          <w:tcPr>
            <w:tcW w:w="1909" w:type="dxa"/>
            <w:vAlign w:val="center"/>
          </w:tcPr>
          <w:p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0</w:t>
            </w:r>
          </w:p>
        </w:tc>
        <w:tc>
          <w:tcPr>
            <w:tcW w:w="1909" w:type="dxa"/>
            <w:vAlign w:val="center"/>
          </w:tcPr>
          <w:p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Pr>
                <w:sz w:val="20"/>
                <w:lang w:val="fr-CH"/>
              </w:rPr>
              <w:t>–33,</w:t>
            </w:r>
            <w:r w:rsidRPr="00BC30CC">
              <w:rPr>
                <w:sz w:val="20"/>
                <w:lang w:val="fr-CH"/>
              </w:rPr>
              <w:t>7</w:t>
            </w:r>
          </w:p>
        </w:tc>
        <w:tc>
          <w:tcPr>
            <w:tcW w:w="719" w:type="dxa"/>
            <w:vAlign w:val="center"/>
          </w:tcPr>
          <w:p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BC30CC">
              <w:rPr>
                <w:sz w:val="20"/>
                <w:lang w:val="fr-CH"/>
              </w:rPr>
              <w:t>9</w:t>
            </w:r>
          </w:p>
        </w:tc>
        <w:tc>
          <w:tcPr>
            <w:tcW w:w="719" w:type="dxa"/>
            <w:vAlign w:val="center"/>
          </w:tcPr>
          <w:p w:rsidR="001E0F27" w:rsidRPr="00BC30CC"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7</w:t>
            </w:r>
            <w:r>
              <w:rPr>
                <w:sz w:val="20"/>
                <w:lang w:val="fr-CH"/>
              </w:rPr>
              <w:t>,</w:t>
            </w:r>
            <w:r w:rsidRPr="00BC30CC">
              <w:rPr>
                <w:sz w:val="20"/>
                <w:lang w:val="fr-CH"/>
              </w:rPr>
              <w:t>3</w:t>
            </w:r>
          </w:p>
        </w:tc>
      </w:tr>
    </w:tbl>
    <w:p w:rsidR="00D16F17" w:rsidRDefault="00D16F17" w:rsidP="00D16F17">
      <w:pPr>
        <w:rPr>
          <w:rFonts w:eastAsia="SimSun"/>
          <w:lang w:val="en-US" w:eastAsia="zh-CN"/>
        </w:rPr>
      </w:pPr>
    </w:p>
    <w:p w:rsidR="00D16F17" w:rsidRPr="001E0F27" w:rsidRDefault="001E0F27" w:rsidP="001E0F27">
      <w:pPr>
        <w:pStyle w:val="Table"/>
        <w:rPr>
          <w:rFonts w:eastAsia="SimSun"/>
          <w:lang w:val="fr-CH" w:eastAsia="zh-CN"/>
        </w:rPr>
      </w:pPr>
      <w:r>
        <w:rPr>
          <w:rFonts w:eastAsia="SimSun"/>
          <w:lang w:val="fr-CH" w:eastAsia="zh-CN"/>
        </w:rPr>
        <w:br w:type="page"/>
      </w:r>
      <w:r w:rsidRPr="001E0F27">
        <w:rPr>
          <w:color w:val="000000"/>
        </w:rPr>
        <w:lastRenderedPageBreak/>
        <w:t>TABLEAU</w:t>
      </w:r>
      <w:r w:rsidRPr="001E0F27">
        <w:rPr>
          <w:rFonts w:eastAsia="SimSun"/>
          <w:lang w:val="fr-CH" w:eastAsia="zh-CN"/>
        </w:rPr>
        <w:t xml:space="preserve"> </w:t>
      </w:r>
      <w:r w:rsidR="00D16F17" w:rsidRPr="001E0F27">
        <w:rPr>
          <w:rFonts w:eastAsia="SimSun"/>
          <w:lang w:val="fr-CH" w:eastAsia="zh-CN"/>
        </w:rPr>
        <w:t>2.3</w:t>
      </w:r>
    </w:p>
    <w:p w:rsidR="00D16F17" w:rsidRDefault="00D16F17" w:rsidP="001E0F27">
      <w:pPr>
        <w:pStyle w:val="TableTitle"/>
        <w:rPr>
          <w:lang w:val="fr-CH"/>
        </w:rPr>
      </w:pPr>
      <w:r w:rsidRPr="00300A30">
        <w:rPr>
          <w:lang w:val="fr-CH"/>
        </w:rPr>
        <w:t>Rapports de protection RF</w:t>
      </w:r>
      <w:r>
        <w:rPr>
          <w:lang w:val="fr-CH"/>
        </w:rPr>
        <w:t xml:space="preserve"> relatifs (dB) applicables à des systèmes à modulation numérique </w:t>
      </w:r>
      <w:r w:rsidR="001E0F27">
        <w:rPr>
          <w:lang w:val="fr-CH"/>
        </w:rPr>
        <w:br/>
      </w:r>
      <w:r>
        <w:rPr>
          <w:lang w:val="fr-CH"/>
        </w:rPr>
        <w:t>(</w:t>
      </w:r>
      <w:r w:rsidRPr="001E0F27">
        <w:rPr>
          <w:color w:val="000000"/>
          <w:lang w:val="fr-CH"/>
        </w:rPr>
        <w:t>modulation</w:t>
      </w:r>
      <w:r>
        <w:rPr>
          <w:lang w:val="fr-CH"/>
        </w:rPr>
        <w:t xml:space="preserve"> MAQ-64, niveau de protection 1) brouillés par des </w:t>
      </w:r>
      <w:r>
        <w:rPr>
          <w:lang w:val="fr-CH"/>
        </w:rPr>
        <w:br/>
        <w:t xml:space="preserve">systèmes à modulation numérique (modes de fiabilité et types </w:t>
      </w:r>
      <w:r>
        <w:rPr>
          <w:lang w:val="fr-CH"/>
        </w:rPr>
        <w:br/>
        <w:t>d'occupation spectrale identiques)</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1E0F27" w:rsidRPr="00BC30CC" w:rsidTr="00903308">
        <w:trPr>
          <w:trHeight w:val="280"/>
        </w:trPr>
        <w:tc>
          <w:tcPr>
            <w:tcW w:w="955" w:type="dxa"/>
            <w:vMerge w:val="restart"/>
            <w:vAlign w:val="center"/>
          </w:tcPr>
          <w:p w:rsidR="001E0F27" w:rsidRPr="009F5A53" w:rsidRDefault="001E0F27" w:rsidP="001E0F27">
            <w:pPr>
              <w:pStyle w:val="Tablehead0"/>
              <w:rPr>
                <w:rFonts w:eastAsia="Arial Unicode MS"/>
                <w:sz w:val="20"/>
                <w:lang w:val="en-US"/>
              </w:rPr>
            </w:pPr>
            <w:r w:rsidRPr="001E0F27">
              <w:rPr>
                <w:rFonts w:eastAsia="Arial Unicode MS"/>
                <w:sz w:val="20"/>
                <w:lang w:val="fr-CH"/>
              </w:rPr>
              <w:t>Signal utile</w:t>
            </w:r>
          </w:p>
        </w:tc>
        <w:tc>
          <w:tcPr>
            <w:tcW w:w="958" w:type="dxa"/>
            <w:vMerge w:val="restart"/>
            <w:vAlign w:val="center"/>
          </w:tcPr>
          <w:p w:rsidR="001E0F27" w:rsidRPr="009F5A53" w:rsidRDefault="001E0F27" w:rsidP="001E0F27">
            <w:pPr>
              <w:pStyle w:val="Tablehead0"/>
              <w:keepNext w:val="0"/>
              <w:ind w:left="-57" w:right="-57"/>
              <w:rPr>
                <w:rFonts w:eastAsia="Arial Unicode MS"/>
                <w:sz w:val="20"/>
                <w:lang w:val="en-US"/>
              </w:rPr>
            </w:pPr>
            <w:r w:rsidRPr="001E0F27">
              <w:rPr>
                <w:rFonts w:eastAsia="Arial Unicode MS"/>
                <w:sz w:val="20"/>
                <w:lang w:val="fr-CH"/>
              </w:rPr>
              <w:t>Signal brouilleur</w:t>
            </w:r>
          </w:p>
        </w:tc>
        <w:tc>
          <w:tcPr>
            <w:tcW w:w="5727" w:type="dxa"/>
            <w:gridSpan w:val="3"/>
            <w:vMerge w:val="restart"/>
            <w:vAlign w:val="center"/>
          </w:tcPr>
          <w:p w:rsidR="001E0F27" w:rsidRPr="001E0F27" w:rsidRDefault="001E0F27" w:rsidP="001E0F27">
            <w:pPr>
              <w:pStyle w:val="Tablehead0"/>
              <w:rPr>
                <w:rFonts w:eastAsia="Arial Unicode MS"/>
                <w:sz w:val="20"/>
                <w:lang w:val="fr-CH"/>
              </w:rPr>
            </w:pPr>
            <w:r w:rsidRPr="001E0F27">
              <w:rPr>
                <w:rFonts w:eastAsia="Arial Unicode MS"/>
                <w:sz w:val="20"/>
                <w:lang w:val="fr-CH"/>
              </w:rPr>
              <w:t xml:space="preserve">Espacement en fréquence, </w:t>
            </w:r>
            <w:proofErr w:type="spellStart"/>
            <w:r w:rsidRPr="001E0F27">
              <w:rPr>
                <w:rFonts w:eastAsia="Arial Unicode MS"/>
                <w:i/>
                <w:iCs/>
                <w:sz w:val="20"/>
                <w:lang w:val="fr-CH"/>
              </w:rPr>
              <w:t>f</w:t>
            </w:r>
            <w:r w:rsidRPr="001E0F27">
              <w:rPr>
                <w:rFonts w:eastAsia="Arial Unicode MS"/>
                <w:i/>
                <w:iCs/>
                <w:sz w:val="20"/>
                <w:vertAlign w:val="subscript"/>
                <w:lang w:val="fr-CH"/>
              </w:rPr>
              <w:t>brouilleuse</w:t>
            </w:r>
            <w:proofErr w:type="spellEnd"/>
            <w:r w:rsidRPr="001E0F27">
              <w:rPr>
                <w:rFonts w:eastAsia="Arial Unicode MS"/>
                <w:sz w:val="20"/>
                <w:lang w:val="fr-CH"/>
              </w:rPr>
              <w:t xml:space="preserve"> – </w:t>
            </w:r>
            <w:r w:rsidRPr="001E0F27">
              <w:rPr>
                <w:b w:val="0"/>
                <w:i/>
                <w:iCs/>
                <w:sz w:val="16"/>
                <w:szCs w:val="16"/>
                <w:lang w:val="fr-CH"/>
              </w:rPr>
              <w:t xml:space="preserve"> </w:t>
            </w:r>
            <w:r w:rsidRPr="001E0F27">
              <w:rPr>
                <w:rFonts w:eastAsia="Arial Unicode MS"/>
                <w:i/>
                <w:iCs/>
                <w:sz w:val="20"/>
                <w:lang w:val="fr-CH"/>
              </w:rPr>
              <w:t>f</w:t>
            </w:r>
            <w:r w:rsidRPr="001E0F27">
              <w:rPr>
                <w:rFonts w:eastAsia="Arial Unicode MS"/>
                <w:i/>
                <w:iCs/>
                <w:sz w:val="20"/>
                <w:vertAlign w:val="subscript"/>
                <w:lang w:val="fr-CH"/>
              </w:rPr>
              <w:t>utile</w:t>
            </w:r>
          </w:p>
          <w:p w:rsidR="001E0F27" w:rsidRPr="00E531EA" w:rsidRDefault="001E0F27" w:rsidP="00903308">
            <w:pPr>
              <w:pStyle w:val="Tablehead0"/>
              <w:keepNext w:val="0"/>
              <w:rPr>
                <w:rFonts w:eastAsia="Arial Unicode MS"/>
                <w:sz w:val="20"/>
                <w:lang w:val="fr-CH"/>
              </w:rPr>
            </w:pPr>
            <w:r w:rsidRPr="00E531EA">
              <w:rPr>
                <w:rFonts w:eastAsia="Arial Unicode MS"/>
                <w:sz w:val="20"/>
                <w:lang w:val="fr-CH"/>
              </w:rPr>
              <w:t>(kHz)</w:t>
            </w:r>
          </w:p>
        </w:tc>
        <w:tc>
          <w:tcPr>
            <w:tcW w:w="1438" w:type="dxa"/>
            <w:gridSpan w:val="2"/>
            <w:vAlign w:val="center"/>
          </w:tcPr>
          <w:p w:rsidR="001E0F27" w:rsidRPr="009F5A53" w:rsidRDefault="001E0F27" w:rsidP="001E0F27">
            <w:pPr>
              <w:pStyle w:val="Tablehead0"/>
              <w:keepNext w:val="0"/>
              <w:rPr>
                <w:rFonts w:eastAsia="Arial Unicode MS"/>
                <w:sz w:val="20"/>
                <w:lang w:val="en-US"/>
              </w:rPr>
            </w:pPr>
            <w:r w:rsidRPr="001E0F27">
              <w:rPr>
                <w:sz w:val="20"/>
                <w:lang w:val="fr-CH"/>
              </w:rPr>
              <w:t>Paramètres</w:t>
            </w:r>
          </w:p>
        </w:tc>
      </w:tr>
      <w:tr w:rsidR="001E0F27" w:rsidRPr="00BC30CC" w:rsidTr="00903308">
        <w:trPr>
          <w:trHeight w:val="746"/>
        </w:trPr>
        <w:tc>
          <w:tcPr>
            <w:tcW w:w="955" w:type="dxa"/>
            <w:vMerge/>
            <w:vAlign w:val="center"/>
          </w:tcPr>
          <w:p w:rsidR="001E0F27" w:rsidRPr="007A3499" w:rsidRDefault="001E0F27" w:rsidP="00903308">
            <w:pPr>
              <w:pStyle w:val="Tablehead0"/>
              <w:keepNext w:val="0"/>
              <w:rPr>
                <w:rFonts w:eastAsia="Arial Unicode MS"/>
                <w:sz w:val="20"/>
                <w:lang w:val="en-US"/>
              </w:rPr>
            </w:pPr>
          </w:p>
        </w:tc>
        <w:tc>
          <w:tcPr>
            <w:tcW w:w="958" w:type="dxa"/>
            <w:vMerge/>
            <w:vAlign w:val="center"/>
          </w:tcPr>
          <w:p w:rsidR="001E0F27" w:rsidRPr="007A3499" w:rsidRDefault="001E0F27" w:rsidP="00903308">
            <w:pPr>
              <w:pStyle w:val="Tablehead0"/>
              <w:keepNext w:val="0"/>
              <w:rPr>
                <w:rFonts w:eastAsia="Arial Unicode MS"/>
                <w:sz w:val="20"/>
                <w:lang w:val="en-US"/>
              </w:rPr>
            </w:pPr>
          </w:p>
        </w:tc>
        <w:tc>
          <w:tcPr>
            <w:tcW w:w="5727" w:type="dxa"/>
            <w:gridSpan w:val="3"/>
            <w:vMerge/>
            <w:vAlign w:val="center"/>
          </w:tcPr>
          <w:p w:rsidR="001E0F27" w:rsidRPr="007A3499" w:rsidRDefault="001E0F27" w:rsidP="00903308">
            <w:pPr>
              <w:pStyle w:val="Tablehead0"/>
              <w:keepNext w:val="0"/>
              <w:rPr>
                <w:rFonts w:eastAsia="Arial Unicode MS"/>
                <w:sz w:val="20"/>
                <w:lang w:val="en-US"/>
              </w:rPr>
            </w:pPr>
          </w:p>
        </w:tc>
        <w:tc>
          <w:tcPr>
            <w:tcW w:w="719" w:type="dxa"/>
            <w:vAlign w:val="center"/>
          </w:tcPr>
          <w:p w:rsidR="001E0F27" w:rsidRPr="007A3499" w:rsidRDefault="001E0F27" w:rsidP="00903308">
            <w:pPr>
              <w:pStyle w:val="Tablehead0"/>
              <w:keepNext w:val="0"/>
              <w:rPr>
                <w:rFonts w:eastAsia="Arial Unicode MS"/>
                <w:sz w:val="20"/>
                <w:lang w:val="en-US"/>
              </w:rPr>
            </w:pPr>
            <w:r w:rsidRPr="007A3499">
              <w:rPr>
                <w:i/>
                <w:iCs/>
                <w:sz w:val="20"/>
                <w:lang w:val="en-US"/>
              </w:rPr>
              <w:t>B</w:t>
            </w:r>
            <w:r w:rsidRPr="007A3499">
              <w:rPr>
                <w:i/>
                <w:iCs/>
                <w:sz w:val="20"/>
                <w:vertAlign w:val="subscript"/>
                <w:lang w:val="en-US"/>
              </w:rPr>
              <w:t>DRM</w:t>
            </w:r>
            <w:r w:rsidRPr="007A3499">
              <w:rPr>
                <w:sz w:val="20"/>
                <w:lang w:val="en-US"/>
              </w:rPr>
              <w:br/>
              <w:t>(kHz)</w:t>
            </w:r>
          </w:p>
        </w:tc>
        <w:tc>
          <w:tcPr>
            <w:tcW w:w="719" w:type="dxa"/>
            <w:vAlign w:val="center"/>
          </w:tcPr>
          <w:p w:rsidR="001E0F27" w:rsidRPr="007A3499" w:rsidRDefault="001C54BB" w:rsidP="00903308">
            <w:pPr>
              <w:pStyle w:val="Tablehead0"/>
              <w:keepNext w:val="0"/>
              <w:rPr>
                <w:rFonts w:eastAsia="Arial Unicode MS"/>
                <w:sz w:val="20"/>
                <w:lang w:val="en-US"/>
              </w:rPr>
            </w:pPr>
            <w:r w:rsidRPr="001E0F27">
              <w:rPr>
                <w:i/>
                <w:iCs/>
                <w:sz w:val="20"/>
                <w:lang w:val="fr-CH"/>
              </w:rPr>
              <w:t>S</w:t>
            </w:r>
            <w:r w:rsidRPr="001E0F27">
              <w:rPr>
                <w:sz w:val="20"/>
                <w:lang w:val="fr-CH"/>
              </w:rPr>
              <w:t>/</w:t>
            </w:r>
            <w:r w:rsidRPr="001E0F27">
              <w:rPr>
                <w:i/>
                <w:iCs/>
                <w:sz w:val="20"/>
                <w:lang w:val="fr-CH"/>
              </w:rPr>
              <w:t>I</w:t>
            </w:r>
            <w:r w:rsidRPr="001E0F27">
              <w:rPr>
                <w:sz w:val="20"/>
                <w:lang w:val="fr-CH"/>
              </w:rPr>
              <w:br/>
              <w:t>(dB)</w:t>
            </w:r>
          </w:p>
        </w:tc>
      </w:tr>
      <w:tr w:rsidR="001E0F27" w:rsidRPr="00BC30CC" w:rsidTr="00903308">
        <w:trPr>
          <w:trHeight w:val="280"/>
        </w:trPr>
        <w:tc>
          <w:tcPr>
            <w:tcW w:w="955" w:type="dxa"/>
            <w:vMerge/>
            <w:vAlign w:val="center"/>
          </w:tcPr>
          <w:p w:rsidR="001E0F27" w:rsidRPr="009F5A53" w:rsidRDefault="001E0F27" w:rsidP="00903308">
            <w:pPr>
              <w:pStyle w:val="Tablehead0"/>
              <w:keepNext w:val="0"/>
              <w:rPr>
                <w:rFonts w:eastAsia="Arial Unicode MS"/>
                <w:sz w:val="20"/>
                <w:lang w:val="en-US"/>
              </w:rPr>
            </w:pPr>
          </w:p>
        </w:tc>
        <w:tc>
          <w:tcPr>
            <w:tcW w:w="958" w:type="dxa"/>
            <w:vMerge/>
            <w:vAlign w:val="center"/>
          </w:tcPr>
          <w:p w:rsidR="001E0F27" w:rsidRPr="009F5A53" w:rsidRDefault="001E0F27" w:rsidP="00903308">
            <w:pPr>
              <w:pStyle w:val="Tablehead0"/>
              <w:keepNext w:val="0"/>
              <w:rPr>
                <w:rFonts w:eastAsia="Arial Unicode MS"/>
                <w:sz w:val="20"/>
                <w:lang w:val="en-US"/>
              </w:rPr>
            </w:pPr>
          </w:p>
        </w:tc>
        <w:tc>
          <w:tcPr>
            <w:tcW w:w="1909" w:type="dxa"/>
            <w:vAlign w:val="center"/>
          </w:tcPr>
          <w:p w:rsidR="001E0F27" w:rsidRPr="009F5A53" w:rsidRDefault="001E0F27" w:rsidP="00903308">
            <w:pPr>
              <w:pStyle w:val="Tablehead0"/>
              <w:keepNext w:val="0"/>
              <w:rPr>
                <w:rFonts w:eastAsia="Arial Unicode MS"/>
                <w:sz w:val="20"/>
                <w:lang w:val="en-US"/>
              </w:rPr>
            </w:pPr>
            <w:r w:rsidRPr="009F5A53">
              <w:rPr>
                <w:sz w:val="20"/>
                <w:lang w:val="en-US"/>
              </w:rPr>
              <w:t>–9</w:t>
            </w:r>
          </w:p>
        </w:tc>
        <w:tc>
          <w:tcPr>
            <w:tcW w:w="1909" w:type="dxa"/>
            <w:vAlign w:val="center"/>
          </w:tcPr>
          <w:p w:rsidR="001E0F27" w:rsidRPr="009F5A53" w:rsidRDefault="001E0F27" w:rsidP="00903308">
            <w:pPr>
              <w:pStyle w:val="Tablehead0"/>
              <w:keepNext w:val="0"/>
              <w:rPr>
                <w:rFonts w:eastAsia="Arial Unicode MS"/>
                <w:sz w:val="20"/>
                <w:lang w:val="en-US"/>
              </w:rPr>
            </w:pPr>
            <w:r w:rsidRPr="009F5A53">
              <w:rPr>
                <w:sz w:val="20"/>
                <w:lang w:val="en-US"/>
              </w:rPr>
              <w:t>0</w:t>
            </w:r>
          </w:p>
        </w:tc>
        <w:tc>
          <w:tcPr>
            <w:tcW w:w="1909" w:type="dxa"/>
            <w:vAlign w:val="center"/>
          </w:tcPr>
          <w:p w:rsidR="001E0F27" w:rsidRPr="009F5A53" w:rsidRDefault="001E0F27" w:rsidP="00903308">
            <w:pPr>
              <w:pStyle w:val="Tablehead0"/>
              <w:keepNext w:val="0"/>
              <w:rPr>
                <w:rFonts w:eastAsia="Arial Unicode MS"/>
                <w:sz w:val="20"/>
                <w:lang w:val="en-US"/>
              </w:rPr>
            </w:pPr>
            <w:r w:rsidRPr="009F5A53">
              <w:rPr>
                <w:sz w:val="20"/>
                <w:lang w:val="en-US"/>
              </w:rPr>
              <w:t>9</w:t>
            </w:r>
          </w:p>
        </w:tc>
        <w:tc>
          <w:tcPr>
            <w:tcW w:w="719" w:type="dxa"/>
            <w:vAlign w:val="center"/>
          </w:tcPr>
          <w:p w:rsidR="001E0F27" w:rsidRPr="009F5A53" w:rsidRDefault="001E0F27" w:rsidP="00903308">
            <w:pPr>
              <w:pStyle w:val="Tablehead0"/>
              <w:keepNext w:val="0"/>
              <w:spacing w:before="60" w:after="60"/>
              <w:rPr>
                <w:rFonts w:eastAsia="Arial Unicode MS"/>
                <w:sz w:val="20"/>
                <w:lang w:val="en-US"/>
              </w:rPr>
            </w:pPr>
          </w:p>
        </w:tc>
        <w:tc>
          <w:tcPr>
            <w:tcW w:w="719" w:type="dxa"/>
            <w:vAlign w:val="center"/>
          </w:tcPr>
          <w:p w:rsidR="001E0F27" w:rsidRPr="009F5A53" w:rsidRDefault="001E0F27" w:rsidP="00903308">
            <w:pPr>
              <w:pStyle w:val="Tablehead0"/>
              <w:keepNext w:val="0"/>
              <w:spacing w:before="60" w:after="60"/>
              <w:rPr>
                <w:rFonts w:eastAsia="Arial Unicode MS"/>
                <w:sz w:val="20"/>
                <w:lang w:val="en-US"/>
              </w:rPr>
            </w:pPr>
          </w:p>
        </w:tc>
      </w:tr>
      <w:tr w:rsidR="001E0F27" w:rsidRPr="00BC30CC" w:rsidTr="00903308">
        <w:trPr>
          <w:trHeight w:val="238"/>
        </w:trPr>
        <w:tc>
          <w:tcPr>
            <w:tcW w:w="955" w:type="dxa"/>
            <w:vAlign w:val="center"/>
          </w:tcPr>
          <w:p w:rsidR="001E0F27" w:rsidRPr="009F5A53" w:rsidRDefault="001E0F27" w:rsidP="00903308">
            <w:pPr>
              <w:pStyle w:val="Tabletext0"/>
              <w:spacing w:before="60" w:after="60"/>
              <w:jc w:val="center"/>
              <w:rPr>
                <w:rFonts w:eastAsia="Arial Unicode MS"/>
                <w:sz w:val="20"/>
                <w:lang w:val="en-US"/>
              </w:rPr>
            </w:pPr>
            <w:r w:rsidRPr="009F5A53">
              <w:rPr>
                <w:sz w:val="20"/>
                <w:lang w:val="en-US"/>
              </w:rPr>
              <w:t>DRM_A2</w:t>
            </w:r>
          </w:p>
        </w:tc>
        <w:tc>
          <w:tcPr>
            <w:tcW w:w="958" w:type="dxa"/>
            <w:vAlign w:val="center"/>
          </w:tcPr>
          <w:p w:rsidR="001E0F27" w:rsidRPr="009F5A53" w:rsidRDefault="001E0F27" w:rsidP="00903308">
            <w:pPr>
              <w:pStyle w:val="Tabletext0"/>
              <w:spacing w:before="60" w:after="60"/>
              <w:jc w:val="center"/>
              <w:rPr>
                <w:rFonts w:eastAsia="Arial Unicode MS"/>
                <w:sz w:val="20"/>
                <w:lang w:val="en-US"/>
              </w:rPr>
            </w:pPr>
            <w:r w:rsidRPr="009F5A53">
              <w:rPr>
                <w:sz w:val="20"/>
                <w:lang w:val="en-US"/>
              </w:rPr>
              <w:t>DRM_A2</w:t>
            </w:r>
          </w:p>
        </w:tc>
        <w:tc>
          <w:tcPr>
            <w:tcW w:w="1909" w:type="dxa"/>
            <w:vAlign w:val="center"/>
          </w:tcPr>
          <w:p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w:t>
            </w:r>
            <w:r>
              <w:rPr>
                <w:sz w:val="20"/>
                <w:lang w:val="en-US"/>
              </w:rPr>
              <w:t>,</w:t>
            </w:r>
            <w:r w:rsidRPr="009F5A53">
              <w:rPr>
                <w:sz w:val="20"/>
                <w:lang w:val="en-US"/>
              </w:rPr>
              <w:t>3</w:t>
            </w:r>
          </w:p>
        </w:tc>
        <w:tc>
          <w:tcPr>
            <w:tcW w:w="1909" w:type="dxa"/>
            <w:vAlign w:val="center"/>
          </w:tcPr>
          <w:p w:rsidR="001E0F27" w:rsidRPr="009F5A53"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0</w:t>
            </w:r>
          </w:p>
        </w:tc>
        <w:tc>
          <w:tcPr>
            <w:tcW w:w="1909" w:type="dxa"/>
            <w:vAlign w:val="center"/>
          </w:tcPr>
          <w:p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w:t>
            </w:r>
            <w:r>
              <w:rPr>
                <w:sz w:val="20"/>
                <w:lang w:val="en-US"/>
              </w:rPr>
              <w:t>,</w:t>
            </w:r>
            <w:r w:rsidRPr="009F5A53">
              <w:rPr>
                <w:sz w:val="20"/>
                <w:lang w:val="en-US"/>
              </w:rPr>
              <w:t>3</w:t>
            </w:r>
          </w:p>
        </w:tc>
        <w:tc>
          <w:tcPr>
            <w:tcW w:w="719" w:type="dxa"/>
            <w:vAlign w:val="center"/>
          </w:tcPr>
          <w:p w:rsidR="001E0F27" w:rsidRPr="009F5A53"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9F5A53">
              <w:rPr>
                <w:sz w:val="20"/>
                <w:lang w:val="en-US"/>
              </w:rPr>
              <w:t>9</w:t>
            </w:r>
          </w:p>
        </w:tc>
        <w:tc>
          <w:tcPr>
            <w:tcW w:w="719" w:type="dxa"/>
            <w:vAlign w:val="center"/>
          </w:tcPr>
          <w:p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15</w:t>
            </w:r>
            <w:r>
              <w:rPr>
                <w:sz w:val="20"/>
                <w:lang w:val="en-US"/>
              </w:rPr>
              <w:t>,</w:t>
            </w:r>
            <w:r w:rsidRPr="009F5A53">
              <w:rPr>
                <w:sz w:val="20"/>
                <w:lang w:val="en-US"/>
              </w:rPr>
              <w:t>3</w:t>
            </w:r>
          </w:p>
        </w:tc>
      </w:tr>
      <w:tr w:rsidR="001E0F27" w:rsidRPr="00BC30CC" w:rsidTr="00903308">
        <w:trPr>
          <w:trHeight w:val="238"/>
        </w:trPr>
        <w:tc>
          <w:tcPr>
            <w:tcW w:w="955" w:type="dxa"/>
            <w:vAlign w:val="center"/>
          </w:tcPr>
          <w:p w:rsidR="001E0F27" w:rsidRPr="009F5A53" w:rsidRDefault="001E0F27" w:rsidP="00903308">
            <w:pPr>
              <w:pStyle w:val="Tabletext0"/>
              <w:spacing w:before="60" w:after="60"/>
              <w:jc w:val="center"/>
              <w:rPr>
                <w:rFonts w:eastAsia="Arial Unicode MS"/>
                <w:sz w:val="20"/>
                <w:lang w:val="en-US"/>
              </w:rPr>
            </w:pPr>
            <w:r w:rsidRPr="009F5A53">
              <w:rPr>
                <w:sz w:val="20"/>
                <w:lang w:val="en-US"/>
              </w:rPr>
              <w:t>DRM_B2</w:t>
            </w:r>
          </w:p>
        </w:tc>
        <w:tc>
          <w:tcPr>
            <w:tcW w:w="958" w:type="dxa"/>
            <w:vAlign w:val="center"/>
          </w:tcPr>
          <w:p w:rsidR="001E0F27" w:rsidRPr="009F5A53" w:rsidRDefault="001E0F27" w:rsidP="00903308">
            <w:pPr>
              <w:pStyle w:val="Tabletext0"/>
              <w:spacing w:before="60" w:after="60"/>
              <w:jc w:val="center"/>
              <w:rPr>
                <w:rFonts w:eastAsia="Arial Unicode MS"/>
                <w:sz w:val="20"/>
                <w:lang w:val="en-US"/>
              </w:rPr>
            </w:pPr>
            <w:r w:rsidRPr="009F5A53">
              <w:rPr>
                <w:sz w:val="20"/>
                <w:lang w:val="en-US"/>
              </w:rPr>
              <w:t>DRM_B2</w:t>
            </w:r>
          </w:p>
        </w:tc>
        <w:tc>
          <w:tcPr>
            <w:tcW w:w="1909" w:type="dxa"/>
            <w:vAlign w:val="center"/>
          </w:tcPr>
          <w:p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w:t>
            </w:r>
            <w:r>
              <w:rPr>
                <w:sz w:val="20"/>
                <w:lang w:val="en-US"/>
              </w:rPr>
              <w:t>,</w:t>
            </w:r>
            <w:r w:rsidRPr="009F5A53">
              <w:rPr>
                <w:sz w:val="20"/>
                <w:lang w:val="en-US"/>
              </w:rPr>
              <w:t>1</w:t>
            </w:r>
          </w:p>
        </w:tc>
        <w:tc>
          <w:tcPr>
            <w:tcW w:w="1909" w:type="dxa"/>
            <w:vAlign w:val="center"/>
          </w:tcPr>
          <w:p w:rsidR="001E0F27" w:rsidRPr="009F5A53"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0</w:t>
            </w:r>
          </w:p>
        </w:tc>
        <w:tc>
          <w:tcPr>
            <w:tcW w:w="1909" w:type="dxa"/>
            <w:vAlign w:val="center"/>
          </w:tcPr>
          <w:p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w:t>
            </w:r>
            <w:r>
              <w:rPr>
                <w:sz w:val="20"/>
                <w:lang w:val="en-US"/>
              </w:rPr>
              <w:t>,</w:t>
            </w:r>
            <w:r w:rsidRPr="009F5A53">
              <w:rPr>
                <w:sz w:val="20"/>
                <w:lang w:val="en-US"/>
              </w:rPr>
              <w:t>1</w:t>
            </w:r>
          </w:p>
        </w:tc>
        <w:tc>
          <w:tcPr>
            <w:tcW w:w="719" w:type="dxa"/>
            <w:vAlign w:val="center"/>
          </w:tcPr>
          <w:p w:rsidR="001E0F27" w:rsidRPr="009F5A53"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9F5A53">
              <w:rPr>
                <w:sz w:val="20"/>
                <w:lang w:val="en-US"/>
              </w:rPr>
              <w:t>9</w:t>
            </w:r>
          </w:p>
        </w:tc>
        <w:tc>
          <w:tcPr>
            <w:tcW w:w="719" w:type="dxa"/>
            <w:vAlign w:val="center"/>
          </w:tcPr>
          <w:p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15</w:t>
            </w:r>
            <w:r>
              <w:rPr>
                <w:sz w:val="20"/>
                <w:lang w:val="en-US"/>
              </w:rPr>
              <w:t>,</w:t>
            </w:r>
            <w:r w:rsidRPr="009F5A53">
              <w:rPr>
                <w:sz w:val="20"/>
                <w:lang w:val="en-US"/>
              </w:rPr>
              <w:t>9</w:t>
            </w:r>
          </w:p>
        </w:tc>
      </w:tr>
    </w:tbl>
    <w:p w:rsidR="001E0F27" w:rsidRPr="001E0F27" w:rsidRDefault="001E0F27" w:rsidP="001E0F27">
      <w:pPr>
        <w:pStyle w:val="TableText"/>
        <w:rPr>
          <w:lang w:val="fr-CH"/>
        </w:rPr>
      </w:pPr>
    </w:p>
    <w:p w:rsidR="00D16F17" w:rsidRPr="00D16F17" w:rsidRDefault="001E0F27" w:rsidP="001E0F27">
      <w:pPr>
        <w:pStyle w:val="Table"/>
        <w:rPr>
          <w:rFonts w:eastAsia="SimSun"/>
          <w:lang w:val="en-US" w:eastAsia="zh-CN"/>
        </w:rPr>
      </w:pPr>
      <w:r w:rsidRPr="001E0F27">
        <w:rPr>
          <w:color w:val="000000"/>
        </w:rPr>
        <w:t>TABLEAU</w:t>
      </w:r>
      <w:r w:rsidRPr="00D16F17">
        <w:rPr>
          <w:rFonts w:eastAsia="SimSun"/>
          <w:lang w:val="en-US" w:eastAsia="zh-CN"/>
        </w:rPr>
        <w:t xml:space="preserve"> </w:t>
      </w:r>
      <w:r w:rsidR="00D16F17" w:rsidRPr="00D16F17">
        <w:rPr>
          <w:rFonts w:eastAsia="SimSun"/>
          <w:lang w:val="en-US" w:eastAsia="zh-CN"/>
        </w:rPr>
        <w:t>2.4</w:t>
      </w:r>
    </w:p>
    <w:p w:rsidR="00D16F17" w:rsidRDefault="00D16F17" w:rsidP="001E0F27">
      <w:pPr>
        <w:pStyle w:val="TableTitle"/>
        <w:rPr>
          <w:rFonts w:eastAsia="SimSun"/>
          <w:lang w:val="fr-CH" w:eastAsia="zh-CN"/>
        </w:rPr>
      </w:pPr>
      <w:r w:rsidRPr="00D16F17">
        <w:rPr>
          <w:rFonts w:eastAsia="SimSun"/>
          <w:lang w:val="fr-CH" w:eastAsia="zh-CN"/>
        </w:rPr>
        <w:t xml:space="preserve">Valeurs de </w:t>
      </w:r>
      <w:r w:rsidRPr="001E0F27">
        <w:rPr>
          <w:lang w:val="fr-CH"/>
        </w:rPr>
        <w:t>correction</w:t>
      </w:r>
      <w:r w:rsidRPr="00D16F17">
        <w:rPr>
          <w:rFonts w:eastAsia="SimSun"/>
          <w:lang w:val="fr-CH" w:eastAsia="zh-CN"/>
        </w:rPr>
        <w:t xml:space="preserve"> du rapport </w:t>
      </w:r>
      <w:r w:rsidRPr="006A074C">
        <w:rPr>
          <w:rFonts w:eastAsia="SimSun"/>
          <w:i/>
          <w:iCs/>
          <w:lang w:val="fr-CH" w:eastAsia="zh-CN"/>
        </w:rPr>
        <w:t>S</w:t>
      </w:r>
      <w:r w:rsidRPr="00D16F17">
        <w:rPr>
          <w:rFonts w:eastAsia="SimSun"/>
          <w:lang w:val="fr-CH" w:eastAsia="zh-CN"/>
        </w:rPr>
        <w:t>/</w:t>
      </w:r>
      <w:r w:rsidRPr="006A074C">
        <w:rPr>
          <w:rFonts w:eastAsia="SimSun"/>
          <w:i/>
          <w:iCs/>
          <w:lang w:val="fr-CH" w:eastAsia="zh-CN"/>
        </w:rPr>
        <w:t>I</w:t>
      </w:r>
      <w:r w:rsidRPr="00D16F17">
        <w:rPr>
          <w:rFonts w:eastAsia="SimSun"/>
          <w:lang w:val="fr-CH" w:eastAsia="zh-CN"/>
        </w:rPr>
        <w:t xml:space="preserve"> à utiliser dans les Tableaux 2.2 et 2.3 pour </w:t>
      </w:r>
      <w:r w:rsidRPr="00D16F17">
        <w:rPr>
          <w:rFonts w:eastAsia="SimSun"/>
          <w:lang w:val="fr-CH" w:eastAsia="zh-CN"/>
        </w:rPr>
        <w:br/>
        <w:t>d'autres combinaisons de système de modulation et de niveau de protection</w:t>
      </w:r>
    </w:p>
    <w:tbl>
      <w:tblPr>
        <w:tblpPr w:leftFromText="180" w:rightFromText="180" w:vertAnchor="text" w:tblpX="108"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387"/>
        <w:gridCol w:w="1510"/>
        <w:gridCol w:w="2610"/>
        <w:gridCol w:w="2170"/>
      </w:tblGrid>
      <w:tr w:rsidR="001E0F27" w:rsidRPr="001C54BB" w:rsidTr="00903308">
        <w:trPr>
          <w:cantSplit/>
          <w:trHeight w:val="755"/>
        </w:trPr>
        <w:tc>
          <w:tcPr>
            <w:tcW w:w="4310" w:type="dxa"/>
            <w:gridSpan w:val="3"/>
            <w:vMerge w:val="restart"/>
            <w:vAlign w:val="center"/>
          </w:tcPr>
          <w:p w:rsidR="001E0F27" w:rsidRPr="00D11E82" w:rsidRDefault="001E0F27" w:rsidP="00903308">
            <w:pPr>
              <w:pStyle w:val="Tablehead0"/>
              <w:rPr>
                <w:bCs/>
                <w:sz w:val="20"/>
                <w:lang w:val="en-US"/>
              </w:rPr>
            </w:pPr>
            <w:r w:rsidRPr="001E0F27">
              <w:rPr>
                <w:rFonts w:eastAsia="Arial Unicode MS"/>
                <w:sz w:val="20"/>
                <w:lang w:val="fr-CH"/>
              </w:rPr>
              <w:t>Signal utile</w:t>
            </w:r>
          </w:p>
        </w:tc>
        <w:tc>
          <w:tcPr>
            <w:tcW w:w="4780" w:type="dxa"/>
            <w:gridSpan w:val="2"/>
            <w:tcBorders>
              <w:bottom w:val="single" w:sz="4" w:space="0" w:color="auto"/>
            </w:tcBorders>
          </w:tcPr>
          <w:p w:rsidR="001E0F27" w:rsidRPr="001E0F27" w:rsidRDefault="006A074C" w:rsidP="006A074C">
            <w:pPr>
              <w:pStyle w:val="Tablehead0"/>
              <w:rPr>
                <w:bCs/>
                <w:iCs/>
                <w:sz w:val="20"/>
                <w:lang w:val="fr-CH"/>
              </w:rPr>
            </w:pPr>
            <w:r w:rsidRPr="006A074C">
              <w:rPr>
                <w:bCs/>
                <w:i/>
                <w:iCs/>
                <w:sz w:val="20"/>
                <w:lang w:val="fr-CH"/>
              </w:rPr>
              <w:t>S</w:t>
            </w:r>
            <w:r w:rsidRPr="006A074C">
              <w:rPr>
                <w:bCs/>
                <w:iCs/>
                <w:sz w:val="20"/>
                <w:lang w:val="fr-CH"/>
              </w:rPr>
              <w:t>/</w:t>
            </w:r>
            <w:r w:rsidRPr="006A074C">
              <w:rPr>
                <w:bCs/>
                <w:i/>
                <w:iCs/>
                <w:sz w:val="20"/>
                <w:lang w:val="fr-CH"/>
              </w:rPr>
              <w:t>I</w:t>
            </w:r>
            <w:proofErr w:type="spellStart"/>
            <w:r w:rsidRPr="006A074C">
              <w:rPr>
                <w:vertAlign w:val="subscript"/>
              </w:rPr>
              <w:t>corr</w:t>
            </w:r>
            <w:proofErr w:type="spellEnd"/>
            <w:r>
              <w:rPr>
                <w:bCs/>
                <w:i/>
                <w:iCs/>
                <w:sz w:val="20"/>
                <w:lang w:val="fr-CH"/>
              </w:rPr>
              <w:t xml:space="preserve"> -</w:t>
            </w:r>
            <w:r w:rsidRPr="006A074C">
              <w:rPr>
                <w:bCs/>
                <w:iCs/>
                <w:sz w:val="20"/>
                <w:lang w:val="fr-CH"/>
              </w:rPr>
              <w:t xml:space="preserve"> </w:t>
            </w:r>
            <w:r w:rsidR="001E0F27" w:rsidRPr="001E0F27">
              <w:rPr>
                <w:bCs/>
                <w:iCs/>
                <w:sz w:val="20"/>
                <w:lang w:val="fr-CH"/>
              </w:rPr>
              <w:t>Valeurs de correction (dB) pour le mode de fiabilité/type d'occupation spectrale DRM</w:t>
            </w:r>
          </w:p>
        </w:tc>
      </w:tr>
      <w:tr w:rsidR="001E0F27" w:rsidTr="00903308">
        <w:trPr>
          <w:cantSplit/>
          <w:trHeight w:val="500"/>
        </w:trPr>
        <w:tc>
          <w:tcPr>
            <w:tcW w:w="4310" w:type="dxa"/>
            <w:gridSpan w:val="3"/>
            <w:vMerge/>
            <w:vAlign w:val="center"/>
          </w:tcPr>
          <w:p w:rsidR="001E0F27" w:rsidRPr="001E0F27" w:rsidRDefault="001E0F27" w:rsidP="00903308">
            <w:pPr>
              <w:pStyle w:val="Tablehead0"/>
              <w:rPr>
                <w:sz w:val="20"/>
                <w:lang w:val="fr-CH"/>
              </w:rPr>
            </w:pPr>
          </w:p>
        </w:tc>
        <w:tc>
          <w:tcPr>
            <w:tcW w:w="4780" w:type="dxa"/>
            <w:gridSpan w:val="2"/>
            <w:tcBorders>
              <w:bottom w:val="single" w:sz="4" w:space="0" w:color="auto"/>
            </w:tcBorders>
          </w:tcPr>
          <w:p w:rsidR="001E0F27" w:rsidRPr="00D11E82" w:rsidRDefault="001E0F27" w:rsidP="001E0F27">
            <w:pPr>
              <w:pStyle w:val="Tablehead0"/>
              <w:rPr>
                <w:bCs/>
                <w:sz w:val="20"/>
                <w:lang w:val="en-US"/>
              </w:rPr>
            </w:pPr>
            <w:r w:rsidRPr="001E0F27">
              <w:rPr>
                <w:bCs/>
                <w:iCs/>
                <w:sz w:val="20"/>
                <w:lang w:val="fr-CH"/>
              </w:rPr>
              <w:t>Mode de fiabilité</w:t>
            </w:r>
          </w:p>
        </w:tc>
      </w:tr>
      <w:tr w:rsidR="001E0F27" w:rsidTr="00903308">
        <w:trPr>
          <w:cantSplit/>
          <w:trHeight w:val="390"/>
        </w:trPr>
        <w:tc>
          <w:tcPr>
            <w:tcW w:w="1413" w:type="dxa"/>
          </w:tcPr>
          <w:p w:rsidR="001E0F27" w:rsidRPr="00D11E82" w:rsidRDefault="001E0F27" w:rsidP="001E0F27">
            <w:pPr>
              <w:pStyle w:val="Tablehead0"/>
              <w:rPr>
                <w:sz w:val="20"/>
                <w:lang w:val="en-US"/>
              </w:rPr>
            </w:pPr>
            <w:r w:rsidRPr="001E0F27">
              <w:rPr>
                <w:sz w:val="20"/>
                <w:lang w:val="fr-CH"/>
              </w:rPr>
              <w:t>Système de modulation</w:t>
            </w:r>
          </w:p>
        </w:tc>
        <w:tc>
          <w:tcPr>
            <w:tcW w:w="1387" w:type="dxa"/>
          </w:tcPr>
          <w:p w:rsidR="001E0F27" w:rsidRPr="00D11E82" w:rsidRDefault="001E0F27" w:rsidP="001E0F27">
            <w:pPr>
              <w:pStyle w:val="Tablehead0"/>
              <w:rPr>
                <w:bCs/>
                <w:sz w:val="20"/>
                <w:lang w:val="en-US"/>
              </w:rPr>
            </w:pPr>
            <w:r w:rsidRPr="001E0F27">
              <w:rPr>
                <w:bCs/>
                <w:sz w:val="20"/>
                <w:lang w:val="fr-CH"/>
              </w:rPr>
              <w:t>Niveau de protection</w:t>
            </w:r>
          </w:p>
        </w:tc>
        <w:tc>
          <w:tcPr>
            <w:tcW w:w="1510" w:type="dxa"/>
          </w:tcPr>
          <w:p w:rsidR="001E0F27" w:rsidRPr="00D11E82" w:rsidRDefault="001E0F27" w:rsidP="001E0F27">
            <w:pPr>
              <w:pStyle w:val="Tablehead0"/>
              <w:rPr>
                <w:bCs/>
                <w:sz w:val="20"/>
                <w:lang w:val="en-US"/>
              </w:rPr>
            </w:pPr>
            <w:r w:rsidRPr="001E0F27">
              <w:rPr>
                <w:bCs/>
                <w:sz w:val="20"/>
                <w:lang w:val="fr-CH"/>
              </w:rPr>
              <w:t>Taux de codage moye</w:t>
            </w:r>
          </w:p>
        </w:tc>
        <w:tc>
          <w:tcPr>
            <w:tcW w:w="2610" w:type="dxa"/>
            <w:tcBorders>
              <w:bottom w:val="nil"/>
            </w:tcBorders>
          </w:tcPr>
          <w:p w:rsidR="001E0F27" w:rsidRPr="00D11E82" w:rsidRDefault="001E0F27" w:rsidP="00903308">
            <w:pPr>
              <w:pStyle w:val="Tablehead0"/>
              <w:ind w:left="-85" w:right="-85"/>
              <w:rPr>
                <w:bCs/>
                <w:sz w:val="20"/>
                <w:lang w:val="en-US"/>
              </w:rPr>
            </w:pPr>
            <w:r w:rsidRPr="00D11E82">
              <w:rPr>
                <w:bCs/>
                <w:sz w:val="20"/>
                <w:lang w:val="en-US"/>
              </w:rPr>
              <w:t>A</w:t>
            </w:r>
          </w:p>
        </w:tc>
        <w:tc>
          <w:tcPr>
            <w:tcW w:w="2170" w:type="dxa"/>
            <w:tcBorders>
              <w:bottom w:val="nil"/>
            </w:tcBorders>
          </w:tcPr>
          <w:p w:rsidR="001E0F27" w:rsidRPr="00D11E82" w:rsidRDefault="001E0F27" w:rsidP="00903308">
            <w:pPr>
              <w:pStyle w:val="Tablehead0"/>
              <w:rPr>
                <w:bCs/>
                <w:sz w:val="20"/>
                <w:lang w:val="en-US"/>
              </w:rPr>
            </w:pPr>
            <w:r w:rsidRPr="00D11E82">
              <w:rPr>
                <w:bCs/>
                <w:sz w:val="20"/>
                <w:lang w:val="en-US"/>
              </w:rPr>
              <w:t>B</w:t>
            </w:r>
          </w:p>
        </w:tc>
      </w:tr>
      <w:tr w:rsidR="001E0F27" w:rsidTr="00903308">
        <w:trPr>
          <w:cantSplit/>
        </w:trPr>
        <w:tc>
          <w:tcPr>
            <w:tcW w:w="1413" w:type="dxa"/>
            <w:vMerge w:val="restart"/>
            <w:vAlign w:val="center"/>
          </w:tcPr>
          <w:p w:rsidR="001E0F27" w:rsidRPr="00D11E82" w:rsidRDefault="00E531EA" w:rsidP="00903308">
            <w:pPr>
              <w:pStyle w:val="Tabletext0"/>
              <w:jc w:val="center"/>
              <w:rPr>
                <w:sz w:val="20"/>
                <w:lang w:val="en-US"/>
              </w:rPr>
            </w:pPr>
            <w:r>
              <w:rPr>
                <w:sz w:val="20"/>
                <w:lang w:val="en-US"/>
              </w:rPr>
              <w:t>MAQ-</w:t>
            </w:r>
            <w:r w:rsidR="001E0F27" w:rsidRPr="00D11E82">
              <w:rPr>
                <w:sz w:val="20"/>
                <w:lang w:val="en-US"/>
              </w:rPr>
              <w:t>16</w:t>
            </w:r>
          </w:p>
        </w:tc>
        <w:tc>
          <w:tcPr>
            <w:tcW w:w="1387" w:type="dxa"/>
          </w:tcPr>
          <w:p w:rsidR="001E0F27" w:rsidRPr="00D11E82" w:rsidRDefault="001E0F27" w:rsidP="00903308">
            <w:pPr>
              <w:pStyle w:val="Tabletext0"/>
              <w:jc w:val="center"/>
              <w:rPr>
                <w:sz w:val="20"/>
                <w:lang w:val="en-US"/>
              </w:rPr>
            </w:pPr>
            <w:r w:rsidRPr="00D11E82">
              <w:rPr>
                <w:sz w:val="20"/>
                <w:lang w:val="en-US"/>
              </w:rPr>
              <w:t>0</w:t>
            </w:r>
          </w:p>
        </w:tc>
        <w:tc>
          <w:tcPr>
            <w:tcW w:w="1510" w:type="dxa"/>
            <w:vAlign w:val="center"/>
          </w:tcPr>
          <w:p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5</w:t>
            </w:r>
          </w:p>
        </w:tc>
        <w:tc>
          <w:tcPr>
            <w:tcW w:w="261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w:t>
            </w:r>
            <w:r>
              <w:rPr>
                <w:sz w:val="20"/>
                <w:lang w:val="en-US"/>
              </w:rPr>
              <w:t xml:space="preserve"> </w:t>
            </w:r>
            <w:r w:rsidRPr="00D11E82">
              <w:rPr>
                <w:sz w:val="20"/>
                <w:lang w:val="en-US"/>
              </w:rPr>
              <w:t>6</w:t>
            </w:r>
            <w:r>
              <w:rPr>
                <w:sz w:val="20"/>
                <w:lang w:val="en-US"/>
              </w:rPr>
              <w:t>,</w:t>
            </w:r>
            <w:r w:rsidRPr="00D11E82">
              <w:rPr>
                <w:sz w:val="20"/>
                <w:lang w:val="en-US"/>
              </w:rPr>
              <w:t>7</w:t>
            </w:r>
          </w:p>
        </w:tc>
        <w:tc>
          <w:tcPr>
            <w:tcW w:w="217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w:t>
            </w:r>
            <w:r>
              <w:rPr>
                <w:sz w:val="20"/>
                <w:lang w:val="en-US"/>
              </w:rPr>
              <w:t xml:space="preserve"> </w:t>
            </w:r>
            <w:r w:rsidRPr="00D11E82">
              <w:rPr>
                <w:sz w:val="20"/>
                <w:lang w:val="en-US"/>
              </w:rPr>
              <w:t>6</w:t>
            </w:r>
            <w:r>
              <w:rPr>
                <w:sz w:val="20"/>
                <w:lang w:val="en-US"/>
              </w:rPr>
              <w:t>,</w:t>
            </w:r>
            <w:r w:rsidRPr="00D11E82">
              <w:rPr>
                <w:sz w:val="20"/>
                <w:lang w:val="en-US"/>
              </w:rPr>
              <w:t>6</w:t>
            </w:r>
          </w:p>
        </w:tc>
      </w:tr>
      <w:tr w:rsidR="001E0F27" w:rsidTr="00903308">
        <w:trPr>
          <w:cantSplit/>
        </w:trPr>
        <w:tc>
          <w:tcPr>
            <w:tcW w:w="1413" w:type="dxa"/>
            <w:vMerge/>
            <w:vAlign w:val="center"/>
          </w:tcPr>
          <w:p w:rsidR="001E0F27" w:rsidRPr="00D11E82" w:rsidRDefault="001E0F27" w:rsidP="00903308">
            <w:pPr>
              <w:pStyle w:val="Tabletext0"/>
              <w:jc w:val="center"/>
              <w:rPr>
                <w:sz w:val="20"/>
                <w:lang w:val="en-US"/>
              </w:rPr>
            </w:pPr>
          </w:p>
        </w:tc>
        <w:tc>
          <w:tcPr>
            <w:tcW w:w="1387" w:type="dxa"/>
          </w:tcPr>
          <w:p w:rsidR="001E0F27" w:rsidRPr="00D11E82" w:rsidRDefault="001E0F27" w:rsidP="00903308">
            <w:pPr>
              <w:pStyle w:val="Tabletext0"/>
              <w:jc w:val="center"/>
              <w:rPr>
                <w:sz w:val="20"/>
                <w:lang w:val="en-US"/>
              </w:rPr>
            </w:pPr>
            <w:r w:rsidRPr="00D11E82">
              <w:rPr>
                <w:sz w:val="20"/>
                <w:lang w:val="en-US"/>
              </w:rPr>
              <w:t>1</w:t>
            </w:r>
          </w:p>
        </w:tc>
        <w:tc>
          <w:tcPr>
            <w:tcW w:w="1510" w:type="dxa"/>
            <w:vAlign w:val="center"/>
          </w:tcPr>
          <w:p w:rsidR="001E0F27" w:rsidRPr="00D11E82" w:rsidRDefault="001E0F27" w:rsidP="00903308">
            <w:pPr>
              <w:pStyle w:val="Tabletext0"/>
              <w:tabs>
                <w:tab w:val="clear" w:pos="284"/>
                <w:tab w:val="clear" w:pos="567"/>
                <w:tab w:val="clear" w:pos="851"/>
                <w:tab w:val="clear" w:pos="1134"/>
                <w:tab w:val="clear" w:pos="1418"/>
                <w:tab w:val="decimal" w:pos="566"/>
              </w:tabs>
              <w:rPr>
                <w:iCs/>
                <w:sz w:val="20"/>
                <w:lang w:val="en-US"/>
              </w:rPr>
            </w:pPr>
            <w:r w:rsidRPr="00D11E82">
              <w:rPr>
                <w:iCs/>
                <w:sz w:val="20"/>
                <w:lang w:val="en-US"/>
              </w:rPr>
              <w:tab/>
              <w:t>0</w:t>
            </w:r>
            <w:r>
              <w:rPr>
                <w:iCs/>
                <w:sz w:val="20"/>
                <w:lang w:val="en-US"/>
              </w:rPr>
              <w:t>,</w:t>
            </w:r>
            <w:r w:rsidRPr="00D11E82">
              <w:rPr>
                <w:iCs/>
                <w:sz w:val="20"/>
                <w:lang w:val="en-US"/>
              </w:rPr>
              <w:t>62</w:t>
            </w:r>
          </w:p>
        </w:tc>
        <w:tc>
          <w:tcPr>
            <w:tcW w:w="261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w:t>
            </w:r>
            <w:r>
              <w:rPr>
                <w:sz w:val="20"/>
                <w:lang w:val="en-US"/>
              </w:rPr>
              <w:t xml:space="preserve"> </w:t>
            </w:r>
            <w:r w:rsidRPr="00D11E82">
              <w:rPr>
                <w:sz w:val="20"/>
                <w:lang w:val="en-US"/>
              </w:rPr>
              <w:t>4</w:t>
            </w:r>
            <w:r>
              <w:rPr>
                <w:sz w:val="20"/>
                <w:lang w:val="en-US"/>
              </w:rPr>
              <w:t>,</w:t>
            </w:r>
            <w:r w:rsidRPr="00D11E82">
              <w:rPr>
                <w:sz w:val="20"/>
                <w:lang w:val="en-US"/>
              </w:rPr>
              <w:t>6</w:t>
            </w:r>
          </w:p>
        </w:tc>
        <w:tc>
          <w:tcPr>
            <w:tcW w:w="217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w:t>
            </w:r>
            <w:r>
              <w:rPr>
                <w:sz w:val="20"/>
                <w:lang w:val="en-US"/>
              </w:rPr>
              <w:t xml:space="preserve"> </w:t>
            </w:r>
            <w:r w:rsidRPr="00D11E82">
              <w:rPr>
                <w:sz w:val="20"/>
                <w:lang w:val="en-US"/>
              </w:rPr>
              <w:t>4</w:t>
            </w:r>
            <w:r>
              <w:rPr>
                <w:sz w:val="20"/>
                <w:lang w:val="en-US"/>
              </w:rPr>
              <w:t>,</w:t>
            </w:r>
            <w:r w:rsidRPr="00D11E82">
              <w:rPr>
                <w:sz w:val="20"/>
                <w:lang w:val="en-US"/>
              </w:rPr>
              <w:t>6</w:t>
            </w:r>
          </w:p>
        </w:tc>
      </w:tr>
      <w:tr w:rsidR="001E0F27" w:rsidTr="00903308">
        <w:trPr>
          <w:cantSplit/>
        </w:trPr>
        <w:tc>
          <w:tcPr>
            <w:tcW w:w="1413" w:type="dxa"/>
            <w:vMerge w:val="restart"/>
            <w:vAlign w:val="center"/>
          </w:tcPr>
          <w:p w:rsidR="001E0F27" w:rsidRPr="00D11E82" w:rsidRDefault="00E531EA" w:rsidP="00E531EA">
            <w:pPr>
              <w:pStyle w:val="Tabletext0"/>
              <w:jc w:val="center"/>
              <w:rPr>
                <w:sz w:val="20"/>
                <w:lang w:val="en-US"/>
              </w:rPr>
            </w:pPr>
            <w:r>
              <w:rPr>
                <w:sz w:val="20"/>
                <w:lang w:val="en-US"/>
              </w:rPr>
              <w:t>MAQ-</w:t>
            </w:r>
            <w:r w:rsidR="001E0F27" w:rsidRPr="00D11E82">
              <w:rPr>
                <w:sz w:val="20"/>
                <w:lang w:val="en-US"/>
              </w:rPr>
              <w:t>64</w:t>
            </w:r>
          </w:p>
        </w:tc>
        <w:tc>
          <w:tcPr>
            <w:tcW w:w="1387" w:type="dxa"/>
          </w:tcPr>
          <w:p w:rsidR="001E0F27" w:rsidRPr="00D11E82" w:rsidRDefault="001E0F27" w:rsidP="00903308">
            <w:pPr>
              <w:pStyle w:val="Tabletext0"/>
              <w:jc w:val="center"/>
              <w:rPr>
                <w:sz w:val="20"/>
                <w:lang w:val="en-US"/>
              </w:rPr>
            </w:pPr>
            <w:r w:rsidRPr="00D11E82">
              <w:rPr>
                <w:sz w:val="20"/>
                <w:lang w:val="en-US"/>
              </w:rPr>
              <w:t>0</w:t>
            </w:r>
          </w:p>
        </w:tc>
        <w:tc>
          <w:tcPr>
            <w:tcW w:w="1510" w:type="dxa"/>
            <w:vAlign w:val="center"/>
          </w:tcPr>
          <w:p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5</w:t>
            </w:r>
          </w:p>
        </w:tc>
        <w:tc>
          <w:tcPr>
            <w:tcW w:w="261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–1</w:t>
            </w:r>
            <w:r>
              <w:rPr>
                <w:sz w:val="20"/>
                <w:lang w:val="en-US"/>
              </w:rPr>
              <w:t>,</w:t>
            </w:r>
            <w:r w:rsidRPr="00D11E82">
              <w:rPr>
                <w:sz w:val="20"/>
                <w:lang w:val="en-US"/>
              </w:rPr>
              <w:t>2</w:t>
            </w:r>
          </w:p>
        </w:tc>
        <w:tc>
          <w:tcPr>
            <w:tcW w:w="217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–1</w:t>
            </w:r>
            <w:r>
              <w:rPr>
                <w:sz w:val="20"/>
                <w:lang w:val="en-US"/>
              </w:rPr>
              <w:t>,</w:t>
            </w:r>
            <w:r w:rsidRPr="00D11E82">
              <w:rPr>
                <w:sz w:val="20"/>
                <w:lang w:val="en-US"/>
              </w:rPr>
              <w:t>2</w:t>
            </w:r>
          </w:p>
        </w:tc>
      </w:tr>
      <w:tr w:rsidR="001E0F27" w:rsidTr="00903308">
        <w:trPr>
          <w:cantSplit/>
        </w:trPr>
        <w:tc>
          <w:tcPr>
            <w:tcW w:w="1413" w:type="dxa"/>
            <w:vMerge/>
          </w:tcPr>
          <w:p w:rsidR="001E0F27" w:rsidRPr="00D11E82" w:rsidRDefault="001E0F27" w:rsidP="00903308">
            <w:pPr>
              <w:pStyle w:val="Tabletext0"/>
              <w:rPr>
                <w:sz w:val="20"/>
                <w:lang w:val="en-US"/>
              </w:rPr>
            </w:pPr>
          </w:p>
        </w:tc>
        <w:tc>
          <w:tcPr>
            <w:tcW w:w="1387" w:type="dxa"/>
          </w:tcPr>
          <w:p w:rsidR="001E0F27" w:rsidRPr="00D11E82" w:rsidRDefault="001E0F27" w:rsidP="00903308">
            <w:pPr>
              <w:pStyle w:val="Tabletext0"/>
              <w:jc w:val="center"/>
              <w:rPr>
                <w:sz w:val="20"/>
                <w:lang w:val="en-US"/>
              </w:rPr>
            </w:pPr>
            <w:r w:rsidRPr="00D11E82">
              <w:rPr>
                <w:sz w:val="20"/>
                <w:lang w:val="en-US"/>
              </w:rPr>
              <w:t>1</w:t>
            </w:r>
          </w:p>
        </w:tc>
        <w:tc>
          <w:tcPr>
            <w:tcW w:w="1510" w:type="dxa"/>
            <w:vAlign w:val="center"/>
          </w:tcPr>
          <w:p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6</w:t>
            </w:r>
          </w:p>
        </w:tc>
        <w:tc>
          <w:tcPr>
            <w:tcW w:w="261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0</w:t>
            </w:r>
            <w:r>
              <w:rPr>
                <w:sz w:val="20"/>
                <w:lang w:val="en-US"/>
              </w:rPr>
              <w:t>,</w:t>
            </w:r>
            <w:r w:rsidRPr="00D11E82">
              <w:rPr>
                <w:sz w:val="20"/>
                <w:lang w:val="en-US"/>
              </w:rPr>
              <w:t>0</w:t>
            </w:r>
          </w:p>
        </w:tc>
        <w:tc>
          <w:tcPr>
            <w:tcW w:w="217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0</w:t>
            </w:r>
            <w:r>
              <w:rPr>
                <w:sz w:val="20"/>
                <w:lang w:val="en-US"/>
              </w:rPr>
              <w:t>,</w:t>
            </w:r>
            <w:r w:rsidRPr="00D11E82">
              <w:rPr>
                <w:sz w:val="20"/>
                <w:lang w:val="en-US"/>
              </w:rPr>
              <w:t>0</w:t>
            </w:r>
          </w:p>
        </w:tc>
      </w:tr>
      <w:tr w:rsidR="001E0F27" w:rsidTr="00903308">
        <w:trPr>
          <w:cantSplit/>
        </w:trPr>
        <w:tc>
          <w:tcPr>
            <w:tcW w:w="1413" w:type="dxa"/>
            <w:vMerge/>
          </w:tcPr>
          <w:p w:rsidR="001E0F27" w:rsidRPr="00D11E82" w:rsidRDefault="001E0F27" w:rsidP="00903308">
            <w:pPr>
              <w:pStyle w:val="Tabletext0"/>
              <w:rPr>
                <w:sz w:val="20"/>
                <w:lang w:val="en-US"/>
              </w:rPr>
            </w:pPr>
          </w:p>
        </w:tc>
        <w:tc>
          <w:tcPr>
            <w:tcW w:w="1387" w:type="dxa"/>
          </w:tcPr>
          <w:p w:rsidR="001E0F27" w:rsidRPr="00D11E82" w:rsidRDefault="001E0F27" w:rsidP="00903308">
            <w:pPr>
              <w:pStyle w:val="Tabletext0"/>
              <w:jc w:val="center"/>
              <w:rPr>
                <w:sz w:val="20"/>
                <w:lang w:val="en-US"/>
              </w:rPr>
            </w:pPr>
            <w:r w:rsidRPr="00D11E82">
              <w:rPr>
                <w:sz w:val="20"/>
                <w:lang w:val="en-US"/>
              </w:rPr>
              <w:t>2</w:t>
            </w:r>
          </w:p>
        </w:tc>
        <w:tc>
          <w:tcPr>
            <w:tcW w:w="1510" w:type="dxa"/>
            <w:vAlign w:val="center"/>
          </w:tcPr>
          <w:p w:rsidR="001E0F27" w:rsidRPr="00D11E82" w:rsidRDefault="001E0F27" w:rsidP="00903308">
            <w:pPr>
              <w:pStyle w:val="Tabletext0"/>
              <w:tabs>
                <w:tab w:val="clear" w:pos="284"/>
                <w:tab w:val="clear" w:pos="567"/>
                <w:tab w:val="clear" w:pos="851"/>
                <w:tab w:val="clear" w:pos="1134"/>
                <w:tab w:val="clear" w:pos="1418"/>
                <w:tab w:val="decimal" w:pos="566"/>
              </w:tabs>
              <w:rPr>
                <w:iCs/>
                <w:sz w:val="20"/>
                <w:lang w:val="en-US"/>
              </w:rPr>
            </w:pPr>
            <w:r w:rsidRPr="00D11E82">
              <w:rPr>
                <w:iCs/>
                <w:sz w:val="20"/>
                <w:lang w:val="en-US"/>
              </w:rPr>
              <w:tab/>
              <w:t>0</w:t>
            </w:r>
            <w:r>
              <w:rPr>
                <w:iCs/>
                <w:sz w:val="20"/>
                <w:lang w:val="en-US"/>
              </w:rPr>
              <w:t>,</w:t>
            </w:r>
            <w:r w:rsidRPr="00D11E82">
              <w:rPr>
                <w:iCs/>
                <w:sz w:val="20"/>
                <w:lang w:val="en-US"/>
              </w:rPr>
              <w:t>71</w:t>
            </w:r>
          </w:p>
        </w:tc>
        <w:tc>
          <w:tcPr>
            <w:tcW w:w="261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1</w:t>
            </w:r>
            <w:r>
              <w:rPr>
                <w:sz w:val="20"/>
                <w:lang w:val="en-US"/>
              </w:rPr>
              <w:t>,</w:t>
            </w:r>
            <w:r w:rsidRPr="00D11E82">
              <w:rPr>
                <w:sz w:val="20"/>
                <w:lang w:val="en-US"/>
              </w:rPr>
              <w:t>8</w:t>
            </w:r>
          </w:p>
        </w:tc>
        <w:tc>
          <w:tcPr>
            <w:tcW w:w="217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1</w:t>
            </w:r>
            <w:r>
              <w:rPr>
                <w:sz w:val="20"/>
                <w:lang w:val="en-US"/>
              </w:rPr>
              <w:t>,</w:t>
            </w:r>
            <w:r w:rsidRPr="00D11E82">
              <w:rPr>
                <w:sz w:val="20"/>
                <w:lang w:val="en-US"/>
              </w:rPr>
              <w:t>8</w:t>
            </w:r>
          </w:p>
        </w:tc>
      </w:tr>
      <w:tr w:rsidR="001E0F27" w:rsidTr="00903308">
        <w:trPr>
          <w:cantSplit/>
        </w:trPr>
        <w:tc>
          <w:tcPr>
            <w:tcW w:w="1413" w:type="dxa"/>
            <w:vMerge/>
          </w:tcPr>
          <w:p w:rsidR="001E0F27" w:rsidRPr="00D11E82" w:rsidRDefault="001E0F27" w:rsidP="00903308">
            <w:pPr>
              <w:pStyle w:val="Tabletext0"/>
              <w:rPr>
                <w:sz w:val="20"/>
                <w:lang w:val="en-US"/>
              </w:rPr>
            </w:pPr>
          </w:p>
        </w:tc>
        <w:tc>
          <w:tcPr>
            <w:tcW w:w="1387" w:type="dxa"/>
          </w:tcPr>
          <w:p w:rsidR="001E0F27" w:rsidRPr="00D11E82" w:rsidRDefault="001E0F27" w:rsidP="00903308">
            <w:pPr>
              <w:pStyle w:val="Tabletext0"/>
              <w:jc w:val="center"/>
              <w:rPr>
                <w:sz w:val="20"/>
                <w:lang w:val="en-US"/>
              </w:rPr>
            </w:pPr>
            <w:r w:rsidRPr="00D11E82">
              <w:rPr>
                <w:sz w:val="20"/>
                <w:lang w:val="en-US"/>
              </w:rPr>
              <w:t>3</w:t>
            </w:r>
          </w:p>
        </w:tc>
        <w:tc>
          <w:tcPr>
            <w:tcW w:w="1510" w:type="dxa"/>
            <w:vAlign w:val="center"/>
          </w:tcPr>
          <w:p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78</w:t>
            </w:r>
          </w:p>
        </w:tc>
        <w:tc>
          <w:tcPr>
            <w:tcW w:w="261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3</w:t>
            </w:r>
            <w:r>
              <w:rPr>
                <w:sz w:val="20"/>
                <w:lang w:val="en-US"/>
              </w:rPr>
              <w:t>,</w:t>
            </w:r>
            <w:r w:rsidRPr="00D11E82">
              <w:rPr>
                <w:sz w:val="20"/>
                <w:lang w:val="en-US"/>
              </w:rPr>
              <w:t>4</w:t>
            </w:r>
          </w:p>
        </w:tc>
        <w:tc>
          <w:tcPr>
            <w:tcW w:w="217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3</w:t>
            </w:r>
            <w:r>
              <w:rPr>
                <w:sz w:val="20"/>
                <w:lang w:val="en-US"/>
              </w:rPr>
              <w:t>,</w:t>
            </w:r>
            <w:r w:rsidRPr="00D11E82">
              <w:rPr>
                <w:sz w:val="20"/>
                <w:lang w:val="en-US"/>
              </w:rPr>
              <w:t>4</w:t>
            </w:r>
          </w:p>
        </w:tc>
      </w:tr>
    </w:tbl>
    <w:p w:rsidR="001E0F27" w:rsidRPr="001E0F27" w:rsidRDefault="001E0F27" w:rsidP="001E0F27">
      <w:pPr>
        <w:pStyle w:val="Tabletext0"/>
        <w:rPr>
          <w:rFonts w:eastAsia="SimSun"/>
          <w:lang w:val="fr-CH" w:eastAsia="zh-CN"/>
        </w:rPr>
      </w:pPr>
    </w:p>
    <w:p w:rsidR="00D16F17" w:rsidRPr="00D16F17" w:rsidRDefault="00D16F17" w:rsidP="00D16F17">
      <w:pPr>
        <w:pStyle w:val="Heading2"/>
        <w:rPr>
          <w:lang w:val="fr-CH"/>
        </w:rPr>
      </w:pPr>
      <w:r w:rsidRPr="00D16F17">
        <w:rPr>
          <w:lang w:val="fr-CH"/>
        </w:rPr>
        <w:t>2.1</w:t>
      </w:r>
      <w:r w:rsidRPr="00D16F17">
        <w:rPr>
          <w:lang w:val="fr-CH"/>
        </w:rPr>
        <w:tab/>
        <w:t>Exemples de calcul d'un rapport de protection RF</w:t>
      </w:r>
    </w:p>
    <w:p w:rsidR="001E0F27" w:rsidRDefault="00D16F17" w:rsidP="006A074C">
      <w:pPr>
        <w:rPr>
          <w:lang w:val="fr-CH"/>
        </w:rPr>
      </w:pPr>
      <w:r>
        <w:rPr>
          <w:lang w:val="fr-CH"/>
        </w:rPr>
        <w:t>Pour obtenir le rapport de protection RF pertinent à utiliser dans un cas particulier, il faut identifier le</w:t>
      </w:r>
      <w:r w:rsidR="006A074C">
        <w:rPr>
          <w:lang w:val="fr-CH"/>
        </w:rPr>
        <w:t>s paramètres du</w:t>
      </w:r>
      <w:r>
        <w:rPr>
          <w:lang w:val="fr-CH"/>
        </w:rPr>
        <w:t xml:space="preserve"> système </w:t>
      </w:r>
      <w:r w:rsidR="006A074C">
        <w:rPr>
          <w:lang w:val="fr-CH"/>
        </w:rPr>
        <w:t xml:space="preserve">numérique utile (celui </w:t>
      </w:r>
      <w:r>
        <w:rPr>
          <w:lang w:val="fr-CH"/>
        </w:rPr>
        <w:t>qui est brouillé</w:t>
      </w:r>
      <w:r w:rsidR="006A074C">
        <w:rPr>
          <w:lang w:val="fr-CH"/>
        </w:rPr>
        <w:t>), puis:</w:t>
      </w:r>
      <w:r>
        <w:rPr>
          <w:lang w:val="fr-CH"/>
        </w:rPr>
        <w:t xml:space="preserve"> </w:t>
      </w:r>
    </w:p>
    <w:p w:rsidR="001E0F27" w:rsidRDefault="002E0AD2" w:rsidP="006A074C">
      <w:pPr>
        <w:pStyle w:val="enumlev1"/>
        <w:rPr>
          <w:lang w:val="fr-CH"/>
        </w:rPr>
      </w:pPr>
      <w:r>
        <w:rPr>
          <w:lang w:val="fr-CH"/>
        </w:rPr>
        <w:t>–</w:t>
      </w:r>
      <w:r>
        <w:rPr>
          <w:lang w:val="fr-CH"/>
        </w:rPr>
        <w:tab/>
      </w:r>
      <w:r w:rsidR="00D16F17">
        <w:rPr>
          <w:lang w:val="fr-CH"/>
        </w:rPr>
        <w:t xml:space="preserve">Sélectionner dans le Tableau 2.2 ou 2.3 le rapport de protection RF relatif pertinent selon </w:t>
      </w:r>
      <w:r w:rsidR="006A074C">
        <w:rPr>
          <w:lang w:val="fr-CH"/>
        </w:rPr>
        <w:t>l’espacement de fréquence et le mode de fiabilité du système numérique</w:t>
      </w:r>
      <w:r w:rsidR="00D16F17">
        <w:rPr>
          <w:lang w:val="fr-CH"/>
        </w:rPr>
        <w:t xml:space="preserve"> utile. </w:t>
      </w:r>
    </w:p>
    <w:p w:rsidR="001E0F27" w:rsidRDefault="002E0AD2" w:rsidP="006A074C">
      <w:pPr>
        <w:pStyle w:val="enumlev1"/>
        <w:rPr>
          <w:lang w:val="fr-CH"/>
        </w:rPr>
      </w:pPr>
      <w:r>
        <w:rPr>
          <w:lang w:val="fr-CH"/>
        </w:rPr>
        <w:t>–</w:t>
      </w:r>
      <w:r>
        <w:rPr>
          <w:lang w:val="fr-CH"/>
        </w:rPr>
        <w:tab/>
      </w:r>
      <w:r w:rsidR="00D16F17">
        <w:rPr>
          <w:lang w:val="fr-CH"/>
        </w:rPr>
        <w:t>A</w:t>
      </w:r>
      <w:r w:rsidR="006A074C">
        <w:rPr>
          <w:lang w:val="fr-CH"/>
        </w:rPr>
        <w:t xml:space="preserve">jouter la valeur du rapport </w:t>
      </w:r>
      <w:r w:rsidR="006A074C" w:rsidRPr="006A074C">
        <w:rPr>
          <w:i/>
          <w:iCs/>
          <w:lang w:val="fr-CH"/>
        </w:rPr>
        <w:t>S</w:t>
      </w:r>
      <w:r w:rsidR="006A074C">
        <w:rPr>
          <w:lang w:val="fr-CH"/>
        </w:rPr>
        <w:t>/</w:t>
      </w:r>
      <w:r w:rsidR="006A074C" w:rsidRPr="006A074C">
        <w:rPr>
          <w:i/>
          <w:iCs/>
          <w:lang w:val="fr-CH"/>
        </w:rPr>
        <w:t>I</w:t>
      </w:r>
      <w:r w:rsidR="00D16F17">
        <w:rPr>
          <w:lang w:val="fr-CH"/>
        </w:rPr>
        <w:t xml:space="preserve"> </w:t>
      </w:r>
      <w:r w:rsidR="006A074C">
        <w:rPr>
          <w:lang w:val="fr-CH"/>
        </w:rPr>
        <w:t>du Tableau 2.2 ou 2.3 qui est celle qui s’appliquerait à un système numérique utile avec une modulation MAQ-64 et le niveau de protection 1; et</w:t>
      </w:r>
      <w:r w:rsidR="00D16F17">
        <w:rPr>
          <w:lang w:val="fr-CH"/>
        </w:rPr>
        <w:t xml:space="preserve"> </w:t>
      </w:r>
    </w:p>
    <w:p w:rsidR="00D16F17" w:rsidRDefault="002E0AD2" w:rsidP="006A074C">
      <w:pPr>
        <w:pStyle w:val="enumlev1"/>
        <w:rPr>
          <w:lang w:val="fr-CH"/>
        </w:rPr>
      </w:pPr>
      <w:r>
        <w:rPr>
          <w:lang w:val="fr-CH"/>
        </w:rPr>
        <w:t>–</w:t>
      </w:r>
      <w:r>
        <w:rPr>
          <w:lang w:val="fr-CH"/>
        </w:rPr>
        <w:tab/>
      </w:r>
      <w:r w:rsidR="006A074C">
        <w:rPr>
          <w:lang w:val="fr-CH"/>
        </w:rPr>
        <w:t xml:space="preserve">Ajouter </w:t>
      </w:r>
      <w:r w:rsidR="00D16F17">
        <w:rPr>
          <w:lang w:val="fr-CH"/>
        </w:rPr>
        <w:t xml:space="preserve">la valeur du rapport </w:t>
      </w:r>
      <w:r w:rsidR="006A074C" w:rsidRPr="006A074C">
        <w:rPr>
          <w:i/>
          <w:iCs/>
          <w:lang w:val="fr-CH"/>
        </w:rPr>
        <w:t>S</w:t>
      </w:r>
      <w:r w:rsidR="006A074C">
        <w:rPr>
          <w:lang w:val="fr-CH"/>
        </w:rPr>
        <w:t>/</w:t>
      </w:r>
      <w:r w:rsidR="006A074C" w:rsidRPr="006A074C">
        <w:rPr>
          <w:i/>
          <w:iCs/>
          <w:lang w:val="fr-CH"/>
        </w:rPr>
        <w:t>I</w:t>
      </w:r>
      <w:r w:rsidR="006A074C">
        <w:rPr>
          <w:lang w:val="fr-CH"/>
        </w:rPr>
        <w:t xml:space="preserve"> du Tableau 2.4 correspondant aux paramètres effectifs du système numérique utile, en fonction du type de modulation, du niveau </w:t>
      </w:r>
      <w:r w:rsidR="00D16F17">
        <w:rPr>
          <w:lang w:val="fr-CH"/>
        </w:rPr>
        <w:t xml:space="preserve">de protection </w:t>
      </w:r>
      <w:r w:rsidR="006A074C">
        <w:rPr>
          <w:lang w:val="fr-CH"/>
        </w:rPr>
        <w:t>et du mode de fiabilité.</w:t>
      </w:r>
    </w:p>
    <w:p w:rsidR="00D16F17" w:rsidRDefault="00E531EA" w:rsidP="006A074C">
      <w:pPr>
        <w:rPr>
          <w:lang w:val="fr-CH"/>
        </w:rPr>
      </w:pPr>
      <w:r>
        <w:rPr>
          <w:lang w:val="fr-CH"/>
        </w:rPr>
        <w:br w:type="page"/>
      </w:r>
      <w:r w:rsidR="00D16F17">
        <w:rPr>
          <w:lang w:val="fr-CH"/>
        </w:rPr>
        <w:lastRenderedPageBreak/>
        <w:t xml:space="preserve">Exemple 1: système </w:t>
      </w:r>
      <w:r w:rsidR="006A074C">
        <w:rPr>
          <w:lang w:val="fr-CH"/>
        </w:rPr>
        <w:t>numérique,</w:t>
      </w:r>
      <w:r w:rsidR="00D16F17">
        <w:rPr>
          <w:lang w:val="fr-CH"/>
        </w:rPr>
        <w:t xml:space="preserve"> mode de fiabilité A</w:t>
      </w:r>
      <w:r w:rsidR="006A074C">
        <w:rPr>
          <w:lang w:val="fr-CH"/>
        </w:rPr>
        <w:t>, type d’occupation spectrale 2, modulation MAQ-16, et niveau de protection 1 brouillé par un système numérique, mode de fiabilité A et type d’occupation spectrale 2</w:t>
      </w:r>
      <w:r w:rsidR="00D16F17">
        <w:rPr>
          <w:lang w:val="fr-CH"/>
        </w:rPr>
        <w:t xml:space="preserve"> dans un canal adjacent supérieur:</w:t>
      </w:r>
    </w:p>
    <w:p w:rsidR="00E531EA" w:rsidRDefault="00E531EA" w:rsidP="00E531EA">
      <w:pPr>
        <w:ind w:left="794" w:hanging="794"/>
        <w:jc w:val="left"/>
        <w:rPr>
          <w:lang w:val="fr-CH"/>
        </w:rPr>
      </w:pPr>
      <w:r>
        <w:rPr>
          <w:lang w:val="fr-CH"/>
        </w:rPr>
        <w:t xml:space="preserve">Rapport </w:t>
      </w:r>
      <w:r w:rsidR="00D16F17">
        <w:rPr>
          <w:lang w:val="fr-CH"/>
        </w:rPr>
        <w:t xml:space="preserve">de protection RF </w:t>
      </w:r>
      <w:r>
        <w:rPr>
          <w:lang w:val="fr-CH"/>
        </w:rPr>
        <w:tab/>
      </w:r>
      <w:r w:rsidR="00D16F17">
        <w:rPr>
          <w:lang w:val="fr-CH"/>
        </w:rPr>
        <w:t xml:space="preserve">= rapport de protection RF relatif </w:t>
      </w:r>
      <w:r w:rsidR="006A074C">
        <w:rPr>
          <w:lang w:val="fr-CH"/>
        </w:rPr>
        <w:t>(Tableau 2.3)</w:t>
      </w:r>
    </w:p>
    <w:p w:rsidR="00E531EA" w:rsidRPr="006A074C" w:rsidRDefault="00E531EA" w:rsidP="00E531EA">
      <w:pPr>
        <w:ind w:left="794" w:hanging="794"/>
        <w:jc w:val="left"/>
        <w:rPr>
          <w:lang w:val="en-US"/>
        </w:rPr>
      </w:pPr>
      <w:r>
        <w:rPr>
          <w:lang w:val="fr-CH"/>
        </w:rPr>
        <w:tab/>
      </w:r>
      <w:r>
        <w:rPr>
          <w:lang w:val="fr-CH"/>
        </w:rPr>
        <w:tab/>
      </w:r>
      <w:r>
        <w:rPr>
          <w:lang w:val="fr-CH"/>
        </w:rPr>
        <w:tab/>
      </w:r>
      <w:r>
        <w:rPr>
          <w:lang w:val="fr-CH"/>
        </w:rPr>
        <w:tab/>
      </w:r>
      <w:r>
        <w:rPr>
          <w:lang w:val="fr-CH"/>
        </w:rPr>
        <w:tab/>
      </w:r>
      <w:r>
        <w:rPr>
          <w:lang w:val="fr-CH"/>
        </w:rPr>
        <w:tab/>
      </w:r>
      <w:r w:rsidR="00D16F17" w:rsidRPr="006A074C">
        <w:rPr>
          <w:lang w:val="en-US"/>
        </w:rPr>
        <w:t xml:space="preserve">+ </w:t>
      </w:r>
      <w:r w:rsidR="00D16F17" w:rsidRPr="006A074C">
        <w:rPr>
          <w:i/>
          <w:iCs/>
          <w:lang w:val="en-US"/>
        </w:rPr>
        <w:t>S</w:t>
      </w:r>
      <w:r w:rsidR="00D16F17" w:rsidRPr="006A074C">
        <w:rPr>
          <w:lang w:val="en-US"/>
        </w:rPr>
        <w:t>/</w:t>
      </w:r>
      <w:r w:rsidR="00D16F17" w:rsidRPr="006A074C">
        <w:rPr>
          <w:i/>
          <w:iCs/>
          <w:lang w:val="en-US"/>
        </w:rPr>
        <w:t>I</w:t>
      </w:r>
      <w:r w:rsidR="00D16F17" w:rsidRPr="006A074C">
        <w:rPr>
          <w:lang w:val="en-US"/>
        </w:rPr>
        <w:t xml:space="preserve"> </w:t>
      </w:r>
      <w:r w:rsidR="006A074C" w:rsidRPr="006A074C">
        <w:rPr>
          <w:lang w:val="en-US"/>
        </w:rPr>
        <w:t xml:space="preserve">(Tableau 2.3) </w:t>
      </w:r>
      <w:r w:rsidR="00D16F17" w:rsidRPr="006A074C">
        <w:rPr>
          <w:lang w:val="en-US"/>
        </w:rPr>
        <w:t xml:space="preserve">+ </w:t>
      </w:r>
      <w:r w:rsidR="00D16F17" w:rsidRPr="006A074C">
        <w:rPr>
          <w:i/>
          <w:iCs/>
          <w:lang w:val="en-US"/>
        </w:rPr>
        <w:t>S</w:t>
      </w:r>
      <w:r w:rsidR="00D16F17" w:rsidRPr="006A074C">
        <w:rPr>
          <w:lang w:val="en-US"/>
        </w:rPr>
        <w:t>/</w:t>
      </w:r>
      <w:proofErr w:type="spellStart"/>
      <w:r w:rsidR="00D16F17" w:rsidRPr="006A074C">
        <w:rPr>
          <w:i/>
          <w:iCs/>
          <w:lang w:val="en-US"/>
        </w:rPr>
        <w:t>I</w:t>
      </w:r>
      <w:r w:rsidR="00D16F17" w:rsidRPr="006A074C">
        <w:rPr>
          <w:i/>
          <w:iCs/>
          <w:vertAlign w:val="subscript"/>
          <w:lang w:val="en-US"/>
        </w:rPr>
        <w:t>corr</w:t>
      </w:r>
      <w:proofErr w:type="spellEnd"/>
      <w:r w:rsidR="00D16F17" w:rsidRPr="006A074C">
        <w:rPr>
          <w:lang w:val="en-US"/>
        </w:rPr>
        <w:t xml:space="preserve"> </w:t>
      </w:r>
      <w:r w:rsidR="006A074C" w:rsidRPr="006A074C">
        <w:rPr>
          <w:lang w:val="en-US"/>
        </w:rPr>
        <w:t>(Tableau 2.4)</w:t>
      </w:r>
    </w:p>
    <w:p w:rsidR="00D16F17" w:rsidRDefault="00E531EA" w:rsidP="00E531EA">
      <w:pPr>
        <w:ind w:left="794" w:hanging="794"/>
        <w:jc w:val="left"/>
        <w:rPr>
          <w:lang w:val="fr-CH"/>
        </w:rPr>
      </w:pPr>
      <w:r w:rsidRPr="006A074C">
        <w:rPr>
          <w:lang w:val="en-US"/>
        </w:rPr>
        <w:tab/>
      </w:r>
      <w:r w:rsidRPr="006A074C">
        <w:rPr>
          <w:lang w:val="en-US"/>
        </w:rPr>
        <w:tab/>
      </w:r>
      <w:r w:rsidRPr="006A074C">
        <w:rPr>
          <w:lang w:val="en-US"/>
        </w:rPr>
        <w:tab/>
      </w:r>
      <w:r w:rsidRPr="006A074C">
        <w:rPr>
          <w:lang w:val="en-US"/>
        </w:rPr>
        <w:tab/>
      </w:r>
      <w:r w:rsidRPr="006A074C">
        <w:rPr>
          <w:lang w:val="en-US"/>
        </w:rPr>
        <w:tab/>
      </w:r>
      <w:r w:rsidR="00D16F17">
        <w:rPr>
          <w:lang w:val="fr-CH"/>
        </w:rPr>
        <w:t xml:space="preserve">= </w:t>
      </w:r>
      <w:r w:rsidR="00D16F17" w:rsidRPr="000002F5">
        <w:rPr>
          <w:lang w:val="fr-CH"/>
        </w:rPr>
        <w:t>–</w:t>
      </w:r>
      <w:r w:rsidR="00D16F17">
        <w:rPr>
          <w:lang w:val="fr-CH"/>
        </w:rPr>
        <w:t xml:space="preserve">38,3 + 15,3 – 4,6 = </w:t>
      </w:r>
      <w:r w:rsidR="00D16F17" w:rsidRPr="00125A9D">
        <w:rPr>
          <w:lang w:val="fr-CH"/>
        </w:rPr>
        <w:t>–</w:t>
      </w:r>
      <w:r w:rsidR="00D16F17">
        <w:rPr>
          <w:lang w:val="fr-CH"/>
        </w:rPr>
        <w:t>27,6 dB</w:t>
      </w:r>
    </w:p>
    <w:p w:rsidR="00D16F17" w:rsidRDefault="00D16F17" w:rsidP="006A074C">
      <w:pPr>
        <w:rPr>
          <w:lang w:val="fr-CH"/>
        </w:rPr>
      </w:pPr>
      <w:r>
        <w:rPr>
          <w:lang w:val="fr-CH"/>
        </w:rPr>
        <w:t xml:space="preserve">Exemple 2: </w:t>
      </w:r>
      <w:r w:rsidR="006A074C">
        <w:rPr>
          <w:lang w:val="fr-CH"/>
        </w:rPr>
        <w:t>système numérique, mode de fiabilité B, type d’occupation spectrale 2, modulation MAQ-64, et niveau de protection 3 brouillé par un système numérique, mode de fiabilité A et type d’occupation spectrale 2 dans un canal adjacent supérieur:</w:t>
      </w:r>
    </w:p>
    <w:p w:rsidR="00E531EA" w:rsidRDefault="00E531EA" w:rsidP="00E531EA">
      <w:pPr>
        <w:jc w:val="left"/>
        <w:rPr>
          <w:lang w:val="fr-CH"/>
        </w:rPr>
      </w:pPr>
      <w:r>
        <w:rPr>
          <w:lang w:val="fr-CH"/>
        </w:rPr>
        <w:t xml:space="preserve">Rapport </w:t>
      </w:r>
      <w:r w:rsidR="00D16F17">
        <w:rPr>
          <w:lang w:val="fr-CH"/>
        </w:rPr>
        <w:t xml:space="preserve">de protection RF </w:t>
      </w:r>
      <w:r>
        <w:rPr>
          <w:lang w:val="fr-CH"/>
        </w:rPr>
        <w:tab/>
      </w:r>
      <w:r w:rsidR="00D16F17">
        <w:rPr>
          <w:lang w:val="fr-CH"/>
        </w:rPr>
        <w:t xml:space="preserve">= rapport de protection RF relatif </w:t>
      </w:r>
      <w:r w:rsidR="006A074C">
        <w:rPr>
          <w:lang w:val="fr-CH"/>
        </w:rPr>
        <w:t>(Tableau 2.3)</w:t>
      </w:r>
    </w:p>
    <w:p w:rsidR="00E531EA" w:rsidRPr="006A074C" w:rsidRDefault="00E531EA" w:rsidP="00E531EA">
      <w:pPr>
        <w:jc w:val="left"/>
        <w:rPr>
          <w:lang w:val="en-US"/>
        </w:rPr>
      </w:pPr>
      <w:r>
        <w:rPr>
          <w:lang w:val="fr-CH"/>
        </w:rPr>
        <w:tab/>
      </w:r>
      <w:r>
        <w:rPr>
          <w:lang w:val="fr-CH"/>
        </w:rPr>
        <w:tab/>
      </w:r>
      <w:r>
        <w:rPr>
          <w:lang w:val="fr-CH"/>
        </w:rPr>
        <w:tab/>
      </w:r>
      <w:r>
        <w:rPr>
          <w:lang w:val="fr-CH"/>
        </w:rPr>
        <w:tab/>
      </w:r>
      <w:r>
        <w:rPr>
          <w:lang w:val="fr-CH"/>
        </w:rPr>
        <w:tab/>
      </w:r>
      <w:r w:rsidR="00D16F17" w:rsidRPr="006A074C">
        <w:rPr>
          <w:lang w:val="en-US"/>
        </w:rPr>
        <w:t xml:space="preserve">+ </w:t>
      </w:r>
      <w:r w:rsidR="00D16F17" w:rsidRPr="006A074C">
        <w:rPr>
          <w:i/>
          <w:iCs/>
          <w:lang w:val="en-US"/>
        </w:rPr>
        <w:t>S</w:t>
      </w:r>
      <w:r w:rsidR="00D16F17" w:rsidRPr="006A074C">
        <w:rPr>
          <w:lang w:val="en-US"/>
        </w:rPr>
        <w:t>/</w:t>
      </w:r>
      <w:r w:rsidR="00D16F17" w:rsidRPr="006A074C">
        <w:rPr>
          <w:i/>
          <w:iCs/>
          <w:lang w:val="en-US"/>
        </w:rPr>
        <w:t>I</w:t>
      </w:r>
      <w:r w:rsidR="00D16F17" w:rsidRPr="006A074C">
        <w:rPr>
          <w:lang w:val="en-US"/>
        </w:rPr>
        <w:t xml:space="preserve"> </w:t>
      </w:r>
      <w:r w:rsidR="006A074C" w:rsidRPr="006A074C">
        <w:rPr>
          <w:lang w:val="en-US"/>
        </w:rPr>
        <w:t xml:space="preserve">(Tableau 2.3) </w:t>
      </w:r>
      <w:r w:rsidR="00D16F17" w:rsidRPr="006A074C">
        <w:rPr>
          <w:lang w:val="en-US"/>
        </w:rPr>
        <w:t xml:space="preserve">+ </w:t>
      </w:r>
      <w:r w:rsidR="00D16F17" w:rsidRPr="006A074C">
        <w:rPr>
          <w:i/>
          <w:iCs/>
          <w:lang w:val="en-US"/>
        </w:rPr>
        <w:t>S</w:t>
      </w:r>
      <w:r w:rsidR="00D16F17" w:rsidRPr="006A074C">
        <w:rPr>
          <w:lang w:val="en-US"/>
        </w:rPr>
        <w:t>/</w:t>
      </w:r>
      <w:proofErr w:type="spellStart"/>
      <w:r w:rsidR="00D16F17" w:rsidRPr="006A074C">
        <w:rPr>
          <w:i/>
          <w:iCs/>
          <w:lang w:val="en-US"/>
        </w:rPr>
        <w:t>I</w:t>
      </w:r>
      <w:r w:rsidR="00D16F17" w:rsidRPr="006A074C">
        <w:rPr>
          <w:i/>
          <w:iCs/>
          <w:vertAlign w:val="subscript"/>
          <w:lang w:val="en-US"/>
        </w:rPr>
        <w:t>corr</w:t>
      </w:r>
      <w:proofErr w:type="spellEnd"/>
      <w:r w:rsidR="00D16F17" w:rsidRPr="006A074C">
        <w:rPr>
          <w:lang w:val="en-US"/>
        </w:rPr>
        <w:t xml:space="preserve"> </w:t>
      </w:r>
      <w:r w:rsidR="006A074C" w:rsidRPr="006A074C">
        <w:rPr>
          <w:lang w:val="en-US"/>
        </w:rPr>
        <w:t>(Tableau 2.4)</w:t>
      </w:r>
    </w:p>
    <w:p w:rsidR="00D16F17" w:rsidRDefault="00E531EA" w:rsidP="00E531EA">
      <w:pPr>
        <w:jc w:val="left"/>
        <w:rPr>
          <w:lang w:val="fr-CH"/>
        </w:rPr>
      </w:pPr>
      <w:r w:rsidRPr="006A074C">
        <w:rPr>
          <w:lang w:val="en-US"/>
        </w:rPr>
        <w:tab/>
      </w:r>
      <w:r w:rsidRPr="006A074C">
        <w:rPr>
          <w:lang w:val="en-US"/>
        </w:rPr>
        <w:tab/>
      </w:r>
      <w:r w:rsidRPr="006A074C">
        <w:rPr>
          <w:lang w:val="en-US"/>
        </w:rPr>
        <w:tab/>
      </w:r>
      <w:r w:rsidRPr="006A074C">
        <w:rPr>
          <w:lang w:val="en-US"/>
        </w:rPr>
        <w:tab/>
      </w:r>
      <w:r w:rsidR="00D16F17">
        <w:rPr>
          <w:lang w:val="fr-CH"/>
        </w:rPr>
        <w:t xml:space="preserve">= </w:t>
      </w:r>
      <w:r w:rsidR="00D16F17" w:rsidRPr="00125A9D">
        <w:rPr>
          <w:lang w:val="fr-CH"/>
        </w:rPr>
        <w:t>–</w:t>
      </w:r>
      <w:r w:rsidR="00D16F17">
        <w:rPr>
          <w:lang w:val="fr-CH"/>
        </w:rPr>
        <w:t xml:space="preserve">38,1 + 15,39 + 3,4 = </w:t>
      </w:r>
      <w:r w:rsidR="00D16F17" w:rsidRPr="00125A9D">
        <w:rPr>
          <w:lang w:val="fr-CH"/>
        </w:rPr>
        <w:t>–</w:t>
      </w:r>
      <w:r w:rsidR="00D16F17">
        <w:rPr>
          <w:lang w:val="fr-CH"/>
        </w:rPr>
        <w:t>18,8 dB</w:t>
      </w:r>
    </w:p>
    <w:p w:rsidR="00E531EA" w:rsidRDefault="00E531EA" w:rsidP="00E531EA">
      <w:pPr>
        <w:jc w:val="left"/>
        <w:rPr>
          <w:lang w:val="fr-CH"/>
        </w:rPr>
      </w:pPr>
    </w:p>
    <w:p w:rsidR="00D16F17" w:rsidRPr="00D16F17" w:rsidRDefault="00D16F17" w:rsidP="00D16F17">
      <w:pPr>
        <w:pStyle w:val="Heading1"/>
        <w:rPr>
          <w:lang w:val="fr-CH"/>
        </w:rPr>
      </w:pPr>
      <w:r w:rsidRPr="00D16F17">
        <w:rPr>
          <w:lang w:val="fr-CH"/>
        </w:rPr>
        <w:t>3</w:t>
      </w:r>
      <w:r w:rsidRPr="00D16F17">
        <w:rPr>
          <w:lang w:val="fr-CH"/>
        </w:rPr>
        <w:tab/>
        <w:t>Valeurs du champ minimal</w:t>
      </w:r>
    </w:p>
    <w:p w:rsidR="00D16F17" w:rsidRDefault="00D16F17" w:rsidP="006A074C">
      <w:pPr>
        <w:rPr>
          <w:lang w:val="fr-CH"/>
        </w:rPr>
      </w:pPr>
      <w:r w:rsidRPr="00AC2B6D">
        <w:rPr>
          <w:lang w:val="fr-CH"/>
        </w:rPr>
        <w:t>Le Tableau 3.1</w:t>
      </w:r>
      <w:r>
        <w:rPr>
          <w:lang w:val="fr-CH"/>
        </w:rPr>
        <w:t xml:space="preserve"> donne</w:t>
      </w:r>
      <w:r w:rsidRPr="00AC2B6D">
        <w:rPr>
          <w:lang w:val="fr-CH"/>
        </w:rPr>
        <w:t xml:space="preserve"> les valeur</w:t>
      </w:r>
      <w:r>
        <w:rPr>
          <w:lang w:val="fr-CH"/>
        </w:rPr>
        <w:t>s</w:t>
      </w:r>
      <w:r w:rsidRPr="00AC2B6D">
        <w:rPr>
          <w:lang w:val="fr-CH"/>
        </w:rPr>
        <w:t xml:space="preserve"> du champ</w:t>
      </w:r>
      <w:r w:rsidRPr="001B4309">
        <w:rPr>
          <w:lang w:val="fr-CH"/>
        </w:rPr>
        <w:t xml:space="preserve"> </w:t>
      </w:r>
      <w:r>
        <w:rPr>
          <w:lang w:val="fr-CH"/>
        </w:rPr>
        <w:t>minimal, en présence du bruit intrinsèque uniquement,</w:t>
      </w:r>
      <w:r w:rsidRPr="00AC2B6D">
        <w:rPr>
          <w:lang w:val="fr-CH"/>
        </w:rPr>
        <w:t xml:space="preserve"> </w:t>
      </w:r>
      <w:r>
        <w:rPr>
          <w:lang w:val="fr-CH"/>
        </w:rPr>
        <w:t>pour obtenir un TEB de 1 x 10</w:t>
      </w:r>
      <w:r w:rsidRPr="00D16F17">
        <w:rPr>
          <w:vertAlign w:val="superscript"/>
          <w:lang w:val="fr-CH"/>
        </w:rPr>
        <w:t>–</w:t>
      </w:r>
      <w:r w:rsidRPr="00AE4A40">
        <w:rPr>
          <w:vertAlign w:val="superscript"/>
          <w:lang w:val="fr-CH"/>
        </w:rPr>
        <w:t>4</w:t>
      </w:r>
      <w:r>
        <w:rPr>
          <w:lang w:val="fr-CH"/>
        </w:rPr>
        <w:t xml:space="preserve"> pour les transmission DRM </w:t>
      </w:r>
      <w:r w:rsidR="006A074C">
        <w:rPr>
          <w:lang w:val="fr-CH"/>
        </w:rPr>
        <w:t xml:space="preserve">par les modes de fiabilités </w:t>
      </w:r>
      <w:r>
        <w:rPr>
          <w:lang w:val="fr-CH"/>
        </w:rPr>
        <w:t xml:space="preserve">A </w:t>
      </w:r>
      <w:r w:rsidR="006A074C">
        <w:rPr>
          <w:lang w:val="fr-CH"/>
        </w:rPr>
        <w:t>ou</w:t>
      </w:r>
      <w:r>
        <w:rPr>
          <w:lang w:val="fr-CH"/>
        </w:rPr>
        <w:t xml:space="preserve"> B</w:t>
      </w:r>
      <w:r w:rsidR="006A074C">
        <w:rPr>
          <w:lang w:val="fr-CH"/>
        </w:rPr>
        <w:t xml:space="preserve"> et le type d’occupation spectrale 2</w:t>
      </w:r>
      <w:r>
        <w:rPr>
          <w:lang w:val="fr-CH"/>
        </w:rPr>
        <w:t xml:space="preserve"> et pour différents types de modulation et différents niveaux de protection dans les cas de la propagation de l'onde de sol</w:t>
      </w:r>
      <w:r w:rsidR="006A074C">
        <w:rPr>
          <w:lang w:val="fr-CH"/>
        </w:rPr>
        <w:t xml:space="preserve"> (bandes des ondes hectométriques et kilométriques)</w:t>
      </w:r>
      <w:r>
        <w:rPr>
          <w:lang w:val="fr-CH"/>
        </w:rPr>
        <w:t xml:space="preserve"> et de la propagation de l'onde de sol en présence de l'onde ionosphérique dans les bandes des ondes kilométriques.</w:t>
      </w:r>
    </w:p>
    <w:p w:rsidR="006A074C" w:rsidRDefault="00D16F17" w:rsidP="00D16F17">
      <w:pPr>
        <w:rPr>
          <w:lang w:val="fr-CH"/>
        </w:rPr>
      </w:pPr>
      <w:r>
        <w:rPr>
          <w:lang w:val="fr-CH"/>
        </w:rPr>
        <w:t xml:space="preserve">Ces valeurs </w:t>
      </w:r>
      <w:r w:rsidR="006A074C">
        <w:rPr>
          <w:lang w:val="fr-CH"/>
        </w:rPr>
        <w:t>ont été normalisées pour la Zone A et rapportées à 1 MHz. On obtient les valeurs pour les zones B et C en ajoutant respectivement 10 dB et 3 dB puis en appliquant le facteur approprié de correction de fréquence (voir la Figure 24 de l’Annexe de l’Accord).</w:t>
      </w:r>
    </w:p>
    <w:p w:rsidR="00D16F17" w:rsidRDefault="00D16F17" w:rsidP="00D16F17">
      <w:pPr>
        <w:rPr>
          <w:lang w:val="fr-CH"/>
        </w:rPr>
      </w:pPr>
    </w:p>
    <w:p w:rsidR="00E531EA" w:rsidRPr="00AC2B6D" w:rsidRDefault="00E531EA" w:rsidP="00D16F17">
      <w:pPr>
        <w:rPr>
          <w:lang w:val="fr-CH"/>
        </w:rPr>
      </w:pPr>
    </w:p>
    <w:p w:rsidR="00D16F17" w:rsidRPr="00D16F17" w:rsidRDefault="00E531EA" w:rsidP="00E531EA">
      <w:pPr>
        <w:pStyle w:val="Table"/>
        <w:rPr>
          <w:rFonts w:eastAsia="SimSun"/>
          <w:lang w:val="fr-CH" w:eastAsia="zh-CN"/>
        </w:rPr>
      </w:pPr>
      <w:r>
        <w:rPr>
          <w:rFonts w:eastAsia="SimSun"/>
          <w:lang w:val="fr-CH" w:eastAsia="zh-CN"/>
        </w:rPr>
        <w:br w:type="page"/>
      </w:r>
      <w:r w:rsidRPr="002E0AD2">
        <w:rPr>
          <w:color w:val="000000"/>
          <w:lang w:val="fr-CH"/>
        </w:rPr>
        <w:lastRenderedPageBreak/>
        <w:t>TABLEAU</w:t>
      </w:r>
      <w:r w:rsidRPr="00D16F17">
        <w:rPr>
          <w:rFonts w:eastAsia="SimSun"/>
          <w:lang w:val="fr-CH" w:eastAsia="zh-CN"/>
        </w:rPr>
        <w:t xml:space="preserve"> </w:t>
      </w:r>
      <w:r w:rsidR="00D16F17" w:rsidRPr="00D16F17">
        <w:rPr>
          <w:rFonts w:eastAsia="SimSun"/>
          <w:lang w:val="fr-CH" w:eastAsia="zh-CN"/>
        </w:rPr>
        <w:t>3.1</w:t>
      </w:r>
    </w:p>
    <w:p w:rsidR="00D16F17" w:rsidRDefault="00D16F17" w:rsidP="006A074C">
      <w:pPr>
        <w:pStyle w:val="TableTitle"/>
        <w:rPr>
          <w:lang w:val="fr-CH"/>
        </w:rPr>
      </w:pPr>
      <w:r w:rsidRPr="00AC2B6D">
        <w:rPr>
          <w:lang w:val="fr-CH"/>
        </w:rPr>
        <w:t>Valeur</w:t>
      </w:r>
      <w:r w:rsidR="006A074C">
        <w:rPr>
          <w:lang w:val="fr-CH"/>
        </w:rPr>
        <w:t>s</w:t>
      </w:r>
      <w:r w:rsidRPr="00AC2B6D">
        <w:rPr>
          <w:lang w:val="fr-CH"/>
        </w:rPr>
        <w:t xml:space="preserve"> du champ</w:t>
      </w:r>
      <w:r>
        <w:rPr>
          <w:lang w:val="fr-CH"/>
        </w:rPr>
        <w:t xml:space="preserve"> </w:t>
      </w:r>
      <w:r w:rsidRPr="00E531EA">
        <w:rPr>
          <w:rFonts w:eastAsia="SimSun"/>
          <w:lang w:val="fr-CH" w:eastAsia="zh-CN"/>
        </w:rPr>
        <w:t>minimal</w:t>
      </w:r>
      <w:r>
        <w:rPr>
          <w:lang w:val="fr-CH"/>
        </w:rPr>
        <w:t xml:space="preserve"> </w:t>
      </w:r>
      <w:r w:rsidRPr="00AC2B6D">
        <w:rPr>
          <w:lang w:val="fr-CH"/>
        </w:rPr>
        <w:t xml:space="preserve">(dB(µV/m)) </w:t>
      </w:r>
      <w:r w:rsidR="006A074C">
        <w:rPr>
          <w:lang w:val="fr-CH"/>
        </w:rPr>
        <w:t xml:space="preserve">en présence de bruit naturel (1 MHz) dans la zone A </w:t>
      </w:r>
      <w:r>
        <w:rPr>
          <w:lang w:val="fr-CH"/>
        </w:rPr>
        <w:t xml:space="preserve">pour obtenir un TEB de </w:t>
      </w:r>
      <w:r w:rsidRPr="00AC2B6D">
        <w:rPr>
          <w:lang w:val="fr-CH"/>
        </w:rPr>
        <w:t>1 x 10</w:t>
      </w:r>
      <w:r w:rsidRPr="00D16F17">
        <w:rPr>
          <w:vertAlign w:val="superscript"/>
          <w:lang w:val="fr-CH"/>
        </w:rPr>
        <w:t>–</w:t>
      </w:r>
      <w:r w:rsidRPr="00AE4A40">
        <w:rPr>
          <w:vertAlign w:val="superscript"/>
          <w:lang w:val="fr-CH"/>
        </w:rPr>
        <w:t>4</w:t>
      </w:r>
      <w:r w:rsidRPr="00AC2B6D">
        <w:rPr>
          <w:lang w:val="fr-CH"/>
        </w:rPr>
        <w:t xml:space="preserve"> </w:t>
      </w:r>
      <w:r>
        <w:rPr>
          <w:lang w:val="fr-CH"/>
        </w:rPr>
        <w:t xml:space="preserve">pour </w:t>
      </w:r>
      <w:r w:rsidR="006A074C">
        <w:rPr>
          <w:lang w:val="fr-CH"/>
        </w:rPr>
        <w:t>les transmissions DRM avec</w:t>
      </w:r>
      <w:r>
        <w:rPr>
          <w:lang w:val="fr-CH"/>
        </w:rPr>
        <w:t xml:space="preserve"> modes de fiabilité </w:t>
      </w:r>
      <w:r w:rsidR="006A074C">
        <w:rPr>
          <w:lang w:val="fr-CH"/>
        </w:rPr>
        <w:t xml:space="preserve">A ou B </w:t>
      </w:r>
      <w:r>
        <w:rPr>
          <w:lang w:val="fr-CH"/>
        </w:rPr>
        <w:t>et types d'occupation spectrale et pour différents types de modulation et différents niveaux de protection dans le cas de la propagation de l'onde de sol et dans le cas de la propagation de l'onde de sol</w:t>
      </w:r>
      <w:r>
        <w:rPr>
          <w:lang w:val="fr-CH"/>
        </w:rPr>
        <w:br/>
        <w:t>en présence de l'onde ionosphérique</w:t>
      </w:r>
    </w:p>
    <w:tbl>
      <w:tblPr>
        <w:tblpPr w:leftFromText="180" w:rightFromText="180" w:vertAnchor="text" w:tblpX="108"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378"/>
        <w:gridCol w:w="1224"/>
        <w:gridCol w:w="1010"/>
        <w:gridCol w:w="1010"/>
        <w:gridCol w:w="1010"/>
        <w:gridCol w:w="1069"/>
        <w:gridCol w:w="1010"/>
      </w:tblGrid>
      <w:tr w:rsidR="00E531EA" w:rsidRPr="001C54BB" w:rsidTr="00B125E5">
        <w:trPr>
          <w:cantSplit/>
          <w:trHeight w:val="390"/>
        </w:trPr>
        <w:tc>
          <w:tcPr>
            <w:tcW w:w="1276" w:type="dxa"/>
            <w:vMerge w:val="restart"/>
            <w:vAlign w:val="center"/>
          </w:tcPr>
          <w:p w:rsidR="00E531EA" w:rsidRPr="004C1CB1" w:rsidRDefault="00E531EA" w:rsidP="00E531EA">
            <w:pPr>
              <w:pStyle w:val="Tablehead0"/>
              <w:rPr>
                <w:sz w:val="20"/>
                <w:lang w:val="en-US"/>
              </w:rPr>
            </w:pPr>
            <w:r w:rsidRPr="00E531EA">
              <w:rPr>
                <w:sz w:val="20"/>
                <w:lang w:val="fr-CH"/>
              </w:rPr>
              <w:t>Type de modulation</w:t>
            </w:r>
          </w:p>
        </w:tc>
        <w:tc>
          <w:tcPr>
            <w:tcW w:w="1276" w:type="dxa"/>
            <w:vMerge w:val="restart"/>
            <w:vAlign w:val="center"/>
          </w:tcPr>
          <w:p w:rsidR="00E531EA" w:rsidRPr="004C1CB1" w:rsidRDefault="00E531EA" w:rsidP="00E531EA">
            <w:pPr>
              <w:pStyle w:val="Tablehead0"/>
              <w:rPr>
                <w:bCs/>
                <w:sz w:val="20"/>
                <w:lang w:val="en-US"/>
              </w:rPr>
            </w:pPr>
            <w:r w:rsidRPr="00E531EA">
              <w:rPr>
                <w:bCs/>
                <w:sz w:val="20"/>
                <w:lang w:val="fr-CH"/>
              </w:rPr>
              <w:t>Niveau de protection</w:t>
            </w:r>
            <w:r w:rsidRPr="00E531EA">
              <w:rPr>
                <w:bCs/>
                <w:sz w:val="20"/>
                <w:lang w:val="en-US"/>
              </w:rPr>
              <w:t xml:space="preserve"> </w:t>
            </w:r>
            <w:r w:rsidRPr="004C1CB1">
              <w:rPr>
                <w:bCs/>
                <w:sz w:val="20"/>
                <w:lang w:val="en-US"/>
              </w:rPr>
              <w:t>.</w:t>
            </w:r>
          </w:p>
        </w:tc>
        <w:tc>
          <w:tcPr>
            <w:tcW w:w="1134" w:type="dxa"/>
            <w:vMerge w:val="restart"/>
            <w:vAlign w:val="center"/>
          </w:tcPr>
          <w:p w:rsidR="00E531EA" w:rsidRPr="004C1CB1" w:rsidRDefault="00E531EA" w:rsidP="00E531EA">
            <w:pPr>
              <w:pStyle w:val="Tablehead0"/>
              <w:rPr>
                <w:bCs/>
                <w:sz w:val="20"/>
                <w:lang w:val="en-US"/>
              </w:rPr>
            </w:pPr>
            <w:r w:rsidRPr="00E531EA">
              <w:rPr>
                <w:bCs/>
                <w:sz w:val="20"/>
                <w:lang w:val="fr-CH"/>
              </w:rPr>
              <w:t>Taux de codage</w:t>
            </w:r>
          </w:p>
        </w:tc>
        <w:tc>
          <w:tcPr>
            <w:tcW w:w="936" w:type="dxa"/>
            <w:gridSpan w:val="5"/>
          </w:tcPr>
          <w:p w:rsidR="00E531EA" w:rsidRPr="00E531EA" w:rsidRDefault="00E531EA" w:rsidP="00E531EA">
            <w:pPr>
              <w:pStyle w:val="Tablehead0"/>
              <w:rPr>
                <w:bCs/>
                <w:sz w:val="20"/>
                <w:lang w:val="fr-CH"/>
              </w:rPr>
            </w:pPr>
            <w:r w:rsidRPr="00E531EA">
              <w:rPr>
                <w:bCs/>
                <w:sz w:val="20"/>
                <w:lang w:val="fr-CH"/>
              </w:rPr>
              <w:t>Valeur du champ minimal utilisable</w:t>
            </w:r>
            <w:r w:rsidRPr="00E531EA">
              <w:rPr>
                <w:bCs/>
                <w:sz w:val="20"/>
                <w:lang w:val="fr-CH"/>
              </w:rPr>
              <w:br/>
              <w:t>(dB(µV/m))</w:t>
            </w:r>
          </w:p>
        </w:tc>
      </w:tr>
      <w:tr w:rsidR="00E531EA" w:rsidRPr="00E62795" w:rsidTr="00B125E5">
        <w:trPr>
          <w:cantSplit/>
          <w:trHeight w:val="390"/>
        </w:trPr>
        <w:tc>
          <w:tcPr>
            <w:tcW w:w="1276" w:type="dxa"/>
            <w:vMerge/>
          </w:tcPr>
          <w:p w:rsidR="00E531EA" w:rsidRPr="00E531EA" w:rsidRDefault="00E531EA" w:rsidP="00B125E5">
            <w:pPr>
              <w:pStyle w:val="Tablehead0"/>
              <w:rPr>
                <w:sz w:val="20"/>
                <w:lang w:val="fr-CH"/>
              </w:rPr>
            </w:pPr>
          </w:p>
        </w:tc>
        <w:tc>
          <w:tcPr>
            <w:tcW w:w="1276" w:type="dxa"/>
            <w:vMerge/>
          </w:tcPr>
          <w:p w:rsidR="00E531EA" w:rsidRPr="00E531EA" w:rsidRDefault="00E531EA" w:rsidP="00B125E5">
            <w:pPr>
              <w:pStyle w:val="Tablehead0"/>
              <w:rPr>
                <w:bCs/>
                <w:sz w:val="20"/>
                <w:lang w:val="fr-CH"/>
              </w:rPr>
            </w:pPr>
          </w:p>
        </w:tc>
        <w:tc>
          <w:tcPr>
            <w:tcW w:w="1134" w:type="dxa"/>
            <w:vMerge/>
          </w:tcPr>
          <w:p w:rsidR="00E531EA" w:rsidRPr="00E531EA" w:rsidRDefault="00E531EA" w:rsidP="00B125E5">
            <w:pPr>
              <w:pStyle w:val="Tablehead0"/>
              <w:rPr>
                <w:bCs/>
                <w:sz w:val="20"/>
                <w:lang w:val="fr-CH"/>
              </w:rPr>
            </w:pPr>
          </w:p>
        </w:tc>
        <w:tc>
          <w:tcPr>
            <w:tcW w:w="936" w:type="dxa"/>
            <w:gridSpan w:val="2"/>
          </w:tcPr>
          <w:p w:rsidR="00E531EA" w:rsidRPr="004C1CB1" w:rsidRDefault="00E531EA" w:rsidP="00E531EA">
            <w:pPr>
              <w:pStyle w:val="Tablehead0"/>
              <w:ind w:left="-85" w:right="-85"/>
              <w:rPr>
                <w:sz w:val="20"/>
                <w:lang w:val="en-US"/>
              </w:rPr>
            </w:pPr>
            <w:r w:rsidRPr="00E531EA">
              <w:rPr>
                <w:bCs/>
                <w:sz w:val="20"/>
                <w:lang w:val="fr-CH"/>
              </w:rPr>
              <w:t>Onde de sol</w:t>
            </w:r>
            <w:r w:rsidRPr="00E531EA">
              <w:rPr>
                <w:bCs/>
                <w:sz w:val="20"/>
                <w:lang w:val="fr-CH"/>
              </w:rPr>
              <w:br/>
              <w:t>(MF)</w:t>
            </w:r>
          </w:p>
        </w:tc>
        <w:tc>
          <w:tcPr>
            <w:tcW w:w="936" w:type="dxa"/>
            <w:gridSpan w:val="2"/>
            <w:tcBorders>
              <w:bottom w:val="nil"/>
            </w:tcBorders>
          </w:tcPr>
          <w:p w:rsidR="00E531EA" w:rsidRPr="00E531EA" w:rsidRDefault="00E531EA" w:rsidP="00E531EA">
            <w:pPr>
              <w:pStyle w:val="Tablehead0"/>
              <w:rPr>
                <w:bCs/>
                <w:sz w:val="20"/>
                <w:lang w:val="fr-CH"/>
              </w:rPr>
            </w:pPr>
            <w:r w:rsidRPr="00E531EA">
              <w:rPr>
                <w:bCs/>
                <w:sz w:val="20"/>
                <w:lang w:val="fr-CH"/>
              </w:rPr>
              <w:t>Onde de sol et onde ionosphérique (MF)</w:t>
            </w:r>
          </w:p>
        </w:tc>
        <w:tc>
          <w:tcPr>
            <w:tcW w:w="936" w:type="dxa"/>
            <w:tcBorders>
              <w:bottom w:val="nil"/>
            </w:tcBorders>
          </w:tcPr>
          <w:p w:rsidR="00E531EA" w:rsidRPr="004C1CB1" w:rsidRDefault="00E531EA" w:rsidP="00E531EA">
            <w:pPr>
              <w:pStyle w:val="Tablehead0"/>
              <w:rPr>
                <w:bCs/>
                <w:sz w:val="20"/>
                <w:lang w:val="en-US"/>
              </w:rPr>
            </w:pPr>
            <w:r w:rsidRPr="00E531EA">
              <w:rPr>
                <w:bCs/>
                <w:sz w:val="20"/>
                <w:lang w:val="fr-CH"/>
              </w:rPr>
              <w:t>Onde de sol</w:t>
            </w:r>
            <w:r w:rsidRPr="00E531EA">
              <w:rPr>
                <w:bCs/>
                <w:sz w:val="20"/>
                <w:lang w:val="fr-CH"/>
              </w:rPr>
              <w:br/>
              <w:t>(LF)</w:t>
            </w:r>
          </w:p>
        </w:tc>
      </w:tr>
      <w:tr w:rsidR="00E531EA" w:rsidTr="00B125E5">
        <w:trPr>
          <w:cantSplit/>
          <w:trHeight w:val="390"/>
        </w:trPr>
        <w:tc>
          <w:tcPr>
            <w:tcW w:w="1276" w:type="dxa"/>
            <w:vMerge/>
          </w:tcPr>
          <w:p w:rsidR="00E531EA" w:rsidRPr="004C1CB1" w:rsidRDefault="00E531EA" w:rsidP="00B125E5">
            <w:pPr>
              <w:pStyle w:val="Tablehead0"/>
              <w:rPr>
                <w:sz w:val="20"/>
                <w:lang w:val="en-US"/>
              </w:rPr>
            </w:pPr>
          </w:p>
        </w:tc>
        <w:tc>
          <w:tcPr>
            <w:tcW w:w="1276" w:type="dxa"/>
            <w:vMerge/>
          </w:tcPr>
          <w:p w:rsidR="00E531EA" w:rsidRPr="004C1CB1" w:rsidRDefault="00E531EA" w:rsidP="00B125E5">
            <w:pPr>
              <w:pStyle w:val="Tablehead0"/>
              <w:rPr>
                <w:bCs/>
                <w:sz w:val="20"/>
                <w:lang w:val="en-US"/>
              </w:rPr>
            </w:pPr>
          </w:p>
        </w:tc>
        <w:tc>
          <w:tcPr>
            <w:tcW w:w="1134" w:type="dxa"/>
            <w:vMerge/>
          </w:tcPr>
          <w:p w:rsidR="00E531EA" w:rsidRPr="004C1CB1" w:rsidRDefault="00E531EA" w:rsidP="00B125E5">
            <w:pPr>
              <w:pStyle w:val="Tablehead0"/>
              <w:rPr>
                <w:bCs/>
                <w:sz w:val="20"/>
                <w:lang w:val="en-US"/>
              </w:rPr>
            </w:pPr>
          </w:p>
        </w:tc>
        <w:tc>
          <w:tcPr>
            <w:tcW w:w="936" w:type="dxa"/>
          </w:tcPr>
          <w:p w:rsidR="00E531EA" w:rsidRPr="004C1CB1" w:rsidRDefault="00E531EA" w:rsidP="00B125E5">
            <w:pPr>
              <w:pStyle w:val="Tablehead0"/>
              <w:ind w:left="-85" w:right="-85"/>
              <w:rPr>
                <w:bCs/>
                <w:sz w:val="20"/>
                <w:lang w:val="en-US"/>
              </w:rPr>
            </w:pPr>
            <w:r w:rsidRPr="004C1CB1">
              <w:rPr>
                <w:bCs/>
                <w:sz w:val="20"/>
                <w:lang w:val="en-US"/>
              </w:rPr>
              <w:t>A2</w:t>
            </w:r>
            <w:r>
              <w:rPr>
                <w:bCs/>
                <w:sz w:val="20"/>
                <w:lang w:val="en-US"/>
              </w:rPr>
              <w:br/>
            </w:r>
            <w:r w:rsidRPr="004C1CB1">
              <w:rPr>
                <w:bCs/>
                <w:sz w:val="20"/>
                <w:lang w:val="en-US"/>
              </w:rPr>
              <w:t xml:space="preserve"> (9 kHz)</w:t>
            </w:r>
          </w:p>
        </w:tc>
        <w:tc>
          <w:tcPr>
            <w:tcW w:w="936" w:type="dxa"/>
          </w:tcPr>
          <w:p w:rsidR="00E531EA" w:rsidRPr="004C1CB1" w:rsidRDefault="00E531EA" w:rsidP="00B125E5">
            <w:pPr>
              <w:pStyle w:val="Tablehead0"/>
              <w:ind w:left="-85" w:right="-85"/>
              <w:rPr>
                <w:bCs/>
                <w:sz w:val="20"/>
                <w:lang w:val="en-US"/>
              </w:rPr>
            </w:pPr>
            <w:r w:rsidRPr="004C1CB1">
              <w:rPr>
                <w:bCs/>
                <w:sz w:val="20"/>
                <w:lang w:val="en-US"/>
              </w:rPr>
              <w:t>B2</w:t>
            </w:r>
            <w:r>
              <w:rPr>
                <w:bCs/>
                <w:sz w:val="20"/>
                <w:lang w:val="en-US"/>
              </w:rPr>
              <w:br/>
            </w:r>
            <w:r w:rsidRPr="004C1CB1">
              <w:rPr>
                <w:bCs/>
                <w:sz w:val="20"/>
                <w:lang w:val="en-US"/>
              </w:rPr>
              <w:t xml:space="preserve"> (9 kHz)</w:t>
            </w:r>
          </w:p>
        </w:tc>
        <w:tc>
          <w:tcPr>
            <w:tcW w:w="936" w:type="dxa"/>
            <w:tcBorders>
              <w:bottom w:val="nil"/>
            </w:tcBorders>
          </w:tcPr>
          <w:p w:rsidR="00E531EA" w:rsidRPr="004C1CB1" w:rsidRDefault="00E531EA" w:rsidP="00B125E5">
            <w:pPr>
              <w:pStyle w:val="Tablehead0"/>
              <w:ind w:left="-85" w:right="-85"/>
              <w:rPr>
                <w:bCs/>
                <w:sz w:val="20"/>
                <w:lang w:val="en-US"/>
              </w:rPr>
            </w:pPr>
            <w:r w:rsidRPr="004C1CB1">
              <w:rPr>
                <w:bCs/>
                <w:sz w:val="20"/>
                <w:lang w:val="en-US"/>
              </w:rPr>
              <w:t>A2</w:t>
            </w:r>
            <w:r>
              <w:rPr>
                <w:bCs/>
                <w:sz w:val="20"/>
                <w:lang w:val="en-US"/>
              </w:rPr>
              <w:br/>
            </w:r>
            <w:r w:rsidRPr="004C1CB1">
              <w:rPr>
                <w:bCs/>
                <w:sz w:val="20"/>
                <w:lang w:val="en-US"/>
              </w:rPr>
              <w:t xml:space="preserve"> (9 kHz)</w:t>
            </w:r>
          </w:p>
        </w:tc>
        <w:tc>
          <w:tcPr>
            <w:tcW w:w="990" w:type="dxa"/>
            <w:tcBorders>
              <w:bottom w:val="nil"/>
            </w:tcBorders>
          </w:tcPr>
          <w:p w:rsidR="00E531EA" w:rsidRPr="004C1CB1" w:rsidRDefault="00E531EA" w:rsidP="00B125E5">
            <w:pPr>
              <w:pStyle w:val="Tablehead0"/>
              <w:rPr>
                <w:bCs/>
                <w:sz w:val="20"/>
                <w:lang w:val="en-US"/>
              </w:rPr>
            </w:pPr>
            <w:r w:rsidRPr="004C1CB1">
              <w:rPr>
                <w:bCs/>
                <w:sz w:val="20"/>
                <w:lang w:val="en-US"/>
              </w:rPr>
              <w:t>B2</w:t>
            </w:r>
            <w:r>
              <w:rPr>
                <w:bCs/>
                <w:sz w:val="20"/>
                <w:lang w:val="en-US"/>
              </w:rPr>
              <w:br/>
            </w:r>
            <w:r w:rsidRPr="004C1CB1">
              <w:rPr>
                <w:bCs/>
                <w:sz w:val="20"/>
                <w:lang w:val="en-US"/>
              </w:rPr>
              <w:t xml:space="preserve"> (9 kHz)</w:t>
            </w:r>
          </w:p>
        </w:tc>
        <w:tc>
          <w:tcPr>
            <w:tcW w:w="936" w:type="dxa"/>
            <w:tcBorders>
              <w:bottom w:val="nil"/>
            </w:tcBorders>
          </w:tcPr>
          <w:p w:rsidR="00E531EA" w:rsidRPr="004C1CB1" w:rsidRDefault="00E531EA" w:rsidP="00B125E5">
            <w:pPr>
              <w:pStyle w:val="Tablehead0"/>
              <w:rPr>
                <w:bCs/>
                <w:sz w:val="20"/>
                <w:lang w:val="en-US"/>
              </w:rPr>
            </w:pPr>
            <w:r w:rsidRPr="004C1CB1">
              <w:rPr>
                <w:bCs/>
                <w:sz w:val="20"/>
                <w:lang w:val="en-US"/>
              </w:rPr>
              <w:t>A2</w:t>
            </w:r>
            <w:r>
              <w:rPr>
                <w:bCs/>
                <w:sz w:val="20"/>
                <w:lang w:val="en-US"/>
              </w:rPr>
              <w:br/>
            </w:r>
            <w:r w:rsidRPr="004C1CB1">
              <w:rPr>
                <w:bCs/>
                <w:sz w:val="20"/>
                <w:lang w:val="en-US"/>
              </w:rPr>
              <w:t xml:space="preserve"> (9 kHz)</w:t>
            </w:r>
          </w:p>
        </w:tc>
      </w:tr>
      <w:tr w:rsidR="00E531EA" w:rsidTr="00B125E5">
        <w:trPr>
          <w:cantSplit/>
        </w:trPr>
        <w:tc>
          <w:tcPr>
            <w:tcW w:w="1276" w:type="dxa"/>
            <w:vMerge w:val="restart"/>
            <w:vAlign w:val="center"/>
          </w:tcPr>
          <w:p w:rsidR="00E531EA" w:rsidRPr="004C1CB1" w:rsidRDefault="00E531EA" w:rsidP="00E531EA">
            <w:pPr>
              <w:pStyle w:val="Tabletext0"/>
              <w:jc w:val="center"/>
              <w:rPr>
                <w:sz w:val="20"/>
                <w:lang w:val="en-US"/>
              </w:rPr>
            </w:pPr>
            <w:r>
              <w:rPr>
                <w:sz w:val="20"/>
                <w:lang w:val="en-US"/>
              </w:rPr>
              <w:t>MAQ-</w:t>
            </w:r>
            <w:r w:rsidRPr="004C1CB1">
              <w:rPr>
                <w:sz w:val="20"/>
                <w:lang w:val="en-US"/>
              </w:rPr>
              <w:t>16</w:t>
            </w:r>
          </w:p>
        </w:tc>
        <w:tc>
          <w:tcPr>
            <w:tcW w:w="1276" w:type="dxa"/>
          </w:tcPr>
          <w:p w:rsidR="00E531EA" w:rsidRPr="004C1CB1" w:rsidRDefault="00E531EA" w:rsidP="00B125E5">
            <w:pPr>
              <w:pStyle w:val="Tabletext0"/>
              <w:jc w:val="center"/>
              <w:rPr>
                <w:sz w:val="20"/>
                <w:lang w:val="en-US"/>
              </w:rPr>
            </w:pPr>
            <w:r w:rsidRPr="004C1CB1">
              <w:rPr>
                <w:sz w:val="20"/>
                <w:lang w:val="en-US"/>
              </w:rPr>
              <w:t>0</w:t>
            </w:r>
          </w:p>
        </w:tc>
        <w:tc>
          <w:tcPr>
            <w:tcW w:w="1134" w:type="dxa"/>
            <w:vAlign w:val="center"/>
          </w:tcPr>
          <w:p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5</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33</w:t>
            </w:r>
            <w:r>
              <w:rPr>
                <w:sz w:val="20"/>
                <w:lang w:val="en-US"/>
              </w:rPr>
              <w:t>,</w:t>
            </w:r>
            <w:r w:rsidRPr="004C1CB1">
              <w:rPr>
                <w:sz w:val="20"/>
                <w:lang w:val="en-US"/>
              </w:rPr>
              <w:t>1</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33</w:t>
            </w:r>
            <w:r>
              <w:rPr>
                <w:sz w:val="20"/>
                <w:lang w:val="en-US"/>
              </w:rPr>
              <w:t>,</w:t>
            </w:r>
            <w:r w:rsidRPr="004C1CB1">
              <w:rPr>
                <w:sz w:val="20"/>
                <w:lang w:val="en-US"/>
              </w:rPr>
              <w:t>8</w:t>
            </w:r>
          </w:p>
        </w:tc>
        <w:tc>
          <w:tcPr>
            <w:tcW w:w="936"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33</w:t>
            </w:r>
            <w:r>
              <w:rPr>
                <w:snapToGrid w:val="0"/>
                <w:color w:val="000000"/>
                <w:sz w:val="20"/>
                <w:lang w:val="en-US" w:eastAsia="de-DE"/>
              </w:rPr>
              <w:t>,</w:t>
            </w:r>
            <w:r w:rsidRPr="004C1CB1">
              <w:rPr>
                <w:snapToGrid w:val="0"/>
                <w:color w:val="000000"/>
                <w:sz w:val="20"/>
                <w:lang w:val="en-US" w:eastAsia="de-DE"/>
              </w:rPr>
              <w:t>9</w:t>
            </w:r>
          </w:p>
        </w:tc>
        <w:tc>
          <w:tcPr>
            <w:tcW w:w="990"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34</w:t>
            </w:r>
            <w:r>
              <w:rPr>
                <w:sz w:val="20"/>
                <w:lang w:val="en-US"/>
              </w:rPr>
              <w:t>,</w:t>
            </w:r>
            <w:r w:rsidRPr="004C1CB1">
              <w:rPr>
                <w:sz w:val="20"/>
                <w:lang w:val="en-US"/>
              </w:rPr>
              <w:t>7</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39</w:t>
            </w:r>
            <w:r>
              <w:rPr>
                <w:sz w:val="20"/>
                <w:lang w:val="en-US"/>
              </w:rPr>
              <w:t>,</w:t>
            </w:r>
            <w:r w:rsidRPr="004C1CB1">
              <w:rPr>
                <w:sz w:val="20"/>
                <w:lang w:val="en-US"/>
              </w:rPr>
              <w:t>1</w:t>
            </w:r>
          </w:p>
        </w:tc>
      </w:tr>
      <w:tr w:rsidR="00E531EA" w:rsidTr="00B125E5">
        <w:trPr>
          <w:cantSplit/>
        </w:trPr>
        <w:tc>
          <w:tcPr>
            <w:tcW w:w="1276" w:type="dxa"/>
            <w:vMerge/>
            <w:vAlign w:val="center"/>
          </w:tcPr>
          <w:p w:rsidR="00E531EA" w:rsidRPr="004C1CB1" w:rsidRDefault="00E531EA" w:rsidP="00B125E5">
            <w:pPr>
              <w:pStyle w:val="Tabletext0"/>
              <w:jc w:val="center"/>
              <w:rPr>
                <w:sz w:val="20"/>
                <w:lang w:val="en-US"/>
              </w:rPr>
            </w:pPr>
          </w:p>
        </w:tc>
        <w:tc>
          <w:tcPr>
            <w:tcW w:w="1276" w:type="dxa"/>
          </w:tcPr>
          <w:p w:rsidR="00E531EA" w:rsidRPr="004C1CB1" w:rsidRDefault="00E531EA" w:rsidP="00B125E5">
            <w:pPr>
              <w:pStyle w:val="Tabletext0"/>
              <w:jc w:val="center"/>
              <w:rPr>
                <w:sz w:val="20"/>
                <w:lang w:val="en-US"/>
              </w:rPr>
            </w:pPr>
            <w:r w:rsidRPr="004C1CB1">
              <w:rPr>
                <w:sz w:val="20"/>
                <w:lang w:val="en-US"/>
              </w:rPr>
              <w:t>1</w:t>
            </w:r>
          </w:p>
        </w:tc>
        <w:tc>
          <w:tcPr>
            <w:tcW w:w="1134" w:type="dxa"/>
            <w:vAlign w:val="center"/>
          </w:tcPr>
          <w:p w:rsidR="00E531EA" w:rsidRPr="004C1CB1" w:rsidRDefault="00E531EA" w:rsidP="00B125E5">
            <w:pPr>
              <w:pStyle w:val="Tabletext0"/>
              <w:tabs>
                <w:tab w:val="clear" w:pos="284"/>
                <w:tab w:val="clear" w:pos="567"/>
                <w:tab w:val="clear" w:pos="851"/>
                <w:tab w:val="clear" w:pos="1134"/>
                <w:tab w:val="clear" w:pos="1418"/>
                <w:tab w:val="decimal" w:pos="465"/>
              </w:tabs>
              <w:rPr>
                <w:iCs/>
                <w:sz w:val="20"/>
                <w:lang w:val="en-US"/>
              </w:rPr>
            </w:pPr>
            <w:r w:rsidRPr="004C1CB1">
              <w:rPr>
                <w:iCs/>
                <w:sz w:val="20"/>
                <w:lang w:val="en-US"/>
              </w:rPr>
              <w:tab/>
              <w:t>0</w:t>
            </w:r>
            <w:r>
              <w:rPr>
                <w:iCs/>
                <w:sz w:val="20"/>
                <w:lang w:val="en-US"/>
              </w:rPr>
              <w:t>,</w:t>
            </w:r>
            <w:r w:rsidRPr="004C1CB1">
              <w:rPr>
                <w:iCs/>
                <w:sz w:val="20"/>
                <w:lang w:val="en-US"/>
              </w:rPr>
              <w:t>62</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35</w:t>
            </w:r>
            <w:r>
              <w:rPr>
                <w:sz w:val="20"/>
                <w:lang w:val="en-US"/>
              </w:rPr>
              <w:t>,</w:t>
            </w:r>
            <w:r w:rsidRPr="004C1CB1">
              <w:rPr>
                <w:sz w:val="20"/>
                <w:lang w:val="en-US"/>
              </w:rPr>
              <w:t>2</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35</w:t>
            </w:r>
            <w:r>
              <w:rPr>
                <w:sz w:val="20"/>
                <w:lang w:val="en-US"/>
              </w:rPr>
              <w:t>,</w:t>
            </w:r>
            <w:r w:rsidRPr="004C1CB1">
              <w:rPr>
                <w:sz w:val="20"/>
                <w:lang w:val="en-US"/>
              </w:rPr>
              <w:t>8</w:t>
            </w:r>
          </w:p>
        </w:tc>
        <w:tc>
          <w:tcPr>
            <w:tcW w:w="936"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37</w:t>
            </w:r>
            <w:r>
              <w:rPr>
                <w:snapToGrid w:val="0"/>
                <w:color w:val="000000"/>
                <w:sz w:val="20"/>
                <w:lang w:val="en-US" w:eastAsia="de-DE"/>
              </w:rPr>
              <w:t>,</w:t>
            </w:r>
            <w:r w:rsidRPr="004C1CB1">
              <w:rPr>
                <w:snapToGrid w:val="0"/>
                <w:color w:val="000000"/>
                <w:sz w:val="20"/>
                <w:lang w:val="en-US" w:eastAsia="de-DE"/>
              </w:rPr>
              <w:t>0</w:t>
            </w:r>
          </w:p>
        </w:tc>
        <w:tc>
          <w:tcPr>
            <w:tcW w:w="990"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37</w:t>
            </w:r>
            <w:r>
              <w:rPr>
                <w:sz w:val="20"/>
                <w:lang w:val="en-US"/>
              </w:rPr>
              <w:t>,</w:t>
            </w:r>
            <w:r w:rsidRPr="004C1CB1">
              <w:rPr>
                <w:sz w:val="20"/>
                <w:lang w:val="en-US"/>
              </w:rPr>
              <w:t>6</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41</w:t>
            </w:r>
            <w:r>
              <w:rPr>
                <w:sz w:val="20"/>
                <w:lang w:val="en-US"/>
              </w:rPr>
              <w:t>,</w:t>
            </w:r>
            <w:r w:rsidRPr="004C1CB1">
              <w:rPr>
                <w:sz w:val="20"/>
                <w:lang w:val="en-US"/>
              </w:rPr>
              <w:t>2</w:t>
            </w:r>
          </w:p>
        </w:tc>
      </w:tr>
      <w:tr w:rsidR="00E531EA" w:rsidTr="00B125E5">
        <w:trPr>
          <w:cantSplit/>
        </w:trPr>
        <w:tc>
          <w:tcPr>
            <w:tcW w:w="1276" w:type="dxa"/>
            <w:vMerge w:val="restart"/>
            <w:vAlign w:val="center"/>
          </w:tcPr>
          <w:p w:rsidR="00E531EA" w:rsidRPr="004C1CB1" w:rsidRDefault="00E531EA" w:rsidP="00B125E5">
            <w:pPr>
              <w:pStyle w:val="Tabletext0"/>
              <w:jc w:val="center"/>
              <w:rPr>
                <w:sz w:val="20"/>
                <w:lang w:val="en-US"/>
              </w:rPr>
            </w:pPr>
            <w:r>
              <w:rPr>
                <w:sz w:val="20"/>
                <w:lang w:val="en-US"/>
              </w:rPr>
              <w:t>MAQ-</w:t>
            </w:r>
            <w:r w:rsidRPr="004C1CB1">
              <w:rPr>
                <w:sz w:val="20"/>
                <w:lang w:val="en-US"/>
              </w:rPr>
              <w:t>64</w:t>
            </w:r>
          </w:p>
        </w:tc>
        <w:tc>
          <w:tcPr>
            <w:tcW w:w="1276" w:type="dxa"/>
          </w:tcPr>
          <w:p w:rsidR="00E531EA" w:rsidRPr="004C1CB1" w:rsidRDefault="00E531EA" w:rsidP="00B125E5">
            <w:pPr>
              <w:pStyle w:val="Tabletext0"/>
              <w:jc w:val="center"/>
              <w:rPr>
                <w:sz w:val="20"/>
                <w:lang w:val="en-US"/>
              </w:rPr>
            </w:pPr>
            <w:r w:rsidRPr="004C1CB1">
              <w:rPr>
                <w:sz w:val="20"/>
                <w:lang w:val="en-US"/>
              </w:rPr>
              <w:t>0</w:t>
            </w:r>
          </w:p>
        </w:tc>
        <w:tc>
          <w:tcPr>
            <w:tcW w:w="1134" w:type="dxa"/>
            <w:vAlign w:val="center"/>
          </w:tcPr>
          <w:p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5</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38</w:t>
            </w:r>
            <w:r>
              <w:rPr>
                <w:sz w:val="20"/>
                <w:lang w:val="en-US"/>
              </w:rPr>
              <w:t>,</w:t>
            </w:r>
            <w:r w:rsidRPr="004C1CB1">
              <w:rPr>
                <w:sz w:val="20"/>
                <w:lang w:val="en-US"/>
              </w:rPr>
              <w:t>6</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39</w:t>
            </w:r>
            <w:r>
              <w:rPr>
                <w:sz w:val="20"/>
                <w:lang w:val="en-US"/>
              </w:rPr>
              <w:t>,</w:t>
            </w:r>
            <w:r w:rsidRPr="004C1CB1">
              <w:rPr>
                <w:sz w:val="20"/>
                <w:lang w:val="en-US"/>
              </w:rPr>
              <w:t>2</w:t>
            </w:r>
          </w:p>
        </w:tc>
        <w:tc>
          <w:tcPr>
            <w:tcW w:w="936"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39</w:t>
            </w:r>
            <w:r>
              <w:rPr>
                <w:snapToGrid w:val="0"/>
                <w:color w:val="000000"/>
                <w:sz w:val="20"/>
                <w:lang w:val="en-US" w:eastAsia="de-DE"/>
              </w:rPr>
              <w:t>,</w:t>
            </w:r>
            <w:r w:rsidRPr="004C1CB1">
              <w:rPr>
                <w:snapToGrid w:val="0"/>
                <w:color w:val="000000"/>
                <w:sz w:val="20"/>
                <w:lang w:val="en-US" w:eastAsia="de-DE"/>
              </w:rPr>
              <w:t>4</w:t>
            </w:r>
          </w:p>
        </w:tc>
        <w:tc>
          <w:tcPr>
            <w:tcW w:w="990"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40</w:t>
            </w:r>
            <w:r>
              <w:rPr>
                <w:sz w:val="20"/>
                <w:lang w:val="en-US"/>
              </w:rPr>
              <w:t>,</w:t>
            </w:r>
            <w:r w:rsidRPr="004C1CB1">
              <w:rPr>
                <w:sz w:val="20"/>
                <w:lang w:val="en-US"/>
              </w:rPr>
              <w:t>1</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44</w:t>
            </w:r>
            <w:r>
              <w:rPr>
                <w:sz w:val="20"/>
                <w:lang w:val="en-US"/>
              </w:rPr>
              <w:t>,</w:t>
            </w:r>
            <w:r w:rsidRPr="004C1CB1">
              <w:rPr>
                <w:sz w:val="20"/>
                <w:lang w:val="en-US"/>
              </w:rPr>
              <w:t>6</w:t>
            </w:r>
          </w:p>
        </w:tc>
      </w:tr>
      <w:tr w:rsidR="00E531EA" w:rsidTr="00B125E5">
        <w:trPr>
          <w:cantSplit/>
        </w:trPr>
        <w:tc>
          <w:tcPr>
            <w:tcW w:w="1276" w:type="dxa"/>
            <w:vMerge/>
          </w:tcPr>
          <w:p w:rsidR="00E531EA" w:rsidRPr="004C1CB1" w:rsidRDefault="00E531EA" w:rsidP="00B125E5">
            <w:pPr>
              <w:pStyle w:val="Tabletext0"/>
              <w:rPr>
                <w:sz w:val="20"/>
                <w:lang w:val="en-US"/>
              </w:rPr>
            </w:pPr>
          </w:p>
        </w:tc>
        <w:tc>
          <w:tcPr>
            <w:tcW w:w="1276" w:type="dxa"/>
          </w:tcPr>
          <w:p w:rsidR="00E531EA" w:rsidRPr="004C1CB1" w:rsidRDefault="00E531EA" w:rsidP="00B125E5">
            <w:pPr>
              <w:pStyle w:val="Tabletext0"/>
              <w:jc w:val="center"/>
              <w:rPr>
                <w:sz w:val="20"/>
                <w:lang w:val="en-US"/>
              </w:rPr>
            </w:pPr>
            <w:r w:rsidRPr="004C1CB1">
              <w:rPr>
                <w:sz w:val="20"/>
                <w:lang w:val="en-US"/>
              </w:rPr>
              <w:t>1</w:t>
            </w:r>
          </w:p>
        </w:tc>
        <w:tc>
          <w:tcPr>
            <w:tcW w:w="1134" w:type="dxa"/>
            <w:vAlign w:val="center"/>
          </w:tcPr>
          <w:p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6</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39</w:t>
            </w:r>
            <w:r>
              <w:rPr>
                <w:sz w:val="20"/>
                <w:lang w:val="en-US"/>
              </w:rPr>
              <w:t>,</w:t>
            </w:r>
            <w:r w:rsidRPr="004C1CB1">
              <w:rPr>
                <w:sz w:val="20"/>
                <w:lang w:val="en-US"/>
              </w:rPr>
              <w:t>8</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40</w:t>
            </w:r>
            <w:r>
              <w:rPr>
                <w:sz w:val="20"/>
                <w:lang w:val="en-US"/>
              </w:rPr>
              <w:t>,</w:t>
            </w:r>
            <w:r w:rsidRPr="004C1CB1">
              <w:rPr>
                <w:sz w:val="20"/>
                <w:lang w:val="en-US"/>
              </w:rPr>
              <w:t>4</w:t>
            </w:r>
          </w:p>
        </w:tc>
        <w:tc>
          <w:tcPr>
            <w:tcW w:w="936"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40</w:t>
            </w:r>
            <w:r>
              <w:rPr>
                <w:snapToGrid w:val="0"/>
                <w:color w:val="000000"/>
                <w:sz w:val="20"/>
                <w:lang w:val="en-US" w:eastAsia="de-DE"/>
              </w:rPr>
              <w:t>,</w:t>
            </w:r>
            <w:r w:rsidRPr="004C1CB1">
              <w:rPr>
                <w:snapToGrid w:val="0"/>
                <w:color w:val="000000"/>
                <w:sz w:val="20"/>
                <w:lang w:val="en-US" w:eastAsia="de-DE"/>
              </w:rPr>
              <w:t>8</w:t>
            </w:r>
          </w:p>
        </w:tc>
        <w:tc>
          <w:tcPr>
            <w:tcW w:w="990"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41</w:t>
            </w:r>
            <w:r>
              <w:rPr>
                <w:sz w:val="20"/>
                <w:lang w:val="en-US"/>
              </w:rPr>
              <w:t>,</w:t>
            </w:r>
            <w:r w:rsidRPr="004C1CB1">
              <w:rPr>
                <w:sz w:val="20"/>
                <w:lang w:val="en-US"/>
              </w:rPr>
              <w:t>4</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45</w:t>
            </w:r>
            <w:r>
              <w:rPr>
                <w:sz w:val="20"/>
                <w:lang w:val="en-US"/>
              </w:rPr>
              <w:t>,</w:t>
            </w:r>
            <w:r w:rsidRPr="004C1CB1">
              <w:rPr>
                <w:sz w:val="20"/>
                <w:lang w:val="en-US"/>
              </w:rPr>
              <w:t>8</w:t>
            </w:r>
          </w:p>
        </w:tc>
      </w:tr>
      <w:tr w:rsidR="00E531EA" w:rsidTr="00B125E5">
        <w:trPr>
          <w:cantSplit/>
        </w:trPr>
        <w:tc>
          <w:tcPr>
            <w:tcW w:w="1276" w:type="dxa"/>
            <w:vMerge/>
          </w:tcPr>
          <w:p w:rsidR="00E531EA" w:rsidRPr="004C1CB1" w:rsidRDefault="00E531EA" w:rsidP="00B125E5">
            <w:pPr>
              <w:pStyle w:val="Tabletext0"/>
              <w:rPr>
                <w:sz w:val="20"/>
                <w:lang w:val="en-US"/>
              </w:rPr>
            </w:pPr>
          </w:p>
        </w:tc>
        <w:tc>
          <w:tcPr>
            <w:tcW w:w="1276" w:type="dxa"/>
          </w:tcPr>
          <w:p w:rsidR="00E531EA" w:rsidRPr="004C1CB1" w:rsidRDefault="00E531EA" w:rsidP="00B125E5">
            <w:pPr>
              <w:pStyle w:val="Tabletext0"/>
              <w:jc w:val="center"/>
              <w:rPr>
                <w:sz w:val="20"/>
                <w:lang w:val="en-US"/>
              </w:rPr>
            </w:pPr>
            <w:r w:rsidRPr="004C1CB1">
              <w:rPr>
                <w:sz w:val="20"/>
                <w:lang w:val="en-US"/>
              </w:rPr>
              <w:t>2</w:t>
            </w:r>
          </w:p>
        </w:tc>
        <w:tc>
          <w:tcPr>
            <w:tcW w:w="1134" w:type="dxa"/>
            <w:vAlign w:val="center"/>
          </w:tcPr>
          <w:p w:rsidR="00E531EA" w:rsidRPr="004C1CB1" w:rsidRDefault="00E531EA" w:rsidP="00B125E5">
            <w:pPr>
              <w:pStyle w:val="Tabletext0"/>
              <w:tabs>
                <w:tab w:val="clear" w:pos="284"/>
                <w:tab w:val="clear" w:pos="567"/>
                <w:tab w:val="clear" w:pos="851"/>
                <w:tab w:val="clear" w:pos="1134"/>
                <w:tab w:val="clear" w:pos="1418"/>
                <w:tab w:val="decimal" w:pos="465"/>
              </w:tabs>
              <w:rPr>
                <w:iCs/>
                <w:sz w:val="20"/>
                <w:lang w:val="en-US"/>
              </w:rPr>
            </w:pPr>
            <w:r w:rsidRPr="004C1CB1">
              <w:rPr>
                <w:iCs/>
                <w:sz w:val="20"/>
                <w:lang w:val="en-US"/>
              </w:rPr>
              <w:tab/>
              <w:t>0</w:t>
            </w:r>
            <w:r>
              <w:rPr>
                <w:iCs/>
                <w:sz w:val="20"/>
                <w:lang w:val="en-US"/>
              </w:rPr>
              <w:t>,</w:t>
            </w:r>
            <w:r w:rsidRPr="004C1CB1">
              <w:rPr>
                <w:iCs/>
                <w:sz w:val="20"/>
                <w:lang w:val="en-US"/>
              </w:rPr>
              <w:t>71</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41</w:t>
            </w:r>
            <w:r>
              <w:rPr>
                <w:sz w:val="20"/>
                <w:lang w:val="en-US"/>
              </w:rPr>
              <w:t>,</w:t>
            </w:r>
            <w:r w:rsidRPr="004C1CB1">
              <w:rPr>
                <w:sz w:val="20"/>
                <w:lang w:val="en-US"/>
              </w:rPr>
              <w:t>6</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42</w:t>
            </w:r>
            <w:r>
              <w:rPr>
                <w:sz w:val="20"/>
                <w:lang w:val="en-US"/>
              </w:rPr>
              <w:t>,</w:t>
            </w:r>
            <w:r w:rsidRPr="004C1CB1">
              <w:rPr>
                <w:sz w:val="20"/>
                <w:lang w:val="en-US"/>
              </w:rPr>
              <w:t>2</w:t>
            </w:r>
          </w:p>
        </w:tc>
        <w:tc>
          <w:tcPr>
            <w:tcW w:w="936"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43</w:t>
            </w:r>
            <w:r>
              <w:rPr>
                <w:snapToGrid w:val="0"/>
                <w:color w:val="000000"/>
                <w:sz w:val="20"/>
                <w:lang w:val="en-US" w:eastAsia="de-DE"/>
              </w:rPr>
              <w:t>,</w:t>
            </w:r>
            <w:r w:rsidRPr="004C1CB1">
              <w:rPr>
                <w:snapToGrid w:val="0"/>
                <w:color w:val="000000"/>
                <w:sz w:val="20"/>
                <w:lang w:val="en-US" w:eastAsia="de-DE"/>
              </w:rPr>
              <w:t>7</w:t>
            </w:r>
          </w:p>
        </w:tc>
        <w:tc>
          <w:tcPr>
            <w:tcW w:w="990"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44</w:t>
            </w:r>
            <w:r>
              <w:rPr>
                <w:sz w:val="20"/>
                <w:lang w:val="en-US"/>
              </w:rPr>
              <w:t>,</w:t>
            </w:r>
            <w:r w:rsidRPr="004C1CB1">
              <w:rPr>
                <w:sz w:val="20"/>
                <w:lang w:val="en-US"/>
              </w:rPr>
              <w:t>2</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47</w:t>
            </w:r>
            <w:r>
              <w:rPr>
                <w:sz w:val="20"/>
                <w:lang w:val="en-US"/>
              </w:rPr>
              <w:t>,</w:t>
            </w:r>
            <w:r w:rsidRPr="004C1CB1">
              <w:rPr>
                <w:sz w:val="20"/>
                <w:lang w:val="en-US"/>
              </w:rPr>
              <w:t>6</w:t>
            </w:r>
          </w:p>
        </w:tc>
      </w:tr>
      <w:tr w:rsidR="00E531EA" w:rsidTr="00B125E5">
        <w:trPr>
          <w:cantSplit/>
        </w:trPr>
        <w:tc>
          <w:tcPr>
            <w:tcW w:w="1276" w:type="dxa"/>
            <w:vMerge/>
          </w:tcPr>
          <w:p w:rsidR="00E531EA" w:rsidRPr="004C1CB1" w:rsidRDefault="00E531EA" w:rsidP="00B125E5">
            <w:pPr>
              <w:pStyle w:val="Tabletext0"/>
              <w:rPr>
                <w:sz w:val="20"/>
                <w:lang w:val="en-US"/>
              </w:rPr>
            </w:pPr>
          </w:p>
        </w:tc>
        <w:tc>
          <w:tcPr>
            <w:tcW w:w="1276" w:type="dxa"/>
          </w:tcPr>
          <w:p w:rsidR="00E531EA" w:rsidRPr="004C1CB1" w:rsidRDefault="00E531EA" w:rsidP="00B125E5">
            <w:pPr>
              <w:pStyle w:val="Tabletext0"/>
              <w:jc w:val="center"/>
              <w:rPr>
                <w:sz w:val="20"/>
                <w:lang w:val="en-US"/>
              </w:rPr>
            </w:pPr>
            <w:r w:rsidRPr="004C1CB1">
              <w:rPr>
                <w:sz w:val="20"/>
                <w:lang w:val="en-US"/>
              </w:rPr>
              <w:t>3</w:t>
            </w:r>
          </w:p>
        </w:tc>
        <w:tc>
          <w:tcPr>
            <w:tcW w:w="1134" w:type="dxa"/>
            <w:vAlign w:val="center"/>
          </w:tcPr>
          <w:p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78</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43</w:t>
            </w:r>
            <w:r>
              <w:rPr>
                <w:sz w:val="20"/>
                <w:lang w:val="en-US"/>
              </w:rPr>
              <w:t>,</w:t>
            </w:r>
            <w:r w:rsidRPr="004C1CB1">
              <w:rPr>
                <w:sz w:val="20"/>
                <w:lang w:val="en-US"/>
              </w:rPr>
              <w:t>2</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43</w:t>
            </w:r>
            <w:r>
              <w:rPr>
                <w:sz w:val="20"/>
                <w:lang w:val="en-US"/>
              </w:rPr>
              <w:t>,</w:t>
            </w:r>
            <w:r w:rsidRPr="004C1CB1">
              <w:rPr>
                <w:sz w:val="20"/>
                <w:lang w:val="en-US"/>
              </w:rPr>
              <w:t>8</w:t>
            </w:r>
          </w:p>
        </w:tc>
        <w:tc>
          <w:tcPr>
            <w:tcW w:w="936"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46</w:t>
            </w:r>
            <w:r>
              <w:rPr>
                <w:snapToGrid w:val="0"/>
                <w:color w:val="000000"/>
                <w:sz w:val="20"/>
                <w:lang w:val="en-US" w:eastAsia="de-DE"/>
              </w:rPr>
              <w:t>,</w:t>
            </w:r>
            <w:r w:rsidRPr="004C1CB1">
              <w:rPr>
                <w:snapToGrid w:val="0"/>
                <w:color w:val="000000"/>
                <w:sz w:val="20"/>
                <w:lang w:val="en-US" w:eastAsia="de-DE"/>
              </w:rPr>
              <w:t>5</w:t>
            </w:r>
          </w:p>
        </w:tc>
        <w:tc>
          <w:tcPr>
            <w:tcW w:w="990"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46</w:t>
            </w:r>
            <w:r>
              <w:rPr>
                <w:sz w:val="20"/>
                <w:lang w:val="en-US"/>
              </w:rPr>
              <w:t>,</w:t>
            </w:r>
            <w:r w:rsidRPr="004C1CB1">
              <w:rPr>
                <w:sz w:val="20"/>
                <w:lang w:val="en-US"/>
              </w:rPr>
              <w:t>8</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49</w:t>
            </w:r>
            <w:r>
              <w:rPr>
                <w:sz w:val="20"/>
                <w:lang w:val="en-US"/>
              </w:rPr>
              <w:t>,</w:t>
            </w:r>
            <w:r w:rsidRPr="004C1CB1">
              <w:rPr>
                <w:sz w:val="20"/>
                <w:lang w:val="en-US"/>
              </w:rPr>
              <w:t>2</w:t>
            </w:r>
          </w:p>
        </w:tc>
      </w:tr>
    </w:tbl>
    <w:p w:rsidR="00E531EA" w:rsidRPr="00E531EA" w:rsidRDefault="00E531EA" w:rsidP="00E531EA">
      <w:pPr>
        <w:pStyle w:val="Tabletext0"/>
        <w:rPr>
          <w:lang w:val="fr-CH"/>
        </w:rPr>
      </w:pPr>
    </w:p>
    <w:p w:rsidR="004F26BD" w:rsidRPr="00F542E8" w:rsidRDefault="004F26BD" w:rsidP="004F26BD">
      <w:pPr>
        <w:rPr>
          <w:lang w:val="fr-CH"/>
        </w:rPr>
      </w:pPr>
    </w:p>
    <w:p w:rsidR="00537B83" w:rsidRPr="00C1080A" w:rsidRDefault="00537B83" w:rsidP="00C1080A">
      <w:pPr>
        <w:jc w:val="center"/>
        <w:rPr>
          <w:lang w:val="fr-FR"/>
        </w:rPr>
      </w:pPr>
      <w:r w:rsidRPr="00C1080A">
        <w:rPr>
          <w:lang w:val="fr-FR"/>
        </w:rPr>
        <w:t>____________________</w:t>
      </w: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pPr>
      <w:bookmarkStart w:id="0" w:name="_GoBack"/>
      <w:bookmarkEnd w:id="0"/>
    </w:p>
    <w:p w:rsidR="00537B83" w:rsidRPr="00C1080A" w:rsidRDefault="00537B83" w:rsidP="00C1080A">
      <w:pPr>
        <w:rPr>
          <w:lang w:val="fr-FR"/>
        </w:rPr>
        <w:sectPr w:rsidR="00537B83" w:rsidRPr="00C1080A">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537B83" w:rsidRPr="00C1080A" w:rsidRDefault="00537B83" w:rsidP="00C1080A">
      <w:pPr>
        <w:rPr>
          <w:lang w:val="fr-FR"/>
        </w:rPr>
      </w:pPr>
    </w:p>
    <w:sectPr w:rsidR="00537B83" w:rsidRPr="00C1080A" w:rsidSect="00C1080A">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CFA" w:rsidRDefault="00642CFA">
      <w:r>
        <w:separator/>
      </w:r>
    </w:p>
  </w:endnote>
  <w:endnote w:type="continuationSeparator" w:id="0">
    <w:p w:rsidR="00642CFA" w:rsidRDefault="00642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CFA" w:rsidRDefault="00642CFA">
      <w:r>
        <w:rPr>
          <w:b/>
        </w:rPr>
        <w:t>_______________</w:t>
      </w:r>
    </w:p>
  </w:footnote>
  <w:footnote w:type="continuationSeparator" w:id="0">
    <w:p w:rsidR="00642CFA" w:rsidRDefault="00642C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329E0">
      <w:trPr>
        <w:cantSplit/>
      </w:trPr>
      <w:tc>
        <w:tcPr>
          <w:tcW w:w="1701" w:type="dxa"/>
          <w:tcBorders>
            <w:top w:val="single" w:sz="6" w:space="0" w:color="auto"/>
            <w:left w:val="single" w:sz="6" w:space="0" w:color="auto"/>
            <w:bottom w:val="single" w:sz="6" w:space="0" w:color="auto"/>
            <w:right w:val="single" w:sz="6" w:space="0" w:color="auto"/>
          </w:tcBorders>
        </w:tcPr>
        <w:p w:rsidR="002329E0" w:rsidRDefault="002329E0">
          <w:pPr>
            <w:pStyle w:val="HeaderRegProc"/>
          </w:pPr>
          <w:proofErr w:type="spellStart"/>
          <w:r>
            <w:t>Partie</w:t>
          </w:r>
          <w:proofErr w:type="spellEnd"/>
          <w:r>
            <w:t xml:space="preserve"> B</w:t>
          </w:r>
        </w:p>
      </w:tc>
      <w:tc>
        <w:tcPr>
          <w:tcW w:w="1701" w:type="dxa"/>
          <w:tcBorders>
            <w:top w:val="single" w:sz="6" w:space="0" w:color="auto"/>
            <w:left w:val="single" w:sz="6" w:space="0" w:color="auto"/>
            <w:bottom w:val="single" w:sz="6" w:space="0" w:color="auto"/>
            <w:right w:val="single" w:sz="6" w:space="0" w:color="auto"/>
          </w:tcBorders>
        </w:tcPr>
        <w:p w:rsidR="002329E0" w:rsidRDefault="00194089">
          <w:pPr>
            <w:pStyle w:val="HeaderRegProc"/>
            <w:rPr>
              <w:lang w:val="fr-FR"/>
            </w:rPr>
          </w:pPr>
          <w:r>
            <w:fldChar w:fldCharType="begin"/>
          </w:r>
          <w:r w:rsidR="002329E0">
            <w:instrText>styleref href2</w:instrText>
          </w:r>
          <w:r>
            <w:fldChar w:fldCharType="separate"/>
          </w:r>
          <w:r w:rsidR="00947DF1">
            <w:rPr>
              <w:noProof/>
            </w:rPr>
            <w:t>B7</w:t>
          </w:r>
          <w:r w:rsidR="00947DF1">
            <w:rPr>
              <w:noProof/>
            </w:rPr>
            <w:cr/>
          </w:r>
          <w:r>
            <w:fldChar w:fldCharType="end"/>
          </w:r>
        </w:p>
      </w:tc>
      <w:tc>
        <w:tcPr>
          <w:tcW w:w="1701" w:type="dxa"/>
          <w:tcBorders>
            <w:top w:val="single" w:sz="6" w:space="0" w:color="auto"/>
            <w:left w:val="single" w:sz="6" w:space="0" w:color="auto"/>
            <w:bottom w:val="single" w:sz="6" w:space="0" w:color="auto"/>
            <w:right w:val="single" w:sz="6" w:space="0" w:color="auto"/>
          </w:tcBorders>
        </w:tcPr>
        <w:p w:rsidR="002329E0" w:rsidRDefault="002329E0">
          <w:pPr>
            <w:pStyle w:val="HeaderRegProc"/>
            <w:rPr>
              <w:lang w:val="fr-CH"/>
            </w:rPr>
          </w:pPr>
          <w:r>
            <w:rPr>
              <w:lang w:val="fr-FR"/>
            </w:rPr>
            <w:t xml:space="preserve">page </w:t>
          </w:r>
          <w:r w:rsidR="00194089">
            <w:rPr>
              <w:rStyle w:val="PageNumber"/>
            </w:rPr>
            <w:fldChar w:fldCharType="begin"/>
          </w:r>
          <w:r>
            <w:rPr>
              <w:rStyle w:val="PageNumber"/>
            </w:rPr>
            <w:instrText xml:space="preserve"> PAGE </w:instrText>
          </w:r>
          <w:r w:rsidR="00194089">
            <w:rPr>
              <w:rStyle w:val="PageNumber"/>
            </w:rPr>
            <w:fldChar w:fldCharType="separate"/>
          </w:r>
          <w:r w:rsidR="00947DF1">
            <w:rPr>
              <w:rStyle w:val="PageNumber"/>
              <w:noProof/>
            </w:rPr>
            <w:t>4</w:t>
          </w:r>
          <w:r w:rsidR="00194089">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2329E0" w:rsidRDefault="002329E0">
          <w:pPr>
            <w:pStyle w:val="HeaderRegProc"/>
            <w:rPr>
              <w:lang w:val="fr-CH"/>
            </w:rPr>
          </w:pPr>
          <w:proofErr w:type="spellStart"/>
          <w:r>
            <w:rPr>
              <w:lang w:val="fr-CH"/>
            </w:rPr>
            <w:t>rév</w:t>
          </w:r>
          <w:proofErr w:type="spellEnd"/>
          <w:r>
            <w:rPr>
              <w:lang w:val="fr-CH"/>
            </w:rPr>
            <w:t>.</w:t>
          </w:r>
          <w:r w:rsidR="00D16F17">
            <w:t>-</w:t>
          </w:r>
        </w:p>
      </w:tc>
    </w:tr>
  </w:tbl>
  <w:p w:rsidR="002329E0" w:rsidRDefault="002329E0">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329E0">
      <w:trPr>
        <w:cantSplit/>
        <w:jc w:val="right"/>
      </w:trPr>
      <w:tc>
        <w:tcPr>
          <w:tcW w:w="1701" w:type="dxa"/>
          <w:tcBorders>
            <w:top w:val="single" w:sz="6" w:space="0" w:color="auto"/>
            <w:left w:val="single" w:sz="6" w:space="0" w:color="auto"/>
            <w:bottom w:val="single" w:sz="6" w:space="0" w:color="auto"/>
            <w:right w:val="single" w:sz="6" w:space="0" w:color="auto"/>
          </w:tcBorders>
        </w:tcPr>
        <w:p w:rsidR="002329E0" w:rsidRDefault="002329E0">
          <w:pPr>
            <w:pStyle w:val="HeaderRegProc"/>
          </w:pPr>
          <w:proofErr w:type="spellStart"/>
          <w:r>
            <w:t>Partie</w:t>
          </w:r>
          <w:proofErr w:type="spellEnd"/>
          <w:r>
            <w:t xml:space="preserve"> B</w:t>
          </w:r>
        </w:p>
      </w:tc>
      <w:tc>
        <w:tcPr>
          <w:tcW w:w="1701" w:type="dxa"/>
          <w:tcBorders>
            <w:top w:val="single" w:sz="6" w:space="0" w:color="auto"/>
            <w:left w:val="single" w:sz="6" w:space="0" w:color="auto"/>
            <w:bottom w:val="single" w:sz="6" w:space="0" w:color="auto"/>
            <w:right w:val="single" w:sz="6" w:space="0" w:color="auto"/>
          </w:tcBorders>
        </w:tcPr>
        <w:p w:rsidR="002329E0" w:rsidRDefault="00194089">
          <w:pPr>
            <w:pStyle w:val="HeaderRegProc"/>
            <w:rPr>
              <w:lang w:val="fr-FR"/>
            </w:rPr>
          </w:pPr>
          <w:r>
            <w:fldChar w:fldCharType="begin"/>
          </w:r>
          <w:r w:rsidR="002329E0">
            <w:instrText>styleref href2</w:instrText>
          </w:r>
          <w:r>
            <w:fldChar w:fldCharType="separate"/>
          </w:r>
          <w:r w:rsidR="00947DF1">
            <w:rPr>
              <w:noProof/>
            </w:rPr>
            <w:t>B7</w:t>
          </w:r>
          <w:r w:rsidR="00947DF1">
            <w:rPr>
              <w:noProof/>
            </w:rPr>
            <w:cr/>
          </w:r>
          <w:r>
            <w:fldChar w:fldCharType="end"/>
          </w:r>
        </w:p>
      </w:tc>
      <w:tc>
        <w:tcPr>
          <w:tcW w:w="1701" w:type="dxa"/>
          <w:tcBorders>
            <w:top w:val="single" w:sz="6" w:space="0" w:color="auto"/>
            <w:left w:val="single" w:sz="6" w:space="0" w:color="auto"/>
            <w:bottom w:val="single" w:sz="6" w:space="0" w:color="auto"/>
            <w:right w:val="single" w:sz="6" w:space="0" w:color="auto"/>
          </w:tcBorders>
        </w:tcPr>
        <w:p w:rsidR="002329E0" w:rsidRDefault="002329E0">
          <w:pPr>
            <w:pStyle w:val="HeaderRegProc"/>
            <w:rPr>
              <w:lang w:val="fr-CH"/>
            </w:rPr>
          </w:pPr>
          <w:r>
            <w:rPr>
              <w:lang w:val="fr-FR"/>
            </w:rPr>
            <w:t xml:space="preserve">page </w:t>
          </w:r>
          <w:r w:rsidR="00194089">
            <w:rPr>
              <w:rStyle w:val="PageNumber"/>
            </w:rPr>
            <w:fldChar w:fldCharType="begin"/>
          </w:r>
          <w:r>
            <w:rPr>
              <w:rStyle w:val="PageNumber"/>
            </w:rPr>
            <w:instrText xml:space="preserve"> PAGE </w:instrText>
          </w:r>
          <w:r w:rsidR="00194089">
            <w:rPr>
              <w:rStyle w:val="PageNumber"/>
            </w:rPr>
            <w:fldChar w:fldCharType="separate"/>
          </w:r>
          <w:r w:rsidR="00947DF1">
            <w:rPr>
              <w:rStyle w:val="PageNumber"/>
              <w:noProof/>
            </w:rPr>
            <w:t>5</w:t>
          </w:r>
          <w:r w:rsidR="00194089">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2329E0" w:rsidRDefault="002329E0">
          <w:pPr>
            <w:pStyle w:val="HeaderRegProc"/>
            <w:rPr>
              <w:lang w:val="fr-CH"/>
            </w:rPr>
          </w:pPr>
          <w:proofErr w:type="spellStart"/>
          <w:r>
            <w:rPr>
              <w:lang w:val="fr-CH"/>
            </w:rPr>
            <w:t>rév</w:t>
          </w:r>
          <w:proofErr w:type="spellEnd"/>
          <w:r>
            <w:rPr>
              <w:lang w:val="fr-CH"/>
            </w:rPr>
            <w:t>.</w:t>
          </w:r>
          <w:r w:rsidR="00D16F17">
            <w:t>-</w:t>
          </w:r>
        </w:p>
      </w:tc>
    </w:tr>
  </w:tbl>
  <w:p w:rsidR="002329E0" w:rsidRDefault="002329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9E0" w:rsidRDefault="002329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537B83"/>
    <w:rsid w:val="0014187E"/>
    <w:rsid w:val="00194089"/>
    <w:rsid w:val="001C54BB"/>
    <w:rsid w:val="001E0F27"/>
    <w:rsid w:val="002329E0"/>
    <w:rsid w:val="002A0481"/>
    <w:rsid w:val="002E0AD2"/>
    <w:rsid w:val="003F7061"/>
    <w:rsid w:val="004F26BD"/>
    <w:rsid w:val="00537B83"/>
    <w:rsid w:val="005D7CB0"/>
    <w:rsid w:val="00642CFA"/>
    <w:rsid w:val="006A074C"/>
    <w:rsid w:val="007F15C5"/>
    <w:rsid w:val="008707C4"/>
    <w:rsid w:val="00947DF1"/>
    <w:rsid w:val="00C1080A"/>
    <w:rsid w:val="00D16F17"/>
    <w:rsid w:val="00E531EA"/>
    <w:rsid w:val="00ED6356"/>
    <w:rsid w:val="00FB2C88"/>
    <w:rsid w:val="00FC39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4089"/>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94089"/>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94089"/>
    <w:pPr>
      <w:spacing w:before="480"/>
      <w:outlineLvl w:val="1"/>
    </w:pPr>
    <w:rPr>
      <w:sz w:val="26"/>
    </w:rPr>
  </w:style>
  <w:style w:type="paragraph" w:styleId="Heading3">
    <w:name w:val="heading 3"/>
    <w:basedOn w:val="Heading1"/>
    <w:next w:val="Normal"/>
    <w:qFormat/>
    <w:rsid w:val="00194089"/>
    <w:pPr>
      <w:spacing w:before="360"/>
      <w:outlineLvl w:val="2"/>
    </w:pPr>
    <w:rPr>
      <w:sz w:val="24"/>
    </w:rPr>
  </w:style>
  <w:style w:type="paragraph" w:styleId="Heading4">
    <w:name w:val="heading 4"/>
    <w:basedOn w:val="Heading3"/>
    <w:next w:val="Normal"/>
    <w:qFormat/>
    <w:rsid w:val="00194089"/>
    <w:pPr>
      <w:outlineLvl w:val="3"/>
    </w:pPr>
  </w:style>
  <w:style w:type="paragraph" w:styleId="Heading5">
    <w:name w:val="heading 5"/>
    <w:basedOn w:val="Heading3"/>
    <w:next w:val="Normal"/>
    <w:qFormat/>
    <w:rsid w:val="00194089"/>
    <w:pPr>
      <w:outlineLvl w:val="4"/>
    </w:pPr>
  </w:style>
  <w:style w:type="paragraph" w:styleId="Heading6">
    <w:name w:val="heading 6"/>
    <w:basedOn w:val="Heading3"/>
    <w:next w:val="Normal"/>
    <w:qFormat/>
    <w:rsid w:val="00194089"/>
    <w:pPr>
      <w:outlineLvl w:val="5"/>
    </w:pPr>
  </w:style>
  <w:style w:type="paragraph" w:styleId="Heading7">
    <w:name w:val="heading 7"/>
    <w:basedOn w:val="Heading3"/>
    <w:next w:val="Normal"/>
    <w:qFormat/>
    <w:rsid w:val="00194089"/>
    <w:pPr>
      <w:outlineLvl w:val="6"/>
    </w:pPr>
  </w:style>
  <w:style w:type="paragraph" w:styleId="Heading8">
    <w:name w:val="heading 8"/>
    <w:basedOn w:val="Heading3"/>
    <w:next w:val="Normal"/>
    <w:qFormat/>
    <w:rsid w:val="00194089"/>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94089"/>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94089"/>
    <w:rPr>
      <w:vertAlign w:val="superscript"/>
    </w:rPr>
  </w:style>
  <w:style w:type="paragraph" w:styleId="TOC8">
    <w:name w:val="toc 8"/>
    <w:basedOn w:val="Normal"/>
    <w:next w:val="Normal"/>
    <w:semiHidden/>
    <w:rsid w:val="00194089"/>
    <w:pPr>
      <w:tabs>
        <w:tab w:val="left" w:pos="7711"/>
        <w:tab w:val="right" w:leader="dot" w:pos="9725"/>
      </w:tabs>
      <w:ind w:left="6350"/>
    </w:pPr>
  </w:style>
  <w:style w:type="paragraph" w:styleId="TOC7">
    <w:name w:val="toc 7"/>
    <w:basedOn w:val="Normal"/>
    <w:next w:val="Normal"/>
    <w:semiHidden/>
    <w:rsid w:val="00194089"/>
    <w:pPr>
      <w:tabs>
        <w:tab w:val="left" w:pos="6350"/>
        <w:tab w:val="right" w:leader="dot" w:pos="9725"/>
      </w:tabs>
      <w:ind w:left="5103"/>
    </w:pPr>
  </w:style>
  <w:style w:type="paragraph" w:styleId="TOC6">
    <w:name w:val="toc 6"/>
    <w:basedOn w:val="TOC4"/>
    <w:next w:val="Normal"/>
    <w:semiHidden/>
    <w:rsid w:val="00194089"/>
    <w:pPr>
      <w:ind w:left="3913"/>
    </w:pPr>
  </w:style>
  <w:style w:type="paragraph" w:styleId="TOC4">
    <w:name w:val="toc 4"/>
    <w:basedOn w:val="TOC3"/>
    <w:next w:val="Normal"/>
    <w:semiHidden/>
    <w:rsid w:val="00194089"/>
    <w:pPr>
      <w:tabs>
        <w:tab w:val="clear" w:pos="2268"/>
      </w:tabs>
      <w:spacing w:before="80"/>
      <w:ind w:left="3119" w:hanging="851"/>
    </w:pPr>
  </w:style>
  <w:style w:type="paragraph" w:styleId="TOC3">
    <w:name w:val="toc 3"/>
    <w:basedOn w:val="TOC2"/>
    <w:next w:val="Normal"/>
    <w:semiHidden/>
    <w:rsid w:val="00194089"/>
    <w:pPr>
      <w:tabs>
        <w:tab w:val="clear" w:pos="1985"/>
        <w:tab w:val="left" w:pos="2268"/>
      </w:tabs>
      <w:ind w:left="2268" w:hanging="2268"/>
    </w:pPr>
  </w:style>
  <w:style w:type="paragraph" w:styleId="TOC2">
    <w:name w:val="toc 2"/>
    <w:basedOn w:val="TOC1"/>
    <w:next w:val="Normal"/>
    <w:semiHidden/>
    <w:rsid w:val="00194089"/>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94089"/>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94089"/>
    <w:pPr>
      <w:tabs>
        <w:tab w:val="clear" w:pos="2268"/>
        <w:tab w:val="left" w:pos="3062"/>
      </w:tabs>
      <w:ind w:left="3062" w:hanging="3062"/>
    </w:pPr>
  </w:style>
  <w:style w:type="paragraph" w:styleId="Index1">
    <w:name w:val="index 1"/>
    <w:basedOn w:val="Normal"/>
    <w:next w:val="Normal"/>
    <w:semiHidden/>
    <w:rsid w:val="00194089"/>
  </w:style>
  <w:style w:type="paragraph" w:styleId="Footer">
    <w:name w:val="footer"/>
    <w:basedOn w:val="Normal"/>
    <w:rsid w:val="00194089"/>
    <w:pPr>
      <w:tabs>
        <w:tab w:val="left" w:pos="567"/>
        <w:tab w:val="center" w:pos="3742"/>
        <w:tab w:val="right" w:pos="6974"/>
      </w:tabs>
    </w:pPr>
  </w:style>
  <w:style w:type="paragraph" w:styleId="Header">
    <w:name w:val="header"/>
    <w:basedOn w:val="Normal"/>
    <w:rsid w:val="00194089"/>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194089"/>
    <w:rPr>
      <w:position w:val="6"/>
      <w:sz w:val="16"/>
    </w:rPr>
  </w:style>
  <w:style w:type="paragraph" w:styleId="FootnoteText">
    <w:name w:val="footnote text"/>
    <w:basedOn w:val="Normal"/>
    <w:semiHidden/>
    <w:rsid w:val="00194089"/>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94089"/>
    <w:pPr>
      <w:spacing w:before="120"/>
      <w:ind w:left="1134"/>
    </w:pPr>
  </w:style>
  <w:style w:type="paragraph" w:customStyle="1" w:styleId="TableLegend">
    <w:name w:val="Table_Legend"/>
    <w:basedOn w:val="TableText"/>
    <w:next w:val="Normal"/>
    <w:rsid w:val="00194089"/>
    <w:pPr>
      <w:keepNext/>
      <w:tabs>
        <w:tab w:val="left" w:pos="284"/>
        <w:tab w:val="left" w:pos="567"/>
        <w:tab w:val="left" w:pos="851"/>
        <w:tab w:val="left" w:pos="1134"/>
      </w:tabs>
      <w:spacing w:before="120" w:after="0"/>
    </w:pPr>
  </w:style>
  <w:style w:type="paragraph" w:customStyle="1" w:styleId="TableText">
    <w:name w:val="Table_Text"/>
    <w:basedOn w:val="Normal"/>
    <w:rsid w:val="00194089"/>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94089"/>
    <w:pPr>
      <w:spacing w:before="0"/>
    </w:pPr>
    <w:rPr>
      <w:b/>
    </w:rPr>
  </w:style>
  <w:style w:type="paragraph" w:customStyle="1" w:styleId="Table">
    <w:name w:val="Table_#"/>
    <w:basedOn w:val="Normal"/>
    <w:next w:val="TableTitle"/>
    <w:rsid w:val="00194089"/>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194089"/>
    <w:pPr>
      <w:tabs>
        <w:tab w:val="clear" w:pos="2268"/>
        <w:tab w:val="left" w:pos="2608"/>
        <w:tab w:val="left" w:pos="3345"/>
      </w:tabs>
      <w:spacing w:before="120"/>
      <w:ind w:left="454" w:hanging="454"/>
    </w:pPr>
  </w:style>
  <w:style w:type="paragraph" w:customStyle="1" w:styleId="enumlev2">
    <w:name w:val="enumlev2"/>
    <w:basedOn w:val="enumlev1"/>
    <w:rsid w:val="00194089"/>
    <w:pPr>
      <w:tabs>
        <w:tab w:val="left" w:pos="907"/>
      </w:tabs>
      <w:ind w:left="908"/>
    </w:pPr>
  </w:style>
  <w:style w:type="paragraph" w:customStyle="1" w:styleId="enumlev3">
    <w:name w:val="enumlev3"/>
    <w:basedOn w:val="enumlev2"/>
    <w:rsid w:val="00194089"/>
    <w:pPr>
      <w:tabs>
        <w:tab w:val="clear" w:pos="1134"/>
        <w:tab w:val="clear" w:pos="1871"/>
        <w:tab w:val="clear" w:pos="2608"/>
        <w:tab w:val="left" w:pos="1361"/>
      </w:tabs>
      <w:ind w:left="1361"/>
    </w:pPr>
  </w:style>
  <w:style w:type="paragraph" w:customStyle="1" w:styleId="Figure">
    <w:name w:val="Figure"/>
    <w:basedOn w:val="Normal"/>
    <w:rsid w:val="00194089"/>
    <w:pPr>
      <w:keepNext/>
      <w:keepLines/>
      <w:spacing w:before="240"/>
      <w:jc w:val="center"/>
    </w:pPr>
  </w:style>
  <w:style w:type="paragraph" w:customStyle="1" w:styleId="FigureLegend">
    <w:name w:val="Figure_Legend"/>
    <w:basedOn w:val="TableLegend"/>
    <w:next w:val="Figure0"/>
    <w:rsid w:val="00194089"/>
  </w:style>
  <w:style w:type="paragraph" w:customStyle="1" w:styleId="Figure0">
    <w:name w:val="Figure_#"/>
    <w:basedOn w:val="Table"/>
    <w:next w:val="FigureTitle"/>
    <w:rsid w:val="00194089"/>
  </w:style>
  <w:style w:type="paragraph" w:customStyle="1" w:styleId="FigureTitle">
    <w:name w:val="Figure_Title"/>
    <w:basedOn w:val="TableTitle"/>
    <w:next w:val="Normal"/>
    <w:rsid w:val="00194089"/>
    <w:pPr>
      <w:spacing w:after="720"/>
    </w:pPr>
  </w:style>
  <w:style w:type="paragraph" w:customStyle="1" w:styleId="Annex">
    <w:name w:val="Annex_#"/>
    <w:basedOn w:val="Art"/>
    <w:next w:val="AnnexRef"/>
    <w:rsid w:val="00194089"/>
  </w:style>
  <w:style w:type="paragraph" w:customStyle="1" w:styleId="Art">
    <w:name w:val="Art_#"/>
    <w:basedOn w:val="Normal"/>
    <w:next w:val="Arttitle"/>
    <w:rsid w:val="00194089"/>
    <w:pPr>
      <w:keepNext/>
      <w:keepLines/>
      <w:spacing w:before="720"/>
      <w:jc w:val="center"/>
    </w:pPr>
    <w:rPr>
      <w:sz w:val="28"/>
    </w:rPr>
  </w:style>
  <w:style w:type="paragraph" w:customStyle="1" w:styleId="Arttitle">
    <w:name w:val="Art_title"/>
    <w:next w:val="Normalaftertitle"/>
    <w:rsid w:val="00194089"/>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94089"/>
    <w:pPr>
      <w:spacing w:before="360"/>
    </w:pPr>
  </w:style>
  <w:style w:type="paragraph" w:customStyle="1" w:styleId="AnnexRef">
    <w:name w:val="Annex_Ref"/>
    <w:basedOn w:val="Normal"/>
    <w:rsid w:val="00194089"/>
    <w:pPr>
      <w:jc w:val="center"/>
    </w:pPr>
  </w:style>
  <w:style w:type="paragraph" w:customStyle="1" w:styleId="AnnexTitle">
    <w:name w:val="Annex_Title"/>
    <w:basedOn w:val="Arttitle"/>
    <w:next w:val="Normal"/>
    <w:rsid w:val="00194089"/>
    <w:pPr>
      <w:spacing w:after="0"/>
    </w:pPr>
  </w:style>
  <w:style w:type="paragraph" w:customStyle="1" w:styleId="Appendix">
    <w:name w:val="Appendix_#"/>
    <w:basedOn w:val="Art"/>
    <w:next w:val="AppendixTitle"/>
    <w:rsid w:val="00194089"/>
  </w:style>
  <w:style w:type="paragraph" w:customStyle="1" w:styleId="AppendixTitle">
    <w:name w:val="Appendix_Title"/>
    <w:basedOn w:val="Arttitle"/>
    <w:next w:val="Normal"/>
    <w:rsid w:val="00194089"/>
  </w:style>
  <w:style w:type="paragraph" w:customStyle="1" w:styleId="headfoot">
    <w:name w:val="head_foot"/>
    <w:basedOn w:val="Normal"/>
    <w:next w:val="Normalaftertitle"/>
    <w:rsid w:val="00194089"/>
    <w:pPr>
      <w:spacing w:before="0"/>
    </w:pPr>
    <w:rPr>
      <w:color w:val="0000FF"/>
      <w:sz w:val="20"/>
    </w:rPr>
  </w:style>
  <w:style w:type="paragraph" w:customStyle="1" w:styleId="AppendixRef">
    <w:name w:val="Appendix_Ref"/>
    <w:basedOn w:val="AnnexRef"/>
    <w:next w:val="AppendixTitle"/>
    <w:rsid w:val="00194089"/>
  </w:style>
  <w:style w:type="paragraph" w:customStyle="1" w:styleId="RefTitle">
    <w:name w:val="Ref_Title"/>
    <w:basedOn w:val="Normal"/>
    <w:next w:val="RefText"/>
    <w:rsid w:val="00194089"/>
    <w:pPr>
      <w:spacing w:before="480"/>
      <w:jc w:val="left"/>
    </w:pPr>
    <w:rPr>
      <w:b/>
    </w:rPr>
  </w:style>
  <w:style w:type="paragraph" w:customStyle="1" w:styleId="RefText">
    <w:name w:val="Ref_Text"/>
    <w:basedOn w:val="Normal"/>
    <w:rsid w:val="00194089"/>
  </w:style>
  <w:style w:type="paragraph" w:customStyle="1" w:styleId="listitem">
    <w:name w:val="listitem"/>
    <w:basedOn w:val="Normal"/>
    <w:rsid w:val="00194089"/>
    <w:pPr>
      <w:keepLines/>
      <w:spacing w:before="0"/>
      <w:jc w:val="left"/>
    </w:pPr>
  </w:style>
  <w:style w:type="paragraph" w:customStyle="1" w:styleId="TableRef">
    <w:name w:val="Table_Ref"/>
    <w:basedOn w:val="Normal"/>
    <w:next w:val="TableTitle"/>
    <w:rsid w:val="00194089"/>
    <w:pPr>
      <w:keepNext/>
      <w:spacing w:before="567"/>
      <w:jc w:val="center"/>
    </w:pPr>
    <w:rPr>
      <w:sz w:val="18"/>
    </w:rPr>
  </w:style>
  <w:style w:type="paragraph" w:customStyle="1" w:styleId="Signcountry">
    <w:name w:val="Sign_country"/>
    <w:basedOn w:val="Normal"/>
    <w:next w:val="SignPart"/>
    <w:rsid w:val="00194089"/>
    <w:pPr>
      <w:keepNext/>
      <w:keepLines/>
      <w:spacing w:before="240" w:after="57"/>
      <w:jc w:val="left"/>
    </w:pPr>
    <w:rPr>
      <w:b/>
    </w:rPr>
  </w:style>
  <w:style w:type="paragraph" w:customStyle="1" w:styleId="SignPart">
    <w:name w:val="Sign_Part"/>
    <w:basedOn w:val="Signcountry"/>
    <w:rsid w:val="00194089"/>
    <w:pPr>
      <w:keepNext w:val="0"/>
      <w:keepLines w:val="0"/>
      <w:spacing w:before="0"/>
      <w:ind w:left="284"/>
    </w:pPr>
    <w:rPr>
      <w:b w:val="0"/>
      <w:smallCaps/>
    </w:rPr>
  </w:style>
  <w:style w:type="paragraph" w:customStyle="1" w:styleId="Chap">
    <w:name w:val="Chap_#"/>
    <w:basedOn w:val="Art"/>
    <w:next w:val="Chaptitle"/>
    <w:rsid w:val="00194089"/>
    <w:pPr>
      <w:spacing w:before="1200"/>
    </w:pPr>
    <w:rPr>
      <w:sz w:val="32"/>
    </w:rPr>
  </w:style>
  <w:style w:type="paragraph" w:customStyle="1" w:styleId="Chaptitle">
    <w:name w:val="Chap_title"/>
    <w:basedOn w:val="Arttitle"/>
    <w:next w:val="Art"/>
    <w:rsid w:val="00194089"/>
    <w:rPr>
      <w:sz w:val="32"/>
    </w:rPr>
  </w:style>
  <w:style w:type="paragraph" w:customStyle="1" w:styleId="Protfin">
    <w:name w:val="Prot_fin"/>
    <w:basedOn w:val="Normal"/>
    <w:next w:val="Normalaftertitle"/>
    <w:rsid w:val="00194089"/>
    <w:pPr>
      <w:pageBreakBefore/>
      <w:spacing w:before="720" w:after="240"/>
      <w:jc w:val="center"/>
    </w:pPr>
    <w:rPr>
      <w:b/>
    </w:rPr>
  </w:style>
  <w:style w:type="paragraph" w:customStyle="1" w:styleId="Prot">
    <w:name w:val="Prot_#"/>
    <w:basedOn w:val="Normal"/>
    <w:next w:val="Protlang"/>
    <w:rsid w:val="00194089"/>
    <w:pPr>
      <w:keepNext/>
      <w:spacing w:before="240"/>
      <w:jc w:val="center"/>
    </w:pPr>
  </w:style>
  <w:style w:type="paragraph" w:customStyle="1" w:styleId="Protlang">
    <w:name w:val="Prot_lang"/>
    <w:basedOn w:val="Prot"/>
    <w:next w:val="Protpays"/>
    <w:rsid w:val="00194089"/>
    <w:pPr>
      <w:keepLines/>
      <w:framePr w:hSpace="181" w:vSpace="181" w:wrap="auto" w:hAnchor="text" w:xAlign="right"/>
      <w:spacing w:before="0"/>
      <w:jc w:val="right"/>
    </w:pPr>
    <w:rPr>
      <w:i/>
      <w:sz w:val="18"/>
    </w:rPr>
  </w:style>
  <w:style w:type="paragraph" w:customStyle="1" w:styleId="Protpays">
    <w:name w:val="Prot_pays"/>
    <w:basedOn w:val="Protlang"/>
    <w:next w:val="headfoot"/>
    <w:rsid w:val="00194089"/>
    <w:pPr>
      <w:framePr w:wrap="auto"/>
      <w:spacing w:before="113" w:line="199" w:lineRule="exact"/>
      <w:jc w:val="left"/>
    </w:pPr>
  </w:style>
  <w:style w:type="paragraph" w:customStyle="1" w:styleId="Prottexte">
    <w:name w:val="Prot_texte"/>
    <w:basedOn w:val="Protlang"/>
    <w:rsid w:val="00194089"/>
    <w:pPr>
      <w:keepNext w:val="0"/>
      <w:keepLines w:val="0"/>
      <w:framePr w:wrap="auto"/>
      <w:spacing w:before="113" w:line="199" w:lineRule="exact"/>
      <w:jc w:val="both"/>
    </w:pPr>
    <w:rPr>
      <w:i w:val="0"/>
    </w:rPr>
  </w:style>
  <w:style w:type="paragraph" w:customStyle="1" w:styleId="Protcall">
    <w:name w:val="Prot_call"/>
    <w:basedOn w:val="Prottexte"/>
    <w:next w:val="Prottexte"/>
    <w:rsid w:val="00194089"/>
    <w:pPr>
      <w:keepNext/>
      <w:keepLines/>
      <w:framePr w:wrap="auto" w:xAlign="left"/>
      <w:spacing w:before="170"/>
      <w:ind w:left="794"/>
      <w:jc w:val="left"/>
    </w:pPr>
    <w:rPr>
      <w:i/>
    </w:rPr>
  </w:style>
  <w:style w:type="paragraph" w:customStyle="1" w:styleId="Res">
    <w:name w:val="Res_#"/>
    <w:basedOn w:val="Art"/>
    <w:next w:val="Restitle"/>
    <w:rsid w:val="00194089"/>
  </w:style>
  <w:style w:type="paragraph" w:customStyle="1" w:styleId="Restitle">
    <w:name w:val="Res_title"/>
    <w:basedOn w:val="Arttitle"/>
    <w:next w:val="headfoot"/>
    <w:rsid w:val="00194089"/>
    <w:pPr>
      <w:spacing w:after="120"/>
    </w:pPr>
  </w:style>
  <w:style w:type="paragraph" w:customStyle="1" w:styleId="Rec">
    <w:name w:val="Rec_#"/>
    <w:basedOn w:val="Res"/>
    <w:next w:val="Rectitle"/>
    <w:rsid w:val="00194089"/>
  </w:style>
  <w:style w:type="paragraph" w:customStyle="1" w:styleId="Rectitle">
    <w:name w:val="Rec_title"/>
    <w:basedOn w:val="Restitle"/>
    <w:next w:val="headfoot"/>
    <w:rsid w:val="00194089"/>
  </w:style>
  <w:style w:type="paragraph" w:customStyle="1" w:styleId="Equation">
    <w:name w:val="Equation"/>
    <w:basedOn w:val="Normal"/>
    <w:rsid w:val="00194089"/>
    <w:pPr>
      <w:tabs>
        <w:tab w:val="clear" w:pos="1871"/>
        <w:tab w:val="clear" w:pos="2268"/>
        <w:tab w:val="center" w:pos="4678"/>
        <w:tab w:val="right" w:pos="9356"/>
      </w:tabs>
      <w:jc w:val="left"/>
    </w:pPr>
  </w:style>
  <w:style w:type="paragraph" w:customStyle="1" w:styleId="Note">
    <w:name w:val="Note"/>
    <w:basedOn w:val="Normal"/>
    <w:rsid w:val="00194089"/>
    <w:pPr>
      <w:tabs>
        <w:tab w:val="left" w:pos="284"/>
      </w:tabs>
      <w:spacing w:before="160"/>
    </w:pPr>
    <w:rPr>
      <w:sz w:val="20"/>
    </w:rPr>
  </w:style>
  <w:style w:type="paragraph" w:customStyle="1" w:styleId="Signcountry0">
    <w:name w:val="Sign country"/>
    <w:basedOn w:val="Normal"/>
    <w:next w:val="Signpart0"/>
    <w:rsid w:val="00194089"/>
    <w:pPr>
      <w:keepNext/>
      <w:keepLines/>
      <w:spacing w:before="240" w:after="57"/>
      <w:jc w:val="left"/>
    </w:pPr>
    <w:rPr>
      <w:b/>
    </w:rPr>
  </w:style>
  <w:style w:type="paragraph" w:customStyle="1" w:styleId="Signpart0">
    <w:name w:val="Sign part"/>
    <w:basedOn w:val="Signcountry0"/>
    <w:rsid w:val="00194089"/>
    <w:pPr>
      <w:keepNext w:val="0"/>
      <w:keepLines w:val="0"/>
      <w:spacing w:before="0"/>
      <w:ind w:left="284"/>
    </w:pPr>
    <w:rPr>
      <w:b w:val="0"/>
      <w:smallCaps/>
    </w:rPr>
  </w:style>
  <w:style w:type="paragraph" w:customStyle="1" w:styleId="Section1">
    <w:name w:val="Section_1"/>
    <w:basedOn w:val="Normal"/>
    <w:rsid w:val="00194089"/>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94089"/>
    <w:pPr>
      <w:pageBreakBefore/>
      <w:spacing w:before="720" w:after="240"/>
      <w:jc w:val="center"/>
    </w:pPr>
    <w:rPr>
      <w:b/>
    </w:rPr>
  </w:style>
  <w:style w:type="paragraph" w:customStyle="1" w:styleId="Prot0">
    <w:name w:val="Prot #"/>
    <w:basedOn w:val="Normal"/>
    <w:next w:val="Protlang0"/>
    <w:rsid w:val="00194089"/>
    <w:pPr>
      <w:keepNext/>
      <w:spacing w:before="240"/>
      <w:jc w:val="center"/>
    </w:pPr>
  </w:style>
  <w:style w:type="paragraph" w:customStyle="1" w:styleId="Protlang0">
    <w:name w:val="Prot lang"/>
    <w:basedOn w:val="Prot0"/>
    <w:next w:val="Protpays0"/>
    <w:rsid w:val="00194089"/>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94089"/>
    <w:pPr>
      <w:framePr w:wrap="auto"/>
      <w:spacing w:before="113" w:line="199" w:lineRule="exact"/>
      <w:jc w:val="left"/>
    </w:pPr>
  </w:style>
  <w:style w:type="paragraph" w:customStyle="1" w:styleId="Prottexte0">
    <w:name w:val="Prot texte"/>
    <w:basedOn w:val="Protlang0"/>
    <w:rsid w:val="00194089"/>
    <w:pPr>
      <w:keepNext w:val="0"/>
      <w:keepLines w:val="0"/>
      <w:framePr w:wrap="auto"/>
      <w:spacing w:before="113" w:line="199" w:lineRule="exact"/>
      <w:jc w:val="both"/>
    </w:pPr>
    <w:rPr>
      <w:i w:val="0"/>
    </w:rPr>
  </w:style>
  <w:style w:type="paragraph" w:customStyle="1" w:styleId="Protcall0">
    <w:name w:val="Prot call"/>
    <w:basedOn w:val="Prottexte0"/>
    <w:next w:val="Prottexte0"/>
    <w:rsid w:val="00194089"/>
    <w:pPr>
      <w:keepNext/>
      <w:keepLines/>
      <w:framePr w:wrap="auto" w:xAlign="left"/>
      <w:spacing w:before="170"/>
      <w:ind w:left="794"/>
      <w:jc w:val="left"/>
    </w:pPr>
    <w:rPr>
      <w:i/>
    </w:rPr>
  </w:style>
  <w:style w:type="character" w:styleId="PageNumber">
    <w:name w:val="page number"/>
    <w:basedOn w:val="DefaultParagraphFont"/>
    <w:rsid w:val="00194089"/>
  </w:style>
  <w:style w:type="paragraph" w:customStyle="1" w:styleId="TableFin">
    <w:name w:val="Table_Fin"/>
    <w:basedOn w:val="Normal"/>
    <w:rsid w:val="00194089"/>
    <w:pPr>
      <w:tabs>
        <w:tab w:val="clear" w:pos="1134"/>
      </w:tabs>
      <w:spacing w:before="0"/>
    </w:pPr>
    <w:rPr>
      <w:sz w:val="12"/>
    </w:rPr>
  </w:style>
  <w:style w:type="paragraph" w:customStyle="1" w:styleId="MEP">
    <w:name w:val="MEP"/>
    <w:basedOn w:val="Normal"/>
    <w:rsid w:val="00194089"/>
  </w:style>
  <w:style w:type="paragraph" w:customStyle="1" w:styleId="head">
    <w:name w:val="head"/>
    <w:basedOn w:val="headfoot"/>
    <w:rsid w:val="00194089"/>
  </w:style>
  <w:style w:type="paragraph" w:customStyle="1" w:styleId="foot">
    <w:name w:val="foot"/>
    <w:basedOn w:val="headfoot"/>
    <w:rsid w:val="00194089"/>
  </w:style>
  <w:style w:type="character" w:customStyle="1" w:styleId="href">
    <w:name w:val="href"/>
    <w:basedOn w:val="DefaultParagraphFont"/>
    <w:rsid w:val="00194089"/>
  </w:style>
  <w:style w:type="paragraph" w:customStyle="1" w:styleId="Section2">
    <w:name w:val="Section_2"/>
    <w:basedOn w:val="Section1"/>
    <w:rsid w:val="00194089"/>
    <w:pPr>
      <w:jc w:val="left"/>
    </w:pPr>
    <w:rPr>
      <w:b w:val="0"/>
      <w:i/>
    </w:rPr>
  </w:style>
  <w:style w:type="paragraph" w:customStyle="1" w:styleId="Section3">
    <w:name w:val="Section_3"/>
    <w:basedOn w:val="Section1"/>
    <w:rsid w:val="00194089"/>
    <w:rPr>
      <w:b w:val="0"/>
    </w:rPr>
  </w:style>
  <w:style w:type="paragraph" w:customStyle="1" w:styleId="EquationLegend">
    <w:name w:val="Equation_Legend"/>
    <w:basedOn w:val="NormalIndent"/>
    <w:rsid w:val="00194089"/>
  </w:style>
  <w:style w:type="paragraph" w:customStyle="1" w:styleId="Call">
    <w:name w:val="Call"/>
    <w:basedOn w:val="Normal"/>
    <w:next w:val="Normal"/>
    <w:rsid w:val="00194089"/>
    <w:pPr>
      <w:tabs>
        <w:tab w:val="clear" w:pos="1871"/>
        <w:tab w:val="clear" w:pos="2268"/>
      </w:tabs>
      <w:spacing w:before="360"/>
      <w:ind w:left="1134"/>
    </w:pPr>
    <w:rPr>
      <w:i/>
    </w:rPr>
  </w:style>
  <w:style w:type="paragraph" w:customStyle="1" w:styleId="Headingb">
    <w:name w:val="Heading b"/>
    <w:basedOn w:val="Heading3"/>
    <w:rsid w:val="00194089"/>
    <w:pPr>
      <w:spacing w:before="400"/>
      <w:ind w:left="0" w:firstLine="0"/>
      <w:outlineLvl w:val="9"/>
    </w:pPr>
  </w:style>
  <w:style w:type="paragraph" w:customStyle="1" w:styleId="TableHead">
    <w:name w:val="Table_Head"/>
    <w:basedOn w:val="TableText"/>
    <w:next w:val="TableText"/>
    <w:rsid w:val="00194089"/>
    <w:pPr>
      <w:spacing w:before="80" w:after="80"/>
      <w:jc w:val="center"/>
    </w:pPr>
    <w:rPr>
      <w:b/>
    </w:rPr>
  </w:style>
  <w:style w:type="paragraph" w:customStyle="1" w:styleId="Line">
    <w:name w:val="Line"/>
    <w:basedOn w:val="Normal"/>
    <w:next w:val="Normal"/>
    <w:rsid w:val="001940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94089"/>
    <w:rPr>
      <w:b w:val="0"/>
      <w:i/>
    </w:rPr>
  </w:style>
  <w:style w:type="paragraph" w:styleId="TableofFigures">
    <w:name w:val="table of figures"/>
    <w:basedOn w:val="Normal"/>
    <w:next w:val="Normal"/>
    <w:semiHidden/>
    <w:rsid w:val="00194089"/>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94089"/>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94089"/>
    <w:rPr>
      <w:sz w:val="16"/>
    </w:rPr>
  </w:style>
  <w:style w:type="paragraph" w:styleId="CommentText">
    <w:name w:val="annotation text"/>
    <w:basedOn w:val="Normal"/>
    <w:semiHidden/>
    <w:rsid w:val="00194089"/>
    <w:rPr>
      <w:sz w:val="20"/>
      <w:lang w:val="fr-FR"/>
    </w:rPr>
  </w:style>
  <w:style w:type="paragraph" w:customStyle="1" w:styleId="Tabletext0">
    <w:name w:val="Table_text"/>
    <w:basedOn w:val="Normal"/>
    <w:link w:val="TabletextChar"/>
    <w:rsid w:val="00194089"/>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94089"/>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94089"/>
    <w:pPr>
      <w:keepNext/>
      <w:spacing w:before="80" w:after="80"/>
      <w:jc w:val="center"/>
    </w:pPr>
    <w:rPr>
      <w:b/>
    </w:rPr>
  </w:style>
  <w:style w:type="character" w:customStyle="1" w:styleId="Artrefdef">
    <w:name w:val="Art_ref_def"/>
    <w:basedOn w:val="DefaultParagraphFont"/>
    <w:rsid w:val="00194089"/>
  </w:style>
  <w:style w:type="character" w:customStyle="1" w:styleId="Apprefdef">
    <w:name w:val="App_ref_def"/>
    <w:basedOn w:val="DefaultParagraphFont"/>
    <w:rsid w:val="00194089"/>
  </w:style>
  <w:style w:type="character" w:customStyle="1" w:styleId="Resrefdef">
    <w:name w:val="Res_ref_def"/>
    <w:basedOn w:val="DefaultParagraphFont"/>
    <w:rsid w:val="00194089"/>
  </w:style>
  <w:style w:type="paragraph" w:customStyle="1" w:styleId="HeaderRegProc">
    <w:name w:val="Header_RegProc"/>
    <w:basedOn w:val="Normal"/>
    <w:rsid w:val="00194089"/>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94089"/>
    <w:pPr>
      <w:tabs>
        <w:tab w:val="clear" w:pos="907"/>
        <w:tab w:val="left" w:pos="1814"/>
      </w:tabs>
      <w:spacing w:before="80"/>
      <w:ind w:left="1815"/>
    </w:pPr>
    <w:rPr>
      <w:lang w:val="fr-CH"/>
    </w:rPr>
  </w:style>
  <w:style w:type="character" w:customStyle="1" w:styleId="href2">
    <w:name w:val="href2"/>
    <w:basedOn w:val="href"/>
    <w:rsid w:val="00194089"/>
  </w:style>
  <w:style w:type="character" w:customStyle="1" w:styleId="Style1">
    <w:name w:val="Style1"/>
    <w:basedOn w:val="DefaultParagraphFont"/>
    <w:rsid w:val="00194089"/>
  </w:style>
  <w:style w:type="character" w:customStyle="1" w:styleId="Appdef">
    <w:name w:val="App_def"/>
    <w:basedOn w:val="DefaultParagraphFont"/>
    <w:rsid w:val="00194089"/>
    <w:rPr>
      <w:b/>
      <w:color w:val="FFCC00"/>
    </w:rPr>
  </w:style>
  <w:style w:type="character" w:customStyle="1" w:styleId="Appref">
    <w:name w:val="App_ref"/>
    <w:basedOn w:val="DefaultParagraphFont"/>
    <w:rsid w:val="00194089"/>
    <w:rPr>
      <w:color w:val="3366FF"/>
    </w:rPr>
  </w:style>
  <w:style w:type="character" w:customStyle="1" w:styleId="Artdef">
    <w:name w:val="Art_def"/>
    <w:basedOn w:val="DefaultParagraphFont"/>
    <w:rsid w:val="00194089"/>
    <w:rPr>
      <w:b/>
      <w:color w:val="FFCC00"/>
    </w:rPr>
  </w:style>
  <w:style w:type="character" w:customStyle="1" w:styleId="Artref">
    <w:name w:val="Art_ref"/>
    <w:basedOn w:val="DefaultParagraphFont"/>
    <w:rsid w:val="00194089"/>
    <w:rPr>
      <w:color w:val="3366FF"/>
    </w:rPr>
  </w:style>
  <w:style w:type="character" w:customStyle="1" w:styleId="Recdef">
    <w:name w:val="Rec_def"/>
    <w:basedOn w:val="DefaultParagraphFont"/>
    <w:rsid w:val="00194089"/>
    <w:rPr>
      <w:b/>
      <w:color w:val="FFCC00"/>
    </w:rPr>
  </w:style>
  <w:style w:type="character" w:customStyle="1" w:styleId="Recref">
    <w:name w:val="Rec_ref"/>
    <w:basedOn w:val="DefaultParagraphFont"/>
    <w:rsid w:val="00194089"/>
    <w:rPr>
      <w:color w:val="3366FF"/>
    </w:rPr>
  </w:style>
  <w:style w:type="character" w:customStyle="1" w:styleId="Resdef">
    <w:name w:val="Res_def"/>
    <w:basedOn w:val="DefaultParagraphFont"/>
    <w:rsid w:val="00194089"/>
    <w:rPr>
      <w:b/>
      <w:color w:val="FFCC00"/>
    </w:rPr>
  </w:style>
  <w:style w:type="character" w:customStyle="1" w:styleId="Resref">
    <w:name w:val="Res_ref"/>
    <w:basedOn w:val="DefaultParagraphFont"/>
    <w:rsid w:val="00194089"/>
    <w:rPr>
      <w:color w:val="3366FF"/>
    </w:rPr>
  </w:style>
  <w:style w:type="character" w:customStyle="1" w:styleId="Tableref0">
    <w:name w:val="Table_ref"/>
    <w:basedOn w:val="DefaultParagraphFont"/>
    <w:rsid w:val="00194089"/>
    <w:rPr>
      <w:color w:val="3366FF"/>
    </w:rPr>
  </w:style>
  <w:style w:type="character" w:customStyle="1" w:styleId="Appref0">
    <w:name w:val="App#_ref"/>
    <w:basedOn w:val="DefaultParagraphFont"/>
    <w:rsid w:val="00194089"/>
  </w:style>
  <w:style w:type="character" w:customStyle="1" w:styleId="Artref0">
    <w:name w:val="Art#_ref"/>
    <w:basedOn w:val="DefaultParagraphFont"/>
    <w:rsid w:val="00194089"/>
  </w:style>
  <w:style w:type="paragraph" w:styleId="BalloonText">
    <w:name w:val="Balloon Text"/>
    <w:basedOn w:val="Normal"/>
    <w:link w:val="BalloonTextChar"/>
    <w:rsid w:val="00D16F17"/>
    <w:pPr>
      <w:spacing w:before="0"/>
    </w:pPr>
    <w:rPr>
      <w:rFonts w:ascii="Tahoma" w:hAnsi="Tahoma" w:cs="Tahoma"/>
      <w:sz w:val="16"/>
      <w:szCs w:val="16"/>
    </w:rPr>
  </w:style>
  <w:style w:type="character" w:customStyle="1" w:styleId="BalloonTextChar">
    <w:name w:val="Balloon Text Char"/>
    <w:basedOn w:val="DefaultParagraphFont"/>
    <w:link w:val="BalloonText"/>
    <w:rsid w:val="00D16F17"/>
    <w:rPr>
      <w:rFonts w:ascii="Tahoma" w:hAnsi="Tahoma" w:cs="Tahoma"/>
      <w:sz w:val="16"/>
      <w:szCs w:val="16"/>
      <w:lang w:val="en-GB" w:eastAsia="en-US"/>
    </w:rPr>
  </w:style>
  <w:style w:type="paragraph" w:customStyle="1" w:styleId="TabletitleBR">
    <w:name w:val="Table_title_BR"/>
    <w:basedOn w:val="Normal"/>
    <w:next w:val="Tablehead0"/>
    <w:rsid w:val="00D16F17"/>
    <w:pPr>
      <w:keepNext/>
      <w:keepLines/>
      <w:tabs>
        <w:tab w:val="clear" w:pos="1134"/>
        <w:tab w:val="clear" w:pos="1871"/>
        <w:tab w:val="clear" w:pos="2268"/>
        <w:tab w:val="left" w:pos="794"/>
        <w:tab w:val="left" w:pos="1191"/>
        <w:tab w:val="left" w:pos="1588"/>
        <w:tab w:val="left" w:pos="1985"/>
      </w:tabs>
      <w:spacing w:before="0" w:after="120"/>
      <w:jc w:val="center"/>
    </w:pPr>
    <w:rPr>
      <w:b/>
      <w:lang w:val="fr-FR"/>
    </w:rPr>
  </w:style>
  <w:style w:type="paragraph" w:customStyle="1" w:styleId="Normalaftertitle0">
    <w:name w:val="Normal_after_title"/>
    <w:basedOn w:val="Normal"/>
    <w:next w:val="Normal"/>
    <w:rsid w:val="00D16F17"/>
    <w:pPr>
      <w:tabs>
        <w:tab w:val="clear" w:pos="1134"/>
        <w:tab w:val="clear" w:pos="1871"/>
        <w:tab w:val="clear" w:pos="2268"/>
        <w:tab w:val="left" w:pos="794"/>
        <w:tab w:val="left" w:pos="1191"/>
        <w:tab w:val="left" w:pos="1588"/>
        <w:tab w:val="left" w:pos="1985"/>
      </w:tabs>
      <w:spacing w:before="360"/>
      <w:jc w:val="left"/>
    </w:pPr>
    <w:rPr>
      <w:lang w:val="fr-FR"/>
    </w:rPr>
  </w:style>
  <w:style w:type="paragraph" w:customStyle="1" w:styleId="Sectiontitle">
    <w:name w:val="Section_title"/>
    <w:basedOn w:val="Normal"/>
    <w:next w:val="Normalaftertitle0"/>
    <w:rsid w:val="00D16F17"/>
    <w:pPr>
      <w:keepNext/>
      <w:keepLines/>
      <w:tabs>
        <w:tab w:val="clear" w:pos="1134"/>
        <w:tab w:val="clear" w:pos="1871"/>
        <w:tab w:val="clear" w:pos="2268"/>
        <w:tab w:val="left" w:pos="794"/>
        <w:tab w:val="left" w:pos="1191"/>
        <w:tab w:val="left" w:pos="1588"/>
        <w:tab w:val="left" w:pos="1985"/>
      </w:tabs>
      <w:spacing w:before="480" w:after="280"/>
      <w:jc w:val="center"/>
    </w:pPr>
    <w:rPr>
      <w:b/>
      <w:sz w:val="28"/>
      <w:lang w:val="fr-FR"/>
    </w:rPr>
  </w:style>
  <w:style w:type="paragraph" w:customStyle="1" w:styleId="TableNoBR">
    <w:name w:val="Table_No_BR"/>
    <w:basedOn w:val="Normal"/>
    <w:next w:val="TabletitleBR"/>
    <w:rsid w:val="00D16F17"/>
    <w:pPr>
      <w:keepNext/>
      <w:tabs>
        <w:tab w:val="clear" w:pos="1134"/>
        <w:tab w:val="clear" w:pos="1871"/>
        <w:tab w:val="clear" w:pos="2268"/>
        <w:tab w:val="left" w:pos="794"/>
        <w:tab w:val="left" w:pos="1191"/>
        <w:tab w:val="left" w:pos="1588"/>
        <w:tab w:val="left" w:pos="1985"/>
      </w:tabs>
      <w:spacing w:before="560" w:after="120"/>
      <w:jc w:val="center"/>
    </w:pPr>
    <w:rPr>
      <w:caps/>
      <w:lang w:val="fr-FR"/>
    </w:rPr>
  </w:style>
  <w:style w:type="character" w:customStyle="1" w:styleId="TabletextChar">
    <w:name w:val="Table_text Char"/>
    <w:link w:val="Tabletext0"/>
    <w:rsid w:val="00D16F17"/>
    <w:rPr>
      <w:sz w:val="22"/>
      <w:lang w:val="fr-FR" w:eastAsia="en-US"/>
    </w:rPr>
  </w:style>
  <w:style w:type="paragraph" w:customStyle="1" w:styleId="Tabletitle0">
    <w:name w:val="Table_title"/>
    <w:basedOn w:val="Normal"/>
    <w:next w:val="Tablehead0"/>
    <w:rsid w:val="00D16F17"/>
    <w:pPr>
      <w:keepNext/>
      <w:tabs>
        <w:tab w:val="clear" w:pos="1134"/>
        <w:tab w:val="clear" w:pos="1871"/>
        <w:tab w:val="clear" w:pos="2268"/>
        <w:tab w:val="left" w:pos="794"/>
        <w:tab w:val="left" w:pos="1191"/>
        <w:tab w:val="left" w:pos="1588"/>
        <w:tab w:val="left" w:pos="1985"/>
      </w:tabs>
      <w:spacing w:before="0" w:after="120"/>
      <w:jc w:val="center"/>
    </w:pPr>
    <w:rPr>
      <w:b/>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Template>
  <TotalTime>1</TotalTime>
  <Pages>6</Pages>
  <Words>1253</Words>
  <Characters>7145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B / SECB6 du RR</dc:subject>
  <dc:creator>Composition des Publications</dc:creator>
  <cp:keywords>FOLIOS:  1  -  4(bl)</cp:keywords>
  <dc:description>Edition 2009:  11.03.2009/DD (dict. ok)</dc:description>
  <cp:lastModifiedBy>IS / INFRASTRUCTURE</cp:lastModifiedBy>
  <cp:revision>4</cp:revision>
  <cp:lastPrinted>2011-12-15T10:39:00Z</cp:lastPrinted>
  <dcterms:created xsi:type="dcterms:W3CDTF">2012-08-08T16:02:00Z</dcterms:created>
  <dcterms:modified xsi:type="dcterms:W3CDTF">2012-10-08T15:34:00Z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