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F37" w:rsidRPr="00C70342" w:rsidRDefault="00685F37" w:rsidP="00C70342">
      <w:pPr>
        <w:pStyle w:val="Heading1"/>
        <w:spacing w:before="300"/>
        <w:ind w:left="0" w:firstLine="0"/>
        <w:jc w:val="center"/>
        <w:rPr>
          <w:lang w:val="fr-FR"/>
        </w:rPr>
      </w:pPr>
      <w:r w:rsidRPr="00C70342">
        <w:rPr>
          <w:lang w:val="fr-FR"/>
        </w:rPr>
        <w:t>Règles relatives à la</w:t>
      </w:r>
    </w:p>
    <w:p w:rsidR="00685F37" w:rsidRPr="00C70342" w:rsidRDefault="00685F37">
      <w:pPr>
        <w:pStyle w:val="Heading2"/>
        <w:ind w:left="0" w:firstLine="0"/>
        <w:jc w:val="center"/>
        <w:rPr>
          <w:lang w:val="fr-FR"/>
        </w:rPr>
      </w:pPr>
      <w:r w:rsidRPr="00C70342">
        <w:rPr>
          <w:lang w:val="fr-FR"/>
        </w:rPr>
        <w:t xml:space="preserve">RÉSOLUTION  </w:t>
      </w:r>
      <w:r w:rsidRPr="00C70342">
        <w:rPr>
          <w:rStyle w:val="href2"/>
          <w:lang w:val="fr-FR"/>
        </w:rPr>
        <w:t>51</w:t>
      </w:r>
      <w:r w:rsidRPr="00C70342">
        <w:rPr>
          <w:lang w:val="fr-FR"/>
        </w:rPr>
        <w:t xml:space="preserve"> (Rév.CMR-2000)</w:t>
      </w:r>
    </w:p>
    <w:p w:rsidR="00685F37" w:rsidRPr="00C70342" w:rsidRDefault="00685F37" w:rsidP="00C70342">
      <w:pPr>
        <w:pStyle w:val="Heading1"/>
        <w:ind w:left="0" w:firstLine="0"/>
        <w:jc w:val="center"/>
        <w:rPr>
          <w:lang w:val="fr-FR"/>
        </w:rPr>
      </w:pPr>
      <w:r w:rsidRPr="00C70342">
        <w:rPr>
          <w:lang w:val="fr-FR"/>
        </w:rPr>
        <w:t>Dispositions transitoires relatives à la publication anticipée</w:t>
      </w:r>
      <w:r w:rsidRPr="00C70342">
        <w:rPr>
          <w:lang w:val="fr-FR"/>
        </w:rPr>
        <w:br/>
        <w:t>et à la coordination des réseaux à satellite</w:t>
      </w:r>
    </w:p>
    <w:p w:rsidR="00685F37" w:rsidRPr="00C70342" w:rsidRDefault="00685F37">
      <w:pPr>
        <w:pStyle w:val="Heading9"/>
        <w:ind w:right="7655"/>
        <w:rPr>
          <w:b w:val="0"/>
          <w:i/>
          <w:lang w:val="fr-FR"/>
        </w:rPr>
      </w:pPr>
      <w:r w:rsidRPr="00C70342">
        <w:rPr>
          <w:b w:val="0"/>
          <w:i/>
          <w:lang w:val="fr-FR"/>
        </w:rPr>
        <w:t>décide</w:t>
      </w:r>
    </w:p>
    <w:p w:rsidR="00685F37" w:rsidRPr="00C70342" w:rsidRDefault="00685F37">
      <w:pPr>
        <w:pStyle w:val="Normalaftertitle"/>
        <w:rPr>
          <w:lang w:val="fr-FR"/>
        </w:rPr>
      </w:pPr>
      <w:r w:rsidRPr="00C70342">
        <w:rPr>
          <w:rStyle w:val="href"/>
          <w:lang w:val="fr-FR"/>
        </w:rPr>
        <w:t>1</w:t>
      </w:r>
      <w:r w:rsidRPr="00C70342">
        <w:rPr>
          <w:lang w:val="fr-FR"/>
        </w:rPr>
        <w:tab/>
        <w:t xml:space="preserve">La Résolution </w:t>
      </w:r>
      <w:r w:rsidRPr="00C70342">
        <w:rPr>
          <w:rStyle w:val="Resref"/>
          <w:b/>
          <w:bCs/>
          <w:color w:val="000000"/>
          <w:lang w:val="fr-FR"/>
        </w:rPr>
        <w:t>51 (Rév.CMR-2000)</w:t>
      </w:r>
      <w:r w:rsidRPr="00C70342">
        <w:rPr>
          <w:lang w:val="fr-FR"/>
        </w:rPr>
        <w:t xml:space="preserve"> concerne les mesures transitoires relatives à la publication anticipée et à la coordination des réseaux à satellite. Conformément au </w:t>
      </w:r>
      <w:r w:rsidRPr="00C70342">
        <w:rPr>
          <w:i/>
          <w:lang w:val="fr-FR"/>
        </w:rPr>
        <w:t xml:space="preserve">décide </w:t>
      </w:r>
      <w:r w:rsidRPr="00C70342">
        <w:rPr>
          <w:lang w:val="fr-FR"/>
        </w:rPr>
        <w:t>de cette Résolution</w:t>
      </w:r>
      <w:r w:rsidRPr="00C70342">
        <w:rPr>
          <w:b/>
          <w:lang w:val="fr-FR"/>
        </w:rPr>
        <w:t xml:space="preserve"> </w:t>
      </w:r>
      <w:r w:rsidRPr="00C70342">
        <w:rPr>
          <w:lang w:val="fr-FR"/>
        </w:rPr>
        <w:t>«pour les réseaux à satellite pour lesquels le Bureau a reçu les renseigne</w:t>
      </w:r>
      <w:r w:rsidRPr="00C70342">
        <w:rPr>
          <w:lang w:val="fr-FR"/>
        </w:rPr>
        <w:softHyphen/>
        <w:t>ments pour la publication anticipée avant le 22 novembre 1997, le délai maximum à compter de la date de publication de ces renseignements accordé pour mettre en service les assignations de fréquence correspondantes sera de six ans plus la prorogation conformément au numéro </w:t>
      </w:r>
      <w:r w:rsidRPr="00C70342">
        <w:rPr>
          <w:rStyle w:val="Artref"/>
          <w:b/>
          <w:bCs/>
          <w:color w:val="000000"/>
          <w:lang w:val="fr-FR"/>
        </w:rPr>
        <w:t>1550</w:t>
      </w:r>
      <w:r w:rsidRPr="00C70342">
        <w:rPr>
          <w:lang w:val="fr-FR"/>
        </w:rPr>
        <w:t xml:space="preserve"> (voir également la Résolution </w:t>
      </w:r>
      <w:r w:rsidRPr="00C70342">
        <w:rPr>
          <w:rStyle w:val="Resref"/>
          <w:b/>
          <w:bCs/>
          <w:color w:val="000000"/>
          <w:lang w:val="fr-FR"/>
        </w:rPr>
        <w:t>49 (Rév.CMR</w:t>
      </w:r>
      <w:r w:rsidRPr="00C70342">
        <w:rPr>
          <w:rStyle w:val="Resref"/>
          <w:b/>
          <w:bCs/>
          <w:color w:val="000000"/>
          <w:lang w:val="fr-FR"/>
        </w:rPr>
        <w:noBreakHyphen/>
        <w:t>2000)</w:t>
      </w:r>
      <w:r w:rsidR="00945D29" w:rsidRPr="0009727A">
        <w:rPr>
          <w:rStyle w:val="FootnoteReference"/>
          <w:color w:val="000000"/>
          <w:lang w:val="fr-FR"/>
        </w:rPr>
        <w:footnoteReference w:customMarkFollows="1" w:id="1"/>
        <w:t>*</w:t>
      </w:r>
      <w:r w:rsidRPr="00C70342">
        <w:rPr>
          <w:lang w:val="fr-FR"/>
        </w:rPr>
        <w:t>)».</w:t>
      </w:r>
    </w:p>
    <w:p w:rsidR="00685F37" w:rsidRPr="00C70342" w:rsidRDefault="00685F37">
      <w:pPr>
        <w:rPr>
          <w:lang w:val="fr-FR"/>
        </w:rPr>
      </w:pPr>
      <w:r w:rsidRPr="00C70342">
        <w:rPr>
          <w:lang w:val="fr-FR"/>
        </w:rPr>
        <w:t>2</w:t>
      </w:r>
      <w:r w:rsidRPr="00C70342">
        <w:rPr>
          <w:lang w:val="fr-FR"/>
        </w:rPr>
        <w:tab/>
        <w:t>Compte tenu de ce qui précède, le Comité a décidé ce qui suit:</w:t>
      </w:r>
    </w:p>
    <w:p w:rsidR="00685F37" w:rsidRPr="00C70342" w:rsidRDefault="00685F37" w:rsidP="00C70342">
      <w:pPr>
        <w:rPr>
          <w:lang w:val="fr-FR"/>
        </w:rPr>
      </w:pPr>
      <w:r w:rsidRPr="00C70342">
        <w:rPr>
          <w:lang w:val="fr-FR"/>
        </w:rPr>
        <w:t>2.1</w:t>
      </w:r>
      <w:r w:rsidRPr="00C70342">
        <w:rPr>
          <w:lang w:val="fr-FR"/>
        </w:rPr>
        <w:tab/>
        <w:t>Pour les réseaux à satellite pour lesquels le Bureau a reçu les renseignements pour la publication anticipée avant le 22</w:t>
      </w:r>
      <w:r w:rsidR="00C70342" w:rsidRPr="00C70342">
        <w:rPr>
          <w:lang w:val="fr-FR"/>
        </w:rPr>
        <w:t xml:space="preserve"> </w:t>
      </w:r>
      <w:r w:rsidRPr="00C70342">
        <w:rPr>
          <w:lang w:val="fr-FR"/>
        </w:rPr>
        <w:t>novembre</w:t>
      </w:r>
      <w:r w:rsidR="00C70342" w:rsidRPr="00C70342">
        <w:rPr>
          <w:lang w:val="fr-FR"/>
        </w:rPr>
        <w:t xml:space="preserve"> </w:t>
      </w:r>
      <w:r w:rsidRPr="00C70342">
        <w:rPr>
          <w:lang w:val="fr-FR"/>
        </w:rPr>
        <w:t>1997, le délai réglementaire maximal autorisé est de neuf ans à compter de la date de publication de ces renseignements.</w:t>
      </w:r>
    </w:p>
    <w:p w:rsidR="00685F37" w:rsidRPr="00C70342" w:rsidRDefault="00685F37">
      <w:pPr>
        <w:rPr>
          <w:lang w:val="fr-FR"/>
        </w:rPr>
      </w:pPr>
      <w:r w:rsidRPr="00C70342">
        <w:rPr>
          <w:lang w:val="fr-FR"/>
        </w:rPr>
        <w:t>2.2</w:t>
      </w:r>
      <w:r w:rsidRPr="00C70342">
        <w:rPr>
          <w:lang w:val="fr-FR"/>
        </w:rPr>
        <w:tab/>
        <w:t>Si les caractéristiques d'un réseau à satellite sont modifiées après la mise en service des assignations et si de nouveaux accords de coordination sont nécessaires, mais qu'il n'y a pas lieu de publier de nouveaux renseignements pour la publication anticipée, le délai réglementaire total autorisé pour la mise en service d'une assignation pour les caractéristiques modifiées devrait être:</w:t>
      </w:r>
    </w:p>
    <w:p w:rsidR="00685F37" w:rsidRPr="00C70342" w:rsidRDefault="00685F37" w:rsidP="00C70342">
      <w:pPr>
        <w:pStyle w:val="enumlev1"/>
        <w:ind w:left="0" w:firstLine="0"/>
        <w:rPr>
          <w:lang w:val="fr-FR"/>
        </w:rPr>
      </w:pPr>
      <w:r w:rsidRPr="00C70342">
        <w:rPr>
          <w:lang w:val="fr-FR"/>
        </w:rPr>
        <w:t>2.2.1</w:t>
      </w:r>
      <w:r w:rsidRPr="00C70342">
        <w:rPr>
          <w:lang w:val="fr-FR"/>
        </w:rPr>
        <w:tab/>
        <w:t>de huit ans et demi à compter de la date de réception de la demande de publication des caractéristiques modifiées du réseau à satellite considéré, si le Bureau a reçu la demande de modification avant le 22</w:t>
      </w:r>
      <w:r w:rsidR="00C70342" w:rsidRPr="00C70342">
        <w:rPr>
          <w:lang w:val="fr-FR"/>
        </w:rPr>
        <w:t> </w:t>
      </w:r>
      <w:r w:rsidRPr="00C70342">
        <w:rPr>
          <w:lang w:val="fr-FR"/>
        </w:rPr>
        <w:t>novembre</w:t>
      </w:r>
      <w:r w:rsidR="00C70342" w:rsidRPr="00C70342">
        <w:rPr>
          <w:lang w:val="fr-FR"/>
        </w:rPr>
        <w:t> </w:t>
      </w:r>
      <w:r w:rsidRPr="00C70342">
        <w:rPr>
          <w:lang w:val="fr-FR"/>
        </w:rPr>
        <w:t>1997;</w:t>
      </w:r>
    </w:p>
    <w:p w:rsidR="00685F37" w:rsidRPr="00C70342" w:rsidRDefault="00685F37" w:rsidP="00C70342">
      <w:pPr>
        <w:spacing w:before="160"/>
        <w:rPr>
          <w:color w:val="000000"/>
          <w:lang w:val="fr-FR"/>
        </w:rPr>
      </w:pPr>
      <w:r w:rsidRPr="00C70342">
        <w:rPr>
          <w:lang w:val="fr-FR"/>
        </w:rPr>
        <w:t>2.2.2</w:t>
      </w:r>
      <w:r w:rsidRPr="00C70342">
        <w:rPr>
          <w:lang w:val="fr-FR"/>
        </w:rPr>
        <w:tab/>
        <w:t>de cinq ans à compter de la date de réception de la demande de publication des caractéristiques modifiées du réseau à satellite considéré, si le Bureau a reçu la demande de modification après le 22</w:t>
      </w:r>
      <w:r w:rsidR="00C70342" w:rsidRPr="00C70342">
        <w:rPr>
          <w:lang w:val="fr-FR"/>
        </w:rPr>
        <w:t> </w:t>
      </w:r>
      <w:r w:rsidRPr="00C70342">
        <w:rPr>
          <w:lang w:val="fr-FR"/>
        </w:rPr>
        <w:t>novembre</w:t>
      </w:r>
      <w:r w:rsidR="00C70342" w:rsidRPr="00C70342">
        <w:rPr>
          <w:lang w:val="fr-FR"/>
        </w:rPr>
        <w:t> </w:t>
      </w:r>
      <w:r w:rsidRPr="00C70342">
        <w:rPr>
          <w:lang w:val="fr-FR"/>
        </w:rPr>
        <w:t>1997 (voir le numéro</w:t>
      </w:r>
      <w:r w:rsidR="00C70342" w:rsidRPr="00C70342">
        <w:rPr>
          <w:lang w:val="fr-FR"/>
        </w:rPr>
        <w:t> </w:t>
      </w:r>
      <w:r w:rsidRPr="00C70342">
        <w:rPr>
          <w:rStyle w:val="Artref"/>
          <w:b/>
          <w:bCs/>
          <w:color w:val="000000"/>
          <w:lang w:val="fr-FR"/>
        </w:rPr>
        <w:t>11.43A</w:t>
      </w:r>
      <w:r w:rsidRPr="00C70342">
        <w:rPr>
          <w:lang w:val="fr-FR"/>
        </w:rPr>
        <w:t>).</w:t>
      </w:r>
    </w:p>
    <w:p w:rsidR="00685F37" w:rsidRPr="00C70342" w:rsidRDefault="00685F37" w:rsidP="00C70342">
      <w:pPr>
        <w:rPr>
          <w:lang w:val="fr-FR"/>
        </w:rPr>
      </w:pPr>
    </w:p>
    <w:p w:rsidR="00685F37" w:rsidRPr="00C70342" w:rsidRDefault="00685F37" w:rsidP="00C70342">
      <w:pPr>
        <w:jc w:val="center"/>
        <w:rPr>
          <w:color w:val="000000"/>
          <w:lang w:val="fr-FR"/>
        </w:rPr>
      </w:pPr>
      <w:r w:rsidRPr="00C70342">
        <w:rPr>
          <w:color w:val="000000"/>
          <w:lang w:val="fr-FR"/>
        </w:rPr>
        <w:t>____________________</w:t>
      </w:r>
    </w:p>
    <w:p w:rsidR="00685F37" w:rsidRPr="00C70342" w:rsidRDefault="00685F37" w:rsidP="00C70342">
      <w:pPr>
        <w:rPr>
          <w:lang w:val="fr-FR"/>
        </w:rPr>
      </w:pPr>
      <w:bookmarkStart w:id="0" w:name="_GoBack"/>
      <w:bookmarkEnd w:id="0"/>
    </w:p>
    <w:p w:rsidR="00C70342" w:rsidRPr="00C70342" w:rsidRDefault="00C70342" w:rsidP="00C70342">
      <w:pPr>
        <w:rPr>
          <w:lang w:val="fr-FR"/>
        </w:rPr>
      </w:pPr>
    </w:p>
    <w:p w:rsidR="00685F37" w:rsidRPr="00C70342" w:rsidRDefault="00685F37" w:rsidP="00C70342">
      <w:pPr>
        <w:rPr>
          <w:lang w:val="fr-FR"/>
        </w:rPr>
        <w:sectPr w:rsidR="00685F37" w:rsidRPr="00C70342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685F37" w:rsidRPr="00C70342" w:rsidRDefault="00685F37" w:rsidP="00C70342">
      <w:pPr>
        <w:rPr>
          <w:lang w:val="fr-FR"/>
        </w:rPr>
      </w:pPr>
    </w:p>
    <w:sectPr w:rsidR="00685F37" w:rsidRPr="00C70342" w:rsidSect="00C70342">
      <w:head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EF" w:rsidRDefault="00F86CEF">
      <w:r>
        <w:separator/>
      </w:r>
    </w:p>
  </w:endnote>
  <w:endnote w:type="continuationSeparator" w:id="0">
    <w:p w:rsidR="00F86CEF" w:rsidRDefault="00F8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EF" w:rsidRDefault="00F86CEF">
      <w:r>
        <w:rPr>
          <w:b/>
        </w:rPr>
        <w:t>_______________</w:t>
      </w:r>
    </w:p>
  </w:footnote>
  <w:footnote w:type="continuationSeparator" w:id="0">
    <w:p w:rsidR="00F86CEF" w:rsidRDefault="00F86CEF">
      <w:r>
        <w:continuationSeparator/>
      </w:r>
    </w:p>
  </w:footnote>
  <w:footnote w:id="1">
    <w:p w:rsidR="00945D29" w:rsidRPr="00945D29" w:rsidRDefault="00945D29" w:rsidP="00C5503D">
      <w:pPr>
        <w:pStyle w:val="FootnoteText"/>
        <w:rPr>
          <w:lang w:val="fr-CH"/>
        </w:rPr>
      </w:pPr>
      <w:r w:rsidRPr="00945D29">
        <w:rPr>
          <w:rStyle w:val="FootnoteReference"/>
          <w:lang w:val="fr-CH"/>
        </w:rPr>
        <w:t>*</w:t>
      </w:r>
      <w:r w:rsidRPr="00945D29">
        <w:rPr>
          <w:lang w:val="fr-CH"/>
        </w:rPr>
        <w:t xml:space="preserve"> </w:t>
      </w:r>
      <w:r>
        <w:rPr>
          <w:lang w:val="fr-CH"/>
        </w:rPr>
        <w:tab/>
      </w:r>
      <w:r w:rsidRPr="00081977">
        <w:rPr>
          <w:i/>
          <w:iCs/>
          <w:lang w:val="fr-CH"/>
        </w:rPr>
        <w:t>Note du Secrétariat:</w:t>
      </w:r>
      <w:r w:rsidRPr="00081977">
        <w:rPr>
          <w:lang w:val="fr-CH"/>
        </w:rPr>
        <w:t xml:space="preserve"> Cette R</w:t>
      </w:r>
      <w:r>
        <w:rPr>
          <w:lang w:val="fr-CH"/>
        </w:rPr>
        <w:t xml:space="preserve">ésolution a été </w:t>
      </w:r>
      <w:r w:rsidR="00C5503D">
        <w:rPr>
          <w:lang w:val="fr-CH"/>
        </w:rPr>
        <w:t>révisée</w:t>
      </w:r>
      <w:r>
        <w:rPr>
          <w:lang w:val="fr-CH"/>
        </w:rPr>
        <w:t xml:space="preserve"> par la CMR-12.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945D29">
            <w:fldChar w:fldCharType="begin"/>
          </w:r>
          <w:r w:rsidR="00945D29">
            <w:instrText>styleref href</w:instrText>
          </w:r>
          <w:r w:rsidR="00945D29">
            <w:fldChar w:fldCharType="separate"/>
          </w:r>
          <w:r w:rsidR="00C70342">
            <w:rPr>
              <w:noProof/>
            </w:rPr>
            <w:t>1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C5503D">
          <w:pPr>
            <w:pStyle w:val="HeaderRegProc"/>
            <w:rPr>
              <w:lang w:val="fr-FR"/>
            </w:rPr>
          </w:pPr>
          <w:fldSimple w:instr=" DOCPROPERTY &quot;Header1&quot; \* MERGEFORMAT ">
            <w:r w:rsidR="00C70342">
              <w:t>AP</w:t>
            </w:r>
          </w:fldSimple>
          <w:r w:rsidR="00945D29">
            <w:fldChar w:fldCharType="begin"/>
          </w:r>
          <w:r w:rsidR="00945D29">
            <w:instrText>styleref href2</w:instrText>
          </w:r>
          <w:r w:rsidR="00945D29">
            <w:fldChar w:fldCharType="separate"/>
          </w:r>
          <w:r w:rsidR="00C70342">
            <w:rPr>
              <w:noProof/>
            </w:rPr>
            <w:t>51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fldSimple w:instr=" DOCPROPERTY &quot;Header10&quot; \* MERGEFORMAT ">
            <w:r w:rsidR="00C70342">
              <w:rPr>
                <w:lang w:val="fr-CH"/>
              </w:rPr>
              <w:t>-</w:t>
            </w:r>
          </w:fldSimple>
        </w:p>
      </w:tc>
    </w:tr>
  </w:tbl>
  <w:p w:rsidR="00685F37" w:rsidRDefault="00685F37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A</w:t>
          </w:r>
          <w:r w:rsidR="00945D29">
            <w:fldChar w:fldCharType="begin"/>
          </w:r>
          <w:r w:rsidR="00945D29">
            <w:instrText>styleref href</w:instrText>
          </w:r>
          <w:r w:rsidR="00945D29">
            <w:fldChar w:fldCharType="separate"/>
          </w:r>
          <w:r w:rsidR="00737239">
            <w:rPr>
              <w:noProof/>
            </w:rPr>
            <w:t>1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FR"/>
            </w:rPr>
          </w:pPr>
          <w:r>
            <w:t>RES</w:t>
          </w:r>
          <w:r w:rsidR="00945D29">
            <w:fldChar w:fldCharType="begin"/>
          </w:r>
          <w:r w:rsidR="00945D29">
            <w:instrText>styleref href2</w:instrText>
          </w:r>
          <w:r w:rsidR="00945D29">
            <w:fldChar w:fldCharType="separate"/>
          </w:r>
          <w:r w:rsidR="00737239">
            <w:rPr>
              <w:noProof/>
            </w:rPr>
            <w:t>51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37239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fldSimple w:instr=" DOCPROPERTY &quot;Header10&quot; \* MERGEFORMAT ">
            <w:r w:rsidR="00C70342">
              <w:rPr>
                <w:lang w:val="fr-CH"/>
              </w:rPr>
              <w:t>-</w:t>
            </w:r>
          </w:fldSimple>
        </w:p>
      </w:tc>
    </w:tr>
  </w:tbl>
  <w:p w:rsidR="00685F37" w:rsidRDefault="00685F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37" w:rsidRDefault="00685F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F37"/>
    <w:rsid w:val="0009727A"/>
    <w:rsid w:val="00685F37"/>
    <w:rsid w:val="00737239"/>
    <w:rsid w:val="009162CF"/>
    <w:rsid w:val="00945D29"/>
    <w:rsid w:val="00C5503D"/>
    <w:rsid w:val="00C70342"/>
    <w:rsid w:val="00F8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87F4-C0DF-4F6E-AFED-DEC84FDA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5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</dc:subject>
  <dc:creator>Composition des Publications</dc:creator>
  <cp:keywords>FOLIOS:  1  -  2(bl)</cp:keywords>
  <dc:description>Edition 2009:   10.03.2009/DD (dict. ok)</dc:description>
  <cp:lastModifiedBy>IS / INFRASTRUCTURE</cp:lastModifiedBy>
  <cp:revision>6</cp:revision>
  <cp:lastPrinted>2005-05-10T11:57:00Z</cp:lastPrinted>
  <dcterms:created xsi:type="dcterms:W3CDTF">2012-08-08T15:46:00Z</dcterms:created>
  <dcterms:modified xsi:type="dcterms:W3CDTF">2012-10-08T13:15:00Z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