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902" w:rsidRPr="004C6367" w:rsidRDefault="00EA670C" w:rsidP="004C6367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rFonts w:ascii="Times New Roman Bold" w:hAnsi="Times New Roman Bold"/>
          <w:b/>
          <w:bCs/>
          <w:sz w:val="28"/>
          <w:szCs w:val="40"/>
          <w:lang w:val="en-US" w:bidi="ar-EG"/>
        </w:rPr>
      </w:pPr>
      <w:r w:rsidRPr="004C6367">
        <w:rPr>
          <w:rFonts w:ascii="Times New Roman Bold" w:hAnsi="Times New Roman Bold" w:hint="cs"/>
          <w:b/>
          <w:bCs/>
          <w:sz w:val="28"/>
          <w:szCs w:val="40"/>
          <w:rtl/>
          <w:lang w:bidi="ar-EG"/>
        </w:rPr>
        <w:t xml:space="preserve">الجزء </w:t>
      </w:r>
      <w:r w:rsidRPr="004C6367">
        <w:rPr>
          <w:rFonts w:ascii="Times New Roman Bold" w:hAnsi="Times New Roman Bold"/>
          <w:b/>
          <w:bCs/>
          <w:sz w:val="28"/>
          <w:szCs w:val="40"/>
          <w:lang w:val="en-US" w:bidi="ar-EG"/>
        </w:rPr>
        <w:t>5A</w:t>
      </w:r>
    </w:p>
    <w:p w:rsidR="00CD2902" w:rsidRPr="004C6367" w:rsidRDefault="00EA670C" w:rsidP="006A5D05">
      <w:pPr>
        <w:tabs>
          <w:tab w:val="clear" w:pos="794"/>
          <w:tab w:val="clear" w:pos="1191"/>
          <w:tab w:val="clear" w:pos="1588"/>
          <w:tab w:val="clear" w:pos="1985"/>
        </w:tabs>
        <w:spacing w:before="480"/>
        <w:jc w:val="center"/>
        <w:rPr>
          <w:rFonts w:ascii="Times New Roman Bold" w:hAnsi="Times New Roman Bold"/>
          <w:b/>
          <w:bCs/>
          <w:sz w:val="28"/>
          <w:szCs w:val="40"/>
          <w:rtl/>
          <w:lang w:val="en-US"/>
        </w:rPr>
      </w:pPr>
      <w:r w:rsidRPr="004C6367">
        <w:rPr>
          <w:rFonts w:ascii="Times New Roman Bold" w:hAnsi="Times New Roman Bold" w:hint="cs"/>
          <w:b/>
          <w:bCs/>
          <w:sz w:val="28"/>
          <w:szCs w:val="40"/>
          <w:rtl/>
          <w:lang w:bidi="ar-EG"/>
        </w:rPr>
        <w:t>القواعد المتعلقة بالاتفاق الإقليمي</w:t>
      </w:r>
      <w:r w:rsidRPr="004C6367">
        <w:rPr>
          <w:rFonts w:ascii="Times New Roman Bold" w:hAnsi="Times New Roman Bold" w:hint="cs"/>
          <w:b/>
          <w:bCs/>
          <w:sz w:val="28"/>
          <w:szCs w:val="40"/>
          <w:rtl/>
          <w:lang w:bidi="ar-EG"/>
        </w:rPr>
        <w:br/>
        <w:t xml:space="preserve">المعني </w:t>
      </w:r>
      <w:r w:rsidR="004C6367">
        <w:rPr>
          <w:rFonts w:ascii="Times New Roman Bold" w:hAnsi="Times New Roman Bold" w:hint="cs"/>
          <w:b/>
          <w:bCs/>
          <w:sz w:val="28"/>
          <w:szCs w:val="40"/>
          <w:rtl/>
          <w:lang w:bidi="ar-EG"/>
        </w:rPr>
        <w:t>باستعمال</w:t>
      </w:r>
      <w:r w:rsidRPr="004C6367">
        <w:rPr>
          <w:rFonts w:ascii="Times New Roman Bold" w:hAnsi="Times New Roman Bold" w:hint="cs"/>
          <w:b/>
          <w:bCs/>
          <w:sz w:val="28"/>
          <w:szCs w:val="40"/>
          <w:rtl/>
          <w:lang w:bidi="ar-EG"/>
        </w:rPr>
        <w:t xml:space="preserve"> النطاق </w:t>
      </w:r>
      <w:r w:rsidRPr="004C6367">
        <w:rPr>
          <w:rFonts w:ascii="Times New Roman Bold" w:hAnsi="Times New Roman Bold"/>
          <w:b/>
          <w:bCs/>
          <w:sz w:val="28"/>
          <w:szCs w:val="40"/>
          <w:lang w:val="en-US" w:bidi="ar-EG"/>
        </w:rPr>
        <w:t>108 – 87,5</w:t>
      </w:r>
      <w:r w:rsidRPr="004C6367">
        <w:rPr>
          <w:rFonts w:ascii="Times New Roman Bold" w:hAnsi="Times New Roman Bold" w:hint="cs"/>
          <w:b/>
          <w:bCs/>
          <w:sz w:val="28"/>
          <w:szCs w:val="40"/>
          <w:rtl/>
          <w:lang w:val="en-US"/>
        </w:rPr>
        <w:t xml:space="preserve"> </w:t>
      </w:r>
      <w:r w:rsidRPr="004C6367">
        <w:rPr>
          <w:rFonts w:ascii="Times New Roman Bold" w:hAnsi="Times New Roman Bold"/>
          <w:b/>
          <w:bCs/>
          <w:sz w:val="28"/>
          <w:szCs w:val="40"/>
          <w:lang w:val="en-US"/>
        </w:rPr>
        <w:t>MHz</w:t>
      </w:r>
      <w:r w:rsidRPr="004C6367">
        <w:rPr>
          <w:rFonts w:ascii="Times New Roman Bold" w:hAnsi="Times New Roman Bold"/>
          <w:b/>
          <w:bCs/>
          <w:sz w:val="28"/>
          <w:szCs w:val="40"/>
          <w:rtl/>
          <w:lang w:val="en-US"/>
        </w:rPr>
        <w:br/>
      </w:r>
      <w:r w:rsidRPr="004C6367">
        <w:rPr>
          <w:rFonts w:ascii="Times New Roman Bold" w:hAnsi="Times New Roman Bold" w:hint="cs"/>
          <w:b/>
          <w:bCs/>
          <w:sz w:val="28"/>
          <w:szCs w:val="40"/>
          <w:rtl/>
          <w:lang w:val="en-US"/>
        </w:rPr>
        <w:t xml:space="preserve">للإذاعة الصوتية بتشكيل التردد (جنيف، </w:t>
      </w:r>
      <w:r w:rsidRPr="004C6367">
        <w:rPr>
          <w:rFonts w:ascii="Times New Roman Bold" w:hAnsi="Times New Roman Bold"/>
          <w:b/>
          <w:bCs/>
          <w:sz w:val="28"/>
          <w:szCs w:val="40"/>
          <w:lang w:val="en-US"/>
        </w:rPr>
        <w:t>1984</w:t>
      </w:r>
      <w:r w:rsidRPr="004C6367">
        <w:rPr>
          <w:rFonts w:ascii="Times New Roman Bold" w:hAnsi="Times New Roman Bold" w:hint="cs"/>
          <w:b/>
          <w:bCs/>
          <w:sz w:val="28"/>
          <w:szCs w:val="40"/>
          <w:rtl/>
          <w:lang w:val="en-US"/>
        </w:rPr>
        <w:t xml:space="preserve">) </w:t>
      </w:r>
      <w:r w:rsidRPr="004C6367">
        <w:rPr>
          <w:rFonts w:ascii="Times New Roman Bold" w:hAnsi="Times New Roman Bold"/>
          <w:b/>
          <w:bCs/>
          <w:sz w:val="28"/>
          <w:szCs w:val="40"/>
          <w:lang w:val="en-US"/>
        </w:rPr>
        <w:t>(GE84)</w:t>
      </w:r>
    </w:p>
    <w:p w:rsidR="00C13D11" w:rsidRPr="008B5ECC" w:rsidRDefault="006A5D05" w:rsidP="004C6367">
      <w:pPr>
        <w:tabs>
          <w:tab w:val="clear" w:pos="794"/>
          <w:tab w:val="clear" w:pos="1191"/>
          <w:tab w:val="clear" w:pos="1588"/>
          <w:tab w:val="clear" w:pos="1985"/>
        </w:tabs>
        <w:spacing w:before="720"/>
        <w:rPr>
          <w:rFonts w:ascii="Times New Roman Bold" w:hAnsi="Times New Roman Bold"/>
          <w:b/>
          <w:bCs/>
          <w:sz w:val="24"/>
          <w:szCs w:val="32"/>
          <w:rtl/>
          <w:lang w:val="en-US"/>
        </w:rPr>
      </w:pPr>
      <w:r>
        <w:rPr>
          <w:rFonts w:ascii="Times New Roman Bold" w:hAnsi="Times New Roman Bold"/>
          <w:b/>
          <w:bCs/>
          <w:sz w:val="24"/>
          <w:szCs w:val="32"/>
          <w:lang w:val="en-US"/>
        </w:rPr>
        <w:br/>
      </w:r>
      <w:r w:rsidR="00C13D11" w:rsidRPr="008B5ECC">
        <w:rPr>
          <w:rFonts w:ascii="Times New Roman Bold" w:hAnsi="Times New Roman Bold"/>
          <w:b/>
          <w:bCs/>
          <w:sz w:val="24"/>
          <w:szCs w:val="32"/>
          <w:lang w:val="en-US"/>
        </w:rPr>
        <w:t>1</w:t>
      </w:r>
      <w:r w:rsidR="00C13D11" w:rsidRPr="008B5ECC">
        <w:rPr>
          <w:rFonts w:ascii="Times New Roman Bold" w:hAnsi="Times New Roman Bold" w:hint="cs"/>
          <w:b/>
          <w:bCs/>
          <w:sz w:val="24"/>
          <w:szCs w:val="32"/>
          <w:rtl/>
          <w:lang w:val="en-US"/>
        </w:rPr>
        <w:tab/>
        <w:t>قبول استلام بطاقات التبليغ</w:t>
      </w:r>
    </w:p>
    <w:p w:rsidR="00C13D11" w:rsidRDefault="00C13D11" w:rsidP="004C6367">
      <w:pPr>
        <w:tabs>
          <w:tab w:val="clear" w:pos="794"/>
          <w:tab w:val="clear" w:pos="1191"/>
          <w:tab w:val="clear" w:pos="1588"/>
          <w:tab w:val="clear" w:pos="1985"/>
        </w:tabs>
        <w:spacing w:before="400"/>
        <w:rPr>
          <w:rtl/>
          <w:lang w:val="en-US"/>
        </w:rPr>
      </w:pPr>
      <w:r>
        <w:rPr>
          <w:rFonts w:hint="cs"/>
          <w:rtl/>
          <w:lang w:val="en-US"/>
        </w:rPr>
        <w:t xml:space="preserve">تطبيقاً للاتفاق الإقليمي المعني </w:t>
      </w:r>
      <w:r w:rsidR="004C6367">
        <w:rPr>
          <w:rFonts w:hint="cs"/>
          <w:rtl/>
          <w:lang w:val="en-US"/>
        </w:rPr>
        <w:t>باستعمال</w:t>
      </w:r>
      <w:r>
        <w:rPr>
          <w:rFonts w:hint="cs"/>
          <w:rtl/>
          <w:lang w:val="en-US"/>
        </w:rPr>
        <w:t xml:space="preserve"> النطاق </w:t>
      </w:r>
      <w:r>
        <w:rPr>
          <w:lang w:val="en-US"/>
        </w:rPr>
        <w:t>MHz 108 – 87,5</w:t>
      </w:r>
      <w:r>
        <w:rPr>
          <w:rFonts w:hint="cs"/>
          <w:rtl/>
          <w:lang w:val="en-US"/>
        </w:rPr>
        <w:t xml:space="preserve"> للإذاعة الصوتية بتشكيل التردد (جنيف، </w:t>
      </w:r>
      <w:r>
        <w:rPr>
          <w:lang w:val="en-US"/>
        </w:rPr>
        <w:t>1984</w:t>
      </w:r>
      <w:r>
        <w:rPr>
          <w:rFonts w:hint="cs"/>
          <w:rtl/>
          <w:lang w:val="en-US"/>
        </w:rPr>
        <w:t xml:space="preserve">)، سيحرص المكتب على تطبيق الإجراءات الواردة في المواد </w:t>
      </w:r>
      <w:r>
        <w:rPr>
          <w:lang w:val="en-US"/>
        </w:rPr>
        <w:t>4</w:t>
      </w:r>
      <w:r>
        <w:rPr>
          <w:rFonts w:hint="cs"/>
          <w:rtl/>
          <w:lang w:val="en-US"/>
        </w:rPr>
        <w:t xml:space="preserve"> و</w:t>
      </w:r>
      <w:r>
        <w:rPr>
          <w:lang w:val="en-US"/>
        </w:rPr>
        <w:t>5</w:t>
      </w:r>
      <w:r>
        <w:rPr>
          <w:rFonts w:hint="cs"/>
          <w:rtl/>
          <w:lang w:val="en-US"/>
        </w:rPr>
        <w:t xml:space="preserve"> و</w:t>
      </w:r>
      <w:r>
        <w:rPr>
          <w:lang w:val="en-US"/>
        </w:rPr>
        <w:t>7</w:t>
      </w:r>
      <w:r>
        <w:rPr>
          <w:rFonts w:hint="cs"/>
          <w:rtl/>
          <w:lang w:val="en-US"/>
        </w:rPr>
        <w:t xml:space="preserve"> من الاتفاق والمعايير التقنية المصاحبة فيما يتعلق ببطاقات التبليغ المستلمة من جميع الإدارات التي تقع أراضيها في منطقة التخطيط (جميع الإدارات في الإقليم </w:t>
      </w:r>
      <w:r>
        <w:rPr>
          <w:lang w:val="en-US"/>
        </w:rPr>
        <w:t>1</w:t>
      </w:r>
      <w:r>
        <w:rPr>
          <w:rFonts w:hint="cs"/>
          <w:rtl/>
          <w:lang w:val="en-US"/>
        </w:rPr>
        <w:t xml:space="preserve"> وجمهورية إيران الإسلامية وأفغانستان) باستثناء إدارة أيسلندا، شريطة أن تكون المحطة المعنية واقعة في منطقة التخطيط.</w:t>
      </w:r>
    </w:p>
    <w:p w:rsidR="00C13D11" w:rsidRDefault="00C13D11" w:rsidP="004C6367">
      <w:pPr>
        <w:tabs>
          <w:tab w:val="clear" w:pos="794"/>
          <w:tab w:val="clear" w:pos="1191"/>
          <w:tab w:val="clear" w:pos="1588"/>
          <w:tab w:val="clear" w:pos="1985"/>
        </w:tabs>
        <w:spacing w:before="600"/>
        <w:jc w:val="center"/>
        <w:rPr>
          <w:lang w:val="en-US"/>
        </w:rPr>
      </w:pPr>
      <w:r>
        <w:rPr>
          <w:rFonts w:hint="cs"/>
          <w:rtl/>
          <w:lang w:val="en-US"/>
        </w:rPr>
        <w:t>ــــــــــ</w:t>
      </w:r>
      <w:r w:rsidR="00CA4F45">
        <w:rPr>
          <w:rFonts w:hint="cs"/>
          <w:rtl/>
          <w:lang w:val="en-US"/>
        </w:rPr>
        <w:t>ـ</w:t>
      </w:r>
    </w:p>
    <w:p w:rsidR="00297280" w:rsidRDefault="00297280" w:rsidP="004C6367">
      <w:pPr>
        <w:tabs>
          <w:tab w:val="clear" w:pos="794"/>
          <w:tab w:val="clear" w:pos="1191"/>
          <w:tab w:val="clear" w:pos="1588"/>
          <w:tab w:val="clear" w:pos="1985"/>
        </w:tabs>
        <w:spacing w:before="600"/>
        <w:jc w:val="center"/>
        <w:rPr>
          <w:lang w:val="en-US"/>
        </w:rPr>
      </w:pPr>
    </w:p>
    <w:p w:rsidR="00297280" w:rsidRDefault="00297280" w:rsidP="004C6367">
      <w:pPr>
        <w:tabs>
          <w:tab w:val="clear" w:pos="794"/>
          <w:tab w:val="clear" w:pos="1191"/>
          <w:tab w:val="clear" w:pos="1588"/>
          <w:tab w:val="clear" w:pos="1985"/>
        </w:tabs>
        <w:spacing w:before="600"/>
        <w:jc w:val="center"/>
        <w:rPr>
          <w:rtl/>
          <w:lang w:val="en-US"/>
        </w:rPr>
        <w:sectPr w:rsidR="00297280" w:rsidSect="00DE1CB9">
          <w:headerReference w:type="even" r:id="rId8"/>
          <w:headerReference w:type="default" r:id="rId9"/>
          <w:footerReference w:type="even" r:id="rId10"/>
          <w:footerReference w:type="first" r:id="rId11"/>
          <w:pgSz w:w="11907" w:h="16834" w:code="9"/>
          <w:pgMar w:top="1701" w:right="1985" w:bottom="1134" w:left="851" w:header="720" w:footer="482" w:gutter="0"/>
          <w:paperSrc w:first="15" w:other="15"/>
          <w:pgNumType w:start="1"/>
          <w:cols w:space="720"/>
          <w:bidi/>
          <w:rtlGutter/>
        </w:sectPr>
      </w:pPr>
      <w:bookmarkStart w:id="0" w:name="_GoBack"/>
      <w:bookmarkEnd w:id="0"/>
    </w:p>
    <w:p w:rsidR="00297280" w:rsidRPr="00C13D11" w:rsidRDefault="00297280" w:rsidP="004C6367">
      <w:pPr>
        <w:tabs>
          <w:tab w:val="clear" w:pos="794"/>
          <w:tab w:val="clear" w:pos="1191"/>
          <w:tab w:val="clear" w:pos="1588"/>
          <w:tab w:val="clear" w:pos="1985"/>
        </w:tabs>
        <w:spacing w:before="600"/>
        <w:jc w:val="center"/>
        <w:rPr>
          <w:rtl/>
          <w:lang w:val="en-US"/>
        </w:rPr>
      </w:pPr>
    </w:p>
    <w:sectPr w:rsidR="00297280" w:rsidRPr="00C13D11" w:rsidSect="00DE1CB9">
      <w:headerReference w:type="default" r:id="rId12"/>
      <w:pgSz w:w="11907" w:h="16834" w:code="9"/>
      <w:pgMar w:top="1701" w:right="1985" w:bottom="1134" w:left="851" w:header="720" w:footer="482" w:gutter="0"/>
      <w:paperSrc w:first="15" w:other="15"/>
      <w:pgNumType w:start="1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DFD" w:rsidRDefault="00C26DFD">
      <w:r>
        <w:separator/>
      </w:r>
    </w:p>
  </w:endnote>
  <w:endnote w:type="continuationSeparator" w:id="0">
    <w:p w:rsidR="00C26DFD" w:rsidRDefault="00C26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DFD" w:rsidRDefault="00297280" w:rsidP="00DE66AC">
    <w:pPr>
      <w:pStyle w:val="Footer"/>
      <w:tabs>
        <w:tab w:val="clear" w:pos="9639"/>
        <w:tab w:val="right" w:pos="9072"/>
      </w:tabs>
      <w:bidi w:val="0"/>
      <w:spacing w:line="240" w:lineRule="auto"/>
    </w:pPr>
    <w:r>
      <w:fldChar w:fldCharType="begin"/>
    </w:r>
    <w:r>
      <w:instrText xml:space="preserve"> FILENAME \p \* MERGEFORMAT </w:instrText>
    </w:r>
    <w:r>
      <w:fldChar w:fldCharType="separate"/>
    </w:r>
    <w:r w:rsidR="00B64106">
      <w:t>P:\TRAD\A\ITU-R\BR\IAP\29-A5-GE84-a.doc</w:t>
    </w:r>
    <w:r>
      <w:fldChar w:fldCharType="end"/>
    </w:r>
    <w:r w:rsidR="00C26DFD">
      <w:tab/>
    </w:r>
    <w:r w:rsidR="00C26DFD">
      <w:fldChar w:fldCharType="begin"/>
    </w:r>
    <w:r w:rsidR="00C26DFD">
      <w:instrText xml:space="preserve"> savedate \@ dd.MM.yy </w:instrText>
    </w:r>
    <w:r w:rsidR="00C26DFD">
      <w:fldChar w:fldCharType="separate"/>
    </w:r>
    <w:r>
      <w:t>07.09.12</w:t>
    </w:r>
    <w:r w:rsidR="00C26DFD">
      <w:fldChar w:fldCharType="end"/>
    </w:r>
    <w:r w:rsidR="00C26DFD">
      <w:tab/>
    </w:r>
    <w:r w:rsidR="00C26DFD">
      <w:fldChar w:fldCharType="begin"/>
    </w:r>
    <w:r w:rsidR="00C26DFD">
      <w:instrText xml:space="preserve"> printdate \@ dd.MM.yy </w:instrText>
    </w:r>
    <w:r w:rsidR="00C26DFD">
      <w:fldChar w:fldCharType="separate"/>
    </w:r>
    <w:r w:rsidR="00B64106">
      <w:t>31.10.05</w:t>
    </w:r>
    <w:r w:rsidR="00C26DFD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DFD" w:rsidRDefault="00297280">
    <w:pPr>
      <w:pStyle w:val="Footer"/>
    </w:pPr>
    <w:r>
      <w:fldChar w:fldCharType="begin"/>
    </w:r>
    <w:r>
      <w:instrText xml:space="preserve"> FILENAME \p \* MERGEFORMAT </w:instrText>
    </w:r>
    <w:r>
      <w:fldChar w:fldCharType="separate"/>
    </w:r>
    <w:r w:rsidR="00B64106">
      <w:t>P:\TRAD\A\ITU-R\BR\IAP\29-A5-GE84-a.doc</w:t>
    </w:r>
    <w:r>
      <w:fldChar w:fldCharType="end"/>
    </w:r>
    <w:r w:rsidR="00C26DFD">
      <w:tab/>
    </w:r>
    <w:r w:rsidR="00C26DFD">
      <w:fldChar w:fldCharType="begin"/>
    </w:r>
    <w:r w:rsidR="00C26DFD">
      <w:instrText xml:space="preserve"> savedate \@ dd.MM.yy </w:instrText>
    </w:r>
    <w:r w:rsidR="00C26DFD">
      <w:fldChar w:fldCharType="separate"/>
    </w:r>
    <w:r>
      <w:t>07.09.12</w:t>
    </w:r>
    <w:r w:rsidR="00C26DFD">
      <w:fldChar w:fldCharType="end"/>
    </w:r>
    <w:r w:rsidR="00C26DFD">
      <w:tab/>
    </w:r>
    <w:r w:rsidR="00C26DFD">
      <w:fldChar w:fldCharType="begin"/>
    </w:r>
    <w:r w:rsidR="00C26DFD">
      <w:instrText xml:space="preserve"> printdate \@ dd.MM.yy </w:instrText>
    </w:r>
    <w:r w:rsidR="00C26DFD">
      <w:fldChar w:fldCharType="separate"/>
    </w:r>
    <w:r w:rsidR="00B64106">
      <w:t>31.10.05</w:t>
    </w:r>
    <w:r w:rsidR="00C26DFD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DFD" w:rsidRDefault="00C26DFD">
      <w:r>
        <w:t>____________________</w:t>
      </w:r>
    </w:p>
  </w:footnote>
  <w:footnote w:type="continuationSeparator" w:id="0">
    <w:p w:rsidR="00C26DFD" w:rsidRDefault="00C26D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C26DFD" w:rsidRPr="000F2A0B">
      <w:tc>
        <w:tcPr>
          <w:tcW w:w="1701" w:type="dxa"/>
        </w:tcPr>
        <w:p w:rsidR="00C26DFD" w:rsidRPr="00913BF7" w:rsidRDefault="00C26DFD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xx</w:t>
          </w:r>
        </w:p>
      </w:tc>
      <w:tc>
        <w:tcPr>
          <w:tcW w:w="1701" w:type="dxa"/>
        </w:tcPr>
        <w:p w:rsidR="00C26DFD" w:rsidRPr="000F2A0B" w:rsidRDefault="00C26DFD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</w:p>
      </w:tc>
      <w:tc>
        <w:tcPr>
          <w:tcW w:w="1701" w:type="dxa"/>
        </w:tcPr>
        <w:p w:rsidR="00C26DFD" w:rsidRPr="000F2A0B" w:rsidRDefault="00C26DFD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>
            <w:rPr>
              <w:rStyle w:val="PageNumber"/>
              <w:noProof/>
              <w:sz w:val="21"/>
              <w:szCs w:val="21"/>
              <w:rtl/>
            </w:rPr>
            <w:t>2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:rsidR="00C26DFD" w:rsidRPr="000F2A0B" w:rsidRDefault="00C26DFD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:rsidR="00C26DFD" w:rsidRPr="007358FA" w:rsidRDefault="00C26DFD" w:rsidP="007358FA">
    <w:pPr>
      <w:pStyle w:val="Header"/>
      <w:rPr>
        <w:sz w:val="20"/>
        <w:szCs w:val="2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C26DFD" w:rsidRPr="000F2A0B">
      <w:trPr>
        <w:jc w:val="right"/>
      </w:trPr>
      <w:tc>
        <w:tcPr>
          <w:tcW w:w="1701" w:type="dxa"/>
        </w:tcPr>
        <w:p w:rsidR="00C26DFD" w:rsidRPr="00913BF7" w:rsidRDefault="00C26DFD" w:rsidP="0029728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5A</w:t>
          </w:r>
        </w:p>
      </w:tc>
      <w:tc>
        <w:tcPr>
          <w:tcW w:w="1701" w:type="dxa"/>
        </w:tcPr>
        <w:p w:rsidR="00C26DFD" w:rsidRPr="00433E7A" w:rsidRDefault="00C26DFD" w:rsidP="0029728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sz w:val="21"/>
              <w:szCs w:val="28"/>
              <w:lang w:val="en-US" w:bidi="ar-EG"/>
            </w:rPr>
            <w:t>GE84</w:t>
          </w:r>
        </w:p>
      </w:tc>
      <w:tc>
        <w:tcPr>
          <w:tcW w:w="1701" w:type="dxa"/>
        </w:tcPr>
        <w:p w:rsidR="00C26DFD" w:rsidRPr="000F2A0B" w:rsidRDefault="00C26DFD" w:rsidP="0029728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297280">
            <w:rPr>
              <w:rStyle w:val="PageNumber"/>
              <w:noProof/>
              <w:sz w:val="21"/>
              <w:szCs w:val="21"/>
              <w:rtl/>
            </w:rPr>
            <w:t>1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:rsidR="00C26DFD" w:rsidRPr="000F2A0B" w:rsidRDefault="00C26DFD" w:rsidP="0029728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:rsidR="00C26DFD" w:rsidRPr="007358FA" w:rsidRDefault="00C26DFD">
    <w:pPr>
      <w:pStyle w:val="Header"/>
      <w:rPr>
        <w:sz w:val="20"/>
        <w:szCs w:val="2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280" w:rsidRPr="00297280" w:rsidRDefault="00297280" w:rsidP="0029728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487"/>
    <w:rsid w:val="000028CF"/>
    <w:rsid w:val="00041E07"/>
    <w:rsid w:val="000F2A0B"/>
    <w:rsid w:val="001139B6"/>
    <w:rsid w:val="001147B6"/>
    <w:rsid w:val="00130C60"/>
    <w:rsid w:val="0016775D"/>
    <w:rsid w:val="0020710C"/>
    <w:rsid w:val="002301AE"/>
    <w:rsid w:val="002466FF"/>
    <w:rsid w:val="002631B1"/>
    <w:rsid w:val="00297280"/>
    <w:rsid w:val="002C0904"/>
    <w:rsid w:val="002C55F4"/>
    <w:rsid w:val="002D6D41"/>
    <w:rsid w:val="00360881"/>
    <w:rsid w:val="00395595"/>
    <w:rsid w:val="004036A6"/>
    <w:rsid w:val="00433E7A"/>
    <w:rsid w:val="0044702B"/>
    <w:rsid w:val="00463414"/>
    <w:rsid w:val="004C6367"/>
    <w:rsid w:val="0055056E"/>
    <w:rsid w:val="0066056C"/>
    <w:rsid w:val="006A5D05"/>
    <w:rsid w:val="006B3E33"/>
    <w:rsid w:val="006B42DC"/>
    <w:rsid w:val="006B5D10"/>
    <w:rsid w:val="006C1EF7"/>
    <w:rsid w:val="007358FA"/>
    <w:rsid w:val="007460F7"/>
    <w:rsid w:val="00770B96"/>
    <w:rsid w:val="0078123B"/>
    <w:rsid w:val="00867AB1"/>
    <w:rsid w:val="00885EC1"/>
    <w:rsid w:val="008B0B84"/>
    <w:rsid w:val="008B5ECC"/>
    <w:rsid w:val="008B631A"/>
    <w:rsid w:val="00913BF7"/>
    <w:rsid w:val="009158D2"/>
    <w:rsid w:val="00993C1C"/>
    <w:rsid w:val="009F171D"/>
    <w:rsid w:val="009F5675"/>
    <w:rsid w:val="00A0604B"/>
    <w:rsid w:val="00A3123F"/>
    <w:rsid w:val="00A64B91"/>
    <w:rsid w:val="00A7482F"/>
    <w:rsid w:val="00A96E48"/>
    <w:rsid w:val="00AC41A3"/>
    <w:rsid w:val="00AD269C"/>
    <w:rsid w:val="00AF44BC"/>
    <w:rsid w:val="00B10079"/>
    <w:rsid w:val="00B64106"/>
    <w:rsid w:val="00B765E7"/>
    <w:rsid w:val="00BE0D0E"/>
    <w:rsid w:val="00BE3ECF"/>
    <w:rsid w:val="00BF3BC8"/>
    <w:rsid w:val="00C13D11"/>
    <w:rsid w:val="00C26DFD"/>
    <w:rsid w:val="00CA31BF"/>
    <w:rsid w:val="00CA4B7C"/>
    <w:rsid w:val="00CA4F45"/>
    <w:rsid w:val="00CD2902"/>
    <w:rsid w:val="00D105C1"/>
    <w:rsid w:val="00DE1CB9"/>
    <w:rsid w:val="00DE66AC"/>
    <w:rsid w:val="00DE6CD7"/>
    <w:rsid w:val="00DF5487"/>
    <w:rsid w:val="00E003AC"/>
    <w:rsid w:val="00E03822"/>
    <w:rsid w:val="00E07E5D"/>
    <w:rsid w:val="00E40169"/>
    <w:rsid w:val="00E7261D"/>
    <w:rsid w:val="00EA670C"/>
    <w:rsid w:val="00EB4871"/>
    <w:rsid w:val="00EB7F8D"/>
    <w:rsid w:val="00EC59CD"/>
    <w:rsid w:val="00F419C1"/>
    <w:rsid w:val="00F6061F"/>
    <w:rsid w:val="00F65CF6"/>
    <w:rsid w:val="00FE3641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0</TotalTime>
  <Pages>3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	</vt:lpstr>
    </vt:vector>
  </TitlesOfParts>
  <Company>ITU</Company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Al-Yammouni, Hala</cp:lastModifiedBy>
  <cp:revision>3</cp:revision>
  <cp:lastPrinted>2005-10-31T07:40:00Z</cp:lastPrinted>
  <dcterms:created xsi:type="dcterms:W3CDTF">2012-09-07T13:08:00Z</dcterms:created>
  <dcterms:modified xsi:type="dcterms:W3CDTF">2012-09-10T15:16:00Z</dcterms:modified>
</cp:coreProperties>
</file>