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D43" w:rsidRPr="009644A9" w:rsidRDefault="00C36D43" w:rsidP="00C2007F">
      <w:pPr>
        <w:pStyle w:val="Title"/>
        <w:spacing w:before="200" w:after="0"/>
        <w:rPr>
          <w:rFonts w:ascii="Times New Roman Bold" w:hAnsi="Times New Roman Bold" w:cs="Traditional Arabic"/>
          <w:szCs w:val="40"/>
          <w:rtl/>
        </w:rPr>
      </w:pPr>
      <w:bookmarkStart w:id="0" w:name="_GoBack"/>
      <w:bookmarkEnd w:id="0"/>
      <w:r w:rsidRPr="009644A9">
        <w:rPr>
          <w:rFonts w:ascii="Times New Roman Bold" w:hAnsi="Times New Roman Bold" w:cs="Traditional Arabic"/>
          <w:szCs w:val="40"/>
          <w:rtl/>
        </w:rPr>
        <w:t>القواعد المتعلقة</w:t>
      </w:r>
    </w:p>
    <w:p w:rsidR="00C36D43" w:rsidRPr="009644A9" w:rsidRDefault="00C36D43" w:rsidP="00C2007F">
      <w:pPr>
        <w:pStyle w:val="Title"/>
        <w:spacing w:before="200" w:after="0"/>
        <w:rPr>
          <w:rFonts w:ascii="Times New Roman Bold" w:hAnsi="Times New Roman Bold" w:cs="Traditional Arabic"/>
          <w:szCs w:val="40"/>
          <w:rtl/>
        </w:rPr>
      </w:pPr>
      <w:r w:rsidRPr="009644A9">
        <w:rPr>
          <w:rFonts w:ascii="Times New Roman Bold" w:hAnsi="Times New Roman Bold" w:cs="Traditional Arabic"/>
          <w:szCs w:val="40"/>
          <w:rtl/>
        </w:rPr>
        <w:t xml:space="preserve">بالقرار </w:t>
      </w:r>
      <w:r w:rsidRPr="009644A9">
        <w:rPr>
          <w:rFonts w:ascii="Times New Roman Bold" w:hAnsi="Times New Roman Bold" w:cs="Traditional Arabic"/>
          <w:szCs w:val="40"/>
        </w:rPr>
        <w:t>(Rev. WRC-97)</w:t>
      </w:r>
      <w:r w:rsidRPr="009644A9">
        <w:rPr>
          <w:rFonts w:ascii="Times New Roman Bold" w:hAnsi="Times New Roman Bold" w:cs="Traditional Arabic"/>
          <w:szCs w:val="40"/>
          <w:rtl/>
        </w:rPr>
        <w:t xml:space="preserve"> </w:t>
      </w:r>
      <w:r w:rsidR="00117FBB" w:rsidRPr="009644A9">
        <w:rPr>
          <w:rFonts w:ascii="Times New Roman Bold" w:hAnsi="Times New Roman Bold" w:cs="Traditional Arabic"/>
          <w:szCs w:val="40"/>
        </w:rPr>
        <w:t>1</w:t>
      </w:r>
    </w:p>
    <w:p w:rsidR="00C36D43" w:rsidRPr="009644A9" w:rsidRDefault="00C36D43" w:rsidP="00C2007F">
      <w:pPr>
        <w:pStyle w:val="2"/>
        <w:spacing w:before="200" w:after="0"/>
        <w:rPr>
          <w:rFonts w:cs="Traditional Arabic"/>
          <w:sz w:val="28"/>
          <w:szCs w:val="40"/>
          <w:rtl/>
        </w:rPr>
      </w:pPr>
      <w:r w:rsidRPr="009644A9">
        <w:rPr>
          <w:rFonts w:ascii="Times New Roman Bold" w:hAnsi="Times New Roman Bold" w:cs="Traditional Arabic"/>
          <w:sz w:val="28"/>
          <w:szCs w:val="40"/>
          <w:rtl/>
        </w:rPr>
        <w:t>التبليغ عن تخصيصات التردد</w:t>
      </w:r>
    </w:p>
    <w:p w:rsidR="00C36D43" w:rsidRPr="00321E5C" w:rsidRDefault="00E01834" w:rsidP="00E01834">
      <w:pPr>
        <w:pStyle w:val="Heading1"/>
        <w:spacing w:before="600"/>
        <w:rPr>
          <w:bCs/>
          <w:rtl/>
        </w:rPr>
      </w:pPr>
      <w:r w:rsidRPr="00321E5C">
        <w:rPr>
          <w:bCs/>
        </w:rPr>
        <w:t>1</w:t>
      </w:r>
      <w:r w:rsidR="00C36D43" w:rsidRPr="00321E5C">
        <w:rPr>
          <w:bCs/>
          <w:rtl/>
        </w:rPr>
        <w:tab/>
        <w:t>خدمات الأرض</w:t>
      </w:r>
    </w:p>
    <w:p w:rsidR="00C36D43" w:rsidRPr="00284A7B" w:rsidRDefault="00C36D43" w:rsidP="003D6FB1">
      <w:pPr>
        <w:spacing w:before="240"/>
        <w:rPr>
          <w:rtl/>
        </w:rPr>
      </w:pPr>
      <w:r w:rsidRPr="00284A7B">
        <w:rPr>
          <w:rtl/>
        </w:rPr>
        <w:t>ينبغي للمكتب في كل حالة من حالات التبليغ أو تقديم المعلومات وفقاً لهذا القرار:</w:t>
      </w:r>
    </w:p>
    <w:p w:rsidR="00C36D43" w:rsidRPr="00284A7B" w:rsidRDefault="00DA1C47" w:rsidP="003D6FB1">
      <w:pPr>
        <w:pStyle w:val="enumlev1"/>
        <w:rPr>
          <w:rtl/>
        </w:rPr>
      </w:pPr>
      <w:r>
        <w:rPr>
          <w:rFonts w:hint="cs"/>
          <w:i/>
          <w:iCs/>
          <w:rtl/>
        </w:rPr>
        <w:t xml:space="preserve"> </w:t>
      </w:r>
      <w:r w:rsidR="00C36D43" w:rsidRPr="00284A7B">
        <w:rPr>
          <w:i/>
          <w:iCs/>
          <w:rtl/>
        </w:rPr>
        <w:t>أ )</w:t>
      </w:r>
      <w:r w:rsidR="00C36D43" w:rsidRPr="00284A7B">
        <w:rPr>
          <w:rtl/>
        </w:rPr>
        <w:tab/>
        <w:t>أن يتحقق من أن المحطة تقع في الأراضي التابعة للإدارة المبلِّغة،</w:t>
      </w:r>
    </w:p>
    <w:p w:rsidR="00C36D43" w:rsidRPr="00284A7B" w:rsidRDefault="00C36D43" w:rsidP="003D6FB1">
      <w:pPr>
        <w:pStyle w:val="enumlev1"/>
        <w:rPr>
          <w:rtl/>
        </w:rPr>
      </w:pPr>
      <w:r w:rsidRPr="00284A7B">
        <w:rPr>
          <w:i/>
          <w:iCs/>
          <w:rtl/>
        </w:rPr>
        <w:t>ب)</w:t>
      </w:r>
      <w:r w:rsidRPr="00284A7B">
        <w:rPr>
          <w:rtl/>
        </w:rPr>
        <w:tab/>
        <w:t>وإذا لم تكن الحالة كذلك، أن يتحقق من أن الاتحاد قد أحيط علماً بترتيب خاص.</w:t>
      </w:r>
    </w:p>
    <w:p w:rsidR="00C36D43" w:rsidRPr="00284A7B" w:rsidRDefault="00C36D43" w:rsidP="003D6FB1">
      <w:pPr>
        <w:spacing w:before="240"/>
        <w:rPr>
          <w:rtl/>
        </w:rPr>
      </w:pPr>
      <w:r w:rsidRPr="00284A7B">
        <w:rPr>
          <w:rtl/>
        </w:rPr>
        <w:t xml:space="preserve">يحتمل أن يؤدي كل تدبير اتخذ بموجب الفقرة </w:t>
      </w:r>
      <w:r w:rsidRPr="00117FBB">
        <w:rPr>
          <w:i/>
          <w:iCs/>
          <w:rtl/>
        </w:rPr>
        <w:t>أ)</w:t>
      </w:r>
      <w:r w:rsidRPr="00284A7B">
        <w:rPr>
          <w:rtl/>
        </w:rPr>
        <w:t xml:space="preserve"> أعلاه إلى حالات حرجة بالنسبة إلى المكتب عندما يحدد الإدارة التي تخضع أراضٍ معينة لسلطتها القضائية. وقد تفضي دراسة الفقرة </w:t>
      </w:r>
      <w:r w:rsidRPr="00117FBB">
        <w:rPr>
          <w:i/>
          <w:iCs/>
          <w:rtl/>
        </w:rPr>
        <w:t>ب)</w:t>
      </w:r>
      <w:r w:rsidRPr="00284A7B">
        <w:rPr>
          <w:rtl/>
        </w:rPr>
        <w:t xml:space="preserve"> أعلاه إلى حالات لا يمكن تنفيذها لأن الإدارات قد تتفاهم على تشغيل نظام معي</w:t>
      </w:r>
      <w:r w:rsidR="007003AE">
        <w:rPr>
          <w:rFonts w:hint="cs"/>
          <w:rtl/>
        </w:rPr>
        <w:t>ّ</w:t>
      </w:r>
      <w:r w:rsidRPr="00284A7B">
        <w:rPr>
          <w:rtl/>
        </w:rPr>
        <w:t>ن بدون أن تبرم بالضرورة اتفاقاً رسمياً.</w:t>
      </w:r>
    </w:p>
    <w:p w:rsidR="00C36D43" w:rsidRPr="00284A7B" w:rsidRDefault="00C36D43" w:rsidP="003D6FB1">
      <w:pPr>
        <w:spacing w:before="240"/>
        <w:rPr>
          <w:rtl/>
        </w:rPr>
      </w:pPr>
      <w:r w:rsidRPr="00284A7B">
        <w:rPr>
          <w:rtl/>
        </w:rPr>
        <w:t xml:space="preserve">ونظراً إلى أن الدول الأعضاء في الاتحاد لا </w:t>
      </w:r>
      <w:r w:rsidR="00117FBB">
        <w:rPr>
          <w:rFonts w:hint="cs"/>
          <w:rtl/>
        </w:rPr>
        <w:t>تريد</w:t>
      </w:r>
      <w:r w:rsidRPr="00284A7B">
        <w:rPr>
          <w:rtl/>
        </w:rPr>
        <w:t xml:space="preserve"> أن ترى المكتب يتدخل في مسائل </w:t>
      </w:r>
      <w:r w:rsidR="002123E2">
        <w:rPr>
          <w:rFonts w:hint="cs"/>
          <w:rtl/>
        </w:rPr>
        <w:t>تتعلق ب</w:t>
      </w:r>
      <w:r w:rsidR="00117FBB">
        <w:rPr>
          <w:rFonts w:hint="cs"/>
          <w:rtl/>
        </w:rPr>
        <w:t>أراضٍ متنازع عليها</w:t>
      </w:r>
      <w:r w:rsidRPr="00284A7B">
        <w:rPr>
          <w:rtl/>
        </w:rPr>
        <w:t xml:space="preserve">، قررت اللجنة أن تطبق القرار </w:t>
      </w:r>
      <w:r w:rsidRPr="00117FBB">
        <w:rPr>
          <w:b/>
          <w:bCs/>
        </w:rPr>
        <w:t>1 (Rev. WRC-97)</w:t>
      </w:r>
      <w:r w:rsidRPr="00284A7B">
        <w:rPr>
          <w:rtl/>
        </w:rPr>
        <w:t xml:space="preserve"> على النحو التالي:</w:t>
      </w:r>
    </w:p>
    <w:p w:rsidR="00C36D43" w:rsidRPr="00284A7B" w:rsidRDefault="00C36D43" w:rsidP="003D6FB1">
      <w:pPr>
        <w:pStyle w:val="enumlev1"/>
        <w:rPr>
          <w:rtl/>
        </w:rPr>
      </w:pPr>
      <w:r w:rsidRPr="00284A7B">
        <w:rPr>
          <w:rtl/>
        </w:rPr>
        <w:t>-</w:t>
      </w:r>
      <w:r w:rsidRPr="00284A7B">
        <w:rPr>
          <w:rtl/>
        </w:rPr>
        <w:tab/>
        <w:t>يعتبر كل تبليغ عن تخصيص تردد لمحطة تقع في أراضي إدارة أخرى غير الإدارة المبلغة</w:t>
      </w:r>
      <w:r w:rsidR="00117FBB">
        <w:rPr>
          <w:rFonts w:hint="cs"/>
          <w:rtl/>
        </w:rPr>
        <w:t>،</w:t>
      </w:r>
      <w:r w:rsidRPr="00284A7B">
        <w:rPr>
          <w:rtl/>
        </w:rPr>
        <w:t xml:space="preserve"> </w:t>
      </w:r>
      <w:r w:rsidR="00117FBB">
        <w:rPr>
          <w:rFonts w:hint="cs"/>
          <w:rtl/>
        </w:rPr>
        <w:t>خاضعاً</w:t>
      </w:r>
      <w:r w:rsidRPr="00284A7B">
        <w:rPr>
          <w:rtl/>
        </w:rPr>
        <w:t xml:space="preserve"> لاتفاق بين الإدارتين المعنيتين، ما لم تبد إدارة لا تقبل بمثل هذه الممارسة رأياً يخالف ذلك.</w:t>
      </w:r>
    </w:p>
    <w:p w:rsidR="00C36D43" w:rsidRPr="00284A7B" w:rsidRDefault="00C36D43" w:rsidP="003D6FB1">
      <w:pPr>
        <w:pStyle w:val="enumlev1"/>
        <w:rPr>
          <w:rtl/>
        </w:rPr>
      </w:pPr>
      <w:r w:rsidRPr="00284A7B">
        <w:rPr>
          <w:szCs w:val="22"/>
        </w:rPr>
        <w:sym w:font="Symbol" w:char="F02D"/>
      </w:r>
      <w:r w:rsidRPr="00284A7B">
        <w:rPr>
          <w:rtl/>
        </w:rPr>
        <w:tab/>
        <w:t>إذا أعربت الإدارة التي تقع المحطة في أراضيها عن اعتراضها إثر نشر تخصيص تردد في النشرة</w:t>
      </w:r>
      <w:r w:rsidR="00117FBB">
        <w:rPr>
          <w:rFonts w:hint="cs"/>
          <w:rtl/>
        </w:rPr>
        <w:t xml:space="preserve"> الإعلامية</w:t>
      </w:r>
      <w:r w:rsidRPr="00284A7B">
        <w:rPr>
          <w:rtl/>
        </w:rPr>
        <w:t xml:space="preserve"> </w:t>
      </w:r>
      <w:r w:rsidR="007003AE">
        <w:rPr>
          <w:rFonts w:hint="cs"/>
          <w:rtl/>
        </w:rPr>
        <w:t xml:space="preserve">الدولية </w:t>
      </w:r>
      <w:r w:rsidR="00117FBB">
        <w:rPr>
          <w:rFonts w:hint="cs"/>
          <w:rtl/>
        </w:rPr>
        <w:t>للترددات</w:t>
      </w:r>
      <w:r w:rsidR="007003AE">
        <w:rPr>
          <w:rFonts w:hint="cs"/>
          <w:rtl/>
        </w:rPr>
        <w:t xml:space="preserve"> </w:t>
      </w:r>
      <w:r w:rsidRPr="00284A7B">
        <w:rPr>
          <w:rtl/>
        </w:rPr>
        <w:t>أو في أقسامها الخاصة، ترجى الإدارة المبلِّغة أن تبلغ الإدارة المعترضة عن أي ترتيب خاص</w:t>
      </w:r>
      <w:r w:rsidR="00DC26BB">
        <w:rPr>
          <w:rFonts w:hint="cs"/>
          <w:rtl/>
        </w:rPr>
        <w:t>.</w:t>
      </w:r>
    </w:p>
    <w:p w:rsidR="00C36D43" w:rsidRPr="00284A7B" w:rsidRDefault="00C36D43" w:rsidP="003D6FB1">
      <w:pPr>
        <w:pStyle w:val="enumlev1"/>
        <w:rPr>
          <w:rtl/>
        </w:rPr>
      </w:pPr>
      <w:r w:rsidRPr="00284A7B">
        <w:rPr>
          <w:szCs w:val="22"/>
        </w:rPr>
        <w:sym w:font="Symbol" w:char="F02D"/>
      </w:r>
      <w:r w:rsidRPr="00284A7B">
        <w:rPr>
          <w:rtl/>
        </w:rPr>
        <w:tab/>
        <w:t>إذا رأى المكتب بعد استلامه رد الإدارة المبلغة أن السيادة على الأراضي المعنية هي موضع نزاع بين الإدارتين، وأحيط علماً بأن الإدارة المبلِّغة تشغل بالفعل هذه المحطة، يسجل المكتب التخصيص مع رمز يدل على الحالة القائمة. وإلا تعاد بطاقة التبليغ إلى الإدارة المبلِّغة.</w:t>
      </w:r>
    </w:p>
    <w:p w:rsidR="00C36D43" w:rsidRPr="00321E5C" w:rsidRDefault="003D6FB1" w:rsidP="00437FCE">
      <w:pPr>
        <w:pStyle w:val="Heading1"/>
        <w:spacing w:before="120"/>
        <w:rPr>
          <w:bCs/>
          <w:rtl/>
        </w:rPr>
      </w:pPr>
      <w:r>
        <w:rPr>
          <w:bCs/>
          <w:sz w:val="24"/>
          <w:szCs w:val="32"/>
        </w:rPr>
        <w:br w:type="page"/>
      </w:r>
      <w:r w:rsidR="00E01834" w:rsidRPr="00321E5C">
        <w:rPr>
          <w:bCs/>
        </w:rPr>
        <w:lastRenderedPageBreak/>
        <w:t>2</w:t>
      </w:r>
      <w:r w:rsidR="00C36D43" w:rsidRPr="00321E5C">
        <w:rPr>
          <w:bCs/>
          <w:rtl/>
        </w:rPr>
        <w:tab/>
        <w:t>الخدمات الفضائية</w:t>
      </w:r>
    </w:p>
    <w:p w:rsidR="00C36D43" w:rsidRPr="00284A7B" w:rsidRDefault="00E01834" w:rsidP="003D6FB1">
      <w:pPr>
        <w:spacing w:before="240"/>
        <w:rPr>
          <w:rtl/>
        </w:rPr>
      </w:pPr>
      <w:r>
        <w:t>1.2</w:t>
      </w:r>
      <w:r w:rsidR="00C36D43" w:rsidRPr="00284A7B">
        <w:rPr>
          <w:rtl/>
        </w:rPr>
        <w:tab/>
        <w:t xml:space="preserve">يتضمن التبليغ عن وصلات الأرض الدولية </w:t>
      </w:r>
      <w:r w:rsidR="00DC26BB">
        <w:rPr>
          <w:rFonts w:hint="cs"/>
          <w:rtl/>
        </w:rPr>
        <w:t>إشارة تدل</w:t>
      </w:r>
      <w:r w:rsidR="00C36D43" w:rsidRPr="00284A7B">
        <w:rPr>
          <w:rtl/>
        </w:rPr>
        <w:t xml:space="preserve"> على محطة الاستقبال الواقعة في أراضٍ تابعة لإدارة أخرى، بافتراض أن هناك اتفاقاً بشأن إقامة الوصلة الراديوية. وفي حال</w:t>
      </w:r>
      <w:r>
        <w:rPr>
          <w:rtl/>
        </w:rPr>
        <w:t>ة الاتصالات الراديوية الفضائية،</w:t>
      </w:r>
      <w:r>
        <w:rPr>
          <w:rFonts w:hint="cs"/>
          <w:rtl/>
        </w:rPr>
        <w:t xml:space="preserve"> </w:t>
      </w:r>
      <w:r w:rsidR="00C36D43" w:rsidRPr="00284A7B">
        <w:rPr>
          <w:rtl/>
        </w:rPr>
        <w:t xml:space="preserve">تطبق الإدارة التي تؤمن الإرسال والإدارة التي تؤمن الاستقبال بشكل منفصل إجراءات التبليغ والتسجيل التي تنص عليها المادة </w:t>
      </w:r>
      <w:r w:rsidR="00C36D43" w:rsidRPr="00284A7B">
        <w:rPr>
          <w:b/>
          <w:bCs/>
        </w:rPr>
        <w:t>11</w:t>
      </w:r>
      <w:r w:rsidR="00C36D43" w:rsidRPr="00284A7B">
        <w:rPr>
          <w:rtl/>
        </w:rPr>
        <w:t xml:space="preserve"> والمنطبقة على تخصيص تردد معين.</w:t>
      </w:r>
    </w:p>
    <w:p w:rsidR="00C36D43" w:rsidRPr="00284A7B" w:rsidRDefault="00E01834" w:rsidP="003D6FB1">
      <w:pPr>
        <w:spacing w:before="240"/>
        <w:rPr>
          <w:rtl/>
        </w:rPr>
      </w:pPr>
      <w:r>
        <w:t>2.2</w:t>
      </w:r>
      <w:r w:rsidR="00C36D43" w:rsidRPr="00284A7B">
        <w:rPr>
          <w:rtl/>
        </w:rPr>
        <w:tab/>
        <w:t xml:space="preserve">عندما يستلم المكتب تبليغاً من الإدارة </w:t>
      </w:r>
      <w:r w:rsidR="00C36D43" w:rsidRPr="00284A7B">
        <w:t>A</w:t>
      </w:r>
      <w:r w:rsidR="00C36D43" w:rsidRPr="00284A7B">
        <w:rPr>
          <w:rtl/>
        </w:rPr>
        <w:t xml:space="preserve"> يتعلق بمحطة إرسال فضائية مع منطقة خدمة تغطي أراضي </w:t>
      </w:r>
      <w:r w:rsidR="00DC26BB">
        <w:rPr>
          <w:rFonts w:hint="cs"/>
          <w:rtl/>
        </w:rPr>
        <w:t>ال</w:t>
      </w:r>
      <w:r w:rsidR="00C36D43" w:rsidRPr="00284A7B">
        <w:rPr>
          <w:rtl/>
        </w:rPr>
        <w:t xml:space="preserve">إدارة </w:t>
      </w:r>
      <w:r w:rsidR="00C36D43" w:rsidRPr="00284A7B">
        <w:t>B</w:t>
      </w:r>
      <w:r w:rsidR="00C36D43" w:rsidRPr="00284A7B">
        <w:rPr>
          <w:rtl/>
        </w:rPr>
        <w:t>، يفترض أن هذه الإدارة الأخيرة قد أعلنت عن موافقتها وأن الإرسال سيكون محمياً فوق أراضيها.</w:t>
      </w:r>
    </w:p>
    <w:p w:rsidR="00C36D43" w:rsidRPr="00284A7B" w:rsidRDefault="00E01834" w:rsidP="003D6FB1">
      <w:pPr>
        <w:spacing w:before="240"/>
        <w:rPr>
          <w:rtl/>
        </w:rPr>
      </w:pPr>
      <w:r>
        <w:t>3.2</w:t>
      </w:r>
      <w:r w:rsidR="00C36D43" w:rsidRPr="00284A7B">
        <w:rPr>
          <w:rtl/>
        </w:rPr>
        <w:tab/>
        <w:t xml:space="preserve">وعلى غرار ذلك، عندما تقدم إدارة ما تبليغاً يتعلق بمحطة إرسال أو استقبال أرضية، يفترض المكتب أن قراراً سيُتخذ بشأن الاستخدام المقترح بموافقة الإدارة المسؤولة عن المحطة الفضائية المصاحبة وأن التعليقات الواردة في الفقرة </w:t>
      </w:r>
      <w:r w:rsidR="00C36D43" w:rsidRPr="00284A7B">
        <w:t>1</w:t>
      </w:r>
      <w:r w:rsidR="00C36D43" w:rsidRPr="00284A7B">
        <w:rPr>
          <w:rtl/>
        </w:rPr>
        <w:t xml:space="preserve"> أعلاه ستطبق.</w:t>
      </w:r>
    </w:p>
    <w:p w:rsidR="00C36D43" w:rsidRPr="00284A7B" w:rsidRDefault="00E01834" w:rsidP="003D6FB1">
      <w:pPr>
        <w:spacing w:before="240"/>
        <w:rPr>
          <w:rtl/>
        </w:rPr>
      </w:pPr>
      <w:r>
        <w:t>4.2</w:t>
      </w:r>
      <w:r w:rsidR="00C36D43" w:rsidRPr="00284A7B">
        <w:rPr>
          <w:rtl/>
        </w:rPr>
        <w:tab/>
        <w:t xml:space="preserve">فيما يتعلق بطلب استبعاد أراضٍ تابعة لبلد معين في منطقة الخدمة لمحطة فضائية، انظر التعليقات الواردة في </w:t>
      </w:r>
      <w:r w:rsidR="007003AE">
        <w:rPr>
          <w:rFonts w:hint="cs"/>
          <w:rtl/>
        </w:rPr>
        <w:t>ال</w:t>
      </w:r>
      <w:r w:rsidR="00C36D43" w:rsidRPr="00284A7B">
        <w:rPr>
          <w:rtl/>
        </w:rPr>
        <w:t>قواعد الإجرا</w:t>
      </w:r>
      <w:r w:rsidR="007003AE">
        <w:rPr>
          <w:rFonts w:hint="cs"/>
          <w:rtl/>
        </w:rPr>
        <w:t>ئية</w:t>
      </w:r>
      <w:r w:rsidR="00C36D43" w:rsidRPr="00284A7B">
        <w:rPr>
          <w:rtl/>
        </w:rPr>
        <w:t xml:space="preserve"> المتعلقة بالرقم </w:t>
      </w:r>
      <w:r w:rsidR="00C36D43" w:rsidRPr="00284A7B">
        <w:rPr>
          <w:b/>
          <w:bCs/>
        </w:rPr>
        <w:t>50</w:t>
      </w:r>
      <w:r>
        <w:rPr>
          <w:b/>
          <w:bCs/>
          <w:lang w:val="en-US"/>
        </w:rPr>
        <w:t>.9</w:t>
      </w:r>
      <w:r w:rsidR="00C36D43" w:rsidRPr="00284A7B">
        <w:rPr>
          <w:rtl/>
        </w:rPr>
        <w:t>.</w:t>
      </w:r>
    </w:p>
    <w:p w:rsidR="00C36D43" w:rsidRPr="00321E5C" w:rsidRDefault="00E01834" w:rsidP="003D6FB1">
      <w:pPr>
        <w:pStyle w:val="Heading1"/>
        <w:spacing w:before="480"/>
        <w:rPr>
          <w:bCs/>
          <w:rtl/>
        </w:rPr>
      </w:pPr>
      <w:r w:rsidRPr="00321E5C">
        <w:rPr>
          <w:bCs/>
        </w:rPr>
        <w:t>3</w:t>
      </w:r>
      <w:r w:rsidR="00C36D43" w:rsidRPr="00321E5C">
        <w:rPr>
          <w:bCs/>
          <w:rtl/>
        </w:rPr>
        <w:tab/>
        <w:t>المتطلبات الخاصة بمؤتمرات التخطيط</w:t>
      </w:r>
    </w:p>
    <w:p w:rsidR="00C36D43" w:rsidRPr="00284A7B" w:rsidRDefault="00E01834" w:rsidP="003D6FB1">
      <w:pPr>
        <w:pStyle w:val="Heading2"/>
        <w:rPr>
          <w:rtl/>
        </w:rPr>
      </w:pPr>
      <w:r w:rsidRPr="00DC26BB">
        <w:rPr>
          <w:rFonts w:ascii="Times New Roman" w:hAnsi="Times New Roman"/>
          <w:b w:val="0"/>
        </w:rPr>
        <w:t>1.3</w:t>
      </w:r>
      <w:r w:rsidR="00C36D43" w:rsidRPr="00284A7B">
        <w:rPr>
          <w:rtl/>
        </w:rPr>
        <w:tab/>
        <w:t>كانت مؤتمرات الاتصالات الراديوية تعنى في الماضي بما يلي:</w:t>
      </w:r>
    </w:p>
    <w:p w:rsidR="00C36D43" w:rsidRPr="00284A7B" w:rsidRDefault="00C36D43" w:rsidP="003D6FB1">
      <w:pPr>
        <w:pStyle w:val="enumlev1"/>
        <w:rPr>
          <w:rtl/>
        </w:rPr>
      </w:pPr>
      <w:r w:rsidRPr="00284A7B">
        <w:rPr>
          <w:szCs w:val="22"/>
        </w:rPr>
        <w:sym w:font="Symbol" w:char="F02D"/>
      </w:r>
      <w:r w:rsidRPr="00284A7B">
        <w:rPr>
          <w:rtl/>
        </w:rPr>
        <w:tab/>
        <w:t>متطلبات الإدارات الخاصة بمحطات ينبغي إقامتها على أراضٍ تخضع للسلطة القضائية لإدارة أخرى، أو</w:t>
      </w:r>
    </w:p>
    <w:p w:rsidR="00C36D43" w:rsidRPr="00284A7B" w:rsidRDefault="00C36D43" w:rsidP="003D6FB1">
      <w:pPr>
        <w:pStyle w:val="enumlev1"/>
        <w:rPr>
          <w:rtl/>
        </w:rPr>
      </w:pPr>
      <w:r w:rsidRPr="00284A7B">
        <w:rPr>
          <w:szCs w:val="22"/>
        </w:rPr>
        <w:sym w:font="Symbol" w:char="F02D"/>
      </w:r>
      <w:r w:rsidRPr="00284A7B">
        <w:rPr>
          <w:rtl/>
        </w:rPr>
        <w:tab/>
        <w:t>نقاط مرجعية أو نقاط قياس متصلة بمتطلبات تعرب عنها إدارة معينة، تقع على أراضٍ تخضع للسلطة القضائية لإدارة أخرى.</w:t>
      </w:r>
    </w:p>
    <w:p w:rsidR="00C36D43" w:rsidRPr="00284A7B" w:rsidRDefault="00C36D43" w:rsidP="003D6FB1">
      <w:pPr>
        <w:spacing w:before="240"/>
        <w:rPr>
          <w:rtl/>
        </w:rPr>
      </w:pPr>
      <w:r w:rsidRPr="00284A7B">
        <w:rPr>
          <w:rtl/>
        </w:rPr>
        <w:t xml:space="preserve">نشرت هذه المعلومات في وثائق تحضيرية للمؤتمر وفقاً للطرائق الموصوفة في الفقرتين </w:t>
      </w:r>
      <w:r w:rsidRPr="00284A7B">
        <w:t>1</w:t>
      </w:r>
      <w:r w:rsidRPr="00284A7B">
        <w:rPr>
          <w:rtl/>
        </w:rPr>
        <w:t xml:space="preserve"> و</w:t>
      </w:r>
      <w:r w:rsidRPr="00284A7B">
        <w:t>2</w:t>
      </w:r>
      <w:r w:rsidRPr="00284A7B">
        <w:rPr>
          <w:rtl/>
        </w:rPr>
        <w:t xml:space="preserve"> أعلاه. وعند استلام اعتراضات </w:t>
      </w:r>
      <w:r w:rsidR="00DC26BB">
        <w:rPr>
          <w:rFonts w:hint="cs"/>
          <w:rtl/>
        </w:rPr>
        <w:t>عقب هذا النشر من</w:t>
      </w:r>
      <w:r w:rsidRPr="00284A7B">
        <w:rPr>
          <w:rtl/>
        </w:rPr>
        <w:t xml:space="preserve"> إدارات تعتبر نفسها معنية بهذا الأمر، تلغى نقاط القياس أو المتطلبات المعترض عليها وتحال المسألة إلى المؤتمر كي يصدر قراراً بشأنها.</w:t>
      </w:r>
    </w:p>
    <w:p w:rsidR="00BF3BC8" w:rsidRDefault="00E01834" w:rsidP="00C2007F">
      <w:pPr>
        <w:spacing w:before="600"/>
        <w:jc w:val="center"/>
        <w:rPr>
          <w:szCs w:val="22"/>
        </w:rPr>
      </w:pPr>
      <w:r>
        <w:rPr>
          <w:rFonts w:hint="cs"/>
          <w:szCs w:val="22"/>
          <w:rtl/>
        </w:rPr>
        <w:t>ــــــــــ</w:t>
      </w:r>
    </w:p>
    <w:p w:rsidR="003D6FB1" w:rsidRDefault="003D6FB1" w:rsidP="00C2007F">
      <w:pPr>
        <w:spacing w:before="600"/>
        <w:jc w:val="center"/>
        <w:rPr>
          <w:szCs w:val="22"/>
        </w:rPr>
      </w:pPr>
    </w:p>
    <w:p w:rsidR="003D6FB1" w:rsidRDefault="003D6FB1" w:rsidP="00C2007F">
      <w:pPr>
        <w:spacing w:before="600"/>
        <w:jc w:val="center"/>
        <w:rPr>
          <w:szCs w:val="22"/>
        </w:rPr>
      </w:pPr>
    </w:p>
    <w:p w:rsidR="003D6FB1" w:rsidRPr="00C36D43" w:rsidRDefault="003D6FB1" w:rsidP="00C2007F">
      <w:pPr>
        <w:spacing w:before="600"/>
        <w:jc w:val="center"/>
        <w:rPr>
          <w:szCs w:val="22"/>
          <w:rtl/>
        </w:rPr>
      </w:pPr>
    </w:p>
    <w:sectPr w:rsidR="003D6FB1" w:rsidRPr="00C36D43" w:rsidSect="003D6FB1">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856" w:rsidRDefault="00C92856">
      <w:r>
        <w:separator/>
      </w:r>
    </w:p>
  </w:endnote>
  <w:endnote w:type="continuationSeparator" w:id="0">
    <w:p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6" w:rsidRDefault="00437FCE">
    <w:pPr>
      <w:pStyle w:val="Footer"/>
    </w:pPr>
    <w:fldSimple w:instr=" FILENAME \p \* MERGEFORMAT ">
      <w:r w:rsidR="004E0E50">
        <w:t>P:\TRAD\A\ITU-R\BR\IAP\24-A1-RES01-a.doc</w:t>
      </w:r>
    </w:fldSimple>
    <w:r w:rsidR="00C92856">
      <w:tab/>
    </w:r>
    <w:r w:rsidR="00C92856">
      <w:fldChar w:fldCharType="begin"/>
    </w:r>
    <w:r w:rsidR="00C92856">
      <w:instrText xml:space="preserve"> savedate \@ dd.MM.yy </w:instrText>
    </w:r>
    <w:r w:rsidR="00C92856">
      <w:fldChar w:fldCharType="separate"/>
    </w:r>
    <w:r w:rsidR="009204AC">
      <w:t>07.09.12</w:t>
    </w:r>
    <w:r w:rsidR="00C92856">
      <w:fldChar w:fldCharType="end"/>
    </w:r>
    <w:r w:rsidR="00C92856">
      <w:tab/>
    </w:r>
    <w:r w:rsidR="00C92856">
      <w:fldChar w:fldCharType="begin"/>
    </w:r>
    <w:r w:rsidR="00C92856">
      <w:instrText xml:space="preserve"> printdate \@ dd.MM.yy </w:instrText>
    </w:r>
    <w:r w:rsidR="00C92856">
      <w:fldChar w:fldCharType="separate"/>
    </w:r>
    <w:r w:rsidR="004E0E50">
      <w:t>28.10.05</w:t>
    </w:r>
    <w:r w:rsidR="00C9285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856" w:rsidRDefault="00C92856">
      <w:r>
        <w:t>____________________</w:t>
      </w:r>
    </w:p>
  </w:footnote>
  <w:footnote w:type="continuationSeparator" w:id="0">
    <w:p w:rsidR="00C92856" w:rsidRDefault="00C92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tc>
        <w:tcPr>
          <w:tcW w:w="1701" w:type="dxa"/>
        </w:tcPr>
        <w:p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92856" w:rsidRPr="00835B57" w:rsidRDefault="00C92856" w:rsidP="009204AC">
          <w:pPr>
            <w:pStyle w:val="Header"/>
            <w:spacing w:before="40" w:after="40" w:line="280" w:lineRule="exact"/>
            <w:jc w:val="left"/>
            <w:rPr>
              <w:sz w:val="21"/>
              <w:szCs w:val="28"/>
              <w:lang w:val="en-US"/>
            </w:rPr>
          </w:pPr>
          <w:r>
            <w:rPr>
              <w:sz w:val="21"/>
              <w:szCs w:val="28"/>
              <w:lang w:val="en-US"/>
            </w:rPr>
            <w:t>RES1</w:t>
          </w:r>
        </w:p>
      </w:tc>
      <w:tc>
        <w:tcPr>
          <w:tcW w:w="1701" w:type="dxa"/>
        </w:tcPr>
        <w:p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204AC">
            <w:rPr>
              <w:rStyle w:val="PageNumber"/>
              <w:noProof/>
              <w:sz w:val="21"/>
              <w:szCs w:val="21"/>
              <w:rtl/>
            </w:rPr>
            <w:t>2</w:t>
          </w:r>
          <w:r w:rsidRPr="000F2A0B">
            <w:rPr>
              <w:rStyle w:val="PageNumber"/>
              <w:sz w:val="21"/>
              <w:szCs w:val="21"/>
            </w:rPr>
            <w:fldChar w:fldCharType="end"/>
          </w:r>
        </w:p>
      </w:tc>
      <w:tc>
        <w:tcPr>
          <w:tcW w:w="1701" w:type="dxa"/>
        </w:tcPr>
        <w:p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المراجعة -</w:t>
          </w:r>
        </w:p>
      </w:tc>
    </w:tr>
  </w:tbl>
  <w:p w:rsidR="00C92856" w:rsidRPr="007358FA" w:rsidRDefault="00C92856"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trPr>
        <w:jc w:val="right"/>
      </w:trPr>
      <w:tc>
        <w:tcPr>
          <w:tcW w:w="1701" w:type="dxa"/>
        </w:tcPr>
        <w:p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92856" w:rsidRPr="00433E7A" w:rsidRDefault="00C92856" w:rsidP="009204AC">
          <w:pPr>
            <w:pStyle w:val="Header"/>
            <w:spacing w:before="40" w:after="40" w:line="280" w:lineRule="exact"/>
            <w:jc w:val="left"/>
            <w:rPr>
              <w:sz w:val="21"/>
              <w:szCs w:val="28"/>
              <w:lang w:val="en-US" w:bidi="ar-EG"/>
            </w:rPr>
          </w:pPr>
          <w:r>
            <w:rPr>
              <w:sz w:val="21"/>
              <w:szCs w:val="28"/>
              <w:lang w:val="en-US" w:bidi="ar-EG"/>
            </w:rPr>
            <w:t>RES1</w:t>
          </w:r>
        </w:p>
      </w:tc>
      <w:tc>
        <w:tcPr>
          <w:tcW w:w="1701" w:type="dxa"/>
        </w:tcPr>
        <w:p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204AC">
            <w:rPr>
              <w:rStyle w:val="PageNumber"/>
              <w:noProof/>
              <w:sz w:val="21"/>
              <w:szCs w:val="21"/>
              <w:rtl/>
            </w:rPr>
            <w:t>1</w:t>
          </w:r>
          <w:r w:rsidRPr="000F2A0B">
            <w:rPr>
              <w:rStyle w:val="PageNumber"/>
              <w:sz w:val="21"/>
              <w:szCs w:val="21"/>
            </w:rPr>
            <w:fldChar w:fldCharType="end"/>
          </w:r>
        </w:p>
      </w:tc>
      <w:tc>
        <w:tcPr>
          <w:tcW w:w="1701" w:type="dxa"/>
        </w:tcPr>
        <w:p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المراجعة -</w:t>
          </w:r>
        </w:p>
      </w:tc>
    </w:tr>
  </w:tbl>
  <w:p w:rsidR="00C92856" w:rsidRPr="007358FA" w:rsidRDefault="00C92856">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F2A0B"/>
    <w:rsid w:val="001139B6"/>
    <w:rsid w:val="001147B6"/>
    <w:rsid w:val="00117FBB"/>
    <w:rsid w:val="00130C60"/>
    <w:rsid w:val="0020710C"/>
    <w:rsid w:val="002123E2"/>
    <w:rsid w:val="002301AE"/>
    <w:rsid w:val="002466FF"/>
    <w:rsid w:val="002631B1"/>
    <w:rsid w:val="002C0904"/>
    <w:rsid w:val="002C55F4"/>
    <w:rsid w:val="002D6D41"/>
    <w:rsid w:val="00321E5C"/>
    <w:rsid w:val="00360881"/>
    <w:rsid w:val="003D6FB1"/>
    <w:rsid w:val="004016A3"/>
    <w:rsid w:val="004036A6"/>
    <w:rsid w:val="00433E7A"/>
    <w:rsid w:val="00437FCE"/>
    <w:rsid w:val="0044702B"/>
    <w:rsid w:val="00463414"/>
    <w:rsid w:val="0049532A"/>
    <w:rsid w:val="004E0E50"/>
    <w:rsid w:val="0055056E"/>
    <w:rsid w:val="0066056C"/>
    <w:rsid w:val="006A69F5"/>
    <w:rsid w:val="006B3E33"/>
    <w:rsid w:val="006B42DC"/>
    <w:rsid w:val="006B5D10"/>
    <w:rsid w:val="006C1EF7"/>
    <w:rsid w:val="007003AE"/>
    <w:rsid w:val="007358FA"/>
    <w:rsid w:val="007460F7"/>
    <w:rsid w:val="00770B96"/>
    <w:rsid w:val="0078123B"/>
    <w:rsid w:val="007D3612"/>
    <w:rsid w:val="00835B57"/>
    <w:rsid w:val="00867AB1"/>
    <w:rsid w:val="00885EC1"/>
    <w:rsid w:val="008B0B84"/>
    <w:rsid w:val="008B631A"/>
    <w:rsid w:val="008C0DDE"/>
    <w:rsid w:val="00913BF7"/>
    <w:rsid w:val="009158D2"/>
    <w:rsid w:val="009204AC"/>
    <w:rsid w:val="009303FF"/>
    <w:rsid w:val="009644A9"/>
    <w:rsid w:val="00993C1C"/>
    <w:rsid w:val="009E5C66"/>
    <w:rsid w:val="009F171D"/>
    <w:rsid w:val="00A0604B"/>
    <w:rsid w:val="00A5449C"/>
    <w:rsid w:val="00A64B91"/>
    <w:rsid w:val="00A7482F"/>
    <w:rsid w:val="00AC41A3"/>
    <w:rsid w:val="00AD269C"/>
    <w:rsid w:val="00AF44BC"/>
    <w:rsid w:val="00B0263D"/>
    <w:rsid w:val="00B10079"/>
    <w:rsid w:val="00B35ADA"/>
    <w:rsid w:val="00B42079"/>
    <w:rsid w:val="00B765E7"/>
    <w:rsid w:val="00BE0D0E"/>
    <w:rsid w:val="00BF3BC8"/>
    <w:rsid w:val="00C2007F"/>
    <w:rsid w:val="00C36D43"/>
    <w:rsid w:val="00C92856"/>
    <w:rsid w:val="00CA31BF"/>
    <w:rsid w:val="00CA4B7C"/>
    <w:rsid w:val="00CD2902"/>
    <w:rsid w:val="00DA1C47"/>
    <w:rsid w:val="00DC26BB"/>
    <w:rsid w:val="00DE66AC"/>
    <w:rsid w:val="00DE6CD7"/>
    <w:rsid w:val="00DF5487"/>
    <w:rsid w:val="00E003AC"/>
    <w:rsid w:val="00E01834"/>
    <w:rsid w:val="00E03822"/>
    <w:rsid w:val="00E31686"/>
    <w:rsid w:val="00E40169"/>
    <w:rsid w:val="00E7261D"/>
    <w:rsid w:val="00E72AC9"/>
    <w:rsid w:val="00EB09A1"/>
    <w:rsid w:val="00EB4871"/>
    <w:rsid w:val="00EB7F8D"/>
    <w:rsid w:val="00EC59CD"/>
    <w:rsid w:val="00F024F7"/>
    <w:rsid w:val="00F419C1"/>
    <w:rsid w:val="00F6061F"/>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2</TotalTime>
  <Pages>2</Pages>
  <Words>495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6</cp:revision>
  <cp:lastPrinted>2005-10-28T15:23:00Z</cp:lastPrinted>
  <dcterms:created xsi:type="dcterms:W3CDTF">2012-09-07T12:29:00Z</dcterms:created>
  <dcterms:modified xsi:type="dcterms:W3CDTF">2012-09-10T15:08:00Z</dcterms:modified>
</cp:coreProperties>
</file>