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902" w:rsidRDefault="00CD2902" w:rsidP="004F2498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>القواعد المتعلقة</w:t>
      </w:r>
    </w:p>
    <w:p w:rsidR="00CD2902" w:rsidRDefault="00CD2902" w:rsidP="004F2498">
      <w:pPr>
        <w:tabs>
          <w:tab w:val="clear" w:pos="794"/>
          <w:tab w:val="clear" w:pos="1191"/>
          <w:tab w:val="clear" w:pos="1588"/>
          <w:tab w:val="clear" w:pos="1985"/>
        </w:tabs>
        <w:spacing w:before="200"/>
        <w:jc w:val="center"/>
        <w:rPr>
          <w:b/>
          <w:bCs/>
          <w:sz w:val="28"/>
          <w:szCs w:val="40"/>
          <w:rtl/>
          <w:lang w:val="en-US" w:bidi="ar-EG"/>
        </w:rPr>
      </w:pPr>
      <w:r>
        <w:rPr>
          <w:rFonts w:hint="cs"/>
          <w:b/>
          <w:bCs/>
          <w:sz w:val="28"/>
          <w:szCs w:val="40"/>
          <w:rtl/>
          <w:lang w:bidi="ar-EG"/>
        </w:rPr>
        <w:t xml:space="preserve">بالمادة </w:t>
      </w:r>
      <w:r w:rsidR="0051482F">
        <w:rPr>
          <w:b/>
          <w:bCs/>
          <w:sz w:val="28"/>
          <w:szCs w:val="40"/>
          <w:lang w:val="en-US" w:bidi="ar-EG"/>
        </w:rPr>
        <w:t>13</w:t>
      </w:r>
      <w:r>
        <w:rPr>
          <w:rFonts w:hint="cs"/>
          <w:b/>
          <w:bCs/>
          <w:sz w:val="28"/>
          <w:szCs w:val="40"/>
          <w:rtl/>
          <w:lang w:val="en-US" w:bidi="ar-EG"/>
        </w:rPr>
        <w:t xml:space="preserve"> من لوائح الراديو</w:t>
      </w:r>
    </w:p>
    <w:p w:rsidR="0051482F" w:rsidRDefault="0051482F" w:rsidP="0051482F">
      <w:pPr>
        <w:rPr>
          <w:rtl/>
          <w:lang w:val="en-US"/>
        </w:rPr>
      </w:pPr>
    </w:p>
    <w:p w:rsidR="0051482F" w:rsidRDefault="0051482F" w:rsidP="009C1CC7">
      <w:pPr>
        <w:spacing w:before="360"/>
        <w:rPr>
          <w:rtl/>
          <w:lang w:val="en-US"/>
        </w:rPr>
      </w:pPr>
      <w:r>
        <w:rPr>
          <w:rFonts w:hint="cs"/>
          <w:rtl/>
          <w:lang w:val="en-US" w:bidi="ar-EG"/>
        </w:rPr>
        <w:t xml:space="preserve">لاحظت لجنة لوائح الراديو لدى استعراضها القسمين </w:t>
      </w:r>
      <w:r>
        <w:rPr>
          <w:lang w:val="en-US" w:bidi="ar-EG"/>
        </w:rPr>
        <w:t>III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IV</w:t>
      </w:r>
      <w:r>
        <w:rPr>
          <w:rFonts w:hint="cs"/>
          <w:rtl/>
          <w:lang w:val="en-US"/>
        </w:rPr>
        <w:t xml:space="preserve"> من المادة </w:t>
      </w:r>
      <w:r w:rsidRPr="0051482F">
        <w:rPr>
          <w:b/>
          <w:bCs/>
          <w:lang w:val="en-US"/>
        </w:rPr>
        <w:t>13</w:t>
      </w:r>
      <w:r>
        <w:rPr>
          <w:rFonts w:hint="cs"/>
          <w:rtl/>
          <w:lang w:val="en-US"/>
        </w:rPr>
        <w:t xml:space="preserve"> أن المؤتمرين </w:t>
      </w:r>
      <w:r>
        <w:rPr>
          <w:lang w:val="en-US"/>
        </w:rPr>
        <w:t>WRC-97</w:t>
      </w:r>
      <w:r>
        <w:rPr>
          <w:rFonts w:hint="cs"/>
          <w:rtl/>
          <w:lang w:val="en-US"/>
        </w:rPr>
        <w:t xml:space="preserve"> و</w:t>
      </w:r>
      <w:r>
        <w:rPr>
          <w:lang w:val="en-US"/>
        </w:rPr>
        <w:t>WRC-03</w:t>
      </w:r>
      <w:r>
        <w:rPr>
          <w:rFonts w:hint="cs"/>
          <w:rtl/>
          <w:lang w:val="en-US"/>
        </w:rPr>
        <w:t xml:space="preserve"> أدخلا تعديلات تتعلق بصفة خاصة بعملية النظر في أي اقتراحات لإدخال تغييرات أو إضافات في القواعد الإجرائية وبالفرصة المتاحة للإدارات للتعليق على هذه الاقتراحات.</w:t>
      </w:r>
    </w:p>
    <w:p w:rsidR="0051482F" w:rsidRDefault="0051482F" w:rsidP="0051482F">
      <w:pPr>
        <w:spacing w:before="360"/>
        <w:rPr>
          <w:rtl/>
          <w:lang w:val="en-US"/>
        </w:rPr>
      </w:pPr>
      <w:r>
        <w:rPr>
          <w:rFonts w:hint="cs"/>
          <w:rtl/>
          <w:lang w:val="en-US"/>
        </w:rPr>
        <w:t xml:space="preserve">وتحدد الأرقام </w:t>
      </w:r>
      <w:r>
        <w:rPr>
          <w:b/>
          <w:bCs/>
          <w:lang w:val="en-US"/>
        </w:rPr>
        <w:t>12A.13</w:t>
      </w:r>
      <w:r>
        <w:rPr>
          <w:rFonts w:hint="cs"/>
          <w:b/>
          <w:bCs/>
          <w:rtl/>
          <w:lang w:val="en-US"/>
        </w:rPr>
        <w:t xml:space="preserve"> </w:t>
      </w:r>
      <w:r>
        <w:rPr>
          <w:rFonts w:hint="cs"/>
          <w:rtl/>
          <w:lang w:val="en-US"/>
        </w:rPr>
        <w:t>و</w:t>
      </w:r>
      <w:r>
        <w:rPr>
          <w:b/>
          <w:bCs/>
          <w:lang w:val="en-US"/>
        </w:rPr>
        <w:t>14.13</w:t>
      </w:r>
      <w:r>
        <w:rPr>
          <w:rFonts w:hint="cs"/>
          <w:rtl/>
          <w:lang w:val="en-US"/>
        </w:rPr>
        <w:t xml:space="preserve"> و</w:t>
      </w:r>
      <w:r>
        <w:rPr>
          <w:b/>
          <w:bCs/>
          <w:lang w:val="en-US"/>
        </w:rPr>
        <w:t>15.13</w:t>
      </w:r>
      <w:r>
        <w:rPr>
          <w:rFonts w:hint="cs"/>
          <w:rtl/>
          <w:lang w:val="en-US"/>
        </w:rPr>
        <w:t xml:space="preserve"> الواردة في القسم </w:t>
      </w:r>
      <w:r>
        <w:rPr>
          <w:lang w:val="en-US"/>
        </w:rPr>
        <w:t>III</w:t>
      </w:r>
      <w:r>
        <w:rPr>
          <w:rFonts w:hint="cs"/>
          <w:rtl/>
          <w:lang w:val="en-US"/>
        </w:rPr>
        <w:t xml:space="preserve"> الإجراءات اللازمة لإدخال تغييرات في القواعد الإجرائية وترتيب نظر اللجنة في كل من النشر وتعليقات الإدارات وإمكانية إعادة النظر أو إجراء دراسة خاصة. ومن </w:t>
      </w:r>
      <w:r w:rsidRPr="0051482F">
        <w:rPr>
          <w:rFonts w:hint="cs"/>
          <w:i/>
          <w:rtl/>
        </w:rPr>
        <w:t>جهة أخرى</w:t>
      </w:r>
      <w:r>
        <w:rPr>
          <w:rFonts w:hint="cs"/>
          <w:rtl/>
          <w:lang w:val="en-US"/>
        </w:rPr>
        <w:t xml:space="preserve">، يشير الرقم </w:t>
      </w:r>
      <w:r>
        <w:rPr>
          <w:b/>
          <w:bCs/>
          <w:lang w:val="en-US"/>
        </w:rPr>
        <w:t>17.13</w:t>
      </w:r>
      <w:r>
        <w:rPr>
          <w:rFonts w:hint="cs"/>
          <w:b/>
          <w:bCs/>
          <w:rtl/>
          <w:lang w:val="en-US"/>
        </w:rPr>
        <w:t xml:space="preserve"> </w:t>
      </w:r>
      <w:r>
        <w:rPr>
          <w:rFonts w:hint="cs"/>
          <w:rtl/>
          <w:lang w:val="en-US"/>
        </w:rPr>
        <w:t xml:space="preserve">في القسم </w:t>
      </w:r>
      <w:r>
        <w:rPr>
          <w:lang w:val="en-US"/>
        </w:rPr>
        <w:t>IV</w:t>
      </w:r>
      <w:r>
        <w:rPr>
          <w:rFonts w:hint="cs"/>
          <w:rtl/>
          <w:lang w:val="en-US"/>
        </w:rPr>
        <w:t xml:space="preserve"> إلى إعداد مشاريع التعديلات أو الإضافات للقواعد الإجرائية.</w:t>
      </w:r>
    </w:p>
    <w:p w:rsidR="0051482F" w:rsidRDefault="0051482F" w:rsidP="0051482F">
      <w:pPr>
        <w:spacing w:before="360"/>
        <w:rPr>
          <w:rtl/>
          <w:lang w:val="en-US"/>
        </w:rPr>
      </w:pPr>
      <w:r>
        <w:rPr>
          <w:rFonts w:hint="cs"/>
          <w:rtl/>
          <w:lang w:val="en-US"/>
        </w:rPr>
        <w:t>وخلصت اللجنة إلى أنه يوجد حالة من عدم الوضوح في الإجراءات التي يتعين اتباعها من أجل إدخال تعديلات أو إضافات على القواعد الإجرائية.</w:t>
      </w:r>
    </w:p>
    <w:p w:rsidR="0051482F" w:rsidRDefault="0051482F" w:rsidP="0051482F">
      <w:pPr>
        <w:spacing w:before="360"/>
        <w:rPr>
          <w:rtl/>
          <w:lang w:val="en-US"/>
        </w:rPr>
      </w:pPr>
      <w:r>
        <w:rPr>
          <w:rFonts w:hint="cs"/>
          <w:rtl/>
          <w:lang w:val="en-US"/>
        </w:rPr>
        <w:t xml:space="preserve">ومن ثم، قررت اللجنة أن تتبع الإجراءات التالية فيما يتعلق بتطبيق الأرقام </w:t>
      </w:r>
      <w:r>
        <w:rPr>
          <w:b/>
          <w:bCs/>
          <w:lang w:val="en-US"/>
        </w:rPr>
        <w:t>14.13</w:t>
      </w:r>
      <w:r>
        <w:rPr>
          <w:rFonts w:hint="cs"/>
          <w:b/>
          <w:bCs/>
          <w:rtl/>
          <w:lang w:val="en-US"/>
        </w:rPr>
        <w:t xml:space="preserve"> </w:t>
      </w:r>
      <w:r>
        <w:rPr>
          <w:rFonts w:hint="cs"/>
          <w:rtl/>
          <w:lang w:val="en-US"/>
        </w:rPr>
        <w:t>و</w:t>
      </w:r>
      <w:r>
        <w:rPr>
          <w:b/>
          <w:bCs/>
          <w:lang w:val="en-US"/>
        </w:rPr>
        <w:t>15.13</w:t>
      </w:r>
      <w:r>
        <w:rPr>
          <w:rFonts w:hint="cs"/>
          <w:rtl/>
          <w:lang w:val="en-US"/>
        </w:rPr>
        <w:t xml:space="preserve"> و</w:t>
      </w:r>
      <w:r>
        <w:rPr>
          <w:b/>
          <w:bCs/>
          <w:lang w:val="en-US"/>
        </w:rPr>
        <w:t>17.13</w:t>
      </w:r>
      <w:r>
        <w:rPr>
          <w:rFonts w:hint="cs"/>
          <w:rtl/>
          <w:lang w:val="en-US"/>
        </w:rPr>
        <w:t>:</w:t>
      </w:r>
    </w:p>
    <w:p w:rsidR="0051482F" w:rsidRDefault="0051482F" w:rsidP="00513D48">
      <w:pPr>
        <w:pStyle w:val="enumlev1"/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أ )</w:t>
      </w:r>
      <w:r>
        <w:rPr>
          <w:rFonts w:hint="cs"/>
          <w:rtl/>
          <w:lang w:val="en-US"/>
        </w:rPr>
        <w:tab/>
        <w:t xml:space="preserve">قد تنشأ الاقتراحات الرامية إلى إدخال تغييرات أو إضافات على القواعد الإجرائية من الإدارات أو من المكتب أو من اللجنة ذاتها. وبغض النظر عن مصدر الاقتراحات، تعتبر اللجنة أن الرقم </w:t>
      </w:r>
      <w:r w:rsidRPr="00A054EE">
        <w:rPr>
          <w:b/>
          <w:bCs/>
          <w:lang w:val="en-US"/>
        </w:rPr>
        <w:t>17.13</w:t>
      </w:r>
      <w:r>
        <w:rPr>
          <w:rFonts w:hint="cs"/>
          <w:rtl/>
          <w:lang w:val="en-US"/>
        </w:rPr>
        <w:t xml:space="preserve"> يتطلب قيام المكتب بإعداد مشاريع التعديلات أو الإضافات على القواعد الإجرائية الناشئة عن هذه الاقتراحات. ووفقاً للرقم </w:t>
      </w:r>
      <w:r w:rsidRPr="00A054EE">
        <w:rPr>
          <w:b/>
          <w:bCs/>
          <w:lang w:val="en-US"/>
        </w:rPr>
        <w:t>12A.13</w:t>
      </w:r>
      <w:r>
        <w:rPr>
          <w:rFonts w:hint="cs"/>
          <w:rtl/>
          <w:lang w:val="en-US"/>
        </w:rPr>
        <w:t xml:space="preserve"> </w:t>
      </w:r>
      <w:r>
        <w:rPr>
          <w:rFonts w:hint="cs"/>
          <w:i/>
          <w:iCs/>
          <w:rtl/>
          <w:lang w:val="en-US"/>
        </w:rPr>
        <w:t>ج</w:t>
      </w:r>
      <w:r w:rsidRPr="0051482F">
        <w:rPr>
          <w:rFonts w:hint="cs"/>
          <w:i/>
          <w:iCs/>
          <w:rtl/>
          <w:lang w:val="en-US"/>
        </w:rPr>
        <w:t>)</w:t>
      </w:r>
      <w:r>
        <w:rPr>
          <w:rFonts w:hint="cs"/>
          <w:rtl/>
          <w:lang w:val="en-US"/>
        </w:rPr>
        <w:t>، ينبغي إتاحة هذه المشاريع للإدارات قبل عشرة أسابيع على الأقل من تاريخ بدء اجتماع اللجنة.</w:t>
      </w:r>
    </w:p>
    <w:p w:rsidR="0051482F" w:rsidRDefault="0051482F" w:rsidP="00513D48">
      <w:pPr>
        <w:pStyle w:val="enumlev1"/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ب)</w:t>
      </w:r>
      <w:r>
        <w:rPr>
          <w:rFonts w:hint="cs"/>
          <w:i/>
          <w:iCs/>
          <w:rtl/>
          <w:lang w:val="en-US"/>
        </w:rPr>
        <w:tab/>
      </w:r>
      <w:r>
        <w:rPr>
          <w:rFonts w:hint="cs"/>
          <w:rtl/>
          <w:lang w:val="en-US"/>
        </w:rPr>
        <w:t xml:space="preserve">ووفقاً للرقم </w:t>
      </w:r>
      <w:r w:rsidRPr="00A054EE">
        <w:rPr>
          <w:b/>
          <w:bCs/>
          <w:lang w:val="en-US"/>
        </w:rPr>
        <w:t>14.13</w:t>
      </w:r>
      <w:r>
        <w:rPr>
          <w:rFonts w:hint="cs"/>
          <w:rtl/>
          <w:lang w:val="en-US"/>
        </w:rPr>
        <w:t>، يقدم المكتب إلى اللجنة المشاريع النهائية لجميع التغييرات المقترح إدخالها على القواعد الإجرائية، والتعليقات الواردة استجابة للإجراء الوارد في الفقرة الفرعية</w:t>
      </w:r>
      <w:r w:rsidR="009C1CC7">
        <w:rPr>
          <w:rFonts w:hint="cs"/>
          <w:rtl/>
          <w:lang w:val="en-US"/>
        </w:rPr>
        <w:t xml:space="preserve"> </w:t>
      </w:r>
      <w:r>
        <w:rPr>
          <w:rFonts w:hint="cs"/>
          <w:rtl/>
          <w:lang w:val="en-US"/>
        </w:rPr>
        <w:t xml:space="preserve"> </w:t>
      </w:r>
      <w:r>
        <w:rPr>
          <w:rFonts w:hint="cs"/>
          <w:i/>
          <w:iCs/>
          <w:rtl/>
          <w:lang w:val="en-US"/>
        </w:rPr>
        <w:t>أ )</w:t>
      </w:r>
      <w:r>
        <w:rPr>
          <w:rFonts w:hint="cs"/>
          <w:rtl/>
          <w:lang w:val="en-US"/>
        </w:rPr>
        <w:t xml:space="preserve"> أعلاه.</w:t>
      </w:r>
    </w:p>
    <w:p w:rsidR="0051482F" w:rsidRDefault="0051482F" w:rsidP="00513D48">
      <w:pPr>
        <w:pStyle w:val="enumlev1"/>
        <w:rPr>
          <w:rtl/>
          <w:lang w:val="en-US"/>
        </w:rPr>
      </w:pPr>
      <w:r>
        <w:rPr>
          <w:rFonts w:hint="cs"/>
          <w:i/>
          <w:iCs/>
          <w:rtl/>
          <w:lang w:val="en-US"/>
        </w:rPr>
        <w:t>ج)</w:t>
      </w:r>
      <w:r>
        <w:rPr>
          <w:rFonts w:hint="cs"/>
          <w:rtl/>
          <w:lang w:val="en-US"/>
        </w:rPr>
        <w:tab/>
        <w:t xml:space="preserve">عملاً بالرقم </w:t>
      </w:r>
      <w:r w:rsidRPr="00A054EE">
        <w:rPr>
          <w:b/>
          <w:bCs/>
          <w:lang w:val="en-US"/>
        </w:rPr>
        <w:t>15.13</w:t>
      </w:r>
      <w:r>
        <w:rPr>
          <w:rFonts w:hint="cs"/>
          <w:rtl/>
          <w:lang w:val="en-US"/>
        </w:rPr>
        <w:t xml:space="preserve">، تعالج بموجب الإجراءات المبينة في الفقرتين الفرعيتين </w:t>
      </w:r>
      <w:r>
        <w:rPr>
          <w:rFonts w:hint="cs"/>
          <w:i/>
          <w:iCs/>
          <w:rtl/>
          <w:lang w:val="en-US"/>
        </w:rPr>
        <w:t>أ )</w:t>
      </w:r>
      <w:r>
        <w:rPr>
          <w:rFonts w:hint="cs"/>
          <w:rtl/>
          <w:lang w:val="en-US"/>
        </w:rPr>
        <w:t xml:space="preserve"> و</w:t>
      </w:r>
      <w:r>
        <w:rPr>
          <w:rFonts w:hint="cs"/>
          <w:i/>
          <w:iCs/>
          <w:rtl/>
          <w:lang w:val="en-US"/>
        </w:rPr>
        <w:t>ب)</w:t>
      </w:r>
      <w:r>
        <w:rPr>
          <w:rFonts w:hint="cs"/>
          <w:rtl/>
          <w:lang w:val="en-US"/>
        </w:rPr>
        <w:t xml:space="preserve"> أعلاه أي ضرورة لإجراء دراسة خاصة تتعلق بالقواعد الإجرائية تتقدم بها إحدى الإدارات أو تحددها اللجنة أو المكتب، أو أي ضرورة تستدعي وضع أي قواعد جديدة أو إدخال تعديلات </w:t>
      </w:r>
      <w:r w:rsidR="009C1CC7">
        <w:rPr>
          <w:rFonts w:hint="cs"/>
          <w:rtl/>
          <w:lang w:val="en-US"/>
        </w:rPr>
        <w:t xml:space="preserve">أو إضافات جديدة </w:t>
      </w:r>
      <w:r>
        <w:rPr>
          <w:rFonts w:hint="cs"/>
          <w:rtl/>
          <w:lang w:val="en-US"/>
        </w:rPr>
        <w:t>على القواعد الإجرائية القائمة.</w:t>
      </w:r>
    </w:p>
    <w:p w:rsidR="0051482F" w:rsidRDefault="0051482F" w:rsidP="009C1CC7">
      <w:pPr>
        <w:tabs>
          <w:tab w:val="clear" w:pos="794"/>
          <w:tab w:val="clear" w:pos="1191"/>
          <w:tab w:val="clear" w:pos="1588"/>
          <w:tab w:val="clear" w:pos="1985"/>
          <w:tab w:val="left" w:pos="707"/>
        </w:tabs>
        <w:spacing w:before="360"/>
        <w:rPr>
          <w:rtl/>
          <w:lang w:val="en-US"/>
        </w:rPr>
      </w:pPr>
      <w:r>
        <w:rPr>
          <w:rFonts w:hint="cs"/>
          <w:rtl/>
          <w:lang w:val="en-US"/>
        </w:rPr>
        <w:t xml:space="preserve">انظر أيضاً القواعد الإجرائية الواردة في الجزء </w:t>
      </w:r>
      <w:r w:rsidR="009C1CC7">
        <w:rPr>
          <w:lang w:val="en-US"/>
        </w:rPr>
        <w:t>C</w:t>
      </w:r>
      <w:r>
        <w:rPr>
          <w:rFonts w:hint="cs"/>
          <w:rtl/>
          <w:lang w:val="en-US"/>
        </w:rPr>
        <w:t xml:space="preserve"> (القواعد المتعلقة بطرائق عمل لجنة</w:t>
      </w:r>
      <w:r w:rsidR="009C1CC7">
        <w:rPr>
          <w:rFonts w:hint="cs"/>
          <w:rtl/>
          <w:lang w:val="en-US"/>
        </w:rPr>
        <w:t xml:space="preserve"> لوائح الراديو</w:t>
      </w:r>
      <w:r>
        <w:rPr>
          <w:rFonts w:hint="cs"/>
          <w:rtl/>
          <w:lang w:val="en-US"/>
        </w:rPr>
        <w:t>)</w:t>
      </w:r>
      <w:r w:rsidR="009C1CC7">
        <w:rPr>
          <w:rFonts w:hint="cs"/>
          <w:rtl/>
          <w:lang w:val="en-US"/>
        </w:rPr>
        <w:t>.</w:t>
      </w:r>
    </w:p>
    <w:p w:rsidR="0051482F" w:rsidRDefault="0051482F" w:rsidP="004F2498">
      <w:pPr>
        <w:tabs>
          <w:tab w:val="clear" w:pos="794"/>
          <w:tab w:val="clear" w:pos="1191"/>
          <w:tab w:val="clear" w:pos="1588"/>
          <w:tab w:val="clear" w:pos="1985"/>
          <w:tab w:val="left" w:pos="707"/>
        </w:tabs>
        <w:spacing w:before="600"/>
        <w:jc w:val="center"/>
        <w:rPr>
          <w:lang w:val="en-US"/>
        </w:rPr>
      </w:pPr>
      <w:r>
        <w:rPr>
          <w:rFonts w:hint="cs"/>
          <w:rtl/>
          <w:lang w:val="en-US"/>
        </w:rPr>
        <w:t>ــــــــــ</w:t>
      </w:r>
    </w:p>
    <w:p w:rsidR="00C11C62" w:rsidRDefault="00C11C62" w:rsidP="004F2498">
      <w:pPr>
        <w:tabs>
          <w:tab w:val="clear" w:pos="794"/>
          <w:tab w:val="clear" w:pos="1191"/>
          <w:tab w:val="clear" w:pos="1588"/>
          <w:tab w:val="clear" w:pos="1985"/>
          <w:tab w:val="left" w:pos="707"/>
        </w:tabs>
        <w:spacing w:before="600"/>
        <w:jc w:val="center"/>
        <w:rPr>
          <w:lang w:val="en-US"/>
        </w:rPr>
      </w:pPr>
    </w:p>
    <w:p w:rsidR="00C11C62" w:rsidRDefault="00C11C62" w:rsidP="004F2498">
      <w:pPr>
        <w:tabs>
          <w:tab w:val="clear" w:pos="794"/>
          <w:tab w:val="clear" w:pos="1191"/>
          <w:tab w:val="clear" w:pos="1588"/>
          <w:tab w:val="clear" w:pos="1985"/>
          <w:tab w:val="left" w:pos="707"/>
        </w:tabs>
        <w:spacing w:before="600"/>
        <w:jc w:val="center"/>
        <w:rPr>
          <w:rtl/>
          <w:lang w:val="en-US"/>
        </w:rPr>
        <w:sectPr w:rsidR="00C11C62" w:rsidSect="00D07D97">
          <w:headerReference w:type="even" r:id="rId8"/>
          <w:headerReference w:type="default" r:id="rId9"/>
          <w:footerReference w:type="even" r:id="rId10"/>
          <w:footerReference w:type="first" r:id="rId11"/>
          <w:pgSz w:w="11907" w:h="16834" w:code="9"/>
          <w:pgMar w:top="1701" w:right="1985" w:bottom="1134" w:left="851" w:header="720" w:footer="482" w:gutter="0"/>
          <w:paperSrc w:first="15" w:other="15"/>
          <w:pgNumType w:start="1"/>
          <w:cols w:space="720"/>
          <w:bidi/>
          <w:rtlGutter/>
        </w:sectPr>
      </w:pPr>
    </w:p>
    <w:p w:rsidR="00C11C62" w:rsidRPr="0051482F" w:rsidRDefault="00C11C62" w:rsidP="004F2498">
      <w:pPr>
        <w:tabs>
          <w:tab w:val="clear" w:pos="794"/>
          <w:tab w:val="clear" w:pos="1191"/>
          <w:tab w:val="clear" w:pos="1588"/>
          <w:tab w:val="clear" w:pos="1985"/>
          <w:tab w:val="left" w:pos="707"/>
        </w:tabs>
        <w:spacing w:before="600"/>
        <w:jc w:val="center"/>
        <w:rPr>
          <w:rtl/>
          <w:lang w:val="en-US"/>
        </w:rPr>
      </w:pPr>
      <w:bookmarkStart w:id="0" w:name="_GoBack"/>
      <w:bookmarkEnd w:id="0"/>
    </w:p>
    <w:sectPr w:rsidR="00C11C62" w:rsidRPr="0051482F" w:rsidSect="00D07D97">
      <w:headerReference w:type="default" r:id="rId12"/>
      <w:pgSz w:w="11907" w:h="16834" w:code="9"/>
      <w:pgMar w:top="1701" w:right="1985" w:bottom="1134" w:left="851" w:header="720" w:footer="482" w:gutter="0"/>
      <w:paperSrc w:first="15" w:other="15"/>
      <w:pgNumType w:start="1"/>
      <w:cols w:space="72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97B" w:rsidRDefault="0004697B">
      <w:r>
        <w:separator/>
      </w:r>
    </w:p>
  </w:endnote>
  <w:endnote w:type="continuationSeparator" w:id="0">
    <w:p w:rsidR="0004697B" w:rsidRDefault="00046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97B" w:rsidRDefault="00C11C62" w:rsidP="00DE66AC">
    <w:pPr>
      <w:pStyle w:val="Footer"/>
      <w:tabs>
        <w:tab w:val="clear" w:pos="9639"/>
        <w:tab w:val="right" w:pos="9072"/>
      </w:tabs>
      <w:bidi w:val="0"/>
      <w:spacing w:line="240" w:lineRule="auto"/>
    </w:pPr>
    <w:r>
      <w:fldChar w:fldCharType="begin"/>
    </w:r>
    <w:r>
      <w:instrText xml:space="preserve"> FILENAME \p \* MERGEFORMAT </w:instrText>
    </w:r>
    <w:r>
      <w:fldChar w:fldCharType="separate"/>
    </w:r>
    <w:r w:rsidR="00CC714F">
      <w:t>P:\TRAD\A\ITU-R\BR\IAP\13-A1-AR13-a.doc</w:t>
    </w:r>
    <w:r>
      <w:fldChar w:fldCharType="end"/>
    </w:r>
    <w:r w:rsidR="0004697B">
      <w:tab/>
    </w:r>
    <w:r w:rsidR="0004697B">
      <w:fldChar w:fldCharType="begin"/>
    </w:r>
    <w:r w:rsidR="0004697B">
      <w:instrText xml:space="preserve"> savedate \@ dd.MM.yy </w:instrText>
    </w:r>
    <w:r w:rsidR="0004697B">
      <w:fldChar w:fldCharType="separate"/>
    </w:r>
    <w:r w:rsidR="002027A8">
      <w:t>07.09.12</w:t>
    </w:r>
    <w:r w:rsidR="0004697B">
      <w:fldChar w:fldCharType="end"/>
    </w:r>
    <w:r w:rsidR="0004697B">
      <w:tab/>
    </w:r>
    <w:r w:rsidR="0004697B">
      <w:fldChar w:fldCharType="begin"/>
    </w:r>
    <w:r w:rsidR="0004697B">
      <w:instrText xml:space="preserve"> printdate \@ dd.MM.yy </w:instrText>
    </w:r>
    <w:r w:rsidR="0004697B">
      <w:fldChar w:fldCharType="separate"/>
    </w:r>
    <w:r w:rsidR="00CC714F">
      <w:t>28.10.05</w:t>
    </w:r>
    <w:r w:rsidR="0004697B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97B" w:rsidRDefault="00C11C62">
    <w:pPr>
      <w:pStyle w:val="Footer"/>
    </w:pPr>
    <w:r>
      <w:fldChar w:fldCharType="begin"/>
    </w:r>
    <w:r>
      <w:instrText xml:space="preserve"> FILENAME \p \* MERGEFORMAT </w:instrText>
    </w:r>
    <w:r>
      <w:fldChar w:fldCharType="separate"/>
    </w:r>
    <w:r w:rsidR="00CC714F">
      <w:t>P:\TRAD\A\ITU-R\BR\IAP\13-A1-AR13-a.doc</w:t>
    </w:r>
    <w:r>
      <w:fldChar w:fldCharType="end"/>
    </w:r>
    <w:r w:rsidR="0004697B">
      <w:tab/>
    </w:r>
    <w:r w:rsidR="0004697B">
      <w:fldChar w:fldCharType="begin"/>
    </w:r>
    <w:r w:rsidR="0004697B">
      <w:instrText xml:space="preserve"> savedate \@ dd.MM.yy </w:instrText>
    </w:r>
    <w:r w:rsidR="0004697B">
      <w:fldChar w:fldCharType="separate"/>
    </w:r>
    <w:r w:rsidR="002027A8">
      <w:t>07.09.12</w:t>
    </w:r>
    <w:r w:rsidR="0004697B">
      <w:fldChar w:fldCharType="end"/>
    </w:r>
    <w:r w:rsidR="0004697B">
      <w:tab/>
    </w:r>
    <w:r w:rsidR="0004697B">
      <w:fldChar w:fldCharType="begin"/>
    </w:r>
    <w:r w:rsidR="0004697B">
      <w:instrText xml:space="preserve"> printdate \@ dd.MM.yy </w:instrText>
    </w:r>
    <w:r w:rsidR="0004697B">
      <w:fldChar w:fldCharType="separate"/>
    </w:r>
    <w:r w:rsidR="00CC714F">
      <w:t>28.10.05</w:t>
    </w:r>
    <w:r w:rsidR="0004697B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97B" w:rsidRDefault="0004697B">
      <w:r>
        <w:t>____________________</w:t>
      </w:r>
    </w:p>
  </w:footnote>
  <w:footnote w:type="continuationSeparator" w:id="0">
    <w:p w:rsidR="0004697B" w:rsidRDefault="00046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4697B" w:rsidRPr="000F2A0B">
      <w:tc>
        <w:tcPr>
          <w:tcW w:w="1701" w:type="dxa"/>
        </w:tcPr>
        <w:p w:rsidR="0004697B" w:rsidRPr="00913BF7" w:rsidRDefault="000469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xx</w:t>
          </w:r>
        </w:p>
      </w:tc>
      <w:tc>
        <w:tcPr>
          <w:tcW w:w="1701" w:type="dxa"/>
        </w:tcPr>
        <w:p w:rsidR="0004697B" w:rsidRPr="000F2A0B" w:rsidRDefault="000469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</w:p>
      </w:tc>
      <w:tc>
        <w:tcPr>
          <w:tcW w:w="1701" w:type="dxa"/>
        </w:tcPr>
        <w:p w:rsidR="0004697B" w:rsidRPr="000F2A0B" w:rsidRDefault="000469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>
            <w:rPr>
              <w:rStyle w:val="PageNumber"/>
              <w:noProof/>
              <w:sz w:val="21"/>
              <w:szCs w:val="21"/>
              <w:rtl/>
            </w:rPr>
            <w:t>98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04697B" w:rsidRPr="000F2A0B" w:rsidRDefault="0004697B" w:rsidP="00913BF7">
          <w:pPr>
            <w:pStyle w:val="Header"/>
            <w:spacing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04697B" w:rsidRPr="007358FA" w:rsidRDefault="0004697B" w:rsidP="007358FA">
    <w:pPr>
      <w:pStyle w:val="Header"/>
      <w:rPr>
        <w:sz w:val="20"/>
        <w:szCs w:val="2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bidiVisual/>
      <w:tblW w:w="0" w:type="auto"/>
      <w:jc w:val="right"/>
      <w:tblLook w:val="01E0" w:firstRow="1" w:lastRow="1" w:firstColumn="1" w:lastColumn="1" w:noHBand="0" w:noVBand="0"/>
    </w:tblPr>
    <w:tblGrid>
      <w:gridCol w:w="1701"/>
      <w:gridCol w:w="1701"/>
      <w:gridCol w:w="1701"/>
      <w:gridCol w:w="1701"/>
    </w:tblGrid>
    <w:tr w:rsidR="0004697B" w:rsidRPr="000F2A0B">
      <w:trPr>
        <w:jc w:val="right"/>
      </w:trPr>
      <w:tc>
        <w:tcPr>
          <w:tcW w:w="1701" w:type="dxa"/>
        </w:tcPr>
        <w:p w:rsidR="0004697B" w:rsidRPr="00913BF7" w:rsidRDefault="0004697B" w:rsidP="002027A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/>
            </w:rPr>
          </w:pPr>
          <w:r>
            <w:rPr>
              <w:rFonts w:hint="cs"/>
              <w:sz w:val="21"/>
              <w:szCs w:val="28"/>
              <w:rtl/>
            </w:rPr>
            <w:t xml:space="preserve">الجزء </w:t>
          </w:r>
          <w:r>
            <w:rPr>
              <w:sz w:val="21"/>
              <w:szCs w:val="28"/>
              <w:lang w:val="en-US"/>
            </w:rPr>
            <w:t>1A</w:t>
          </w:r>
        </w:p>
      </w:tc>
      <w:tc>
        <w:tcPr>
          <w:tcW w:w="1701" w:type="dxa"/>
        </w:tcPr>
        <w:p w:rsidR="0004697B" w:rsidRPr="00433E7A" w:rsidRDefault="0004697B" w:rsidP="002027A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lang w:val="en-US" w:bidi="ar-EG"/>
            </w:rPr>
          </w:pPr>
          <w:r>
            <w:rPr>
              <w:sz w:val="21"/>
              <w:szCs w:val="28"/>
              <w:lang w:val="en-US" w:bidi="ar-EG"/>
            </w:rPr>
            <w:t>AR13</w:t>
          </w:r>
        </w:p>
      </w:tc>
      <w:tc>
        <w:tcPr>
          <w:tcW w:w="1701" w:type="dxa"/>
        </w:tcPr>
        <w:p w:rsidR="0004697B" w:rsidRPr="000F2A0B" w:rsidRDefault="0004697B" w:rsidP="002027A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  <w:lang w:val="en-US" w:bidi="ar-EG"/>
            </w:rPr>
          </w:pPr>
          <w:r w:rsidRPr="000F2A0B">
            <w:rPr>
              <w:rFonts w:hint="cs"/>
              <w:sz w:val="21"/>
              <w:szCs w:val="28"/>
              <w:rtl/>
            </w:rPr>
            <w:t xml:space="preserve">الصفحة </w:t>
          </w:r>
          <w:r w:rsidRPr="000F2A0B">
            <w:rPr>
              <w:rStyle w:val="PageNumber"/>
              <w:sz w:val="21"/>
              <w:szCs w:val="21"/>
            </w:rPr>
            <w:fldChar w:fldCharType="begin"/>
          </w:r>
          <w:r w:rsidRPr="000F2A0B">
            <w:rPr>
              <w:rStyle w:val="PageNumber"/>
              <w:sz w:val="21"/>
              <w:szCs w:val="21"/>
            </w:rPr>
            <w:instrText xml:space="preserve"> PAGE </w:instrText>
          </w:r>
          <w:r w:rsidRPr="000F2A0B">
            <w:rPr>
              <w:rStyle w:val="PageNumber"/>
              <w:sz w:val="21"/>
              <w:szCs w:val="21"/>
            </w:rPr>
            <w:fldChar w:fldCharType="separate"/>
          </w:r>
          <w:r w:rsidR="00C11C62">
            <w:rPr>
              <w:rStyle w:val="PageNumber"/>
              <w:noProof/>
              <w:sz w:val="21"/>
              <w:szCs w:val="21"/>
              <w:rtl/>
            </w:rPr>
            <w:t>1</w:t>
          </w:r>
          <w:r w:rsidRPr="000F2A0B">
            <w:rPr>
              <w:rStyle w:val="PageNumber"/>
              <w:sz w:val="21"/>
              <w:szCs w:val="21"/>
            </w:rPr>
            <w:fldChar w:fldCharType="end"/>
          </w:r>
        </w:p>
      </w:tc>
      <w:tc>
        <w:tcPr>
          <w:tcW w:w="1701" w:type="dxa"/>
        </w:tcPr>
        <w:p w:rsidR="0004697B" w:rsidRPr="000F2A0B" w:rsidRDefault="0004697B" w:rsidP="002027A8">
          <w:pPr>
            <w:pStyle w:val="Header"/>
            <w:spacing w:before="40" w:after="40" w:line="280" w:lineRule="exact"/>
            <w:jc w:val="left"/>
            <w:rPr>
              <w:sz w:val="21"/>
              <w:szCs w:val="28"/>
              <w:rtl/>
            </w:rPr>
          </w:pPr>
          <w:r w:rsidRPr="000F2A0B">
            <w:rPr>
              <w:rFonts w:hint="cs"/>
              <w:sz w:val="21"/>
              <w:szCs w:val="28"/>
              <w:rtl/>
            </w:rPr>
            <w:t>المراجعة -</w:t>
          </w:r>
        </w:p>
      </w:tc>
    </w:tr>
  </w:tbl>
  <w:p w:rsidR="0004697B" w:rsidRPr="007358FA" w:rsidRDefault="0004697B">
    <w:pPr>
      <w:pStyle w:val="Header"/>
      <w:rPr>
        <w:sz w:val="20"/>
        <w:szCs w:val="2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1C62" w:rsidRPr="00C11C62" w:rsidRDefault="00C11C62" w:rsidP="00C11C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mirrorMargin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1134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487"/>
    <w:rsid w:val="00041E07"/>
    <w:rsid w:val="00044308"/>
    <w:rsid w:val="0004697B"/>
    <w:rsid w:val="000F2A0B"/>
    <w:rsid w:val="001139B6"/>
    <w:rsid w:val="001147B6"/>
    <w:rsid w:val="00130C60"/>
    <w:rsid w:val="002027A8"/>
    <w:rsid w:val="0020710C"/>
    <w:rsid w:val="002301AE"/>
    <w:rsid w:val="002466FF"/>
    <w:rsid w:val="002631B1"/>
    <w:rsid w:val="002C0904"/>
    <w:rsid w:val="002C55F4"/>
    <w:rsid w:val="002D6D41"/>
    <w:rsid w:val="003312FA"/>
    <w:rsid w:val="00360881"/>
    <w:rsid w:val="004036A6"/>
    <w:rsid w:val="00433E7A"/>
    <w:rsid w:val="0044702B"/>
    <w:rsid w:val="00463414"/>
    <w:rsid w:val="004F2498"/>
    <w:rsid w:val="004F5DCD"/>
    <w:rsid w:val="00513D48"/>
    <w:rsid w:val="0051482F"/>
    <w:rsid w:val="0055056E"/>
    <w:rsid w:val="0066056C"/>
    <w:rsid w:val="006B3E33"/>
    <w:rsid w:val="006B42DC"/>
    <w:rsid w:val="006B5D10"/>
    <w:rsid w:val="006C1EF7"/>
    <w:rsid w:val="007358FA"/>
    <w:rsid w:val="007460F7"/>
    <w:rsid w:val="00770B96"/>
    <w:rsid w:val="0078123B"/>
    <w:rsid w:val="007F2AF1"/>
    <w:rsid w:val="00867AB1"/>
    <w:rsid w:val="00885EC1"/>
    <w:rsid w:val="008B0B84"/>
    <w:rsid w:val="008B631A"/>
    <w:rsid w:val="008C54F1"/>
    <w:rsid w:val="00913BF7"/>
    <w:rsid w:val="009158D2"/>
    <w:rsid w:val="00917FCB"/>
    <w:rsid w:val="00935D78"/>
    <w:rsid w:val="00993C1C"/>
    <w:rsid w:val="009C1CC7"/>
    <w:rsid w:val="009F171D"/>
    <w:rsid w:val="00A054EE"/>
    <w:rsid w:val="00A0604B"/>
    <w:rsid w:val="00A64B91"/>
    <w:rsid w:val="00A7482F"/>
    <w:rsid w:val="00AC41A3"/>
    <w:rsid w:val="00AD269C"/>
    <w:rsid w:val="00AF44BC"/>
    <w:rsid w:val="00B10079"/>
    <w:rsid w:val="00B765E7"/>
    <w:rsid w:val="00BE0D0E"/>
    <w:rsid w:val="00BF3BC8"/>
    <w:rsid w:val="00C11C62"/>
    <w:rsid w:val="00C65FF7"/>
    <w:rsid w:val="00CA31BF"/>
    <w:rsid w:val="00CA4B7C"/>
    <w:rsid w:val="00CC714F"/>
    <w:rsid w:val="00CD2902"/>
    <w:rsid w:val="00D07D97"/>
    <w:rsid w:val="00DE66AC"/>
    <w:rsid w:val="00DE6CD7"/>
    <w:rsid w:val="00DF5487"/>
    <w:rsid w:val="00E003AC"/>
    <w:rsid w:val="00E03822"/>
    <w:rsid w:val="00E40169"/>
    <w:rsid w:val="00E7261D"/>
    <w:rsid w:val="00EB4871"/>
    <w:rsid w:val="00EB7F8D"/>
    <w:rsid w:val="00EC59CD"/>
    <w:rsid w:val="00F419C1"/>
    <w:rsid w:val="00F6061F"/>
    <w:rsid w:val="00FE3641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513D48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rsid w:val="00513D48"/>
    <w:pPr>
      <w:spacing w:before="240"/>
      <w:ind w:left="567" w:hanging="567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semiHidden/>
    <w:rPr>
      <w:position w:val="6"/>
      <w:sz w:val="18"/>
    </w:r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7358F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awin\Application%20Data\Microsoft\Templates\POOL%20A%20-%20ITU\PA_POO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PA_POOL.DOT</Template>
  <TotalTime>1</TotalTime>
  <Pages>3</Pages>
  <Words>295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	</vt:lpstr>
    </vt:vector>
  </TitlesOfParts>
  <Company>ITU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4</cp:revision>
  <cp:lastPrinted>2005-10-28T14:27:00Z</cp:lastPrinted>
  <dcterms:created xsi:type="dcterms:W3CDTF">2012-09-07T09:44:00Z</dcterms:created>
  <dcterms:modified xsi:type="dcterms:W3CDTF">2012-09-10T14:32:00Z</dcterms:modified>
</cp:coreProperties>
</file>