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bookmarkStart w:id="0" w:name="_GoBack"/>
      <w:bookmarkEnd w:id="0"/>
      <w:r w:rsidRPr="007B36AE">
        <w:rPr>
          <w:rFonts w:ascii="Times New Roman Bold" w:hAnsi="Times New Roman Bold" w:hint="cs"/>
          <w:b/>
          <w:bCs/>
          <w:sz w:val="28"/>
          <w:szCs w:val="40"/>
          <w:rtl/>
          <w:lang w:bidi="ar-EG"/>
        </w:rPr>
        <w:t>القواعد المتعلقة</w:t>
      </w:r>
    </w:p>
    <w:p w:rsidR="00CD2902" w:rsidRDefault="00CD2902" w:rsidP="007B36AE">
      <w:pPr>
        <w:tabs>
          <w:tab w:val="clear" w:pos="794"/>
          <w:tab w:val="clear" w:pos="1191"/>
          <w:tab w:val="clear" w:pos="1588"/>
          <w:tab w:val="clear" w:pos="1985"/>
        </w:tabs>
        <w:spacing w:before="200"/>
        <w:jc w:val="center"/>
        <w:rPr>
          <w:b/>
          <w:bCs/>
          <w:sz w:val="28"/>
          <w:szCs w:val="40"/>
          <w:rtl/>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rsidR="004036A6" w:rsidRDefault="00F75255" w:rsidP="00F75255">
      <w:pPr>
        <w:tabs>
          <w:tab w:val="clear" w:pos="794"/>
          <w:tab w:val="clear" w:pos="1191"/>
          <w:tab w:val="clear" w:pos="1588"/>
          <w:tab w:val="clear" w:pos="1985"/>
        </w:tabs>
        <w:spacing w:before="480"/>
        <w:rPr>
          <w:lang w:val="en-US"/>
        </w:rPr>
      </w:pPr>
      <w:r w:rsidRPr="007F3F07">
        <w:rPr>
          <w:iCs/>
          <w:sz w:val="16"/>
          <w:szCs w:val="16"/>
        </w:rPr>
        <w:t>(</w:t>
      </w:r>
      <w:r>
        <w:rPr>
          <w:iCs/>
          <w:sz w:val="16"/>
          <w:szCs w:val="16"/>
        </w:rPr>
        <w:t>AD</w:t>
      </w:r>
      <w:r w:rsidRPr="007F3F07">
        <w:rPr>
          <w:iCs/>
          <w:sz w:val="16"/>
          <w:szCs w:val="16"/>
        </w:rPr>
        <w:t>D RRB1</w:t>
      </w:r>
      <w:r>
        <w:rPr>
          <w:iCs/>
          <w:sz w:val="16"/>
          <w:szCs w:val="16"/>
        </w:rPr>
        <w:t>3</w:t>
      </w:r>
      <w:r w:rsidRPr="007F3F07">
        <w:rPr>
          <w:iCs/>
          <w:sz w:val="16"/>
          <w:szCs w:val="16"/>
        </w:rPr>
        <w:t>/</w:t>
      </w:r>
      <w:r>
        <w:rPr>
          <w:iCs/>
          <w:sz w:val="16"/>
          <w:szCs w:val="16"/>
        </w:rPr>
        <w:t>62</w:t>
      </w:r>
      <w:r w:rsidRPr="007F3F07">
        <w:rPr>
          <w:iCs/>
          <w:sz w:val="16"/>
          <w:szCs w:val="16"/>
        </w:rPr>
        <w:t>)</w:t>
      </w:r>
    </w:p>
    <w:p w:rsidR="00EE6BB8" w:rsidRPr="001D536B" w:rsidRDefault="00EE6BB8" w:rsidP="00EE6BB8">
      <w:pPr>
        <w:keepNext/>
        <w:keepLines/>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rsidR="00EE6BB8" w:rsidRPr="001D536B" w:rsidRDefault="00EE6BB8" w:rsidP="00EE6BB8">
      <w:pPr>
        <w:keepNext/>
        <w:keepLines/>
        <w:spacing w:before="360"/>
        <w:ind w:left="794" w:hanging="794"/>
        <w:outlineLvl w:val="0"/>
        <w:rPr>
          <w:rFonts w:ascii="Times New Roman Bold" w:hAnsi="Times New Roman Bold"/>
          <w:b/>
          <w:bCs/>
          <w:sz w:val="26"/>
          <w:szCs w:val="36"/>
          <w:rtl/>
        </w:rPr>
      </w:pPr>
      <w:r w:rsidRPr="001D536B">
        <w:rPr>
          <w:rFonts w:ascii="Times New Roman Bold" w:hAnsi="Times New Roman Bold"/>
          <w:b/>
          <w:bCs/>
          <w:sz w:val="26"/>
          <w:szCs w:val="36"/>
        </w:rPr>
        <w:t>1</w:t>
      </w:r>
      <w:r w:rsidRPr="001D536B">
        <w:rPr>
          <w:rFonts w:ascii="Times New Roman Bold" w:hAnsi="Times New Roman Bold" w:hint="cs"/>
          <w:b/>
          <w:bCs/>
          <w:sz w:val="26"/>
          <w:szCs w:val="36"/>
          <w:rtl/>
        </w:rPr>
        <w:tab/>
        <w:t>المقدمة</w:t>
      </w:r>
    </w:p>
    <w:p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rsidR="00EE6BB8" w:rsidRPr="001D536B" w:rsidRDefault="00EE6BB8" w:rsidP="00EE6BB8">
      <w:pPr>
        <w:keepNext/>
        <w:keepLines/>
        <w:spacing w:before="360"/>
        <w:ind w:left="794" w:hanging="794"/>
        <w:outlineLvl w:val="0"/>
        <w:rPr>
          <w:rFonts w:ascii="Times New Roman Bold" w:hAnsi="Times New Roman Bold"/>
          <w:b/>
          <w:bCs/>
          <w:sz w:val="26"/>
          <w:szCs w:val="36"/>
          <w:rtl/>
          <w:lang w:bidi="ar-EG"/>
        </w:rPr>
      </w:pPr>
      <w:r w:rsidRPr="001D536B">
        <w:rPr>
          <w:rFonts w:ascii="Times New Roman Bold" w:hAnsi="Times New Roman Bold"/>
          <w:b/>
          <w:bCs/>
          <w:sz w:val="26"/>
          <w:szCs w:val="36"/>
          <w:lang w:bidi="ar-EG"/>
        </w:rPr>
        <w:t>2</w:t>
      </w:r>
      <w:r w:rsidRPr="001D536B">
        <w:rPr>
          <w:rFonts w:ascii="Times New Roman Bold" w:hAnsi="Times New Roman Bold" w:hint="cs"/>
          <w:b/>
          <w:bCs/>
          <w:sz w:val="26"/>
          <w:szCs w:val="36"/>
          <w:rtl/>
          <w:lang w:bidi="ar-EG"/>
        </w:rPr>
        <w:tab/>
        <w:t>هيكل بطاقة التبليغ</w:t>
      </w:r>
    </w:p>
    <w:p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rsidR="00EE6BB8" w:rsidRPr="001D536B" w:rsidRDefault="00EE6BB8" w:rsidP="00EE6BB8">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1</w:t>
      </w:r>
      <w:r w:rsidRPr="001D536B">
        <w:rPr>
          <w:rFonts w:hint="cs"/>
          <w:rtl/>
        </w:rPr>
        <w:tab/>
        <w:t>الإدارة المبلغة</w:t>
      </w:r>
    </w:p>
    <w:p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2</w:t>
      </w:r>
      <w:r w:rsidRPr="001D536B">
        <w:rPr>
          <w:rFonts w:hint="cs"/>
          <w:rtl/>
        </w:rPr>
        <w:tab/>
        <w:t>مجموعة إدارات</w:t>
      </w:r>
    </w:p>
    <w:p w:rsidR="00EE6BB8" w:rsidRPr="001D536B" w:rsidRDefault="00EE6BB8" w:rsidP="00F75255">
      <w:pPr>
        <w:pStyle w:val="enumlev1"/>
        <w:spacing w:before="80"/>
        <w:rPr>
          <w:rtl/>
        </w:rPr>
      </w:pPr>
      <w:r w:rsidRPr="001D536B">
        <w:rPr>
          <w:rFonts w:hint="cs"/>
          <w:rtl/>
        </w:rPr>
        <w:t>-</w:t>
      </w:r>
      <w:r w:rsidRPr="001D536B">
        <w:rPr>
          <w:rFonts w:hint="cs"/>
          <w:rtl/>
        </w:rPr>
        <w:tab/>
      </w:r>
      <w:r w:rsidRPr="001D536B">
        <w:t>.1.A</w:t>
      </w:r>
      <w:r w:rsidRPr="001D536B">
        <w:rPr>
          <w:rtl/>
          <w:lang w:bidi="ar-EG"/>
        </w:rPr>
        <w:t>و.</w:t>
      </w:r>
      <w:r w:rsidRPr="001D536B">
        <w:t>3</w:t>
      </w:r>
      <w:r w:rsidRPr="001D536B">
        <w:rPr>
          <w:rFonts w:hint="cs"/>
          <w:rtl/>
        </w:rPr>
        <w:tab/>
        <w:t>منظمة ساتلية دولية حكومية</w:t>
      </w:r>
    </w:p>
    <w:p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.4.A</w:t>
      </w:r>
      <w:r w:rsidRPr="001D536B">
        <w:rPr>
          <w:rtl/>
          <w:lang w:bidi="ar-EG"/>
        </w:rPr>
        <w:t>أ</w:t>
      </w:r>
      <w:r w:rsidRPr="001D536B">
        <w:t>1.</w:t>
      </w:r>
      <w:r>
        <w:rPr>
          <w:rFonts w:hint="cs"/>
          <w:rtl/>
        </w:rPr>
        <w:t>)</w:t>
      </w:r>
      <w:r w:rsidRPr="001D536B">
        <w:rPr>
          <w:rFonts w:hint="cs"/>
          <w:rtl/>
        </w:rPr>
        <w:t>:</w:t>
      </w:r>
    </w:p>
    <w:p w:rsidR="00F75255" w:rsidRDefault="00EE6BB8" w:rsidP="00F75255">
      <w:r w:rsidRPr="001D536B">
        <w:rPr>
          <w:rFonts w:hint="cs"/>
          <w:rtl/>
        </w:rPr>
        <w:t>إذا اختلفت قيم التفاوت المسموح به لخط الطول</w:t>
      </w:r>
      <w:r>
        <w:rPr>
          <w:rFonts w:hint="cs"/>
          <w:rtl/>
        </w:rPr>
        <w:t xml:space="preserve"> (</w:t>
      </w:r>
      <w:r w:rsidRPr="001D536B">
        <w:t>.4.A</w:t>
      </w:r>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r w:rsidR="00F75255">
        <w:br w:type="page"/>
      </w:r>
    </w:p>
    <w:p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rsidR="00EE6BB8" w:rsidRPr="0036385F" w:rsidRDefault="00EE6BB8" w:rsidP="00EE6BB8">
      <w:pPr>
        <w:keepNext/>
        <w:keepLines/>
        <w:spacing w:before="360"/>
        <w:ind w:left="794" w:hanging="794"/>
        <w:outlineLvl w:val="0"/>
        <w:rPr>
          <w:rFonts w:ascii="Times New Roman Bold" w:hAnsi="Times New Roman Bold"/>
          <w:b/>
          <w:bCs/>
          <w:spacing w:val="-4"/>
          <w:sz w:val="26"/>
          <w:szCs w:val="36"/>
          <w:rtl/>
          <w:lang w:bidi="ar-EG"/>
        </w:rPr>
      </w:pPr>
      <w:r w:rsidRPr="0036385F">
        <w:rPr>
          <w:rFonts w:ascii="Times New Roman Bold" w:hAnsi="Times New Roman Bold"/>
          <w:b/>
          <w:bCs/>
          <w:spacing w:val="-4"/>
          <w:sz w:val="26"/>
          <w:szCs w:val="36"/>
          <w:lang w:bidi="ar-EG"/>
        </w:rPr>
        <w:t>3</w:t>
      </w:r>
      <w:r w:rsidRPr="0036385F">
        <w:rPr>
          <w:rFonts w:ascii="Times New Roman Bold" w:hAnsi="Times New Roman Bold" w:hint="cs"/>
          <w:b/>
          <w:bCs/>
          <w:spacing w:val="-4"/>
          <w:sz w:val="26"/>
          <w:szCs w:val="36"/>
          <w:rtl/>
          <w:lang w:bidi="ar-EG"/>
        </w:rPr>
        <w:tab/>
        <w:t>النشرة الإعلامية الدولية للترددات الصادرة عن مكتب الاتصالات الراديوية (الخدمات الفضائية) والملحق</w:t>
      </w:r>
      <w:r w:rsidRPr="0036385F">
        <w:rPr>
          <w:rFonts w:ascii="Times New Roman Bold" w:hAnsi="Times New Roman Bold" w:hint="eastAsia"/>
          <w:b/>
          <w:bCs/>
          <w:spacing w:val="-4"/>
          <w:sz w:val="26"/>
          <w:szCs w:val="36"/>
          <w:rtl/>
          <w:lang w:bidi="ar-EG"/>
        </w:rPr>
        <w:t> </w:t>
      </w:r>
      <w:r w:rsidRPr="0036385F">
        <w:rPr>
          <w:rFonts w:ascii="Times New Roman Bold" w:hAnsi="Times New Roman Bold" w:hint="cs"/>
          <w:b/>
          <w:bCs/>
          <w:spacing w:val="-4"/>
          <w:sz w:val="26"/>
          <w:szCs w:val="36"/>
          <w:rtl/>
          <w:lang w:bidi="ar-EG"/>
        </w:rPr>
        <w:t>بها</w:t>
      </w:r>
    </w:p>
    <w:p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rsidR="00EE6BB8" w:rsidRPr="001D536B" w:rsidRDefault="00EE6BB8" w:rsidP="00EE6BB8">
      <w:pPr>
        <w:pStyle w:val="Heading2"/>
        <w:rPr>
          <w:rtl/>
        </w:rPr>
      </w:pPr>
      <w:r w:rsidRPr="001D536B">
        <w:t>2.3</w:t>
      </w:r>
      <w:r w:rsidRPr="001D536B">
        <w:rPr>
          <w:rFonts w:hint="cs"/>
          <w:rtl/>
        </w:rPr>
        <w:tab/>
        <w:t>الأقسام الخاصة</w:t>
      </w:r>
    </w:p>
    <w:p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 المكتب).</w:t>
      </w:r>
    </w:p>
    <w:p w:rsidR="00EE6BB8" w:rsidRDefault="00EE6BB8" w:rsidP="002511FE">
      <w:pPr>
        <w:tabs>
          <w:tab w:val="clear" w:pos="794"/>
          <w:tab w:val="clear" w:pos="1191"/>
          <w:tab w:val="clear" w:pos="1588"/>
          <w:tab w:val="clear" w:pos="1985"/>
        </w:tabs>
        <w:spacing w:before="360"/>
        <w:rPr>
          <w:lang w:val="en-US"/>
        </w:rPr>
      </w:pPr>
    </w:p>
    <w:p w:rsidR="00EE6BB8" w:rsidRDefault="00EE6BB8" w:rsidP="002511FE">
      <w:pPr>
        <w:tabs>
          <w:tab w:val="clear" w:pos="794"/>
          <w:tab w:val="clear" w:pos="1191"/>
          <w:tab w:val="clear" w:pos="1588"/>
          <w:tab w:val="clear" w:pos="1985"/>
        </w:tabs>
        <w:spacing w:before="360"/>
        <w:rPr>
          <w:rtl/>
          <w:lang w:val="en-US"/>
        </w:rPr>
        <w:sectPr w:rsidR="00EE6BB8" w:rsidSect="00822ECA">
          <w:headerReference w:type="even" r:id="rId9"/>
          <w:headerReference w:type="default" r:id="rId10"/>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rsidR="006D684D" w:rsidRPr="00A3140B" w:rsidRDefault="006D684D" w:rsidP="002511FE">
      <w:pPr>
        <w:pStyle w:val="enumlev1"/>
        <w:spacing w:before="80"/>
        <w:rPr>
          <w:rtl/>
        </w:rPr>
      </w:pPr>
      <w:r w:rsidRPr="00A3140B">
        <w:rPr>
          <w:rtl/>
        </w:rPr>
        <w:t>-</w:t>
      </w:r>
      <w:r w:rsidRPr="00A3140B">
        <w:rPr>
          <w:rtl/>
        </w:rPr>
        <w:tab/>
        <w:t xml:space="preserve">ترددات عمل دولية من سفينة إلى ساحل أو من سفينة إلى أخرى (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rsidR="00F75255" w:rsidRDefault="00F75255" w:rsidP="00E97FBC">
      <w:pPr>
        <w:pStyle w:val="enumlev1"/>
        <w:rPr>
          <w:rtl/>
        </w:rPr>
        <w:sectPr w:rsidR="00F75255" w:rsidSect="00822ECA">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rsidR="006D684D" w:rsidRDefault="006D684D" w:rsidP="00602C73">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 xml:space="preserve">الرقم </w:t>
      </w:r>
      <w:r w:rsidRPr="00A3140B">
        <w:rPr>
          <w:b/>
          <w:bCs/>
        </w:rPr>
        <w:t>4.4</w:t>
      </w:r>
      <w:r w:rsidRPr="00A3140B">
        <w:rPr>
          <w:rtl/>
        </w:rPr>
        <w:t>.</w:t>
      </w:r>
    </w:p>
    <w:p w:rsidR="006D684D" w:rsidRDefault="006D684D" w:rsidP="00602C73">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tc>
          <w:tcPr>
            <w:tcW w:w="1275" w:type="dxa"/>
          </w:tcPr>
          <w:p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rsidR="006D684D" w:rsidRPr="00A3140B" w:rsidRDefault="006D684D" w:rsidP="005532AA">
      <w:pPr>
        <w:pStyle w:val="enumlev1"/>
        <w:rPr>
          <w:rtl/>
        </w:rPr>
      </w:pPr>
      <w:r w:rsidRPr="00A3140B">
        <w:rPr>
          <w:rtl/>
        </w:rPr>
        <w:t>-</w:t>
      </w:r>
      <w:r w:rsidRPr="00A3140B">
        <w:rPr>
          <w:rtl/>
        </w:rPr>
        <w:tab/>
        <w:t>ترددات العمل العالمية لمحطات السفن المجهزة بأنظمة الإبراق عريض النطاق والطبصلة و</w:t>
      </w:r>
      <w:r w:rsidR="006D7212">
        <w:rPr>
          <w:rFonts w:hint="cs"/>
          <w:rtl/>
        </w:rPr>
        <w:t xml:space="preserve">أنظمة </w:t>
      </w:r>
      <w:r w:rsidRPr="00A3140B">
        <w:rPr>
          <w:rtl/>
        </w:rPr>
        <w:t xml:space="preserve">الإرسال الخاص (الترددات المشار إليها في الجزء </w:t>
      </w:r>
      <w:r w:rsidRPr="00A3140B">
        <w:t>A</w:t>
      </w:r>
      <w:r w:rsidRPr="00A3140B">
        <w:rPr>
          <w:rtl/>
        </w:rPr>
        <w:t xml:space="preserve"> من التذييل </w:t>
      </w:r>
      <w:r w:rsidRPr="00A3140B">
        <w:rPr>
          <w:b/>
          <w:bCs/>
        </w:rPr>
        <w:t>17</w:t>
      </w:r>
      <w:r w:rsidRPr="00A3140B">
        <w:rPr>
          <w:rtl/>
        </w:rPr>
        <w:t>)؛</w:t>
      </w:r>
    </w:p>
    <w:p w:rsidR="006D684D" w:rsidRPr="00A3140B" w:rsidRDefault="006D684D" w:rsidP="005532AA">
      <w:pPr>
        <w:pStyle w:val="enumlev1"/>
        <w:rPr>
          <w:rtl/>
        </w:rPr>
      </w:pPr>
      <w:r w:rsidRPr="00A3140B">
        <w:rPr>
          <w:rtl/>
        </w:rPr>
        <w:t>-</w:t>
      </w:r>
      <w:r w:rsidRPr="00A3140B">
        <w:rPr>
          <w:rtl/>
        </w:rPr>
        <w:tab/>
        <w:t xml:space="preserve">ترددات العمل العالمية لمحطات السفن المجهزة بأنظمة الإبراق ضيق النطاق بطباعة مباشرة </w:t>
      </w:r>
      <w:r w:rsidRPr="00A3140B">
        <w:t>(NBDP)</w:t>
      </w:r>
      <w:r w:rsidRPr="00A3140B">
        <w:rPr>
          <w:rtl/>
        </w:rPr>
        <w:t xml:space="preserve"> وأنظمة إرسال المعطيات على أساس عدم التزاوج (الترددات المشار إليها في القسم </w:t>
      </w:r>
      <w:r w:rsidRPr="00A3140B">
        <w:t>III</w:t>
      </w:r>
      <w:r w:rsidRPr="00A3140B">
        <w:rPr>
          <w:rtl/>
        </w:rPr>
        <w:t xml:space="preserve"> من الجزء </w:t>
      </w:r>
      <w:r w:rsidRPr="00A3140B">
        <w:t>B</w:t>
      </w:r>
      <w:r w:rsidRPr="00A3140B">
        <w:rPr>
          <w:rtl/>
        </w:rPr>
        <w:t xml:space="preserve"> في التذييل </w:t>
      </w:r>
      <w:r w:rsidRPr="00A3140B">
        <w:rPr>
          <w:b/>
          <w:bCs/>
        </w:rPr>
        <w:t>17</w:t>
      </w:r>
      <w:r w:rsidRPr="00A3140B">
        <w:rPr>
          <w:rtl/>
        </w:rPr>
        <w:t>)؛</w:t>
      </w:r>
    </w:p>
    <w:p w:rsidR="006D684D" w:rsidRPr="00A3140B" w:rsidRDefault="006D684D" w:rsidP="005532AA">
      <w:pPr>
        <w:pStyle w:val="enumlev1"/>
        <w:rPr>
          <w:rtl/>
        </w:rPr>
      </w:pPr>
      <w:r w:rsidRPr="00A3140B">
        <w:rPr>
          <w:rtl/>
        </w:rPr>
        <w:t>-</w:t>
      </w:r>
      <w:r w:rsidRPr="00A3140B">
        <w:rPr>
          <w:rtl/>
        </w:rPr>
        <w:tab/>
        <w:t xml:space="preserve">ترددات نداء السفن التي تستعمل إبراق مورس من الصنف </w:t>
      </w:r>
      <w:r w:rsidRPr="00A3140B">
        <w:t>A1A</w:t>
      </w:r>
      <w:r w:rsidRPr="00A3140B">
        <w:rPr>
          <w:rtl/>
        </w:rPr>
        <w:t xml:space="preserve"> (الترددات المشار إليها في القسم </w:t>
      </w:r>
      <w:r w:rsidRPr="00A3140B">
        <w:t>IV</w:t>
      </w:r>
      <w:r w:rsidRPr="00A3140B">
        <w:rPr>
          <w:rtl/>
        </w:rPr>
        <w:t xml:space="preserve"> من الجزء </w:t>
      </w:r>
      <w:r w:rsidRPr="00A3140B">
        <w:t>B</w:t>
      </w:r>
      <w:r w:rsidRPr="00A3140B">
        <w:rPr>
          <w:rtl/>
        </w:rPr>
        <w:t xml:space="preserve"> في التذييل </w:t>
      </w:r>
      <w:r w:rsidRPr="00A3140B">
        <w:rPr>
          <w:b/>
          <w:bCs/>
        </w:rPr>
        <w:t>17</w:t>
      </w:r>
      <w:r w:rsidRPr="00A3140B">
        <w:rPr>
          <w:rtl/>
        </w:rPr>
        <w:t>)؛</w:t>
      </w:r>
    </w:p>
    <w:p w:rsidR="006D684D" w:rsidRPr="00A3140B" w:rsidRDefault="006D684D" w:rsidP="005532AA">
      <w:pPr>
        <w:pStyle w:val="enumlev1"/>
        <w:rPr>
          <w:rtl/>
        </w:rPr>
      </w:pPr>
      <w:r w:rsidRPr="00A3140B">
        <w:rPr>
          <w:rtl/>
        </w:rPr>
        <w:t>-</w:t>
      </w:r>
      <w:r w:rsidRPr="00A3140B">
        <w:rPr>
          <w:rtl/>
        </w:rPr>
        <w:tab/>
        <w:t xml:space="preserve">ترددات عمل السفن التي تستعمل إبراق مورس من الصنف </w:t>
      </w:r>
      <w:r w:rsidRPr="00A3140B">
        <w:t>A1A</w:t>
      </w:r>
      <w:r w:rsidRPr="00A3140B">
        <w:rPr>
          <w:rtl/>
        </w:rPr>
        <w:t xml:space="preserve"> (الترددات المشار إليها في القسم </w:t>
      </w:r>
      <w:r w:rsidRPr="00A3140B">
        <w:t>V</w:t>
      </w:r>
      <w:r w:rsidRPr="00A3140B">
        <w:rPr>
          <w:rtl/>
        </w:rPr>
        <w:t xml:space="preserve"> من الجزء </w:t>
      </w:r>
      <w:r w:rsidRPr="00A3140B">
        <w:t>B</w:t>
      </w:r>
      <w:r w:rsidRPr="00A3140B">
        <w:rPr>
          <w:rtl/>
        </w:rPr>
        <w:t xml:space="preserve"> في التذييل </w:t>
      </w:r>
      <w:r w:rsidRPr="00A3140B">
        <w:rPr>
          <w:b/>
          <w:bCs/>
        </w:rPr>
        <w:t>17</w:t>
      </w:r>
      <w:r w:rsidRPr="00A3140B">
        <w:rPr>
          <w:rtl/>
        </w:rPr>
        <w:t>).</w:t>
      </w:r>
    </w:p>
    <w:p w:rsidR="006D684D" w:rsidRPr="00A3140B" w:rsidRDefault="006D684D" w:rsidP="00602C73">
      <w:pPr>
        <w:tabs>
          <w:tab w:val="clear" w:pos="794"/>
          <w:tab w:val="clear" w:pos="1191"/>
          <w:tab w:val="clear" w:pos="1588"/>
          <w:tab w:val="clear" w:pos="1985"/>
        </w:tabs>
        <w:rPr>
          <w:rtl/>
        </w:rPr>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rsidR="002D6D41" w:rsidRDefault="006D684D" w:rsidP="00602C73">
      <w:pPr>
        <w:tabs>
          <w:tab w:val="clear" w:pos="794"/>
          <w:tab w:val="clear" w:pos="1191"/>
          <w:tab w:val="clear" w:pos="1588"/>
          <w:tab w:val="clear" w:pos="1985"/>
        </w:tabs>
        <w:rPr>
          <w:rtl/>
          <w:lang w:val="en-US"/>
        </w:rPr>
      </w:pPr>
      <w:r>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rsidR="00824DE7" w:rsidRDefault="00602C73" w:rsidP="00602C73">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tc>
          <w:tcPr>
            <w:tcW w:w="1275" w:type="dxa"/>
          </w:tcPr>
          <w:p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w:t>
            </w:r>
            <w:r w:rsidR="00361528">
              <w:rPr>
                <w:b/>
                <w:bCs/>
                <w:lang w:val="en-US" w:bidi="ar-EG"/>
              </w:rPr>
              <w:t>7</w:t>
            </w:r>
            <w:r w:rsidRPr="00EC59CD">
              <w:rPr>
                <w:b/>
                <w:bCs/>
                <w:lang w:val="en-US" w:bidi="ar-EG"/>
              </w:rPr>
              <w:t>.</w:t>
            </w:r>
            <w:r>
              <w:rPr>
                <w:b/>
                <w:bCs/>
                <w:lang w:val="en-US" w:bidi="ar-EG"/>
              </w:rPr>
              <w:t>11</w:t>
            </w:r>
          </w:p>
        </w:tc>
      </w:tr>
    </w:tbl>
    <w:p w:rsidR="00000BEE" w:rsidRPr="00A3140B" w:rsidRDefault="00000BEE" w:rsidP="005532AA">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201BA">
        <w:rPr>
          <w:rFonts w:hint="cs"/>
          <w:rtl/>
        </w:rPr>
        <w:t xml:space="preserve"> </w:t>
      </w:r>
      <w:r w:rsidR="000201BA" w:rsidRPr="000201BA">
        <w:rPr>
          <w:rStyle w:val="FootnoteReference"/>
          <w:rtl/>
        </w:rPr>
        <w:footnoteReference w:id="1"/>
      </w:r>
      <w:r w:rsidR="000201BA" w:rsidRPr="000201BA">
        <w:rPr>
          <w:rFonts w:hint="cs"/>
          <w:vertAlign w:val="superscript"/>
          <w:rtl/>
        </w:rPr>
        <w:t>،</w:t>
      </w:r>
      <w:r w:rsidR="000201BA" w:rsidRPr="000201BA">
        <w:rPr>
          <w:rStyle w:val="FootnoteReference"/>
          <w:rtl/>
        </w:rPr>
        <w:footnoteReference w:id="2"/>
      </w:r>
      <w:r w:rsidR="000201BA" w:rsidRPr="000201BA">
        <w:rPr>
          <w:rFonts w:hint="cs"/>
          <w:vertAlign w:val="superscript"/>
          <w:rtl/>
        </w:rPr>
        <w:t>،</w:t>
      </w:r>
      <w:r w:rsidR="000201BA" w:rsidRPr="000201BA">
        <w:rPr>
          <w:rStyle w:val="FootnoteReference"/>
          <w:rtl/>
        </w:rPr>
        <w:footnoteReference w:id="3"/>
      </w:r>
      <w:r w:rsidR="00960042" w:rsidRPr="000201BA">
        <w:rPr>
          <w:rStyle w:val="FootnoteReference"/>
          <w:rtl/>
        </w:rPr>
        <w:t xml:space="preserve"> </w:t>
      </w:r>
      <w:r w:rsidR="009C72DC">
        <w:rPr>
          <w:rFonts w:hint="cs"/>
          <w:rtl/>
        </w:rPr>
        <w:t>إما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rsidR="002317EE"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هذه النطاقات إذا رغبت الإدارة المبلغة في ذلك، </w:t>
      </w:r>
      <w:r w:rsidR="00AB1EBE">
        <w:rPr>
          <w:rFonts w:hint="cs"/>
          <w:rtl/>
        </w:rPr>
        <w:t xml:space="preserve">على أن يكون مفهوماً أن </w:t>
      </w:r>
      <w:r w:rsidR="00000BEE" w:rsidRPr="00A3140B">
        <w:rPr>
          <w:rtl/>
        </w:rPr>
        <w:t xml:space="preserve">بطاقة التبليغ المعنية يمكن أن تعاد </w:t>
      </w:r>
      <w:r w:rsidR="00AB1EBE">
        <w:rPr>
          <w:rFonts w:hint="cs"/>
          <w:rtl/>
        </w:rPr>
        <w:t xml:space="preserve">إلى الإدارة المبلغة في وقت لاحق </w:t>
      </w:r>
      <w:r w:rsidR="00000BEE" w:rsidRPr="00A3140B">
        <w:rPr>
          <w:rtl/>
        </w:rPr>
        <w:t xml:space="preserve">إذا تبين من التفحص الذي </w:t>
      </w:r>
      <w:r w:rsidR="00AB1EBE">
        <w:rPr>
          <w:rFonts w:hint="cs"/>
          <w:rtl/>
        </w:rPr>
        <w:t>يجريه</w:t>
      </w:r>
      <w:r w:rsidR="00971689">
        <w:rPr>
          <w:rFonts w:hint="cs"/>
          <w:rtl/>
        </w:rPr>
        <w:t xml:space="preserve"> المكتب </w:t>
      </w:r>
      <w:r w:rsidR="00000BEE"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00000BEE" w:rsidRPr="00A3140B">
        <w:rPr>
          <w:rtl/>
        </w:rPr>
        <w:t>قاعدة الإجرا</w:t>
      </w:r>
      <w:r w:rsidR="009668A9">
        <w:rPr>
          <w:rFonts w:hint="cs"/>
          <w:rtl/>
        </w:rPr>
        <w:t>ئية</w:t>
      </w:r>
      <w:r w:rsidR="00000BEE" w:rsidRPr="00A3140B">
        <w:rPr>
          <w:rtl/>
        </w:rPr>
        <w:t xml:space="preserve"> هذه عند نشرها في الجزء </w:t>
      </w:r>
      <w:r w:rsidR="00971689">
        <w:t>1</w:t>
      </w:r>
      <w:r w:rsidR="00000BEE" w:rsidRPr="00A3140B">
        <w:rPr>
          <w:rtl/>
        </w:rPr>
        <w:t xml:space="preserve"> من النشرة </w:t>
      </w:r>
      <w:r w:rsidR="009668A9">
        <w:rPr>
          <w:rFonts w:hint="cs"/>
          <w:rtl/>
        </w:rPr>
        <w:t xml:space="preserve">الإعلامية </w:t>
      </w:r>
      <w:r w:rsidR="00971689">
        <w:rPr>
          <w:rFonts w:hint="cs"/>
          <w:rtl/>
        </w:rPr>
        <w:t>الدولية للترددات</w:t>
      </w:r>
      <w:r w:rsidR="00000BEE" w:rsidRPr="00A3140B">
        <w:rPr>
          <w:rtl/>
        </w:rPr>
        <w:t xml:space="preserve"> التي يصدرها مكتب </w:t>
      </w:r>
      <w:r w:rsidR="009668A9">
        <w:rPr>
          <w:rFonts w:hint="cs"/>
          <w:rtl/>
        </w:rPr>
        <w:t>الاتصالات الراديوية</w:t>
      </w:r>
      <w:r w:rsidR="00000BEE" w:rsidRPr="00A3140B">
        <w:rPr>
          <w:rtl/>
        </w:rPr>
        <w:t>.</w:t>
      </w:r>
      <w:r w:rsidR="002317EE">
        <w:rPr>
          <w:rFonts w:hint="cs"/>
          <w:rtl/>
        </w:rPr>
        <w:t xml:space="preserve"> </w:t>
      </w:r>
    </w:p>
    <w:p w:rsidR="00000BEE" w:rsidRPr="00A3140B" w:rsidRDefault="00000BEE" w:rsidP="005532AA">
      <w:pPr>
        <w:suppressLineNumbers/>
        <w:tabs>
          <w:tab w:val="clear" w:pos="794"/>
          <w:tab w:val="clear" w:pos="1191"/>
          <w:tab w:val="clear" w:pos="1588"/>
          <w:tab w:val="clear" w:pos="1985"/>
        </w:tabs>
        <w:suppressAutoHyphens/>
        <w:spacing w:before="360"/>
        <w:rPr>
          <w:rtl/>
        </w:rPr>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rsidR="000710D9" w:rsidRDefault="00602C73" w:rsidP="00602C73">
      <w:pPr>
        <w:suppressLineNumbers/>
        <w:tabs>
          <w:tab w:val="clear" w:pos="794"/>
          <w:tab w:val="clear" w:pos="1191"/>
          <w:tab w:val="clear" w:pos="1588"/>
          <w:tab w:val="clear" w:pos="1985"/>
        </w:tabs>
        <w:suppressAutoHyphens/>
        <w:rPr>
          <w:rtl/>
          <w:lang w:val="en-US"/>
        </w:rPr>
      </w:pPr>
      <w:r>
        <w:rPr>
          <w:rtl/>
        </w:rPr>
        <w:br w:type="page"/>
      </w:r>
      <w:r w:rsidR="00000BEE" w:rsidRPr="00A3140B">
        <w:rPr>
          <w:rtl/>
        </w:rPr>
        <w:lastRenderedPageBreak/>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960042" w:rsidRPr="00960042">
        <w:rPr>
          <w:rStyle w:val="FootnoteReference"/>
          <w:rtl/>
          <w:lang w:val="en-US"/>
        </w:rPr>
        <w:footnoteReference w:id="4"/>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rsidR="00DE406E" w:rsidRDefault="00DE406E" w:rsidP="002F0C61">
      <w:pPr>
        <w:suppressLineNumbers/>
        <w:tabs>
          <w:tab w:val="clear" w:pos="794"/>
          <w:tab w:val="clear" w:pos="1191"/>
          <w:tab w:val="clear" w:pos="1588"/>
          <w:tab w:val="clear" w:pos="1985"/>
        </w:tabs>
        <w:suppressAutoHyphen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406E">
        <w:tc>
          <w:tcPr>
            <w:tcW w:w="1275" w:type="dxa"/>
          </w:tcPr>
          <w:p w:rsidR="00DE406E" w:rsidRPr="00EC59CD" w:rsidRDefault="00DE406E" w:rsidP="008A6155">
            <w:pPr>
              <w:tabs>
                <w:tab w:val="clear" w:pos="794"/>
                <w:tab w:val="clear" w:pos="1191"/>
                <w:tab w:val="clear" w:pos="1588"/>
                <w:tab w:val="clear" w:pos="1985"/>
              </w:tabs>
              <w:spacing w:before="0" w:after="40" w:line="280" w:lineRule="exact"/>
              <w:rPr>
                <w:b/>
                <w:bCs/>
                <w:lang w:val="en-US" w:bidi="ar-EG"/>
              </w:rPr>
            </w:pPr>
            <w:r>
              <w:rPr>
                <w:b/>
                <w:bCs/>
                <w:lang w:val="en-US" w:bidi="ar-EG"/>
              </w:rPr>
              <w:t>28</w:t>
            </w:r>
            <w:r w:rsidRPr="00EC59CD">
              <w:rPr>
                <w:b/>
                <w:bCs/>
                <w:lang w:val="en-US" w:bidi="ar-EG"/>
              </w:rPr>
              <w:t>.</w:t>
            </w:r>
            <w:r>
              <w:rPr>
                <w:b/>
                <w:bCs/>
                <w:lang w:val="en-US" w:bidi="ar-EG"/>
              </w:rPr>
              <w:t>11</w:t>
            </w:r>
          </w:p>
        </w:tc>
      </w:tr>
    </w:tbl>
    <w:p w:rsidR="00DE406E" w:rsidRPr="00DE406E" w:rsidRDefault="00DE406E" w:rsidP="008A6155">
      <w:pPr>
        <w:tabs>
          <w:tab w:val="clear" w:pos="794"/>
          <w:tab w:val="clear" w:pos="1191"/>
          <w:tab w:val="clear" w:pos="1588"/>
          <w:tab w:val="clear" w:pos="1985"/>
        </w:tabs>
        <w:spacing w:before="400"/>
        <w:rPr>
          <w:rFonts w:ascii="Times New Roman Bold" w:hAnsi="Times New Roman Bold"/>
          <w:b/>
          <w:bCs/>
          <w:sz w:val="26"/>
          <w:szCs w:val="36"/>
          <w:rtl/>
        </w:rPr>
      </w:pPr>
      <w:r w:rsidRPr="00DE406E">
        <w:rPr>
          <w:rFonts w:ascii="Times New Roman Bold" w:hAnsi="Times New Roman Bold"/>
          <w:b/>
          <w:bCs/>
          <w:sz w:val="26"/>
          <w:szCs w:val="36"/>
          <w:rtl/>
        </w:rPr>
        <w:t xml:space="preserve">مقارنة المعطيات بمعطيات تم تقديمها بموجب المادة </w:t>
      </w:r>
      <w:r w:rsidRPr="00DE406E">
        <w:rPr>
          <w:rFonts w:ascii="Times New Roman Bold" w:hAnsi="Times New Roman Bold"/>
          <w:b/>
          <w:bCs/>
          <w:sz w:val="26"/>
          <w:szCs w:val="36"/>
        </w:rPr>
        <w:t>9</w:t>
      </w:r>
    </w:p>
    <w:p w:rsidR="00DE406E" w:rsidRPr="00A3140B" w:rsidRDefault="00DE406E" w:rsidP="00FA6F58">
      <w:pPr>
        <w:tabs>
          <w:tab w:val="clear" w:pos="794"/>
          <w:tab w:val="clear" w:pos="1191"/>
          <w:tab w:val="clear" w:pos="1588"/>
          <w:tab w:val="clear" w:pos="1985"/>
        </w:tabs>
        <w:spacing w:before="240"/>
        <w:rPr>
          <w:rtl/>
        </w:rPr>
      </w:pPr>
      <w:r w:rsidRPr="00A3140B">
        <w:rPr>
          <w:rtl/>
        </w:rPr>
        <w:t xml:space="preserve">لا يشير الرقم </w:t>
      </w:r>
      <w:r>
        <w:rPr>
          <w:b/>
          <w:bCs/>
        </w:rPr>
        <w:t>28.11</w:t>
      </w:r>
      <w:r w:rsidRPr="00A3140B">
        <w:rPr>
          <w:rtl/>
        </w:rPr>
        <w:t xml:space="preserve"> إلى ضرورة مقارنة الخصائص المبل</w:t>
      </w:r>
      <w:r w:rsidR="00551E9B">
        <w:rPr>
          <w:rFonts w:hint="cs"/>
          <w:rtl/>
        </w:rPr>
        <w:t>ّ</w:t>
      </w:r>
      <w:r w:rsidRPr="00A3140B">
        <w:rPr>
          <w:rtl/>
        </w:rPr>
        <w:t xml:space="preserve">غ عنها مع الخصائص المنشورة في الأقسام الخاصة من أجل النشر المسبق والتنسيق ونتائج التنسيق أو حالة تقدمه. وكل بطاقة تبليغ </w:t>
      </w:r>
      <w:r w:rsidR="00626ABE">
        <w:rPr>
          <w:rFonts w:hint="cs"/>
          <w:rtl/>
        </w:rPr>
        <w:t xml:space="preserve">عن تردد </w:t>
      </w:r>
      <w:r w:rsidRPr="00A3140B">
        <w:rPr>
          <w:rtl/>
        </w:rPr>
        <w:t xml:space="preserve">يتم تقديمها بموجب الرقم </w:t>
      </w:r>
      <w:r>
        <w:rPr>
          <w:b/>
          <w:bCs/>
        </w:rPr>
        <w:t>2.11</w:t>
      </w:r>
      <w:r w:rsidRPr="00A3140B">
        <w:rPr>
          <w:rtl/>
        </w:rPr>
        <w:t xml:space="preserve"> أو </w:t>
      </w:r>
      <w:r>
        <w:rPr>
          <w:b/>
          <w:bCs/>
        </w:rPr>
        <w:t>9.11</w:t>
      </w:r>
      <w:r w:rsidRPr="00A3140B">
        <w:rPr>
          <w:rtl/>
        </w:rPr>
        <w:t xml:space="preserve"> وتختلف الخصائص الواردة فيها عن تلك التي نشرت في قسم خاص، يجب أن يتفحصها المكتب لاتخاذ الإجراءات المناسبة. وتتخذ الإجراءات التالية:</w:t>
      </w:r>
    </w:p>
    <w:p w:rsidR="00DE406E" w:rsidRPr="00A3140B" w:rsidRDefault="00DE406E" w:rsidP="00FA6F58">
      <w:pPr>
        <w:pStyle w:val="enumlev1"/>
        <w:spacing w:before="240"/>
        <w:rPr>
          <w:rtl/>
        </w:rPr>
      </w:pPr>
      <w:r>
        <w:t>1</w:t>
      </w:r>
      <w:r w:rsidRPr="00A3140B">
        <w:rPr>
          <w:rtl/>
        </w:rPr>
        <w:t>)</w:t>
      </w:r>
      <w:r w:rsidRPr="00A3140B">
        <w:rPr>
          <w:rtl/>
        </w:rPr>
        <w:tab/>
        <w:t xml:space="preserve">يقارَن تاريخ وضع المحطة الفضائية في الخدمة بتاريخ استلام النشر المسبق </w:t>
      </w:r>
      <w:r w:rsidR="00626ABE">
        <w:rPr>
          <w:rFonts w:hint="cs"/>
          <w:rtl/>
        </w:rPr>
        <w:t>المؤيد</w:t>
      </w:r>
      <w:r w:rsidRPr="00A3140B">
        <w:rPr>
          <w:rtl/>
        </w:rPr>
        <w:t xml:space="preserve">. وإذا تجاوزت الفترة </w:t>
      </w:r>
      <w:r w:rsidR="008A6155">
        <w:rPr>
          <w:rFonts w:hint="cs"/>
          <w:rtl/>
        </w:rPr>
        <w:t>سبع</w:t>
      </w:r>
      <w:r w:rsidRPr="00A3140B">
        <w:rPr>
          <w:rtl/>
        </w:rPr>
        <w:t xml:space="preserve"> سنوات</w:t>
      </w:r>
      <w:r w:rsidR="004E33AC">
        <w:rPr>
          <w:rFonts w:hint="cs"/>
          <w:rtl/>
        </w:rPr>
        <w:t>،</w:t>
      </w:r>
      <w:r w:rsidRPr="00A3140B">
        <w:rPr>
          <w:rtl/>
        </w:rPr>
        <w:t xml:space="preserve"> تعاد بطاقة التبليغ إلى الإدارة المبلغة وتوصى هذه الإدارة بالشروع من جديد في إجراء المادة </w:t>
      </w:r>
      <w:r w:rsidRPr="00A3140B">
        <w:rPr>
          <w:b/>
          <w:bCs/>
        </w:rPr>
        <w:t>9</w:t>
      </w:r>
      <w:r w:rsidRPr="00A3140B">
        <w:rPr>
          <w:rtl/>
        </w:rPr>
        <w:t>.</w:t>
      </w:r>
    </w:p>
    <w:p w:rsidR="00DE406E" w:rsidRPr="00A3140B" w:rsidRDefault="00DE406E" w:rsidP="00FA6F58">
      <w:pPr>
        <w:pStyle w:val="enumlev1"/>
        <w:spacing w:before="240"/>
        <w:rPr>
          <w:rtl/>
        </w:rPr>
      </w:pPr>
      <w:r>
        <w:t>2</w:t>
      </w:r>
      <w:r w:rsidRPr="00A3140B">
        <w:rPr>
          <w:rtl/>
        </w:rPr>
        <w:t>)</w:t>
      </w:r>
      <w:r w:rsidRPr="00A3140B">
        <w:rPr>
          <w:rtl/>
        </w:rPr>
        <w:tab/>
        <w:t>إذا بقيت الخصائص المبل</w:t>
      </w:r>
      <w:r w:rsidR="00551E9B">
        <w:rPr>
          <w:rFonts w:hint="cs"/>
          <w:rtl/>
        </w:rPr>
        <w:t>ّ</w:t>
      </w:r>
      <w:r w:rsidRPr="00A3140B">
        <w:rPr>
          <w:rtl/>
        </w:rPr>
        <w:t>غ عنها في حدود الخصائص المنشورة في القسم الخاص المتعلق بالنشر المسبق ولكنها اختلفت عن الخصائص المنشورة في القسم الخاص المتعلق بالتنسيق، يعتبر هذا الاختلاف ناتجاً عن التنسيق.</w:t>
      </w:r>
    </w:p>
    <w:p w:rsidR="00DE406E" w:rsidRPr="00A3140B" w:rsidRDefault="00602C73" w:rsidP="00FA6F58">
      <w:pPr>
        <w:pStyle w:val="enumlev1"/>
        <w:rPr>
          <w:rtl/>
        </w:rPr>
      </w:pPr>
      <w:r>
        <w:br w:type="page"/>
      </w:r>
      <w:r w:rsidR="00DE406E">
        <w:lastRenderedPageBreak/>
        <w:t>3</w:t>
      </w:r>
      <w:r w:rsidR="00DE406E" w:rsidRPr="00A3140B">
        <w:rPr>
          <w:rtl/>
        </w:rPr>
        <w:t>)</w:t>
      </w:r>
      <w:r w:rsidR="00DE406E" w:rsidRPr="00A3140B">
        <w:rPr>
          <w:rtl/>
        </w:rPr>
        <w:tab/>
      </w:r>
      <w:r w:rsidR="008A6155" w:rsidRPr="00A3140B">
        <w:rPr>
          <w:rtl/>
        </w:rPr>
        <w:t>لأسباب عملية</w:t>
      </w:r>
      <w:r w:rsidR="004E33AC">
        <w:rPr>
          <w:rFonts w:hint="cs"/>
          <w:rtl/>
        </w:rPr>
        <w:t>،</w:t>
      </w:r>
      <w:r w:rsidR="008A6155" w:rsidRPr="00A3140B">
        <w:rPr>
          <w:rtl/>
        </w:rPr>
        <w:t xml:space="preserve"> </w:t>
      </w:r>
      <w:r w:rsidR="008A6155">
        <w:rPr>
          <w:rFonts w:hint="cs"/>
          <w:rtl/>
        </w:rPr>
        <w:t>ل</w:t>
      </w:r>
      <w:r w:rsidR="00DE406E" w:rsidRPr="00A3140B">
        <w:rPr>
          <w:rtl/>
        </w:rPr>
        <w:t xml:space="preserve">م يتمكن المكتب من أن يقارن بصورة منتظمة معلومات التنسيق الواردة في بطاقة التبليغ المقدمة بموجب الرقم </w:t>
      </w:r>
      <w:r w:rsidR="00DE406E">
        <w:rPr>
          <w:b/>
          <w:bCs/>
        </w:rPr>
        <w:t>2.11</w:t>
      </w:r>
      <w:r w:rsidR="00DE406E" w:rsidRPr="00A3140B">
        <w:rPr>
          <w:rtl/>
        </w:rPr>
        <w:t xml:space="preserve"> أو </w:t>
      </w:r>
      <w:r w:rsidR="00DE406E">
        <w:rPr>
          <w:b/>
          <w:bCs/>
        </w:rPr>
        <w:t>9.11</w:t>
      </w:r>
      <w:r w:rsidR="00DE406E" w:rsidRPr="00A3140B">
        <w:rPr>
          <w:rtl/>
        </w:rPr>
        <w:t xml:space="preserve"> والمعلومات المستخرجة من المراسلات الضخمة المتبادلة في مرحلة التنسيق. لذا قررت اللجنة أن </w:t>
      </w:r>
      <w:r w:rsidR="006E25C6">
        <w:rPr>
          <w:rFonts w:hint="cs"/>
          <w:rtl/>
        </w:rPr>
        <w:t>تستند التفحصات التي يجريها المكتب</w:t>
      </w:r>
      <w:r w:rsidR="00DE406E" w:rsidRPr="00A3140B">
        <w:rPr>
          <w:rtl/>
        </w:rPr>
        <w:t xml:space="preserve"> بموجب الرقم </w:t>
      </w:r>
      <w:r w:rsidR="00DE406E">
        <w:rPr>
          <w:b/>
          <w:bCs/>
        </w:rPr>
        <w:t>32.11</w:t>
      </w:r>
      <w:r w:rsidR="00DE406E" w:rsidRPr="00A3140B">
        <w:rPr>
          <w:rtl/>
        </w:rPr>
        <w:t xml:space="preserve"> إلى معلومات التنسيق </w:t>
      </w:r>
      <w:r w:rsidR="006E25C6">
        <w:rPr>
          <w:rFonts w:hint="cs"/>
          <w:rtl/>
        </w:rPr>
        <w:t>المتاحة</w:t>
      </w:r>
      <w:r w:rsidR="00DE406E" w:rsidRPr="00A3140B">
        <w:rPr>
          <w:rtl/>
        </w:rPr>
        <w:t xml:space="preserve"> في بطاقات التبليغ (</w:t>
      </w:r>
      <w:r w:rsidR="008A6155">
        <w:rPr>
          <w:rFonts w:hint="cs"/>
          <w:rtl/>
        </w:rPr>
        <w:t>الإطاران</w:t>
      </w:r>
      <w:r w:rsidR="00DE406E" w:rsidRPr="00A3140B">
        <w:rPr>
          <w:rtl/>
        </w:rPr>
        <w:t xml:space="preserve"> </w:t>
      </w:r>
      <w:r w:rsidR="00DE406E" w:rsidRPr="00A3140B">
        <w:t>A</w:t>
      </w:r>
      <w:r w:rsidR="006E25C6">
        <w:t>6</w:t>
      </w:r>
      <w:r w:rsidR="00DE406E" w:rsidRPr="00A3140B">
        <w:t>/A</w:t>
      </w:r>
      <w:r w:rsidR="006E25C6">
        <w:t>5</w:t>
      </w:r>
      <w:r w:rsidR="00DE406E" w:rsidRPr="00A3140B">
        <w:rPr>
          <w:rtl/>
        </w:rPr>
        <w:t xml:space="preserve">). ولما كانت هذه المعلومات تعد </w:t>
      </w:r>
      <w:r w:rsidR="008A6155">
        <w:rPr>
          <w:rFonts w:hint="cs"/>
          <w:rtl/>
        </w:rPr>
        <w:t>أحدث</w:t>
      </w:r>
      <w:r w:rsidR="008A6155">
        <w:rPr>
          <w:rtl/>
        </w:rPr>
        <w:t xml:space="preserve"> المعلومات</w:t>
      </w:r>
      <w:r w:rsidR="00DE406E" w:rsidRPr="00A3140B">
        <w:rPr>
          <w:rtl/>
        </w:rPr>
        <w:t xml:space="preserve">، فالمكتب يتفحص المعطيات المبلغة عن الشبكة والواردة في بطاقة التبليغ </w:t>
      </w:r>
      <w:r w:rsidR="008A6155">
        <w:rPr>
          <w:rFonts w:hint="cs"/>
          <w:rtl/>
        </w:rPr>
        <w:t>بصورتها التي تم</w:t>
      </w:r>
      <w:r w:rsidR="00DE406E" w:rsidRPr="00A3140B">
        <w:rPr>
          <w:rtl/>
        </w:rPr>
        <w:t xml:space="preserve"> تنسيقها مع البلدان المذكورة في </w:t>
      </w:r>
      <w:r w:rsidR="008A6155">
        <w:rPr>
          <w:rFonts w:hint="cs"/>
          <w:rtl/>
        </w:rPr>
        <w:t>الإطارين</w:t>
      </w:r>
      <w:r w:rsidR="00DE406E" w:rsidRPr="00A3140B">
        <w:rPr>
          <w:rtl/>
        </w:rPr>
        <w:t xml:space="preserve"> </w:t>
      </w:r>
      <w:r w:rsidR="00DE406E" w:rsidRPr="00A3140B">
        <w:t>A</w:t>
      </w:r>
      <w:r w:rsidR="00542BD3">
        <w:t>6</w:t>
      </w:r>
      <w:r w:rsidR="00DE406E" w:rsidRPr="00A3140B">
        <w:t>/A</w:t>
      </w:r>
      <w:r w:rsidR="00542BD3">
        <w:rPr>
          <w:lang w:val="en-US"/>
        </w:rPr>
        <w:t>5</w:t>
      </w:r>
      <w:r w:rsidR="00DE406E" w:rsidRPr="00A3140B">
        <w:rPr>
          <w:rtl/>
        </w:rPr>
        <w:t>.</w:t>
      </w:r>
    </w:p>
    <w:p w:rsidR="00DE406E" w:rsidRDefault="00DE406E" w:rsidP="00FA6F58">
      <w:pPr>
        <w:pStyle w:val="enumlev1"/>
        <w:spacing w:before="240"/>
        <w:rPr>
          <w:rtl/>
        </w:rPr>
      </w:pPr>
      <w:r>
        <w:t>4</w:t>
      </w:r>
      <w:r w:rsidRPr="00A3140B">
        <w:rPr>
          <w:rtl/>
        </w:rPr>
        <w:t>)</w:t>
      </w:r>
      <w:r w:rsidRPr="00A3140B">
        <w:rPr>
          <w:rtl/>
        </w:rPr>
        <w:tab/>
        <w:t>وعندما تتجاوز الخصائص المبل</w:t>
      </w:r>
      <w:r w:rsidR="00551E9B">
        <w:rPr>
          <w:rFonts w:hint="cs"/>
          <w:rtl/>
        </w:rPr>
        <w:t>ّ</w:t>
      </w:r>
      <w:r w:rsidRPr="00A3140B">
        <w:rPr>
          <w:rtl/>
        </w:rPr>
        <w:t>غ عنها حدود الخصائص المنشورة في القسم الخاص المتعلق بالنشر المسبق، تنطبق التعليقات المتعلقة ب</w:t>
      </w:r>
      <w:r w:rsidR="005E7843">
        <w:rPr>
          <w:rFonts w:hint="cs"/>
          <w:rtl/>
        </w:rPr>
        <w:t>ال</w:t>
      </w:r>
      <w:r w:rsidRPr="00A3140B">
        <w:rPr>
          <w:rtl/>
        </w:rPr>
        <w:t>قواعد الإجرا</w:t>
      </w:r>
      <w:r w:rsidR="005E7843">
        <w:rPr>
          <w:rFonts w:hint="cs"/>
          <w:rtl/>
        </w:rPr>
        <w:t>ئية</w:t>
      </w:r>
      <w:r w:rsidRPr="00A3140B">
        <w:rPr>
          <w:rtl/>
        </w:rPr>
        <w:t xml:space="preserve"> الخاصة بالرقم </w:t>
      </w:r>
      <w:r>
        <w:rPr>
          <w:b/>
          <w:bCs/>
        </w:rPr>
        <w:t>2.9</w:t>
      </w:r>
      <w:r w:rsidRPr="00A3140B">
        <w:rPr>
          <w:rtl/>
        </w:rPr>
        <w:t>.</w:t>
      </w:r>
    </w:p>
    <w:p w:rsidR="005E7843" w:rsidRPr="00542BD3" w:rsidRDefault="005E7843" w:rsidP="002369E5">
      <w:pPr>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tc>
          <w:tcPr>
            <w:tcW w:w="1275" w:type="dxa"/>
          </w:tcPr>
          <w:p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t>31</w:t>
            </w:r>
            <w:r w:rsidRPr="00EC59CD">
              <w:rPr>
                <w:b/>
                <w:bCs/>
                <w:lang w:val="en-US" w:bidi="ar-EG"/>
              </w:rPr>
              <w:t>.</w:t>
            </w:r>
            <w:r>
              <w:rPr>
                <w:b/>
                <w:bCs/>
                <w:lang w:val="en-US" w:bidi="ar-EG"/>
              </w:rPr>
              <w:t>11</w:t>
            </w:r>
          </w:p>
        </w:tc>
      </w:tr>
    </w:tbl>
    <w:p w:rsidR="008B16A0" w:rsidRPr="00A3140B" w:rsidRDefault="008B16A0" w:rsidP="002369E5">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"الأحكام الأخرى" المشار إليها في الرقم </w:t>
      </w:r>
      <w:r>
        <w:rPr>
          <w:b/>
          <w:bCs/>
        </w:rPr>
        <w:t>31.11</w:t>
      </w:r>
      <w:r w:rsidRPr="00A3140B">
        <w:rPr>
          <w:rtl/>
        </w:rPr>
        <w:t xml:space="preserve"> وأن يتم إدراجها في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201BA" w:rsidRPr="005B117C">
        <w:rPr>
          <w:rStyle w:val="FootnoteReference"/>
          <w:rtl/>
        </w:rPr>
        <w:footnoteReference w:id="5"/>
      </w:r>
      <w:r w:rsidRPr="00A3140B">
        <w:rPr>
          <w:rtl/>
        </w:rPr>
        <w:t>:</w:t>
      </w:r>
    </w:p>
    <w:p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rsidR="008B16A0" w:rsidRPr="00A3140B" w:rsidRDefault="008B16A0" w:rsidP="002369E5">
      <w:pPr>
        <w:pStyle w:val="enumlev1"/>
        <w:spacing w:before="240"/>
        <w:rPr>
          <w:rtl/>
        </w:rPr>
      </w:pPr>
      <w:r w:rsidRPr="00A3140B">
        <w:rPr>
          <w:rtl/>
        </w:rPr>
        <w:t>-</w:t>
      </w:r>
      <w:r w:rsidRPr="00A3140B">
        <w:rPr>
          <w:rtl/>
        </w:rPr>
        <w:tab/>
        <w:t xml:space="preserve">التطبيق الناجح للرقم </w:t>
      </w:r>
      <w:r w:rsidRPr="00A3140B">
        <w:rPr>
          <w:b/>
          <w:bCs/>
        </w:rPr>
        <w:t>21</w:t>
      </w:r>
      <w:r>
        <w:rPr>
          <w:b/>
          <w:bCs/>
        </w:rPr>
        <w:t>.9</w:t>
      </w:r>
      <w:r w:rsidR="00542BD3">
        <w:rPr>
          <w:rFonts w:hint="cs"/>
          <w:rtl/>
        </w:rPr>
        <w:t>،</w:t>
      </w:r>
      <w:r w:rsidRPr="00A3140B">
        <w:rPr>
          <w:rtl/>
        </w:rPr>
        <w:t xml:space="preserve"> حين يشار إليه في حاشية ما (يرجع أيضاً إلى </w:t>
      </w:r>
      <w:r w:rsidR="004E33AC">
        <w:rPr>
          <w:rtl/>
        </w:rPr>
        <w:t>القواعد الإجرائية</w:t>
      </w:r>
      <w:r w:rsidRPr="00A3140B">
        <w:rPr>
          <w:rtl/>
        </w:rPr>
        <w:t xml:space="preserve"> المتعلقة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A3140B">
        <w:rPr>
          <w:rtl/>
        </w:rPr>
        <w:t xml:space="preserve">"الأخرى"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rsidR="008B16A0" w:rsidRPr="00A3140B" w:rsidRDefault="008B16A0" w:rsidP="002369E5">
      <w:pPr>
        <w:tabs>
          <w:tab w:val="clear" w:pos="794"/>
          <w:tab w:val="clear" w:pos="1191"/>
          <w:tab w:val="clear" w:pos="1588"/>
          <w:tab w:val="clear" w:pos="1985"/>
        </w:tabs>
        <w:spacing w:before="240"/>
        <w:rPr>
          <w:rtl/>
        </w:rPr>
      </w:pPr>
      <w:r>
        <w:t>2</w:t>
      </w:r>
      <w:r w:rsidRPr="00A3140B">
        <w:rPr>
          <w:rtl/>
        </w:rPr>
        <w:tab/>
        <w:t xml:space="preserve">ترد فيما يلي قائمة "الأحكام الأخرى" المشار إليها في الرقم </w:t>
      </w:r>
      <w:r w:rsidR="005B117C">
        <w:rPr>
          <w:b/>
          <w:bCs/>
        </w:rPr>
        <w:t>2.31.11</w:t>
      </w:r>
      <w:r w:rsidR="00542BD3">
        <w:rPr>
          <w:rFonts w:hint="cs"/>
          <w:rtl/>
        </w:rPr>
        <w:t>،</w:t>
      </w:r>
      <w:r w:rsidRPr="00A3140B">
        <w:rPr>
          <w:rtl/>
        </w:rPr>
        <w:t xml:space="preserve"> والتي يتم بموجبها تفحص بطاقات التبليغ المتعلقة بمحطات خدمات الأرض (الفقرات من </w:t>
      </w:r>
      <w:r w:rsidRPr="00A3140B">
        <w:t>1.2</w:t>
      </w:r>
      <w:r w:rsidRPr="00A3140B">
        <w:rPr>
          <w:rtl/>
        </w:rPr>
        <w:t xml:space="preserve"> إلى </w:t>
      </w:r>
      <w:r w:rsidRPr="00A3140B">
        <w:t>2.5.2</w:t>
      </w:r>
      <w:r w:rsidRPr="00A3140B">
        <w:rPr>
          <w:rtl/>
        </w:rPr>
        <w:t xml:space="preserve">) أو خدمات فضائية (الفقرات من </w:t>
      </w:r>
      <w:r w:rsidRPr="00A3140B">
        <w:t>6.2</w:t>
      </w:r>
      <w:r w:rsidRPr="00A3140B">
        <w:rPr>
          <w:rtl/>
        </w:rPr>
        <w:t xml:space="preserve"> </w:t>
      </w:r>
      <w:r w:rsidRPr="00A3140B">
        <w:rPr>
          <w:rtl/>
        </w:rPr>
        <w:br/>
        <w:t xml:space="preserve">إلى </w:t>
      </w:r>
      <w:r w:rsidRPr="00A3140B">
        <w:t>6.6.2</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rsidR="008B16A0" w:rsidRPr="00A3140B"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rsidR="00F75255" w:rsidRDefault="00F75255" w:rsidP="00553CAC">
      <w:pPr>
        <w:tabs>
          <w:tab w:val="clear" w:pos="794"/>
          <w:tab w:val="clear" w:pos="1191"/>
          <w:tab w:val="clear" w:pos="1588"/>
          <w:tab w:val="clear" w:pos="1985"/>
        </w:tabs>
        <w:spacing w:before="0"/>
        <w:rPr>
          <w:rtl/>
        </w:rPr>
        <w:sectPr w:rsidR="00F75255" w:rsidSect="00F75255">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pgNumType w:start="2"/>
          <w:cols w:space="720"/>
          <w:vAlign w:val="both"/>
          <w:bidi/>
          <w:rtlGutter/>
        </w:sectPr>
      </w:pPr>
    </w:p>
    <w:p w:rsidR="008B16A0" w:rsidRPr="00A3140B" w:rsidRDefault="008B16A0" w:rsidP="00553CAC">
      <w:pPr>
        <w:tabs>
          <w:tab w:val="clear" w:pos="794"/>
          <w:tab w:val="clear" w:pos="1191"/>
          <w:tab w:val="clear" w:pos="1588"/>
          <w:tab w:val="clear" w:pos="1985"/>
        </w:tabs>
        <w:spacing w:before="0"/>
        <w:rPr>
          <w:rtl/>
        </w:rPr>
      </w:pPr>
      <w:r w:rsidRPr="00A3140B">
        <w:lastRenderedPageBreak/>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rsidR="008064F3" w:rsidRDefault="008B16A0" w:rsidP="00EE6BB8">
      <w:pPr>
        <w:spacing w:before="240"/>
        <w:rPr>
          <w:rtl/>
        </w:rPr>
      </w:pPr>
      <w:r w:rsidRPr="00A3140B">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rsidR="00553CAC" w:rsidRPr="00FB1909" w:rsidRDefault="00F75255" w:rsidP="00F75255">
      <w:pPr>
        <w:spacing w:before="240"/>
        <w:rPr>
          <w:rtl/>
          <w:lang w:val="en-US"/>
        </w:rPr>
      </w:pPr>
      <w:r w:rsidRPr="007F3F07">
        <w:rPr>
          <w:iCs/>
          <w:sz w:val="16"/>
          <w:szCs w:val="16"/>
        </w:rPr>
        <w:t>(</w:t>
      </w:r>
      <w:r>
        <w:rPr>
          <w:iCs/>
          <w:sz w:val="16"/>
          <w:szCs w:val="16"/>
        </w:rPr>
        <w:t>MO</w:t>
      </w:r>
      <w:r w:rsidRPr="007F3F07">
        <w:rPr>
          <w:iCs/>
          <w:sz w:val="16"/>
          <w:szCs w:val="16"/>
        </w:rPr>
        <w:t>D RRB1</w:t>
      </w:r>
      <w:r>
        <w:rPr>
          <w:iCs/>
          <w:sz w:val="16"/>
          <w:szCs w:val="16"/>
        </w:rPr>
        <w:t>3</w:t>
      </w:r>
      <w:r w:rsidRPr="007F3F07">
        <w:rPr>
          <w:iCs/>
          <w:sz w:val="16"/>
          <w:szCs w:val="16"/>
        </w:rPr>
        <w:t>/</w:t>
      </w:r>
      <w:r>
        <w:rPr>
          <w:iCs/>
          <w:sz w:val="16"/>
          <w:szCs w:val="16"/>
        </w:rPr>
        <w:t>62</w:t>
      </w:r>
      <w:r w:rsidRPr="007F3F07">
        <w:rPr>
          <w:iCs/>
          <w:sz w:val="16"/>
          <w:szCs w:val="16"/>
        </w:rPr>
        <w:t>)</w:t>
      </w:r>
    </w:p>
    <w:tbl>
      <w:tblPr>
        <w:bidiVisual/>
        <w:tblW w:w="0" w:type="auto"/>
        <w:tblLook w:val="0000" w:firstRow="0" w:lastRow="0" w:firstColumn="0" w:lastColumn="0" w:noHBand="0" w:noVBand="0"/>
      </w:tblPr>
      <w:tblGrid>
        <w:gridCol w:w="2658"/>
        <w:gridCol w:w="6629"/>
      </w:tblGrid>
      <w:tr w:rsidR="004426D8" w:rsidTr="00B03ABC">
        <w:tc>
          <w:tcPr>
            <w:tcW w:w="2658" w:type="dxa"/>
            <w:tcBorders>
              <w:bottom w:val="single" w:sz="4" w:space="0" w:color="auto"/>
              <w:right w:val="single" w:sz="4" w:space="0" w:color="auto"/>
            </w:tcBorders>
          </w:tcPr>
          <w:p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rsidTr="00B03ABC">
        <w:tc>
          <w:tcPr>
            <w:tcW w:w="2658" w:type="dxa"/>
            <w:tcBorders>
              <w:top w:val="single" w:sz="4" w:space="0" w:color="auto"/>
              <w:left w:val="single" w:sz="4" w:space="0" w:color="auto"/>
              <w:bottom w:val="single" w:sz="4" w:space="0" w:color="auto"/>
              <w:right w:val="single" w:sz="4" w:space="0" w:color="auto"/>
            </w:tcBorders>
          </w:tcPr>
          <w:p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rsidR="00553CAC" w:rsidRDefault="00553CAC" w:rsidP="008D33B7">
      <w:pPr>
        <w:tabs>
          <w:tab w:val="clear" w:pos="794"/>
          <w:tab w:val="clear" w:pos="1191"/>
          <w:tab w:val="clear" w:pos="1588"/>
          <w:tab w:val="clear" w:pos="1985"/>
        </w:tabs>
        <w:spacing w:before="240"/>
        <w:rPr>
          <w:rtl/>
        </w:rPr>
      </w:pPr>
    </w:p>
    <w:p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"الأحكام الأخرى"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E063C9" w:rsidRPr="00E063C9">
        <w:rPr>
          <w:rStyle w:val="FootnoteReference"/>
          <w:rtl/>
        </w:rPr>
        <w:footnoteReference w:id="6"/>
      </w:r>
      <w:r w:rsidRPr="00A3140B">
        <w:rPr>
          <w:rtl/>
        </w:rPr>
        <w:t xml:space="preserve"> العاملة في النطاقات المتقاسمة بتساوي الحقوق مع الخدمات الفضائية:</w:t>
      </w:r>
    </w:p>
    <w:p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rsidR="00095778" w:rsidRPr="00A3140B"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rsidR="00A32A6F" w:rsidRDefault="00A32A6F" w:rsidP="007464F5">
      <w:pPr>
        <w:tabs>
          <w:tab w:val="clear" w:pos="794"/>
          <w:tab w:val="clear" w:pos="1191"/>
          <w:tab w:val="clear" w:pos="1588"/>
          <w:tab w:val="clear" w:pos="1985"/>
        </w:tabs>
        <w:rPr>
          <w:rtl/>
        </w:rPr>
        <w:sectPr w:rsidR="00A32A6F" w:rsidSect="00F75255">
          <w:headerReference w:type="even" r:id="rId14"/>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095778" w:rsidRPr="00A3140B" w:rsidRDefault="00095778" w:rsidP="007464F5">
      <w:pPr>
        <w:tabs>
          <w:tab w:val="clear" w:pos="794"/>
          <w:tab w:val="clear" w:pos="1191"/>
          <w:tab w:val="clear" w:pos="1588"/>
          <w:tab w:val="clear" w:pos="1985"/>
        </w:tabs>
        <w:rPr>
          <w:rtl/>
        </w:rPr>
      </w:pPr>
      <w:r w:rsidRPr="00A3140B">
        <w:lastRenderedPageBreak/>
        <w:t>6.2</w:t>
      </w:r>
      <w:r w:rsidRPr="00A3140B">
        <w:rPr>
          <w:rtl/>
        </w:rPr>
        <w:tab/>
        <w:t xml:space="preserve">ترد فيما يلي قائمة "الأحكام الأخرى"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rsidR="00095778" w:rsidRDefault="00027BCD" w:rsidP="008D33B7">
      <w:pPr>
        <w:tabs>
          <w:tab w:val="clear" w:pos="794"/>
          <w:tab w:val="clear" w:pos="1191"/>
          <w:tab w:val="clear" w:pos="1588"/>
          <w:tab w:val="clear" w:pos="1985"/>
        </w:tabs>
        <w:spacing w:before="240"/>
        <w:rPr>
          <w:rtl/>
          <w:lang w:val="en-US"/>
        </w:rPr>
      </w:pPr>
      <w:r w:rsidRPr="00A3140B">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Pr="005B25D7">
        <w:rPr>
          <w:rStyle w:val="FootnoteReference"/>
          <w:szCs w:val="18"/>
          <w:rtl/>
        </w:rPr>
        <w:footnoteReference w:id="7"/>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rsidR="00027BCD" w:rsidRPr="003071F7" w:rsidRDefault="00027BCD" w:rsidP="008D33B7">
      <w:pPr>
        <w:tabs>
          <w:tab w:val="clear" w:pos="794"/>
          <w:tab w:val="clear" w:pos="1191"/>
          <w:tab w:val="clear" w:pos="1588"/>
          <w:tab w:val="clear" w:pos="1985"/>
        </w:tabs>
        <w:spacing w:before="24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Pr="000459DC">
        <w:rPr>
          <w:rStyle w:val="FootnoteReference"/>
        </w:rPr>
        <w:footnoteReference w:id="8"/>
      </w:r>
      <w:r>
        <w:rPr>
          <w:b/>
          <w:bCs/>
        </w:rPr>
        <w:t>14.21</w:t>
      </w:r>
      <w:r w:rsidRPr="00A3140B">
        <w:rPr>
          <w:rtl/>
        </w:rPr>
        <w:t xml:space="preserve"> و</w:t>
      </w:r>
      <w:r w:rsidRPr="00A3140B">
        <w:rPr>
          <w:b/>
          <w:bCs/>
        </w:rPr>
        <w:t>15</w:t>
      </w:r>
      <w:r>
        <w:rPr>
          <w:b/>
          <w:bCs/>
        </w:rPr>
        <w:t>.21</w:t>
      </w:r>
      <w:r w:rsidRPr="00A3140B">
        <w:rPr>
          <w:rtl/>
        </w:rPr>
        <w:t>؛</w:t>
      </w:r>
    </w:p>
    <w:p w:rsidR="00095778" w:rsidRPr="00626843" w:rsidRDefault="00095778" w:rsidP="002A5365">
      <w:pPr>
        <w:tabs>
          <w:tab w:val="clear" w:pos="794"/>
          <w:tab w:val="clear" w:pos="1191"/>
          <w:tab w:val="clear" w:pos="1588"/>
          <w:tab w:val="clear" w:pos="1985"/>
        </w:tabs>
        <w:spacing w:before="3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rsidR="00095778" w:rsidRPr="00A3140B" w:rsidRDefault="00095778" w:rsidP="002A5365">
      <w:pPr>
        <w:tabs>
          <w:tab w:val="clear" w:pos="794"/>
          <w:tab w:val="clear" w:pos="1191"/>
          <w:tab w:val="clear" w:pos="1588"/>
          <w:tab w:val="clear" w:pos="1985"/>
        </w:tabs>
        <w:spacing w:before="360"/>
        <w:rPr>
          <w:rtl/>
        </w:rPr>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rsidR="00095778" w:rsidRPr="00A3140B" w:rsidRDefault="00095778" w:rsidP="002A5365">
      <w:pPr>
        <w:tabs>
          <w:tab w:val="clear" w:pos="794"/>
          <w:tab w:val="clear" w:pos="1191"/>
          <w:tab w:val="clear" w:pos="1588"/>
          <w:tab w:val="clear" w:pos="1985"/>
        </w:tabs>
        <w:spacing w:before="360"/>
        <w:rPr>
          <w:rtl/>
        </w:rPr>
      </w:pPr>
      <w:r w:rsidRPr="00A3140B">
        <w:t>5.6.2</w:t>
      </w:r>
      <w:r w:rsidRPr="00A3140B">
        <w:rPr>
          <w:rtl/>
        </w:rPr>
        <w:tab/>
      </w:r>
      <w:r w:rsidR="002D2281">
        <w:rPr>
          <w:rFonts w:hint="cs"/>
          <w:rtl/>
        </w:rPr>
        <w:t>التوافق</w:t>
      </w:r>
      <w:r w:rsidRPr="00A3140B">
        <w:rPr>
          <w:rtl/>
        </w:rPr>
        <w:t xml:space="preserve"> مع </w:t>
      </w:r>
      <w:r w:rsidR="00626843">
        <w:rPr>
          <w:rFonts w:hint="cs"/>
          <w:rtl/>
        </w:rPr>
        <w:t>القيمة الحدية ل</w:t>
      </w:r>
      <w:r w:rsidRPr="00A3140B">
        <w:rPr>
          <w:rtl/>
        </w:rPr>
        <w:t xml:space="preserve">كثافة تدفق القدرة </w:t>
      </w:r>
      <w:r w:rsidR="00626843">
        <w:rPr>
          <w:rFonts w:hint="cs"/>
          <w:rtl/>
        </w:rPr>
        <w:t>المكافئة</w:t>
      </w:r>
      <w:r w:rsidRPr="00A3140B">
        <w:rPr>
          <w:rtl/>
        </w:rPr>
        <w:t xml:space="preserve"> الناتجة عند مدار السواتل المستقرة بالنسبة إلى الأرض </w:t>
      </w:r>
      <w:r w:rsidR="00626843">
        <w:rPr>
          <w:lang w:val="en-US"/>
        </w:rPr>
        <w:t>(e</w:t>
      </w:r>
      <w:r w:rsidR="0079121C">
        <w:rPr>
          <w:lang w:val="en-US"/>
        </w:rPr>
        <w:t>p</w:t>
      </w:r>
      <w:r w:rsidR="00626843">
        <w:rPr>
          <w:lang w:val="en-US"/>
        </w:rPr>
        <w:t>fd</w:t>
      </w:r>
      <w:r w:rsidR="00626843">
        <w:rPr>
          <w:rFonts w:cs="Times New Roman"/>
          <w:lang w:val="en-US"/>
        </w:rPr>
        <w:t>↑</w:t>
      </w:r>
      <w:r w:rsidR="00626843">
        <w:rPr>
          <w:lang w:val="en-US"/>
        </w:rPr>
        <w:t>)</w:t>
      </w:r>
      <w:r w:rsidR="00626843">
        <w:rPr>
          <w:rFonts w:hint="cs"/>
          <w:rtl/>
        </w:rPr>
        <w:t xml:space="preserve"> </w:t>
      </w:r>
      <w:r w:rsidR="002D2281">
        <w:rPr>
          <w:rFonts w:hint="cs"/>
          <w:rtl/>
        </w:rPr>
        <w:t xml:space="preserve">عن محطات أرضية </w:t>
      </w:r>
      <w:r w:rsidR="00626843">
        <w:rPr>
          <w:rFonts w:hint="cs"/>
          <w:rtl/>
        </w:rPr>
        <w:t>على النحو</w:t>
      </w:r>
      <w:r w:rsidRPr="00A3140B">
        <w:rPr>
          <w:rtl/>
        </w:rPr>
        <w:t xml:space="preserve"> </w:t>
      </w:r>
      <w:r w:rsidR="00626843">
        <w:rPr>
          <w:rFonts w:hint="cs"/>
          <w:rtl/>
        </w:rPr>
        <w:t>ال</w:t>
      </w:r>
      <w:r w:rsidRPr="00A3140B">
        <w:rPr>
          <w:rtl/>
        </w:rPr>
        <w:t xml:space="preserve">مبين في الجدول </w:t>
      </w:r>
      <w:r w:rsidR="009B1EFA">
        <w:rPr>
          <w:b/>
          <w:bCs/>
        </w:rPr>
        <w:t>2-22</w:t>
      </w:r>
      <w:r w:rsidRPr="00A3140B">
        <w:rPr>
          <w:rtl/>
        </w:rPr>
        <w:t xml:space="preserve"> (الرقم </w:t>
      </w:r>
      <w:r w:rsidR="009B1EFA">
        <w:rPr>
          <w:b/>
          <w:bCs/>
        </w:rPr>
        <w:t>5</w:t>
      </w:r>
      <w:r w:rsidR="00626843">
        <w:rPr>
          <w:b/>
          <w:bCs/>
        </w:rPr>
        <w:t>D</w:t>
      </w:r>
      <w:r w:rsidR="009B1EFA">
        <w:rPr>
          <w:b/>
          <w:bCs/>
        </w:rPr>
        <w:t>.22</w:t>
      </w:r>
      <w:r w:rsidRPr="00A3140B">
        <w:rPr>
          <w:rtl/>
        </w:rPr>
        <w:t>)؛</w:t>
      </w:r>
    </w:p>
    <w:p w:rsidR="00095778" w:rsidRPr="00A3140B" w:rsidRDefault="00095778" w:rsidP="002A5365">
      <w:pPr>
        <w:tabs>
          <w:tab w:val="clear" w:pos="794"/>
          <w:tab w:val="clear" w:pos="1191"/>
          <w:tab w:val="clear" w:pos="1588"/>
          <w:tab w:val="clear" w:pos="1985"/>
        </w:tabs>
        <w:spacing w:before="360"/>
        <w:rPr>
          <w:rtl/>
        </w:rPr>
      </w:pPr>
      <w:r w:rsidRPr="00A3140B">
        <w:t>6.6.2</w:t>
      </w:r>
      <w:r w:rsidRPr="00A3140B">
        <w:rPr>
          <w:rtl/>
        </w:rPr>
        <w:tab/>
      </w:r>
      <w:r w:rsidR="002D2281">
        <w:rPr>
          <w:rFonts w:hint="cs"/>
          <w:rtl/>
        </w:rPr>
        <w:t>التوافق</w:t>
      </w:r>
      <w:r w:rsidRPr="00A3140B">
        <w:rPr>
          <w:rtl/>
        </w:rPr>
        <w:t xml:space="preserve"> مع </w:t>
      </w:r>
      <w:r w:rsidR="00626843">
        <w:rPr>
          <w:rFonts w:hint="cs"/>
          <w:rtl/>
        </w:rPr>
        <w:t>القيم الحدية</w:t>
      </w:r>
      <w:r w:rsidRPr="00A3140B">
        <w:rPr>
          <w:rtl/>
        </w:rPr>
        <w:t xml:space="preserve"> المنصوص عليها في الأرقام </w:t>
      </w:r>
      <w:r w:rsidR="00C24B78">
        <w:rPr>
          <w:b/>
          <w:bCs/>
        </w:rPr>
        <w:t>8.22</w:t>
      </w:r>
      <w:r w:rsidRPr="00A3140B">
        <w:rPr>
          <w:rtl/>
        </w:rPr>
        <w:t xml:space="preserve"> و </w:t>
      </w:r>
      <w:r w:rsidR="00C24B78">
        <w:rPr>
          <w:b/>
          <w:bCs/>
        </w:rPr>
        <w:t>13.22</w:t>
      </w:r>
      <w:r w:rsidRPr="00A3140B">
        <w:rPr>
          <w:rtl/>
        </w:rPr>
        <w:t xml:space="preserve"> و </w:t>
      </w:r>
      <w:r w:rsidR="00C24B78">
        <w:rPr>
          <w:b/>
          <w:bCs/>
        </w:rPr>
        <w:t>17.22</w:t>
      </w:r>
      <w:r w:rsidRPr="00A3140B">
        <w:rPr>
          <w:rtl/>
        </w:rPr>
        <w:t xml:space="preserve"> و</w:t>
      </w:r>
      <w:r w:rsidR="00C24B78">
        <w:rPr>
          <w:b/>
          <w:bCs/>
        </w:rPr>
        <w:t>19.22</w:t>
      </w:r>
      <w:r w:rsidRPr="00A3140B">
        <w:rPr>
          <w:rtl/>
        </w:rPr>
        <w:t>.</w:t>
      </w:r>
    </w:p>
    <w:p w:rsidR="00095778" w:rsidRPr="00A3140B" w:rsidRDefault="00095778" w:rsidP="002A5365">
      <w:pPr>
        <w:tabs>
          <w:tab w:val="clear" w:pos="794"/>
          <w:tab w:val="clear" w:pos="1191"/>
          <w:tab w:val="clear" w:pos="1588"/>
          <w:tab w:val="clear" w:pos="1985"/>
        </w:tabs>
        <w:spacing w:before="3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rsidR="00095778" w:rsidRPr="00A3140B" w:rsidRDefault="00095778" w:rsidP="002A5365">
      <w:pPr>
        <w:tabs>
          <w:tab w:val="clear" w:pos="794"/>
          <w:tab w:val="clear" w:pos="1191"/>
          <w:tab w:val="clear" w:pos="1588"/>
          <w:tab w:val="clear" w:pos="1985"/>
        </w:tabs>
        <w:spacing w:before="360"/>
        <w:rPr>
          <w:rtl/>
        </w:rPr>
      </w:pPr>
      <w:r w:rsidRPr="002073DE">
        <w:rPr>
          <w:b/>
          <w:bCs/>
        </w:rPr>
        <w:t>4</w:t>
      </w:r>
      <w:r w:rsidRPr="00A3140B">
        <w:rPr>
          <w:rtl/>
        </w:rPr>
        <w:tab/>
      </w:r>
      <w:r w:rsidR="002073DE">
        <w:rPr>
          <w:rFonts w:hint="cs"/>
          <w:rtl/>
        </w:rPr>
        <w:t>(غير مستخدم)</w:t>
      </w:r>
    </w:p>
    <w:p w:rsidR="00095778" w:rsidRPr="009C3E8A" w:rsidRDefault="00095778" w:rsidP="00616075">
      <w:pPr>
        <w:tabs>
          <w:tab w:val="clear" w:pos="794"/>
          <w:tab w:val="clear" w:pos="1191"/>
          <w:tab w:val="clear" w:pos="1588"/>
          <w:tab w:val="clear" w:pos="1985"/>
        </w:tabs>
        <w:spacing w:before="360"/>
        <w:rPr>
          <w:rFonts w:ascii="Times New Roman Bold" w:hAnsi="Times New Roman Bold"/>
          <w:sz w:val="26"/>
          <w:szCs w:val="36"/>
          <w:rtl/>
        </w:rPr>
      </w:pPr>
      <w:r w:rsidRPr="009C3E8A">
        <w:rPr>
          <w:rFonts w:ascii="Times New Roman Bold" w:hAnsi="Times New Roman Bold"/>
          <w:b/>
          <w:bCs/>
          <w:sz w:val="26"/>
          <w:szCs w:val="36"/>
        </w:rPr>
        <w:t>5</w:t>
      </w:r>
      <w:r w:rsidRPr="009C3E8A">
        <w:rPr>
          <w:rFonts w:ascii="Times New Roman Bold" w:hAnsi="Times New Roman Bold"/>
          <w:b/>
          <w:bCs/>
          <w:sz w:val="26"/>
          <w:szCs w:val="36"/>
          <w:rtl/>
        </w:rPr>
        <w:tab/>
      </w:r>
      <w:r w:rsidR="00626843">
        <w:rPr>
          <w:rFonts w:ascii="Times New Roman Bold" w:hAnsi="Times New Roman Bold" w:hint="cs"/>
          <w:b/>
          <w:bCs/>
          <w:sz w:val="26"/>
          <w:szCs w:val="36"/>
          <w:rtl/>
        </w:rPr>
        <w:t>التوافق</w:t>
      </w:r>
      <w:r w:rsidRPr="009C3E8A">
        <w:rPr>
          <w:rFonts w:ascii="Times New Roman Bold" w:hAnsi="Times New Roman Bold"/>
          <w:b/>
          <w:bCs/>
          <w:sz w:val="26"/>
          <w:szCs w:val="36"/>
          <w:rtl/>
        </w:rPr>
        <w:t xml:space="preserve"> مع جدول توزيع نطاقات الترددات</w:t>
      </w:r>
    </w:p>
    <w:p w:rsidR="00095778" w:rsidRPr="00A3140B" w:rsidRDefault="009C3E8A" w:rsidP="002A5365">
      <w:pPr>
        <w:tabs>
          <w:tab w:val="clear" w:pos="794"/>
          <w:tab w:val="clear" w:pos="1191"/>
          <w:tab w:val="clear" w:pos="1588"/>
          <w:tab w:val="clear" w:pos="1985"/>
        </w:tabs>
        <w:spacing w:before="3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rsidR="00095778" w:rsidRPr="00A3140B" w:rsidRDefault="00095778" w:rsidP="00027BCD">
      <w:pPr>
        <w:pStyle w:val="enumlev1"/>
        <w:spacing w:before="240"/>
        <w:rPr>
          <w:rtl/>
        </w:rPr>
      </w:pPr>
      <w:r w:rsidRPr="00A3140B">
        <w:rPr>
          <w:i/>
          <w:iCs/>
          <w:rtl/>
        </w:rPr>
        <w:t>ج )</w:t>
      </w:r>
      <w:r w:rsidRPr="00A3140B">
        <w:rPr>
          <w:rtl/>
        </w:rPr>
        <w:tab/>
        <w:t>في حالة توزيع إقليمي</w:t>
      </w:r>
      <w:r w:rsidR="00411F0B">
        <w:rPr>
          <w:rFonts w:hint="cs"/>
          <w:rtl/>
        </w:rPr>
        <w:t>،</w:t>
      </w:r>
      <w:r w:rsidRPr="00A3140B">
        <w:rPr>
          <w:rtl/>
        </w:rPr>
        <w:t xml:space="preserve"> وبما أن الحدود التي تفصل الأقاليم الثلاثة لا </w:t>
      </w:r>
      <w:r w:rsidR="00E20CC7">
        <w:rPr>
          <w:rFonts w:hint="cs"/>
          <w:rtl/>
        </w:rPr>
        <w:t>تشير إلى</w:t>
      </w:r>
      <w:r w:rsidRPr="00A3140B">
        <w:rPr>
          <w:rtl/>
        </w:rPr>
        <w:t xml:space="preserve"> مدار السواتل المستقرة بالنسبة إلى الأرض</w:t>
      </w:r>
      <w:r w:rsidR="00E20CC7">
        <w:rPr>
          <w:rFonts w:hint="cs"/>
          <w:rtl/>
        </w:rPr>
        <w:t>،</w:t>
      </w:r>
      <w:r w:rsidRPr="00A3140B">
        <w:rPr>
          <w:rtl/>
        </w:rPr>
        <w:t xml:space="preserve"> </w:t>
      </w:r>
      <w:r w:rsidR="00626843">
        <w:rPr>
          <w:rFonts w:hint="cs"/>
          <w:rtl/>
        </w:rPr>
        <w:t>لا</w:t>
      </w:r>
      <w:r w:rsidRPr="00A3140B">
        <w:rPr>
          <w:rtl/>
        </w:rPr>
        <w:t xml:space="preserve"> يؤخذ الموقع المداري بالحسبان عند تحديد مدى التقيد بالتوزيع الإقليمي</w:t>
      </w:r>
      <w:r w:rsidR="00E20CC7">
        <w:rPr>
          <w:rFonts w:hint="cs"/>
          <w:rtl/>
        </w:rPr>
        <w:t>؛</w:t>
      </w:r>
      <w:r w:rsidRPr="00A3140B">
        <w:rPr>
          <w:rtl/>
        </w:rPr>
        <w:t xml:space="preserve"> وتستعمل منطقة </w:t>
      </w:r>
      <w:r w:rsidR="001711D8">
        <w:rPr>
          <w:rFonts w:hint="cs"/>
          <w:rtl/>
        </w:rPr>
        <w:br/>
      </w:r>
      <w:r w:rsidRPr="00A3140B">
        <w:rPr>
          <w:rtl/>
        </w:rPr>
        <w:t xml:space="preserve">الخدمة وحدها </w:t>
      </w:r>
      <w:r w:rsidR="00695264">
        <w:rPr>
          <w:rFonts w:hint="cs"/>
          <w:rtl/>
        </w:rPr>
        <w:t>في التوصل إلى</w:t>
      </w:r>
      <w:r w:rsidRPr="00A3140B">
        <w:rPr>
          <w:rtl/>
        </w:rPr>
        <w:t xml:space="preserve"> النتيجة</w:t>
      </w:r>
      <w:r w:rsidR="00E20CC7">
        <w:rPr>
          <w:rFonts w:hint="cs"/>
          <w:rtl/>
        </w:rPr>
        <w:t>؛</w:t>
      </w:r>
      <w:r w:rsidRPr="00A3140B">
        <w:rPr>
          <w:rtl/>
        </w:rPr>
        <w:t xml:space="preserve"> وتكون النتيجة مؤاتية إذا وقعت منطقة الخدمة بأكملها في الإقليم الذي جرى </w:t>
      </w:r>
      <w:r w:rsidR="00707819">
        <w:rPr>
          <w:rFonts w:hint="cs"/>
          <w:rtl/>
        </w:rPr>
        <w:t>له</w:t>
      </w:r>
      <w:r w:rsidRPr="00A3140B">
        <w:rPr>
          <w:rtl/>
        </w:rPr>
        <w:t xml:space="preserve"> التوزيع وتكون غير مؤاتية في جميع الحالات الأخرى. وإذا لم يرد أي تقييد صريح في حاشية</w:t>
      </w:r>
      <w:r w:rsidR="00707819">
        <w:rPr>
          <w:rFonts w:hint="cs"/>
          <w:rtl/>
        </w:rPr>
        <w:t>،</w:t>
      </w:r>
      <w:r w:rsidRPr="00A3140B">
        <w:rPr>
          <w:rtl/>
        </w:rPr>
        <w:t xml:space="preserve"> فإن أي إدارة سواء انتمت </w:t>
      </w:r>
      <w:r w:rsidR="000D0E35">
        <w:rPr>
          <w:rFonts w:hint="cs"/>
          <w:rtl/>
        </w:rPr>
        <w:t xml:space="preserve">أو لم تنـتم </w:t>
      </w:r>
      <w:r w:rsidRPr="00A3140B">
        <w:rPr>
          <w:rtl/>
        </w:rPr>
        <w:t xml:space="preserve">إلى الإقليم الذي جرى </w:t>
      </w:r>
      <w:r w:rsidR="00E20CC7">
        <w:rPr>
          <w:rFonts w:hint="cs"/>
          <w:rtl/>
        </w:rPr>
        <w:t>له</w:t>
      </w:r>
      <w:r w:rsidRPr="00A3140B">
        <w:rPr>
          <w:rtl/>
        </w:rPr>
        <w:t xml:space="preserve"> التوزيع، يمكنها أن تبل</w:t>
      </w:r>
      <w:r w:rsidR="002F3127">
        <w:rPr>
          <w:rFonts w:hint="cs"/>
          <w:rtl/>
        </w:rPr>
        <w:t>ّ</w:t>
      </w:r>
      <w:r w:rsidRPr="00A3140B">
        <w:rPr>
          <w:rtl/>
        </w:rPr>
        <w:t>غ عن أي موقع مداري أو أي منطقة خدمة في الإقليم الذي جرى له التوزيع.</w:t>
      </w:r>
    </w:p>
    <w:p w:rsidR="00095778" w:rsidRPr="00A3140B" w:rsidRDefault="00095778" w:rsidP="00027BCD">
      <w:pPr>
        <w:pStyle w:val="enumlev1"/>
        <w:spacing w:before="240"/>
        <w:rPr>
          <w:rtl/>
        </w:rPr>
      </w:pPr>
      <w:r w:rsidRPr="00A3140B">
        <w:rPr>
          <w:i/>
          <w:iCs/>
          <w:rtl/>
        </w:rPr>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rsidR="00095778" w:rsidRPr="00A3140B" w:rsidRDefault="00095778" w:rsidP="00027BCD">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w:t>
      </w:r>
      <w:r w:rsidR="00027BCD">
        <w:rPr>
          <w:rtl/>
        </w:rPr>
        <w:br w:type="page"/>
      </w:r>
      <w:r w:rsidRPr="00A3140B">
        <w:rPr>
          <w:rtl/>
        </w:rPr>
        <w:lastRenderedPageBreak/>
        <w:t xml:space="preserve">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"بمنطقة تغطية" تشمل عموماً "منطقة الخدمة".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rsidR="00BE0CF6" w:rsidRDefault="00BE0CF6" w:rsidP="008D33B7">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tc>
          <w:tcPr>
            <w:tcW w:w="1275" w:type="dxa"/>
          </w:tcPr>
          <w:p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Pr="00EC59CD">
              <w:rPr>
                <w:b/>
                <w:bCs/>
                <w:lang w:val="en-US" w:bidi="ar-EG"/>
              </w:rPr>
              <w:t>.</w:t>
            </w:r>
            <w:r>
              <w:rPr>
                <w:b/>
                <w:bCs/>
                <w:lang w:val="en-US" w:bidi="ar-EG"/>
              </w:rPr>
              <w:t>11</w:t>
            </w:r>
          </w:p>
        </w:tc>
      </w:tr>
    </w:tbl>
    <w:p w:rsidR="005E599E" w:rsidRPr="00027BCD" w:rsidRDefault="005E599E" w:rsidP="008D33B7">
      <w:pPr>
        <w:tabs>
          <w:tab w:val="clear" w:pos="794"/>
          <w:tab w:val="clear" w:pos="1191"/>
          <w:tab w:val="clear" w:pos="1588"/>
          <w:tab w:val="clear" w:pos="1985"/>
        </w:tabs>
        <w:spacing w:before="360"/>
        <w:rPr>
          <w:rFonts w:ascii="Times New Roman Bold" w:hAnsi="Times New Roman Bold"/>
          <w:sz w:val="26"/>
          <w:szCs w:val="36"/>
          <w:rtl/>
        </w:rPr>
      </w:pPr>
      <w:r w:rsidRPr="00027BCD">
        <w:rPr>
          <w:rFonts w:ascii="Times New Roman Bold" w:hAnsi="Times New Roman Bold"/>
          <w:b/>
          <w:bCs/>
          <w:sz w:val="26"/>
          <w:szCs w:val="36"/>
        </w:rPr>
        <w:t>1</w:t>
      </w:r>
      <w:r w:rsidRPr="00027BCD">
        <w:rPr>
          <w:rFonts w:ascii="Times New Roman Bold" w:hAnsi="Times New Roman Bold"/>
          <w:b/>
          <w:bCs/>
          <w:sz w:val="26"/>
          <w:szCs w:val="36"/>
          <w:rtl/>
        </w:rPr>
        <w:tab/>
        <w:t>تفحص تخصيص التردد لمحطة فضائية</w:t>
      </w:r>
    </w:p>
    <w:p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rsidR="005E599E" w:rsidRPr="00A3140B" w:rsidRDefault="008D33B7" w:rsidP="004601AF">
      <w:pPr>
        <w:pStyle w:val="enumlev1"/>
        <w:rPr>
          <w:rtl/>
        </w:rPr>
      </w:pPr>
      <w:r>
        <w:rPr>
          <w:i/>
          <w:iCs/>
          <w:rtl/>
        </w:rPr>
        <w:br w:type="page"/>
      </w:r>
      <w:r w:rsidR="005E599E" w:rsidRPr="00A3140B">
        <w:rPr>
          <w:i/>
          <w:iCs/>
          <w:rtl/>
        </w:rPr>
        <w:lastRenderedPageBreak/>
        <w:t>ب)</w:t>
      </w:r>
      <w:r w:rsidR="005E599E" w:rsidRPr="00A3140B">
        <w:rPr>
          <w:rtl/>
        </w:rPr>
        <w:tab/>
        <w:t xml:space="preserve">إذا لم يشر إلى جميع الإدارات المحددة في الأقسام الخاصة ذات الصلة المذكورة أعلاه في </w:t>
      </w:r>
      <w:r w:rsidR="005E599E">
        <w:rPr>
          <w:rFonts w:hint="cs"/>
          <w:rtl/>
        </w:rPr>
        <w:t>الإطاري</w:t>
      </w:r>
      <w:r w:rsidR="000D0E35">
        <w:rPr>
          <w:rFonts w:hint="cs"/>
          <w:rtl/>
        </w:rPr>
        <w:t>ن</w:t>
      </w:r>
      <w:r w:rsidR="005E599E" w:rsidRPr="00A3140B">
        <w:rPr>
          <w:rtl/>
        </w:rPr>
        <w:t xml:space="preserve"> </w:t>
      </w:r>
      <w:r w:rsidR="004048F4">
        <w:t>A6</w:t>
      </w:r>
      <w:r w:rsidR="005E599E" w:rsidRPr="00A3140B">
        <w:t>/</w:t>
      </w:r>
      <w:r w:rsidR="004048F4">
        <w:t>A5</w:t>
      </w:r>
      <w:r w:rsidR="005E599E" w:rsidRPr="00A3140B">
        <w:rPr>
          <w:rtl/>
        </w:rPr>
        <w:t xml:space="preserve"> مع </w:t>
      </w:r>
      <w:r w:rsidR="005E599E">
        <w:rPr>
          <w:rFonts w:hint="cs"/>
          <w:rtl/>
        </w:rPr>
        <w:t>عدم الإ</w:t>
      </w:r>
      <w:r w:rsidR="005E599E" w:rsidRPr="00A3140B">
        <w:rPr>
          <w:rtl/>
        </w:rPr>
        <w:t xml:space="preserve">حالة إلى الفقرة </w:t>
      </w:r>
      <w:r w:rsidR="005E599E">
        <w:t>6</w:t>
      </w:r>
      <w:r w:rsidR="005E599E"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005E599E" w:rsidRPr="00A3140B">
        <w:rPr>
          <w:rtl/>
        </w:rPr>
        <w:t xml:space="preserve"> الرقم </w:t>
      </w:r>
      <w:r w:rsidR="004048F4">
        <w:rPr>
          <w:b/>
          <w:bCs/>
        </w:rPr>
        <w:t>3</w:t>
      </w:r>
      <w:r w:rsidR="005E599E">
        <w:rPr>
          <w:b/>
          <w:bCs/>
        </w:rPr>
        <w:t>2A.11</w:t>
      </w:r>
      <w:r w:rsidR="005E599E" w:rsidRPr="00A3140B">
        <w:rPr>
          <w:rtl/>
        </w:rPr>
        <w:t xml:space="preserve">، تعاد بطاقة التبليغ إلى الإدارة مع نتيجة غير مؤاتية بموجب الرقم </w:t>
      </w:r>
      <w:r w:rsidR="005E599E">
        <w:rPr>
          <w:b/>
          <w:bCs/>
        </w:rPr>
        <w:t>32.11</w:t>
      </w:r>
      <w:r w:rsidR="005E599E" w:rsidRPr="00A3140B">
        <w:rPr>
          <w:rtl/>
        </w:rPr>
        <w:t>. ولأسباب عملية</w:t>
      </w:r>
      <w:r w:rsidR="005E599E">
        <w:rPr>
          <w:rFonts w:hint="cs"/>
          <w:rtl/>
        </w:rPr>
        <w:t>،</w:t>
      </w:r>
      <w:r w:rsidR="005E599E" w:rsidRPr="00A3140B">
        <w:rPr>
          <w:rtl/>
        </w:rPr>
        <w:t xml:space="preserve"> لن يجرى أي تفحص بموجب الرقم </w:t>
      </w:r>
      <w:r w:rsidR="005E599E">
        <w:rPr>
          <w:b/>
          <w:bCs/>
        </w:rPr>
        <w:t>31.11</w:t>
      </w:r>
      <w:r w:rsidR="005E599E" w:rsidRPr="00A3140B">
        <w:rPr>
          <w:rtl/>
        </w:rPr>
        <w:t xml:space="preserve"> إذا كانت نتيجة غير مؤاتية قد ص</w:t>
      </w:r>
      <w:r w:rsidR="005E599E">
        <w:rPr>
          <w:rFonts w:hint="cs"/>
          <w:rtl/>
        </w:rPr>
        <w:t>درت</w:t>
      </w:r>
      <w:r w:rsidR="005E599E" w:rsidRPr="00A3140B">
        <w:rPr>
          <w:rtl/>
        </w:rPr>
        <w:t xml:space="preserve"> في هذه المرحلة بموجب الرقم </w:t>
      </w:r>
      <w:r w:rsidR="005E599E">
        <w:rPr>
          <w:b/>
          <w:bCs/>
        </w:rPr>
        <w:t>32.11</w:t>
      </w:r>
      <w:r w:rsidR="005E599E" w:rsidRPr="00A3140B">
        <w:rPr>
          <w:rtl/>
        </w:rPr>
        <w:t>.</w:t>
      </w:r>
    </w:p>
    <w:p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rsidR="005E599E" w:rsidRPr="00A3140B" w:rsidRDefault="005E599E" w:rsidP="004601AF">
      <w:pPr>
        <w:pStyle w:val="enumlev1"/>
        <w:rPr>
          <w:rtl/>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rsidR="00A56F16" w:rsidRPr="00027BCD" w:rsidRDefault="00A56F16" w:rsidP="008D33B7">
      <w:pPr>
        <w:tabs>
          <w:tab w:val="clear" w:pos="794"/>
          <w:tab w:val="clear" w:pos="1191"/>
          <w:tab w:val="clear" w:pos="1588"/>
          <w:tab w:val="clear" w:pos="1985"/>
        </w:tabs>
        <w:spacing w:before="360"/>
        <w:ind w:left="936" w:hanging="936"/>
        <w:rPr>
          <w:rFonts w:ascii="Times New Roman Bold" w:hAnsi="Times New Roman Bold"/>
          <w:sz w:val="26"/>
          <w:szCs w:val="36"/>
          <w:rtl/>
        </w:rPr>
      </w:pPr>
      <w:r w:rsidRPr="00027BCD">
        <w:rPr>
          <w:rFonts w:ascii="Times New Roman Bold" w:hAnsi="Times New Roman Bold"/>
          <w:b/>
          <w:bCs/>
          <w:sz w:val="26"/>
          <w:szCs w:val="36"/>
        </w:rPr>
        <w:t>2</w:t>
      </w:r>
      <w:r w:rsidRPr="00027BCD">
        <w:rPr>
          <w:rFonts w:ascii="Times New Roman Bold" w:hAnsi="Times New Roman Bold"/>
          <w:b/>
          <w:bCs/>
          <w:sz w:val="26"/>
          <w:szCs w:val="36"/>
          <w:rtl/>
        </w:rPr>
        <w:tab/>
        <w:t xml:space="preserve">تفحص تخصيص التردد لمحطة أرضية تطبيقاً للأرقام </w:t>
      </w:r>
      <w:r w:rsidRPr="00027BCD">
        <w:rPr>
          <w:rFonts w:ascii="Times New Roman Bold" w:hAnsi="Times New Roman Bold"/>
          <w:b/>
          <w:bCs/>
          <w:sz w:val="26"/>
          <w:szCs w:val="36"/>
        </w:rPr>
        <w:t>7.9</w:t>
      </w:r>
      <w:r w:rsidRPr="00027BCD">
        <w:rPr>
          <w:rFonts w:ascii="Times New Roman Bold" w:hAnsi="Times New Roman Bold"/>
          <w:b/>
          <w:bCs/>
          <w:sz w:val="26"/>
          <w:szCs w:val="36"/>
          <w:rtl/>
        </w:rPr>
        <w:t xml:space="preserve"> و</w:t>
      </w:r>
      <w:r w:rsidRPr="00027BCD">
        <w:rPr>
          <w:rFonts w:ascii="Times New Roman Bold" w:hAnsi="Times New Roman Bold"/>
          <w:b/>
          <w:bCs/>
          <w:sz w:val="26"/>
          <w:szCs w:val="36"/>
        </w:rPr>
        <w:t>12.9</w:t>
      </w:r>
      <w:r w:rsidRPr="00027BCD">
        <w:rPr>
          <w:rFonts w:ascii="Times New Roman Bold" w:hAnsi="Times New Roman Bold"/>
          <w:b/>
          <w:bCs/>
          <w:sz w:val="26"/>
          <w:szCs w:val="36"/>
          <w:rtl/>
        </w:rPr>
        <w:t xml:space="preserve"> و</w:t>
      </w:r>
      <w:r w:rsidRPr="00027BCD">
        <w:rPr>
          <w:rFonts w:ascii="Times New Roman Bold" w:hAnsi="Times New Roman Bold"/>
          <w:b/>
          <w:bCs/>
          <w:sz w:val="26"/>
          <w:szCs w:val="36"/>
        </w:rPr>
        <w:t>12A.9</w:t>
      </w:r>
      <w:r w:rsidRPr="00027BCD">
        <w:rPr>
          <w:rFonts w:ascii="Times New Roman Bold" w:hAnsi="Times New Roman Bold"/>
          <w:b/>
          <w:bCs/>
          <w:sz w:val="26"/>
          <w:szCs w:val="36"/>
          <w:rtl/>
        </w:rPr>
        <w:t xml:space="preserve"> و</w:t>
      </w:r>
      <w:r w:rsidRPr="00027BCD">
        <w:rPr>
          <w:rFonts w:ascii="Times New Roman Bold" w:hAnsi="Times New Roman Bold"/>
          <w:b/>
          <w:bCs/>
          <w:sz w:val="26"/>
          <w:szCs w:val="36"/>
        </w:rPr>
        <w:t>13.9</w:t>
      </w:r>
    </w:p>
    <w:p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rsidR="00A56F16" w:rsidRPr="00027BCD" w:rsidRDefault="004601AF" w:rsidP="007464F5">
      <w:pPr>
        <w:tabs>
          <w:tab w:val="clear" w:pos="794"/>
          <w:tab w:val="clear" w:pos="1191"/>
          <w:tab w:val="clear" w:pos="1588"/>
          <w:tab w:val="clear" w:pos="1985"/>
        </w:tabs>
        <w:ind w:left="936" w:hanging="936"/>
        <w:rPr>
          <w:rFonts w:ascii="Times New Roman Bold" w:hAnsi="Times New Roman Bold"/>
          <w:b/>
          <w:bCs/>
          <w:sz w:val="24"/>
          <w:szCs w:val="32"/>
          <w:rtl/>
        </w:rPr>
      </w:pPr>
      <w:r>
        <w:rPr>
          <w:b/>
          <w:bCs/>
        </w:rPr>
        <w:br w:type="page"/>
      </w:r>
      <w:r w:rsidR="00A56F16" w:rsidRPr="00027BCD">
        <w:rPr>
          <w:rFonts w:ascii="Times New Roman Bold" w:hAnsi="Times New Roman Bold"/>
          <w:b/>
          <w:bCs/>
          <w:sz w:val="24"/>
          <w:szCs w:val="32"/>
        </w:rPr>
        <w:lastRenderedPageBreak/>
        <w:t>1.2</w:t>
      </w:r>
      <w:r w:rsidR="00A56F16" w:rsidRPr="00027BCD">
        <w:rPr>
          <w:rFonts w:ascii="Times New Roman Bold" w:hAnsi="Times New Roman Bold"/>
          <w:b/>
          <w:bCs/>
          <w:sz w:val="24"/>
          <w:szCs w:val="32"/>
          <w:rtl/>
        </w:rPr>
        <w:tab/>
        <w:t>تفحص تخصيص لمحطة أرضية يستلم للمرة الأولى</w:t>
      </w:r>
    </w:p>
    <w:p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rsidR="00A56F16" w:rsidRPr="00A3140B" w:rsidRDefault="00A56F16" w:rsidP="004601AF">
      <w:pPr>
        <w:tabs>
          <w:tab w:val="clear" w:pos="794"/>
          <w:tab w:val="clear" w:pos="1191"/>
          <w:tab w:val="clear" w:pos="1588"/>
          <w:tab w:val="clear" w:pos="1985"/>
        </w:tabs>
        <w:spacing w:before="240"/>
        <w:ind w:left="936" w:hanging="936"/>
        <w:rPr>
          <w:rtl/>
        </w:rPr>
      </w:pPr>
      <w:r w:rsidRPr="00A3140B">
        <w:rPr>
          <w:b/>
          <w:bCs/>
        </w:rPr>
        <w:t>1.1.2</w:t>
      </w:r>
      <w:r w:rsidRPr="00A3140B">
        <w:rPr>
          <w:b/>
          <w:bCs/>
          <w:rtl/>
        </w:rPr>
        <w:tab/>
        <w:t>الحالة التي تكون فيها تخصيصات المحطة الفضائية مدونة في السجل الأساسي</w:t>
      </w:r>
    </w:p>
    <w:p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rsidR="00C25D29" w:rsidRDefault="00A56F16" w:rsidP="004601AF">
      <w:pPr>
        <w:pStyle w:val="enumlev1"/>
        <w:rPr>
          <w:rtl/>
        </w:rPr>
      </w:pPr>
      <w:r w:rsidRPr="00A3140B">
        <w:rPr>
          <w:i/>
          <w:iCs/>
          <w:rtl/>
        </w:rPr>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rsidR="00A56F16" w:rsidRPr="00D3478B" w:rsidRDefault="00A56F16" w:rsidP="00D0426F">
      <w:pPr>
        <w:pStyle w:val="enumlev1"/>
        <w:rPr>
          <w:rtl/>
          <w:lang w:val="fr-FR" w:bidi="ar-EG"/>
          <w:rPrChange w:id="1" w:author="tawfik" w:date="2006-11-17T15:18:00Z">
            <w:rPr>
              <w:i/>
              <w:iCs/>
              <w:rtl/>
            </w:rPr>
          </w:rPrChange>
        </w:rPr>
      </w:pPr>
      <w:r>
        <w:rPr>
          <w:rFonts w:hint="cs"/>
          <w:i/>
          <w:iCs/>
          <w:rtl/>
        </w:rPr>
        <w:t>د )</w:t>
      </w:r>
      <w:r>
        <w:rPr>
          <w:rFonts w:hint="cs"/>
          <w:rtl/>
        </w:rPr>
        <w:tab/>
        <w:t xml:space="preserve">وجرى بالمثل التوسع في النهج الموصوف في الفقرتين </w:t>
      </w:r>
      <w:r w:rsidRPr="00D3478B">
        <w:rPr>
          <w:rFonts w:hint="eastAsia"/>
          <w:i/>
          <w:iCs/>
          <w:rtl/>
          <w:lang w:val="fr-FR" w:bidi="ar-EG"/>
          <w:rPrChange w:id="2" w:author="tawfik" w:date="2006-11-17T15:18:00Z">
            <w:rPr>
              <w:rFonts w:hint="eastAsia"/>
              <w:rtl/>
              <w:lang w:val="fr-FR" w:bidi="ar-EG"/>
            </w:rPr>
          </w:rPrChange>
        </w:rPr>
        <w:t>أ</w:t>
      </w:r>
      <w:r w:rsidRPr="00D3478B">
        <w:rPr>
          <w:i/>
          <w:iCs/>
          <w:rtl/>
          <w:lang w:val="fr-FR" w:bidi="ar-EG"/>
          <w:rPrChange w:id="3" w:author="tawfik" w:date="2006-11-17T15:18:00Z">
            <w:rPr>
              <w:rtl/>
              <w:lang w:val="fr-FR" w:bidi="ar-EG"/>
            </w:rPr>
          </w:rPrChange>
        </w:rPr>
        <w:t>)</w:t>
      </w:r>
      <w:r>
        <w:rPr>
          <w:rFonts w:hint="cs"/>
          <w:rtl/>
          <w:lang w:val="fr-FR" w:bidi="ar-EG"/>
        </w:rPr>
        <w:t xml:space="preserve"> و</w:t>
      </w:r>
      <w:r w:rsidRPr="00D3478B">
        <w:rPr>
          <w:rFonts w:hint="eastAsia"/>
          <w:i/>
          <w:iCs/>
          <w:rtl/>
          <w:lang w:val="fr-FR" w:bidi="ar-EG"/>
          <w:rPrChange w:id="4" w:author="tawfik" w:date="2006-11-17T15:18:00Z">
            <w:rPr>
              <w:rFonts w:hint="eastAsia"/>
              <w:rtl/>
              <w:lang w:val="fr-FR" w:bidi="ar-EG"/>
            </w:rPr>
          </w:rPrChange>
        </w:rPr>
        <w:t>ب</w:t>
      </w:r>
      <w:r w:rsidRPr="00D3478B">
        <w:rPr>
          <w:i/>
          <w:iCs/>
          <w:rtl/>
          <w:lang w:val="fr-FR" w:bidi="ar-EG"/>
          <w:rPrChange w:id="5" w:author="tawfik" w:date="2006-11-17T15:18:00Z">
            <w:rPr>
              <w:rtl/>
              <w:lang w:val="fr-FR" w:bidi="ar-EG"/>
            </w:rPr>
          </w:rPrChange>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 </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rsidR="00A56F16" w:rsidRPr="00F41183" w:rsidRDefault="004601AF" w:rsidP="004601AF">
      <w:pPr>
        <w:pStyle w:val="enumlev1"/>
        <w:rPr>
          <w:b/>
          <w:bCs/>
          <w:rtl/>
          <w:lang w:val="en-US" w:bidi="ar-EG"/>
        </w:rPr>
      </w:pPr>
      <w:r>
        <w:rPr>
          <w:i/>
          <w:iCs/>
          <w:rtl/>
        </w:rPr>
        <w:br w:type="page"/>
      </w:r>
      <w:r w:rsidR="00A56F16">
        <w:rPr>
          <w:rFonts w:hint="cs"/>
          <w:i/>
          <w:iCs/>
          <w:rtl/>
        </w:rPr>
        <w:lastRenderedPageBreak/>
        <w:t>ﻫ )</w:t>
      </w:r>
      <w:r w:rsidR="00A56F16" w:rsidRPr="00A3140B">
        <w:rPr>
          <w:rtl/>
        </w:rPr>
        <w:tab/>
      </w:r>
      <w:r w:rsidR="00A56F16" w:rsidRPr="00F41183">
        <w:rPr>
          <w:rtl/>
        </w:rPr>
        <w:t xml:space="preserve">وفي حالة محطة فضائية مصاحبة مدونة مع نتيجة غير مؤاتية بموجب الرقم </w:t>
      </w:r>
      <w:r w:rsidR="00A56F16" w:rsidRPr="00F41183">
        <w:rPr>
          <w:b/>
          <w:bCs/>
        </w:rPr>
        <w:t>36.11</w:t>
      </w:r>
      <w:r w:rsidR="00A56F16" w:rsidRPr="00F41183">
        <w:rPr>
          <w:rtl/>
        </w:rPr>
        <w:t xml:space="preserve"> (محطة تعمل طبقاً لأحكام الرقم </w:t>
      </w:r>
      <w:r w:rsidR="00A56F16" w:rsidRPr="00F41183">
        <w:rPr>
          <w:b/>
          <w:bCs/>
        </w:rPr>
        <w:t>4.4</w:t>
      </w:r>
      <w:r w:rsidR="00A56F16" w:rsidRPr="00F41183">
        <w:rPr>
          <w:rtl/>
        </w:rPr>
        <w:t xml:space="preserve">) </w:t>
      </w:r>
      <w:r w:rsidR="00A56F16" w:rsidRPr="00F41183">
        <w:rPr>
          <w:rFonts w:hint="cs"/>
          <w:rtl/>
        </w:rPr>
        <w:t>ستعطى</w:t>
      </w:r>
      <w:r w:rsidR="00A56F16" w:rsidRPr="00F41183">
        <w:rPr>
          <w:rtl/>
        </w:rPr>
        <w:t xml:space="preserve"> المحطة الأرضية نتيجة تنظيمية (الرقم </w:t>
      </w:r>
      <w:r w:rsidR="00A56F16" w:rsidRPr="00F41183">
        <w:rPr>
          <w:b/>
          <w:bCs/>
        </w:rPr>
        <w:t>31.11</w:t>
      </w:r>
      <w:r w:rsidR="00A56F16" w:rsidRPr="00F41183">
        <w:rPr>
          <w:rtl/>
        </w:rPr>
        <w:t xml:space="preserve">) ونتيجة </w:t>
      </w:r>
      <w:r w:rsidR="00A56F16">
        <w:rPr>
          <w:rFonts w:hint="cs"/>
          <w:rtl/>
        </w:rPr>
        <w:t>بشأن</w:t>
      </w:r>
      <w:r w:rsidR="00A56F16" w:rsidRPr="00F41183">
        <w:rPr>
          <w:rtl/>
        </w:rPr>
        <w:t xml:space="preserve"> </w:t>
      </w:r>
      <w:r w:rsidR="00A56F16">
        <w:rPr>
          <w:rFonts w:hint="cs"/>
          <w:rtl/>
        </w:rPr>
        <w:t>التطابق</w:t>
      </w:r>
      <w:r w:rsidR="00A56F16" w:rsidRPr="00F41183">
        <w:rPr>
          <w:rtl/>
        </w:rPr>
        <w:t xml:space="preserve"> مع الأحكام المتعلقة بالتنسيق</w:t>
      </w:r>
      <w:r w:rsidR="00A56F16" w:rsidRPr="00F41183">
        <w:rPr>
          <w:rFonts w:hint="cs"/>
          <w:rtl/>
        </w:rPr>
        <w:t>، عند الاقتضاء،</w:t>
      </w:r>
      <w:r w:rsidR="00A56F16" w:rsidRPr="00F41183">
        <w:rPr>
          <w:rtl/>
        </w:rPr>
        <w:t xml:space="preserve"> بصرف النظر عن النتيجة التنظيمية غير المؤاتية التي </w:t>
      </w:r>
      <w:r w:rsidR="00A56F16" w:rsidRPr="00F41183">
        <w:rPr>
          <w:rFonts w:hint="cs"/>
          <w:rtl/>
        </w:rPr>
        <w:t>أعطيت</w:t>
      </w:r>
      <w:r w:rsidR="00A56F16" w:rsidRPr="00F41183">
        <w:rPr>
          <w:rtl/>
        </w:rPr>
        <w:t xml:space="preserve"> ل</w:t>
      </w:r>
      <w:r w:rsidR="00A56F16" w:rsidRPr="00F41183">
        <w:rPr>
          <w:rFonts w:hint="cs"/>
          <w:rtl/>
        </w:rPr>
        <w:t>ل</w:t>
      </w:r>
      <w:r w:rsidR="00A56F16" w:rsidRPr="00F41183">
        <w:rPr>
          <w:rtl/>
        </w:rPr>
        <w:t>محطة الفضائية. ومع ذلك</w:t>
      </w:r>
      <w:r w:rsidR="00A56F16" w:rsidRPr="00F41183">
        <w:rPr>
          <w:rFonts w:hint="cs"/>
          <w:rtl/>
        </w:rPr>
        <w:t>،</w:t>
      </w:r>
      <w:r w:rsidR="00A56F16" w:rsidRPr="00F41183">
        <w:rPr>
          <w:rtl/>
        </w:rPr>
        <w:t xml:space="preserve"> لا تنطبق نتيجة </w:t>
      </w:r>
      <w:r w:rsidR="00A56F16">
        <w:rPr>
          <w:rFonts w:hint="cs"/>
          <w:rtl/>
        </w:rPr>
        <w:t>التطابق</w:t>
      </w:r>
      <w:r w:rsidR="00A56F16" w:rsidRPr="00F41183">
        <w:rPr>
          <w:rtl/>
        </w:rPr>
        <w:t xml:space="preserve"> مع التنسيق إلا على إجراء التنسيق بموجب الأرقام </w:t>
      </w:r>
      <w:r w:rsidR="00A56F16" w:rsidRPr="00F41183">
        <w:rPr>
          <w:b/>
          <w:bCs/>
        </w:rPr>
        <w:t>15.9</w:t>
      </w:r>
      <w:r w:rsidR="00A56F16" w:rsidRPr="00F41183">
        <w:rPr>
          <w:rtl/>
        </w:rPr>
        <w:t xml:space="preserve"> و</w:t>
      </w:r>
      <w:r w:rsidR="00A56F16" w:rsidRPr="00F41183">
        <w:rPr>
          <w:b/>
          <w:bCs/>
        </w:rPr>
        <w:t>17.9</w:t>
      </w:r>
      <w:r w:rsidR="00A56F16" w:rsidRPr="00F41183">
        <w:rPr>
          <w:rtl/>
        </w:rPr>
        <w:t xml:space="preserve"> و</w:t>
      </w:r>
      <w:r w:rsidR="00A56F16" w:rsidRPr="00F41183">
        <w:rPr>
          <w:b/>
          <w:bCs/>
        </w:rPr>
        <w:t>17A.9</w:t>
      </w:r>
      <w:r w:rsidR="00A56F16" w:rsidRPr="00F41183">
        <w:rPr>
          <w:rFonts w:hint="cs"/>
          <w:rtl/>
        </w:rPr>
        <w:t xml:space="preserve"> و</w:t>
      </w:r>
      <w:r w:rsidR="00A56F16" w:rsidRPr="00F41183">
        <w:rPr>
          <w:b/>
          <w:bCs/>
          <w:lang w:val="en-US"/>
        </w:rPr>
        <w:t>19.9</w:t>
      </w:r>
      <w:r w:rsidR="00A56F16" w:rsidRPr="00F41183">
        <w:rPr>
          <w:rFonts w:hint="cs"/>
          <w:rtl/>
        </w:rPr>
        <w:t>.</w:t>
      </w:r>
      <w:r w:rsidR="00A56F16" w:rsidRPr="00F41183">
        <w:rPr>
          <w:rtl/>
        </w:rPr>
        <w:t xml:space="preserve"> وبمجرد أن يدون التخصيص، يضاف إليه رمز للدلالة على أن الوضع القانوني للمحطة الأرضية لا يخص سوى خدمات الأرض</w:t>
      </w:r>
      <w:r w:rsidR="00A56F16" w:rsidRPr="00F41183">
        <w:rPr>
          <w:rFonts w:hint="cs"/>
          <w:rtl/>
        </w:rPr>
        <w:t>،</w:t>
      </w:r>
      <w:r w:rsidR="00A56F16" w:rsidRPr="00F41183">
        <w:rPr>
          <w:rtl/>
        </w:rPr>
        <w:t xml:space="preserve"> </w:t>
      </w:r>
      <w:r w:rsidR="00A56F16" w:rsidRPr="00F41183">
        <w:rPr>
          <w:rFonts w:hint="cs"/>
          <w:rtl/>
        </w:rPr>
        <w:t>وفيما يخص المحطات الأرضية العاملة في الاتجاه المعاكس للإرسال؛ وليس لها أي وضع معترف به في سياق</w:t>
      </w:r>
      <w:r w:rsidR="00A56F16" w:rsidRPr="00F41183">
        <w:rPr>
          <w:rtl/>
        </w:rPr>
        <w:t xml:space="preserve"> تنسيق الشبكة الفضائية (الأرقام </w:t>
      </w:r>
      <w:r w:rsidR="00A56F16" w:rsidRPr="00F41183">
        <w:rPr>
          <w:b/>
          <w:bCs/>
        </w:rPr>
        <w:t>7.9</w:t>
      </w:r>
      <w:r w:rsidR="00A56F16" w:rsidRPr="00F41183">
        <w:rPr>
          <w:rtl/>
        </w:rPr>
        <w:t xml:space="preserve"> و</w:t>
      </w:r>
      <w:r w:rsidR="00A56F16" w:rsidRPr="00F41183">
        <w:rPr>
          <w:b/>
          <w:bCs/>
        </w:rPr>
        <w:t>12.9</w:t>
      </w:r>
      <w:r w:rsidR="00A56F16" w:rsidRPr="00F41183">
        <w:rPr>
          <w:rtl/>
        </w:rPr>
        <w:t xml:space="preserve"> </w:t>
      </w:r>
      <w:r w:rsidR="00A56F16" w:rsidRPr="00F41183">
        <w:rPr>
          <w:rFonts w:hint="cs"/>
          <w:rtl/>
        </w:rPr>
        <w:t>و</w:t>
      </w:r>
      <w:r w:rsidR="00A56F16" w:rsidRPr="00F41183">
        <w:rPr>
          <w:b/>
          <w:bCs/>
          <w:lang w:val="en-US"/>
        </w:rPr>
        <w:t>12A.9</w:t>
      </w:r>
      <w:r w:rsidR="00A56F16" w:rsidRPr="00F41183">
        <w:rPr>
          <w:rFonts w:hint="cs"/>
          <w:rtl/>
          <w:lang w:val="en-US"/>
        </w:rPr>
        <w:t xml:space="preserve"> </w:t>
      </w:r>
      <w:r w:rsidR="00A56F16" w:rsidRPr="00F41183">
        <w:rPr>
          <w:rtl/>
        </w:rPr>
        <w:t>و</w:t>
      </w:r>
      <w:r w:rsidR="00A56F16" w:rsidRPr="00F41183">
        <w:rPr>
          <w:b/>
          <w:bCs/>
        </w:rPr>
        <w:t>13.9</w:t>
      </w:r>
      <w:r w:rsidR="00A56F16" w:rsidRPr="00F41183">
        <w:rPr>
          <w:rtl/>
        </w:rPr>
        <w:t>).</w:t>
      </w:r>
    </w:p>
    <w:p w:rsidR="00A56F16" w:rsidRPr="00A3140B" w:rsidRDefault="00A56F16" w:rsidP="004601AF">
      <w:pPr>
        <w:keepNext/>
        <w:tabs>
          <w:tab w:val="clear" w:pos="794"/>
          <w:tab w:val="clear" w:pos="1191"/>
          <w:tab w:val="clear" w:pos="1588"/>
          <w:tab w:val="clear" w:pos="1985"/>
        </w:tabs>
        <w:spacing w:before="240"/>
        <w:rPr>
          <w:rtl/>
        </w:rPr>
      </w:pPr>
      <w:r w:rsidRPr="00A3140B">
        <w:rPr>
          <w:b/>
          <w:bCs/>
        </w:rPr>
        <w:t>2.1.2</w:t>
      </w:r>
      <w:r w:rsidRPr="00A3140B">
        <w:rPr>
          <w:b/>
          <w:bCs/>
          <w:rtl/>
        </w:rPr>
        <w:tab/>
      </w:r>
      <w:r>
        <w:rPr>
          <w:rFonts w:hint="cs"/>
          <w:b/>
          <w:bCs/>
          <w:rtl/>
        </w:rPr>
        <w:t>ال</w:t>
      </w:r>
      <w:r w:rsidRPr="00A3140B">
        <w:rPr>
          <w:b/>
          <w:bCs/>
          <w:rtl/>
        </w:rPr>
        <w:t xml:space="preserve">حالة </w:t>
      </w:r>
      <w:r>
        <w:rPr>
          <w:rFonts w:hint="cs"/>
          <w:b/>
          <w:bCs/>
          <w:rtl/>
        </w:rPr>
        <w:t xml:space="preserve">التي تكون فيها </w:t>
      </w:r>
      <w:r w:rsidRPr="00A3140B">
        <w:rPr>
          <w:b/>
          <w:bCs/>
          <w:rtl/>
        </w:rPr>
        <w:t>تخصيصات المحطة الفضائية غير مدونة في السجل الأساسي</w:t>
      </w:r>
    </w:p>
    <w:p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rsidR="00A56F16" w:rsidRPr="00A3140B" w:rsidRDefault="00A56F16" w:rsidP="00992C3A">
      <w:pPr>
        <w:pStyle w:val="enumlev1"/>
        <w:rPr>
          <w:rtl/>
        </w:rPr>
      </w:pPr>
      <w:r w:rsidRPr="00A3140B">
        <w:rPr>
          <w:i/>
          <w:iCs/>
          <w:rtl/>
        </w:rPr>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rsidR="005E599E" w:rsidRPr="00A3140B" w:rsidRDefault="00992C3A" w:rsidP="007464F5">
      <w:pPr>
        <w:tabs>
          <w:tab w:val="clear" w:pos="794"/>
          <w:tab w:val="clear" w:pos="1191"/>
          <w:tab w:val="clear" w:pos="1588"/>
          <w:tab w:val="clear" w:pos="1985"/>
        </w:tabs>
        <w:rPr>
          <w:rtl/>
        </w:rPr>
      </w:pPr>
      <w:r>
        <w:rPr>
          <w:b/>
          <w:bCs/>
        </w:rPr>
        <w:br w:type="page"/>
      </w:r>
      <w:r w:rsidR="005E599E" w:rsidRPr="00A3140B">
        <w:rPr>
          <w:b/>
          <w:bCs/>
        </w:rPr>
        <w:lastRenderedPageBreak/>
        <w:t>3.1.2</w:t>
      </w:r>
      <w:r w:rsidR="005E599E" w:rsidRPr="00A3140B">
        <w:rPr>
          <w:b/>
          <w:bCs/>
          <w:rtl/>
        </w:rPr>
        <w:tab/>
        <w:t>المحطات الأرضية الواقعة خارج منطقة خدمة المحطة الفضائية المصاحبة</w:t>
      </w:r>
    </w:p>
    <w:p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rsidR="005E599E" w:rsidRPr="00027BCD" w:rsidRDefault="005E599E" w:rsidP="00073341">
      <w:pPr>
        <w:tabs>
          <w:tab w:val="clear" w:pos="794"/>
          <w:tab w:val="clear" w:pos="1191"/>
          <w:tab w:val="clear" w:pos="1588"/>
          <w:tab w:val="clear" w:pos="1985"/>
        </w:tabs>
        <w:spacing w:before="240"/>
        <w:rPr>
          <w:rFonts w:ascii="Times New Roman Bold" w:hAnsi="Times New Roman Bold"/>
          <w:sz w:val="24"/>
          <w:szCs w:val="32"/>
          <w:rtl/>
        </w:rPr>
      </w:pPr>
      <w:r w:rsidRPr="00027BCD">
        <w:rPr>
          <w:rFonts w:ascii="Times New Roman Bold" w:hAnsi="Times New Roman Bold"/>
          <w:b/>
          <w:bCs/>
          <w:sz w:val="24"/>
          <w:szCs w:val="32"/>
        </w:rPr>
        <w:t>2.2</w:t>
      </w:r>
      <w:r w:rsidRPr="00027BCD">
        <w:rPr>
          <w:rFonts w:ascii="Times New Roman Bold" w:hAnsi="Times New Roman Bold"/>
          <w:b/>
          <w:bCs/>
          <w:sz w:val="24"/>
          <w:szCs w:val="32"/>
          <w:rtl/>
        </w:rPr>
        <w:tab/>
        <w:t>تفحص تعديل في التخصيص المدون لمحطة أرضية</w:t>
      </w:r>
    </w:p>
    <w:p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rsidR="005E599E" w:rsidRPr="00A3140B" w:rsidRDefault="005E599E" w:rsidP="00992C3A">
      <w:pPr>
        <w:tabs>
          <w:tab w:val="clear" w:pos="794"/>
          <w:tab w:val="clear" w:pos="1191"/>
          <w:tab w:val="clear" w:pos="1588"/>
          <w:tab w:val="clear" w:pos="1985"/>
        </w:tabs>
        <w:spacing w:before="240"/>
        <w:rPr>
          <w:rtl/>
        </w:rPr>
      </w:pPr>
      <w:r w:rsidRPr="00A3140B">
        <w:rPr>
          <w:b/>
          <w:bCs/>
        </w:rPr>
        <w:t>1.2.2</w:t>
      </w:r>
      <w:r w:rsidRPr="00A3140B">
        <w:rPr>
          <w:b/>
          <w:bCs/>
          <w:rtl/>
        </w:rPr>
        <w:tab/>
        <w:t>تعديل الموقع المداري للمحطة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rsidR="005E599E" w:rsidRPr="00A3140B" w:rsidRDefault="005E599E" w:rsidP="00CD7CE9">
      <w:pPr>
        <w:tabs>
          <w:tab w:val="clear" w:pos="794"/>
          <w:tab w:val="clear" w:pos="1191"/>
          <w:tab w:val="clear" w:pos="1588"/>
          <w:tab w:val="clear" w:pos="1985"/>
        </w:tabs>
        <w:spacing w:before="240"/>
        <w:rPr>
          <w:rtl/>
        </w:rPr>
      </w:pPr>
      <w:r w:rsidRPr="00A3140B">
        <w:rPr>
          <w:b/>
          <w:bCs/>
        </w:rPr>
        <w:t>2.2.2</w:t>
      </w:r>
      <w:r w:rsidRPr="00A3140B">
        <w:rPr>
          <w:b/>
          <w:bCs/>
          <w:rtl/>
        </w:rPr>
        <w:tab/>
      </w:r>
      <w:r w:rsidR="006731A2">
        <w:rPr>
          <w:rFonts w:hint="cs"/>
          <w:b/>
          <w:bCs/>
          <w:rtl/>
        </w:rPr>
        <w:t>استبدال</w:t>
      </w:r>
      <w:r w:rsidRPr="00A3140B">
        <w:rPr>
          <w:b/>
          <w:bCs/>
          <w:rtl/>
        </w:rPr>
        <w:t xml:space="preserve"> المحطة الفضائية المصاحبة</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rsidR="005E599E" w:rsidRPr="00A3140B" w:rsidRDefault="005E599E" w:rsidP="00CD7CE9">
      <w:pPr>
        <w:tabs>
          <w:tab w:val="clear" w:pos="794"/>
          <w:tab w:val="clear" w:pos="1191"/>
          <w:tab w:val="clear" w:pos="1588"/>
          <w:tab w:val="clear" w:pos="1985"/>
        </w:tabs>
        <w:spacing w:before="240"/>
        <w:rPr>
          <w:rtl/>
        </w:rPr>
      </w:pPr>
      <w:r w:rsidRPr="00A3140B">
        <w:rPr>
          <w:b/>
          <w:bCs/>
        </w:rPr>
        <w:t>3.2.2</w:t>
      </w:r>
      <w:r w:rsidRPr="00A3140B">
        <w:rPr>
          <w:b/>
          <w:bCs/>
          <w:rtl/>
        </w:rPr>
        <w:tab/>
        <w:t>تعديل الخصائص الأخرى</w:t>
      </w:r>
    </w:p>
    <w:p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rsidR="005E599E" w:rsidRPr="00027BCD" w:rsidRDefault="005E599E" w:rsidP="00CD7CE9">
      <w:pPr>
        <w:tabs>
          <w:tab w:val="clear" w:pos="794"/>
          <w:tab w:val="clear" w:pos="1191"/>
          <w:tab w:val="clear" w:pos="1588"/>
          <w:tab w:val="clear" w:pos="1985"/>
        </w:tabs>
        <w:spacing w:before="240"/>
        <w:rPr>
          <w:rFonts w:ascii="Times New Roman Bold" w:hAnsi="Times New Roman Bold"/>
          <w:sz w:val="24"/>
          <w:szCs w:val="32"/>
          <w:rtl/>
        </w:rPr>
      </w:pPr>
      <w:r w:rsidRPr="00027BCD">
        <w:rPr>
          <w:rFonts w:ascii="Times New Roman Bold" w:hAnsi="Times New Roman Bold"/>
          <w:b/>
          <w:bCs/>
          <w:sz w:val="24"/>
          <w:szCs w:val="32"/>
        </w:rPr>
        <w:t>3.2</w:t>
      </w:r>
      <w:r w:rsidRPr="00027BCD">
        <w:rPr>
          <w:rFonts w:ascii="Times New Roman Bold" w:hAnsi="Times New Roman Bold"/>
          <w:b/>
          <w:bCs/>
          <w:sz w:val="24"/>
          <w:szCs w:val="32"/>
          <w:rtl/>
        </w:rPr>
        <w:tab/>
        <w:t>إلغاء تخصيص المحطة الفضائية</w:t>
      </w:r>
    </w:p>
    <w:p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rsidR="005E599E" w:rsidRPr="00027BCD" w:rsidRDefault="00992C3A" w:rsidP="007464F5">
      <w:pPr>
        <w:tabs>
          <w:tab w:val="clear" w:pos="794"/>
          <w:tab w:val="clear" w:pos="1191"/>
          <w:tab w:val="clear" w:pos="1588"/>
          <w:tab w:val="clear" w:pos="1985"/>
        </w:tabs>
        <w:rPr>
          <w:rFonts w:ascii="Times New Roman Bold" w:hAnsi="Times New Roman Bold"/>
          <w:sz w:val="26"/>
          <w:szCs w:val="36"/>
          <w:lang w:val="en-US"/>
        </w:rPr>
      </w:pPr>
      <w:r>
        <w:rPr>
          <w:rFonts w:ascii="Times New Roman Bold" w:hAnsi="Times New Roman Bold"/>
          <w:b/>
          <w:bCs/>
          <w:sz w:val="24"/>
          <w:szCs w:val="32"/>
        </w:rPr>
        <w:br w:type="page"/>
      </w:r>
      <w:r w:rsidR="005E599E" w:rsidRPr="00027BCD">
        <w:rPr>
          <w:rFonts w:ascii="Times New Roman Bold" w:hAnsi="Times New Roman Bold"/>
          <w:b/>
          <w:bCs/>
          <w:sz w:val="26"/>
          <w:szCs w:val="36"/>
        </w:rPr>
        <w:lastRenderedPageBreak/>
        <w:t>3</w:t>
      </w:r>
      <w:r w:rsidR="005E599E" w:rsidRPr="00027BCD">
        <w:rPr>
          <w:rFonts w:ascii="Times New Roman Bold" w:hAnsi="Times New Roman Bold"/>
          <w:b/>
          <w:bCs/>
          <w:sz w:val="26"/>
          <w:szCs w:val="36"/>
          <w:rtl/>
        </w:rPr>
        <w:tab/>
        <w:t xml:space="preserve">تفحص تخصيص التردد لمحطة أرضية تطبيقاً للأرقام </w:t>
      </w:r>
      <w:r w:rsidR="00073341" w:rsidRPr="00027BCD">
        <w:rPr>
          <w:rFonts w:ascii="Times New Roman Bold" w:hAnsi="Times New Roman Bold"/>
          <w:b/>
          <w:bCs/>
          <w:sz w:val="26"/>
          <w:szCs w:val="36"/>
        </w:rPr>
        <w:t>15.9</w:t>
      </w:r>
      <w:r w:rsidR="005E599E" w:rsidRPr="00027BCD">
        <w:rPr>
          <w:rFonts w:ascii="Times New Roman Bold" w:hAnsi="Times New Roman Bold"/>
          <w:b/>
          <w:bCs/>
          <w:sz w:val="26"/>
          <w:szCs w:val="36"/>
          <w:rtl/>
        </w:rPr>
        <w:t xml:space="preserve"> و</w:t>
      </w:r>
      <w:r w:rsidR="00073341" w:rsidRPr="00027BCD">
        <w:rPr>
          <w:rFonts w:ascii="Times New Roman Bold" w:hAnsi="Times New Roman Bold"/>
          <w:b/>
          <w:bCs/>
          <w:sz w:val="26"/>
          <w:szCs w:val="36"/>
        </w:rPr>
        <w:t>17.9</w:t>
      </w:r>
      <w:r w:rsidR="005E599E" w:rsidRPr="00027BCD">
        <w:rPr>
          <w:rFonts w:ascii="Times New Roman Bold" w:hAnsi="Times New Roman Bold"/>
          <w:b/>
          <w:bCs/>
          <w:sz w:val="26"/>
          <w:szCs w:val="36"/>
          <w:rtl/>
        </w:rPr>
        <w:t xml:space="preserve"> و</w:t>
      </w:r>
      <w:r w:rsidR="00073341" w:rsidRPr="00027BCD">
        <w:rPr>
          <w:rFonts w:ascii="Times New Roman Bold" w:hAnsi="Times New Roman Bold"/>
          <w:b/>
          <w:bCs/>
          <w:sz w:val="26"/>
          <w:szCs w:val="36"/>
        </w:rPr>
        <w:t>17A.9</w:t>
      </w:r>
      <w:r w:rsidR="00073341" w:rsidRPr="00027BCD">
        <w:rPr>
          <w:rFonts w:ascii="Times New Roman Bold" w:hAnsi="Times New Roman Bold" w:hint="cs"/>
          <w:b/>
          <w:bCs/>
          <w:sz w:val="26"/>
          <w:szCs w:val="36"/>
          <w:rtl/>
        </w:rPr>
        <w:t xml:space="preserve"> و</w:t>
      </w:r>
      <w:r w:rsidR="00073341" w:rsidRPr="00027BCD">
        <w:rPr>
          <w:rFonts w:ascii="Times New Roman Bold" w:hAnsi="Times New Roman Bold"/>
          <w:b/>
          <w:bCs/>
          <w:sz w:val="26"/>
          <w:szCs w:val="36"/>
          <w:lang w:val="en-US"/>
        </w:rPr>
        <w:t>19.9</w:t>
      </w:r>
    </w:p>
    <w:p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rsidR="005E599E" w:rsidRPr="00027BCD" w:rsidRDefault="00773F47" w:rsidP="00992C3A">
      <w:pPr>
        <w:tabs>
          <w:tab w:val="clear" w:pos="794"/>
          <w:tab w:val="clear" w:pos="1191"/>
          <w:tab w:val="clear" w:pos="1588"/>
          <w:tab w:val="clear" w:pos="1985"/>
        </w:tabs>
        <w:spacing w:before="480"/>
        <w:ind w:left="936" w:hanging="936"/>
        <w:rPr>
          <w:rFonts w:ascii="Times New Roman Bold" w:hAnsi="Times New Roman Bold"/>
          <w:sz w:val="26"/>
          <w:szCs w:val="36"/>
          <w:rtl/>
        </w:rPr>
      </w:pPr>
      <w:r w:rsidRPr="00027BCD">
        <w:rPr>
          <w:rFonts w:ascii="Times New Roman Bold" w:hAnsi="Times New Roman Bold"/>
          <w:b/>
          <w:bCs/>
          <w:sz w:val="26"/>
          <w:szCs w:val="36"/>
        </w:rPr>
        <w:t>4</w:t>
      </w:r>
      <w:r w:rsidR="005E599E" w:rsidRPr="00027BCD">
        <w:rPr>
          <w:rFonts w:ascii="Times New Roman Bold" w:hAnsi="Times New Roman Bold"/>
          <w:b/>
          <w:bCs/>
          <w:sz w:val="26"/>
          <w:szCs w:val="36"/>
          <w:rtl/>
        </w:rPr>
        <w:tab/>
        <w:t>تفحص بطاقات التبليغ عن تخصيصات التردد لمحطات خدمات الأرض في النطاقات المتقاسمة بتساوي الحقوق مع خدمات فضائية</w:t>
      </w:r>
    </w:p>
    <w:p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5E510F" w:rsidRPr="0069492B">
        <w:rPr>
          <w:rStyle w:val="FootnoteReference"/>
          <w:rtl/>
        </w:rPr>
        <w:footnoteReference w:id="9"/>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rsidR="005E599E" w:rsidRPr="00027BCD" w:rsidRDefault="00773F47" w:rsidP="00992C3A">
      <w:pPr>
        <w:tabs>
          <w:tab w:val="clear" w:pos="794"/>
          <w:tab w:val="clear" w:pos="1191"/>
          <w:tab w:val="clear" w:pos="1588"/>
          <w:tab w:val="clear" w:pos="1985"/>
        </w:tabs>
        <w:spacing w:before="480"/>
        <w:ind w:left="936" w:hanging="936"/>
        <w:rPr>
          <w:rFonts w:ascii="Times New Roman Bold" w:hAnsi="Times New Roman Bold"/>
          <w:sz w:val="26"/>
          <w:szCs w:val="36"/>
          <w:rtl/>
        </w:rPr>
      </w:pPr>
      <w:r w:rsidRPr="00027BCD">
        <w:rPr>
          <w:rFonts w:ascii="Times New Roman Bold" w:hAnsi="Times New Roman Bold"/>
          <w:b/>
          <w:bCs/>
          <w:sz w:val="26"/>
          <w:szCs w:val="36"/>
        </w:rPr>
        <w:t>5</w:t>
      </w:r>
      <w:r w:rsidR="005E599E" w:rsidRPr="00027BCD">
        <w:rPr>
          <w:rFonts w:ascii="Times New Roman Bold" w:hAnsi="Times New Roman Bold"/>
          <w:b/>
          <w:bCs/>
          <w:sz w:val="26"/>
          <w:szCs w:val="36"/>
          <w:rtl/>
        </w:rPr>
        <w:tab/>
        <w:t>تفحص بطاقات التبليغ عن تخصيص</w:t>
      </w:r>
      <w:r w:rsidR="005E510F" w:rsidRPr="00027BCD">
        <w:rPr>
          <w:rFonts w:ascii="Times New Roman Bold" w:hAnsi="Times New Roman Bold" w:hint="cs"/>
          <w:b/>
          <w:bCs/>
          <w:sz w:val="26"/>
          <w:szCs w:val="36"/>
          <w:rtl/>
        </w:rPr>
        <w:t>ات</w:t>
      </w:r>
      <w:r w:rsidR="005E599E" w:rsidRPr="00027BCD">
        <w:rPr>
          <w:rFonts w:ascii="Times New Roman Bold" w:hAnsi="Times New Roman Bold"/>
          <w:b/>
          <w:bCs/>
          <w:sz w:val="26"/>
          <w:szCs w:val="36"/>
          <w:rtl/>
        </w:rPr>
        <w:t xml:space="preserve"> التردد لمحطات أرضية عاملة في اتجاه الإرسال المعاكس</w:t>
      </w:r>
    </w:p>
    <w:p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rsidR="00C25D29"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DE30C1" w:rsidRPr="00DE30C1">
        <w:rPr>
          <w:position w:val="6"/>
          <w:vertAlign w:val="superscript"/>
          <w:lang w:val="en-US"/>
        </w:rPr>
        <w:t>9</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rsidR="00D04490" w:rsidRPr="003949CC" w:rsidRDefault="00992C3A" w:rsidP="007464F5">
      <w:pPr>
        <w:tabs>
          <w:tab w:val="clear" w:pos="794"/>
          <w:tab w:val="clear" w:pos="1191"/>
          <w:tab w:val="clear" w:pos="1588"/>
          <w:tab w:val="clear" w:pos="1985"/>
        </w:tabs>
        <w:ind w:left="1134" w:hanging="1134"/>
        <w:rPr>
          <w:rFonts w:ascii="Times New Roman Bold" w:hAnsi="Times New Roman Bold"/>
          <w:b/>
          <w:bCs/>
          <w:sz w:val="26"/>
          <w:szCs w:val="36"/>
          <w:rtl/>
          <w:lang w:val="en-US"/>
        </w:rPr>
      </w:pPr>
      <w:r>
        <w:rPr>
          <w:rFonts w:ascii="Times New Roman Bold" w:hAnsi="Times New Roman Bold"/>
          <w:b/>
          <w:bCs/>
          <w:sz w:val="24"/>
          <w:szCs w:val="32"/>
          <w:lang w:val="en-US"/>
        </w:rPr>
        <w:br w:type="page"/>
      </w:r>
      <w:r w:rsidR="00C5336D" w:rsidRPr="003949CC">
        <w:rPr>
          <w:rFonts w:ascii="Times New Roman Bold" w:hAnsi="Times New Roman Bold"/>
          <w:b/>
          <w:bCs/>
          <w:sz w:val="26"/>
          <w:szCs w:val="36"/>
          <w:lang w:val="en-US"/>
        </w:rPr>
        <w:lastRenderedPageBreak/>
        <w:t>6</w:t>
      </w:r>
      <w:r w:rsidR="00C5336D" w:rsidRPr="003949CC">
        <w:rPr>
          <w:rFonts w:ascii="Times New Roman Bold" w:hAnsi="Times New Roman Bold" w:hint="cs"/>
          <w:b/>
          <w:bCs/>
          <w:sz w:val="26"/>
          <w:szCs w:val="36"/>
          <w:rtl/>
          <w:lang w:val="en-US"/>
        </w:rPr>
        <w:tab/>
        <w:t>تفحص تخصيصات الترددات لوصلة بين السواتل لمحطة فضائية مستقرة بالنسبة إلى الأرض تتصل بمحطة فضائية غير مستقرة بالنسبة إلى الأرض</w:t>
      </w:r>
    </w:p>
    <w:p w:rsidR="00C5336D" w:rsidRDefault="00926F1A" w:rsidP="00992C3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rsidR="005B2AB2" w:rsidRDefault="005B2AB2" w:rsidP="00992C3A">
      <w:pPr>
        <w:pStyle w:val="enumlev1"/>
        <w:rPr>
          <w:rtl/>
          <w:lang w:val="en-US"/>
        </w:rPr>
      </w:pPr>
      <w:r>
        <w:rPr>
          <w:rFonts w:hint="cs"/>
          <w:i/>
          <w:iCs/>
          <w:rtl/>
          <w:lang w:val="en-US"/>
        </w:rPr>
        <w:t>أ )</w:t>
      </w:r>
      <w:r>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rsidR="005B2AB2" w:rsidRDefault="005B2AB2" w:rsidP="00992C3A">
      <w:pPr>
        <w:tabs>
          <w:tab w:val="clear" w:pos="794"/>
          <w:tab w:val="clear" w:pos="1191"/>
          <w:tab w:val="clear" w:pos="1588"/>
          <w:tab w:val="clear" w:pos="1985"/>
        </w:tabs>
        <w:rPr>
          <w:rtl/>
          <w:lang w:val="en-US"/>
        </w:rPr>
      </w:pPr>
      <w:r>
        <w:rPr>
          <w:lang w:val="en-US"/>
        </w:rPr>
        <w:t>2.6</w:t>
      </w:r>
      <w:r>
        <w:rPr>
          <w:rFonts w:hint="cs"/>
          <w:rtl/>
          <w:lang w:val="en-US"/>
        </w:rPr>
        <w:tab/>
        <w:t xml:space="preserve">وفي ضوء ما تقدم، </w:t>
      </w:r>
      <w:r w:rsidR="002B13A5">
        <w:rPr>
          <w:rFonts w:hint="cs"/>
          <w:rtl/>
          <w:lang w:val="en-US"/>
        </w:rPr>
        <w:t>و</w:t>
      </w:r>
      <w:r>
        <w:rPr>
          <w:rFonts w:hint="cs"/>
          <w:rtl/>
          <w:lang w:val="en-US"/>
        </w:rPr>
        <w:t xml:space="preserve">ريثما يوضح مؤتمر عالمي للاتصالات </w:t>
      </w:r>
      <w:r w:rsidR="00465CB3">
        <w:rPr>
          <w:rFonts w:hint="cs"/>
          <w:rtl/>
          <w:lang w:val="en-US"/>
        </w:rPr>
        <w:t xml:space="preserve">الراديوية </w:t>
      </w:r>
      <w:r>
        <w:rPr>
          <w:rFonts w:hint="cs"/>
          <w:rtl/>
          <w:lang w:val="en-US"/>
        </w:rPr>
        <w:t xml:space="preserve">هذه المسألة، </w:t>
      </w:r>
      <w:r w:rsidR="002B13A5">
        <w:rPr>
          <w:rFonts w:hint="cs"/>
          <w:rtl/>
          <w:lang w:val="en-US"/>
        </w:rPr>
        <w:t xml:space="preserve">قررت اللجنة </w:t>
      </w:r>
      <w:r>
        <w:rPr>
          <w:rFonts w:hint="cs"/>
          <w:rtl/>
          <w:lang w:val="en-US"/>
        </w:rPr>
        <w:t>أن تعامل التخصيصات في الوصلات بين السواتل فيما بين المحطات الفضائية المستقرة وغير المستقرة بالنسبة إلى الأرض على النحو التالي:</w:t>
      </w:r>
    </w:p>
    <w:p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rsidR="00AC191A" w:rsidRDefault="008408E3" w:rsidP="00992C3A">
      <w:pPr>
        <w:tabs>
          <w:tab w:val="clear" w:pos="794"/>
          <w:tab w:val="clear" w:pos="1191"/>
          <w:tab w:val="clear" w:pos="1588"/>
          <w:tab w:val="clear" w:pos="1985"/>
        </w:tabs>
        <w:rPr>
          <w:rtl/>
          <w:lang w:val="en-US"/>
        </w:rPr>
      </w:pPr>
      <w:r>
        <w:rPr>
          <w:lang w:val="en-US"/>
        </w:rPr>
        <w:t>3.6</w:t>
      </w:r>
      <w:r>
        <w:rPr>
          <w:rFonts w:hint="cs"/>
          <w:rtl/>
          <w:lang w:val="en-US"/>
        </w:rPr>
        <w:tab/>
        <w:t xml:space="preserve">بالنسبة للحالات التي نشرت بشأنها فعلاً معلومات النشر المسبق وفقاً للقسم الفرعي </w:t>
      </w:r>
      <w:r>
        <w:rPr>
          <w:lang w:val="en-US"/>
        </w:rPr>
        <w:t>IB</w:t>
      </w:r>
      <w:r>
        <w:rPr>
          <w:rFonts w:hint="cs"/>
          <w:rtl/>
          <w:lang w:val="en-US"/>
        </w:rPr>
        <w:t xml:space="preserve"> من المادة </w:t>
      </w:r>
      <w:r>
        <w:rPr>
          <w:b/>
          <w:bCs/>
          <w:lang w:val="en-US"/>
        </w:rPr>
        <w:t>9</w:t>
      </w:r>
      <w:r>
        <w:rPr>
          <w:rFonts w:hint="cs"/>
          <w:rtl/>
          <w:lang w:val="en-US"/>
        </w:rPr>
        <w:t xml:space="preserve">، يمكن للإدارة </w:t>
      </w:r>
      <w:r w:rsidR="002B13A5">
        <w:rPr>
          <w:rFonts w:hint="cs"/>
          <w:rtl/>
          <w:lang w:val="en-US"/>
        </w:rPr>
        <w:t xml:space="preserve">المسؤولة </w:t>
      </w:r>
      <w:r>
        <w:rPr>
          <w:rFonts w:hint="cs"/>
          <w:rtl/>
          <w:lang w:val="en-US"/>
        </w:rPr>
        <w:t>أن:</w:t>
      </w:r>
    </w:p>
    <w:p w:rsidR="008408E3" w:rsidRDefault="008408E3" w:rsidP="00992C3A">
      <w:pPr>
        <w:pStyle w:val="enumlev1"/>
        <w:rPr>
          <w:rtl/>
          <w:lang w:val="en-US"/>
        </w:rPr>
      </w:pPr>
      <w:r>
        <w:rPr>
          <w:rFonts w:hint="cs"/>
          <w:i/>
          <w:iCs/>
          <w:rtl/>
          <w:lang w:val="en-US"/>
        </w:rPr>
        <w:t>أ )</w:t>
      </w:r>
      <w:r>
        <w:rPr>
          <w:rFonts w:hint="cs"/>
          <w:i/>
          <w:iCs/>
          <w:rtl/>
          <w:lang w:val="en-US"/>
        </w:rPr>
        <w:tab/>
      </w:r>
      <w:r>
        <w:rPr>
          <w:rFonts w:hint="cs"/>
          <w:rtl/>
          <w:lang w:val="en-US"/>
        </w:rPr>
        <w:t xml:space="preserve">تقدم المعطيات المناسبة للتذييل </w:t>
      </w:r>
      <w:r w:rsidR="00465CB3" w:rsidRPr="00465CB3">
        <w:rPr>
          <w:b/>
          <w:bCs/>
          <w:lang w:val="en-US"/>
        </w:rPr>
        <w:t>4</w:t>
      </w:r>
      <w:r>
        <w:rPr>
          <w:rFonts w:hint="cs"/>
          <w:rtl/>
          <w:lang w:val="en-US"/>
        </w:rPr>
        <w:t xml:space="preserve"> وتطلب نشر معلومات النشر المسبق من جديد في إطار القسم الفرعي </w:t>
      </w:r>
      <w:r>
        <w:rPr>
          <w:lang w:val="en-US"/>
        </w:rPr>
        <w:t>IA</w:t>
      </w:r>
      <w:r>
        <w:rPr>
          <w:rFonts w:hint="cs"/>
          <w:rtl/>
          <w:lang w:val="en-US"/>
        </w:rPr>
        <w:t xml:space="preserve"> من المادة </w:t>
      </w:r>
      <w:r>
        <w:rPr>
          <w:b/>
          <w:bCs/>
          <w:lang w:val="en-US"/>
        </w:rPr>
        <w:t>9</w:t>
      </w:r>
      <w:r>
        <w:rPr>
          <w:rFonts w:hint="cs"/>
          <w:rtl/>
          <w:lang w:val="en-US"/>
        </w:rPr>
        <w:t>، أو</w:t>
      </w:r>
    </w:p>
    <w:p w:rsidR="002B13A5" w:rsidRDefault="008408E3" w:rsidP="00992C3A">
      <w:pPr>
        <w:pStyle w:val="enumlev1"/>
        <w:rPr>
          <w:rtl/>
          <w:lang w:val="en-US"/>
        </w:rPr>
      </w:pPr>
      <w:r>
        <w:rPr>
          <w:rFonts w:hint="cs"/>
          <w:i/>
          <w:iCs/>
          <w:rtl/>
          <w:lang w:val="en-US"/>
        </w:rPr>
        <w:t>ب)</w:t>
      </w:r>
      <w:r>
        <w:rPr>
          <w:rFonts w:hint="cs"/>
          <w:i/>
          <w:iCs/>
          <w:rtl/>
          <w:lang w:val="en-US"/>
        </w:rPr>
        <w:tab/>
      </w:r>
      <w:r>
        <w:rPr>
          <w:rFonts w:hint="cs"/>
          <w:rtl/>
          <w:lang w:val="en-US"/>
        </w:rPr>
        <w:t xml:space="preserve">تطلب نشر المعلومات التفصيلية المتعلقة بالوصلة بين السواتل في قسم خاص من </w:t>
      </w:r>
      <w:r>
        <w:rPr>
          <w:lang w:val="en-US"/>
        </w:rPr>
        <w:t>CR/C</w:t>
      </w:r>
      <w:r w:rsidR="0035045D">
        <w:rPr>
          <w:rFonts w:hint="cs"/>
          <w:rtl/>
          <w:lang w:val="en-US"/>
        </w:rPr>
        <w:t>، وفي هذه الحالة لا</w:t>
      </w:r>
      <w:r w:rsidR="0035045D">
        <w:rPr>
          <w:rFonts w:hint="eastAsia"/>
          <w:rtl/>
          <w:lang w:val="en-US"/>
        </w:rPr>
        <w:t> </w:t>
      </w:r>
      <w:r>
        <w:rPr>
          <w:rFonts w:hint="cs"/>
          <w:rtl/>
          <w:lang w:val="en-US"/>
        </w:rPr>
        <w:t>يعط</w:t>
      </w:r>
      <w:r w:rsidR="00465CB3">
        <w:rPr>
          <w:rFonts w:hint="cs"/>
          <w:rtl/>
          <w:lang w:val="en-US"/>
        </w:rPr>
        <w:t>ي</w:t>
      </w:r>
      <w:r>
        <w:rPr>
          <w:rFonts w:hint="cs"/>
          <w:rtl/>
          <w:lang w:val="en-US"/>
        </w:rPr>
        <w:t xml:space="preserve"> </w:t>
      </w:r>
      <w:r w:rsidR="00465CB3">
        <w:rPr>
          <w:rFonts w:hint="cs"/>
          <w:rtl/>
          <w:lang w:val="en-US"/>
        </w:rPr>
        <w:t>ا</w:t>
      </w:r>
      <w:r>
        <w:rPr>
          <w:rFonts w:hint="cs"/>
          <w:rtl/>
          <w:lang w:val="en-US"/>
        </w:rPr>
        <w:t xml:space="preserve">لمكتب نتيجة بموجب الرقم </w:t>
      </w:r>
      <w:r w:rsidRPr="002B13A5">
        <w:rPr>
          <w:b/>
          <w:bCs/>
          <w:lang w:val="en-US"/>
        </w:rPr>
        <w:t>35.9</w:t>
      </w:r>
      <w:r>
        <w:rPr>
          <w:rFonts w:hint="cs"/>
          <w:rtl/>
          <w:lang w:val="en-US"/>
        </w:rPr>
        <w:t xml:space="preserve"> ولا يحدد متطلبات التنسيق بموجب الرقم </w:t>
      </w:r>
      <w:r w:rsidRPr="002B13A5">
        <w:rPr>
          <w:b/>
          <w:bCs/>
          <w:lang w:val="en-US"/>
        </w:rPr>
        <w:t>36.9</w:t>
      </w:r>
      <w:r>
        <w:rPr>
          <w:rFonts w:hint="cs"/>
          <w:rtl/>
          <w:lang w:val="en-US"/>
        </w:rPr>
        <w:t xml:space="preserve">، </w:t>
      </w:r>
    </w:p>
    <w:p w:rsidR="008408E3" w:rsidRDefault="008408E3" w:rsidP="00992C3A">
      <w:pPr>
        <w:tabs>
          <w:tab w:val="clear" w:pos="794"/>
          <w:tab w:val="clear" w:pos="1191"/>
          <w:tab w:val="clear" w:pos="1588"/>
          <w:tab w:val="clear" w:pos="1985"/>
          <w:tab w:val="left" w:pos="742"/>
          <w:tab w:val="left" w:pos="770"/>
        </w:tabs>
        <w:ind w:left="737" w:hanging="737"/>
        <w:rPr>
          <w:rtl/>
          <w:lang w:val="en-US"/>
        </w:rPr>
      </w:pPr>
      <w:r>
        <w:rPr>
          <w:rFonts w:hint="cs"/>
          <w:rtl/>
          <w:lang w:val="en-US"/>
        </w:rPr>
        <w:t xml:space="preserve">يعقب ذلك مرحلة التبليغ كما هو مبين في الفقرة </w:t>
      </w:r>
      <w:r>
        <w:rPr>
          <w:lang w:val="en-US"/>
        </w:rPr>
        <w:t>3.2.6</w:t>
      </w:r>
      <w:r>
        <w:rPr>
          <w:rFonts w:hint="cs"/>
          <w:rtl/>
          <w:lang w:val="en-US"/>
        </w:rPr>
        <w:t xml:space="preserve"> أعلاه</w:t>
      </w:r>
      <w:r w:rsidR="00B32281">
        <w:rPr>
          <w:rFonts w:hint="cs"/>
          <w:rtl/>
          <w:lang w:val="en-US"/>
        </w:rPr>
        <w:t>.</w:t>
      </w:r>
    </w:p>
    <w:p w:rsidR="008408E3" w:rsidRDefault="008408E3" w:rsidP="00992C3A">
      <w:pPr>
        <w:tabs>
          <w:tab w:val="clear" w:pos="794"/>
          <w:tab w:val="clear" w:pos="1191"/>
          <w:tab w:val="clear" w:pos="1588"/>
          <w:tab w:val="clear" w:pos="1985"/>
        </w:tabs>
        <w:rPr>
          <w:rtl/>
          <w:lang w:val="en-US"/>
        </w:rPr>
      </w:pPr>
      <w:r>
        <w:rPr>
          <w:lang w:val="en-US"/>
        </w:rPr>
        <w:t>4.6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rsidR="008408E3" w:rsidRDefault="008408E3" w:rsidP="00CD7CE9">
      <w:pPr>
        <w:tabs>
          <w:tab w:val="clear" w:pos="794"/>
          <w:tab w:val="clear" w:pos="1191"/>
          <w:tab w:val="clear" w:pos="1588"/>
          <w:tab w:val="clear" w:pos="1985"/>
        </w:tabs>
        <w:spacing w:before="240"/>
        <w:rPr>
          <w:rtl/>
          <w:lang w:val="en-US"/>
        </w:rPr>
      </w:pPr>
      <w:r>
        <w:rPr>
          <w:lang w:val="en-US"/>
        </w:rPr>
        <w:lastRenderedPageBreak/>
        <w:t>5.6</w:t>
      </w:r>
      <w:r>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Pr>
          <w:rtl/>
          <w:lang w:val="en-US"/>
        </w:rPr>
        <w:t>–</w:t>
      </w:r>
      <w:r>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Pr="008408E3">
        <w:rPr>
          <w:b/>
          <w:bCs/>
          <w:lang w:val="en-US"/>
        </w:rPr>
        <w:t>11A.9</w:t>
      </w:r>
      <w:r>
        <w:rPr>
          <w:rFonts w:hint="cs"/>
          <w:rtl/>
          <w:lang w:val="en-US"/>
        </w:rPr>
        <w:t xml:space="preserve"> و</w:t>
      </w:r>
      <w:r w:rsidRPr="008408E3">
        <w:rPr>
          <w:b/>
          <w:bCs/>
          <w:lang w:val="en-US"/>
        </w:rPr>
        <w:t>12A.9</w:t>
      </w:r>
      <w:r>
        <w:rPr>
          <w:rFonts w:hint="cs"/>
          <w:rtl/>
          <w:lang w:val="en-US"/>
        </w:rPr>
        <w:t xml:space="preserve"> و</w:t>
      </w:r>
      <w:r w:rsidRPr="008408E3">
        <w:rPr>
          <w:b/>
          <w:bCs/>
          <w:lang w:val="en-US"/>
        </w:rPr>
        <w:t>13.9</w:t>
      </w:r>
      <w:r>
        <w:rPr>
          <w:rFonts w:hint="cs"/>
          <w:rtl/>
          <w:lang w:val="en-US"/>
        </w:rPr>
        <w:t>، حسبما تكون الحالة</w:t>
      </w:r>
      <w:r w:rsidR="00FB5FE3">
        <w:rPr>
          <w:rFonts w:hint="cs"/>
          <w:rtl/>
          <w:lang w:val="en-US"/>
        </w:rPr>
        <w:t>،</w:t>
      </w:r>
      <w:r>
        <w:rPr>
          <w:rFonts w:hint="cs"/>
          <w:rtl/>
          <w:lang w:val="en-US"/>
        </w:rPr>
        <w:t xml:space="preserve"> (انظر أيضاً القاعدة الإجرائية المتصلة بالرقم </w:t>
      </w:r>
      <w:r w:rsidRPr="008408E3">
        <w:rPr>
          <w:b/>
          <w:bCs/>
          <w:lang w:val="en-US"/>
        </w:rPr>
        <w:t>11A.9</w:t>
      </w:r>
      <w:r>
        <w:rPr>
          <w:rFonts w:hint="cs"/>
          <w:rtl/>
          <w:lang w:val="en-US"/>
        </w:rPr>
        <w:t>).</w:t>
      </w:r>
    </w:p>
    <w:p w:rsidR="00D33F64" w:rsidRDefault="00D33F64"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tc>
          <w:tcPr>
            <w:tcW w:w="1275" w:type="dxa"/>
          </w:tcPr>
          <w:p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rsidR="008408E3" w:rsidRDefault="0041160B" w:rsidP="00CD7CE9">
      <w:pPr>
        <w:tabs>
          <w:tab w:val="clear" w:pos="794"/>
          <w:tab w:val="clear" w:pos="1191"/>
          <w:tab w:val="clear" w:pos="1588"/>
          <w:tab w:val="clear" w:pos="1985"/>
        </w:tabs>
        <w:spacing w:before="240"/>
        <w:rPr>
          <w:rtl/>
          <w:lang w:val="en-US"/>
        </w:rPr>
      </w:pPr>
      <w:r>
        <w:rPr>
          <w:rFonts w:hint="cs"/>
          <w:rtl/>
          <w:lang w:val="en-US"/>
        </w:rPr>
        <w:t xml:space="preserve">تتضمن القاعدة الإجرائية </w:t>
      </w:r>
      <w:r>
        <w:rPr>
          <w:lang w:val="en-US"/>
        </w:rPr>
        <w:t>B</w:t>
      </w:r>
      <w:r w:rsidR="00FB5FE3">
        <w:rPr>
          <w:lang w:val="en-US"/>
        </w:rPr>
        <w:t>3</w:t>
      </w:r>
      <w:r>
        <w:rPr>
          <w:rFonts w:hint="cs"/>
          <w:rtl/>
          <w:lang w:val="en-US"/>
        </w:rPr>
        <w:t xml:space="preserve"> طريقة الحساب المستخدمة لتقدير احتمال حدوث تداخل ضار ومعايير صياغة النتائج التي يتوصل إليها المكتب بشأن التنسيق بموجب الرقم </w:t>
      </w:r>
      <w:r w:rsidRPr="0041160B">
        <w:rPr>
          <w:b/>
          <w:bCs/>
          <w:lang w:val="en-US"/>
        </w:rPr>
        <w:t>7.9</w:t>
      </w:r>
      <w:r>
        <w:rPr>
          <w:rFonts w:hint="cs"/>
          <w:rtl/>
          <w:lang w:val="en-US"/>
        </w:rPr>
        <w:t>.</w:t>
      </w:r>
    </w:p>
    <w:p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tc>
          <w:tcPr>
            <w:tcW w:w="1275" w:type="dxa"/>
          </w:tcPr>
          <w:p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rsidR="003C7B1D" w:rsidRPr="00126EFD" w:rsidRDefault="003C7B1D" w:rsidP="00FB5FE3">
      <w:pPr>
        <w:tabs>
          <w:tab w:val="clear" w:pos="794"/>
          <w:tab w:val="clear" w:pos="1191"/>
          <w:tab w:val="clear" w:pos="1588"/>
          <w:tab w:val="clear" w:pos="1985"/>
        </w:tabs>
        <w:spacing w:before="400"/>
        <w:rPr>
          <w:rFonts w:ascii="Times New Roman Bold" w:hAnsi="Times New Roman Bold"/>
          <w:sz w:val="26"/>
          <w:szCs w:val="36"/>
          <w:rtl/>
        </w:rPr>
      </w:pPr>
      <w:r w:rsidRPr="00126EFD">
        <w:rPr>
          <w:rFonts w:ascii="Times New Roman Bold" w:hAnsi="Times New Roman Bold"/>
          <w:b/>
          <w:bCs/>
          <w:sz w:val="26"/>
          <w:szCs w:val="36"/>
        </w:rPr>
        <w:t>1</w:t>
      </w:r>
      <w:r w:rsidRPr="00126EFD">
        <w:rPr>
          <w:rFonts w:ascii="Times New Roman Bold" w:hAnsi="Times New Roman Bold"/>
          <w:b/>
          <w:bCs/>
          <w:sz w:val="26"/>
          <w:szCs w:val="36"/>
          <w:rtl/>
        </w:rPr>
        <w:tab/>
        <w:t xml:space="preserve">النطاقات التي يحكمها التذييل </w:t>
      </w:r>
      <w:r w:rsidRPr="00126EFD">
        <w:rPr>
          <w:rFonts w:ascii="Times New Roman Bold" w:hAnsi="Times New Roman Bold"/>
          <w:b/>
          <w:bCs/>
          <w:sz w:val="26"/>
          <w:szCs w:val="36"/>
        </w:rPr>
        <w:t>25</w:t>
      </w:r>
    </w:p>
    <w:p w:rsidR="003C7B1D" w:rsidRPr="00A3140B" w:rsidRDefault="003C7B1D" w:rsidP="00CD7CE9">
      <w:pPr>
        <w:tabs>
          <w:tab w:val="clear" w:pos="794"/>
          <w:tab w:val="clear" w:pos="1191"/>
          <w:tab w:val="clear" w:pos="1588"/>
          <w:tab w:val="clear" w:pos="1985"/>
        </w:tabs>
        <w:spacing w:before="240"/>
        <w:rPr>
          <w:rtl/>
        </w:rPr>
      </w:pPr>
      <w:r w:rsidRPr="00A3140B">
        <w:t>1.1</w:t>
      </w:r>
      <w:r w:rsidRPr="00A3140B">
        <w:rPr>
          <w:rtl/>
        </w:rPr>
        <w:tab/>
        <w:t xml:space="preserve">فيما يخص تفحص التطابق مع خطة التعيين الواردة في التذييل </w:t>
      </w:r>
      <w:r w:rsidRPr="00A3140B">
        <w:rPr>
          <w:b/>
          <w:bCs/>
        </w:rPr>
        <w:t>25</w:t>
      </w:r>
      <w:r w:rsidR="00755859">
        <w:rPr>
          <w:rFonts w:hint="cs"/>
          <w:rtl/>
        </w:rPr>
        <w:t>،</w:t>
      </w:r>
      <w:r w:rsidRPr="00A3140B">
        <w:rPr>
          <w:rtl/>
        </w:rPr>
        <w:t xml:space="preserve"> تضع ال</w:t>
      </w:r>
      <w:r w:rsidR="00755859">
        <w:rPr>
          <w:rtl/>
        </w:rPr>
        <w:t>لجنة في اعتبارها العناصر الآتية</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rsidR="003C7B1D" w:rsidRPr="00A3140B" w:rsidRDefault="003C7B1D" w:rsidP="001C298B">
      <w:pPr>
        <w:tabs>
          <w:tab w:val="clear" w:pos="794"/>
          <w:tab w:val="clear" w:pos="1191"/>
          <w:tab w:val="clear" w:pos="1588"/>
          <w:tab w:val="clear" w:pos="1985"/>
        </w:tabs>
        <w:spacing w:before="240"/>
        <w:rPr>
          <w:rtl/>
        </w:rPr>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0"/>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rsidR="003C7B1D" w:rsidRPr="00A3140B" w:rsidRDefault="00992C3A" w:rsidP="001C298B">
      <w:pPr>
        <w:tabs>
          <w:tab w:val="clear" w:pos="794"/>
          <w:tab w:val="clear" w:pos="1191"/>
          <w:tab w:val="clear" w:pos="1588"/>
          <w:tab w:val="clear" w:pos="1985"/>
        </w:tabs>
        <w:rPr>
          <w:rtl/>
        </w:rPr>
      </w:pPr>
      <w:r>
        <w:br w:type="page"/>
      </w:r>
      <w:r w:rsidR="003C7B1D" w:rsidRPr="00A3140B">
        <w:lastRenderedPageBreak/>
        <w:t>4.1.1</w:t>
      </w:r>
      <w:r w:rsidR="003C7B1D"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003C7B1D" w:rsidRPr="00A3140B">
        <w:rPr>
          <w:rtl/>
        </w:rPr>
        <w:t xml:space="preserve"> طبقاً للقرار </w:t>
      </w:r>
      <w:r w:rsidR="003C7B1D" w:rsidRPr="00A3140B">
        <w:rPr>
          <w:b/>
          <w:bCs/>
        </w:rPr>
        <w:t>325 (Mob-87)</w:t>
      </w:r>
      <w:r w:rsidR="001C298B">
        <w:rPr>
          <w:rStyle w:val="FootnoteReference"/>
          <w:rtl/>
        </w:rPr>
        <w:footnoteReference w:customMarkFollows="1" w:id="11"/>
        <w:t>*</w:t>
      </w:r>
      <w:r w:rsidR="00FB5FE3">
        <w:rPr>
          <w:rFonts w:hint="cs"/>
          <w:rtl/>
        </w:rPr>
        <w:t>،</w:t>
      </w:r>
      <w:r w:rsidR="003C7B1D"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003C7B1D"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003C7B1D" w:rsidRPr="00A3140B">
        <w:rPr>
          <w:rtl/>
        </w:rPr>
        <w:t xml:space="preserve">الخصائص </w:t>
      </w:r>
      <w:r w:rsidR="00AA4368">
        <w:rPr>
          <w:rFonts w:hint="cs"/>
          <w:rtl/>
        </w:rPr>
        <w:t xml:space="preserve">كانت مختلفة لاختلفت </w:t>
      </w:r>
      <w:r w:rsidR="003C7B1D" w:rsidRPr="00A3140B">
        <w:rPr>
          <w:rtl/>
        </w:rPr>
        <w:t>القناة الأقل تأثراً.</w:t>
      </w:r>
    </w:p>
    <w:p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rsidR="003C7B1D" w:rsidRPr="00A3140B" w:rsidRDefault="003C7B1D" w:rsidP="00992C3A">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rsidR="003C7B1D" w:rsidRPr="00A3140B" w:rsidRDefault="003C7B1D" w:rsidP="001C298B">
      <w:pPr>
        <w:tabs>
          <w:tab w:val="clear" w:pos="794"/>
          <w:tab w:val="clear" w:pos="1191"/>
          <w:tab w:val="clear" w:pos="1588"/>
          <w:tab w:val="clear" w:pos="1985"/>
        </w:tabs>
        <w:spacing w:before="240"/>
        <w:rPr>
          <w:rtl/>
        </w:rPr>
      </w:pPr>
      <w:r w:rsidRPr="00A3140B">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1C298B">
        <w:rPr>
          <w:rStyle w:val="FootnoteReference"/>
          <w:rtl/>
        </w:rPr>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rsidR="003C7B1D" w:rsidRPr="00EA0439" w:rsidRDefault="00350FC0" w:rsidP="00992C3A">
      <w:pPr>
        <w:tabs>
          <w:tab w:val="clear" w:pos="794"/>
          <w:tab w:val="clear" w:pos="1191"/>
          <w:tab w:val="clear" w:pos="1588"/>
          <w:tab w:val="clear" w:pos="1985"/>
        </w:tabs>
        <w:spacing w:before="240"/>
        <w:rPr>
          <w:rFonts w:ascii="Times New Roman Bold" w:hAnsi="Times New Roman Bold"/>
          <w:sz w:val="24"/>
          <w:szCs w:val="32"/>
          <w:rtl/>
        </w:rPr>
      </w:pPr>
      <w:r>
        <w:rPr>
          <w:rFonts w:ascii="Times New Roman Bold" w:hAnsi="Times New Roman Bold"/>
          <w:b/>
          <w:bCs/>
          <w:sz w:val="24"/>
          <w:szCs w:val="32"/>
        </w:rPr>
        <w:t>2</w:t>
      </w:r>
      <w:r w:rsidR="003C7B1D" w:rsidRPr="00EA0439">
        <w:rPr>
          <w:rFonts w:ascii="Times New Roman Bold" w:hAnsi="Times New Roman Bold"/>
          <w:b/>
          <w:bCs/>
          <w:sz w:val="24"/>
          <w:szCs w:val="32"/>
          <w:rtl/>
        </w:rPr>
        <w:tab/>
        <w:t>النطاقات التي تحكمها خطتا التعيين أو التخصيص الإقليميتان</w:t>
      </w:r>
    </w:p>
    <w:p w:rsidR="003C7B1D" w:rsidRPr="00A3140B" w:rsidRDefault="003C7B1D" w:rsidP="00992C3A">
      <w:pPr>
        <w:tabs>
          <w:tab w:val="clear" w:pos="794"/>
          <w:tab w:val="clear" w:pos="1191"/>
          <w:tab w:val="clear" w:pos="1588"/>
          <w:tab w:val="clear" w:pos="1985"/>
        </w:tabs>
        <w:spacing w:before="240"/>
        <w:rPr>
          <w:rtl/>
        </w:rPr>
      </w:pPr>
      <w:r w:rsidRPr="00A3140B">
        <w:t>1.2</w:t>
      </w:r>
      <w:r w:rsidRPr="00A3140B">
        <w:rPr>
          <w:rtl/>
        </w:rPr>
        <w:tab/>
        <w:t>يتخذ المكتب التدابير التالية حين يتبين من تفحص بطاقة التبليغ أنها غير مطابقة للخطة الملحقة بالاتفاق الإقليمي:</w:t>
      </w:r>
    </w:p>
    <w:p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rsidR="003C7B1D" w:rsidRPr="00A3140B" w:rsidRDefault="00F6291D" w:rsidP="00F6291D">
      <w:pPr>
        <w:tabs>
          <w:tab w:val="clear" w:pos="794"/>
          <w:tab w:val="clear" w:pos="1191"/>
          <w:tab w:val="clear" w:pos="1588"/>
          <w:tab w:val="clear" w:pos="1985"/>
        </w:tabs>
        <w:rPr>
          <w:rtl/>
        </w:rPr>
      </w:pPr>
      <w:r>
        <w:br w:type="page"/>
      </w:r>
      <w:r w:rsidR="003C7B1D" w:rsidRPr="00A3140B">
        <w:lastRenderedPageBreak/>
        <w:t>2.1.1.2</w:t>
      </w:r>
      <w:r w:rsidR="003C7B1D" w:rsidRPr="00A3140B">
        <w:rPr>
          <w:rtl/>
        </w:rPr>
        <w:tab/>
      </w:r>
      <w:r w:rsidR="00EA0439">
        <w:rPr>
          <w:rFonts w:hint="cs"/>
          <w:rtl/>
        </w:rPr>
        <w:t>تدون</w:t>
      </w:r>
      <w:r w:rsidR="003C7B1D" w:rsidRPr="00A3140B">
        <w:rPr>
          <w:rtl/>
        </w:rPr>
        <w:t xml:space="preserve"> بطاقات التبليغ عن تخصيص التردد المقدمة بموجب أحكام الرقم </w:t>
      </w:r>
      <w:r w:rsidR="003C7B1D" w:rsidRPr="00A3140B">
        <w:rPr>
          <w:b/>
          <w:bCs/>
        </w:rPr>
        <w:t>4.4</w:t>
      </w:r>
      <w:r w:rsidR="003C7B1D" w:rsidRPr="00A3140B">
        <w:rPr>
          <w:rtl/>
        </w:rPr>
        <w:t xml:space="preserve"> مع نتيجة غير مؤاتية بموجب الرقم </w:t>
      </w:r>
      <w:r w:rsidR="00EA0439">
        <w:rPr>
          <w:b/>
          <w:bCs/>
        </w:rPr>
        <w:t>31.11</w:t>
      </w:r>
      <w:r w:rsidR="003C7B1D" w:rsidRPr="00A3140B">
        <w:rPr>
          <w:rtl/>
        </w:rPr>
        <w:t xml:space="preserve"> والشروط المحددة في الرقم </w:t>
      </w:r>
      <w:r w:rsidR="003C7B1D" w:rsidRPr="00A3140B">
        <w:rPr>
          <w:b/>
          <w:bCs/>
        </w:rPr>
        <w:t>4.4</w:t>
      </w:r>
      <w:r w:rsidR="003C7B1D" w:rsidRPr="00A3140B">
        <w:rPr>
          <w:rtl/>
        </w:rPr>
        <w:t>.</w:t>
      </w:r>
    </w:p>
    <w:p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rsidR="0041160B" w:rsidRDefault="003C7B1D" w:rsidP="00CD7CE9">
      <w:pPr>
        <w:tabs>
          <w:tab w:val="clear" w:pos="794"/>
          <w:tab w:val="clear" w:pos="1191"/>
          <w:tab w:val="clear" w:pos="1588"/>
          <w:tab w:val="clear" w:pos="1985"/>
        </w:tabs>
        <w:spacing w:before="240"/>
      </w:pPr>
      <w:r w:rsidRPr="00A3140B">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tc>
          <w:tcPr>
            <w:tcW w:w="1275" w:type="dxa"/>
          </w:tcPr>
          <w:p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tc>
          <w:tcPr>
            <w:tcW w:w="1275" w:type="dxa"/>
          </w:tcPr>
          <w:p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rsidR="00ED1573" w:rsidRDefault="00EC6282" w:rsidP="00780DF5">
      <w:pPr>
        <w:tabs>
          <w:tab w:val="clear" w:pos="794"/>
          <w:tab w:val="clear" w:pos="1191"/>
          <w:tab w:val="clear" w:pos="1588"/>
          <w:tab w:val="clear" w:pos="1985"/>
        </w:tabs>
        <w:spacing w:before="240"/>
        <w:rPr>
          <w:rtl/>
        </w:rPr>
        <w:sectPr w:rsidR="00ED1573" w:rsidSect="00F75255">
          <w:headerReference w:type="even" r:id="rId16"/>
          <w:headerReference w:type="default" r:id="rId17"/>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w:t>
      </w:r>
      <w:r w:rsidR="00B03ABC">
        <w:br/>
      </w:r>
    </w:p>
    <w:p w:rsidR="00EC6282" w:rsidRDefault="00EC6282" w:rsidP="00780DF5">
      <w:pPr>
        <w:tabs>
          <w:tab w:val="clear" w:pos="794"/>
          <w:tab w:val="clear" w:pos="1191"/>
          <w:tab w:val="clear" w:pos="1588"/>
          <w:tab w:val="clear" w:pos="1985"/>
        </w:tabs>
        <w:spacing w:before="240"/>
        <w:rPr>
          <w:rtl/>
        </w:rPr>
      </w:pPr>
      <w:r w:rsidRPr="00A3140B">
        <w:rPr>
          <w:rtl/>
        </w:rPr>
        <w:lastRenderedPageBreak/>
        <w:t xml:space="preserve">(انظر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rsidR="00A710E7" w:rsidRDefault="00A710E7" w:rsidP="00A710E7">
      <w:pPr>
        <w:tabs>
          <w:tab w:val="clear" w:pos="794"/>
          <w:tab w:val="clear" w:pos="1191"/>
          <w:tab w:val="clear" w:pos="1588"/>
          <w:tab w:val="clear" w:pos="1985"/>
        </w:tabs>
        <w:spacing w:before="0" w:line="120" w:lineRule="auto"/>
        <w:rPr>
          <w:rtl/>
          <w:lang w:bidi="ar-SY"/>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8E099D">
        <w:tc>
          <w:tcPr>
            <w:tcW w:w="1275" w:type="dxa"/>
          </w:tcPr>
          <w:p w:rsidR="00A710E7" w:rsidRPr="00EC59CD" w:rsidRDefault="00A710E7" w:rsidP="008E099D">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rsidR="00A710E7" w:rsidRPr="00626DB1" w:rsidRDefault="00A710E7" w:rsidP="008E099D">
            <w:pPr>
              <w:tabs>
                <w:tab w:val="clear" w:pos="794"/>
                <w:tab w:val="clear" w:pos="1191"/>
                <w:tab w:val="clear" w:pos="1588"/>
                <w:tab w:val="clear" w:pos="1985"/>
              </w:tabs>
              <w:spacing w:before="0" w:after="40" w:line="280" w:lineRule="exact"/>
              <w:rPr>
                <w:rFonts w:eastAsia="SimSun"/>
                <w:bCs/>
                <w:color w:val="000000"/>
                <w:sz w:val="24"/>
                <w:szCs w:val="24"/>
                <w:rtl/>
              </w:rPr>
            </w:pPr>
            <w:r>
              <w:rPr>
                <w:b/>
                <w:bCs/>
                <w:lang w:val="en-US"/>
              </w:rPr>
              <w:br/>
            </w:r>
            <w:r>
              <w:rPr>
                <w:rFonts w:hint="cs"/>
                <w:b/>
                <w:bCs/>
                <w:rtl/>
                <w:lang w:val="en-US"/>
              </w:rPr>
              <w:t xml:space="preserve">    </w:t>
            </w:r>
            <w:r w:rsidRPr="002E71E9">
              <w:rPr>
                <w:sz w:val="16"/>
                <w:szCs w:val="16"/>
                <w:lang w:val="en-US" w:bidi="ar-EG"/>
              </w:rPr>
              <w:t>(</w:t>
            </w:r>
            <w:r>
              <w:rPr>
                <w:sz w:val="16"/>
                <w:szCs w:val="16"/>
                <w:lang w:val="en-US" w:bidi="ar-EG"/>
              </w:rPr>
              <w:t>AD</w:t>
            </w:r>
            <w:r w:rsidRPr="002E71E9">
              <w:rPr>
                <w:sz w:val="16"/>
                <w:szCs w:val="16"/>
                <w:lang w:val="en-US" w:bidi="ar-EG"/>
              </w:rPr>
              <w:t>D RRB1</w:t>
            </w:r>
            <w:r>
              <w:rPr>
                <w:sz w:val="16"/>
                <w:szCs w:val="16"/>
                <w:lang w:val="en-US" w:bidi="ar-EG"/>
              </w:rPr>
              <w:t>3</w:t>
            </w:r>
            <w:r w:rsidRPr="002E71E9">
              <w:rPr>
                <w:sz w:val="16"/>
                <w:szCs w:val="16"/>
                <w:lang w:val="en-US" w:bidi="ar-EG"/>
              </w:rPr>
              <w:t>/6</w:t>
            </w:r>
            <w:r>
              <w:rPr>
                <w:sz w:val="16"/>
                <w:szCs w:val="16"/>
                <w:lang w:val="en-US" w:bidi="ar-EG"/>
              </w:rPr>
              <w:t>4</w:t>
            </w:r>
            <w:r w:rsidRPr="002E71E9">
              <w:rPr>
                <w:sz w:val="16"/>
                <w:szCs w:val="16"/>
                <w:lang w:val="en-US" w:bidi="ar-EG"/>
              </w:rPr>
              <w:t>)</w:t>
            </w:r>
          </w:p>
        </w:tc>
      </w:tr>
    </w:tbl>
    <w:p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tc>
          <w:tcPr>
            <w:tcW w:w="1275" w:type="dxa"/>
          </w:tcPr>
          <w:p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rsidR="00EC6282" w:rsidRDefault="001F5D87" w:rsidP="00F6291D">
      <w:pPr>
        <w:tabs>
          <w:tab w:val="clear" w:pos="794"/>
          <w:tab w:val="clear" w:pos="1191"/>
          <w:tab w:val="clear" w:pos="1588"/>
          <w:tab w:val="clear" w:pos="1985"/>
        </w:tabs>
        <w:spacing w:before="240"/>
        <w:rPr>
          <w:b/>
          <w:bCs/>
          <w:rtl/>
          <w:lang w:val="en-US"/>
        </w:rPr>
      </w:pPr>
      <w:r>
        <w:rPr>
          <w:lang w:val="en-US"/>
        </w:rPr>
        <w:t>1</w:t>
      </w:r>
      <w:r>
        <w:rPr>
          <w:rFonts w:hint="cs"/>
          <w:rtl/>
          <w:lang w:val="en-US"/>
        </w:rPr>
        <w:tab/>
      </w:r>
      <w:r w:rsidR="009D6E20">
        <w:rPr>
          <w:rFonts w:hint="cs"/>
          <w:rtl/>
          <w:lang w:val="en-US"/>
        </w:rPr>
        <w:t xml:space="preserve">يمكن تعديل خصائص شبكة فضائية </w:t>
      </w:r>
      <w:r w:rsidR="00D16583">
        <w:rPr>
          <w:rFonts w:hint="cs"/>
          <w:rtl/>
          <w:lang w:val="en-US"/>
        </w:rPr>
        <w:t xml:space="preserve">في </w:t>
      </w:r>
      <w:r w:rsidR="009D6E20">
        <w:rPr>
          <w:rFonts w:hint="cs"/>
          <w:rtl/>
          <w:lang w:val="en-US"/>
        </w:rPr>
        <w:t xml:space="preserve">أثناء إجراء التنسيق؛ ويرجع في هذا الشأن إلى التعليقات الواردة في إطار القواعد الإجرائية المتعلقة بالأرقام </w:t>
      </w:r>
      <w:r w:rsidR="009D6E20">
        <w:rPr>
          <w:b/>
          <w:bCs/>
          <w:lang w:val="en-US"/>
        </w:rPr>
        <w:t>27.9</w:t>
      </w:r>
      <w:r w:rsidR="009D6E20">
        <w:rPr>
          <w:rFonts w:hint="cs"/>
          <w:b/>
          <w:bCs/>
          <w:rtl/>
          <w:lang w:val="en-US"/>
        </w:rPr>
        <w:t xml:space="preserve"> </w:t>
      </w:r>
      <w:r w:rsidR="009D6E20">
        <w:rPr>
          <w:rFonts w:hint="cs"/>
          <w:rtl/>
          <w:lang w:val="en-US"/>
        </w:rPr>
        <w:t xml:space="preserve">(الفقرة </w:t>
      </w:r>
      <w:r w:rsidR="009D6E20">
        <w:rPr>
          <w:lang w:val="en-US"/>
        </w:rPr>
        <w:t>3</w:t>
      </w:r>
      <w:r w:rsidR="009D6E20">
        <w:rPr>
          <w:rFonts w:hint="cs"/>
          <w:rtl/>
          <w:lang w:val="en-US"/>
        </w:rPr>
        <w:t>)</w:t>
      </w:r>
      <w:r w:rsidR="00D16583">
        <w:rPr>
          <w:rFonts w:hint="cs"/>
          <w:rtl/>
          <w:lang w:val="en-US"/>
        </w:rPr>
        <w:t xml:space="preserve"> </w:t>
      </w:r>
      <w:r w:rsidR="00AA2C76">
        <w:rPr>
          <w:rFonts w:hint="cs"/>
          <w:rtl/>
          <w:lang w:val="en-US"/>
        </w:rPr>
        <w:t>و</w:t>
      </w:r>
      <w:r w:rsidR="00D16583">
        <w:rPr>
          <w:b/>
          <w:bCs/>
          <w:lang w:val="en-US"/>
        </w:rPr>
        <w:t>58.9</w:t>
      </w:r>
      <w:r w:rsidR="009D6E20">
        <w:rPr>
          <w:rFonts w:hint="cs"/>
          <w:rtl/>
          <w:lang w:val="en-US"/>
        </w:rPr>
        <w:t xml:space="preserve"> و</w:t>
      </w:r>
      <w:r w:rsidR="009D6E20">
        <w:rPr>
          <w:b/>
          <w:bCs/>
          <w:lang w:val="en-US"/>
        </w:rPr>
        <w:t>28.11</w:t>
      </w:r>
      <w:r w:rsidR="009D6E20">
        <w:rPr>
          <w:rFonts w:hint="cs"/>
          <w:rtl/>
          <w:lang w:val="en-US"/>
        </w:rPr>
        <w:t xml:space="preserve"> و</w:t>
      </w:r>
      <w:r w:rsidR="009D6E20">
        <w:rPr>
          <w:b/>
          <w:bCs/>
          <w:lang w:val="en-US"/>
        </w:rPr>
        <w:t>32.11</w:t>
      </w:r>
      <w:r w:rsidR="009D6E20">
        <w:rPr>
          <w:rFonts w:hint="cs"/>
          <w:b/>
          <w:bCs/>
          <w:rtl/>
          <w:lang w:val="en-US"/>
        </w:rPr>
        <w:t>.</w:t>
      </w:r>
    </w:p>
    <w:p w:rsidR="009D6E20" w:rsidRDefault="009D6E20" w:rsidP="00F6291D">
      <w:pPr>
        <w:tabs>
          <w:tab w:val="clear" w:pos="794"/>
          <w:tab w:val="clear" w:pos="1191"/>
          <w:tab w:val="clear" w:pos="1588"/>
          <w:tab w:val="clear" w:pos="1985"/>
        </w:tabs>
        <w:spacing w:before="240"/>
        <w:rPr>
          <w:rtl/>
          <w:lang w:val="en-US"/>
        </w:rPr>
      </w:pPr>
      <w:r w:rsidRPr="009D6E20">
        <w:rPr>
          <w:lang w:val="en-US"/>
        </w:rPr>
        <w:t>2</w:t>
      </w:r>
      <w:r w:rsidRPr="009D6E20">
        <w:rPr>
          <w:rFonts w:hint="cs"/>
          <w:rtl/>
          <w:lang w:val="en-US"/>
        </w:rPr>
        <w:tab/>
      </w:r>
      <w:r w:rsidR="00C11E9D">
        <w:rPr>
          <w:rFonts w:hint="cs"/>
          <w:rtl/>
          <w:lang w:val="en-US"/>
        </w:rPr>
        <w:t xml:space="preserve">فيما يخص الإجراءات </w:t>
      </w:r>
      <w:r w:rsidR="00497863">
        <w:rPr>
          <w:rFonts w:hint="cs"/>
          <w:rtl/>
          <w:lang w:val="en-US"/>
        </w:rPr>
        <w:t>التي تطبق</w:t>
      </w:r>
      <w:r w:rsidR="00C11E9D">
        <w:rPr>
          <w:rFonts w:hint="cs"/>
          <w:rtl/>
          <w:lang w:val="en-US"/>
        </w:rPr>
        <w:t xml:space="preserve"> على حال</w:t>
      </w:r>
      <w:r w:rsidR="00497863">
        <w:rPr>
          <w:rFonts w:hint="cs"/>
          <w:rtl/>
          <w:lang w:val="en-US"/>
        </w:rPr>
        <w:t>ات</w:t>
      </w:r>
      <w:r w:rsidR="00C11E9D">
        <w:rPr>
          <w:rFonts w:hint="cs"/>
          <w:rtl/>
          <w:lang w:val="en-US"/>
        </w:rPr>
        <w:t xml:space="preserve"> تعديلات التخصيصات لشبكات ساتلية مدونة في السجل الأساسي، قرر المؤتمر </w:t>
      </w:r>
      <w:r w:rsidR="00C11E9D">
        <w:rPr>
          <w:lang w:val="en-US"/>
        </w:rPr>
        <w:t>WARC Orb-88</w:t>
      </w:r>
      <w:r w:rsidR="00C11E9D">
        <w:rPr>
          <w:rFonts w:hint="cs"/>
          <w:rtl/>
          <w:lang w:val="en-US"/>
        </w:rPr>
        <w:t xml:space="preserve"> أنه في حالة شبكات ساتلية مستقرة بالنسبة إلى الأرض، لا يقدم أي تعديل في الخصائص الأساسية لتخصيص، يتم تطبيقاً للرقم </w:t>
      </w:r>
      <w:r w:rsidR="00C11E9D">
        <w:rPr>
          <w:b/>
          <w:bCs/>
          <w:lang w:val="en-US"/>
        </w:rPr>
        <w:t>43A.11</w:t>
      </w:r>
      <w:r w:rsidR="00C11E9D">
        <w:rPr>
          <w:rFonts w:hint="cs"/>
          <w:rtl/>
          <w:lang w:val="en-US"/>
        </w:rPr>
        <w:t xml:space="preserve"> (الرقم </w:t>
      </w:r>
      <w:r w:rsidR="00C11E9D">
        <w:rPr>
          <w:b/>
          <w:bCs/>
          <w:lang w:val="en-US"/>
        </w:rPr>
        <w:t>1548</w:t>
      </w:r>
      <w:r w:rsidR="00C11E9D" w:rsidRPr="00AA2C76">
        <w:rPr>
          <w:rFonts w:hint="cs"/>
          <w:rtl/>
          <w:lang w:val="en-US"/>
        </w:rPr>
        <w:t xml:space="preserve"> </w:t>
      </w:r>
      <w:r w:rsidR="00AA2C76" w:rsidRPr="00AA2C76">
        <w:rPr>
          <w:rFonts w:hint="cs"/>
          <w:rtl/>
          <w:lang w:val="en-US"/>
        </w:rPr>
        <w:t xml:space="preserve">في لوائح </w:t>
      </w:r>
      <w:r w:rsidR="00B07B16">
        <w:rPr>
          <w:rFonts w:hint="cs"/>
          <w:rtl/>
          <w:lang w:val="en-US"/>
        </w:rPr>
        <w:t xml:space="preserve">الراديو </w:t>
      </w:r>
      <w:r w:rsidR="00C11E9D" w:rsidRPr="00C11E9D">
        <w:rPr>
          <w:rFonts w:hint="cs"/>
          <w:rtl/>
          <w:lang w:val="en-US"/>
        </w:rPr>
        <w:t>سابقاً)،</w:t>
      </w:r>
      <w:r w:rsidR="00C11E9D">
        <w:rPr>
          <w:rFonts w:hint="cs"/>
          <w:rtl/>
          <w:lang w:val="en-US"/>
        </w:rPr>
        <w:t xml:space="preserve"> إلا إذا كان خاضعاً إلى إجراء التنسيق فقط (القسم </w:t>
      </w:r>
      <w:r w:rsidR="00B07B16">
        <w:rPr>
          <w:lang w:val="en-US"/>
        </w:rPr>
        <w:t>II</w:t>
      </w:r>
      <w:r w:rsidR="00C11E9D">
        <w:rPr>
          <w:rFonts w:hint="cs"/>
          <w:rtl/>
          <w:lang w:val="en-US"/>
        </w:rPr>
        <w:t xml:space="preserve"> من المادة </w:t>
      </w:r>
      <w:r w:rsidR="00C11E9D">
        <w:rPr>
          <w:b/>
          <w:bCs/>
          <w:lang w:val="en-US"/>
        </w:rPr>
        <w:t>9</w:t>
      </w:r>
      <w:r w:rsidR="00C11E9D">
        <w:rPr>
          <w:rFonts w:hint="cs"/>
          <w:rtl/>
          <w:lang w:val="en-US"/>
        </w:rPr>
        <w:t xml:space="preserve">). وبناء على </w:t>
      </w:r>
      <w:r w:rsidR="00497863">
        <w:rPr>
          <w:rFonts w:hint="cs"/>
          <w:rtl/>
          <w:lang w:val="en-US"/>
        </w:rPr>
        <w:t xml:space="preserve">هذا </w:t>
      </w:r>
      <w:r w:rsidR="00C11E9D">
        <w:rPr>
          <w:rFonts w:hint="cs"/>
          <w:rtl/>
          <w:lang w:val="en-US"/>
        </w:rPr>
        <w:t xml:space="preserve">القرار، لا يطلب المكتب من إدارة ما بدء إجراء النشر المسبق من جديد </w:t>
      </w:r>
      <w:r w:rsidR="00497863">
        <w:rPr>
          <w:rFonts w:hint="cs"/>
          <w:rtl/>
          <w:lang w:val="en-US"/>
        </w:rPr>
        <w:t>من أجل</w:t>
      </w:r>
      <w:r w:rsidR="00C11E9D">
        <w:rPr>
          <w:rFonts w:hint="cs"/>
          <w:rtl/>
          <w:lang w:val="en-US"/>
        </w:rPr>
        <w:t xml:space="preserve"> تعديل في تخصيص تردد مدون في السجل الأساسي إلا إذا كان التعديل متعلقاً بتغيير </w:t>
      </w:r>
      <w:r w:rsidR="00B07B16">
        <w:rPr>
          <w:rFonts w:hint="cs"/>
          <w:rtl/>
          <w:lang w:val="en-US"/>
        </w:rPr>
        <w:t>ال</w:t>
      </w:r>
      <w:r w:rsidR="00C11E9D">
        <w:rPr>
          <w:rFonts w:hint="cs"/>
          <w:rtl/>
          <w:lang w:val="en-US"/>
        </w:rPr>
        <w:t>موقع المدار</w:t>
      </w:r>
      <w:r w:rsidR="00B07B16">
        <w:rPr>
          <w:rFonts w:hint="cs"/>
          <w:rtl/>
          <w:lang w:val="en-US"/>
        </w:rPr>
        <w:t>ي</w:t>
      </w:r>
      <w:r w:rsidR="00C11E9D">
        <w:rPr>
          <w:rFonts w:hint="cs"/>
          <w:rtl/>
          <w:lang w:val="en-US"/>
        </w:rPr>
        <w:t xml:space="preserve"> بأكثر من </w:t>
      </w:r>
      <w:r w:rsidR="00C11E9D">
        <w:rPr>
          <w:lang w:val="en-US"/>
        </w:rPr>
        <w:sym w:font="Symbol" w:char="F0B0"/>
      </w:r>
      <w:r w:rsidR="00C11E9D">
        <w:rPr>
          <w:lang w:val="en-US"/>
        </w:rPr>
        <w:t>6</w:t>
      </w:r>
      <w:r w:rsidR="00C11E9D">
        <w:rPr>
          <w:lang w:val="en-US"/>
        </w:rPr>
        <w:sym w:font="Symbol" w:char="F0B1"/>
      </w:r>
      <w:r w:rsidR="00C11E9D">
        <w:rPr>
          <w:rFonts w:hint="cs"/>
          <w:rtl/>
          <w:lang w:val="en-US"/>
        </w:rPr>
        <w:t xml:space="preserve"> (انظر أيضاً القاعدة الواردة تحت الرقم </w:t>
      </w:r>
      <w:r w:rsidR="00C11E9D" w:rsidRPr="00C11E9D">
        <w:rPr>
          <w:b/>
          <w:bCs/>
          <w:lang w:val="en-US"/>
        </w:rPr>
        <w:t>2.9</w:t>
      </w:r>
      <w:r w:rsidR="00C11E9D">
        <w:rPr>
          <w:rFonts w:hint="cs"/>
          <w:rtl/>
          <w:lang w:val="en-US"/>
        </w:rPr>
        <w:t>)</w:t>
      </w:r>
      <w:r w:rsidR="00497863">
        <w:rPr>
          <w:rFonts w:hint="cs"/>
          <w:rtl/>
          <w:lang w:val="en-US"/>
        </w:rPr>
        <w:t>.</w:t>
      </w:r>
      <w:r w:rsidR="00C11E9D">
        <w:rPr>
          <w:rFonts w:hint="cs"/>
          <w:rtl/>
          <w:lang w:val="en-US"/>
        </w:rPr>
        <w:t xml:space="preserve"> وإذا كان التعديل متعلقاً بالتبليغ عن تخصيصات في نطاق تردد </w:t>
      </w:r>
      <w:r w:rsidR="00B07B16">
        <w:rPr>
          <w:rFonts w:hint="cs"/>
          <w:rtl/>
          <w:lang w:val="en-US"/>
        </w:rPr>
        <w:t>(</w:t>
      </w:r>
      <w:r w:rsidR="00C11E9D">
        <w:rPr>
          <w:rFonts w:hint="cs"/>
          <w:rtl/>
          <w:lang w:val="en-US"/>
        </w:rPr>
        <w:t>أو نطاقات تردد</w:t>
      </w:r>
      <w:r w:rsidR="00D8238F">
        <w:rPr>
          <w:rFonts w:hint="cs"/>
          <w:rtl/>
          <w:lang w:val="en-US"/>
        </w:rPr>
        <w:t>)</w:t>
      </w:r>
      <w:r w:rsidR="00C11E9D">
        <w:rPr>
          <w:rFonts w:hint="cs"/>
          <w:rtl/>
          <w:lang w:val="en-US"/>
        </w:rPr>
        <w:t xml:space="preserve"> غير مشمولة ضمن تخصيص آخر </w:t>
      </w:r>
      <w:r w:rsidR="00D8238F">
        <w:rPr>
          <w:rFonts w:hint="cs"/>
          <w:rtl/>
          <w:lang w:val="en-US"/>
        </w:rPr>
        <w:t>(</w:t>
      </w:r>
      <w:r w:rsidR="00C11E9D">
        <w:rPr>
          <w:rFonts w:hint="cs"/>
          <w:rtl/>
          <w:lang w:val="en-US"/>
        </w:rPr>
        <w:t>أو تخصيصات أخرى</w:t>
      </w:r>
      <w:r w:rsidR="00D8238F">
        <w:rPr>
          <w:rFonts w:hint="cs"/>
          <w:rtl/>
          <w:lang w:val="en-US"/>
        </w:rPr>
        <w:t>)</w:t>
      </w:r>
      <w:r w:rsidR="00C11E9D">
        <w:rPr>
          <w:rFonts w:hint="cs"/>
          <w:rtl/>
          <w:lang w:val="en-US"/>
        </w:rPr>
        <w:t xml:space="preserve"> مدونة أصلاً في السجل الأساسي، فإن الرقم </w:t>
      </w:r>
      <w:r w:rsidR="00C11E9D">
        <w:rPr>
          <w:b/>
          <w:bCs/>
          <w:lang w:val="en-US"/>
        </w:rPr>
        <w:t>43A.11</w:t>
      </w:r>
      <w:r w:rsidR="00C11E9D">
        <w:rPr>
          <w:rFonts w:hint="cs"/>
          <w:rtl/>
          <w:lang w:val="en-US"/>
        </w:rPr>
        <w:t xml:space="preserve"> لا ينطبق، ويعالج التعديل في إطار الرقم </w:t>
      </w:r>
      <w:r w:rsidR="00C11E9D">
        <w:rPr>
          <w:b/>
          <w:bCs/>
          <w:lang w:val="en-US"/>
        </w:rPr>
        <w:t>2.11</w:t>
      </w:r>
      <w:r w:rsidR="00C11E9D">
        <w:rPr>
          <w:rFonts w:hint="cs"/>
          <w:rtl/>
          <w:lang w:val="en-US"/>
        </w:rPr>
        <w:t xml:space="preserve"> أو </w:t>
      </w:r>
      <w:r w:rsidR="00C11E9D">
        <w:rPr>
          <w:b/>
          <w:bCs/>
          <w:lang w:val="en-US"/>
        </w:rPr>
        <w:t>9.11</w:t>
      </w:r>
      <w:r w:rsidR="00C11E9D">
        <w:rPr>
          <w:rFonts w:hint="cs"/>
          <w:rtl/>
          <w:lang w:val="en-US"/>
        </w:rPr>
        <w:t xml:space="preserve">، حسب </w:t>
      </w:r>
      <w:r w:rsidR="00497863">
        <w:rPr>
          <w:rFonts w:hint="cs"/>
          <w:rtl/>
          <w:lang w:val="en-US"/>
        </w:rPr>
        <w:t>مقتضى الحال</w:t>
      </w:r>
      <w:r w:rsidR="00C11E9D">
        <w:rPr>
          <w:rFonts w:hint="cs"/>
          <w:rtl/>
          <w:lang w:val="en-US"/>
        </w:rPr>
        <w:t>.</w:t>
      </w:r>
    </w:p>
    <w:p w:rsidR="00C11E9D" w:rsidRDefault="003B1E3F" w:rsidP="00F6291D">
      <w:pPr>
        <w:tabs>
          <w:tab w:val="clear" w:pos="794"/>
          <w:tab w:val="clear" w:pos="1191"/>
          <w:tab w:val="clear" w:pos="1588"/>
          <w:tab w:val="clear" w:pos="1985"/>
        </w:tabs>
        <w:spacing w:before="240"/>
        <w:rPr>
          <w:rtl/>
          <w:lang w:val="en-US"/>
        </w:rPr>
      </w:pPr>
      <w:r>
        <w:rPr>
          <w:rFonts w:hint="cs"/>
          <w:rtl/>
          <w:lang w:val="en-US"/>
        </w:rPr>
        <w:t xml:space="preserve">الغرض من التفحص بموجب الرقم </w:t>
      </w:r>
      <w:r>
        <w:rPr>
          <w:b/>
          <w:bCs/>
          <w:lang w:val="en-US"/>
        </w:rPr>
        <w:t>43A.11</w:t>
      </w:r>
      <w:r>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3B1E3F">
        <w:rPr>
          <w:b/>
          <w:bCs/>
          <w:lang w:val="en-US"/>
        </w:rPr>
        <w:t>2</w:t>
      </w:r>
      <w:r w:rsidR="00D8238F">
        <w:rPr>
          <w:b/>
          <w:bCs/>
          <w:lang w:val="en-US"/>
        </w:rPr>
        <w:t>8</w:t>
      </w:r>
      <w:r w:rsidRPr="003B1E3F">
        <w:rPr>
          <w:b/>
          <w:bCs/>
          <w:lang w:val="en-US"/>
        </w:rPr>
        <w:t>.11</w:t>
      </w:r>
      <w:r>
        <w:rPr>
          <w:rFonts w:hint="cs"/>
          <w:rtl/>
          <w:lang w:val="en-US"/>
        </w:rPr>
        <w:t xml:space="preserve"> و</w:t>
      </w:r>
      <w:r w:rsidRPr="003B1E3F">
        <w:rPr>
          <w:b/>
          <w:bCs/>
          <w:lang w:val="en-US"/>
        </w:rPr>
        <w:t>32.11</w:t>
      </w:r>
      <w:r>
        <w:rPr>
          <w:rFonts w:hint="cs"/>
          <w:rtl/>
          <w:lang w:val="en-US"/>
        </w:rPr>
        <w:t xml:space="preserve">). وتطبق في مثل هذه الحالات أحكام الرقم </w:t>
      </w:r>
      <w:r>
        <w:rPr>
          <w:b/>
          <w:bCs/>
          <w:lang w:val="en-US"/>
        </w:rPr>
        <w:t>43B.11</w:t>
      </w:r>
      <w:r>
        <w:rPr>
          <w:rFonts w:hint="cs"/>
          <w:rtl/>
          <w:lang w:val="en-US"/>
        </w:rPr>
        <w:t>، بما يؤدي إلى الإبقاء على الوضع القانوني</w:t>
      </w:r>
      <w:r w:rsidR="00D8238F">
        <w:rPr>
          <w:rFonts w:hint="cs"/>
          <w:rtl/>
          <w:lang w:val="en-US"/>
        </w:rPr>
        <w:t xml:space="preserve"> (النتائج)</w:t>
      </w:r>
      <w:r>
        <w:rPr>
          <w:rFonts w:hint="cs"/>
          <w:rtl/>
          <w:lang w:val="en-US"/>
        </w:rPr>
        <w:t xml:space="preserve"> وتاريخ استلام التخصيص دون تغيير. أما إذا ظهر من المقارنة بين مستويات التداخل (مثل </w:t>
      </w:r>
      <w:r>
        <w:rPr>
          <w:rFonts w:cs="Times New Roman"/>
          <w:lang w:val="en-US"/>
        </w:rPr>
        <w:t>Δ</w:t>
      </w:r>
      <w:r>
        <w:rPr>
          <w:i/>
          <w:iCs/>
          <w:lang w:val="en-US"/>
        </w:rPr>
        <w:t>T/T</w:t>
      </w:r>
      <w:r>
        <w:rPr>
          <w:rFonts w:hint="cs"/>
          <w:i/>
          <w:iCs/>
          <w:rtl/>
          <w:lang w:val="en-US"/>
        </w:rPr>
        <w:t>)</w:t>
      </w:r>
      <w:r w:rsidRPr="003B1E3F">
        <w:rPr>
          <w:rFonts w:hint="cs"/>
          <w:rtl/>
          <w:lang w:val="en-US"/>
        </w:rPr>
        <w:t xml:space="preserve"> الناتجة عن استخدام</w:t>
      </w:r>
      <w:r>
        <w:rPr>
          <w:rFonts w:hint="cs"/>
          <w:rtl/>
          <w:lang w:val="en-US"/>
        </w:rPr>
        <w:t xml:space="preserve">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Pr>
          <w:lang w:val="en-US"/>
        </w:rPr>
        <w:t>II</w:t>
      </w:r>
      <w:r>
        <w:rPr>
          <w:rFonts w:hint="cs"/>
          <w:rtl/>
          <w:lang w:val="en-US"/>
        </w:rPr>
        <w:t xml:space="preserve"> من المادة </w:t>
      </w:r>
      <w:r>
        <w:rPr>
          <w:b/>
          <w:bCs/>
          <w:lang w:val="en-US"/>
        </w:rPr>
        <w:t>9</w:t>
      </w:r>
      <w:r>
        <w:rPr>
          <w:rFonts w:hint="cs"/>
          <w:rtl/>
          <w:lang w:val="en-US"/>
        </w:rPr>
        <w:t xml:space="preserve">. وتحدد النتائج فيما يتعلق بالرقم </w:t>
      </w:r>
      <w:r w:rsidRPr="003B1E3F">
        <w:rPr>
          <w:b/>
          <w:bCs/>
          <w:lang w:val="en-US"/>
        </w:rPr>
        <w:t>32.11</w:t>
      </w:r>
      <w:r>
        <w:rPr>
          <w:rFonts w:hint="cs"/>
          <w:rtl/>
          <w:lang w:val="en-US"/>
        </w:rPr>
        <w:t xml:space="preserve"> على أساس اتفاقات التنسيق المبرمة من أجل استيفاء متطلبات التنسيق الجديدة. وإذا انطبقت أحكام الرقمين </w:t>
      </w:r>
      <w:r>
        <w:rPr>
          <w:b/>
          <w:bCs/>
          <w:lang w:val="en-US"/>
        </w:rPr>
        <w:t>32A.11</w:t>
      </w:r>
      <w:r>
        <w:rPr>
          <w:rFonts w:hint="cs"/>
          <w:rtl/>
          <w:lang w:val="en-US"/>
        </w:rPr>
        <w:t xml:space="preserve"> و</w:t>
      </w:r>
      <w:r>
        <w:rPr>
          <w:b/>
          <w:bCs/>
          <w:lang w:val="en-US"/>
        </w:rPr>
        <w:t>33.11</w:t>
      </w:r>
      <w:r>
        <w:rPr>
          <w:rFonts w:hint="cs"/>
          <w:b/>
          <w:bCs/>
          <w:rtl/>
          <w:lang w:val="en-US"/>
        </w:rPr>
        <w:t xml:space="preserve"> </w:t>
      </w:r>
      <w:r w:rsidRPr="003B1E3F">
        <w:rPr>
          <w:rFonts w:hint="cs"/>
          <w:rtl/>
          <w:lang w:val="en-US"/>
        </w:rPr>
        <w:t>و</w:t>
      </w:r>
      <w:r w:rsidR="00FB178D">
        <w:rPr>
          <w:rFonts w:hint="cs"/>
          <w:rtl/>
          <w:lang w:val="en-US"/>
        </w:rPr>
        <w:t>أظهر</w:t>
      </w:r>
      <w:r>
        <w:rPr>
          <w:rFonts w:hint="cs"/>
          <w:rtl/>
          <w:lang w:val="en-US"/>
        </w:rPr>
        <w:t xml:space="preserve"> التفحص زيادة احتمال حدوث التداخل الضار مقارنة بالتداخل الناتج عن التفحص الأولي</w:t>
      </w:r>
      <w:r w:rsidR="00FB178D">
        <w:rPr>
          <w:rFonts w:hint="cs"/>
          <w:rtl/>
          <w:lang w:val="en-US"/>
        </w:rPr>
        <w:t>،</w:t>
      </w:r>
      <w:r>
        <w:rPr>
          <w:rFonts w:hint="cs"/>
          <w:rtl/>
          <w:lang w:val="en-US"/>
        </w:rPr>
        <w:t xml:space="preserve"> فتعطى نتيجة غير مؤاتية وتعاد بطاقة التبليغ</w:t>
      </w:r>
      <w:r w:rsidR="00FB178D">
        <w:rPr>
          <w:rFonts w:hint="cs"/>
          <w:rtl/>
          <w:lang w:val="en-US"/>
        </w:rPr>
        <w:t xml:space="preserve"> وفقاً لأحكام الرقم </w:t>
      </w:r>
      <w:r>
        <w:rPr>
          <w:b/>
          <w:bCs/>
          <w:lang w:val="en-US"/>
        </w:rPr>
        <w:t>38.11</w:t>
      </w:r>
      <w:r w:rsidR="00904E7B">
        <w:rPr>
          <w:rFonts w:hint="cs"/>
          <w:rtl/>
          <w:lang w:val="en-US"/>
        </w:rPr>
        <w:t xml:space="preserve">. انظر أيضاً القواعد الإجرائية المتعلقة بالرقم </w:t>
      </w:r>
      <w:r w:rsidR="00904E7B">
        <w:rPr>
          <w:b/>
          <w:bCs/>
          <w:lang w:val="en-US"/>
        </w:rPr>
        <w:t>43B.11</w:t>
      </w:r>
      <w:r w:rsidR="00904E7B">
        <w:rPr>
          <w:rFonts w:hint="cs"/>
          <w:rtl/>
          <w:lang w:val="en-US"/>
        </w:rPr>
        <w:t>.</w:t>
      </w:r>
    </w:p>
    <w:p w:rsidR="00ED1573" w:rsidRDefault="00904E7B" w:rsidP="00626A9A">
      <w:pPr>
        <w:tabs>
          <w:tab w:val="clear" w:pos="794"/>
          <w:tab w:val="clear" w:pos="1191"/>
          <w:tab w:val="clear" w:pos="1588"/>
          <w:tab w:val="clear" w:pos="1985"/>
        </w:tabs>
        <w:spacing w:before="240"/>
        <w:rPr>
          <w:rtl/>
          <w:lang w:val="en-US"/>
        </w:rPr>
      </w:pPr>
      <w:r>
        <w:rPr>
          <w:lang w:val="en-US"/>
        </w:rPr>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626A9A">
        <w:rPr>
          <w:rFonts w:hint="cs"/>
          <w:rtl/>
        </w:rPr>
        <w:t xml:space="preserve">     </w:t>
      </w:r>
      <w:r w:rsidR="00626A9A" w:rsidRPr="002E71E9">
        <w:rPr>
          <w:sz w:val="16"/>
          <w:szCs w:val="16"/>
          <w:lang w:val="en-US" w:bidi="ar-EG"/>
        </w:rPr>
        <w:t>(</w:t>
      </w:r>
      <w:r w:rsidR="00626A9A">
        <w:rPr>
          <w:sz w:val="16"/>
          <w:szCs w:val="16"/>
          <w:lang w:val="en-US" w:bidi="ar-EG"/>
        </w:rPr>
        <w:t>ADD</w:t>
      </w:r>
      <w:r w:rsidR="00626A9A" w:rsidRPr="002E71E9">
        <w:rPr>
          <w:sz w:val="16"/>
          <w:szCs w:val="16"/>
          <w:lang w:val="en-US" w:bidi="ar-EG"/>
        </w:rPr>
        <w:t xml:space="preserve"> RRB12/61)</w:t>
      </w:r>
    </w:p>
    <w:p w:rsidR="00904E7B" w:rsidRDefault="00ED1573" w:rsidP="00626A9A">
      <w:pPr>
        <w:tabs>
          <w:tab w:val="clear" w:pos="794"/>
          <w:tab w:val="clear" w:pos="1191"/>
          <w:tab w:val="clear" w:pos="1588"/>
          <w:tab w:val="clear" w:pos="1985"/>
        </w:tabs>
        <w:spacing w:before="240"/>
        <w:rPr>
          <w:b/>
          <w:bCs/>
          <w:rtl/>
          <w:lang w:val="en-US"/>
        </w:rPr>
      </w:pPr>
      <w:r>
        <w:rPr>
          <w:lang w:val="fr-CH"/>
        </w:rPr>
        <w:lastRenderedPageBreak/>
        <w:t>4</w:t>
      </w:r>
      <w:r>
        <w:rPr>
          <w:lang w:val="fr-CH"/>
        </w:rPr>
        <w:tab/>
      </w:r>
      <w:r w:rsidR="00FE0ABD" w:rsidRPr="00626A9A">
        <w:rPr>
          <w:rFonts w:hint="cs"/>
          <w:spacing w:val="-4"/>
          <w:rtl/>
          <w:lang w:val="en-US"/>
        </w:rPr>
        <w:t>عند إجراء</w:t>
      </w:r>
      <w:r w:rsidR="001C7452" w:rsidRPr="00626A9A">
        <w:rPr>
          <w:rFonts w:hint="cs"/>
          <w:spacing w:val="-4"/>
          <w:rtl/>
          <w:lang w:val="en-US"/>
        </w:rPr>
        <w:t xml:space="preserve"> تعديل محطة أرضية بتغيير المحطة الفضائية المصاحبة أو الحزمة المصاحبة فيما يخص الرقم </w:t>
      </w:r>
      <w:r w:rsidR="001C7452" w:rsidRPr="00626A9A">
        <w:rPr>
          <w:b/>
          <w:bCs/>
          <w:spacing w:val="-4"/>
          <w:lang w:val="en-US"/>
        </w:rPr>
        <w:t>32.11</w:t>
      </w:r>
      <w:r w:rsidR="001C7452" w:rsidRPr="00626A9A">
        <w:rPr>
          <w:rFonts w:hint="cs"/>
          <w:spacing w:val="-4"/>
          <w:rtl/>
          <w:lang w:val="en-US"/>
        </w:rPr>
        <w:t xml:space="preserve">، </w:t>
      </w:r>
      <w:r w:rsidR="00FE0ABD" w:rsidRPr="00626A9A">
        <w:rPr>
          <w:rFonts w:hint="cs"/>
          <w:spacing w:val="-4"/>
          <w:rtl/>
          <w:lang w:val="en-US"/>
        </w:rPr>
        <w:t>يرجع</w:t>
      </w:r>
      <w:r w:rsidR="005961CC" w:rsidRPr="00626A9A">
        <w:rPr>
          <w:rFonts w:hint="cs"/>
          <w:spacing w:val="-4"/>
          <w:rtl/>
          <w:lang w:val="en-US"/>
        </w:rPr>
        <w:t xml:space="preserve"> إلى</w:t>
      </w:r>
      <w:r w:rsidR="001C7452" w:rsidRPr="00626A9A">
        <w:rPr>
          <w:rFonts w:hint="cs"/>
          <w:spacing w:val="-4"/>
          <w:rtl/>
          <w:lang w:val="en-US"/>
        </w:rPr>
        <w:t xml:space="preserve"> التعليقات الواردة في الفقرتين </w:t>
      </w:r>
      <w:r w:rsidR="001C7452" w:rsidRPr="00626A9A">
        <w:rPr>
          <w:spacing w:val="-4"/>
          <w:lang w:val="en-US"/>
        </w:rPr>
        <w:t>2.2.2</w:t>
      </w:r>
      <w:r w:rsidR="001C7452" w:rsidRPr="00626A9A">
        <w:rPr>
          <w:rFonts w:hint="cs"/>
          <w:spacing w:val="-4"/>
          <w:rtl/>
          <w:lang w:val="en-US"/>
        </w:rPr>
        <w:t xml:space="preserve"> و</w:t>
      </w:r>
      <w:r w:rsidR="001C7452" w:rsidRPr="00626A9A">
        <w:rPr>
          <w:spacing w:val="-4"/>
          <w:lang w:val="en-US"/>
        </w:rPr>
        <w:t>3.2.2</w:t>
      </w:r>
      <w:r w:rsidR="001C7452" w:rsidRPr="00626A9A">
        <w:rPr>
          <w:rFonts w:hint="cs"/>
          <w:spacing w:val="-4"/>
          <w:rtl/>
          <w:lang w:val="en-US"/>
        </w:rPr>
        <w:t xml:space="preserve"> بموجب القواعد الإجرائية المتعلقة بالرقم </w:t>
      </w:r>
      <w:r w:rsidR="001C7452" w:rsidRPr="00626A9A">
        <w:rPr>
          <w:b/>
          <w:bCs/>
          <w:spacing w:val="-4"/>
          <w:lang w:val="en-US"/>
        </w:rPr>
        <w:t>32.11</w:t>
      </w:r>
      <w:r w:rsidR="001C7452" w:rsidRPr="00626A9A">
        <w:rPr>
          <w:rFonts w:hint="cs"/>
          <w:b/>
          <w:bCs/>
          <w:spacing w:val="-4"/>
          <w:rtl/>
          <w:lang w:val="en-US"/>
        </w:rPr>
        <w:t>.</w:t>
      </w:r>
      <w:r w:rsidR="00626A9A">
        <w:rPr>
          <w:rFonts w:hint="cs"/>
          <w:b/>
          <w:bCs/>
          <w:rtl/>
          <w:lang w:val="en-US"/>
        </w:rPr>
        <w:t xml:space="preserve">    </w:t>
      </w:r>
      <w:r w:rsidR="00626A9A" w:rsidRPr="002E71E9">
        <w:rPr>
          <w:sz w:val="16"/>
          <w:szCs w:val="16"/>
          <w:lang w:val="en-US" w:bidi="ar-EG"/>
        </w:rPr>
        <w:t>(MOD RRB12/61)</w:t>
      </w:r>
    </w:p>
    <w:p w:rsidR="001C7452" w:rsidRDefault="00ED1573" w:rsidP="00A710E7">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r w:rsidR="00626A9A">
        <w:rPr>
          <w:rFonts w:hint="cs"/>
          <w:rtl/>
          <w:lang w:val="en-US"/>
        </w:rPr>
        <w:t xml:space="preserve">     </w:t>
      </w:r>
      <w:r w:rsidR="00626A9A" w:rsidRPr="002E71E9">
        <w:rPr>
          <w:sz w:val="16"/>
          <w:szCs w:val="16"/>
          <w:lang w:val="en-US" w:bidi="ar-EG"/>
        </w:rPr>
        <w:t>(MOD RRB12/61)</w:t>
      </w:r>
    </w:p>
    <w:p w:rsidR="00F8153D" w:rsidRDefault="00ED1573" w:rsidP="00ED1573">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r w:rsidR="00626A9A" w:rsidRPr="002E71E9">
        <w:rPr>
          <w:sz w:val="16"/>
          <w:szCs w:val="16"/>
          <w:lang w:val="en-US" w:bidi="ar-EG"/>
        </w:rPr>
        <w:t>(MOD RRB12/61)</w:t>
      </w:r>
    </w:p>
    <w:p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tc>
          <w:tcPr>
            <w:tcW w:w="1275" w:type="dxa"/>
          </w:tcPr>
          <w:p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rsidR="005341E5" w:rsidRPr="00A3140B" w:rsidRDefault="005341E5" w:rsidP="00780DF5">
      <w:pPr>
        <w:tabs>
          <w:tab w:val="clear" w:pos="794"/>
          <w:tab w:val="clear" w:pos="1191"/>
          <w:tab w:val="clear" w:pos="1588"/>
          <w:tab w:val="clear" w:pos="1985"/>
        </w:tabs>
        <w:spacing w:before="240"/>
        <w:rPr>
          <w:rtl/>
        </w:rPr>
      </w:pPr>
      <w:r w:rsidRPr="00A3140B">
        <w:t>1.1</w:t>
      </w:r>
      <w:r w:rsidRPr="00A3140B">
        <w:rPr>
          <w:rtl/>
        </w:rPr>
        <w:tab/>
        <w:t xml:space="preserve">فيما يخص تفحص شبكات فضائية بموجب الرقم </w:t>
      </w:r>
      <w:r w:rsidR="00632A51">
        <w:rPr>
          <w:b/>
          <w:bCs/>
        </w:rPr>
        <w:t>32.11</w:t>
      </w:r>
      <w:r w:rsidRPr="00A3140B">
        <w:rPr>
          <w:rtl/>
        </w:rPr>
        <w:t xml:space="preserve"> أو </w:t>
      </w:r>
      <w:r w:rsidR="00632A51">
        <w:rPr>
          <w:b/>
          <w:bCs/>
        </w:rPr>
        <w:t>32A.11</w:t>
      </w:r>
      <w:r w:rsidRPr="00A3140B">
        <w:rPr>
          <w:rtl/>
        </w:rPr>
        <w:t xml:space="preserve">، </w:t>
      </w:r>
      <w:r w:rsidR="00632A51">
        <w:rPr>
          <w:rFonts w:hint="cs"/>
          <w:rtl/>
        </w:rPr>
        <w:t>تبين</w:t>
      </w:r>
      <w:r w:rsidRPr="00A3140B">
        <w:rPr>
          <w:rtl/>
        </w:rPr>
        <w:t xml:space="preserve"> التعليقات </w:t>
      </w:r>
      <w:r w:rsidR="00C2304F">
        <w:rPr>
          <w:rFonts w:hint="cs"/>
          <w:rtl/>
        </w:rPr>
        <w:t>الواردة في إطار</w:t>
      </w:r>
      <w:r w:rsidRPr="00A3140B">
        <w:rPr>
          <w:rtl/>
        </w:rPr>
        <w:t xml:space="preserve"> الرقم </w:t>
      </w:r>
      <w:r w:rsidR="00C2304F">
        <w:rPr>
          <w:b/>
          <w:bCs/>
        </w:rPr>
        <w:t>43A.11</w:t>
      </w:r>
      <w:r w:rsidRPr="00A3140B">
        <w:rPr>
          <w:rtl/>
        </w:rPr>
        <w:t xml:space="preserve"> الحالات التي ينبغي ألا تعامل كتعديلات بل كتبليغات أولية (مع تاريخ استلام جديد). وينبغي إجراء التفحص بالتحقق من تطبيق الفقرات </w:t>
      </w:r>
      <w:r w:rsidR="00C2304F">
        <w:t>6</w:t>
      </w:r>
      <w:r w:rsidRPr="00A3140B">
        <w:rPr>
          <w:rtl/>
        </w:rPr>
        <w:t xml:space="preserve"> </w:t>
      </w:r>
      <w:r w:rsidRPr="00A3140B">
        <w:rPr>
          <w:i/>
          <w:iCs/>
          <w:rtl/>
        </w:rPr>
        <w:t>أ)</w:t>
      </w:r>
      <w:r w:rsidRPr="00A3140B">
        <w:rPr>
          <w:rtl/>
        </w:rPr>
        <w:t xml:space="preserve"> إلى </w:t>
      </w:r>
      <w:r w:rsidR="00C2304F">
        <w:t>6</w:t>
      </w:r>
      <w:r w:rsidRPr="00A3140B">
        <w:rPr>
          <w:rtl/>
        </w:rPr>
        <w:t xml:space="preserve"> </w:t>
      </w:r>
      <w:r w:rsidRPr="00A3140B">
        <w:rPr>
          <w:i/>
          <w:iCs/>
          <w:rtl/>
        </w:rPr>
        <w:t>ج)</w:t>
      </w:r>
      <w:r w:rsidRPr="00A3140B">
        <w:rPr>
          <w:rtl/>
        </w:rPr>
        <w:t xml:space="preserve"> في التذييل </w:t>
      </w:r>
      <w:r w:rsidRPr="00A3140B">
        <w:rPr>
          <w:b/>
          <w:bCs/>
        </w:rPr>
        <w:t>5</w:t>
      </w:r>
      <w:r w:rsidRPr="00A3140B">
        <w:rPr>
          <w:rtl/>
        </w:rPr>
        <w:t xml:space="preserve">. في الحالات التي لا توجد فيها طريقة حساب و/أو </w:t>
      </w:r>
      <w:r w:rsidR="00C2304F">
        <w:rPr>
          <w:rFonts w:hint="cs"/>
          <w:rtl/>
        </w:rPr>
        <w:t>معايير</w:t>
      </w:r>
      <w:r w:rsidRPr="00A3140B">
        <w:rPr>
          <w:rtl/>
        </w:rPr>
        <w:t xml:space="preserve"> للتحقق من </w:t>
      </w:r>
      <w:r w:rsidR="00C2304F">
        <w:rPr>
          <w:rFonts w:hint="cs"/>
          <w:rtl/>
        </w:rPr>
        <w:t>انطباق</w:t>
      </w:r>
      <w:r w:rsidRPr="00A3140B">
        <w:rPr>
          <w:rtl/>
        </w:rPr>
        <w:t xml:space="preserve"> هذه الأحكام (مثل </w:t>
      </w:r>
      <w:r w:rsidR="00383987">
        <w:rPr>
          <w:rFonts w:hint="cs"/>
          <w:rtl/>
        </w:rPr>
        <w:t>شرط</w:t>
      </w:r>
      <w:r w:rsidRPr="00A3140B">
        <w:rPr>
          <w:rtl/>
        </w:rPr>
        <w:t xml:space="preserve"> إجراء التنسيق في حالة الرقمين </w:t>
      </w:r>
      <w:r w:rsidR="00C2304F">
        <w:rPr>
          <w:b/>
          <w:bCs/>
          <w:lang w:val="en-US"/>
        </w:rPr>
        <w:t>12.9</w:t>
      </w:r>
      <w:r w:rsidR="00C2304F">
        <w:rPr>
          <w:rtl/>
        </w:rPr>
        <w:t xml:space="preserve"> </w:t>
      </w:r>
      <w:r w:rsidRPr="00A3140B">
        <w:rPr>
          <w:rtl/>
        </w:rPr>
        <w:t>و</w:t>
      </w:r>
      <w:r w:rsidR="00C2304F">
        <w:rPr>
          <w:b/>
          <w:bCs/>
        </w:rPr>
        <w:t>13.9</w:t>
      </w:r>
      <w:r w:rsidRPr="00A3140B">
        <w:rPr>
          <w:rtl/>
        </w:rPr>
        <w:t xml:space="preserve">)، يجب أن يعالج المكتب هذه التعديلات على أنها تبليغات جديدة عن التخصيصات. ويشير الرقم </w:t>
      </w:r>
      <w:r w:rsidRPr="00A3140B">
        <w:rPr>
          <w:b/>
          <w:bCs/>
        </w:rPr>
        <w:t>43B</w:t>
      </w:r>
      <w:r w:rsidR="00D8238F">
        <w:rPr>
          <w:b/>
          <w:bCs/>
        </w:rPr>
        <w:t>.11</w:t>
      </w:r>
      <w:r w:rsidRPr="00A3140B">
        <w:rPr>
          <w:rtl/>
        </w:rPr>
        <w:t xml:space="preserve"> إلى زيادة احتمال حدوث تداخل ضار. ويحسب احتمال حدوث تداخل ضار (</w:t>
      </w:r>
      <w:r w:rsidRPr="00A3140B">
        <w:rPr>
          <w:i/>
          <w:iCs/>
        </w:rPr>
        <w:t>C/I</w:t>
      </w:r>
      <w:r w:rsidRPr="00A3140B">
        <w:rPr>
          <w:rtl/>
        </w:rPr>
        <w:t xml:space="preserve">) في إطار التفحص بموجب الرقمين </w:t>
      </w:r>
      <w:r w:rsidR="00C2304F">
        <w:rPr>
          <w:b/>
          <w:bCs/>
        </w:rPr>
        <w:t>32A.11</w:t>
      </w:r>
      <w:r w:rsidRPr="00A3140B">
        <w:rPr>
          <w:rtl/>
        </w:rPr>
        <w:t xml:space="preserve"> و</w:t>
      </w:r>
      <w:r w:rsidR="00C2304F">
        <w:rPr>
          <w:b/>
          <w:bCs/>
        </w:rPr>
        <w:t>33.11</w:t>
      </w:r>
      <w:r w:rsidR="00383987">
        <w:rPr>
          <w:rFonts w:hint="cs"/>
          <w:rtl/>
        </w:rPr>
        <w:t xml:space="preserve"> فقط</w:t>
      </w:r>
      <w:r w:rsidRPr="00A3140B">
        <w:rPr>
          <w:rtl/>
        </w:rPr>
        <w:t xml:space="preserve">. ولإجراء التفحص الوارد في </w:t>
      </w:r>
      <w:r w:rsidR="00383987">
        <w:rPr>
          <w:rFonts w:hint="cs"/>
          <w:rtl/>
        </w:rPr>
        <w:t xml:space="preserve">إطار </w:t>
      </w:r>
      <w:r w:rsidRPr="00A3140B">
        <w:rPr>
          <w:rtl/>
        </w:rPr>
        <w:t xml:space="preserve">الرقم </w:t>
      </w:r>
      <w:r w:rsidR="00C2304F">
        <w:rPr>
          <w:b/>
          <w:bCs/>
        </w:rPr>
        <w:t>32.11</w:t>
      </w:r>
      <w:r w:rsidRPr="00A3140B">
        <w:rPr>
          <w:rtl/>
        </w:rPr>
        <w:t xml:space="preserve"> تستعمل قيمة العتبة</w:t>
      </w:r>
      <w:r w:rsidR="00D8238F">
        <w:rPr>
          <w:rFonts w:hint="cs"/>
          <w:rtl/>
        </w:rPr>
        <w:t>/</w:t>
      </w:r>
      <w:r w:rsidRPr="00A3140B">
        <w:rPr>
          <w:rtl/>
        </w:rPr>
        <w:t xml:space="preserve">الشرط المحددين في التذييل </w:t>
      </w:r>
      <w:r w:rsidRPr="00A3140B">
        <w:rPr>
          <w:b/>
          <w:bCs/>
        </w:rPr>
        <w:t>5</w:t>
      </w:r>
      <w:r w:rsidRPr="00A3140B">
        <w:rPr>
          <w:rtl/>
        </w:rPr>
        <w:t>.</w:t>
      </w:r>
    </w:p>
    <w:p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rsidR="00835F59" w:rsidRDefault="005341E5" w:rsidP="00780DF5">
      <w:pPr>
        <w:tabs>
          <w:tab w:val="clear" w:pos="794"/>
          <w:tab w:val="clear" w:pos="1191"/>
          <w:tab w:val="clear" w:pos="1588"/>
          <w:tab w:val="clear" w:pos="1985"/>
        </w:tabs>
        <w:spacing w:before="240"/>
        <w:rPr>
          <w:rtl/>
        </w:rPr>
      </w:pPr>
      <w:r>
        <w:t>2</w:t>
      </w:r>
      <w:r w:rsidRPr="00A3140B">
        <w:rPr>
          <w:rtl/>
        </w:rPr>
        <w:tab/>
        <w:t>يحيل هذا الحكم إلى "التاريخ الأصلي الذي تم فيه تدوين هذا التخصيص في السجل الأساسي".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tc>
          <w:tcPr>
            <w:tcW w:w="1275" w:type="dxa"/>
          </w:tcPr>
          <w:p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rsidR="0058230D" w:rsidRDefault="0023382F" w:rsidP="00780DF5">
      <w:pPr>
        <w:tabs>
          <w:tab w:val="clear" w:pos="794"/>
          <w:tab w:val="clear" w:pos="1191"/>
          <w:tab w:val="clear" w:pos="1588"/>
          <w:tab w:val="clear" w:pos="1985"/>
        </w:tabs>
        <w:spacing w:before="240"/>
        <w:rPr>
          <w:rtl/>
        </w:rPr>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rsidR="00D83C3E" w:rsidRDefault="00780DF5" w:rsidP="00780DF5">
      <w:pPr>
        <w:tabs>
          <w:tab w:val="clear" w:pos="794"/>
          <w:tab w:val="clear" w:pos="1191"/>
          <w:tab w:val="clear" w:pos="1588"/>
          <w:tab w:val="clear" w:pos="1985"/>
        </w:tabs>
        <w:spacing w:before="0" w:line="120" w:lineRule="auto"/>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8E099D">
        <w:tc>
          <w:tcPr>
            <w:tcW w:w="1275" w:type="dxa"/>
          </w:tcPr>
          <w:p w:rsidR="00A710E7" w:rsidRPr="00EC59CD" w:rsidRDefault="00A710E7" w:rsidP="008E099D">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8E099D">
            <w:pPr>
              <w:tabs>
                <w:tab w:val="clear" w:pos="794"/>
                <w:tab w:val="clear" w:pos="1191"/>
                <w:tab w:val="clear" w:pos="1588"/>
                <w:tab w:val="clear" w:pos="1985"/>
              </w:tabs>
              <w:spacing w:before="0" w:after="40" w:line="280" w:lineRule="exact"/>
              <w:rPr>
                <w:rFonts w:eastAsia="SimSun"/>
                <w:bCs/>
                <w:color w:val="000000"/>
                <w:sz w:val="24"/>
                <w:szCs w:val="24"/>
                <w:rtl/>
              </w:rPr>
            </w:pPr>
            <w:r>
              <w:rPr>
                <w:rFonts w:hint="cs"/>
                <w:b/>
                <w:bCs/>
                <w:rtl/>
                <w:lang w:val="en-US"/>
              </w:rPr>
              <w:t xml:space="preserve">   </w:t>
            </w:r>
            <w:r w:rsidRPr="002E71E9">
              <w:rPr>
                <w:sz w:val="16"/>
                <w:szCs w:val="16"/>
                <w:lang w:val="en-US" w:bidi="ar-EG"/>
              </w:rPr>
              <w:t>(</w:t>
            </w:r>
            <w:r>
              <w:rPr>
                <w:sz w:val="16"/>
                <w:szCs w:val="16"/>
                <w:lang w:val="en-US" w:bidi="ar-EG"/>
              </w:rPr>
              <w:t>MO</w:t>
            </w:r>
            <w:r w:rsidRPr="002E71E9">
              <w:rPr>
                <w:sz w:val="16"/>
                <w:szCs w:val="16"/>
                <w:lang w:val="en-US" w:bidi="ar-EG"/>
              </w:rPr>
              <w:t>D RRB1</w:t>
            </w:r>
            <w:r>
              <w:rPr>
                <w:sz w:val="16"/>
                <w:szCs w:val="16"/>
                <w:lang w:val="en-US" w:bidi="ar-EG"/>
              </w:rPr>
              <w:t>2</w:t>
            </w:r>
            <w:r w:rsidRPr="002E71E9">
              <w:rPr>
                <w:sz w:val="16"/>
                <w:szCs w:val="16"/>
                <w:lang w:val="en-US" w:bidi="ar-EG"/>
              </w:rPr>
              <w:t>/6</w:t>
            </w:r>
            <w:r>
              <w:rPr>
                <w:sz w:val="16"/>
                <w:szCs w:val="16"/>
                <w:lang w:val="en-US" w:bidi="ar-EG"/>
              </w:rPr>
              <w:t>1</w:t>
            </w:r>
            <w:r w:rsidRPr="002E71E9">
              <w:rPr>
                <w:sz w:val="16"/>
                <w:szCs w:val="16"/>
                <w:lang w:val="en-US" w:bidi="ar-EG"/>
              </w:rPr>
              <w:t>)</w:t>
            </w:r>
          </w:p>
        </w:tc>
      </w:tr>
    </w:tbl>
    <w:p w:rsidR="00C528AA" w:rsidRDefault="00D83C3E" w:rsidP="0056643C">
      <w:pPr>
        <w:tabs>
          <w:tab w:val="clear" w:pos="794"/>
          <w:tab w:val="clear" w:pos="1191"/>
          <w:tab w:val="clear" w:pos="1588"/>
          <w:tab w:val="clear" w:pos="1985"/>
        </w:tabs>
        <w:rPr>
          <w:rtl/>
          <w:lang w:val="en-US"/>
        </w:rPr>
      </w:pPr>
      <w:r>
        <w:rPr>
          <w:lang w:val="en-US"/>
        </w:rPr>
        <w:t>1</w:t>
      </w:r>
      <w:r>
        <w:rPr>
          <w:rFonts w:hint="cs"/>
          <w:rtl/>
          <w:lang w:val="en-US"/>
        </w:rPr>
        <w:tab/>
      </w:r>
      <w:r w:rsidR="00ED1573">
        <w:rPr>
          <w:rFonts w:hint="cs"/>
          <w:rtl/>
          <w:lang w:val="en-US"/>
        </w:rPr>
        <w:t>تقدم المعلومات المتعلقة بتاريخ الوضع في الخدمة عادة في المناسبات التالية:</w:t>
      </w:r>
    </w:p>
    <w:p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rsidR="00272A50" w:rsidRDefault="00272A50" w:rsidP="0056643C">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ED1573">
        <w:rPr>
          <w:rFonts w:hint="cs"/>
          <w:b/>
          <w:bCs/>
          <w:rtl/>
          <w:lang w:val="en-US"/>
        </w:rPr>
        <w:t>.</w:t>
      </w:r>
    </w:p>
    <w:p w:rsidR="00272A50" w:rsidRDefault="00ED1573" w:rsidP="0056643C">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Pr>
          <w:rFonts w:hint="cs"/>
          <w:rtl/>
        </w:rPr>
        <w:t>.</w:t>
      </w:r>
    </w:p>
    <w:p w:rsidR="00A710E7" w:rsidRDefault="00A710E7" w:rsidP="0056643C">
      <w:pPr>
        <w:tabs>
          <w:tab w:val="clear" w:pos="794"/>
          <w:tab w:val="clear" w:pos="1191"/>
          <w:tab w:val="clear" w:pos="1588"/>
          <w:tab w:val="clear" w:pos="1985"/>
        </w:tabs>
        <w:spacing w:after="240"/>
        <w:rPr>
          <w:rtl/>
        </w:rPr>
      </w:pPr>
      <w:r w:rsidRPr="00D02389">
        <w:rPr>
          <w:rFonts w:hint="cs"/>
          <w:rtl/>
        </w:rPr>
        <w:t>نظرت</w:t>
      </w:r>
      <w:r w:rsidRPr="00626DB1">
        <w:rPr>
          <w:rFonts w:eastAsia="SimSun" w:hint="cs"/>
          <w:rtl/>
        </w:rPr>
        <w:t xml:space="preserve"> اللجنة في الوسائل المحتملة لضمان أن تكون المعلومات المتعلقة بالوضع في الخدمة لتخصيصات تردد ساتلية طبقاً للرقمين </w:t>
      </w:r>
      <w:r w:rsidRPr="00626DB1">
        <w:rPr>
          <w:rFonts w:eastAsia="SimSun"/>
          <w:b/>
          <w:bCs/>
        </w:rPr>
        <w:t>44B.11/44.11</w:t>
      </w:r>
      <w:r w:rsidRPr="00626DB1">
        <w:rPr>
          <w:rFonts w:eastAsia="SimSun" w:hint="cs"/>
          <w:rtl/>
          <w:lang w:bidi="ar-SY"/>
        </w:rPr>
        <w:t xml:space="preserve"> مقابلة للمحطة الفضائية المنشورة في المدار الساتلي المستقر بالنسبة إلى</w:t>
      </w:r>
      <w:r>
        <w:rPr>
          <w:rFonts w:eastAsia="SimSun" w:hint="eastAsia"/>
          <w:rtl/>
          <w:lang w:bidi="ar-SY"/>
        </w:rPr>
        <w:t> </w:t>
      </w:r>
      <w:r w:rsidRPr="00626DB1">
        <w:rPr>
          <w:rFonts w:eastAsia="SimSun" w:hint="cs"/>
          <w:rtl/>
          <w:lang w:bidi="ar-SY"/>
        </w:rPr>
        <w:t>الأرض، مع القدرة على الإرسال أو</w:t>
      </w:r>
      <w:r w:rsidRPr="00626DB1">
        <w:rPr>
          <w:rFonts w:eastAsia="SimSun" w:hint="eastAsia"/>
          <w:rtl/>
          <w:lang w:bidi="ar-SY"/>
        </w:rPr>
        <w:t> </w:t>
      </w:r>
      <w:r w:rsidRPr="00626DB1">
        <w:rPr>
          <w:rFonts w:eastAsia="SimSun" w:hint="cs"/>
          <w:rtl/>
          <w:lang w:bidi="ar-SY"/>
        </w:rPr>
        <w:t>الاستقبال في الترددات المخصصة. وخلصت اللجنة إلى أنه متى تبين من معلومات موثوقة متاحة أن تخصيصاً ما لم يوضع في</w:t>
      </w:r>
      <w:r w:rsidRPr="00626DB1">
        <w:rPr>
          <w:rFonts w:eastAsia="SimSun" w:hint="eastAsia"/>
          <w:rtl/>
          <w:lang w:bidi="ar-SY"/>
        </w:rPr>
        <w:t> </w:t>
      </w:r>
      <w:r w:rsidRPr="00626DB1">
        <w:rPr>
          <w:rFonts w:eastAsia="SimSun" w:hint="cs"/>
          <w:rtl/>
          <w:lang w:bidi="ar-SY"/>
        </w:rPr>
        <w:t xml:space="preserve">الخدمة طبقاً للرقمين </w:t>
      </w:r>
      <w:r w:rsidRPr="00626DB1">
        <w:rPr>
          <w:rFonts w:eastAsia="SimSun"/>
          <w:b/>
          <w:bCs/>
          <w:lang w:bidi="ar-SY"/>
        </w:rPr>
        <w:t>44B.11/44.11</w:t>
      </w:r>
      <w:r w:rsidRPr="00626DB1">
        <w:rPr>
          <w:rFonts w:eastAsia="SimSun" w:hint="cs"/>
          <w:rtl/>
          <w:lang w:bidi="ar-SY"/>
        </w:rPr>
        <w:t>، تطبق أحكام الرقم</w:t>
      </w:r>
      <w:r>
        <w:rPr>
          <w:rFonts w:eastAsia="SimSun" w:hint="eastAsia"/>
          <w:rtl/>
          <w:lang w:bidi="ar-SY"/>
        </w:rPr>
        <w:t> </w:t>
      </w:r>
      <w:r w:rsidRPr="00626DB1">
        <w:rPr>
          <w:rFonts w:eastAsia="SimSun"/>
          <w:b/>
          <w:bCs/>
          <w:lang w:bidi="ar-SY"/>
        </w:rPr>
        <w:t>6.13</w:t>
      </w:r>
      <w:r w:rsidRPr="00626DB1">
        <w:rPr>
          <w:rFonts w:eastAsia="SimSun" w:hint="cs"/>
          <w:rtl/>
          <w:lang w:bidi="ar-SY"/>
        </w:rPr>
        <w:t>.</w:t>
      </w:r>
      <w:r>
        <w:rPr>
          <w:rFonts w:eastAsia="SimSun" w:hint="cs"/>
          <w:rtl/>
          <w:lang w:bidi="ar-EG"/>
        </w:rPr>
        <w:t xml:space="preserve">    </w:t>
      </w:r>
      <w:r w:rsidRPr="002E71E9">
        <w:rPr>
          <w:sz w:val="16"/>
          <w:szCs w:val="16"/>
          <w:lang w:val="en-US" w:bidi="ar-EG"/>
        </w:rPr>
        <w:t>(</w:t>
      </w:r>
      <w:r>
        <w:rPr>
          <w:sz w:val="16"/>
          <w:szCs w:val="16"/>
          <w:lang w:val="en-US" w:bidi="ar-EG"/>
        </w:rPr>
        <w:t>AD</w:t>
      </w:r>
      <w:r w:rsidRPr="002E71E9">
        <w:rPr>
          <w:sz w:val="16"/>
          <w:szCs w:val="16"/>
          <w:lang w:val="en-US" w:bidi="ar-EG"/>
        </w:rPr>
        <w:t>D RRB1</w:t>
      </w:r>
      <w:r>
        <w:rPr>
          <w:sz w:val="16"/>
          <w:szCs w:val="16"/>
          <w:lang w:val="en-US" w:bidi="ar-EG"/>
        </w:rPr>
        <w:t>3</w:t>
      </w:r>
      <w:r w:rsidRPr="002E71E9">
        <w:rPr>
          <w:sz w:val="16"/>
          <w:szCs w:val="16"/>
          <w:lang w:val="en-US" w:bidi="ar-EG"/>
        </w:rPr>
        <w:t>/6</w:t>
      </w:r>
      <w:r>
        <w:rPr>
          <w:sz w:val="16"/>
          <w:szCs w:val="16"/>
          <w:lang w:val="en-US" w:bidi="ar-EG"/>
        </w:rPr>
        <w:t>4</w:t>
      </w:r>
      <w:r w:rsidRPr="002E71E9">
        <w:rPr>
          <w:sz w:val="16"/>
          <w:szCs w:val="16"/>
          <w:lang w:val="en-US"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rsidTr="008E099D">
        <w:tc>
          <w:tcPr>
            <w:tcW w:w="1275" w:type="dxa"/>
          </w:tcPr>
          <w:p w:rsidR="00A710E7" w:rsidRPr="00EC59CD" w:rsidRDefault="00A710E7" w:rsidP="008E099D">
            <w:pPr>
              <w:tabs>
                <w:tab w:val="clear" w:pos="794"/>
                <w:tab w:val="clear" w:pos="1191"/>
                <w:tab w:val="clear" w:pos="1588"/>
                <w:tab w:val="clear" w:pos="1985"/>
              </w:tabs>
              <w:spacing w:before="0" w:after="40" w:line="280" w:lineRule="exact"/>
              <w:rPr>
                <w:b/>
                <w:bCs/>
                <w:rtl/>
                <w:lang w:val="en-US" w:bidi="ar-EG"/>
              </w:rPr>
            </w:pPr>
            <w:r>
              <w:rPr>
                <w:b/>
                <w:bCs/>
                <w:lang w:val="en-US" w:bidi="ar-EG"/>
              </w:rPr>
              <w:t>44B</w:t>
            </w:r>
            <w:r w:rsidRPr="00EC59CD">
              <w:rPr>
                <w:b/>
                <w:bCs/>
                <w:lang w:val="en-US" w:bidi="ar-EG"/>
              </w:rPr>
              <w:t>.</w:t>
            </w:r>
            <w:r>
              <w:rPr>
                <w:b/>
                <w:bCs/>
                <w:lang w:val="en-US" w:bidi="ar-EG"/>
              </w:rPr>
              <w:t>11</w:t>
            </w:r>
          </w:p>
        </w:tc>
        <w:tc>
          <w:tcPr>
            <w:tcW w:w="1984" w:type="dxa"/>
            <w:tcBorders>
              <w:top w:val="nil"/>
              <w:bottom w:val="nil"/>
              <w:right w:val="nil"/>
            </w:tcBorders>
          </w:tcPr>
          <w:p w:rsidR="00A710E7" w:rsidRPr="00626DB1" w:rsidRDefault="00A710E7" w:rsidP="008E099D">
            <w:pPr>
              <w:tabs>
                <w:tab w:val="clear" w:pos="794"/>
                <w:tab w:val="clear" w:pos="1191"/>
                <w:tab w:val="clear" w:pos="1588"/>
                <w:tab w:val="clear" w:pos="1985"/>
              </w:tabs>
              <w:spacing w:before="0" w:after="40" w:line="280" w:lineRule="exact"/>
              <w:rPr>
                <w:rFonts w:eastAsia="SimSun"/>
                <w:bCs/>
                <w:color w:val="000000"/>
                <w:sz w:val="24"/>
                <w:szCs w:val="24"/>
                <w:rtl/>
              </w:rPr>
            </w:pPr>
            <w:r>
              <w:rPr>
                <w:rFonts w:hint="cs"/>
                <w:b/>
                <w:bCs/>
                <w:rtl/>
                <w:lang w:val="en-US"/>
              </w:rPr>
              <w:t xml:space="preserve">   </w:t>
            </w:r>
            <w:r w:rsidRPr="002E71E9">
              <w:rPr>
                <w:sz w:val="16"/>
                <w:szCs w:val="16"/>
                <w:lang w:val="en-US" w:bidi="ar-EG"/>
              </w:rPr>
              <w:t>(</w:t>
            </w:r>
            <w:r>
              <w:rPr>
                <w:sz w:val="16"/>
                <w:szCs w:val="16"/>
                <w:lang w:val="en-US" w:bidi="ar-EG"/>
              </w:rPr>
              <w:t>AD</w:t>
            </w:r>
            <w:r w:rsidRPr="002E71E9">
              <w:rPr>
                <w:sz w:val="16"/>
                <w:szCs w:val="16"/>
                <w:lang w:val="en-US" w:bidi="ar-EG"/>
              </w:rPr>
              <w:t>D RRB1</w:t>
            </w:r>
            <w:r>
              <w:rPr>
                <w:sz w:val="16"/>
                <w:szCs w:val="16"/>
                <w:lang w:val="en-US" w:bidi="ar-EG"/>
              </w:rPr>
              <w:t>2</w:t>
            </w:r>
            <w:r w:rsidRPr="002E71E9">
              <w:rPr>
                <w:sz w:val="16"/>
                <w:szCs w:val="16"/>
                <w:lang w:val="en-US" w:bidi="ar-EG"/>
              </w:rPr>
              <w:t>/6</w:t>
            </w:r>
            <w:r>
              <w:rPr>
                <w:sz w:val="16"/>
                <w:szCs w:val="16"/>
                <w:lang w:val="en-US" w:bidi="ar-EG"/>
              </w:rPr>
              <w:t>1</w:t>
            </w:r>
            <w:r w:rsidRPr="002E71E9">
              <w:rPr>
                <w:sz w:val="16"/>
                <w:szCs w:val="16"/>
                <w:lang w:val="en-US" w:bidi="ar-EG"/>
              </w:rPr>
              <w:t>)</w:t>
            </w:r>
          </w:p>
        </w:tc>
      </w:tr>
    </w:tbl>
    <w:p w:rsidR="00ED1573" w:rsidRDefault="00ED1573" w:rsidP="0056643C">
      <w:pPr>
        <w:tabs>
          <w:tab w:val="clear" w:pos="794"/>
          <w:tab w:val="clear" w:pos="1191"/>
          <w:tab w:val="clear" w:pos="1588"/>
          <w:tab w:val="clear" w:pos="1985"/>
        </w:tabs>
        <w:rPr>
          <w:rtl/>
          <w:lang w:val="en-US"/>
        </w:rPr>
      </w:pPr>
      <w:r>
        <w:t>1</w:t>
      </w:r>
      <w:r>
        <w:tab/>
      </w:r>
      <w:r w:rsidRPr="00BC3385">
        <w:rPr>
          <w:rFonts w:hint="cs"/>
          <w:rtl/>
          <w:lang w:val="en-US" w:bidi="ar"/>
        </w:rPr>
        <w:t xml:space="preserve">يتعلق هذا الحكم </w:t>
      </w:r>
      <w:r>
        <w:rPr>
          <w:rFonts w:hint="cs"/>
          <w:rtl/>
          <w:lang w:bidi="ar-SY"/>
        </w:rPr>
        <w:t xml:space="preserve">بوضع تخصيص ترددي لمحطة فضائية مستقرة بالنسبة إلى الأرض في الخدمة. </w:t>
      </w:r>
      <w:r>
        <w:rPr>
          <w:rFonts w:hint="cs"/>
          <w:rtl/>
          <w:lang w:val="en-US" w:bidi="ar"/>
        </w:rPr>
        <w:t>ب</w:t>
      </w:r>
      <w:r w:rsidRPr="00BC3385">
        <w:rPr>
          <w:rFonts w:hint="cs"/>
          <w:rtl/>
          <w:lang w:val="en-US" w:bidi="ar"/>
        </w:rPr>
        <w:t>الشرط</w:t>
      </w:r>
      <w:r>
        <w:rPr>
          <w:rFonts w:hint="cs"/>
          <w:rtl/>
          <w:lang w:val="en-US" w:bidi="ar"/>
        </w:rPr>
        <w:t xml:space="preserve"> القاضي فإن على </w:t>
      </w:r>
      <w:r w:rsidRPr="00BC3385">
        <w:rPr>
          <w:rtl/>
          <w:lang w:val="en-US"/>
        </w:rPr>
        <w:t xml:space="preserve">الإدارة المبلِّغة </w:t>
      </w:r>
      <w:r>
        <w:rPr>
          <w:rFonts w:hint="cs"/>
          <w:rtl/>
          <w:lang w:val="en-US"/>
        </w:rPr>
        <w:t xml:space="preserve">أن تعلم </w:t>
      </w:r>
      <w:r w:rsidRPr="00BC3385">
        <w:rPr>
          <w:rtl/>
          <w:lang w:val="en-US"/>
        </w:rPr>
        <w:t>المكتب</w:t>
      </w:r>
      <w:r>
        <w:rPr>
          <w:rFonts w:hint="cs"/>
          <w:rtl/>
          <w:lang w:val="en-US"/>
        </w:rPr>
        <w:t xml:space="preserve"> </w:t>
      </w:r>
      <w:r w:rsidRPr="00BC3385">
        <w:rPr>
          <w:rtl/>
          <w:lang w:val="en-US"/>
        </w:rPr>
        <w:t>في غضون ثلاثين يوماً اعتباراً من نهاية الفترة المحددة بتسعين يوما</w:t>
      </w:r>
      <w:r>
        <w:rPr>
          <w:rFonts w:hint="cs"/>
          <w:rtl/>
          <w:lang w:val="en-US"/>
        </w:rPr>
        <w:t>ً التي تُنشر خلالها</w:t>
      </w:r>
      <w:r w:rsidRPr="00192DC5">
        <w:rPr>
          <w:rFonts w:hint="cs"/>
          <w:rtl/>
          <w:lang w:val="en-US" w:bidi="ar"/>
        </w:rPr>
        <w:t xml:space="preserve"> </w:t>
      </w:r>
      <w:r w:rsidRPr="00BC3385">
        <w:rPr>
          <w:rtl/>
          <w:lang w:val="en-US"/>
        </w:rPr>
        <w:t>محطة فضائية مستقرة بالنسبة إلى الأرض وقادرة على إرسال أو استقبال هذا التخصيص الترددي، في الموقع المداري المبلَّغ عنه و</w:t>
      </w:r>
      <w:r>
        <w:rPr>
          <w:rFonts w:hint="cs"/>
          <w:rtl/>
          <w:lang w:val="en-US"/>
        </w:rPr>
        <w:t xml:space="preserve">تكون قد </w:t>
      </w:r>
      <w:r w:rsidRPr="00BC3385">
        <w:rPr>
          <w:rtl/>
          <w:lang w:val="en-US"/>
        </w:rPr>
        <w:t>جرت صيانتها</w:t>
      </w:r>
      <w:r>
        <w:rPr>
          <w:rFonts w:hint="cs"/>
          <w:rtl/>
          <w:lang w:val="en-US"/>
        </w:rPr>
        <w:t xml:space="preserve"> باستمرار</w:t>
      </w:r>
      <w:r w:rsidRPr="00BC3385">
        <w:rPr>
          <w:rtl/>
          <w:lang w:val="en-US"/>
        </w:rPr>
        <w:t xml:space="preserve"> في ذلك الموقع</w:t>
      </w:r>
      <w:r>
        <w:rPr>
          <w:rFonts w:hint="cs"/>
          <w:rtl/>
          <w:lang w:val="en-US"/>
        </w:rPr>
        <w:t>،</w:t>
      </w:r>
      <w:r w:rsidRPr="00BC3385">
        <w:rPr>
          <w:rtl/>
          <w:lang w:val="en-US"/>
        </w:rPr>
        <w:t xml:space="preserve"> </w:t>
      </w:r>
      <w:r>
        <w:rPr>
          <w:rFonts w:hint="cs"/>
          <w:rtl/>
          <w:lang w:val="en-US"/>
        </w:rPr>
        <w:t xml:space="preserve">ولكي </w:t>
      </w:r>
      <w:r w:rsidRPr="00BC3385">
        <w:rPr>
          <w:rtl/>
          <w:lang w:val="en-US"/>
        </w:rPr>
        <w:t xml:space="preserve">يُعتبر </w:t>
      </w:r>
      <w:r>
        <w:rPr>
          <w:rFonts w:hint="cs"/>
          <w:rtl/>
          <w:lang w:val="en-US"/>
        </w:rPr>
        <w:t>مثل هذا ال</w:t>
      </w:r>
      <w:r w:rsidRPr="00BC3385">
        <w:rPr>
          <w:rtl/>
          <w:lang w:val="en-US"/>
        </w:rPr>
        <w:t xml:space="preserve">تخصيص </w:t>
      </w:r>
      <w:r>
        <w:rPr>
          <w:rFonts w:hint="cs"/>
          <w:rtl/>
          <w:lang w:val="en-US"/>
        </w:rPr>
        <w:t>ال</w:t>
      </w:r>
      <w:r w:rsidRPr="00BC3385">
        <w:rPr>
          <w:rtl/>
          <w:lang w:val="en-US"/>
        </w:rPr>
        <w:t>ترددي موضوعاً في الخدمة</w:t>
      </w:r>
      <w:r>
        <w:rPr>
          <w:rFonts w:hint="cs"/>
          <w:rtl/>
          <w:lang w:val="en-US"/>
        </w:rPr>
        <w:t>.</w:t>
      </w:r>
    </w:p>
    <w:p w:rsidR="00272A50" w:rsidRDefault="00ED1573" w:rsidP="0056643C">
      <w:pPr>
        <w:tabs>
          <w:tab w:val="clear" w:pos="794"/>
          <w:tab w:val="clear" w:pos="1191"/>
          <w:tab w:val="clear" w:pos="1588"/>
          <w:tab w:val="clear" w:pos="1985"/>
        </w:tabs>
        <w:rPr>
          <w:rtl/>
          <w:lang w:val="en-US"/>
        </w:rPr>
      </w:pPr>
      <w:r>
        <w:rPr>
          <w:lang w:val="en-US" w:bidi="ar-EG"/>
        </w:rPr>
        <w:t>2</w:t>
      </w:r>
      <w:r>
        <w:rPr>
          <w:lang w:val="en-US" w:bidi="ar-EG"/>
        </w:rPr>
        <w:tab/>
      </w:r>
      <w:r>
        <w:rPr>
          <w:rFonts w:hint="cs"/>
          <w:rtl/>
          <w:lang w:val="en-US" w:bidi="ar-EG"/>
        </w:rPr>
        <w:t xml:space="preserve">درست اللجنة بعناية </w:t>
      </w:r>
      <w:r w:rsidRPr="00BC3385">
        <w:rPr>
          <w:rFonts w:hint="cs"/>
          <w:rtl/>
          <w:lang w:val="en-US" w:bidi="ar"/>
        </w:rPr>
        <w:t>العلاقة بين مختلف الأحكام المتعلقة</w:t>
      </w:r>
      <w:r>
        <w:rPr>
          <w:rFonts w:hint="cs"/>
          <w:rtl/>
          <w:lang w:val="en-US" w:bidi="ar"/>
        </w:rPr>
        <w:t xml:space="preserve"> بوضع تخصيصات ترددية في الخدمة لشبكة ساتلية مستقرة بالنسبة إلى الأرض في إطار الأحكام </w:t>
      </w:r>
      <w:r w:rsidRPr="00D01810">
        <w:rPr>
          <w:b/>
          <w:bCs/>
          <w:lang w:val="en-US" w:bidi="ar"/>
        </w:rPr>
        <w:t>43A.11</w:t>
      </w:r>
      <w:r>
        <w:rPr>
          <w:rFonts w:hint="cs"/>
          <w:rtl/>
          <w:lang w:val="en-US" w:bidi="ar-EG"/>
        </w:rPr>
        <w:t xml:space="preserve"> و</w:t>
      </w:r>
      <w:r w:rsidRPr="00D01810">
        <w:rPr>
          <w:b/>
          <w:bCs/>
          <w:lang w:val="en-US" w:bidi="ar-EG"/>
        </w:rPr>
        <w:t>44.11</w:t>
      </w:r>
      <w:r>
        <w:rPr>
          <w:rFonts w:hint="cs"/>
          <w:rtl/>
          <w:lang w:val="en-US" w:bidi="ar-EG"/>
        </w:rPr>
        <w:t xml:space="preserve"> و</w:t>
      </w:r>
      <w:r w:rsidRPr="007875DF">
        <w:rPr>
          <w:b/>
          <w:bCs/>
          <w:lang w:val="en-US" w:bidi="ar-EG"/>
        </w:rPr>
        <w:t>2.</w:t>
      </w:r>
      <w:r w:rsidRPr="00D01810">
        <w:rPr>
          <w:b/>
          <w:bCs/>
          <w:lang w:val="en-US" w:bidi="ar-EG"/>
        </w:rPr>
        <w:t>44.11</w:t>
      </w:r>
      <w:r>
        <w:rPr>
          <w:rFonts w:hint="cs"/>
          <w:rtl/>
          <w:lang w:val="en-US" w:bidi="ar-EG"/>
        </w:rPr>
        <w:t xml:space="preserve"> و</w:t>
      </w:r>
      <w:r w:rsidRPr="00D01810">
        <w:rPr>
          <w:b/>
          <w:bCs/>
          <w:lang w:val="en-US" w:bidi="ar-EG"/>
        </w:rPr>
        <w:t>44B.11</w:t>
      </w:r>
      <w:r>
        <w:rPr>
          <w:rFonts w:hint="cs"/>
          <w:rtl/>
          <w:lang w:val="en-US" w:bidi="ar-EG"/>
        </w:rPr>
        <w:t xml:space="preserve"> و</w:t>
      </w:r>
      <w:r w:rsidRPr="00D01810">
        <w:rPr>
          <w:b/>
          <w:bCs/>
          <w:lang w:val="en-US" w:bidi="ar-EG"/>
        </w:rPr>
        <w:t>47.11</w:t>
      </w:r>
      <w:r>
        <w:rPr>
          <w:rFonts w:hint="cs"/>
          <w:rtl/>
          <w:lang w:val="en-US" w:bidi="ar-EG"/>
        </w:rPr>
        <w:t xml:space="preserve"> </w:t>
      </w:r>
      <w:r w:rsidRPr="00BC3385">
        <w:rPr>
          <w:rFonts w:hint="cs"/>
          <w:rtl/>
          <w:lang w:val="en-US" w:bidi="ar"/>
        </w:rPr>
        <w:t xml:space="preserve">وخلصت إلى أن المكتب </w:t>
      </w:r>
      <w:r>
        <w:rPr>
          <w:rFonts w:hint="cs"/>
          <w:rtl/>
          <w:lang w:val="en-US" w:bidi="ar"/>
        </w:rPr>
        <w:t>س</w:t>
      </w:r>
      <w:r w:rsidRPr="00BC3385">
        <w:rPr>
          <w:rFonts w:hint="cs"/>
          <w:rtl/>
          <w:lang w:val="en-US" w:bidi="ar"/>
        </w:rPr>
        <w:t>يطبق الإجراء التالي.</w:t>
      </w:r>
    </w:p>
    <w:p w:rsidR="00272A50" w:rsidRDefault="00ED1573" w:rsidP="0056643C">
      <w:pPr>
        <w:tabs>
          <w:tab w:val="clear" w:pos="794"/>
          <w:tab w:val="clear" w:pos="1191"/>
          <w:tab w:val="clear" w:pos="1588"/>
          <w:tab w:val="clear" w:pos="1985"/>
        </w:tabs>
        <w:rPr>
          <w:rtl/>
          <w:lang w:val="en-US"/>
        </w:rPr>
      </w:pPr>
      <w:r w:rsidRPr="004A47FD">
        <w:rPr>
          <w:spacing w:val="-2"/>
          <w:lang w:val="en-US" w:bidi="ar-EG"/>
        </w:rPr>
        <w:t>3</w:t>
      </w:r>
      <w:r w:rsidRPr="004A47FD">
        <w:rPr>
          <w:spacing w:val="-2"/>
          <w:lang w:val="en-US" w:bidi="ar-EG"/>
        </w:rPr>
        <w:tab/>
      </w:r>
      <w:r>
        <w:rPr>
          <w:rFonts w:hint="cs"/>
          <w:spacing w:val="-2"/>
          <w:rtl/>
          <w:lang w:val="en-US" w:bidi="ar-SY"/>
        </w:rPr>
        <w:t xml:space="preserve">يحدد الرقم </w:t>
      </w:r>
      <w:r w:rsidRPr="00D01810">
        <w:rPr>
          <w:b/>
          <w:bCs/>
          <w:lang w:val="en-US" w:bidi="ar-EG"/>
        </w:rPr>
        <w:t>44.11</w:t>
      </w:r>
      <w:r>
        <w:rPr>
          <w:rFonts w:hint="cs"/>
          <w:spacing w:val="-2"/>
          <w:rtl/>
          <w:lang w:val="en-US" w:bidi="ar-SY"/>
        </w:rPr>
        <w:t xml:space="preserve"> فترة سبعة أعوام لوضع تخصيص تردد لمحطة فضائية في الخدمة وينص على أن يقوم المكتب بإلغاء التخصيصات الترددية غير الموضوعة في الخدمة خلال الفترة التنظيمية البالغة سبعة أعوام. و</w:t>
      </w:r>
      <w:r w:rsidRPr="004A47FD">
        <w:rPr>
          <w:rFonts w:hint="cs"/>
          <w:spacing w:val="-2"/>
          <w:rtl/>
          <w:lang w:val="en-US" w:bidi="ar-EG"/>
        </w:rPr>
        <w:t xml:space="preserve">لا </w:t>
      </w:r>
      <w:r w:rsidRPr="004A47FD">
        <w:rPr>
          <w:rFonts w:hint="cs"/>
          <w:spacing w:val="-2"/>
          <w:rtl/>
          <w:lang w:val="en-US" w:bidi="ar"/>
        </w:rPr>
        <w:t>يُعتبر تخصيص ترددي</w:t>
      </w:r>
      <w:r w:rsidRPr="004A47FD">
        <w:rPr>
          <w:spacing w:val="-2"/>
          <w:rtl/>
          <w:lang w:val="en-US"/>
        </w:rPr>
        <w:t xml:space="preserve"> </w:t>
      </w:r>
      <w:r>
        <w:rPr>
          <w:rFonts w:hint="cs"/>
          <w:spacing w:val="-2"/>
          <w:rtl/>
          <w:lang w:val="en-US"/>
        </w:rPr>
        <w:t xml:space="preserve">لمحطة فضائية مستقرة بالنسبة إلى الأرض </w:t>
      </w:r>
      <w:r w:rsidRPr="004A47FD">
        <w:rPr>
          <w:spacing w:val="-2"/>
          <w:rtl/>
          <w:lang w:val="en-US"/>
        </w:rPr>
        <w:t>موضوعاً في الخدمة</w:t>
      </w:r>
      <w:r w:rsidRPr="004A47FD">
        <w:rPr>
          <w:rFonts w:hint="cs"/>
          <w:spacing w:val="-2"/>
          <w:rtl/>
          <w:lang w:val="en-US"/>
        </w:rPr>
        <w:t xml:space="preserve"> في إطار الرقم </w:t>
      </w:r>
      <w:r w:rsidRPr="004A47FD">
        <w:rPr>
          <w:b/>
          <w:bCs/>
          <w:spacing w:val="-2"/>
          <w:lang w:val="en-US"/>
        </w:rPr>
        <w:t>44B.11</w:t>
      </w:r>
      <w:r w:rsidRPr="004A47FD">
        <w:rPr>
          <w:rFonts w:hint="cs"/>
          <w:spacing w:val="-2"/>
          <w:rtl/>
          <w:lang w:val="en-US" w:bidi="ar-EG"/>
        </w:rPr>
        <w:t xml:space="preserve"> إلا عندما تُعلِم الإدارة المبلِّغة أيضاً المكتب </w:t>
      </w:r>
      <w:r w:rsidRPr="004A47FD">
        <w:rPr>
          <w:spacing w:val="-2"/>
          <w:rtl/>
          <w:lang w:val="en-US"/>
        </w:rPr>
        <w:t>بذلك في</w:t>
      </w:r>
      <w:r>
        <w:rPr>
          <w:rFonts w:hint="cs"/>
          <w:spacing w:val="-2"/>
          <w:rtl/>
          <w:lang w:val="en-US"/>
        </w:rPr>
        <w:t> </w:t>
      </w:r>
      <w:r w:rsidRPr="004A47FD">
        <w:rPr>
          <w:spacing w:val="-2"/>
          <w:rtl/>
          <w:lang w:val="en-US"/>
        </w:rPr>
        <w:t xml:space="preserve">غضون مدة قدرها ثلاثين يوماً اعتباراً من نهاية الفترة المحددة </w:t>
      </w:r>
      <w:r w:rsidRPr="004A47FD">
        <w:rPr>
          <w:rFonts w:hint="cs"/>
          <w:spacing w:val="-2"/>
          <w:rtl/>
          <w:lang w:val="en-US"/>
        </w:rPr>
        <w:t xml:space="preserve">في ذلك الحكم </w:t>
      </w:r>
      <w:r w:rsidRPr="004A47FD">
        <w:rPr>
          <w:spacing w:val="-2"/>
          <w:rtl/>
          <w:lang w:val="en-US"/>
        </w:rPr>
        <w:t>بتسعين يوماً</w:t>
      </w:r>
      <w:r w:rsidRPr="004A47FD">
        <w:rPr>
          <w:rFonts w:hint="cs"/>
          <w:spacing w:val="-2"/>
          <w:rtl/>
          <w:lang w:val="en-US"/>
        </w:rPr>
        <w:t xml:space="preserve">. </w:t>
      </w:r>
      <w:r>
        <w:rPr>
          <w:rFonts w:hint="cs"/>
          <w:spacing w:val="-2"/>
          <w:rtl/>
          <w:lang w:val="en-US"/>
        </w:rPr>
        <w:t xml:space="preserve">وسيسجل المكتب تاريخ بدء فترة التسعين يوماً المحددة في الرقم </w:t>
      </w:r>
      <w:r w:rsidRPr="00B3421F">
        <w:rPr>
          <w:b/>
          <w:bCs/>
          <w:lang w:val="en-US" w:bidi="ar-EG"/>
        </w:rPr>
        <w:t>44B.11</w:t>
      </w:r>
      <w:r>
        <w:rPr>
          <w:rFonts w:hint="cs"/>
          <w:rtl/>
          <w:lang w:val="en-US" w:bidi="ar-EG"/>
        </w:rPr>
        <w:t xml:space="preserve"> على أنه التاريخ المبلغ عنه للوضع في الخدمة (انظر </w:t>
      </w:r>
      <w:r w:rsidRPr="00B3421F">
        <w:rPr>
          <w:b/>
          <w:bCs/>
          <w:lang w:val="en-US" w:bidi="ar-EG"/>
        </w:rPr>
        <w:t>2</w:t>
      </w:r>
      <w:r w:rsidRPr="00B3421F">
        <w:rPr>
          <w:b/>
          <w:bCs/>
          <w:lang w:val="en-US" w:bidi="ar-EG"/>
        </w:rPr>
        <w:noBreakHyphen/>
        <w:t>44</w:t>
      </w:r>
      <w:r w:rsidRPr="00B3421F">
        <w:rPr>
          <w:b/>
          <w:bCs/>
          <w:lang w:val="en-US" w:bidi="ar-EG"/>
        </w:rPr>
        <w:noBreakHyphen/>
        <w:t>11</w:t>
      </w:r>
      <w:r>
        <w:rPr>
          <w:rFonts w:hint="cs"/>
          <w:rtl/>
          <w:lang w:val="en-US" w:bidi="ar-SY"/>
        </w:rPr>
        <w:t xml:space="preserve">). </w:t>
      </w:r>
      <w:r w:rsidRPr="005F175A">
        <w:rPr>
          <w:rFonts w:hint="cs"/>
          <w:spacing w:val="-2"/>
          <w:rtl/>
          <w:lang w:val="en-US"/>
        </w:rPr>
        <w:t>وسيُنشر</w:t>
      </w:r>
      <w:r w:rsidRPr="004A47FD">
        <w:rPr>
          <w:rFonts w:hint="cs"/>
          <w:spacing w:val="-2"/>
          <w:rtl/>
          <w:lang w:val="en-US"/>
        </w:rPr>
        <w:t xml:space="preserve"> تأكيد الوضع في</w:t>
      </w:r>
      <w:r w:rsidRPr="004A47FD">
        <w:rPr>
          <w:rFonts w:hint="eastAsia"/>
          <w:spacing w:val="-2"/>
          <w:rtl/>
          <w:lang w:val="en-US"/>
        </w:rPr>
        <w:t> </w:t>
      </w:r>
      <w:r w:rsidRPr="004A47FD">
        <w:rPr>
          <w:rFonts w:hint="cs"/>
          <w:spacing w:val="-2"/>
          <w:rtl/>
          <w:lang w:val="en-US"/>
        </w:rPr>
        <w:t xml:space="preserve">الخدمة لتخصيص </w:t>
      </w:r>
      <w:r w:rsidRPr="004A47FD">
        <w:rPr>
          <w:rFonts w:hint="cs"/>
          <w:spacing w:val="-2"/>
          <w:rtl/>
          <w:lang w:val="en-US" w:bidi="ar"/>
        </w:rPr>
        <w:t>لم يسجَّل بعد في</w:t>
      </w:r>
      <w:r w:rsidRPr="004A47FD">
        <w:rPr>
          <w:rFonts w:ascii="Segoe UI" w:hAnsi="Segoe UI" w:cs="Segoe UI"/>
          <w:color w:val="000000"/>
          <w:spacing w:val="-2"/>
          <w:sz w:val="20"/>
          <w:szCs w:val="20"/>
          <w:rtl/>
        </w:rPr>
        <w:t xml:space="preserve"> </w:t>
      </w:r>
      <w:r w:rsidRPr="004A47FD">
        <w:rPr>
          <w:spacing w:val="-2"/>
          <w:rtl/>
          <w:lang w:val="en-US"/>
        </w:rPr>
        <w:t>السجل الأساسي الدولي للترددات</w:t>
      </w:r>
      <w:r w:rsidRPr="004A47FD">
        <w:rPr>
          <w:rFonts w:hint="cs"/>
          <w:spacing w:val="-2"/>
          <w:rtl/>
          <w:lang w:val="en-US" w:bidi="ar"/>
        </w:rPr>
        <w:t xml:space="preserve"> </w:t>
      </w:r>
      <w:r w:rsidRPr="004A47FD">
        <w:rPr>
          <w:spacing w:val="-2"/>
          <w:lang w:val="en-US" w:bidi="ar"/>
        </w:rPr>
        <w:t>(</w:t>
      </w:r>
      <w:r w:rsidRPr="004A47FD">
        <w:rPr>
          <w:rFonts w:hint="cs"/>
          <w:spacing w:val="-2"/>
          <w:lang w:val="en-US"/>
        </w:rPr>
        <w:t>MIFR</w:t>
      </w:r>
      <w:r w:rsidRPr="004A47FD">
        <w:rPr>
          <w:spacing w:val="-2"/>
          <w:lang w:val="en-US"/>
        </w:rPr>
        <w:t>)</w:t>
      </w:r>
      <w:r w:rsidRPr="004A47FD">
        <w:rPr>
          <w:rFonts w:hint="cs"/>
          <w:spacing w:val="-2"/>
          <w:rtl/>
          <w:lang w:val="en-US" w:bidi="ar"/>
        </w:rPr>
        <w:t xml:space="preserve"> في الجزء </w:t>
      </w:r>
      <w:r w:rsidRPr="004A47FD">
        <w:rPr>
          <w:spacing w:val="-2"/>
          <w:lang w:bidi="ar"/>
        </w:rPr>
        <w:t>II</w:t>
      </w:r>
      <w:r w:rsidRPr="004A47FD">
        <w:rPr>
          <w:spacing w:val="-2"/>
          <w:lang w:bidi="ar"/>
        </w:rPr>
        <w:noBreakHyphen/>
        <w:t>S</w:t>
      </w:r>
      <w:r w:rsidRPr="004A47FD">
        <w:rPr>
          <w:spacing w:val="-2"/>
          <w:rtl/>
          <w:lang w:val="en-US"/>
        </w:rPr>
        <w:t xml:space="preserve"> من النشرة الإعلامية الدولية للترددات الصادرة عن مكتب الاتصالات الراديوية </w:t>
      </w:r>
      <w:r w:rsidRPr="004A47FD">
        <w:rPr>
          <w:spacing w:val="-2"/>
          <w:lang w:val="en-US"/>
        </w:rPr>
        <w:t>(</w:t>
      </w:r>
      <w:r w:rsidRPr="004A47FD">
        <w:rPr>
          <w:spacing w:val="-2"/>
          <w:lang w:bidi="ar"/>
        </w:rPr>
        <w:t>BR IFIC)</w:t>
      </w:r>
      <w:r w:rsidRPr="004A47FD">
        <w:rPr>
          <w:rFonts w:hint="cs"/>
          <w:spacing w:val="-2"/>
          <w:rtl/>
          <w:lang w:val="en-US"/>
        </w:rPr>
        <w:t xml:space="preserve"> </w:t>
      </w:r>
      <w:r w:rsidRPr="004A47FD">
        <w:rPr>
          <w:rFonts w:hint="cs"/>
          <w:spacing w:val="-2"/>
          <w:rtl/>
          <w:lang w:val="en-US" w:bidi="ar"/>
        </w:rPr>
        <w:t xml:space="preserve">و/أو على الصفحة المحفوظة لهذا الغرض في الموقع الإلكتروني لمكتب الاتصالات الراديوية، حسب الاقتضاء. وفي غياب معلومات التأكيد </w:t>
      </w:r>
      <w:r w:rsidRPr="004A47FD">
        <w:rPr>
          <w:rFonts w:hint="cs"/>
          <w:spacing w:val="-2"/>
          <w:rtl/>
          <w:lang w:val="en-US"/>
        </w:rPr>
        <w:t xml:space="preserve">في إطار الرقم </w:t>
      </w:r>
      <w:r w:rsidRPr="004A47FD">
        <w:rPr>
          <w:b/>
          <w:bCs/>
          <w:spacing w:val="-2"/>
          <w:lang w:val="en-US"/>
        </w:rPr>
        <w:t>44B.11</w:t>
      </w:r>
      <w:r w:rsidRPr="004A47FD">
        <w:rPr>
          <w:rFonts w:hint="cs"/>
          <w:spacing w:val="-2"/>
          <w:rtl/>
          <w:lang w:val="en-US"/>
        </w:rPr>
        <w:t xml:space="preserve"> </w:t>
      </w:r>
      <w:r w:rsidRPr="004A47FD">
        <w:rPr>
          <w:rFonts w:hint="cs"/>
          <w:spacing w:val="-2"/>
          <w:rtl/>
          <w:lang w:val="en-US" w:bidi="ar"/>
        </w:rPr>
        <w:t xml:space="preserve">في نهاية فترة المائة وعشرين يوماً بعد انقضاء الفترة المنصوص عليها في </w:t>
      </w:r>
      <w:r w:rsidRPr="004A47FD">
        <w:rPr>
          <w:rFonts w:hint="cs"/>
          <w:spacing w:val="-2"/>
          <w:rtl/>
          <w:lang w:val="en-US"/>
        </w:rPr>
        <w:t xml:space="preserve">الرقم </w:t>
      </w:r>
      <w:r w:rsidRPr="004A47FD">
        <w:rPr>
          <w:b/>
          <w:bCs/>
          <w:spacing w:val="-2"/>
          <w:lang w:val="en-US"/>
        </w:rPr>
        <w:t>44.11</w:t>
      </w:r>
      <w:r w:rsidRPr="004A47FD">
        <w:rPr>
          <w:rFonts w:hint="cs"/>
          <w:spacing w:val="-2"/>
          <w:rtl/>
          <w:lang w:val="en-US"/>
        </w:rPr>
        <w:t xml:space="preserve">، </w:t>
      </w:r>
      <w:r>
        <w:rPr>
          <w:rFonts w:hint="cs"/>
          <w:spacing w:val="-2"/>
          <w:rtl/>
          <w:lang w:val="en-US"/>
        </w:rPr>
        <w:t xml:space="preserve">(أي تسعين يوماً بعد الحد الزمني البالغ سبعة أعوام زائداً ثلاثين يوماً) </w:t>
      </w:r>
      <w:r w:rsidRPr="004A47FD">
        <w:rPr>
          <w:rFonts w:hint="cs"/>
          <w:spacing w:val="-2"/>
          <w:rtl/>
          <w:lang w:val="en-US" w:bidi="ar"/>
        </w:rPr>
        <w:t>يتعين على المكتب إلغاء التخصيصات المسجلة مؤقتاً في</w:t>
      </w:r>
      <w:r w:rsidRPr="004A47FD">
        <w:rPr>
          <w:rFonts w:hint="cs"/>
          <w:spacing w:val="-2"/>
          <w:rtl/>
        </w:rPr>
        <w:t> </w:t>
      </w:r>
      <w:r w:rsidRPr="004A47FD">
        <w:rPr>
          <w:spacing w:val="-2"/>
          <w:rtl/>
          <w:lang w:val="en-US"/>
        </w:rPr>
        <w:t>السجل الأساسي الدولي للترددات</w:t>
      </w:r>
      <w:r w:rsidRPr="004A47FD">
        <w:rPr>
          <w:rFonts w:hint="cs"/>
          <w:spacing w:val="-2"/>
          <w:rtl/>
          <w:lang w:val="en-US"/>
        </w:rPr>
        <w:t xml:space="preserve"> في إطار الرقم </w:t>
      </w:r>
      <w:r w:rsidRPr="004A47FD">
        <w:rPr>
          <w:b/>
          <w:bCs/>
          <w:spacing w:val="-2"/>
          <w:lang w:val="en-US"/>
        </w:rPr>
        <w:t>44.11</w:t>
      </w:r>
      <w:r w:rsidRPr="004A47FD">
        <w:rPr>
          <w:rFonts w:hint="cs"/>
          <w:spacing w:val="-2"/>
          <w:rtl/>
          <w:lang w:val="en-US"/>
        </w:rPr>
        <w:t xml:space="preserve"> </w:t>
      </w:r>
      <w:r w:rsidRPr="004A47FD">
        <w:rPr>
          <w:rFonts w:hint="cs"/>
          <w:spacing w:val="-2"/>
          <w:rtl/>
          <w:lang w:val="en-US" w:bidi="ar"/>
        </w:rPr>
        <w:t xml:space="preserve">و/أو حذف الأقسام الخاصة ذات الصلة </w:t>
      </w:r>
      <w:r w:rsidRPr="004A47FD">
        <w:rPr>
          <w:rFonts w:hint="cs"/>
          <w:spacing w:val="-2"/>
          <w:rtl/>
          <w:lang w:val="en-US"/>
        </w:rPr>
        <w:t xml:space="preserve">في إطار الرقم </w:t>
      </w:r>
      <w:r w:rsidRPr="004A47FD">
        <w:rPr>
          <w:b/>
          <w:bCs/>
          <w:spacing w:val="-2"/>
          <w:lang w:val="en-US"/>
        </w:rPr>
        <w:t>48.11</w:t>
      </w:r>
      <w:r w:rsidRPr="004A47FD">
        <w:rPr>
          <w:rFonts w:hint="cs"/>
          <w:spacing w:val="-2"/>
          <w:rtl/>
          <w:lang w:val="en-US"/>
        </w:rPr>
        <w:t>،</w:t>
      </w:r>
      <w:r w:rsidRPr="004A47FD">
        <w:rPr>
          <w:rFonts w:hint="cs"/>
          <w:spacing w:val="-2"/>
          <w:rtl/>
          <w:lang w:val="en-US" w:bidi="ar"/>
        </w:rPr>
        <w:t xml:space="preserve"> حسب الاقتضاء.</w:t>
      </w:r>
    </w:p>
    <w:p w:rsidR="000E5E31" w:rsidRDefault="00ED1573" w:rsidP="0056643C">
      <w:pPr>
        <w:tabs>
          <w:tab w:val="clear" w:pos="794"/>
          <w:tab w:val="clear" w:pos="1191"/>
          <w:tab w:val="clear" w:pos="1588"/>
          <w:tab w:val="clear" w:pos="1985"/>
        </w:tabs>
        <w:spacing w:before="240"/>
        <w:rPr>
          <w:rtl/>
          <w:lang w:val="en-US"/>
        </w:rPr>
      </w:pPr>
      <w:r w:rsidRPr="00B26D0F">
        <w:rPr>
          <w:spacing w:val="-2"/>
          <w:lang w:val="en-US" w:bidi="ar-EG"/>
        </w:rPr>
        <w:t>4</w:t>
      </w:r>
      <w:r w:rsidRPr="00B26D0F">
        <w:rPr>
          <w:spacing w:val="-2"/>
          <w:lang w:val="en-US" w:bidi="ar-EG"/>
        </w:rPr>
        <w:tab/>
      </w:r>
      <w:r w:rsidRPr="00B26D0F">
        <w:rPr>
          <w:rFonts w:hint="cs"/>
          <w:spacing w:val="-2"/>
          <w:rtl/>
          <w:lang w:val="en-US" w:bidi="ar-EG"/>
        </w:rPr>
        <w:t xml:space="preserve">ستسجَّل </w:t>
      </w:r>
      <w:r w:rsidRPr="00B26D0F">
        <w:rPr>
          <w:rFonts w:hint="cs"/>
          <w:spacing w:val="-2"/>
          <w:rtl/>
          <w:lang w:val="en-US" w:bidi="ar"/>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bidi="ar"/>
        </w:rPr>
        <w:t xml:space="preserve"> </w:t>
      </w:r>
      <w:r w:rsidRPr="00B26D0F">
        <w:rPr>
          <w:spacing w:val="-2"/>
          <w:lang w:val="en-US" w:bidi="ar"/>
        </w:rPr>
        <w:t>(</w:t>
      </w:r>
      <w:r w:rsidRPr="00B26D0F">
        <w:rPr>
          <w:rFonts w:hint="cs"/>
          <w:spacing w:val="-2"/>
          <w:lang w:val="en-US"/>
        </w:rPr>
        <w:t>MIFR</w:t>
      </w:r>
      <w:r w:rsidRPr="00B26D0F">
        <w:rPr>
          <w:spacing w:val="-2"/>
          <w:lang w:val="en-US"/>
        </w:rPr>
        <w:t>)</w:t>
      </w:r>
      <w:r w:rsidRPr="00B26D0F">
        <w:rPr>
          <w:rFonts w:hint="cs"/>
          <w:spacing w:val="-2"/>
          <w:rtl/>
          <w:lang w:val="en-US"/>
        </w:rPr>
        <w:t xml:space="preserve"> مؤقتاً التخصيصات الترددية التي تقدم إدارة ما معلومات التبليغ بشأنها لتسجَّل </w:t>
      </w:r>
      <w:r w:rsidRPr="00B26D0F">
        <w:rPr>
          <w:rFonts w:hint="cs"/>
          <w:spacing w:val="-2"/>
          <w:rtl/>
          <w:lang w:val="en-US" w:bidi="ar"/>
        </w:rPr>
        <w:t>في</w:t>
      </w:r>
      <w:r w:rsidRPr="00B26D0F">
        <w:rPr>
          <w:rFonts w:ascii="Segoe UI" w:hAnsi="Segoe UI" w:cs="Segoe UI"/>
          <w:color w:val="000000"/>
          <w:spacing w:val="-2"/>
          <w:sz w:val="20"/>
          <w:szCs w:val="20"/>
          <w:rtl/>
        </w:rPr>
        <w:t xml:space="preserve"> </w:t>
      </w:r>
      <w:r w:rsidRPr="00B26D0F">
        <w:rPr>
          <w:spacing w:val="-2"/>
          <w:rtl/>
          <w:lang w:val="en-US"/>
        </w:rPr>
        <w:t>السجل الأساسي الدولي للترددات</w:t>
      </w:r>
      <w:r w:rsidRPr="00B26D0F">
        <w:rPr>
          <w:rFonts w:hint="cs"/>
          <w:spacing w:val="-2"/>
          <w:rtl/>
          <w:lang w:val="en-US"/>
        </w:rPr>
        <w:t xml:space="preserve">، </w:t>
      </w:r>
      <w:r w:rsidRPr="00B26D0F">
        <w:rPr>
          <w:rFonts w:hint="cs"/>
          <w:spacing w:val="-2"/>
          <w:rtl/>
          <w:lang w:val="en-US" w:bidi="ar"/>
        </w:rPr>
        <w:t>دون تقديم المعلومات المطلوبة بموجب</w:t>
      </w:r>
      <w:r w:rsidRPr="00B26D0F">
        <w:rPr>
          <w:rFonts w:hint="cs"/>
          <w:spacing w:val="-2"/>
          <w:rtl/>
          <w:lang w:val="en-US"/>
        </w:rPr>
        <w:t xml:space="preserve"> الرقم </w:t>
      </w:r>
      <w:r w:rsidRPr="00B26D0F">
        <w:rPr>
          <w:b/>
          <w:bCs/>
          <w:spacing w:val="-2"/>
          <w:lang w:val="en-US"/>
        </w:rPr>
        <w:t>44B.11</w:t>
      </w:r>
      <w:r w:rsidRPr="00B26D0F">
        <w:rPr>
          <w:rFonts w:hint="cs"/>
          <w:spacing w:val="-2"/>
          <w:rtl/>
          <w:lang w:val="en-US"/>
        </w:rPr>
        <w:t>.</w:t>
      </w:r>
      <w:r w:rsidRPr="00B26D0F">
        <w:rPr>
          <w:rFonts w:hint="cs"/>
          <w:spacing w:val="-2"/>
          <w:rtl/>
          <w:lang w:val="en-US" w:bidi="ar"/>
        </w:rPr>
        <w:t xml:space="preserve"> وبعد ذلك، في نهاية الفترة المنصوص عليها بموجب </w:t>
      </w:r>
      <w:r w:rsidRPr="00B26D0F">
        <w:rPr>
          <w:rFonts w:hint="cs"/>
          <w:spacing w:val="-2"/>
          <w:rtl/>
          <w:lang w:val="en-US"/>
        </w:rPr>
        <w:t xml:space="preserve">الرقم </w:t>
      </w:r>
      <w:r w:rsidRPr="00B26D0F">
        <w:rPr>
          <w:b/>
          <w:bCs/>
          <w:spacing w:val="-2"/>
          <w:lang w:val="en-US"/>
        </w:rPr>
        <w:t>44.11</w:t>
      </w:r>
      <w:r w:rsidRPr="00B26D0F">
        <w:rPr>
          <w:rFonts w:hint="cs"/>
          <w:spacing w:val="-2"/>
          <w:rtl/>
          <w:lang w:val="en-US"/>
        </w:rPr>
        <w:t>، يتعين أن يتصرف</w:t>
      </w:r>
      <w:r w:rsidRPr="00B26D0F">
        <w:rPr>
          <w:rFonts w:hint="cs"/>
          <w:spacing w:val="-2"/>
          <w:rtl/>
          <w:lang w:val="en-US" w:bidi="ar"/>
        </w:rPr>
        <w:t xml:space="preserve"> المكتب وفقاً لأحكام الرقم </w:t>
      </w:r>
      <w:r w:rsidRPr="00B26D0F">
        <w:rPr>
          <w:b/>
          <w:bCs/>
          <w:spacing w:val="-2"/>
          <w:lang w:val="en-US" w:bidi="ar-EG"/>
        </w:rPr>
        <w:t>47.11</w:t>
      </w:r>
      <w:r w:rsidRPr="00B26D0F">
        <w:rPr>
          <w:rFonts w:hint="cs"/>
          <w:spacing w:val="-2"/>
          <w:rtl/>
          <w:lang w:val="en-US" w:bidi="ar-EG"/>
        </w:rPr>
        <w:t xml:space="preserve"> </w:t>
      </w:r>
      <w:r w:rsidRPr="00B26D0F">
        <w:rPr>
          <w:rFonts w:hint="cs"/>
          <w:spacing w:val="-2"/>
          <w:rtl/>
          <w:lang w:val="en-US" w:bidi="ar"/>
        </w:rPr>
        <w:t xml:space="preserve">و/أو </w:t>
      </w:r>
      <w:r w:rsidRPr="00B26D0F">
        <w:rPr>
          <w:rFonts w:hint="cs"/>
          <w:spacing w:val="-2"/>
          <w:rtl/>
          <w:lang w:val="en-US"/>
        </w:rPr>
        <w:t xml:space="preserve">الرقم </w:t>
      </w:r>
      <w:r w:rsidRPr="00B26D0F">
        <w:rPr>
          <w:b/>
          <w:bCs/>
          <w:spacing w:val="-2"/>
          <w:lang w:val="en-US"/>
        </w:rPr>
        <w:t>44B.11</w:t>
      </w:r>
      <w:r w:rsidRPr="00B26D0F">
        <w:rPr>
          <w:rFonts w:hint="cs"/>
          <w:spacing w:val="-2"/>
          <w:rtl/>
          <w:lang w:val="en-US"/>
        </w:rPr>
        <w:t>.</w:t>
      </w:r>
    </w:p>
    <w:p w:rsidR="0056643C" w:rsidRDefault="0056643C" w:rsidP="00213292">
      <w:pPr>
        <w:tabs>
          <w:tab w:val="clear" w:pos="794"/>
          <w:tab w:val="clear" w:pos="1191"/>
          <w:tab w:val="clear" w:pos="1588"/>
          <w:tab w:val="clear" w:pos="1985"/>
        </w:tabs>
        <w:spacing w:before="240"/>
        <w:rPr>
          <w:rtl/>
          <w:lang w:val="en-US"/>
        </w:rPr>
        <w:sectPr w:rsidR="0056643C" w:rsidSect="00822ECA">
          <w:headerReference w:type="even" r:id="rId18"/>
          <w:headerReference w:type="default" r:id="rId1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A3059">
        <w:tc>
          <w:tcPr>
            <w:tcW w:w="1275" w:type="dxa"/>
          </w:tcPr>
          <w:p w:rsidR="00DA3059" w:rsidRPr="00EC59CD" w:rsidRDefault="0076546B" w:rsidP="00DA305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00DA3059" w:rsidRPr="00EC59CD">
              <w:rPr>
                <w:b/>
                <w:bCs/>
                <w:lang w:val="en-US" w:bidi="ar-EG"/>
              </w:rPr>
              <w:t>.</w:t>
            </w:r>
            <w:r w:rsidR="00DA3059">
              <w:rPr>
                <w:b/>
                <w:bCs/>
                <w:lang w:val="en-US" w:bidi="ar-EG"/>
              </w:rPr>
              <w:t>11</w:t>
            </w:r>
          </w:p>
        </w:tc>
      </w:tr>
    </w:tbl>
    <w:p w:rsidR="004E70B6" w:rsidRPr="00A3140B" w:rsidRDefault="00ED1573" w:rsidP="00A83DFD">
      <w:pPr>
        <w:tabs>
          <w:tab w:val="clear" w:pos="794"/>
          <w:tab w:val="clear" w:pos="1191"/>
          <w:tab w:val="clear" w:pos="1588"/>
          <w:tab w:val="clear" w:pos="1985"/>
        </w:tabs>
        <w:rPr>
          <w:rtl/>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Pr>
          <w:rFonts w:hint="cs"/>
          <w:rtl/>
          <w:lang w:val="en-US"/>
        </w:rPr>
        <w:t>).</w:t>
      </w:r>
      <w:r w:rsidR="00626A9A">
        <w:rPr>
          <w:rFonts w:hint="cs"/>
          <w:rtl/>
          <w:lang w:val="en-US"/>
        </w:rPr>
        <w:t xml:space="preserve">     </w:t>
      </w:r>
      <w:r w:rsidR="00626A9A" w:rsidRPr="002E71E9">
        <w:rPr>
          <w:sz w:val="16"/>
          <w:szCs w:val="16"/>
          <w:lang w:val="en-US" w:bidi="ar-EG"/>
        </w:rPr>
        <w:t>(MOD RRB12/61)</w:t>
      </w:r>
    </w:p>
    <w:p w:rsidR="009C7C07" w:rsidRDefault="009C7C07" w:rsidP="006401F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C7C07">
        <w:tc>
          <w:tcPr>
            <w:tcW w:w="1275" w:type="dxa"/>
          </w:tcPr>
          <w:p w:rsidR="009C7C07" w:rsidRPr="00ED1573" w:rsidRDefault="009C7C07" w:rsidP="009C7C07">
            <w:pPr>
              <w:tabs>
                <w:tab w:val="clear" w:pos="794"/>
                <w:tab w:val="clear" w:pos="1191"/>
                <w:tab w:val="clear" w:pos="1588"/>
                <w:tab w:val="clear" w:pos="1985"/>
              </w:tabs>
              <w:spacing w:before="0" w:after="40" w:line="280" w:lineRule="exact"/>
              <w:rPr>
                <w:b/>
                <w:bCs/>
                <w:lang w:val="en-US" w:bidi="ar-EG"/>
              </w:rPr>
            </w:pPr>
            <w:r>
              <w:rPr>
                <w:b/>
                <w:bCs/>
                <w:lang w:val="en-US" w:bidi="ar-EG"/>
              </w:rPr>
              <w:t>49</w:t>
            </w:r>
            <w:r w:rsidRPr="00EC59CD">
              <w:rPr>
                <w:b/>
                <w:bCs/>
                <w:lang w:val="en-US" w:bidi="ar-EG"/>
              </w:rPr>
              <w:t>.</w:t>
            </w:r>
            <w:r>
              <w:rPr>
                <w:b/>
                <w:bCs/>
                <w:lang w:val="en-US" w:bidi="ar-EG"/>
              </w:rPr>
              <w:t>11</w:t>
            </w:r>
            <w:r w:rsidR="00ED1573">
              <w:rPr>
                <w:rFonts w:hint="cs"/>
                <w:b/>
                <w:bCs/>
                <w:rtl/>
                <w:lang w:val="en-US" w:bidi="ar-EG"/>
              </w:rPr>
              <w:t xml:space="preserve"> و</w:t>
            </w:r>
            <w:r w:rsidR="00ED1573">
              <w:rPr>
                <w:b/>
                <w:bCs/>
                <w:lang w:val="en-US" w:bidi="ar-EG"/>
              </w:rPr>
              <w:t>1.49.11</w:t>
            </w:r>
          </w:p>
        </w:tc>
      </w:tr>
    </w:tbl>
    <w:p w:rsidR="009C7C07" w:rsidRPr="00F538B0" w:rsidRDefault="00DB2A3D" w:rsidP="006401F2">
      <w:pPr>
        <w:tabs>
          <w:tab w:val="clear" w:pos="794"/>
          <w:tab w:val="clear" w:pos="1191"/>
          <w:tab w:val="clear" w:pos="1588"/>
          <w:tab w:val="clear" w:pos="1985"/>
        </w:tabs>
        <w:spacing w:before="360"/>
        <w:rPr>
          <w:rFonts w:hAnsi="Times New Roman Bold"/>
          <w:b/>
          <w:sz w:val="26"/>
          <w:szCs w:val="36"/>
          <w:rtl/>
          <w:lang w:val="en-US"/>
        </w:rPr>
      </w:pPr>
      <w:r w:rsidRPr="00F538B0">
        <w:rPr>
          <w:rFonts w:hAnsi="Times New Roman Bold"/>
          <w:b/>
          <w:sz w:val="26"/>
          <w:szCs w:val="36"/>
          <w:lang w:val="en-US"/>
        </w:rPr>
        <w:t>1</w:t>
      </w:r>
      <w:r w:rsidRPr="00F538B0">
        <w:rPr>
          <w:rFonts w:hAnsi="Times New Roman Bold" w:hint="cs"/>
          <w:b/>
          <w:sz w:val="26"/>
          <w:szCs w:val="36"/>
          <w:rtl/>
          <w:lang w:val="en-US"/>
        </w:rPr>
        <w:tab/>
      </w:r>
      <w:r w:rsidRPr="00F538B0">
        <w:rPr>
          <w:rFonts w:hAnsi="Times New Roman Bold" w:hint="cs"/>
          <w:bCs/>
          <w:sz w:val="26"/>
          <w:szCs w:val="36"/>
          <w:rtl/>
          <w:lang w:val="en-US"/>
        </w:rPr>
        <w:t>التخصيصات المعلق</w:t>
      </w:r>
      <w:r w:rsidR="00D8238F" w:rsidRPr="00F538B0">
        <w:rPr>
          <w:rFonts w:hAnsi="Times New Roman Bold" w:hint="cs"/>
          <w:bCs/>
          <w:sz w:val="26"/>
          <w:szCs w:val="36"/>
          <w:rtl/>
          <w:lang w:val="en-US"/>
        </w:rPr>
        <w:t>ة</w:t>
      </w:r>
      <w:r w:rsidRPr="00F538B0">
        <w:rPr>
          <w:rFonts w:hAnsi="Times New Roman Bold" w:hint="cs"/>
          <w:bCs/>
          <w:sz w:val="26"/>
          <w:szCs w:val="36"/>
          <w:rtl/>
          <w:lang w:val="en-US"/>
        </w:rPr>
        <w:t xml:space="preserve"> </w:t>
      </w:r>
    </w:p>
    <w:p w:rsidR="00C323E0" w:rsidRPr="00A3140B" w:rsidRDefault="00C323E0" w:rsidP="00ED1573">
      <w:pPr>
        <w:tabs>
          <w:tab w:val="clear" w:pos="794"/>
          <w:tab w:val="clear" w:pos="1191"/>
          <w:tab w:val="clear" w:pos="1588"/>
          <w:tab w:val="clear" w:pos="1985"/>
        </w:tabs>
        <w:rPr>
          <w:rtl/>
        </w:rPr>
      </w:pPr>
      <w:r w:rsidRPr="00A3140B">
        <w:t>1.1</w:t>
      </w:r>
      <w:r w:rsidRPr="00A3140B">
        <w:rPr>
          <w:rtl/>
        </w:rPr>
        <w:tab/>
      </w:r>
      <w:r w:rsidR="00ED1573" w:rsidRPr="004F740E">
        <w:rPr>
          <w:rtl/>
        </w:rPr>
        <w:t>تطبيقاً لأحكام الرقم</w:t>
      </w:r>
      <w:r w:rsidR="00ED1573">
        <w:rPr>
          <w:b/>
          <w:bCs/>
        </w:rPr>
        <w:t>49.11</w:t>
      </w:r>
      <w:r w:rsidR="00ED1573">
        <w:rPr>
          <w:rStyle w:val="Artref"/>
          <w:color w:val="000000"/>
        </w:rPr>
        <w:t> </w:t>
      </w:r>
      <w:r w:rsidR="00ED1573">
        <w:rPr>
          <w:rStyle w:val="Artref"/>
          <w:rFonts w:hint="cs"/>
          <w:color w:val="000000"/>
          <w:rtl/>
        </w:rPr>
        <w:t xml:space="preserve"> كما عدله المؤتمر العالمي للاتصالات الراديوية لعام </w:t>
      </w:r>
      <w:r w:rsidR="00ED1573" w:rsidRPr="00B3421F">
        <w:t>2012</w:t>
      </w:r>
      <w:r w:rsidR="00ED1573" w:rsidRPr="004F740E">
        <w:rPr>
          <w:rFonts w:hint="cs"/>
          <w:rtl/>
        </w:rPr>
        <w:t>،</w:t>
      </w:r>
      <w:r w:rsidR="00ED1573" w:rsidRPr="004F740E">
        <w:rPr>
          <w:rtl/>
        </w:rPr>
        <w:t xml:space="preserve"> </w:t>
      </w:r>
      <w:r w:rsidR="00ED1573" w:rsidRPr="004F740E">
        <w:rPr>
          <w:rFonts w:hint="cs"/>
          <w:rtl/>
        </w:rPr>
        <w:t>يعتبر المكتب أنه</w:t>
      </w:r>
      <w:r w:rsidR="00ED1573">
        <w:rPr>
          <w:rtl/>
        </w:rPr>
        <w:t xml:space="preserve"> يمكن لأي إدارة أن</w:t>
      </w:r>
      <w:r w:rsidR="00ED1573">
        <w:rPr>
          <w:rFonts w:hint="cs"/>
          <w:rtl/>
        </w:rPr>
        <w:t xml:space="preserve"> تطلب تعليق</w:t>
      </w:r>
      <w:r w:rsidR="00ED1573" w:rsidRPr="004F740E">
        <w:rPr>
          <w:rtl/>
        </w:rPr>
        <w:t xml:space="preserve"> استخدام تخصيص تردد لمحطة فضائية لفترة لا تزيد عن</w:t>
      </w:r>
      <w:r w:rsidR="00ED1573">
        <w:rPr>
          <w:rFonts w:hint="cs"/>
          <w:rtl/>
        </w:rPr>
        <w:t xml:space="preserve"> ثلاثة أعوام</w:t>
      </w:r>
      <w:r w:rsidR="00ED1573" w:rsidRPr="004F740E">
        <w:rPr>
          <w:rtl/>
        </w:rPr>
        <w:t xml:space="preserve"> </w:t>
      </w:r>
      <w:r w:rsidR="00ED1573">
        <w:rPr>
          <w:rFonts w:hint="cs"/>
          <w:rtl/>
          <w:lang w:bidi="ar-EG"/>
        </w:rPr>
        <w:t xml:space="preserve">وأنه خلال هذه الفترة فسيستمر تخصيص التردد هذا </w:t>
      </w:r>
      <w:r w:rsidR="00ED1573" w:rsidRPr="004F740E">
        <w:rPr>
          <w:rtl/>
        </w:rPr>
        <w:t xml:space="preserve">في التمتع بالحماية </w:t>
      </w:r>
      <w:r w:rsidR="00ED1573" w:rsidRPr="004F740E">
        <w:rPr>
          <w:rFonts w:hint="cs"/>
          <w:rtl/>
        </w:rPr>
        <w:t>المكتسبة</w:t>
      </w:r>
      <w:r w:rsidR="00ED1573" w:rsidRPr="004F740E">
        <w:rPr>
          <w:rtl/>
        </w:rPr>
        <w:t xml:space="preserve"> بموجب اتفاقات التنسيق التي جرى عقدها. </w:t>
      </w:r>
      <w:r w:rsidR="00ED1573">
        <w:rPr>
          <w:rFonts w:hint="cs"/>
          <w:rtl/>
        </w:rPr>
        <w:t>ويسري التعليق</w:t>
      </w:r>
      <w:r w:rsidR="00ED1573" w:rsidRPr="009B61CD">
        <w:rPr>
          <w:rtl/>
        </w:rPr>
        <w:t xml:space="preserve"> </w:t>
      </w:r>
      <w:r w:rsidR="00ED1573" w:rsidRPr="004F740E">
        <w:rPr>
          <w:rtl/>
        </w:rPr>
        <w:t xml:space="preserve">لفترة لا تزيد عن </w:t>
      </w:r>
      <w:r w:rsidR="00ED1573">
        <w:rPr>
          <w:rFonts w:hint="cs"/>
          <w:rtl/>
        </w:rPr>
        <w:t xml:space="preserve">ثلاثة أعوام على طلبات تعليق تخصيصات ترددية لمحطة فضائية ترد إلى المكتب بتاريخ </w:t>
      </w:r>
      <w:r w:rsidR="00ED1573" w:rsidRPr="001959B3">
        <w:t>01.01</w:t>
      </w:r>
      <w:r w:rsidR="00ED1573" w:rsidRPr="001959B3">
        <w:rPr>
          <w:rFonts w:hint="cs"/>
          <w:rtl/>
        </w:rPr>
        <w:t>.</w:t>
      </w:r>
      <w:r w:rsidR="00ED1573" w:rsidRPr="001959B3">
        <w:t>2013</w:t>
      </w:r>
      <w:r w:rsidR="00ED1573">
        <w:rPr>
          <w:rFonts w:hint="cs"/>
          <w:rtl/>
        </w:rPr>
        <w:t xml:space="preserve"> </w:t>
      </w:r>
      <w:r w:rsidR="00ED1573" w:rsidRPr="001959B3">
        <w:rPr>
          <w:rFonts w:hint="cs"/>
          <w:rtl/>
        </w:rPr>
        <w:t>أو ما بعده.</w:t>
      </w:r>
      <w:r w:rsidR="00626A9A">
        <w:rPr>
          <w:rFonts w:hint="cs"/>
          <w:rtl/>
        </w:rPr>
        <w:t xml:space="preserve">     </w:t>
      </w:r>
      <w:r w:rsidR="00626A9A" w:rsidRPr="002E71E9">
        <w:rPr>
          <w:sz w:val="16"/>
          <w:szCs w:val="16"/>
          <w:lang w:val="en-US" w:bidi="ar-EG"/>
        </w:rPr>
        <w:t>(MOD RRB12/61)</w:t>
      </w:r>
    </w:p>
    <w:p w:rsidR="00C323E0" w:rsidRPr="00A3140B" w:rsidRDefault="00C323E0" w:rsidP="00ED1573">
      <w:pPr>
        <w:tabs>
          <w:tab w:val="clear" w:pos="794"/>
          <w:tab w:val="clear" w:pos="1191"/>
          <w:tab w:val="clear" w:pos="1588"/>
          <w:tab w:val="clear" w:pos="1985"/>
        </w:tabs>
        <w:rPr>
          <w:rtl/>
        </w:rPr>
      </w:pPr>
      <w:r w:rsidRPr="00A3140B">
        <w:t>2.1</w:t>
      </w:r>
      <w:r w:rsidRPr="00A3140B">
        <w:rPr>
          <w:rtl/>
        </w:rPr>
        <w:tab/>
      </w:r>
      <w:r w:rsidR="00ED1573" w:rsidRPr="004F740E">
        <w:rPr>
          <w:rtl/>
        </w:rPr>
        <w:t xml:space="preserve">قررت اللجنة تطبيق الإجراء الموصوف أدناه. ولن يكون الإجراء صالحاً إلا للتخصيصات المعلقة التي لم تعدل قبل </w:t>
      </w:r>
      <w:r w:rsidR="00ED1573" w:rsidRPr="004F740E">
        <w:rPr>
          <w:rFonts w:hint="cs"/>
          <w:rtl/>
        </w:rPr>
        <w:t xml:space="preserve">إعادة </w:t>
      </w:r>
      <w:r w:rsidR="00ED1573" w:rsidRPr="004F740E">
        <w:rPr>
          <w:rtl/>
        </w:rPr>
        <w:t>وضعها في الخدمة.</w:t>
      </w:r>
    </w:p>
    <w:p w:rsidR="00C323E0" w:rsidRPr="00F538B0" w:rsidRDefault="00F32B62" w:rsidP="00F538B0">
      <w:pPr>
        <w:tabs>
          <w:tab w:val="clear" w:pos="794"/>
          <w:tab w:val="clear" w:pos="1191"/>
          <w:tab w:val="clear" w:pos="1588"/>
          <w:tab w:val="clear" w:pos="1985"/>
        </w:tabs>
        <w:spacing w:before="360"/>
        <w:rPr>
          <w:rFonts w:hAnsi="Times New Roman Bold"/>
          <w:sz w:val="26"/>
          <w:szCs w:val="36"/>
          <w:rtl/>
        </w:rPr>
      </w:pPr>
      <w:r w:rsidRPr="00F538B0">
        <w:rPr>
          <w:rFonts w:hAnsi="Times New Roman Bold"/>
          <w:b/>
          <w:bCs/>
          <w:sz w:val="26"/>
          <w:szCs w:val="36"/>
        </w:rPr>
        <w:t>2</w:t>
      </w:r>
      <w:r w:rsidR="00C323E0" w:rsidRPr="00F538B0">
        <w:rPr>
          <w:rFonts w:hAnsi="Times New Roman Bold"/>
          <w:b/>
          <w:bCs/>
          <w:sz w:val="26"/>
          <w:szCs w:val="36"/>
          <w:rtl/>
        </w:rPr>
        <w:tab/>
        <w:t>تسجيل تعليق استخدام التخصيص</w:t>
      </w:r>
    </w:p>
    <w:p w:rsidR="00C323E0" w:rsidRPr="00A3140B" w:rsidRDefault="00C323E0" w:rsidP="00ED1573">
      <w:pPr>
        <w:tabs>
          <w:tab w:val="clear" w:pos="794"/>
          <w:tab w:val="clear" w:pos="1191"/>
          <w:tab w:val="clear" w:pos="1588"/>
          <w:tab w:val="clear" w:pos="1985"/>
        </w:tabs>
        <w:rPr>
          <w:rtl/>
        </w:rPr>
      </w:pPr>
      <w:r w:rsidRPr="00A3140B">
        <w:t>1.2</w:t>
      </w:r>
      <w:r w:rsidRPr="00A3140B">
        <w:rPr>
          <w:rtl/>
        </w:rPr>
        <w:tab/>
      </w:r>
      <w:r w:rsidR="00ED1573" w:rsidRPr="002116B9">
        <w:rPr>
          <w:spacing w:val="-2"/>
          <w:rtl/>
        </w:rPr>
        <w:t xml:space="preserve">حين يتم إعلام المكتب، إما تطبيقاً للرقم </w:t>
      </w:r>
      <w:r w:rsidR="00ED1573" w:rsidRPr="002116B9">
        <w:rPr>
          <w:rFonts w:cs="Times New Roman"/>
          <w:b/>
          <w:bCs/>
          <w:spacing w:val="-2"/>
          <w:sz w:val="20"/>
          <w:szCs w:val="20"/>
          <w:rtl/>
        </w:rPr>
        <w:t>49</w:t>
      </w:r>
      <w:r w:rsidR="00ED1573" w:rsidRPr="002116B9">
        <w:rPr>
          <w:b/>
          <w:bCs/>
          <w:spacing w:val="-2"/>
          <w:rtl/>
        </w:rPr>
        <w:t>.</w:t>
      </w:r>
      <w:r w:rsidR="00ED1573" w:rsidRPr="002116B9">
        <w:rPr>
          <w:rFonts w:cs="Times New Roman"/>
          <w:b/>
          <w:bCs/>
          <w:spacing w:val="-2"/>
          <w:sz w:val="20"/>
          <w:szCs w:val="20"/>
          <w:rtl/>
        </w:rPr>
        <w:t>11</w:t>
      </w:r>
      <w:r w:rsidR="00ED1573" w:rsidRPr="002116B9">
        <w:rPr>
          <w:spacing w:val="-2"/>
          <w:rtl/>
        </w:rPr>
        <w:t xml:space="preserve"> أو رداً على طلب معلومات بموجب الرقم </w:t>
      </w:r>
      <w:r w:rsidR="00ED1573" w:rsidRPr="002116B9">
        <w:rPr>
          <w:rFonts w:cs="Times New Roman"/>
          <w:b/>
          <w:bCs/>
          <w:spacing w:val="-2"/>
          <w:sz w:val="20"/>
          <w:szCs w:val="20"/>
          <w:rtl/>
        </w:rPr>
        <w:t>6.13</w:t>
      </w:r>
      <w:r w:rsidR="00ED1573" w:rsidRPr="002116B9">
        <w:rPr>
          <w:spacing w:val="-2"/>
          <w:rtl/>
        </w:rPr>
        <w:t>، بتعليق استعمال تخصيص تردد لمحطة فضائية مدوّن في السجل الأساسي، فإنه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w:t>
      </w:r>
      <w:r w:rsidR="00ED1573">
        <w:rPr>
          <w:rFonts w:hint="cs"/>
          <w:spacing w:val="-2"/>
          <w:rtl/>
        </w:rPr>
        <w:t> </w:t>
      </w:r>
      <w:r w:rsidR="00ED1573" w:rsidRPr="002116B9">
        <w:rPr>
          <w:spacing w:val="-2"/>
          <w:rtl/>
        </w:rPr>
        <w:t xml:space="preserve">السجل الأساسي لإدراج التاريخ المتوقع لاستئناف الاستخدام الذي أشارت إليه الإدارة المبلغة. </w:t>
      </w:r>
      <w:r w:rsidR="00ED1573" w:rsidRPr="002116B9">
        <w:rPr>
          <w:rFonts w:hint="cs"/>
          <w:spacing w:val="-2"/>
          <w:rtl/>
        </w:rPr>
        <w:t>و</w:t>
      </w:r>
      <w:r w:rsidR="00ED1573" w:rsidRPr="002116B9">
        <w:rPr>
          <w:spacing w:val="-2"/>
          <w:rtl/>
        </w:rPr>
        <w:t>كلما عُلّق استخدام تخصيص ترددي لمحطة فضائية لأكثر من ستة أشهر، تكون الإدارة المبلِّغة مسؤولة عن إعلام المكتب في أقرب وقت ممكن ولكن في فترة لا</w:t>
      </w:r>
      <w:r w:rsidR="00ED1573">
        <w:rPr>
          <w:rFonts w:hint="cs"/>
          <w:spacing w:val="-2"/>
          <w:rtl/>
        </w:rPr>
        <w:t> </w:t>
      </w:r>
      <w:r w:rsidR="00ED1573" w:rsidRPr="002116B9">
        <w:rPr>
          <w:spacing w:val="-2"/>
          <w:rtl/>
        </w:rPr>
        <w:t xml:space="preserve">تزيد على ستة أشهر من تاريخ بدء التعليق. وعندما يُحدد من خلال استفسار من المكتب بموجب الرقم </w:t>
      </w:r>
      <w:r w:rsidR="00ED1573" w:rsidRPr="002116B9">
        <w:rPr>
          <w:rFonts w:cs="Times New Roman"/>
          <w:b/>
          <w:bCs/>
          <w:spacing w:val="-2"/>
          <w:sz w:val="20"/>
          <w:szCs w:val="20"/>
          <w:rtl/>
        </w:rPr>
        <w:t>6.13</w:t>
      </w:r>
      <w:r w:rsidR="00ED1573" w:rsidRPr="002116B9">
        <w:rPr>
          <w:spacing w:val="-2"/>
          <w:rtl/>
        </w:rPr>
        <w:t>، أن تخصيصاً لم</w:t>
      </w:r>
      <w:r w:rsidR="00ED1573">
        <w:rPr>
          <w:rFonts w:hint="cs"/>
          <w:spacing w:val="-2"/>
          <w:rtl/>
        </w:rPr>
        <w:t> </w:t>
      </w:r>
      <w:r w:rsidR="00ED1573" w:rsidRPr="002116B9">
        <w:rPr>
          <w:spacing w:val="-2"/>
          <w:rtl/>
        </w:rPr>
        <w:t xml:space="preserve">يُستخدم لمدة تزيد على ستة أشهر، ينبغي معالجة المسألة وفقاً للإجراءات الواردة في الرقم </w:t>
      </w:r>
      <w:r w:rsidR="00ED1573" w:rsidRPr="002116B9">
        <w:rPr>
          <w:rFonts w:cs="Times New Roman"/>
          <w:b/>
          <w:bCs/>
          <w:spacing w:val="-2"/>
          <w:sz w:val="20"/>
          <w:szCs w:val="20"/>
          <w:rtl/>
        </w:rPr>
        <w:t>6.13</w:t>
      </w:r>
      <w:r w:rsidR="00ED1573" w:rsidRPr="002116B9">
        <w:rPr>
          <w:spacing w:val="-2"/>
          <w:rtl/>
        </w:rPr>
        <w:t xml:space="preserve"> على أساس أن التبليغ في</w:t>
      </w:r>
      <w:r w:rsidR="00ED1573">
        <w:rPr>
          <w:rFonts w:hint="cs"/>
          <w:spacing w:val="-2"/>
          <w:rtl/>
        </w:rPr>
        <w:t> </w:t>
      </w:r>
      <w:r w:rsidR="00ED1573" w:rsidRPr="002116B9">
        <w:rPr>
          <w:spacing w:val="-2"/>
          <w:rtl/>
        </w:rPr>
        <w:t xml:space="preserve">توقيت غير مناسب قد لا يُعتمد عليه لتمديد فترة التعليق إلى ما بعد الفترة المنصوص عليها في الرقم </w:t>
      </w:r>
      <w:r w:rsidR="00ED1573" w:rsidRPr="002116B9">
        <w:rPr>
          <w:rFonts w:cs="Times New Roman"/>
          <w:b/>
          <w:bCs/>
          <w:spacing w:val="-2"/>
          <w:sz w:val="20"/>
          <w:szCs w:val="20"/>
          <w:rtl/>
        </w:rPr>
        <w:t>49.11</w:t>
      </w:r>
      <w:r w:rsidR="00ED1573" w:rsidRPr="002116B9">
        <w:rPr>
          <w:spacing w:val="-2"/>
          <w:rtl/>
        </w:rPr>
        <w:t xml:space="preserve">، وبدون المساس بأي إجراءات قد تعتبرها اللجنة مناسبة وفقاً للرقم </w:t>
      </w:r>
      <w:r w:rsidR="00ED1573" w:rsidRPr="002116B9">
        <w:rPr>
          <w:rFonts w:cs="Times New Roman"/>
          <w:b/>
          <w:bCs/>
          <w:spacing w:val="-2"/>
          <w:sz w:val="20"/>
          <w:szCs w:val="20"/>
          <w:rtl/>
        </w:rPr>
        <w:t>6.13</w:t>
      </w:r>
      <w:r w:rsidR="00ED1573" w:rsidRPr="002116B9">
        <w:rPr>
          <w:spacing w:val="-2"/>
          <w:rtl/>
        </w:rPr>
        <w:t>.</w:t>
      </w:r>
    </w:p>
    <w:p w:rsidR="006E1FD1" w:rsidRPr="004F740E" w:rsidRDefault="00F538B0" w:rsidP="006E1FD1">
      <w:pPr>
        <w:rPr>
          <w:rtl/>
          <w:lang w:val="en-US"/>
        </w:rPr>
      </w:pPr>
      <w:r>
        <w:br w:type="page"/>
      </w:r>
      <w:r w:rsidR="006E1FD1" w:rsidRPr="004F740E">
        <w:lastRenderedPageBreak/>
        <w:t>2.2</w:t>
      </w:r>
      <w:r w:rsidR="006E1FD1" w:rsidRPr="004F740E">
        <w:rPr>
          <w:rtl/>
        </w:rPr>
        <w:tab/>
        <w:t xml:space="preserve">تستمر مراعاة الترددات المخصصة لمحطات فضائية جرى التبليغ عن تعليقها لفترة </w:t>
      </w:r>
      <w:r w:rsidR="006E1FD1" w:rsidRPr="004F740E">
        <w:rPr>
          <w:rFonts w:hint="cs"/>
          <w:rtl/>
        </w:rPr>
        <w:t>لا تزيد</w:t>
      </w:r>
      <w:r w:rsidR="006E1FD1" w:rsidRPr="004F740E">
        <w:rPr>
          <w:rtl/>
        </w:rPr>
        <w:t xml:space="preserve"> عن </w:t>
      </w:r>
      <w:r w:rsidR="006E1FD1">
        <w:rPr>
          <w:rFonts w:hint="cs"/>
          <w:rtl/>
        </w:rPr>
        <w:t xml:space="preserve">ثلاثة أعوام </w:t>
      </w:r>
      <w:r w:rsidR="006E1FD1" w:rsidRPr="004F740E">
        <w:rPr>
          <w:rtl/>
        </w:rPr>
        <w:t xml:space="preserve">وذلك لأغراض تفحص تخصيصات أخرى طبقاً للأرقام </w:t>
      </w:r>
      <w:r w:rsidR="006E1FD1" w:rsidRPr="004F740E">
        <w:rPr>
          <w:b/>
          <w:bCs/>
        </w:rPr>
        <w:t>36.9</w:t>
      </w:r>
      <w:r w:rsidR="006E1FD1" w:rsidRPr="004F740E">
        <w:rPr>
          <w:rtl/>
        </w:rPr>
        <w:t xml:space="preserve"> </w:t>
      </w:r>
      <w:r w:rsidR="006E1FD1" w:rsidRPr="004F740E">
        <w:rPr>
          <w:rFonts w:hint="cs"/>
          <w:rtl/>
        </w:rPr>
        <w:t>و</w:t>
      </w:r>
      <w:r w:rsidR="006E1FD1" w:rsidRPr="004F740E">
        <w:rPr>
          <w:b/>
          <w:bCs/>
          <w:lang w:val="en-US"/>
        </w:rPr>
        <w:t>1.31.11</w:t>
      </w:r>
      <w:r w:rsidR="006E1FD1" w:rsidRPr="004F740E">
        <w:rPr>
          <w:rFonts w:hint="cs"/>
          <w:rtl/>
          <w:lang w:val="en-US"/>
        </w:rPr>
        <w:t xml:space="preserve"> </w:t>
      </w:r>
      <w:r w:rsidR="006E1FD1" w:rsidRPr="004F740E">
        <w:rPr>
          <w:rtl/>
        </w:rPr>
        <w:t>و</w:t>
      </w:r>
      <w:r w:rsidR="006E1FD1" w:rsidRPr="004F740E">
        <w:rPr>
          <w:b/>
          <w:bCs/>
        </w:rPr>
        <w:t>32.11</w:t>
      </w:r>
      <w:r w:rsidR="006E1FD1" w:rsidRPr="004F740E">
        <w:rPr>
          <w:rtl/>
        </w:rPr>
        <w:t xml:space="preserve"> و</w:t>
      </w:r>
      <w:r w:rsidR="006E1FD1" w:rsidRPr="004F740E">
        <w:rPr>
          <w:b/>
          <w:bCs/>
        </w:rPr>
        <w:t>32A.11</w:t>
      </w:r>
      <w:r w:rsidR="006E1FD1" w:rsidRPr="004F740E">
        <w:rPr>
          <w:rtl/>
        </w:rPr>
        <w:t xml:space="preserve"> و</w:t>
      </w:r>
      <w:r w:rsidR="006E1FD1" w:rsidRPr="004F740E">
        <w:rPr>
          <w:b/>
          <w:bCs/>
        </w:rPr>
        <w:t>33.11</w:t>
      </w:r>
      <w:r w:rsidR="006E1FD1" w:rsidRPr="004F740E">
        <w:rPr>
          <w:rtl/>
        </w:rPr>
        <w:t xml:space="preserve"> </w:t>
      </w:r>
      <w:r w:rsidR="006E1FD1" w:rsidRPr="004F740E">
        <w:rPr>
          <w:rFonts w:hint="cs"/>
          <w:rtl/>
        </w:rPr>
        <w:t>ل</w:t>
      </w:r>
      <w:r w:rsidR="006E1FD1" w:rsidRPr="004F740E">
        <w:rPr>
          <w:rtl/>
        </w:rPr>
        <w:t>حين اكتمال المشاورات بشأن استئناف استخدامها</w:t>
      </w:r>
      <w:r w:rsidR="006E1FD1" w:rsidRPr="004F740E">
        <w:rPr>
          <w:rFonts w:hint="cs"/>
          <w:rtl/>
        </w:rPr>
        <w:t xml:space="preserve"> (انظر الفقرة </w:t>
      </w:r>
      <w:r w:rsidR="006E1FD1" w:rsidRPr="004F740E">
        <w:rPr>
          <w:lang w:val="en-US"/>
        </w:rPr>
        <w:t>4.2</w:t>
      </w:r>
      <w:r w:rsidR="006E1FD1" w:rsidRPr="004F740E">
        <w:rPr>
          <w:rFonts w:hint="cs"/>
          <w:rtl/>
          <w:lang w:val="en-US"/>
        </w:rPr>
        <w:t xml:space="preserve"> أدناه).</w:t>
      </w:r>
    </w:p>
    <w:p w:rsidR="006E1FD1" w:rsidRDefault="006E1FD1" w:rsidP="006E1FD1">
      <w:pPr>
        <w:rPr>
          <w:rtl/>
        </w:rPr>
      </w:pPr>
      <w:r w:rsidRPr="004F740E">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 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rsidR="006E1FD1" w:rsidRPr="004F740E" w:rsidRDefault="006E1FD1" w:rsidP="006E1FD1">
      <w:pPr>
        <w:rPr>
          <w:rtl/>
        </w:rPr>
      </w:pPr>
      <w:r w:rsidRPr="004F740E">
        <w:t>4.2</w:t>
      </w:r>
      <w:r w:rsidRPr="004F740E">
        <w:rPr>
          <w:rtl/>
        </w:rPr>
        <w:tab/>
      </w:r>
      <w:r w:rsidRPr="00800089">
        <w:rPr>
          <w:i/>
          <w:iCs/>
          <w:rtl/>
        </w:rPr>
        <w:t>المشاورة حول استئناف استخدام التخصيص</w:t>
      </w:r>
    </w:p>
    <w:p w:rsidR="006E1FD1" w:rsidRPr="004F740E" w:rsidRDefault="006E1FD1" w:rsidP="006E1FD1">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rsidR="006E1FD1" w:rsidRDefault="006E1FD1" w:rsidP="006E1FD1">
      <w:pPr>
        <w:rPr>
          <w:rtl/>
        </w:rPr>
      </w:pPr>
      <w:r w:rsidRPr="004F740E">
        <w:t>1.4.2</w:t>
      </w:r>
      <w:r w:rsidRPr="004F740E">
        <w:rPr>
          <w:rtl/>
        </w:rPr>
        <w:tab/>
        <w:t xml:space="preserve">حين تؤكد الإدارة أن الاستخدام قد استؤنف في التاريخ </w:t>
      </w:r>
      <w:r w:rsidRPr="004F740E">
        <w:rPr>
          <w:rFonts w:hint="cs"/>
          <w:rtl/>
        </w:rPr>
        <w:t>المبين أصلاً</w:t>
      </w:r>
      <w:r w:rsidRPr="004F740E">
        <w:rPr>
          <w:rtl/>
        </w:rPr>
        <w:t xml:space="preserve"> (ليس بعد أكثر من </w:t>
      </w:r>
      <w:r>
        <w:rPr>
          <w:rFonts w:hint="cs"/>
          <w:rtl/>
        </w:rPr>
        <w:t>ثلاثة أعوام</w:t>
      </w:r>
      <w:r w:rsidRPr="004F740E">
        <w:rPr>
          <w:rtl/>
        </w:rPr>
        <w:t xml:space="preserve"> من تاريخ التعليق) أو قبل ذلك التاريخ، تُنشَر هذه المعلومة في الجزء</w:t>
      </w:r>
      <w:r w:rsidRPr="00B47A34">
        <w:rPr>
          <w:rtl/>
        </w:rPr>
        <w:t xml:space="preserve"> </w:t>
      </w:r>
      <w:r w:rsidRPr="00B47A34">
        <w:t>II-S</w:t>
      </w:r>
      <w:r w:rsidRPr="00B47A34">
        <w:rPr>
          <w:rtl/>
        </w:rPr>
        <w:t xml:space="preserve"> </w:t>
      </w:r>
      <w:r w:rsidRPr="004F740E">
        <w:rPr>
          <w:rtl/>
        </w:rPr>
        <w:t>من النشرة</w:t>
      </w:r>
      <w:r w:rsidRPr="004F740E">
        <w:rPr>
          <w:rFonts w:hint="cs"/>
          <w:rtl/>
        </w:rPr>
        <w:t xml:space="preserve"> الإعلامية</w:t>
      </w:r>
      <w:r w:rsidRPr="004F740E">
        <w:rPr>
          <w:rtl/>
        </w:rPr>
        <w:t xml:space="preserve"> </w:t>
      </w:r>
      <w:r w:rsidRPr="004F740E">
        <w:rPr>
          <w:rFonts w:hint="cs"/>
          <w:rtl/>
        </w:rPr>
        <w:t>الدولية للترددات</w:t>
      </w:r>
      <w:r>
        <w:rPr>
          <w:rFonts w:hint="cs"/>
          <w:rtl/>
        </w:rPr>
        <w:t xml:space="preserve"> و/أو في الصفحة الإلكترونية، حسب الاقتضاء. وعندما يتعلق استئناف استخدام التخصيصات بشبكة سواتل مستقرة بالنسبة إلى الأرض فإن</w:t>
      </w:r>
      <w:r>
        <w:rPr>
          <w:rFonts w:hint="eastAsia"/>
          <w:rtl/>
        </w:rPr>
        <w:t> </w:t>
      </w:r>
      <w:r>
        <w:rPr>
          <w:rFonts w:hint="cs"/>
          <w:rtl/>
        </w:rPr>
        <w:t xml:space="preserve">المكتب سينشر الاستئناف </w:t>
      </w:r>
      <w:r w:rsidRPr="004F740E">
        <w:rPr>
          <w:rtl/>
        </w:rPr>
        <w:t>الجزء</w:t>
      </w:r>
      <w:r w:rsidRPr="00B47A34">
        <w:rPr>
          <w:rtl/>
        </w:rPr>
        <w:t xml:space="preserve"> </w:t>
      </w:r>
      <w:r w:rsidRPr="00B47A34">
        <w:t>II-S</w:t>
      </w:r>
      <w:r w:rsidRPr="00B47A34">
        <w:rPr>
          <w:rtl/>
        </w:rPr>
        <w:t xml:space="preserve"> </w:t>
      </w:r>
      <w:r w:rsidRPr="004F740E">
        <w:rPr>
          <w:rtl/>
        </w:rPr>
        <w:t>من النشرة</w:t>
      </w:r>
      <w:r w:rsidRPr="004F740E">
        <w:rPr>
          <w:rFonts w:hint="cs"/>
          <w:rtl/>
        </w:rPr>
        <w:t xml:space="preserve"> الإعلامية</w:t>
      </w:r>
      <w:r w:rsidRPr="004F740E">
        <w:rPr>
          <w:rtl/>
        </w:rPr>
        <w:t xml:space="preserve"> </w:t>
      </w:r>
      <w:r w:rsidRPr="004F740E">
        <w:rPr>
          <w:rFonts w:hint="cs"/>
          <w:rtl/>
        </w:rPr>
        <w:t>الدولية للترددات</w:t>
      </w:r>
      <w:r>
        <w:rPr>
          <w:rFonts w:hint="cs"/>
          <w:rtl/>
        </w:rPr>
        <w:t xml:space="preserve"> حينما تؤكد الإدارة المبلغة فحسب نشر وصيانة الشبكة المذكورة وفقاً للحكم </w:t>
      </w:r>
      <w:r>
        <w:rPr>
          <w:rFonts w:hint="cs"/>
          <w:rtl/>
          <w:lang w:val="en-US" w:bidi="ar-EG"/>
        </w:rPr>
        <w:t xml:space="preserve">رقم </w:t>
      </w:r>
      <w:r w:rsidRPr="00B561CD">
        <w:rPr>
          <w:b/>
          <w:bCs/>
          <w:lang w:val="en-US" w:bidi="ar-EG"/>
        </w:rPr>
        <w:t>1.49.11</w:t>
      </w:r>
      <w:r>
        <w:rPr>
          <w:rFonts w:hint="cs"/>
          <w:rtl/>
          <w:lang w:val="en-US" w:bidi="ar-EG"/>
        </w:rPr>
        <w:t>.</w:t>
      </w:r>
    </w:p>
    <w:p w:rsidR="006E1FD1" w:rsidRPr="004F740E" w:rsidRDefault="006E1FD1" w:rsidP="006E1FD1">
      <w:pPr>
        <w:rPr>
          <w:rtl/>
          <w:lang w:bidi="ar-EG"/>
        </w:rPr>
      </w:pPr>
      <w:r w:rsidRPr="004F740E">
        <w:t>2.4.2</w:t>
      </w:r>
      <w:r w:rsidRPr="004F740E">
        <w:rPr>
          <w:rtl/>
        </w:rPr>
        <w:tab/>
      </w:r>
      <w:r w:rsidRPr="00626A9A">
        <w:rPr>
          <w:spacing w:val="-2"/>
          <w:rtl/>
        </w:rPr>
        <w:t xml:space="preserve">عندما تبلغ الإدارة أن الاستخدام سيستأنف في تاريخ يزيد عن </w:t>
      </w:r>
      <w:r w:rsidRPr="00626A9A">
        <w:rPr>
          <w:rFonts w:hint="cs"/>
          <w:spacing w:val="-2"/>
          <w:rtl/>
        </w:rPr>
        <w:t>ثلاثة أعوام</w:t>
      </w:r>
      <w:r w:rsidRPr="00626A9A">
        <w:rPr>
          <w:spacing w:val="-2"/>
          <w:rtl/>
        </w:rPr>
        <w:t xml:space="preserve"> بعد تاريخ التعليق</w:t>
      </w:r>
      <w:r w:rsidRPr="00626A9A">
        <w:rPr>
          <w:rFonts w:hint="cs"/>
          <w:spacing w:val="-2"/>
          <w:rtl/>
        </w:rPr>
        <w:t>،</w:t>
      </w:r>
      <w:r w:rsidRPr="00626A9A">
        <w:rPr>
          <w:spacing w:val="-2"/>
          <w:rtl/>
        </w:rPr>
        <w:t xml:space="preserve"> </w:t>
      </w:r>
      <w:r w:rsidRPr="00626A9A">
        <w:rPr>
          <w:rFonts w:hint="cs"/>
          <w:spacing w:val="-2"/>
          <w:rtl/>
        </w:rPr>
        <w:t>يلغى هذا التخصيص</w:t>
      </w:r>
      <w:r w:rsidRPr="00626A9A">
        <w:rPr>
          <w:spacing w:val="-2"/>
          <w:rtl/>
        </w:rPr>
        <w:t xml:space="preserve"> </w:t>
      </w:r>
      <w:r w:rsidRPr="00626A9A">
        <w:rPr>
          <w:rFonts w:hint="cs"/>
          <w:spacing w:val="-2"/>
          <w:rtl/>
        </w:rPr>
        <w:t>وفقاً</w:t>
      </w:r>
      <w:r w:rsidRPr="00626A9A">
        <w:rPr>
          <w:spacing w:val="-2"/>
          <w:rtl/>
        </w:rPr>
        <w:t xml:space="preserve"> لأحكام الرقم </w:t>
      </w:r>
      <w:r w:rsidRPr="00626A9A">
        <w:rPr>
          <w:b/>
          <w:bCs/>
          <w:spacing w:val="-2"/>
        </w:rPr>
        <w:t>49.11</w:t>
      </w:r>
      <w:r w:rsidRPr="00626A9A">
        <w:rPr>
          <w:spacing w:val="-2"/>
          <w:rtl/>
        </w:rPr>
        <w:t xml:space="preserve">. وفيما يخص المحطات التي </w:t>
      </w:r>
      <w:r w:rsidRPr="00626A9A">
        <w:rPr>
          <w:rFonts w:hint="cs"/>
          <w:spacing w:val="-2"/>
          <w:rtl/>
        </w:rPr>
        <w:t>س</w:t>
      </w:r>
      <w:r w:rsidRPr="00626A9A">
        <w:rPr>
          <w:spacing w:val="-2"/>
          <w:rtl/>
        </w:rPr>
        <w:t xml:space="preserve">يعاد وضعها في الخدمة بعد انقضاء مدة </w:t>
      </w:r>
      <w:r w:rsidRPr="00626A9A">
        <w:rPr>
          <w:rFonts w:hint="cs"/>
          <w:spacing w:val="-2"/>
          <w:rtl/>
        </w:rPr>
        <w:t>تزيد عن ثلاثة أعوام</w:t>
      </w:r>
      <w:r w:rsidRPr="00626A9A">
        <w:rPr>
          <w:spacing w:val="-2"/>
          <w:rtl/>
        </w:rPr>
        <w:t>، يجب أن</w:t>
      </w:r>
      <w:r w:rsidRPr="00626A9A">
        <w:rPr>
          <w:rFonts w:hint="cs"/>
          <w:spacing w:val="-2"/>
          <w:rtl/>
        </w:rPr>
        <w:t> </w:t>
      </w:r>
      <w:r w:rsidRPr="00626A9A">
        <w:rPr>
          <w:spacing w:val="-2"/>
          <w:rtl/>
        </w:rPr>
        <w:t xml:space="preserve">تطبق الإدارة المسؤولة عن التخصيص مرة أخرى </w:t>
      </w:r>
      <w:r w:rsidRPr="00626A9A">
        <w:rPr>
          <w:rFonts w:hint="cs"/>
          <w:spacing w:val="-2"/>
          <w:rtl/>
        </w:rPr>
        <w:t>ال</w:t>
      </w:r>
      <w:r w:rsidRPr="00626A9A">
        <w:rPr>
          <w:spacing w:val="-2"/>
          <w:rtl/>
        </w:rPr>
        <w:t>إجراء المناسب وفق المادة</w:t>
      </w:r>
      <w:r w:rsidRPr="00626A9A">
        <w:rPr>
          <w:rFonts w:hint="cs"/>
          <w:spacing w:val="-2"/>
          <w:rtl/>
        </w:rPr>
        <w:t> </w:t>
      </w:r>
      <w:r w:rsidRPr="00626A9A">
        <w:rPr>
          <w:b/>
          <w:bCs/>
          <w:spacing w:val="-2"/>
        </w:rPr>
        <w:t>9</w:t>
      </w:r>
      <w:r w:rsidRPr="00626A9A">
        <w:rPr>
          <w:spacing w:val="-2"/>
          <w:rtl/>
        </w:rPr>
        <w:t>.</w:t>
      </w:r>
      <w:r w:rsidR="00626A9A">
        <w:rPr>
          <w:rFonts w:hint="cs"/>
          <w:rtl/>
          <w:lang w:bidi="ar-EG"/>
        </w:rPr>
        <w:t xml:space="preserve">   </w:t>
      </w:r>
      <w:r w:rsidR="00626A9A" w:rsidRPr="002E71E9">
        <w:rPr>
          <w:sz w:val="16"/>
          <w:szCs w:val="16"/>
          <w:lang w:val="en-US" w:bidi="ar-EG"/>
        </w:rPr>
        <w:t>(MOD RRB12/61)</w:t>
      </w:r>
    </w:p>
    <w:p w:rsidR="00DB2A3D" w:rsidRDefault="00DF2DDA" w:rsidP="00601501">
      <w:pPr>
        <w:tabs>
          <w:tab w:val="clear" w:pos="794"/>
          <w:tab w:val="clear" w:pos="1191"/>
          <w:tab w:val="clear" w:pos="1588"/>
          <w:tab w:val="clear" w:pos="1985"/>
        </w:tabs>
        <w:spacing w:before="600"/>
        <w:jc w:val="center"/>
        <w:rPr>
          <w:rtl/>
          <w:lang w:val="en-US"/>
        </w:rPr>
      </w:pPr>
      <w:r>
        <w:rPr>
          <w:rFonts w:hint="cs"/>
          <w:rtl/>
          <w:lang w:val="en-US"/>
        </w:rPr>
        <w:t>ــــــــــ</w:t>
      </w:r>
    </w:p>
    <w:p w:rsidR="00FF7CA2" w:rsidRDefault="00FF7CA2" w:rsidP="00F6291D">
      <w:pPr>
        <w:rPr>
          <w:rtl/>
          <w:lang w:val="en-US"/>
        </w:rPr>
      </w:pPr>
    </w:p>
    <w:p w:rsidR="006401F2" w:rsidRDefault="006401F2" w:rsidP="00F6291D">
      <w:pPr>
        <w:rPr>
          <w:rtl/>
          <w:lang w:val="en-US"/>
        </w:rPr>
      </w:pPr>
    </w:p>
    <w:p w:rsidR="00F6291D" w:rsidRDefault="00F6291D" w:rsidP="00F6291D">
      <w:pPr>
        <w:rPr>
          <w:rtl/>
          <w:lang w:val="en-US"/>
        </w:rPr>
      </w:pPr>
    </w:p>
    <w:p w:rsidR="00F6291D" w:rsidRDefault="00F6291D" w:rsidP="00F6291D">
      <w:pPr>
        <w:rPr>
          <w:rtl/>
          <w:lang w:val="en-US"/>
        </w:rPr>
      </w:pPr>
    </w:p>
    <w:p w:rsidR="00F538B0" w:rsidRDefault="00F538B0" w:rsidP="00F6291D">
      <w:pPr>
        <w:rPr>
          <w:rtl/>
          <w:lang w:val="en-US"/>
        </w:rPr>
      </w:pPr>
    </w:p>
    <w:p w:rsidR="00F538B0" w:rsidRDefault="00F538B0" w:rsidP="00F6291D">
      <w:pPr>
        <w:rPr>
          <w:rtl/>
          <w:lang w:val="en-US"/>
        </w:rPr>
      </w:pPr>
    </w:p>
    <w:p w:rsidR="00F538B0" w:rsidRDefault="00F538B0" w:rsidP="00F6291D">
      <w:pPr>
        <w:rPr>
          <w:rtl/>
          <w:lang w:val="en-US"/>
        </w:rPr>
      </w:pPr>
    </w:p>
    <w:p w:rsidR="00F538B0" w:rsidRDefault="00F538B0" w:rsidP="00F6291D">
      <w:pPr>
        <w:rPr>
          <w:rtl/>
          <w:lang w:val="en-US"/>
        </w:rPr>
      </w:pPr>
    </w:p>
    <w:p w:rsidR="00F6291D" w:rsidRDefault="00F6291D" w:rsidP="00F6291D">
      <w:pPr>
        <w:rPr>
          <w:rtl/>
          <w:lang w:val="en-US"/>
        </w:rPr>
      </w:pPr>
    </w:p>
    <w:p w:rsidR="00F6291D" w:rsidRDefault="00F6291D" w:rsidP="00F6291D">
      <w:pPr>
        <w:rPr>
          <w:rtl/>
          <w:lang w:val="en-US"/>
        </w:rPr>
      </w:pPr>
    </w:p>
    <w:p w:rsidR="0022450F" w:rsidRDefault="0022450F" w:rsidP="00F6291D">
      <w:pPr>
        <w:rPr>
          <w:rtl/>
          <w:lang w:val="en-US"/>
        </w:rPr>
        <w:sectPr w:rsidR="0022450F" w:rsidSect="00822ECA">
          <w:headerReference w:type="even" r:id="rId20"/>
          <w:headerReference w:type="default" r:id="rId2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rsidR="00FF7CA2" w:rsidRPr="009C7C07" w:rsidRDefault="00FF7CA2" w:rsidP="00F6291D">
      <w:pPr>
        <w:rPr>
          <w:rtl/>
          <w:lang w:val="en-US"/>
        </w:rPr>
      </w:pPr>
    </w:p>
    <w:sectPr w:rsidR="00FF7CA2" w:rsidRPr="009C7C07" w:rsidSect="00822ECA">
      <w:headerReference w:type="even" r:id="rId22"/>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D30" w:rsidRDefault="00A63D30">
      <w:r>
        <w:separator/>
      </w:r>
    </w:p>
  </w:endnote>
  <w:endnote w:type="continuationSeparator" w:id="0">
    <w:p w:rsidR="00A63D30" w:rsidRDefault="00A6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raditional Arabic"/>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D30" w:rsidRDefault="00A63D30" w:rsidP="00DE406E">
      <w:pPr>
        <w:spacing w:before="60" w:after="60" w:line="240" w:lineRule="auto"/>
      </w:pPr>
      <w:r>
        <w:t>____________________</w:t>
      </w:r>
    </w:p>
  </w:footnote>
  <w:footnote w:type="continuationSeparator" w:id="0">
    <w:p w:rsidR="00A63D30" w:rsidRDefault="00A63D30">
      <w:r>
        <w:continuationSeparator/>
      </w:r>
    </w:p>
  </w:footnote>
  <w:footnote w:id="1">
    <w:p w:rsidR="00A63D30" w:rsidRDefault="00A63D30" w:rsidP="00A63D30">
      <w:pPr>
        <w:pStyle w:val="FootnoteText"/>
        <w:ind w:left="0" w:firstLine="0"/>
      </w:pPr>
      <w:r>
        <w:rPr>
          <w:rStyle w:val="FootnoteReference"/>
        </w:rPr>
        <w:footnoteRef/>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rsidR="00A63D30" w:rsidRDefault="00A63D30" w:rsidP="00A63D30">
      <w:pPr>
        <w:pStyle w:val="FootnoteText"/>
        <w:ind w:left="0" w:firstLine="0"/>
      </w:pPr>
      <w:r>
        <w:rPr>
          <w:rStyle w:val="FootnoteReference"/>
        </w:rPr>
        <w:footnoteRef/>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rsidR="00A63D30" w:rsidRDefault="00A63D30" w:rsidP="00A63D30">
      <w:pPr>
        <w:pStyle w:val="FootnoteText"/>
        <w:ind w:left="0" w:firstLine="0"/>
      </w:pPr>
      <w:r>
        <w:rPr>
          <w:rStyle w:val="FootnoteReference"/>
        </w:rPr>
        <w:footnoteRef/>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و </w:t>
      </w:r>
      <w:r>
        <w:t>kHz 26 100</w:t>
      </w:r>
      <w:r>
        <w:rPr>
          <w:rtl/>
        </w:rPr>
        <w:t xml:space="preserve"> والخاضعة لإجراء المادة </w:t>
      </w:r>
      <w:r>
        <w:rPr>
          <w:b/>
          <w:bCs/>
        </w:rPr>
        <w:t>12</w:t>
      </w:r>
      <w:r>
        <w:rPr>
          <w:rtl/>
        </w:rPr>
        <w:t>.</w:t>
      </w:r>
    </w:p>
  </w:footnote>
  <w:footnote w:id="4">
    <w:p w:rsidR="00A63D30" w:rsidRPr="00960042" w:rsidRDefault="00A63D30" w:rsidP="00DE406E">
      <w:pPr>
        <w:pStyle w:val="FootnoteText"/>
        <w:tabs>
          <w:tab w:val="clear" w:pos="284"/>
          <w:tab w:val="left" w:pos="424"/>
        </w:tabs>
        <w:spacing w:before="0" w:line="240" w:lineRule="auto"/>
        <w:ind w:left="0" w:firstLine="0"/>
        <w:rPr>
          <w:rtl/>
          <w:lang w:val="en-US"/>
        </w:rPr>
      </w:pPr>
      <w:r>
        <w:rPr>
          <w:rStyle w:val="FootnoteReference"/>
        </w:rPr>
        <w:footnoteRef/>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rsidR="00A63D30" w:rsidRPr="000201BA" w:rsidRDefault="00A63D30" w:rsidP="00A63D30">
      <w:pPr>
        <w:pStyle w:val="FootnoteText"/>
        <w:ind w:left="0" w:firstLine="0"/>
        <w:rPr>
          <w:b/>
          <w:bCs/>
          <w:rtl/>
          <w:lang w:val="en-US"/>
        </w:rPr>
      </w:pPr>
      <w:r w:rsidRPr="002E77B1">
        <w:rPr>
          <w:rStyle w:val="FootnoteReference"/>
        </w:rPr>
        <w:footnoteRef/>
      </w:r>
      <w:r>
        <w:rPr>
          <w:rtl/>
        </w:rPr>
        <w:t xml:space="preserve"> </w:t>
      </w:r>
      <w:r>
        <w:rPr>
          <w:rtl/>
        </w:rPr>
        <w:tab/>
      </w:r>
      <w:r>
        <w:rPr>
          <w:rFonts w:hint="cs"/>
          <w:rtl/>
        </w:rPr>
        <w:t xml:space="preserve">فيما يخص تطبيق هذا الحكم على تخصيصات الخدمة الإذاعية الساتلية المقدمة في إطار القرار </w:t>
      </w:r>
      <w:r>
        <w:rPr>
          <w:b/>
          <w:bCs/>
          <w:lang w:val="en-US"/>
        </w:rPr>
        <w:t>33(Rev.WRC-03)</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بالرقم</w:t>
      </w:r>
      <w:r>
        <w:rPr>
          <w:rFonts w:hint="cs"/>
          <w:b/>
          <w:bCs/>
          <w:rtl/>
          <w:lang w:val="en-US"/>
        </w:rPr>
        <w:t xml:space="preserve"> </w:t>
      </w:r>
      <w:r>
        <w:rPr>
          <w:b/>
          <w:bCs/>
          <w:lang w:val="en-US"/>
        </w:rPr>
        <w:t>13.23</w:t>
      </w:r>
      <w:r>
        <w:rPr>
          <w:rFonts w:hint="cs"/>
          <w:b/>
          <w:bCs/>
          <w:rtl/>
          <w:lang w:val="en-US"/>
        </w:rPr>
        <w:t>.</w:t>
      </w:r>
    </w:p>
  </w:footnote>
  <w:footnote w:id="6">
    <w:p w:rsidR="00A63D30" w:rsidRPr="00E063C9" w:rsidRDefault="00A63D30" w:rsidP="004C2186">
      <w:pPr>
        <w:pStyle w:val="FootnoteText"/>
        <w:ind w:left="0" w:right="0" w:firstLine="0"/>
        <w:rPr>
          <w:lang w:val="en-US"/>
        </w:rPr>
      </w:pPr>
      <w:r w:rsidRPr="00FF7CA2">
        <w:rPr>
          <w:rStyle w:val="FootnoteReference"/>
        </w:rPr>
        <w:footnoteRef/>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rsidR="00A63D30" w:rsidRDefault="00A63D30" w:rsidP="00027BCD">
      <w:pPr>
        <w:pStyle w:val="FootnoteText"/>
        <w:rPr>
          <w:rtl/>
        </w:rPr>
      </w:pPr>
      <w:r w:rsidRPr="00FF7CA2">
        <w:rPr>
          <w:rStyle w:val="FootnoteReference"/>
        </w:rPr>
        <w:footnoteRef/>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rsidR="00A63D30" w:rsidRPr="000459DC" w:rsidRDefault="00A63D30" w:rsidP="00027BCD">
      <w:pPr>
        <w:pStyle w:val="FootnoteText"/>
        <w:rPr>
          <w:lang w:val="en-US"/>
        </w:rPr>
      </w:pPr>
      <w:r w:rsidRPr="00FF7CA2">
        <w:rPr>
          <w:rStyle w:val="FootnoteReference"/>
        </w:rPr>
        <w:footnoteRef/>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rsidR="00A63D30" w:rsidRPr="00DE30C1" w:rsidRDefault="00A63D30" w:rsidP="003949CC">
      <w:pPr>
        <w:pStyle w:val="FootnoteText"/>
        <w:ind w:left="0" w:right="0" w:firstLine="0"/>
        <w:rPr>
          <w:rtl/>
          <w:lang w:val="en-US"/>
        </w:rPr>
      </w:pPr>
      <w:r>
        <w:rPr>
          <w:rStyle w:val="FootnoteReference"/>
        </w:rPr>
        <w:footnoteRef/>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0">
    <w:p w:rsidR="001C298B" w:rsidRPr="001C298B" w:rsidRDefault="001C298B"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1">
    <w:p w:rsidR="001C298B" w:rsidRPr="001C298B" w:rsidRDefault="001C298B" w:rsidP="00D0426F">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w:t>
      </w:r>
      <w:r w:rsidRPr="00D0426F">
        <w:rPr>
          <w:rFonts w:hint="cs"/>
          <w:rtl/>
        </w:rPr>
        <w:t>للاتصالات</w:t>
      </w:r>
      <w:r w:rsidRPr="00E106DB">
        <w:rPr>
          <w:rFonts w:hint="cs"/>
          <w:rtl/>
        </w:rPr>
        <w:t xml:space="preserve"> الراديوية لعام </w:t>
      </w:r>
      <w:r>
        <w:t>1995</w:t>
      </w:r>
      <w:r w:rsidRPr="00E106DB">
        <w:rPr>
          <w:rFonts w:hint="cs"/>
          <w:rtl/>
        </w:rPr>
        <w:t xml:space="preserve"> </w:t>
      </w:r>
      <w:r w:rsidRPr="00E106DB">
        <w:t>(WRC-</w:t>
      </w:r>
      <w:r>
        <w:t>95</w:t>
      </w:r>
      <w:r w:rsidRPr="00E106DB">
        <w:t>)</w:t>
      </w:r>
      <w:r w:rsidRPr="00E106DB">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A63D30" w:rsidRPr="000F2A0B">
      <w:tc>
        <w:tcPr>
          <w:tcW w:w="1701" w:type="dxa"/>
        </w:tcPr>
        <w:p w:rsidR="00A63D30" w:rsidRPr="00913BF7" w:rsidRDefault="00A63D30"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63D30" w:rsidRPr="000F2A0B" w:rsidRDefault="00A63D30" w:rsidP="003213B1">
          <w:pPr>
            <w:pStyle w:val="Header"/>
            <w:spacing w:before="40" w:after="40" w:line="280" w:lineRule="exact"/>
            <w:jc w:val="left"/>
            <w:rPr>
              <w:sz w:val="21"/>
              <w:szCs w:val="28"/>
              <w:rtl/>
            </w:rPr>
          </w:pPr>
          <w:r>
            <w:rPr>
              <w:sz w:val="21"/>
              <w:szCs w:val="28"/>
              <w:lang w:val="en-US" w:bidi="ar-EG"/>
            </w:rPr>
            <w:t>AR11</w:t>
          </w:r>
        </w:p>
      </w:tc>
      <w:tc>
        <w:tcPr>
          <w:tcW w:w="1701" w:type="dxa"/>
        </w:tcPr>
        <w:p w:rsidR="00A63D30" w:rsidRPr="000F2A0B" w:rsidRDefault="00A63D30" w:rsidP="00F7525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F75255">
            <w:rPr>
              <w:rFonts w:cs="Times New Roman"/>
              <w:sz w:val="21"/>
              <w:szCs w:val="21"/>
              <w:lang w:val="en-US" w:bidi="ar-EG"/>
            </w:rPr>
            <w:t>1</w:t>
          </w:r>
          <w:r w:rsidR="00F75255">
            <w:rPr>
              <w:rFonts w:cs="Times New Roman" w:hint="cs"/>
              <w:sz w:val="21"/>
              <w:szCs w:val="21"/>
              <w:rtl/>
              <w:lang w:val="en-US" w:bidi="ar-EG"/>
            </w:rPr>
            <w:t xml:space="preserve"> </w:t>
          </w:r>
          <w:r w:rsidR="00F75255" w:rsidRPr="00F75255">
            <w:rPr>
              <w:rFonts w:hint="cs"/>
              <w:i/>
              <w:iCs/>
              <w:sz w:val="28"/>
              <w:szCs w:val="28"/>
              <w:rtl/>
              <w:lang w:val="en-US" w:bidi="ar-EG"/>
            </w:rPr>
            <w:t>مكرراً</w:t>
          </w:r>
        </w:p>
      </w:tc>
      <w:tc>
        <w:tcPr>
          <w:tcW w:w="1701" w:type="dxa"/>
        </w:tcPr>
        <w:p w:rsidR="00A63D30" w:rsidRPr="00AF2F0E" w:rsidRDefault="00A63D30" w:rsidP="00B948B6">
          <w:pPr>
            <w:pStyle w:val="Header"/>
            <w:spacing w:before="40" w:after="40" w:line="280" w:lineRule="exact"/>
            <w:jc w:val="left"/>
            <w:rPr>
              <w:sz w:val="21"/>
              <w:szCs w:val="28"/>
              <w:lang w:val="en-US"/>
            </w:rPr>
          </w:pPr>
          <w:r w:rsidRPr="000F2A0B">
            <w:rPr>
              <w:rFonts w:hint="cs"/>
              <w:sz w:val="21"/>
              <w:szCs w:val="28"/>
              <w:rtl/>
            </w:rPr>
            <w:t xml:space="preserve">المراجعة </w:t>
          </w:r>
          <w:r w:rsidR="00B948B6">
            <w:rPr>
              <w:sz w:val="21"/>
              <w:szCs w:val="28"/>
            </w:rPr>
            <w:t>3</w:t>
          </w:r>
        </w:p>
      </w:tc>
    </w:tr>
  </w:tbl>
  <w:p w:rsidR="00A63D30" w:rsidRPr="007358FA" w:rsidRDefault="00A63D30" w:rsidP="007358FA">
    <w:pPr>
      <w:pStyle w:val="Header"/>
      <w:rPr>
        <w:sz w:val="20"/>
        <w:szCs w:val="2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213292" w:rsidRPr="000F2A0B">
      <w:tc>
        <w:tcPr>
          <w:tcW w:w="1701" w:type="dxa"/>
        </w:tcPr>
        <w:p w:rsidR="00213292" w:rsidRPr="00913BF7" w:rsidRDefault="00213292"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213292" w:rsidRPr="000F2A0B" w:rsidRDefault="00213292" w:rsidP="003213B1">
          <w:pPr>
            <w:pStyle w:val="Header"/>
            <w:spacing w:before="40" w:after="40" w:line="280" w:lineRule="exact"/>
            <w:jc w:val="left"/>
            <w:rPr>
              <w:sz w:val="21"/>
              <w:szCs w:val="28"/>
              <w:rtl/>
            </w:rPr>
          </w:pPr>
          <w:r>
            <w:rPr>
              <w:sz w:val="21"/>
              <w:szCs w:val="28"/>
              <w:lang w:val="en-US" w:bidi="ar-EG"/>
            </w:rPr>
            <w:t>AR11</w:t>
          </w:r>
        </w:p>
      </w:tc>
      <w:tc>
        <w:tcPr>
          <w:tcW w:w="1701" w:type="dxa"/>
        </w:tcPr>
        <w:p w:rsidR="00213292" w:rsidRPr="000F2A0B" w:rsidRDefault="00213292"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20</w:t>
          </w:r>
          <w:r w:rsidRPr="0096795B">
            <w:rPr>
              <w:rFonts w:cs="Times New Roman"/>
              <w:sz w:val="21"/>
              <w:szCs w:val="21"/>
              <w:lang w:val="en-US" w:bidi="ar-EG"/>
            </w:rPr>
            <w:fldChar w:fldCharType="end"/>
          </w:r>
        </w:p>
      </w:tc>
      <w:tc>
        <w:tcPr>
          <w:tcW w:w="1701" w:type="dxa"/>
        </w:tcPr>
        <w:p w:rsidR="00213292" w:rsidRPr="00AF2F0E" w:rsidRDefault="00213292" w:rsidP="00F4510F">
          <w:pPr>
            <w:pStyle w:val="Header"/>
            <w:spacing w:before="40" w:after="40" w:line="280" w:lineRule="exact"/>
            <w:jc w:val="left"/>
            <w:rPr>
              <w:sz w:val="21"/>
              <w:szCs w:val="28"/>
              <w:lang w:val="en-US"/>
            </w:rPr>
          </w:pPr>
          <w:r w:rsidRPr="000F2A0B">
            <w:rPr>
              <w:rFonts w:hint="cs"/>
              <w:sz w:val="21"/>
              <w:szCs w:val="28"/>
              <w:rtl/>
            </w:rPr>
            <w:t xml:space="preserve">المراجعة </w:t>
          </w:r>
          <w:r w:rsidR="00F4510F">
            <w:rPr>
              <w:sz w:val="21"/>
              <w:szCs w:val="28"/>
            </w:rPr>
            <w:t>2</w:t>
          </w:r>
        </w:p>
      </w:tc>
    </w:tr>
  </w:tbl>
  <w:p w:rsidR="00213292" w:rsidRPr="007358FA" w:rsidRDefault="00213292" w:rsidP="007358FA">
    <w:pPr>
      <w:pStyle w:val="Header"/>
      <w:rPr>
        <w:sz w:val="20"/>
        <w:szCs w:val="26"/>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ED1573" w:rsidRPr="000F2A0B" w:rsidTr="00780DF5">
      <w:trPr>
        <w:jc w:val="right"/>
      </w:trPr>
      <w:tc>
        <w:tcPr>
          <w:tcW w:w="1701" w:type="dxa"/>
        </w:tcPr>
        <w:p w:rsidR="00ED1573" w:rsidRPr="00913BF7" w:rsidRDefault="00ED157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ED1573" w:rsidRPr="000F2A0B" w:rsidRDefault="00ED1573" w:rsidP="003213B1">
          <w:pPr>
            <w:pStyle w:val="Header"/>
            <w:spacing w:before="40" w:after="40" w:line="280" w:lineRule="exact"/>
            <w:jc w:val="left"/>
            <w:rPr>
              <w:sz w:val="21"/>
              <w:szCs w:val="28"/>
              <w:rtl/>
            </w:rPr>
          </w:pPr>
          <w:r>
            <w:rPr>
              <w:sz w:val="21"/>
              <w:szCs w:val="28"/>
              <w:lang w:val="en-US" w:bidi="ar-EG"/>
            </w:rPr>
            <w:t>AR11</w:t>
          </w:r>
        </w:p>
      </w:tc>
      <w:tc>
        <w:tcPr>
          <w:tcW w:w="1701" w:type="dxa"/>
        </w:tcPr>
        <w:p w:rsidR="00ED1573" w:rsidRPr="000F2A0B" w:rsidRDefault="00ED1573"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19</w:t>
          </w:r>
          <w:r w:rsidRPr="0096795B">
            <w:rPr>
              <w:rFonts w:cs="Times New Roman"/>
              <w:sz w:val="21"/>
              <w:szCs w:val="21"/>
              <w:lang w:val="en-US" w:bidi="ar-EG"/>
            </w:rPr>
            <w:fldChar w:fldCharType="end"/>
          </w:r>
        </w:p>
      </w:tc>
      <w:tc>
        <w:tcPr>
          <w:tcW w:w="1701" w:type="dxa"/>
        </w:tcPr>
        <w:p w:rsidR="00ED1573" w:rsidRPr="00AF2F0E" w:rsidRDefault="00ED1573" w:rsidP="00AF7AD2">
          <w:pPr>
            <w:pStyle w:val="Header"/>
            <w:spacing w:before="40" w:after="40" w:line="280" w:lineRule="exact"/>
            <w:jc w:val="left"/>
            <w:rPr>
              <w:sz w:val="21"/>
              <w:szCs w:val="28"/>
              <w:lang w:val="en-US"/>
            </w:rPr>
          </w:pPr>
          <w:r w:rsidRPr="000F2A0B">
            <w:rPr>
              <w:rFonts w:hint="cs"/>
              <w:sz w:val="21"/>
              <w:szCs w:val="28"/>
              <w:rtl/>
            </w:rPr>
            <w:t xml:space="preserve">المراجعة </w:t>
          </w:r>
          <w:r w:rsidR="00AF7AD2">
            <w:rPr>
              <w:sz w:val="21"/>
              <w:szCs w:val="28"/>
            </w:rPr>
            <w:t>5</w:t>
          </w:r>
        </w:p>
      </w:tc>
    </w:tr>
  </w:tbl>
  <w:p w:rsidR="00ED1573" w:rsidRPr="007358FA" w:rsidRDefault="00ED1573" w:rsidP="00780DF5">
    <w:pPr>
      <w:pStyle w:val="Header"/>
      <w:rPr>
        <w:sz w:val="20"/>
        <w:szCs w:val="26"/>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AF7AD2" w:rsidRPr="000F2A0B">
      <w:tc>
        <w:tcPr>
          <w:tcW w:w="1701" w:type="dxa"/>
        </w:tcPr>
        <w:p w:rsidR="00AF7AD2" w:rsidRPr="00913BF7" w:rsidRDefault="00AF7AD2"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F7AD2" w:rsidRPr="000F2A0B" w:rsidRDefault="00AF7AD2" w:rsidP="003213B1">
          <w:pPr>
            <w:pStyle w:val="Header"/>
            <w:spacing w:before="40" w:after="40" w:line="280" w:lineRule="exact"/>
            <w:jc w:val="left"/>
            <w:rPr>
              <w:sz w:val="21"/>
              <w:szCs w:val="28"/>
              <w:rtl/>
            </w:rPr>
          </w:pPr>
          <w:r>
            <w:rPr>
              <w:sz w:val="21"/>
              <w:szCs w:val="28"/>
              <w:lang w:val="en-US" w:bidi="ar-EG"/>
            </w:rPr>
            <w:t>AR11</w:t>
          </w:r>
        </w:p>
      </w:tc>
      <w:tc>
        <w:tcPr>
          <w:tcW w:w="1701" w:type="dxa"/>
        </w:tcPr>
        <w:p w:rsidR="00AF7AD2" w:rsidRPr="000F2A0B" w:rsidRDefault="00AF7AD2"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22</w:t>
          </w:r>
          <w:r w:rsidRPr="0096795B">
            <w:rPr>
              <w:rFonts w:cs="Times New Roman"/>
              <w:sz w:val="21"/>
              <w:szCs w:val="21"/>
              <w:lang w:val="en-US" w:bidi="ar-EG"/>
            </w:rPr>
            <w:fldChar w:fldCharType="end"/>
          </w:r>
        </w:p>
      </w:tc>
      <w:tc>
        <w:tcPr>
          <w:tcW w:w="1701" w:type="dxa"/>
        </w:tcPr>
        <w:p w:rsidR="00AF7AD2" w:rsidRPr="00AF2F0E" w:rsidRDefault="00AF7AD2" w:rsidP="00213292">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rsidR="00AF7AD2" w:rsidRPr="007358FA" w:rsidRDefault="00AF7AD2" w:rsidP="007358FA">
    <w:pPr>
      <w:pStyle w:val="Header"/>
      <w:rPr>
        <w:sz w:val="20"/>
        <w:szCs w:val="26"/>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F7AD2" w:rsidRPr="000F2A0B" w:rsidTr="00780DF5">
      <w:trPr>
        <w:jc w:val="right"/>
      </w:trPr>
      <w:tc>
        <w:tcPr>
          <w:tcW w:w="1701" w:type="dxa"/>
        </w:tcPr>
        <w:p w:rsidR="00AF7AD2" w:rsidRPr="00913BF7" w:rsidRDefault="00AF7AD2"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F7AD2" w:rsidRPr="000F2A0B" w:rsidRDefault="00AF7AD2" w:rsidP="003213B1">
          <w:pPr>
            <w:pStyle w:val="Header"/>
            <w:spacing w:before="40" w:after="40" w:line="280" w:lineRule="exact"/>
            <w:jc w:val="left"/>
            <w:rPr>
              <w:sz w:val="21"/>
              <w:szCs w:val="28"/>
              <w:rtl/>
            </w:rPr>
          </w:pPr>
          <w:r>
            <w:rPr>
              <w:sz w:val="21"/>
              <w:szCs w:val="28"/>
              <w:lang w:val="en-US" w:bidi="ar-EG"/>
            </w:rPr>
            <w:t>AR11</w:t>
          </w:r>
        </w:p>
      </w:tc>
      <w:tc>
        <w:tcPr>
          <w:tcW w:w="1701" w:type="dxa"/>
        </w:tcPr>
        <w:p w:rsidR="00AF7AD2" w:rsidRPr="000F2A0B" w:rsidRDefault="00AF7AD2"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23</w:t>
          </w:r>
          <w:r w:rsidRPr="0096795B">
            <w:rPr>
              <w:rFonts w:cs="Times New Roman"/>
              <w:sz w:val="21"/>
              <w:szCs w:val="21"/>
              <w:lang w:val="en-US" w:bidi="ar-EG"/>
            </w:rPr>
            <w:fldChar w:fldCharType="end"/>
          </w:r>
        </w:p>
      </w:tc>
      <w:tc>
        <w:tcPr>
          <w:tcW w:w="1701" w:type="dxa"/>
        </w:tcPr>
        <w:p w:rsidR="00AF7AD2" w:rsidRPr="00AF2F0E" w:rsidRDefault="00AF7AD2" w:rsidP="00213292">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rsidR="00AF7AD2" w:rsidRPr="007358FA" w:rsidRDefault="00AF7AD2" w:rsidP="00780DF5">
    <w:pPr>
      <w:pStyle w:val="Header"/>
      <w:rPr>
        <w:sz w:val="20"/>
        <w:szCs w:val="26"/>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0F" w:rsidRPr="0022450F" w:rsidRDefault="0022450F" w:rsidP="002245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63D30" w:rsidRPr="000F2A0B" w:rsidTr="00780DF5">
      <w:trPr>
        <w:jc w:val="right"/>
      </w:trPr>
      <w:tc>
        <w:tcPr>
          <w:tcW w:w="1701" w:type="dxa"/>
        </w:tcPr>
        <w:p w:rsidR="00A63D30" w:rsidRPr="00913BF7" w:rsidRDefault="00A63D30"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63D30" w:rsidRPr="000F2A0B" w:rsidRDefault="00A63D30" w:rsidP="003213B1">
          <w:pPr>
            <w:pStyle w:val="Header"/>
            <w:spacing w:before="40" w:after="40" w:line="280" w:lineRule="exact"/>
            <w:jc w:val="left"/>
            <w:rPr>
              <w:sz w:val="21"/>
              <w:szCs w:val="28"/>
              <w:rtl/>
            </w:rPr>
          </w:pPr>
          <w:r>
            <w:rPr>
              <w:sz w:val="21"/>
              <w:szCs w:val="28"/>
              <w:lang w:val="en-US" w:bidi="ar-EG"/>
            </w:rPr>
            <w:t>AR11</w:t>
          </w:r>
        </w:p>
      </w:tc>
      <w:tc>
        <w:tcPr>
          <w:tcW w:w="1701" w:type="dxa"/>
        </w:tcPr>
        <w:p w:rsidR="00A63D30" w:rsidRPr="000F2A0B" w:rsidRDefault="00A63D30"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1</w:t>
          </w:r>
          <w:r w:rsidRPr="0096795B">
            <w:rPr>
              <w:rFonts w:cs="Times New Roman"/>
              <w:sz w:val="21"/>
              <w:szCs w:val="21"/>
              <w:lang w:val="en-US" w:bidi="ar-EG"/>
            </w:rPr>
            <w:fldChar w:fldCharType="end"/>
          </w:r>
        </w:p>
      </w:tc>
      <w:tc>
        <w:tcPr>
          <w:tcW w:w="1701" w:type="dxa"/>
        </w:tcPr>
        <w:p w:rsidR="00A63D30" w:rsidRPr="00AF2F0E" w:rsidRDefault="00A63D30" w:rsidP="00F75255">
          <w:pPr>
            <w:pStyle w:val="Header"/>
            <w:spacing w:before="40" w:after="40" w:line="280" w:lineRule="exact"/>
            <w:jc w:val="left"/>
            <w:rPr>
              <w:sz w:val="21"/>
              <w:szCs w:val="28"/>
              <w:lang w:val="en-US"/>
            </w:rPr>
          </w:pPr>
          <w:r w:rsidRPr="000F2A0B">
            <w:rPr>
              <w:rFonts w:hint="cs"/>
              <w:sz w:val="21"/>
              <w:szCs w:val="28"/>
              <w:rtl/>
            </w:rPr>
            <w:t xml:space="preserve">المراجعة </w:t>
          </w:r>
          <w:r w:rsidR="00F75255">
            <w:rPr>
              <w:sz w:val="21"/>
              <w:szCs w:val="28"/>
            </w:rPr>
            <w:t>3</w:t>
          </w:r>
        </w:p>
      </w:tc>
    </w:tr>
  </w:tbl>
  <w:p w:rsidR="00A63D30" w:rsidRPr="007358FA" w:rsidRDefault="00A63D30" w:rsidP="00780DF5">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F75255" w:rsidRPr="000F2A0B" w:rsidTr="00780DF5">
      <w:trPr>
        <w:jc w:val="right"/>
      </w:trPr>
      <w:tc>
        <w:tcPr>
          <w:tcW w:w="1701" w:type="dxa"/>
        </w:tcPr>
        <w:p w:rsidR="00F75255" w:rsidRPr="00913BF7" w:rsidRDefault="00F7525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75255" w:rsidRPr="000F2A0B" w:rsidRDefault="00F75255" w:rsidP="003213B1">
          <w:pPr>
            <w:pStyle w:val="Header"/>
            <w:spacing w:before="40" w:after="40" w:line="280" w:lineRule="exact"/>
            <w:jc w:val="left"/>
            <w:rPr>
              <w:sz w:val="21"/>
              <w:szCs w:val="28"/>
              <w:rtl/>
            </w:rPr>
          </w:pPr>
          <w:r>
            <w:rPr>
              <w:sz w:val="21"/>
              <w:szCs w:val="28"/>
              <w:lang w:val="en-US" w:bidi="ar-EG"/>
            </w:rPr>
            <w:t>AR11</w:t>
          </w:r>
        </w:p>
      </w:tc>
      <w:tc>
        <w:tcPr>
          <w:tcW w:w="1701" w:type="dxa"/>
        </w:tcPr>
        <w:p w:rsidR="00F75255" w:rsidRPr="000F2A0B" w:rsidRDefault="00F75255" w:rsidP="00F75255">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Fonts w:cs="Times New Roman" w:hint="cs"/>
              <w:sz w:val="21"/>
              <w:szCs w:val="21"/>
              <w:rtl/>
              <w:lang w:val="en-US" w:bidi="ar-EG"/>
            </w:rPr>
            <w:t xml:space="preserve">1 </w:t>
          </w:r>
          <w:r w:rsidRPr="00F75255">
            <w:rPr>
              <w:rFonts w:hint="cs"/>
              <w:i/>
              <w:iCs/>
              <w:spacing w:val="-4"/>
              <w:sz w:val="26"/>
              <w:szCs w:val="26"/>
              <w:rtl/>
              <w:lang w:val="en-US" w:bidi="ar-EG"/>
            </w:rPr>
            <w:t>مكرراً ثانياً</w:t>
          </w:r>
        </w:p>
      </w:tc>
      <w:tc>
        <w:tcPr>
          <w:tcW w:w="1701" w:type="dxa"/>
        </w:tcPr>
        <w:p w:rsidR="00F75255" w:rsidRPr="00AF2F0E" w:rsidRDefault="00F75255" w:rsidP="003213B1">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F75255" w:rsidRPr="007358FA" w:rsidRDefault="00F75255" w:rsidP="00780DF5">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F75255" w:rsidRPr="000F2A0B">
      <w:tc>
        <w:tcPr>
          <w:tcW w:w="1701" w:type="dxa"/>
        </w:tcPr>
        <w:p w:rsidR="00F75255" w:rsidRPr="00913BF7" w:rsidRDefault="00F7525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75255" w:rsidRPr="000F2A0B" w:rsidRDefault="00F75255" w:rsidP="003213B1">
          <w:pPr>
            <w:pStyle w:val="Header"/>
            <w:spacing w:before="40" w:after="40" w:line="280" w:lineRule="exact"/>
            <w:jc w:val="left"/>
            <w:rPr>
              <w:sz w:val="21"/>
              <w:szCs w:val="28"/>
              <w:rtl/>
            </w:rPr>
          </w:pPr>
          <w:r>
            <w:rPr>
              <w:sz w:val="21"/>
              <w:szCs w:val="28"/>
              <w:lang w:val="en-US" w:bidi="ar-EG"/>
            </w:rPr>
            <w:t>AR11</w:t>
          </w:r>
        </w:p>
      </w:tc>
      <w:tc>
        <w:tcPr>
          <w:tcW w:w="1701" w:type="dxa"/>
        </w:tcPr>
        <w:p w:rsidR="00F75255" w:rsidRPr="000F2A0B" w:rsidRDefault="00F75255"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4</w:t>
          </w:r>
          <w:r w:rsidRPr="0096795B">
            <w:rPr>
              <w:rFonts w:cs="Times New Roman"/>
              <w:sz w:val="21"/>
              <w:szCs w:val="21"/>
              <w:lang w:val="en-US" w:bidi="ar-EG"/>
            </w:rPr>
            <w:fldChar w:fldCharType="end"/>
          </w:r>
        </w:p>
      </w:tc>
      <w:tc>
        <w:tcPr>
          <w:tcW w:w="1701" w:type="dxa"/>
        </w:tcPr>
        <w:p w:rsidR="00F75255" w:rsidRPr="00AF2F0E" w:rsidRDefault="00F75255" w:rsidP="003213B1">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F75255" w:rsidRPr="007358FA" w:rsidRDefault="00F75255" w:rsidP="007358FA">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F75255" w:rsidRPr="000F2A0B" w:rsidTr="00780DF5">
      <w:trPr>
        <w:jc w:val="right"/>
      </w:trPr>
      <w:tc>
        <w:tcPr>
          <w:tcW w:w="1701" w:type="dxa"/>
        </w:tcPr>
        <w:p w:rsidR="00F75255" w:rsidRPr="00913BF7" w:rsidRDefault="00F7525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75255" w:rsidRPr="000F2A0B" w:rsidRDefault="00F75255" w:rsidP="003213B1">
          <w:pPr>
            <w:pStyle w:val="Header"/>
            <w:spacing w:before="40" w:after="40" w:line="280" w:lineRule="exact"/>
            <w:jc w:val="left"/>
            <w:rPr>
              <w:sz w:val="21"/>
              <w:szCs w:val="28"/>
              <w:rtl/>
            </w:rPr>
          </w:pPr>
          <w:r>
            <w:rPr>
              <w:sz w:val="21"/>
              <w:szCs w:val="28"/>
              <w:lang w:val="en-US" w:bidi="ar-EG"/>
            </w:rPr>
            <w:t>AR11</w:t>
          </w:r>
        </w:p>
      </w:tc>
      <w:tc>
        <w:tcPr>
          <w:tcW w:w="1701" w:type="dxa"/>
        </w:tcPr>
        <w:p w:rsidR="00F75255" w:rsidRPr="000F2A0B" w:rsidRDefault="00F75255"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5</w:t>
          </w:r>
          <w:r w:rsidRPr="0096795B">
            <w:rPr>
              <w:rFonts w:cs="Times New Roman"/>
              <w:sz w:val="21"/>
              <w:szCs w:val="21"/>
              <w:lang w:val="en-US" w:bidi="ar-EG"/>
            </w:rPr>
            <w:fldChar w:fldCharType="end"/>
          </w:r>
        </w:p>
      </w:tc>
      <w:tc>
        <w:tcPr>
          <w:tcW w:w="1701" w:type="dxa"/>
        </w:tcPr>
        <w:p w:rsidR="00F75255" w:rsidRPr="00AF2F0E" w:rsidRDefault="00F75255" w:rsidP="003213B1">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F75255" w:rsidRPr="007358FA" w:rsidRDefault="00F75255" w:rsidP="00780DF5">
    <w:pPr>
      <w:pStyle w:val="Header"/>
      <w:rPr>
        <w:sz w:val="20"/>
        <w:szCs w:val="2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F75255" w:rsidRPr="000F2A0B">
      <w:tc>
        <w:tcPr>
          <w:tcW w:w="1701" w:type="dxa"/>
        </w:tcPr>
        <w:p w:rsidR="00F75255" w:rsidRPr="00913BF7" w:rsidRDefault="00F7525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75255" w:rsidRPr="000F2A0B" w:rsidRDefault="00F75255" w:rsidP="003213B1">
          <w:pPr>
            <w:pStyle w:val="Header"/>
            <w:spacing w:before="40" w:after="40" w:line="280" w:lineRule="exact"/>
            <w:jc w:val="left"/>
            <w:rPr>
              <w:sz w:val="21"/>
              <w:szCs w:val="28"/>
              <w:rtl/>
            </w:rPr>
          </w:pPr>
          <w:r>
            <w:rPr>
              <w:sz w:val="21"/>
              <w:szCs w:val="28"/>
              <w:lang w:val="en-US" w:bidi="ar-EG"/>
            </w:rPr>
            <w:t>AR11</w:t>
          </w:r>
        </w:p>
      </w:tc>
      <w:tc>
        <w:tcPr>
          <w:tcW w:w="1701" w:type="dxa"/>
        </w:tcPr>
        <w:p w:rsidR="00F75255" w:rsidRPr="000F2A0B" w:rsidRDefault="00F75255"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6</w:t>
          </w:r>
          <w:r w:rsidRPr="0096795B">
            <w:rPr>
              <w:rFonts w:cs="Times New Roman"/>
              <w:sz w:val="21"/>
              <w:szCs w:val="21"/>
              <w:lang w:val="en-US" w:bidi="ar-EG"/>
            </w:rPr>
            <w:fldChar w:fldCharType="end"/>
          </w:r>
        </w:p>
      </w:tc>
      <w:tc>
        <w:tcPr>
          <w:tcW w:w="1701" w:type="dxa"/>
        </w:tcPr>
        <w:p w:rsidR="00F75255" w:rsidRPr="00F75255" w:rsidRDefault="00F75255" w:rsidP="00F75255">
          <w:pPr>
            <w:pStyle w:val="Header"/>
            <w:spacing w:before="40" w:after="40" w:line="280" w:lineRule="exact"/>
            <w:jc w:val="left"/>
            <w:rPr>
              <w:sz w:val="21"/>
              <w:szCs w:val="28"/>
              <w:lang w:val="fr-CH"/>
            </w:rPr>
          </w:pPr>
          <w:r w:rsidRPr="000F2A0B">
            <w:rPr>
              <w:rFonts w:hint="cs"/>
              <w:sz w:val="21"/>
              <w:szCs w:val="28"/>
              <w:rtl/>
            </w:rPr>
            <w:t xml:space="preserve">المراجعة </w:t>
          </w:r>
          <w:r>
            <w:rPr>
              <w:sz w:val="21"/>
              <w:szCs w:val="28"/>
              <w:lang w:val="fr-CH"/>
            </w:rPr>
            <w:t>3</w:t>
          </w:r>
        </w:p>
      </w:tc>
    </w:tr>
  </w:tbl>
  <w:p w:rsidR="00F75255" w:rsidRPr="007358FA" w:rsidRDefault="00F75255" w:rsidP="007358FA">
    <w:pPr>
      <w:pStyle w:val="Header"/>
      <w:rPr>
        <w:sz w:val="20"/>
        <w:szCs w:val="2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F75255" w:rsidRPr="000F2A0B" w:rsidTr="00780DF5">
      <w:trPr>
        <w:jc w:val="right"/>
      </w:trPr>
      <w:tc>
        <w:tcPr>
          <w:tcW w:w="1701" w:type="dxa"/>
        </w:tcPr>
        <w:p w:rsidR="00F75255" w:rsidRPr="00913BF7" w:rsidRDefault="00F7525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75255" w:rsidRPr="000F2A0B" w:rsidRDefault="00F75255" w:rsidP="003213B1">
          <w:pPr>
            <w:pStyle w:val="Header"/>
            <w:spacing w:before="40" w:after="40" w:line="280" w:lineRule="exact"/>
            <w:jc w:val="left"/>
            <w:rPr>
              <w:sz w:val="21"/>
              <w:szCs w:val="28"/>
              <w:rtl/>
            </w:rPr>
          </w:pPr>
          <w:r>
            <w:rPr>
              <w:sz w:val="21"/>
              <w:szCs w:val="28"/>
              <w:lang w:val="en-US" w:bidi="ar-EG"/>
            </w:rPr>
            <w:t>AR11</w:t>
          </w:r>
        </w:p>
      </w:tc>
      <w:tc>
        <w:tcPr>
          <w:tcW w:w="1701" w:type="dxa"/>
        </w:tcPr>
        <w:p w:rsidR="00F75255" w:rsidRPr="000F2A0B" w:rsidRDefault="00F75255"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A32A6F">
            <w:rPr>
              <w:rFonts w:cs="Times New Roman"/>
              <w:noProof/>
              <w:sz w:val="21"/>
              <w:szCs w:val="21"/>
              <w:rtl/>
              <w:lang w:val="en-US" w:bidi="ar-EG"/>
            </w:rPr>
            <w:t>7</w:t>
          </w:r>
          <w:r w:rsidRPr="0096795B">
            <w:rPr>
              <w:rFonts w:cs="Times New Roman"/>
              <w:sz w:val="21"/>
              <w:szCs w:val="21"/>
              <w:lang w:val="en-US" w:bidi="ar-EG"/>
            </w:rPr>
            <w:fldChar w:fldCharType="end"/>
          </w:r>
        </w:p>
      </w:tc>
      <w:tc>
        <w:tcPr>
          <w:tcW w:w="1701" w:type="dxa"/>
        </w:tcPr>
        <w:p w:rsidR="00F75255" w:rsidRPr="00AF2F0E" w:rsidRDefault="00F75255" w:rsidP="003213B1">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F75255" w:rsidRPr="007358FA" w:rsidRDefault="00F75255" w:rsidP="00780DF5">
    <w:pPr>
      <w:pStyle w:val="Header"/>
      <w:rPr>
        <w:sz w:val="20"/>
        <w:szCs w:val="2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A32A6F" w:rsidRPr="000F2A0B">
      <w:tc>
        <w:tcPr>
          <w:tcW w:w="1701" w:type="dxa"/>
        </w:tcPr>
        <w:p w:rsidR="00A32A6F" w:rsidRPr="00913BF7" w:rsidRDefault="00A32A6F"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32A6F" w:rsidRPr="000F2A0B" w:rsidRDefault="00A32A6F" w:rsidP="003213B1">
          <w:pPr>
            <w:pStyle w:val="Header"/>
            <w:spacing w:before="40" w:after="40" w:line="280" w:lineRule="exact"/>
            <w:jc w:val="left"/>
            <w:rPr>
              <w:sz w:val="21"/>
              <w:szCs w:val="28"/>
              <w:rtl/>
            </w:rPr>
          </w:pPr>
          <w:r>
            <w:rPr>
              <w:sz w:val="21"/>
              <w:szCs w:val="28"/>
              <w:lang w:val="en-US" w:bidi="ar-EG"/>
            </w:rPr>
            <w:t>AR11</w:t>
          </w:r>
        </w:p>
      </w:tc>
      <w:tc>
        <w:tcPr>
          <w:tcW w:w="1701" w:type="dxa"/>
        </w:tcPr>
        <w:p w:rsidR="00A32A6F" w:rsidRPr="000F2A0B" w:rsidRDefault="00A32A6F"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16</w:t>
          </w:r>
          <w:r w:rsidRPr="0096795B">
            <w:rPr>
              <w:rFonts w:cs="Times New Roman"/>
              <w:sz w:val="21"/>
              <w:szCs w:val="21"/>
              <w:lang w:val="en-US" w:bidi="ar-EG"/>
            </w:rPr>
            <w:fldChar w:fldCharType="end"/>
          </w:r>
        </w:p>
      </w:tc>
      <w:tc>
        <w:tcPr>
          <w:tcW w:w="1701" w:type="dxa"/>
        </w:tcPr>
        <w:p w:rsidR="00A32A6F" w:rsidRPr="00F75255" w:rsidRDefault="00A32A6F" w:rsidP="00A32A6F">
          <w:pPr>
            <w:pStyle w:val="Header"/>
            <w:spacing w:before="40" w:after="40" w:line="280" w:lineRule="exact"/>
            <w:jc w:val="left"/>
            <w:rPr>
              <w:sz w:val="21"/>
              <w:szCs w:val="28"/>
              <w:lang w:val="fr-CH"/>
            </w:rPr>
          </w:pPr>
          <w:r w:rsidRPr="000F2A0B">
            <w:rPr>
              <w:rFonts w:hint="cs"/>
              <w:sz w:val="21"/>
              <w:szCs w:val="28"/>
              <w:rtl/>
            </w:rPr>
            <w:t xml:space="preserve">المراجعة </w:t>
          </w:r>
          <w:r>
            <w:rPr>
              <w:rFonts w:hint="cs"/>
              <w:sz w:val="21"/>
              <w:szCs w:val="28"/>
              <w:rtl/>
              <w:lang w:val="fr-CH"/>
            </w:rPr>
            <w:t>-</w:t>
          </w:r>
        </w:p>
      </w:tc>
    </w:tr>
  </w:tbl>
  <w:p w:rsidR="00A32A6F" w:rsidRPr="007358FA" w:rsidRDefault="00A32A6F" w:rsidP="007358FA">
    <w:pPr>
      <w:pStyle w:val="Header"/>
      <w:rPr>
        <w:sz w:val="20"/>
        <w:szCs w:val="2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32A6F" w:rsidRPr="000F2A0B" w:rsidTr="00780DF5">
      <w:trPr>
        <w:jc w:val="right"/>
      </w:trPr>
      <w:tc>
        <w:tcPr>
          <w:tcW w:w="1701" w:type="dxa"/>
        </w:tcPr>
        <w:p w:rsidR="00A32A6F" w:rsidRPr="00913BF7" w:rsidRDefault="00A32A6F"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32A6F" w:rsidRPr="000F2A0B" w:rsidRDefault="00A32A6F" w:rsidP="003213B1">
          <w:pPr>
            <w:pStyle w:val="Header"/>
            <w:spacing w:before="40" w:after="40" w:line="280" w:lineRule="exact"/>
            <w:jc w:val="left"/>
            <w:rPr>
              <w:sz w:val="21"/>
              <w:szCs w:val="28"/>
              <w:rtl/>
            </w:rPr>
          </w:pPr>
          <w:r>
            <w:rPr>
              <w:sz w:val="21"/>
              <w:szCs w:val="28"/>
              <w:lang w:val="en-US" w:bidi="ar-EG"/>
            </w:rPr>
            <w:t>AR11</w:t>
          </w:r>
        </w:p>
      </w:tc>
      <w:tc>
        <w:tcPr>
          <w:tcW w:w="1701" w:type="dxa"/>
        </w:tcPr>
        <w:p w:rsidR="00A32A6F" w:rsidRPr="000F2A0B" w:rsidRDefault="00A32A6F" w:rsidP="003213B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sidR="00F4510F">
            <w:rPr>
              <w:rFonts w:cs="Times New Roman"/>
              <w:noProof/>
              <w:sz w:val="21"/>
              <w:szCs w:val="21"/>
              <w:rtl/>
              <w:lang w:val="en-US" w:bidi="ar-EG"/>
            </w:rPr>
            <w:t>17</w:t>
          </w:r>
          <w:r w:rsidRPr="0096795B">
            <w:rPr>
              <w:rFonts w:cs="Times New Roman"/>
              <w:sz w:val="21"/>
              <w:szCs w:val="21"/>
              <w:lang w:val="en-US" w:bidi="ar-EG"/>
            </w:rPr>
            <w:fldChar w:fldCharType="end"/>
          </w:r>
        </w:p>
      </w:tc>
      <w:tc>
        <w:tcPr>
          <w:tcW w:w="1701" w:type="dxa"/>
        </w:tcPr>
        <w:p w:rsidR="00A32A6F" w:rsidRPr="00AF2F0E" w:rsidRDefault="00A32A6F" w:rsidP="003213B1">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rsidR="00A32A6F" w:rsidRPr="007358FA" w:rsidRDefault="00A32A6F" w:rsidP="00780DF5">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ar-SA" w:vendorID="4" w:dllVersion="512"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821"/>
    <w:rsid w:val="00000BEE"/>
    <w:rsid w:val="0001103C"/>
    <w:rsid w:val="000201BA"/>
    <w:rsid w:val="00023E7C"/>
    <w:rsid w:val="00027BCD"/>
    <w:rsid w:val="0003464E"/>
    <w:rsid w:val="00041E07"/>
    <w:rsid w:val="000459DC"/>
    <w:rsid w:val="000572BB"/>
    <w:rsid w:val="00066AC1"/>
    <w:rsid w:val="000710D9"/>
    <w:rsid w:val="00073341"/>
    <w:rsid w:val="00080F1B"/>
    <w:rsid w:val="000816FB"/>
    <w:rsid w:val="000819AB"/>
    <w:rsid w:val="00095778"/>
    <w:rsid w:val="000A4BF8"/>
    <w:rsid w:val="000B6CC6"/>
    <w:rsid w:val="000C03AB"/>
    <w:rsid w:val="000C3B75"/>
    <w:rsid w:val="000C5610"/>
    <w:rsid w:val="000C7AD6"/>
    <w:rsid w:val="000D0E35"/>
    <w:rsid w:val="000E109F"/>
    <w:rsid w:val="000E5E31"/>
    <w:rsid w:val="000F1928"/>
    <w:rsid w:val="000F2A0B"/>
    <w:rsid w:val="000F5526"/>
    <w:rsid w:val="00101714"/>
    <w:rsid w:val="001068B4"/>
    <w:rsid w:val="001139B6"/>
    <w:rsid w:val="001147B6"/>
    <w:rsid w:val="00126B3C"/>
    <w:rsid w:val="00126EFD"/>
    <w:rsid w:val="00130C60"/>
    <w:rsid w:val="001523CF"/>
    <w:rsid w:val="001577F5"/>
    <w:rsid w:val="00160B25"/>
    <w:rsid w:val="00170E8D"/>
    <w:rsid w:val="001711D8"/>
    <w:rsid w:val="00171FDD"/>
    <w:rsid w:val="001844FF"/>
    <w:rsid w:val="00184878"/>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511FE"/>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75F2"/>
    <w:rsid w:val="002E77B1"/>
    <w:rsid w:val="002F0C61"/>
    <w:rsid w:val="002F3127"/>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E3F"/>
    <w:rsid w:val="003C7B1D"/>
    <w:rsid w:val="003D47E7"/>
    <w:rsid w:val="003E5C4B"/>
    <w:rsid w:val="003F7E83"/>
    <w:rsid w:val="0040328E"/>
    <w:rsid w:val="004036A6"/>
    <w:rsid w:val="004048F4"/>
    <w:rsid w:val="0041160B"/>
    <w:rsid w:val="00411F0B"/>
    <w:rsid w:val="004307D5"/>
    <w:rsid w:val="00433E7A"/>
    <w:rsid w:val="004426D8"/>
    <w:rsid w:val="004428E3"/>
    <w:rsid w:val="00444EBB"/>
    <w:rsid w:val="0044640C"/>
    <w:rsid w:val="0044702B"/>
    <w:rsid w:val="004601AF"/>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62DC"/>
    <w:rsid w:val="00525FE8"/>
    <w:rsid w:val="005341E5"/>
    <w:rsid w:val="00534917"/>
    <w:rsid w:val="00542BD3"/>
    <w:rsid w:val="0055056E"/>
    <w:rsid w:val="005512BA"/>
    <w:rsid w:val="00551E9B"/>
    <w:rsid w:val="005532AA"/>
    <w:rsid w:val="00553CAC"/>
    <w:rsid w:val="0056643C"/>
    <w:rsid w:val="005770F6"/>
    <w:rsid w:val="0058230D"/>
    <w:rsid w:val="0059538B"/>
    <w:rsid w:val="005961CC"/>
    <w:rsid w:val="005B117C"/>
    <w:rsid w:val="005B1D18"/>
    <w:rsid w:val="005B25D7"/>
    <w:rsid w:val="005B2AB2"/>
    <w:rsid w:val="005C224B"/>
    <w:rsid w:val="005C3900"/>
    <w:rsid w:val="005C6F43"/>
    <w:rsid w:val="005E510F"/>
    <w:rsid w:val="005E599E"/>
    <w:rsid w:val="005E7843"/>
    <w:rsid w:val="00601501"/>
    <w:rsid w:val="006018AA"/>
    <w:rsid w:val="00602C73"/>
    <w:rsid w:val="00616075"/>
    <w:rsid w:val="00621699"/>
    <w:rsid w:val="00626843"/>
    <w:rsid w:val="00626A9A"/>
    <w:rsid w:val="00626ABE"/>
    <w:rsid w:val="0063224E"/>
    <w:rsid w:val="00632A51"/>
    <w:rsid w:val="006401F2"/>
    <w:rsid w:val="00642E84"/>
    <w:rsid w:val="00646E78"/>
    <w:rsid w:val="00657893"/>
    <w:rsid w:val="0066056C"/>
    <w:rsid w:val="006731A2"/>
    <w:rsid w:val="00674CD4"/>
    <w:rsid w:val="0069492B"/>
    <w:rsid w:val="00695264"/>
    <w:rsid w:val="006B3E33"/>
    <w:rsid w:val="006B5D10"/>
    <w:rsid w:val="006C1EF7"/>
    <w:rsid w:val="006D049E"/>
    <w:rsid w:val="006D684D"/>
    <w:rsid w:val="006D7212"/>
    <w:rsid w:val="006E1FD1"/>
    <w:rsid w:val="006E25C6"/>
    <w:rsid w:val="006E67AA"/>
    <w:rsid w:val="006F5455"/>
    <w:rsid w:val="006F5641"/>
    <w:rsid w:val="0070316E"/>
    <w:rsid w:val="00707819"/>
    <w:rsid w:val="007358FA"/>
    <w:rsid w:val="007360BE"/>
    <w:rsid w:val="00736EA5"/>
    <w:rsid w:val="0074513D"/>
    <w:rsid w:val="007460F7"/>
    <w:rsid w:val="007464F5"/>
    <w:rsid w:val="00755859"/>
    <w:rsid w:val="0076546B"/>
    <w:rsid w:val="00770B96"/>
    <w:rsid w:val="00773F47"/>
    <w:rsid w:val="00775D54"/>
    <w:rsid w:val="00780DF5"/>
    <w:rsid w:val="0078123B"/>
    <w:rsid w:val="0079121C"/>
    <w:rsid w:val="007915AD"/>
    <w:rsid w:val="007966FB"/>
    <w:rsid w:val="00796A3A"/>
    <w:rsid w:val="00797594"/>
    <w:rsid w:val="007A46BF"/>
    <w:rsid w:val="007B36AE"/>
    <w:rsid w:val="007B4008"/>
    <w:rsid w:val="007B4F82"/>
    <w:rsid w:val="007F0EE0"/>
    <w:rsid w:val="00800089"/>
    <w:rsid w:val="00805487"/>
    <w:rsid w:val="008064F3"/>
    <w:rsid w:val="00813FE0"/>
    <w:rsid w:val="00822ECA"/>
    <w:rsid w:val="00824DE7"/>
    <w:rsid w:val="00835F59"/>
    <w:rsid w:val="008408E3"/>
    <w:rsid w:val="00844B09"/>
    <w:rsid w:val="00867AB1"/>
    <w:rsid w:val="008809DC"/>
    <w:rsid w:val="00885EC1"/>
    <w:rsid w:val="00891BF0"/>
    <w:rsid w:val="008A6155"/>
    <w:rsid w:val="008A7209"/>
    <w:rsid w:val="008B0B84"/>
    <w:rsid w:val="008B16A0"/>
    <w:rsid w:val="008B631A"/>
    <w:rsid w:val="008B64B6"/>
    <w:rsid w:val="008D33B7"/>
    <w:rsid w:val="008D67E1"/>
    <w:rsid w:val="008E0EF6"/>
    <w:rsid w:val="00904E7B"/>
    <w:rsid w:val="00913BF7"/>
    <w:rsid w:val="0091495C"/>
    <w:rsid w:val="009158D2"/>
    <w:rsid w:val="00926F1A"/>
    <w:rsid w:val="00937713"/>
    <w:rsid w:val="00960042"/>
    <w:rsid w:val="009668A9"/>
    <w:rsid w:val="0096795B"/>
    <w:rsid w:val="00971689"/>
    <w:rsid w:val="00987F84"/>
    <w:rsid w:val="00991C79"/>
    <w:rsid w:val="00992C3A"/>
    <w:rsid w:val="00993C1C"/>
    <w:rsid w:val="009A1442"/>
    <w:rsid w:val="009B1EFA"/>
    <w:rsid w:val="009B39D8"/>
    <w:rsid w:val="009B39F6"/>
    <w:rsid w:val="009C08A3"/>
    <w:rsid w:val="009C3E8A"/>
    <w:rsid w:val="009C72DC"/>
    <w:rsid w:val="009C7C07"/>
    <w:rsid w:val="009D6E20"/>
    <w:rsid w:val="009E0CAD"/>
    <w:rsid w:val="009F171D"/>
    <w:rsid w:val="00A0604B"/>
    <w:rsid w:val="00A10F19"/>
    <w:rsid w:val="00A32A6F"/>
    <w:rsid w:val="00A34015"/>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191A"/>
    <w:rsid w:val="00AC2757"/>
    <w:rsid w:val="00AC41A3"/>
    <w:rsid w:val="00AD269C"/>
    <w:rsid w:val="00AF2F0E"/>
    <w:rsid w:val="00AF44BC"/>
    <w:rsid w:val="00AF7AD2"/>
    <w:rsid w:val="00B03ABC"/>
    <w:rsid w:val="00B03DAA"/>
    <w:rsid w:val="00B07B16"/>
    <w:rsid w:val="00B10079"/>
    <w:rsid w:val="00B32281"/>
    <w:rsid w:val="00B55404"/>
    <w:rsid w:val="00B7240E"/>
    <w:rsid w:val="00B765E7"/>
    <w:rsid w:val="00B7778A"/>
    <w:rsid w:val="00B939ED"/>
    <w:rsid w:val="00B948B6"/>
    <w:rsid w:val="00BC1228"/>
    <w:rsid w:val="00BC4C96"/>
    <w:rsid w:val="00BD37D1"/>
    <w:rsid w:val="00BE0A28"/>
    <w:rsid w:val="00BE0CF6"/>
    <w:rsid w:val="00BE0D0E"/>
    <w:rsid w:val="00BF3BC8"/>
    <w:rsid w:val="00C05A4F"/>
    <w:rsid w:val="00C11E9D"/>
    <w:rsid w:val="00C2304F"/>
    <w:rsid w:val="00C24B78"/>
    <w:rsid w:val="00C25D29"/>
    <w:rsid w:val="00C323E0"/>
    <w:rsid w:val="00C528AA"/>
    <w:rsid w:val="00C5336D"/>
    <w:rsid w:val="00C55C34"/>
    <w:rsid w:val="00C66BE8"/>
    <w:rsid w:val="00C675D4"/>
    <w:rsid w:val="00C746FC"/>
    <w:rsid w:val="00C80C56"/>
    <w:rsid w:val="00C948B6"/>
    <w:rsid w:val="00C960EE"/>
    <w:rsid w:val="00CA2E2D"/>
    <w:rsid w:val="00CA31BF"/>
    <w:rsid w:val="00CA4B7C"/>
    <w:rsid w:val="00CA5800"/>
    <w:rsid w:val="00CB0E81"/>
    <w:rsid w:val="00CD2902"/>
    <w:rsid w:val="00CD51D3"/>
    <w:rsid w:val="00CD7CE9"/>
    <w:rsid w:val="00CF48D6"/>
    <w:rsid w:val="00D0426F"/>
    <w:rsid w:val="00D04490"/>
    <w:rsid w:val="00D10377"/>
    <w:rsid w:val="00D130A1"/>
    <w:rsid w:val="00D16583"/>
    <w:rsid w:val="00D321C1"/>
    <w:rsid w:val="00D33F64"/>
    <w:rsid w:val="00D361FD"/>
    <w:rsid w:val="00D66800"/>
    <w:rsid w:val="00D81DAC"/>
    <w:rsid w:val="00D8238F"/>
    <w:rsid w:val="00D83C3E"/>
    <w:rsid w:val="00D8539E"/>
    <w:rsid w:val="00D9111D"/>
    <w:rsid w:val="00DA3059"/>
    <w:rsid w:val="00DB0FD7"/>
    <w:rsid w:val="00DB2A3D"/>
    <w:rsid w:val="00DC1DE4"/>
    <w:rsid w:val="00DC74C2"/>
    <w:rsid w:val="00DD5197"/>
    <w:rsid w:val="00DE047C"/>
    <w:rsid w:val="00DE0C45"/>
    <w:rsid w:val="00DE30C1"/>
    <w:rsid w:val="00DE406E"/>
    <w:rsid w:val="00DE66AC"/>
    <w:rsid w:val="00DE6CD7"/>
    <w:rsid w:val="00DF2DDA"/>
    <w:rsid w:val="00DF5487"/>
    <w:rsid w:val="00DF585A"/>
    <w:rsid w:val="00E003AC"/>
    <w:rsid w:val="00E00900"/>
    <w:rsid w:val="00E03822"/>
    <w:rsid w:val="00E063C9"/>
    <w:rsid w:val="00E15A42"/>
    <w:rsid w:val="00E20CC7"/>
    <w:rsid w:val="00E3340A"/>
    <w:rsid w:val="00E40169"/>
    <w:rsid w:val="00E46274"/>
    <w:rsid w:val="00E659A2"/>
    <w:rsid w:val="00E7261D"/>
    <w:rsid w:val="00E778F7"/>
    <w:rsid w:val="00E97FBC"/>
    <w:rsid w:val="00EA0439"/>
    <w:rsid w:val="00EB181D"/>
    <w:rsid w:val="00EB20CE"/>
    <w:rsid w:val="00EB2759"/>
    <w:rsid w:val="00EB4871"/>
    <w:rsid w:val="00EB7F8D"/>
    <w:rsid w:val="00EC049C"/>
    <w:rsid w:val="00EC59CD"/>
    <w:rsid w:val="00EC6282"/>
    <w:rsid w:val="00ED06E9"/>
    <w:rsid w:val="00ED1573"/>
    <w:rsid w:val="00EE6BB8"/>
    <w:rsid w:val="00F072FB"/>
    <w:rsid w:val="00F32B62"/>
    <w:rsid w:val="00F404F4"/>
    <w:rsid w:val="00F419C1"/>
    <w:rsid w:val="00F4338D"/>
    <w:rsid w:val="00F4510F"/>
    <w:rsid w:val="00F51D39"/>
    <w:rsid w:val="00F538B0"/>
    <w:rsid w:val="00F60099"/>
    <w:rsid w:val="00F6061F"/>
    <w:rsid w:val="00F6093A"/>
    <w:rsid w:val="00F6291D"/>
    <w:rsid w:val="00F63F89"/>
    <w:rsid w:val="00F75255"/>
    <w:rsid w:val="00F8153D"/>
    <w:rsid w:val="00F83638"/>
    <w:rsid w:val="00FA6F58"/>
    <w:rsid w:val="00FB178D"/>
    <w:rsid w:val="00FB1909"/>
    <w:rsid w:val="00FB5FE3"/>
    <w:rsid w:val="00FD1C54"/>
    <w:rsid w:val="00FE0ABD"/>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rsid w:val="006018AA"/>
    <w:pPr>
      <w:spacing w:before="240"/>
      <w:outlineLvl w:val="1"/>
    </w:pPr>
    <w:rPr>
      <w:bCs/>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rsid w:val="006018AA"/>
    <w:pPr>
      <w:spacing w:before="240"/>
      <w:outlineLvl w:val="1"/>
    </w:pPr>
    <w:rPr>
      <w:bCs/>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2D47F-94CC-4826-9321-A0E36C85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219</TotalTime>
  <Pages>26</Pages>
  <Words>8893</Words>
  <Characters>44318</Characters>
  <Application>Microsoft Office Word</Application>
  <DocSecurity>0</DocSecurity>
  <Lines>369</Lines>
  <Paragraphs>106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26</cp:revision>
  <cp:lastPrinted>2008-11-19T09:53:00Z</cp:lastPrinted>
  <dcterms:created xsi:type="dcterms:W3CDTF">2012-09-07T09:02:00Z</dcterms:created>
  <dcterms:modified xsi:type="dcterms:W3CDTF">2013-12-17T17:26:00Z</dcterms:modified>
</cp:coreProperties>
</file>