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1F" w:rsidRDefault="00DE421F" w:rsidP="00DE421F">
      <w:pPr>
        <w:pStyle w:val="QuestionNo"/>
        <w:rPr>
          <w:lang w:eastAsia="zh-CN"/>
        </w:rPr>
      </w:pPr>
      <w:r>
        <w:rPr>
          <w:lang w:eastAsia="zh-CN"/>
        </w:rPr>
        <w:t>ITU-R</w:t>
      </w:r>
      <w:r>
        <w:rPr>
          <w:rFonts w:hint="eastAsia"/>
          <w:lang w:eastAsia="zh-CN"/>
        </w:rPr>
        <w:t xml:space="preserve"> </w:t>
      </w:r>
      <w:r>
        <w:rPr>
          <w:lang w:eastAsia="zh-CN"/>
        </w:rPr>
        <w:t>254</w:t>
      </w:r>
      <w:r w:rsidRPr="00262C7B">
        <w:rPr>
          <w:lang w:eastAsia="zh-CN"/>
        </w:rPr>
        <w:t>/</w:t>
      </w:r>
      <w:r>
        <w:rPr>
          <w:lang w:eastAsia="zh-CN"/>
        </w:rPr>
        <w:t>7</w:t>
      </w:r>
      <w:r>
        <w:rPr>
          <w:rFonts w:hint="eastAsia"/>
          <w:lang w:eastAsia="zh-CN"/>
        </w:rPr>
        <w:t>号课题</w:t>
      </w:r>
    </w:p>
    <w:p w:rsidR="00DE421F" w:rsidRDefault="00DE421F" w:rsidP="00DE421F">
      <w:pPr>
        <w:pStyle w:val="Questiontitle"/>
        <w:rPr>
          <w:lang w:eastAsia="zh-CN"/>
        </w:rPr>
      </w:pPr>
      <w:r>
        <w:rPr>
          <w:rFonts w:hint="eastAsia"/>
          <w:lang w:eastAsia="zh-CN"/>
        </w:rPr>
        <w:t>采用微卫星和微小卫星的卫星系统的特性和频谱需求</w:t>
      </w:r>
    </w:p>
    <w:p w:rsidR="00DE421F" w:rsidRPr="00F3171C" w:rsidRDefault="00DE421F" w:rsidP="00DE421F">
      <w:pPr>
        <w:pStyle w:val="Questiondate"/>
        <w:rPr>
          <w:lang w:eastAsia="zh-CN"/>
        </w:rPr>
      </w:pPr>
      <w:r>
        <w:rPr>
          <w:rFonts w:hint="eastAsia"/>
          <w:lang w:eastAsia="zh-CN"/>
        </w:rPr>
        <w:t>（</w:t>
      </w:r>
      <w:r>
        <w:rPr>
          <w:rFonts w:hint="eastAsia"/>
          <w:lang w:eastAsia="zh-CN"/>
        </w:rPr>
        <w:t>2012</w:t>
      </w:r>
      <w:r>
        <w:rPr>
          <w:rFonts w:hint="eastAsia"/>
          <w:lang w:eastAsia="zh-CN"/>
        </w:rPr>
        <w:t>年）</w:t>
      </w:r>
    </w:p>
    <w:p w:rsidR="00DE421F" w:rsidRDefault="00DE421F" w:rsidP="00DE421F">
      <w:pPr>
        <w:pStyle w:val="Normalaftertitle"/>
        <w:rPr>
          <w:lang w:eastAsia="zh-CN"/>
        </w:rPr>
      </w:pPr>
      <w:bookmarkStart w:id="0" w:name="dbreak"/>
      <w:bookmarkEnd w:id="0"/>
      <w:r>
        <w:rPr>
          <w:rFonts w:hint="eastAsia"/>
          <w:lang w:eastAsia="zh-CN"/>
        </w:rPr>
        <w:t>国际电联无线电通信全会</w:t>
      </w:r>
    </w:p>
    <w:p w:rsidR="00DE421F" w:rsidRPr="004432E7" w:rsidRDefault="00DE421F" w:rsidP="00DE421F">
      <w:pPr>
        <w:pStyle w:val="call"/>
        <w:rPr>
          <w:rFonts w:ascii="STKaiti" w:eastAsia="STKaiti" w:hAnsi="STKaiti"/>
          <w:i w:val="0"/>
          <w:iCs/>
          <w:lang w:eastAsia="zh-CN"/>
        </w:rPr>
      </w:pPr>
      <w:r w:rsidRPr="004432E7">
        <w:rPr>
          <w:rFonts w:ascii="STKaiti" w:eastAsia="STKaiti" w:hAnsi="STKaiti" w:hint="eastAsia"/>
          <w:i w:val="0"/>
          <w:iCs/>
          <w:lang w:eastAsia="zh-CN"/>
        </w:rPr>
        <w:t>考虑到</w:t>
      </w:r>
    </w:p>
    <w:p w:rsidR="00DE421F" w:rsidRDefault="00DE421F" w:rsidP="00DE421F">
      <w:pPr>
        <w:rPr>
          <w:lang w:eastAsia="zh-CN"/>
        </w:rPr>
      </w:pPr>
      <w:r>
        <w:rPr>
          <w:i/>
          <w:iCs/>
          <w:lang w:eastAsia="zh-CN"/>
        </w:rPr>
        <w:t>a)</w:t>
      </w:r>
      <w:r>
        <w:rPr>
          <w:lang w:eastAsia="zh-CN"/>
        </w:rPr>
        <w:tab/>
      </w:r>
      <w:r>
        <w:rPr>
          <w:rFonts w:hint="eastAsia"/>
          <w:lang w:eastAsia="zh-CN"/>
        </w:rPr>
        <w:t>微</w:t>
      </w:r>
      <w:r w:rsidRPr="00026CED">
        <w:rPr>
          <w:rFonts w:hint="eastAsia"/>
          <w:lang w:eastAsia="zh-CN"/>
        </w:rPr>
        <w:t>卫星</w:t>
      </w:r>
      <w:r>
        <w:rPr>
          <w:rFonts w:hint="eastAsia"/>
          <w:lang w:eastAsia="zh-CN"/>
        </w:rPr>
        <w:t>和微小卫星</w:t>
      </w:r>
      <w:r>
        <w:rPr>
          <w:rFonts w:hint="eastAsia"/>
          <w:lang w:val="en-US" w:eastAsia="zh-CN"/>
        </w:rPr>
        <w:t>质量范围通常在</w:t>
      </w:r>
      <w:r>
        <w:rPr>
          <w:lang w:val="en-US" w:eastAsia="zh-CN"/>
        </w:rPr>
        <w:t>0.1</w:t>
      </w:r>
      <w:r>
        <w:rPr>
          <w:rFonts w:hint="eastAsia"/>
          <w:lang w:val="en-US" w:eastAsia="zh-CN"/>
        </w:rPr>
        <w:t>至</w:t>
      </w:r>
      <w:r>
        <w:rPr>
          <w:lang w:val="en-US" w:eastAsia="zh-CN"/>
        </w:rPr>
        <w:t>10</w:t>
      </w:r>
      <w:r>
        <w:rPr>
          <w:rFonts w:hint="eastAsia"/>
          <w:lang w:val="en-US" w:eastAsia="zh-CN"/>
        </w:rPr>
        <w:t>千克、且任何线性尺寸均小于</w:t>
      </w:r>
      <w:r>
        <w:rPr>
          <w:lang w:val="en-US" w:eastAsia="zh-CN"/>
        </w:rPr>
        <w:t>0.5</w:t>
      </w:r>
      <w:r>
        <w:rPr>
          <w:rFonts w:hint="eastAsia"/>
          <w:lang w:val="en-US" w:eastAsia="zh-CN"/>
        </w:rPr>
        <w:t>米（不包括可展开的天线和支臂）的微卫星和微小卫星具有不同于大型卫星的物理特性；</w:t>
      </w:r>
    </w:p>
    <w:p w:rsidR="00DE421F" w:rsidRDefault="00DE421F" w:rsidP="00DE421F">
      <w:pPr>
        <w:rPr>
          <w:lang w:eastAsia="zh-CN"/>
        </w:rPr>
      </w:pPr>
      <w:r>
        <w:rPr>
          <w:i/>
          <w:iCs/>
          <w:lang w:eastAsia="zh-CN"/>
        </w:rPr>
        <w:t>b)</w:t>
      </w:r>
      <w:r>
        <w:rPr>
          <w:lang w:eastAsia="zh-CN"/>
        </w:rPr>
        <w:tab/>
      </w:r>
      <w:r>
        <w:rPr>
          <w:rFonts w:hint="eastAsia"/>
          <w:lang w:eastAsia="zh-CN"/>
        </w:rPr>
        <w:t>如同任何空间电台操作一样，确保操作处于积极的控制下，以避免干扰，进行任何必要的防碰撞操作和成功地执行任务都是重要的；</w:t>
      </w:r>
    </w:p>
    <w:p w:rsidR="00DE421F" w:rsidRDefault="00DE421F" w:rsidP="00DE421F">
      <w:pPr>
        <w:rPr>
          <w:lang w:eastAsia="zh-CN"/>
        </w:rPr>
      </w:pPr>
      <w:r>
        <w:rPr>
          <w:i/>
          <w:iCs/>
          <w:lang w:eastAsia="zh-CN"/>
        </w:rPr>
        <w:t>c)</w:t>
      </w:r>
      <w:r>
        <w:rPr>
          <w:lang w:eastAsia="zh-CN"/>
        </w:rPr>
        <w:tab/>
      </w:r>
      <w:r>
        <w:rPr>
          <w:rFonts w:hint="eastAsia"/>
          <w:lang w:eastAsia="zh-CN"/>
        </w:rPr>
        <w:t>此类卫星的使用日益增多，特别是在低地球轨道，在地球研究、地球大气层、近地空间环境研究中，在其他科教活动领域以及许多其他应用中；</w:t>
      </w:r>
    </w:p>
    <w:p w:rsidR="00DE421F" w:rsidRDefault="00DE421F" w:rsidP="00DE421F">
      <w:pPr>
        <w:rPr>
          <w:lang w:eastAsia="zh-CN"/>
        </w:rPr>
      </w:pPr>
      <w:r>
        <w:rPr>
          <w:i/>
          <w:iCs/>
          <w:lang w:eastAsia="zh-CN"/>
        </w:rPr>
        <w:t>d)</w:t>
      </w:r>
      <w:r>
        <w:rPr>
          <w:lang w:eastAsia="zh-CN"/>
        </w:rPr>
        <w:tab/>
      </w:r>
      <w:r>
        <w:rPr>
          <w:rFonts w:hint="eastAsia"/>
          <w:lang w:eastAsia="zh-CN"/>
        </w:rPr>
        <w:t>对于一些活动，可能需要同时使用数颗微卫星和微小卫星，构成一个卫星系统；</w:t>
      </w:r>
    </w:p>
    <w:p w:rsidR="00DE421F" w:rsidRDefault="00DE421F" w:rsidP="00DE421F">
      <w:pPr>
        <w:rPr>
          <w:lang w:eastAsia="zh-CN"/>
        </w:rPr>
      </w:pPr>
      <w:r>
        <w:rPr>
          <w:i/>
          <w:iCs/>
          <w:lang w:eastAsia="zh-CN"/>
        </w:rPr>
        <w:t>e)</w:t>
      </w:r>
      <w:r>
        <w:rPr>
          <w:lang w:eastAsia="zh-CN"/>
        </w:rPr>
        <w:tab/>
      </w:r>
      <w:r>
        <w:rPr>
          <w:rFonts w:hint="eastAsia"/>
          <w:lang w:eastAsia="zh-CN"/>
        </w:rPr>
        <w:t>迄今为止，许多这样的微卫星和微小卫星采用了划分给卫星气象业务或卫星业余业务的频谱；</w:t>
      </w:r>
    </w:p>
    <w:p w:rsidR="00DE421F" w:rsidRDefault="00DE421F" w:rsidP="00DE421F">
      <w:pPr>
        <w:rPr>
          <w:lang w:eastAsia="zh-CN"/>
        </w:rPr>
      </w:pPr>
      <w:r>
        <w:rPr>
          <w:i/>
          <w:iCs/>
          <w:lang w:eastAsia="zh-CN"/>
        </w:rPr>
        <w:t>f)</w:t>
      </w:r>
      <w:r>
        <w:rPr>
          <w:lang w:eastAsia="zh-CN"/>
        </w:rPr>
        <w:tab/>
      </w:r>
      <w:r>
        <w:rPr>
          <w:rFonts w:hint="eastAsia"/>
          <w:lang w:eastAsia="zh-CN"/>
        </w:rPr>
        <w:t>用于科学应用的微卫星和微小卫星可根据科学业务划分，使用划分给科学业务的频段，</w:t>
      </w:r>
    </w:p>
    <w:p w:rsidR="00DE421F" w:rsidRPr="004432E7" w:rsidRDefault="00DE421F" w:rsidP="00DE421F">
      <w:pPr>
        <w:pStyle w:val="call"/>
        <w:rPr>
          <w:rFonts w:ascii="STKaiti" w:eastAsia="STKaiti" w:hAnsi="STKaiti"/>
          <w:i w:val="0"/>
          <w:iCs/>
          <w:lang w:eastAsia="zh-CN"/>
        </w:rPr>
      </w:pPr>
      <w:r w:rsidRPr="004432E7">
        <w:rPr>
          <w:rFonts w:ascii="STKaiti" w:eastAsia="STKaiti" w:hAnsi="STKaiti" w:hint="eastAsia"/>
          <w:i w:val="0"/>
          <w:iCs/>
          <w:lang w:eastAsia="zh-CN"/>
        </w:rPr>
        <w:t>做出决定，应研究以下课题：</w:t>
      </w:r>
    </w:p>
    <w:p w:rsidR="00DE421F" w:rsidRDefault="00DE421F" w:rsidP="00DE421F">
      <w:pPr>
        <w:rPr>
          <w:lang w:eastAsia="zh-CN"/>
        </w:rPr>
      </w:pPr>
      <w:r>
        <w:rPr>
          <w:lang w:eastAsia="zh-CN"/>
        </w:rPr>
        <w:t>1</w:t>
      </w:r>
      <w:r>
        <w:rPr>
          <w:b/>
          <w:bCs/>
          <w:lang w:eastAsia="zh-CN"/>
        </w:rPr>
        <w:tab/>
      </w:r>
      <w:r>
        <w:rPr>
          <w:rFonts w:hint="eastAsia"/>
          <w:lang w:eastAsia="zh-CN"/>
        </w:rPr>
        <w:t>微卫星和微小卫星以及卫星系统在其由数据速率、发射时间和带宽等定义的无线电频谱使用方面具有哪些独特特性？</w:t>
      </w:r>
      <w:r>
        <w:rPr>
          <w:rFonts w:hint="eastAsia"/>
          <w:lang w:eastAsia="zh-CN"/>
        </w:rPr>
        <w:t xml:space="preserve"> </w:t>
      </w:r>
    </w:p>
    <w:p w:rsidR="00DE421F" w:rsidRDefault="00DE421F" w:rsidP="00DE421F">
      <w:pPr>
        <w:rPr>
          <w:lang w:eastAsia="zh-CN"/>
        </w:rPr>
      </w:pPr>
      <w:r>
        <w:rPr>
          <w:lang w:eastAsia="zh-CN"/>
        </w:rPr>
        <w:t>2</w:t>
      </w:r>
      <w:r>
        <w:rPr>
          <w:lang w:eastAsia="zh-CN"/>
        </w:rPr>
        <w:tab/>
      </w:r>
      <w:r>
        <w:rPr>
          <w:rFonts w:hint="eastAsia"/>
          <w:lang w:eastAsia="zh-CN"/>
        </w:rPr>
        <w:t>考虑到这些与众不同的特性，微卫星和微小卫星系统的频谱需求是什么？</w:t>
      </w:r>
      <w:r>
        <w:rPr>
          <w:rFonts w:hint="eastAsia"/>
          <w:lang w:eastAsia="zh-CN"/>
        </w:rPr>
        <w:t xml:space="preserve"> </w:t>
      </w:r>
    </w:p>
    <w:p w:rsidR="00DE421F" w:rsidRDefault="00DE421F" w:rsidP="00DE421F">
      <w:pPr>
        <w:rPr>
          <w:b/>
          <w:lang w:eastAsia="zh-CN"/>
        </w:rPr>
      </w:pPr>
      <w:r>
        <w:rPr>
          <w:lang w:eastAsia="zh-CN"/>
        </w:rPr>
        <w:t>3</w:t>
      </w:r>
      <w:r>
        <w:rPr>
          <w:lang w:eastAsia="zh-CN"/>
        </w:rPr>
        <w:tab/>
      </w:r>
      <w:r>
        <w:rPr>
          <w:rFonts w:hint="eastAsia"/>
          <w:lang w:eastAsia="zh-CN"/>
        </w:rPr>
        <w:t>采用微卫星和微小卫星的可根据哪一种无线电通信业务操作？</w:t>
      </w:r>
      <w:r>
        <w:rPr>
          <w:rFonts w:hint="eastAsia"/>
          <w:lang w:eastAsia="zh-CN"/>
        </w:rPr>
        <w:t xml:space="preserve"> </w:t>
      </w:r>
    </w:p>
    <w:p w:rsidR="00DE421F" w:rsidRPr="004432E7" w:rsidRDefault="00DE421F" w:rsidP="00DE421F">
      <w:pPr>
        <w:pStyle w:val="call"/>
        <w:rPr>
          <w:rFonts w:ascii="STKaiti" w:eastAsia="STKaiti" w:hAnsi="STKaiti"/>
          <w:i w:val="0"/>
          <w:iCs/>
          <w:lang w:eastAsia="zh-CN"/>
        </w:rPr>
      </w:pPr>
      <w:r w:rsidRPr="004432E7">
        <w:rPr>
          <w:rFonts w:ascii="STKaiti" w:eastAsia="STKaiti" w:hAnsi="STKaiti" w:hint="eastAsia"/>
          <w:i w:val="0"/>
          <w:iCs/>
          <w:lang w:eastAsia="zh-CN"/>
        </w:rPr>
        <w:t>进一步做出决定</w:t>
      </w:r>
    </w:p>
    <w:p w:rsidR="00DE421F" w:rsidRDefault="00DE421F" w:rsidP="00DE421F">
      <w:pPr>
        <w:rPr>
          <w:lang w:eastAsia="zh-CN"/>
        </w:rPr>
      </w:pPr>
      <w:r>
        <w:rPr>
          <w:bCs/>
          <w:lang w:eastAsia="zh-CN"/>
        </w:rPr>
        <w:t>1</w:t>
      </w:r>
      <w:r>
        <w:rPr>
          <w:lang w:eastAsia="zh-CN"/>
        </w:rPr>
        <w:tab/>
      </w:r>
      <w:r>
        <w:rPr>
          <w:rFonts w:hint="eastAsia"/>
          <w:lang w:eastAsia="zh-CN"/>
        </w:rPr>
        <w:t>上述研究的结果应包含在一份或多份建议书和</w:t>
      </w:r>
      <w:r>
        <w:rPr>
          <w:lang w:eastAsia="zh-CN"/>
        </w:rPr>
        <w:t>/</w:t>
      </w:r>
      <w:r>
        <w:rPr>
          <w:rFonts w:hint="eastAsia"/>
          <w:lang w:eastAsia="zh-CN"/>
        </w:rPr>
        <w:t>或报告中；</w:t>
      </w:r>
    </w:p>
    <w:p w:rsidR="00DE421F" w:rsidRDefault="00DE421F" w:rsidP="00DE421F">
      <w:pPr>
        <w:rPr>
          <w:lang w:eastAsia="zh-CN"/>
        </w:rPr>
      </w:pPr>
      <w:r>
        <w:rPr>
          <w:bCs/>
          <w:lang w:eastAsia="zh-CN"/>
        </w:rPr>
        <w:t>2</w:t>
      </w:r>
      <w:r>
        <w:rPr>
          <w:lang w:eastAsia="zh-CN"/>
        </w:rPr>
        <w:tab/>
      </w:r>
      <w:r>
        <w:rPr>
          <w:rFonts w:hint="eastAsia"/>
          <w:lang w:eastAsia="zh-CN"/>
        </w:rPr>
        <w:t>上述研究应在</w:t>
      </w:r>
      <w:r>
        <w:rPr>
          <w:lang w:eastAsia="zh-CN"/>
        </w:rPr>
        <w:t>2015</w:t>
      </w:r>
      <w:r>
        <w:rPr>
          <w:rFonts w:hint="eastAsia"/>
          <w:lang w:eastAsia="zh-CN"/>
        </w:rPr>
        <w:t>年之前完成。</w:t>
      </w:r>
    </w:p>
    <w:p w:rsidR="00DE421F" w:rsidRDefault="00DE421F" w:rsidP="00DE421F">
      <w:pPr>
        <w:rPr>
          <w:lang w:eastAsia="zh-CN"/>
        </w:rPr>
      </w:pPr>
    </w:p>
    <w:p w:rsidR="00DE421F" w:rsidRDefault="00DE421F" w:rsidP="00DE421F">
      <w:pPr>
        <w:rPr>
          <w:lang w:eastAsia="zh-CN"/>
        </w:rPr>
      </w:pPr>
    </w:p>
    <w:p w:rsidR="00DE421F" w:rsidRDefault="00DE421F" w:rsidP="00DE421F">
      <w:pPr>
        <w:rPr>
          <w:lang w:eastAsia="zh-CN"/>
        </w:rPr>
      </w:pPr>
      <w:r>
        <w:rPr>
          <w:rFonts w:hint="eastAsia"/>
          <w:lang w:eastAsia="zh-CN"/>
        </w:rPr>
        <w:t>类别：</w:t>
      </w:r>
      <w:r>
        <w:rPr>
          <w:lang w:eastAsia="zh-CN"/>
        </w:rPr>
        <w:t>C2</w:t>
      </w:r>
    </w:p>
    <w:p w:rsidR="001E403A" w:rsidRDefault="001E403A"/>
    <w:sectPr w:rsidR="001E403A" w:rsidSect="00885A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94" w:rsidRDefault="00885A94" w:rsidP="00885A94">
      <w:pPr>
        <w:spacing w:before="0"/>
      </w:pPr>
      <w:r>
        <w:separator/>
      </w:r>
    </w:p>
  </w:endnote>
  <w:endnote w:type="continuationSeparator" w:id="0">
    <w:p w:rsidR="00885A94" w:rsidRDefault="00885A94" w:rsidP="00885A9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4" w:rsidRDefault="00885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4" w:rsidRDefault="00885A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4" w:rsidRDefault="00885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94" w:rsidRDefault="00885A94" w:rsidP="00885A94">
      <w:pPr>
        <w:spacing w:before="0"/>
      </w:pPr>
      <w:r>
        <w:separator/>
      </w:r>
    </w:p>
  </w:footnote>
  <w:footnote w:type="continuationSeparator" w:id="0">
    <w:p w:rsidR="00885A94" w:rsidRDefault="00885A94" w:rsidP="00885A9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4" w:rsidRDefault="00885A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946512"/>
      <w:docPartObj>
        <w:docPartGallery w:val="Page Numbers (Top of Page)"/>
        <w:docPartUnique/>
      </w:docPartObj>
    </w:sdtPr>
    <w:sdtEndPr>
      <w:rPr>
        <w:noProof/>
      </w:rPr>
    </w:sdtEndPr>
    <w:sdtContent>
      <w:p w:rsidR="00885A94" w:rsidRDefault="00885A9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885A94" w:rsidRDefault="00885A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94" w:rsidRDefault="00885A94">
    <w:pPr>
      <w:pStyle w:val="Header"/>
    </w:pPr>
    <w:bookmarkStart w:id="1" w:name="_GoBack"/>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1F"/>
    <w:rsid w:val="001E403A"/>
    <w:rsid w:val="00885A94"/>
    <w:rsid w:val="00DE42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1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itle">
    <w:name w:val="Question_title"/>
    <w:basedOn w:val="Normal"/>
    <w:next w:val="Normal"/>
    <w:link w:val="QuestiontitleChar"/>
    <w:rsid w:val="00DE421F"/>
    <w:pPr>
      <w:keepNext/>
      <w:keepLines/>
      <w:spacing w:before="360"/>
      <w:jc w:val="center"/>
    </w:pPr>
    <w:rPr>
      <w:b/>
      <w:sz w:val="28"/>
    </w:rPr>
  </w:style>
  <w:style w:type="paragraph" w:customStyle="1" w:styleId="Questiondate">
    <w:name w:val="Question_date"/>
    <w:basedOn w:val="Normal"/>
    <w:next w:val="Normal"/>
    <w:rsid w:val="00DE421F"/>
    <w:pPr>
      <w:keepNext/>
      <w:keepLines/>
      <w:tabs>
        <w:tab w:val="clear" w:pos="794"/>
        <w:tab w:val="clear" w:pos="1191"/>
        <w:tab w:val="clear" w:pos="1588"/>
        <w:tab w:val="clear" w:pos="1985"/>
      </w:tabs>
      <w:jc w:val="right"/>
    </w:pPr>
    <w:rPr>
      <w:sz w:val="22"/>
    </w:rPr>
  </w:style>
  <w:style w:type="paragraph" w:customStyle="1" w:styleId="QuestionNo">
    <w:name w:val="Question_No"/>
    <w:basedOn w:val="Normal"/>
    <w:next w:val="Questiontitle"/>
    <w:rsid w:val="00DE421F"/>
    <w:pPr>
      <w:keepNext/>
      <w:keepLines/>
      <w:spacing w:before="480"/>
      <w:jc w:val="center"/>
    </w:pPr>
    <w:rPr>
      <w:b/>
      <w:sz w:val="28"/>
    </w:rPr>
  </w:style>
  <w:style w:type="character" w:customStyle="1" w:styleId="QuestiontitleChar">
    <w:name w:val="Question_title Char"/>
    <w:basedOn w:val="DefaultParagraphFont"/>
    <w:link w:val="Questiontitle"/>
    <w:locked/>
    <w:rsid w:val="00DE421F"/>
    <w:rPr>
      <w:rFonts w:ascii="Times New Roman" w:hAnsi="Times New Roman" w:cs="Times New Roman"/>
      <w:b/>
      <w:sz w:val="28"/>
      <w:szCs w:val="20"/>
      <w:lang w:val="en-GB" w:eastAsia="en-US"/>
    </w:rPr>
  </w:style>
  <w:style w:type="character" w:customStyle="1" w:styleId="NormalaftertitleChar">
    <w:name w:val="Normal after title Char"/>
    <w:basedOn w:val="DefaultParagraphFont"/>
    <w:link w:val="Normalaftertitle"/>
    <w:locked/>
    <w:rsid w:val="00DE421F"/>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DE421F"/>
    <w:pPr>
      <w:overflowPunct/>
      <w:autoSpaceDE/>
      <w:autoSpaceDN/>
      <w:adjustRightInd/>
      <w:spacing w:before="320"/>
      <w:textAlignment w:val="auto"/>
    </w:pPr>
    <w:rPr>
      <w:rFonts w:cstheme="minorBidi"/>
      <w:szCs w:val="22"/>
    </w:rPr>
  </w:style>
  <w:style w:type="paragraph" w:customStyle="1" w:styleId="call">
    <w:name w:val="call"/>
    <w:basedOn w:val="Normal"/>
    <w:next w:val="Normal"/>
    <w:rsid w:val="00DE421F"/>
    <w:pPr>
      <w:keepNext/>
      <w:keepLines/>
      <w:overflowPunct/>
      <w:autoSpaceDE/>
      <w:autoSpaceDN/>
      <w:adjustRightInd/>
      <w:spacing w:before="160"/>
      <w:ind w:left="794"/>
      <w:textAlignment w:val="auto"/>
    </w:pPr>
    <w:rPr>
      <w:rFonts w:eastAsia="SimSun"/>
      <w:i/>
    </w:rPr>
  </w:style>
  <w:style w:type="paragraph" w:styleId="Header">
    <w:name w:val="header"/>
    <w:basedOn w:val="Normal"/>
    <w:link w:val="HeaderChar"/>
    <w:uiPriority w:val="99"/>
    <w:unhideWhenUsed/>
    <w:rsid w:val="00885A94"/>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885A94"/>
    <w:rPr>
      <w:rFonts w:ascii="Times New Roman" w:hAnsi="Times New Roman" w:cs="Times New Roman"/>
      <w:sz w:val="24"/>
      <w:szCs w:val="20"/>
      <w:lang w:val="en-GB" w:eastAsia="en-US"/>
    </w:rPr>
  </w:style>
  <w:style w:type="paragraph" w:styleId="Footer">
    <w:name w:val="footer"/>
    <w:basedOn w:val="Normal"/>
    <w:link w:val="FooterChar"/>
    <w:uiPriority w:val="99"/>
    <w:unhideWhenUsed/>
    <w:rsid w:val="00885A94"/>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885A94"/>
    <w:rPr>
      <w:rFonts w:ascii="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1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itle">
    <w:name w:val="Question_title"/>
    <w:basedOn w:val="Normal"/>
    <w:next w:val="Normal"/>
    <w:link w:val="QuestiontitleChar"/>
    <w:rsid w:val="00DE421F"/>
    <w:pPr>
      <w:keepNext/>
      <w:keepLines/>
      <w:spacing w:before="360"/>
      <w:jc w:val="center"/>
    </w:pPr>
    <w:rPr>
      <w:b/>
      <w:sz w:val="28"/>
    </w:rPr>
  </w:style>
  <w:style w:type="paragraph" w:customStyle="1" w:styleId="Questiondate">
    <w:name w:val="Question_date"/>
    <w:basedOn w:val="Normal"/>
    <w:next w:val="Normal"/>
    <w:rsid w:val="00DE421F"/>
    <w:pPr>
      <w:keepNext/>
      <w:keepLines/>
      <w:tabs>
        <w:tab w:val="clear" w:pos="794"/>
        <w:tab w:val="clear" w:pos="1191"/>
        <w:tab w:val="clear" w:pos="1588"/>
        <w:tab w:val="clear" w:pos="1985"/>
      </w:tabs>
      <w:jc w:val="right"/>
    </w:pPr>
    <w:rPr>
      <w:sz w:val="22"/>
    </w:rPr>
  </w:style>
  <w:style w:type="paragraph" w:customStyle="1" w:styleId="QuestionNo">
    <w:name w:val="Question_No"/>
    <w:basedOn w:val="Normal"/>
    <w:next w:val="Questiontitle"/>
    <w:rsid w:val="00DE421F"/>
    <w:pPr>
      <w:keepNext/>
      <w:keepLines/>
      <w:spacing w:before="480"/>
      <w:jc w:val="center"/>
    </w:pPr>
    <w:rPr>
      <w:b/>
      <w:sz w:val="28"/>
    </w:rPr>
  </w:style>
  <w:style w:type="character" w:customStyle="1" w:styleId="QuestiontitleChar">
    <w:name w:val="Question_title Char"/>
    <w:basedOn w:val="DefaultParagraphFont"/>
    <w:link w:val="Questiontitle"/>
    <w:locked/>
    <w:rsid w:val="00DE421F"/>
    <w:rPr>
      <w:rFonts w:ascii="Times New Roman" w:hAnsi="Times New Roman" w:cs="Times New Roman"/>
      <w:b/>
      <w:sz w:val="28"/>
      <w:szCs w:val="20"/>
      <w:lang w:val="en-GB" w:eastAsia="en-US"/>
    </w:rPr>
  </w:style>
  <w:style w:type="character" w:customStyle="1" w:styleId="NormalaftertitleChar">
    <w:name w:val="Normal after title Char"/>
    <w:basedOn w:val="DefaultParagraphFont"/>
    <w:link w:val="Normalaftertitle"/>
    <w:locked/>
    <w:rsid w:val="00DE421F"/>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DE421F"/>
    <w:pPr>
      <w:overflowPunct/>
      <w:autoSpaceDE/>
      <w:autoSpaceDN/>
      <w:adjustRightInd/>
      <w:spacing w:before="320"/>
      <w:textAlignment w:val="auto"/>
    </w:pPr>
    <w:rPr>
      <w:rFonts w:cstheme="minorBidi"/>
      <w:szCs w:val="22"/>
    </w:rPr>
  </w:style>
  <w:style w:type="paragraph" w:customStyle="1" w:styleId="call">
    <w:name w:val="call"/>
    <w:basedOn w:val="Normal"/>
    <w:next w:val="Normal"/>
    <w:rsid w:val="00DE421F"/>
    <w:pPr>
      <w:keepNext/>
      <w:keepLines/>
      <w:overflowPunct/>
      <w:autoSpaceDE/>
      <w:autoSpaceDN/>
      <w:adjustRightInd/>
      <w:spacing w:before="160"/>
      <w:ind w:left="794"/>
      <w:textAlignment w:val="auto"/>
    </w:pPr>
    <w:rPr>
      <w:rFonts w:eastAsia="SimSun"/>
      <w:i/>
    </w:rPr>
  </w:style>
  <w:style w:type="paragraph" w:styleId="Header">
    <w:name w:val="header"/>
    <w:basedOn w:val="Normal"/>
    <w:link w:val="HeaderChar"/>
    <w:uiPriority w:val="99"/>
    <w:unhideWhenUsed/>
    <w:rsid w:val="00885A94"/>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885A94"/>
    <w:rPr>
      <w:rFonts w:ascii="Times New Roman" w:hAnsi="Times New Roman" w:cs="Times New Roman"/>
      <w:sz w:val="24"/>
      <w:szCs w:val="20"/>
      <w:lang w:val="en-GB" w:eastAsia="en-US"/>
    </w:rPr>
  </w:style>
  <w:style w:type="paragraph" w:styleId="Footer">
    <w:name w:val="footer"/>
    <w:basedOn w:val="Normal"/>
    <w:link w:val="FooterChar"/>
    <w:uiPriority w:val="99"/>
    <w:unhideWhenUsed/>
    <w:rsid w:val="00885A94"/>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885A94"/>
    <w:rPr>
      <w:rFonts w:ascii="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2012-10-31T09:05:00Z</dcterms:created>
  <dcterms:modified xsi:type="dcterms:W3CDTF">2012-10-31T09:06:00Z</dcterms:modified>
</cp:coreProperties>
</file>