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2FD2" w14:textId="77777777" w:rsidR="00D72261" w:rsidRPr="00095EB8" w:rsidRDefault="00D72261" w:rsidP="0055663E">
      <w:pPr>
        <w:pStyle w:val="QuestionNoBR"/>
        <w:rPr>
          <w:lang w:val="en-US" w:eastAsia="zh-CN"/>
        </w:rPr>
      </w:pPr>
      <w:r w:rsidRPr="00095EB8">
        <w:rPr>
          <w:lang w:val="en-US" w:eastAsia="zh-CN"/>
        </w:rPr>
        <w:t>ITU-R</w:t>
      </w:r>
      <w:r>
        <w:rPr>
          <w:rFonts w:hint="eastAsia"/>
          <w:lang w:val="en-US" w:eastAsia="zh-CN"/>
        </w:rPr>
        <w:t>第</w:t>
      </w:r>
      <w:r w:rsidRPr="00095EB8">
        <w:rPr>
          <w:lang w:val="en-US" w:eastAsia="zh-CN"/>
        </w:rPr>
        <w:t>234/7</w:t>
      </w:r>
      <w:r>
        <w:rPr>
          <w:rFonts w:hint="eastAsia"/>
          <w:lang w:val="en-US" w:eastAsia="zh-CN"/>
        </w:rPr>
        <w:t>号课题</w:t>
      </w:r>
    </w:p>
    <w:p w14:paraId="548991A2" w14:textId="77777777" w:rsidR="00D72261" w:rsidRDefault="00D72261" w:rsidP="00376687">
      <w:pPr>
        <w:pStyle w:val="Questiontitle"/>
        <w:rPr>
          <w:lang w:eastAsia="zh-CN"/>
        </w:rPr>
      </w:pPr>
      <w:r w:rsidRPr="00BF378E">
        <w:rPr>
          <w:color w:val="000000"/>
          <w:szCs w:val="22"/>
          <w:lang w:val="en-US" w:eastAsia="zh-CN"/>
        </w:rPr>
        <w:t>卫星地球探测业务</w:t>
      </w:r>
      <w:r w:rsidRPr="00BF378E">
        <w:rPr>
          <w:rFonts w:hint="eastAsia"/>
          <w:color w:val="000000"/>
          <w:szCs w:val="22"/>
          <w:lang w:val="en-US" w:eastAsia="zh-CN"/>
        </w:rPr>
        <w:t>有源传感器系统与在</w:t>
      </w:r>
      <w:r>
        <w:rPr>
          <w:color w:val="000000"/>
          <w:szCs w:val="22"/>
          <w:lang w:val="en-US" w:eastAsia="zh-CN"/>
        </w:rPr>
        <w:br/>
      </w:r>
      <w:r w:rsidRPr="00BF378E">
        <w:rPr>
          <w:color w:val="000000"/>
          <w:szCs w:val="22"/>
          <w:lang w:val="en-US" w:eastAsia="zh-CN"/>
        </w:rPr>
        <w:t>1 215-1 300 MHz</w:t>
      </w:r>
      <w:r w:rsidRPr="00BF378E">
        <w:rPr>
          <w:rFonts w:hint="eastAsia"/>
          <w:color w:val="000000"/>
          <w:szCs w:val="22"/>
          <w:lang w:val="en-US" w:eastAsia="zh-CN"/>
        </w:rPr>
        <w:t>频段运行的其它业务系统间</w:t>
      </w:r>
      <w:r>
        <w:rPr>
          <w:color w:val="000000"/>
          <w:szCs w:val="22"/>
          <w:lang w:val="en-US" w:eastAsia="zh-CN"/>
        </w:rPr>
        <w:br/>
      </w:r>
      <w:r w:rsidRPr="00BF378E">
        <w:rPr>
          <w:rFonts w:hint="eastAsia"/>
          <w:color w:val="000000"/>
          <w:szCs w:val="22"/>
          <w:lang w:val="en-US" w:eastAsia="zh-CN"/>
        </w:rPr>
        <w:t>的频率共用</w:t>
      </w:r>
    </w:p>
    <w:p w14:paraId="3CA4E7EA" w14:textId="77777777" w:rsidR="00D72261" w:rsidRDefault="00D72261" w:rsidP="00376687">
      <w:pPr>
        <w:pStyle w:val="Questiondate"/>
        <w:rPr>
          <w:lang w:eastAsia="zh-CN"/>
        </w:rPr>
      </w:pPr>
      <w:r>
        <w:rPr>
          <w:rFonts w:hint="eastAsia"/>
          <w:lang w:eastAsia="zh-CN"/>
        </w:rPr>
        <w:t>（</w:t>
      </w:r>
      <w:r>
        <w:rPr>
          <w:lang w:eastAsia="zh-CN"/>
        </w:rPr>
        <w:t>2000</w:t>
      </w:r>
      <w:r>
        <w:rPr>
          <w:rFonts w:hint="eastAsia"/>
          <w:lang w:eastAsia="zh-CN"/>
        </w:rPr>
        <w:t>年）</w:t>
      </w:r>
    </w:p>
    <w:p w14:paraId="1D61E3B6" w14:textId="77777777" w:rsidR="00D72261" w:rsidRDefault="00D72261" w:rsidP="00193623">
      <w:pPr>
        <w:pStyle w:val="Normalaftertitle"/>
        <w:jc w:val="both"/>
        <w:rPr>
          <w:lang w:eastAsia="zh-CN"/>
        </w:rPr>
      </w:pPr>
      <w:r w:rsidRPr="00C252CD">
        <w:rPr>
          <w:lang w:eastAsia="zh-CN"/>
        </w:rPr>
        <w:t>国际电联无线电通信全会，</w:t>
      </w:r>
    </w:p>
    <w:p w14:paraId="4F697F94" w14:textId="77777777" w:rsidR="00D72261" w:rsidRPr="00C8385C" w:rsidRDefault="00D72261" w:rsidP="00193623">
      <w:pPr>
        <w:pStyle w:val="Call"/>
        <w:rPr>
          <w:lang w:eastAsia="zh-CN"/>
        </w:rPr>
      </w:pPr>
      <w:r w:rsidRPr="00C8385C">
        <w:rPr>
          <w:rFonts w:hint="eastAsia"/>
          <w:lang w:eastAsia="zh-CN"/>
        </w:rPr>
        <w:t>考虑到</w:t>
      </w:r>
    </w:p>
    <w:p w14:paraId="1D502F07" w14:textId="77777777" w:rsidR="00D72261" w:rsidRDefault="00D72261" w:rsidP="00193623">
      <w:pPr>
        <w:spacing w:line="240" w:lineRule="atLeast"/>
        <w:jc w:val="both"/>
        <w:rPr>
          <w:lang w:eastAsia="zh-CN"/>
        </w:rPr>
      </w:pPr>
      <w:r w:rsidRPr="00193623">
        <w:rPr>
          <w:i/>
          <w:iCs/>
          <w:lang w:eastAsia="zh-CN"/>
        </w:rPr>
        <w:t>a)</w:t>
      </w:r>
      <w:r>
        <w:rPr>
          <w:lang w:eastAsia="zh-CN"/>
        </w:rPr>
        <w:tab/>
        <w:t xml:space="preserve">ITU-R </w:t>
      </w:r>
      <w:proofErr w:type="spellStart"/>
      <w:r>
        <w:rPr>
          <w:lang w:eastAsia="zh-CN"/>
        </w:rPr>
        <w:t>RS.577</w:t>
      </w:r>
      <w:proofErr w:type="spellEnd"/>
      <w:r>
        <w:rPr>
          <w:rFonts w:hint="eastAsia"/>
          <w:lang w:eastAsia="zh-CN"/>
        </w:rPr>
        <w:t>和</w:t>
      </w:r>
      <w:r>
        <w:rPr>
          <w:lang w:val="en-US" w:eastAsia="zh-CN"/>
        </w:rPr>
        <w:t>RS</w:t>
      </w:r>
      <w:r>
        <w:rPr>
          <w:lang w:eastAsia="zh-CN"/>
        </w:rPr>
        <w:t>.1166</w:t>
      </w:r>
      <w:r>
        <w:rPr>
          <w:rFonts w:hint="eastAsia"/>
          <w:lang w:eastAsia="zh-CN"/>
        </w:rPr>
        <w:t>建议书规定了卫星地球探测系统（</w:t>
      </w:r>
      <w:proofErr w:type="spellStart"/>
      <w:r>
        <w:rPr>
          <w:lang w:eastAsia="zh-CN"/>
        </w:rPr>
        <w:t>EESS</w:t>
      </w:r>
      <w:proofErr w:type="spellEnd"/>
      <w:r>
        <w:rPr>
          <w:rFonts w:hint="eastAsia"/>
          <w:lang w:eastAsia="zh-CN"/>
        </w:rPr>
        <w:t>）（有源）的特性、频率和带宽、性能、</w:t>
      </w:r>
      <w:proofErr w:type="gramStart"/>
      <w:r>
        <w:rPr>
          <w:rFonts w:hint="eastAsia"/>
          <w:lang w:eastAsia="zh-CN"/>
        </w:rPr>
        <w:t>干扰和频率共用标准；</w:t>
      </w:r>
      <w:proofErr w:type="gramEnd"/>
    </w:p>
    <w:p w14:paraId="2828E65A" w14:textId="77777777" w:rsidR="00D72261" w:rsidRDefault="00D72261" w:rsidP="00193623">
      <w:pPr>
        <w:spacing w:line="240" w:lineRule="atLeast"/>
        <w:jc w:val="both"/>
        <w:rPr>
          <w:lang w:eastAsia="zh-CN"/>
        </w:rPr>
      </w:pPr>
      <w:r w:rsidRPr="00193623">
        <w:rPr>
          <w:i/>
          <w:iCs/>
          <w:lang w:eastAsia="zh-CN"/>
        </w:rPr>
        <w:t>b)</w:t>
      </w:r>
      <w:r>
        <w:rPr>
          <w:lang w:eastAsia="zh-CN"/>
        </w:rPr>
        <w:tab/>
      </w:r>
      <w:r>
        <w:rPr>
          <w:rFonts w:hint="eastAsia"/>
          <w:lang w:eastAsia="zh-CN"/>
        </w:rPr>
        <w:t>1997</w:t>
      </w:r>
      <w:r>
        <w:rPr>
          <w:rFonts w:hint="eastAsia"/>
          <w:lang w:eastAsia="zh-CN"/>
        </w:rPr>
        <w:t>年世界无线电通信大会（</w:t>
      </w:r>
      <w:r>
        <w:rPr>
          <w:lang w:eastAsia="zh-CN"/>
        </w:rPr>
        <w:t>WRC-97</w:t>
      </w:r>
      <w:r>
        <w:rPr>
          <w:rFonts w:hint="eastAsia"/>
          <w:lang w:eastAsia="zh-CN"/>
        </w:rPr>
        <w:t>）将</w:t>
      </w:r>
      <w:r>
        <w:rPr>
          <w:lang w:eastAsia="zh-CN"/>
        </w:rPr>
        <w:t>1 215-1 300 MHz</w:t>
      </w:r>
      <w:r>
        <w:rPr>
          <w:rFonts w:hint="eastAsia"/>
          <w:lang w:eastAsia="zh-CN"/>
        </w:rPr>
        <w:t>频段划分给脚注</w:t>
      </w:r>
      <w:r>
        <w:rPr>
          <w:lang w:eastAsia="zh-CN"/>
        </w:rPr>
        <w:t>5.</w:t>
      </w:r>
      <w:proofErr w:type="gramStart"/>
      <w:r>
        <w:rPr>
          <w:lang w:eastAsia="zh-CN"/>
        </w:rPr>
        <w:t>332</w:t>
      </w:r>
      <w:r>
        <w:rPr>
          <w:rFonts w:hint="eastAsia"/>
          <w:lang w:eastAsia="zh-CN"/>
        </w:rPr>
        <w:t>中仅作为主要业务的</w:t>
      </w:r>
      <w:proofErr w:type="spellStart"/>
      <w:r>
        <w:rPr>
          <w:lang w:eastAsia="zh-CN"/>
        </w:rPr>
        <w:t>EESS</w:t>
      </w:r>
      <w:proofErr w:type="spellEnd"/>
      <w:r>
        <w:rPr>
          <w:rFonts w:hint="eastAsia"/>
          <w:lang w:eastAsia="zh-CN"/>
        </w:rPr>
        <w:t>的星载有源传感器；</w:t>
      </w:r>
      <w:proofErr w:type="gramEnd"/>
    </w:p>
    <w:p w14:paraId="4419D71F" w14:textId="77777777" w:rsidR="00D72261" w:rsidRDefault="00D72261" w:rsidP="00193623">
      <w:pPr>
        <w:jc w:val="both"/>
        <w:rPr>
          <w:lang w:eastAsia="zh-CN"/>
        </w:rPr>
      </w:pPr>
      <w:r w:rsidRPr="00193623">
        <w:rPr>
          <w:i/>
          <w:iCs/>
          <w:lang w:eastAsia="zh-CN"/>
        </w:rPr>
        <w:t>c)</w:t>
      </w:r>
      <w:r>
        <w:rPr>
          <w:lang w:eastAsia="zh-CN"/>
        </w:rPr>
        <w:tab/>
      </w:r>
      <w:r>
        <w:rPr>
          <w:rFonts w:hint="eastAsia"/>
          <w:lang w:eastAsia="zh-CN"/>
        </w:rPr>
        <w:t>第</w:t>
      </w:r>
      <w:r w:rsidRPr="00DA638E">
        <w:rPr>
          <w:b/>
          <w:bCs/>
          <w:lang w:eastAsia="zh-CN"/>
        </w:rPr>
        <w:t>5.332</w:t>
      </w:r>
      <w:r>
        <w:rPr>
          <w:rFonts w:hint="eastAsia"/>
          <w:lang w:eastAsia="zh-CN"/>
        </w:rPr>
        <w:t>款规定在</w:t>
      </w:r>
      <w:r>
        <w:rPr>
          <w:lang w:eastAsia="zh-CN"/>
        </w:rPr>
        <w:t>1 215-1 300 MHz</w:t>
      </w:r>
      <w:r>
        <w:rPr>
          <w:rFonts w:hint="eastAsia"/>
          <w:lang w:eastAsia="zh-CN"/>
        </w:rPr>
        <w:t>频段，卫星地球探测业务和空间研究业务的星载有源传感器不得对无线电定位业务、卫星无线电导航业务及作为主要业务得到划分的其它业务造成干扰，亦不得寻求其保护，或对其操作或发展施加限制，</w:t>
      </w:r>
      <w:proofErr w:type="gramStart"/>
      <w:r>
        <w:rPr>
          <w:rFonts w:hint="eastAsia"/>
          <w:lang w:eastAsia="zh-CN"/>
        </w:rPr>
        <w:t>且</w:t>
      </w:r>
      <w:r w:rsidRPr="004A7CD3">
        <w:rPr>
          <w:rFonts w:hint="eastAsia"/>
          <w:lang w:eastAsia="zh-CN"/>
        </w:rPr>
        <w:t>风廓线雷达</w:t>
      </w:r>
      <w:r>
        <w:rPr>
          <w:rFonts w:hint="eastAsia"/>
          <w:lang w:eastAsia="zh-CN"/>
        </w:rPr>
        <w:t>用于无线电定位业务；</w:t>
      </w:r>
      <w:proofErr w:type="gramEnd"/>
    </w:p>
    <w:p w14:paraId="2E5EA498" w14:textId="77777777" w:rsidR="00D72261" w:rsidRDefault="00D72261" w:rsidP="00193623">
      <w:pPr>
        <w:jc w:val="both"/>
        <w:rPr>
          <w:lang w:eastAsia="zh-CN"/>
        </w:rPr>
      </w:pPr>
      <w:r w:rsidRPr="00193623">
        <w:rPr>
          <w:i/>
          <w:iCs/>
          <w:lang w:eastAsia="zh-CN"/>
        </w:rPr>
        <w:t>d)</w:t>
      </w:r>
      <w:r>
        <w:rPr>
          <w:lang w:eastAsia="zh-CN"/>
        </w:rPr>
        <w:tab/>
        <w:t>ITU-R</w:t>
      </w:r>
      <w:r>
        <w:rPr>
          <w:rFonts w:hint="eastAsia"/>
          <w:lang w:eastAsia="zh-CN"/>
        </w:rPr>
        <w:t>的研究表明，除调频脉冲雷达外，</w:t>
      </w:r>
      <w:proofErr w:type="gramStart"/>
      <w:r>
        <w:rPr>
          <w:rFonts w:hint="eastAsia"/>
          <w:lang w:eastAsia="zh-CN"/>
        </w:rPr>
        <w:t>星载</w:t>
      </w:r>
      <w:r w:rsidRPr="004A7CD3">
        <w:rPr>
          <w:rFonts w:hint="eastAsia"/>
          <w:lang w:eastAsia="zh-CN"/>
        </w:rPr>
        <w:t>合成孔径雷达</w:t>
      </w:r>
      <w:r>
        <w:rPr>
          <w:rFonts w:hint="eastAsia"/>
          <w:lang w:eastAsia="zh-CN"/>
        </w:rPr>
        <w:t>与地面雷达的共用是可行的；</w:t>
      </w:r>
      <w:proofErr w:type="gramEnd"/>
    </w:p>
    <w:p w14:paraId="7FDD1702" w14:textId="77777777" w:rsidR="00D72261" w:rsidRDefault="00D72261" w:rsidP="00193623">
      <w:pPr>
        <w:jc w:val="both"/>
        <w:rPr>
          <w:lang w:eastAsia="zh-CN"/>
        </w:rPr>
      </w:pPr>
      <w:r w:rsidRPr="00193623">
        <w:rPr>
          <w:i/>
          <w:iCs/>
          <w:lang w:eastAsia="zh-CN"/>
        </w:rPr>
        <w:t>e)</w:t>
      </w:r>
      <w:r>
        <w:rPr>
          <w:lang w:eastAsia="zh-CN"/>
        </w:rPr>
        <w:tab/>
      </w:r>
      <w:r>
        <w:rPr>
          <w:rFonts w:hint="eastAsia"/>
          <w:lang w:eastAsia="zh-CN"/>
        </w:rPr>
        <w:t>如有必要，可将减轻技术用于星载有源传感器，以增加</w:t>
      </w:r>
      <w:r>
        <w:rPr>
          <w:lang w:eastAsia="zh-CN"/>
        </w:rPr>
        <w:t>1 215-1 300 MHz</w:t>
      </w:r>
      <w:r>
        <w:rPr>
          <w:rFonts w:hint="eastAsia"/>
          <w:lang w:eastAsia="zh-CN"/>
        </w:rPr>
        <w:t>频段星载有源传感器和无线电定位雷达之间共用的可行性，</w:t>
      </w:r>
    </w:p>
    <w:p w14:paraId="5FC8A5FB" w14:textId="77777777" w:rsidR="00D72261" w:rsidRPr="00C8385C" w:rsidRDefault="00D72261" w:rsidP="00193623">
      <w:pPr>
        <w:pStyle w:val="Call"/>
        <w:rPr>
          <w:lang w:eastAsia="zh-CN"/>
        </w:rPr>
      </w:pPr>
      <w:r w:rsidRPr="00C8385C">
        <w:rPr>
          <w:rFonts w:hint="eastAsia"/>
          <w:lang w:eastAsia="zh-CN"/>
        </w:rPr>
        <w:t>做出决定，应研究下列课题</w:t>
      </w:r>
    </w:p>
    <w:p w14:paraId="2F946A92" w14:textId="77777777" w:rsidR="00D72261" w:rsidRDefault="00D72261" w:rsidP="00193623">
      <w:pPr>
        <w:jc w:val="both"/>
        <w:rPr>
          <w:lang w:eastAsia="zh-CN"/>
        </w:rPr>
      </w:pPr>
      <w:r w:rsidRPr="00193623">
        <w:rPr>
          <w:bCs/>
          <w:lang w:eastAsia="zh-CN"/>
        </w:rPr>
        <w:t>1</w:t>
      </w:r>
      <w:r>
        <w:rPr>
          <w:lang w:eastAsia="zh-CN"/>
        </w:rPr>
        <w:tab/>
      </w:r>
      <w:proofErr w:type="spellStart"/>
      <w:r>
        <w:rPr>
          <w:lang w:eastAsia="zh-CN"/>
        </w:rPr>
        <w:t>EESS</w:t>
      </w:r>
      <w:proofErr w:type="spellEnd"/>
      <w:r>
        <w:rPr>
          <w:rFonts w:hint="eastAsia"/>
          <w:lang w:eastAsia="zh-CN"/>
        </w:rPr>
        <w:t>星载有源传感器系统与</w:t>
      </w:r>
      <w:r>
        <w:rPr>
          <w:lang w:eastAsia="zh-CN"/>
        </w:rPr>
        <w:t>1 215-1 300 MHz</w:t>
      </w:r>
      <w:r>
        <w:rPr>
          <w:rFonts w:hint="eastAsia"/>
          <w:lang w:eastAsia="zh-CN"/>
        </w:rPr>
        <w:t>频段的其它业务系统频率共用可能出现的情况及条件有哪些？</w:t>
      </w:r>
    </w:p>
    <w:p w14:paraId="6BC93B74" w14:textId="77777777" w:rsidR="00D72261" w:rsidRDefault="00D72261" w:rsidP="00193623">
      <w:pPr>
        <w:jc w:val="both"/>
        <w:rPr>
          <w:lang w:eastAsia="zh-CN"/>
        </w:rPr>
      </w:pPr>
      <w:r w:rsidRPr="00193623">
        <w:rPr>
          <w:bCs/>
          <w:lang w:eastAsia="zh-CN"/>
        </w:rPr>
        <w:t>2</w:t>
      </w:r>
      <w:r>
        <w:rPr>
          <w:lang w:eastAsia="zh-CN"/>
        </w:rPr>
        <w:tab/>
      </w:r>
      <w:r>
        <w:rPr>
          <w:rFonts w:hint="eastAsia"/>
          <w:lang w:eastAsia="zh-CN"/>
        </w:rPr>
        <w:t>为实现在</w:t>
      </w:r>
      <w:r>
        <w:rPr>
          <w:lang w:eastAsia="zh-CN"/>
        </w:rPr>
        <w:t>1 215-1 300 MHz</w:t>
      </w:r>
      <w:r>
        <w:rPr>
          <w:rFonts w:hint="eastAsia"/>
          <w:lang w:eastAsia="zh-CN"/>
        </w:rPr>
        <w:t>频段的共用，星载有源传感器可应用的干扰减轻技术有哪些？</w:t>
      </w:r>
    </w:p>
    <w:p w14:paraId="21FAB7DF" w14:textId="77777777" w:rsidR="00D72261" w:rsidRPr="00C8385C" w:rsidRDefault="00D72261" w:rsidP="00193623">
      <w:pPr>
        <w:pStyle w:val="Call"/>
        <w:rPr>
          <w:lang w:eastAsia="zh-CN"/>
        </w:rPr>
      </w:pPr>
      <w:r w:rsidRPr="00C8385C">
        <w:rPr>
          <w:rFonts w:hint="eastAsia"/>
          <w:lang w:eastAsia="zh-CN"/>
        </w:rPr>
        <w:t>进一步做出决定</w:t>
      </w:r>
    </w:p>
    <w:p w14:paraId="2A6C9AB0" w14:textId="77777777" w:rsidR="00D72261" w:rsidRDefault="00D72261" w:rsidP="00193623">
      <w:pPr>
        <w:jc w:val="both"/>
        <w:rPr>
          <w:lang w:eastAsia="zh-CN"/>
        </w:rPr>
      </w:pPr>
      <w:r w:rsidRPr="00193623">
        <w:rPr>
          <w:bCs/>
          <w:lang w:eastAsia="zh-CN"/>
        </w:rPr>
        <w:t>1</w:t>
      </w:r>
      <w:r>
        <w:rPr>
          <w:lang w:eastAsia="zh-CN"/>
        </w:rPr>
        <w:tab/>
      </w:r>
      <w:proofErr w:type="gramStart"/>
      <w:r>
        <w:rPr>
          <w:rFonts w:hint="eastAsia"/>
          <w:lang w:eastAsia="zh-CN"/>
        </w:rPr>
        <w:t>上述研究结果应纳入一份或多份建议书中；</w:t>
      </w:r>
      <w:proofErr w:type="gramEnd"/>
    </w:p>
    <w:p w14:paraId="23772004" w14:textId="5178D1DE" w:rsidR="00D72261" w:rsidRDefault="00D72261" w:rsidP="00193623">
      <w:pPr>
        <w:jc w:val="both"/>
        <w:rPr>
          <w:lang w:eastAsia="zh-CN"/>
        </w:rPr>
      </w:pPr>
      <w:r w:rsidRPr="00193623">
        <w:rPr>
          <w:rFonts w:hint="eastAsia"/>
          <w:bCs/>
          <w:lang w:eastAsia="zh-CN"/>
        </w:rPr>
        <w:t>2</w:t>
      </w:r>
      <w:r>
        <w:rPr>
          <w:rFonts w:hint="eastAsia"/>
          <w:lang w:eastAsia="zh-CN"/>
        </w:rPr>
        <w:tab/>
      </w:r>
      <w:r>
        <w:rPr>
          <w:rFonts w:hint="eastAsia"/>
          <w:lang w:eastAsia="zh-CN"/>
        </w:rPr>
        <w:t>以上研究应于</w:t>
      </w:r>
      <w:r>
        <w:rPr>
          <w:rFonts w:hint="eastAsia"/>
          <w:lang w:eastAsia="zh-CN"/>
        </w:rPr>
        <w:t>20</w:t>
      </w:r>
      <w:r>
        <w:rPr>
          <w:lang w:eastAsia="zh-CN"/>
        </w:rPr>
        <w:t>2</w:t>
      </w:r>
      <w:r w:rsidR="00193623">
        <w:rPr>
          <w:lang w:eastAsia="zh-CN"/>
        </w:rPr>
        <w:t>7</w:t>
      </w:r>
      <w:r>
        <w:rPr>
          <w:rFonts w:hint="eastAsia"/>
          <w:lang w:eastAsia="zh-CN"/>
        </w:rPr>
        <w:t>年之前完成。</w:t>
      </w:r>
    </w:p>
    <w:p w14:paraId="1501E64A" w14:textId="77777777" w:rsidR="00D72261" w:rsidRDefault="00D72261" w:rsidP="00344141">
      <w:pPr>
        <w:rPr>
          <w:lang w:eastAsia="zh-CN"/>
        </w:rPr>
      </w:pPr>
    </w:p>
    <w:p w14:paraId="04EC5EA8" w14:textId="77777777" w:rsidR="00D72261" w:rsidRPr="00376687" w:rsidRDefault="00D72261" w:rsidP="0055663E">
      <w:pPr>
        <w:rPr>
          <w:lang w:eastAsia="zh-CN"/>
        </w:rPr>
      </w:pPr>
      <w:r w:rsidRPr="0055663E">
        <w:rPr>
          <w:rFonts w:hint="eastAsia"/>
          <w:lang w:val="fr-FR" w:eastAsia="zh-CN"/>
        </w:rPr>
        <w:t>类别：</w:t>
      </w:r>
      <w:proofErr w:type="spellStart"/>
      <w:r w:rsidRPr="0055663E">
        <w:rPr>
          <w:lang w:val="fr-FR" w:eastAsia="zh-CN"/>
        </w:rPr>
        <w:t>S2</w:t>
      </w:r>
      <w:proofErr w:type="spellEnd"/>
    </w:p>
    <w:p w14:paraId="01E9D98A" w14:textId="77777777"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284415B2" w:rsidR="00C07CF1" w:rsidRPr="00877D12" w:rsidRDefault="00193623">
    <w:pPr>
      <w:rPr>
        <w:lang w:val="fr-FR"/>
      </w:rPr>
    </w:pPr>
    <w:fldSimple w:instr=" FILENAME \p  \* MERGEFORMAT ">
      <w:r w:rsidR="00031449" w:rsidRPr="00031449">
        <w:rPr>
          <w:noProof/>
          <w:lang w:val="fr-FR"/>
        </w:rPr>
        <w:t>Document2</w:t>
      </w:r>
    </w:fldSimple>
    <w:r w:rsidR="00C07CF1" w:rsidRPr="00877D12">
      <w:rPr>
        <w:lang w:val="fr-FR"/>
      </w:rPr>
      <w:tab/>
    </w:r>
    <w:r w:rsidR="00C07CF1">
      <w:fldChar w:fldCharType="begin"/>
    </w:r>
    <w:r w:rsidR="00C07CF1">
      <w:instrText xml:space="preserve"> SAVEDATE \@ DD.MM.YY </w:instrText>
    </w:r>
    <w:r w:rsidR="00C07CF1">
      <w:fldChar w:fldCharType="separate"/>
    </w:r>
    <w:r w:rsidR="00DA638E">
      <w:rPr>
        <w:noProof/>
      </w:rPr>
      <w:t>07.02.24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64A" w14:textId="5AD19C00" w:rsidR="00C07CF1" w:rsidRPr="001F0301" w:rsidRDefault="00C07CF1" w:rsidP="001F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C24" w14:textId="77777777" w:rsidR="001F0301" w:rsidRDefault="001F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5328" w14:textId="77777777" w:rsidR="001F0301" w:rsidRDefault="001F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B08" w14:textId="77777777" w:rsidR="001F0301" w:rsidRDefault="001F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93623"/>
    <w:rsid w:val="001B225D"/>
    <w:rsid w:val="001C3FD0"/>
    <w:rsid w:val="001F0301"/>
    <w:rsid w:val="00213F8F"/>
    <w:rsid w:val="0029431D"/>
    <w:rsid w:val="002B43B0"/>
    <w:rsid w:val="003322FF"/>
    <w:rsid w:val="003F33EE"/>
    <w:rsid w:val="004844C1"/>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B0169D"/>
    <w:rsid w:val="00BE5003"/>
    <w:rsid w:val="00C07CF1"/>
    <w:rsid w:val="00D471A9"/>
    <w:rsid w:val="00D72261"/>
    <w:rsid w:val="00DA638E"/>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QuestionNoBR">
    <w:name w:val="Question_No_BR"/>
    <w:basedOn w:val="Normal"/>
    <w:next w:val="Questiontitle"/>
    <w:rsid w:val="00D72261"/>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call0">
    <w:name w:val="call"/>
    <w:basedOn w:val="Normal"/>
    <w:next w:val="Normal"/>
    <w:rsid w:val="00D72261"/>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customStyle="1" w:styleId="StyleCallLatinKaiTiGB2312AsianKaiTiGB2312SymbolS">
    <w:name w:val="Style Call + (Latin) KaiTi_GB2312 (Asian) KaiTi_GB2312 (Symbol) S..."/>
    <w:basedOn w:val="Call"/>
    <w:link w:val="StyleCallLatinKaiTiGB2312AsianKaiTiGB2312SymbolSChar"/>
    <w:rsid w:val="00D72261"/>
    <w:pPr>
      <w:tabs>
        <w:tab w:val="clear" w:pos="1134"/>
        <w:tab w:val="clear" w:pos="1871"/>
        <w:tab w:val="clear" w:pos="2268"/>
        <w:tab w:val="left" w:pos="794"/>
        <w:tab w:val="left" w:pos="1191"/>
        <w:tab w:val="left" w:pos="1588"/>
        <w:tab w:val="left" w:pos="1985"/>
      </w:tabs>
      <w:ind w:left="794"/>
    </w:pPr>
    <w:rPr>
      <w:iCs/>
    </w:rPr>
  </w:style>
  <w:style w:type="character" w:customStyle="1" w:styleId="StyleCallLatinKaiTiGB2312AsianKaiTiGB2312SymbolSChar">
    <w:name w:val="Style Call + (Latin) KaiTi_GB2312 (Asian) KaiTi_GB2312 (Symbol) S... Char"/>
    <w:basedOn w:val="DefaultParagraphFont"/>
    <w:link w:val="StyleCallLatinKaiTiGB2312AsianKaiTiGB2312SymbolS"/>
    <w:rsid w:val="00D72261"/>
    <w:rPr>
      <w:rFonts w:ascii="STKaiti" w:eastAsia="STKaiti" w:hAnsi="STKaiti"/>
      <w:i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1</Pages>
  <Words>504</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4</cp:revision>
  <cp:lastPrinted>2007-04-05T15:30:00Z</cp:lastPrinted>
  <dcterms:created xsi:type="dcterms:W3CDTF">2024-02-07T11:33:00Z</dcterms:created>
  <dcterms:modified xsi:type="dcterms:W3CDTF">2024-02-07T11:36:00Z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