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8C9B2" w14:textId="77777777" w:rsidR="00EB2879" w:rsidRDefault="00EB2879" w:rsidP="003434C9">
      <w:pPr>
        <w:pStyle w:val="QuestionNoBR"/>
      </w:pPr>
      <w:r>
        <w:t>CUESTIÓN UIT</w:t>
      </w:r>
      <w:r>
        <w:noBreakHyphen/>
        <w:t>R 207-3/7</w:t>
      </w:r>
      <w:r>
        <w:rPr>
          <w:rStyle w:val="FootnoteReference"/>
        </w:rPr>
        <w:footnoteReference w:customMarkFollows="1" w:id="1"/>
        <w:t>*</w:t>
      </w:r>
    </w:p>
    <w:p w14:paraId="4B6EA401" w14:textId="77777777" w:rsidR="00EB2879" w:rsidRDefault="00EB2879" w:rsidP="003434C9">
      <w:pPr>
        <w:pStyle w:val="Questiontitle"/>
      </w:pPr>
      <w:r>
        <w:t xml:space="preserve">Transferencia de señales horarias y de frecuencias </w:t>
      </w:r>
      <w:r>
        <w:br/>
        <w:t>por medio de enlaces de comunicaciones digitales</w:t>
      </w:r>
    </w:p>
    <w:p w14:paraId="6E969B3E" w14:textId="77777777" w:rsidR="00EB2879" w:rsidRPr="0061594B" w:rsidRDefault="00EB2879" w:rsidP="003434C9">
      <w:pPr>
        <w:pStyle w:val="Questiondate"/>
      </w:pPr>
      <w:r w:rsidRPr="0061594B">
        <w:t>(1993-1997-2001</w:t>
      </w:r>
      <w:r>
        <w:t>-2011</w:t>
      </w:r>
      <w:r w:rsidRPr="0061594B">
        <w:t>)</w:t>
      </w:r>
    </w:p>
    <w:p w14:paraId="22CE9468" w14:textId="77777777" w:rsidR="00EB2879" w:rsidRDefault="00EB2879" w:rsidP="003434C9">
      <w:pPr>
        <w:pStyle w:val="Normalaftertitle"/>
      </w:pPr>
      <w:r>
        <w:t>La Asamblea de Radiocomunicaciones de la UIT,</w:t>
      </w:r>
    </w:p>
    <w:p w14:paraId="6A202F6C" w14:textId="77777777" w:rsidR="00EB2879" w:rsidRDefault="00EB2879" w:rsidP="00EB2879">
      <w:pPr>
        <w:pStyle w:val="call0"/>
        <w:jc w:val="both"/>
        <w:rPr>
          <w:lang w:val="es-ES_tradnl"/>
        </w:rPr>
      </w:pPr>
      <w:r>
        <w:rPr>
          <w:lang w:val="es-ES_tradnl"/>
        </w:rPr>
        <w:t>considerando</w:t>
      </w:r>
    </w:p>
    <w:p w14:paraId="6FC833AC" w14:textId="77777777" w:rsidR="00EB2879" w:rsidRDefault="00EB2879" w:rsidP="00EB2879">
      <w:pPr>
        <w:jc w:val="both"/>
      </w:pPr>
      <w:r w:rsidRPr="003434C9">
        <w:rPr>
          <w:i/>
          <w:iCs/>
        </w:rPr>
        <w:t>a)</w:t>
      </w:r>
      <w:r>
        <w:tab/>
        <w:t>que la calidad de la transferencia de las señales horarias y las frecuencias por enlaces de comunicaciones digitales ha mejorado y que ello ofrece capacidades adicionales para la distribución de frecuencias patrón y señales horarias;</w:t>
      </w:r>
    </w:p>
    <w:p w14:paraId="6E734DD6" w14:textId="77777777" w:rsidR="00EB2879" w:rsidRDefault="00EB2879" w:rsidP="00EB2879">
      <w:pPr>
        <w:jc w:val="both"/>
      </w:pPr>
      <w:r w:rsidRPr="003434C9">
        <w:rPr>
          <w:i/>
          <w:iCs/>
        </w:rPr>
        <w:t>b)</w:t>
      </w:r>
      <w:r w:rsidRPr="003434C9">
        <w:rPr>
          <w:i/>
          <w:iCs/>
        </w:rPr>
        <w:tab/>
      </w:r>
      <w:r>
        <w:t>que existen diversos sistemas de comunicaciones digitales, basados tanto en las tecnologías óptica como de RF, que permiten establecer comunicaciones a larga distancia con interfaces normalizados y una fluctuación de fase de la temporización reducida;</w:t>
      </w:r>
    </w:p>
    <w:p w14:paraId="587DEA6D" w14:textId="77777777" w:rsidR="00EB2879" w:rsidRDefault="00EB2879" w:rsidP="00EB2879">
      <w:pPr>
        <w:jc w:val="both"/>
      </w:pPr>
      <w:r w:rsidRPr="003434C9">
        <w:rPr>
          <w:i/>
          <w:iCs/>
        </w:rPr>
        <w:t>c)</w:t>
      </w:r>
      <w:r>
        <w:tab/>
        <w:t>que la transferencia de las señales horarias y las frecuencias a través de los sistemas de comunicaciones digitales puede ofrecer métodos prometedores para la transferencia de las señales horarias y la frecuencia a escala nacional e internacional;</w:t>
      </w:r>
    </w:p>
    <w:p w14:paraId="71972FC9" w14:textId="77777777" w:rsidR="00EB2879" w:rsidRDefault="00EB2879" w:rsidP="00EB2879">
      <w:pPr>
        <w:jc w:val="both"/>
      </w:pPr>
      <w:r w:rsidRPr="003434C9">
        <w:rPr>
          <w:i/>
          <w:iCs/>
        </w:rPr>
        <w:t>d)</w:t>
      </w:r>
      <w:r>
        <w:tab/>
        <w:t>que las aplicaciones evolucionadas de las frecuencias patrón y las señales horarias normalizadas exigen la existencia de servicios de señales horarias y frecuencias con cobertura, precisión y fiabilidad de recepción mejoradas;</w:t>
      </w:r>
    </w:p>
    <w:p w14:paraId="50112A34" w14:textId="77777777" w:rsidR="00EB2879" w:rsidRDefault="00EB2879" w:rsidP="00EB2879">
      <w:pPr>
        <w:jc w:val="both"/>
      </w:pPr>
      <w:r w:rsidRPr="003434C9">
        <w:rPr>
          <w:i/>
          <w:iCs/>
        </w:rPr>
        <w:t>e)</w:t>
      </w:r>
      <w:r>
        <w:tab/>
        <w:t>que la transferencia de las señales horarias y las frecuencias patrón puede efectuarse simultáneamente sin afectar a la capacidad de transmisión de datos de los servicios de comunicación digitales,</w:t>
      </w:r>
    </w:p>
    <w:p w14:paraId="3D8CF438" w14:textId="77777777" w:rsidR="00EB2879" w:rsidRDefault="00EB2879" w:rsidP="00EB2879">
      <w:pPr>
        <w:pStyle w:val="call0"/>
        <w:jc w:val="both"/>
        <w:rPr>
          <w:i w:val="0"/>
          <w:lang w:val="es-ES_tradnl"/>
        </w:rPr>
      </w:pPr>
      <w:r>
        <w:rPr>
          <w:lang w:val="es-ES_tradnl"/>
        </w:rPr>
        <w:t xml:space="preserve">decide </w:t>
      </w:r>
      <w:r>
        <w:rPr>
          <w:i w:val="0"/>
          <w:iCs/>
          <w:lang w:val="es-ES_tradnl"/>
        </w:rPr>
        <w:t>poner a estudio las siguientes Cuestiones</w:t>
      </w:r>
    </w:p>
    <w:p w14:paraId="6381CE53" w14:textId="77777777" w:rsidR="00EB2879" w:rsidRPr="00EB2879" w:rsidRDefault="00EB2879" w:rsidP="00EB2879">
      <w:pPr>
        <w:jc w:val="both"/>
        <w:rPr>
          <w:bCs/>
        </w:rPr>
      </w:pPr>
      <w:r w:rsidRPr="00EB2879">
        <w:rPr>
          <w:bCs/>
        </w:rPr>
        <w:t>1</w:t>
      </w:r>
      <w:r w:rsidRPr="00EB2879">
        <w:rPr>
          <w:bCs/>
        </w:rPr>
        <w:tab/>
        <w:t>cuáles son las características de funcionamiento exigidas para que las tecnologías de comunicaciones digitales soporten aplicaciones específicas de transferencia de las señales horarias y las frecuencias?</w:t>
      </w:r>
    </w:p>
    <w:p w14:paraId="05D53905" w14:textId="77777777" w:rsidR="00EB2879" w:rsidRPr="00EB2879" w:rsidRDefault="00EB2879" w:rsidP="00EB2879">
      <w:pPr>
        <w:jc w:val="both"/>
        <w:rPr>
          <w:bCs/>
        </w:rPr>
      </w:pPr>
      <w:r w:rsidRPr="00EB2879">
        <w:rPr>
          <w:bCs/>
        </w:rPr>
        <w:t>2</w:t>
      </w:r>
      <w:r w:rsidRPr="00EB2879">
        <w:rPr>
          <w:bCs/>
        </w:rPr>
        <w:tab/>
        <w:t>qué métodos de comunicaciones digitales, interfaces y formatos normalizados cumplen los requisitos de las tecnologías de transmisión y a la vez son compatibles para ser utilizados en la transferencia de las señales horarias y las frecuencias?</w:t>
      </w:r>
    </w:p>
    <w:p w14:paraId="5FF939C0" w14:textId="77777777" w:rsidR="00EB2879" w:rsidRPr="00EB2879" w:rsidRDefault="00EB2879" w:rsidP="00EB2879">
      <w:pPr>
        <w:jc w:val="both"/>
        <w:rPr>
          <w:bCs/>
        </w:rPr>
      </w:pPr>
      <w:r w:rsidRPr="00EB2879">
        <w:rPr>
          <w:bCs/>
        </w:rPr>
        <w:t>3</w:t>
      </w:r>
      <w:r w:rsidRPr="00EB2879">
        <w:rPr>
          <w:bCs/>
        </w:rPr>
        <w:tab/>
        <w:t>cuáles son los sistemas de comunicaciones digitales y las configuraciones óptimas disponibles para soportar las aplicaciones de transferencia bidireccional y con visión común nacionales e internacionales de señales horarias entre centros de temporización?</w:t>
      </w:r>
    </w:p>
    <w:p w14:paraId="772958C8" w14:textId="77777777" w:rsidR="00EB2879" w:rsidRPr="00EB2879" w:rsidRDefault="00EB2879" w:rsidP="00EB2879">
      <w:pPr>
        <w:jc w:val="both"/>
        <w:rPr>
          <w:bCs/>
        </w:rPr>
      </w:pPr>
      <w:r w:rsidRPr="00EB2879">
        <w:rPr>
          <w:bCs/>
        </w:rPr>
        <w:t>4</w:t>
      </w:r>
      <w:r w:rsidRPr="00EB2879">
        <w:rPr>
          <w:bCs/>
        </w:rPr>
        <w:tab/>
        <w:t>cuáles son los métodos óptimos para mejorar la precisión de sincronización de tiempo de la transferencia de tiempo en las redes de comunicaciones digitales que tienen distintos tiempos de transmisión en los sentidos de transmisión y recepción?</w:t>
      </w:r>
    </w:p>
    <w:p w14:paraId="083FEF4A" w14:textId="77777777" w:rsidR="00EB2879" w:rsidRDefault="00EB2879" w:rsidP="00EB2879">
      <w:pPr>
        <w:pStyle w:val="call0"/>
        <w:jc w:val="both"/>
        <w:rPr>
          <w:lang w:val="es-ES_tradnl"/>
        </w:rPr>
      </w:pPr>
      <w:r>
        <w:rPr>
          <w:lang w:val="es-ES_tradnl"/>
        </w:rPr>
        <w:lastRenderedPageBreak/>
        <w:t>decide además</w:t>
      </w:r>
    </w:p>
    <w:p w14:paraId="17CB9C76" w14:textId="77777777" w:rsidR="00EB2879" w:rsidRPr="00EB2879" w:rsidRDefault="00EB2879" w:rsidP="00EB2879">
      <w:pPr>
        <w:jc w:val="both"/>
        <w:rPr>
          <w:bCs/>
        </w:rPr>
      </w:pPr>
      <w:r w:rsidRPr="00EB2879">
        <w:rPr>
          <w:bCs/>
        </w:rPr>
        <w:t>1</w:t>
      </w:r>
      <w:r w:rsidRPr="00EB2879">
        <w:rPr>
          <w:bCs/>
        </w:rPr>
        <w:tab/>
        <w:t>que los resultados de los precedentes estudios se recojan en una o más recomendaciones e/o informes;</w:t>
      </w:r>
    </w:p>
    <w:p w14:paraId="793E25A4" w14:textId="5CA5BA97" w:rsidR="00EB2879" w:rsidRPr="00EB2879" w:rsidRDefault="00EB2879" w:rsidP="00EB2879">
      <w:pPr>
        <w:jc w:val="both"/>
        <w:rPr>
          <w:bCs/>
        </w:rPr>
      </w:pPr>
      <w:r w:rsidRPr="00EB2879">
        <w:rPr>
          <w:bCs/>
        </w:rPr>
        <w:t>2</w:t>
      </w:r>
      <w:r w:rsidRPr="00EB2879">
        <w:rPr>
          <w:bCs/>
        </w:rPr>
        <w:tab/>
        <w:t>que los estudios indicados terminen en 202</w:t>
      </w:r>
      <w:r w:rsidR="003434C9">
        <w:rPr>
          <w:bCs/>
        </w:rPr>
        <w:t>7</w:t>
      </w:r>
      <w:r w:rsidRPr="00EB2879">
        <w:rPr>
          <w:bCs/>
        </w:rPr>
        <w:t>.</w:t>
      </w:r>
    </w:p>
    <w:p w14:paraId="60370F6B" w14:textId="77777777" w:rsidR="00EB2879" w:rsidRPr="00EB2879" w:rsidRDefault="00EB2879" w:rsidP="00EB2879">
      <w:pPr>
        <w:jc w:val="both"/>
        <w:rPr>
          <w:bCs/>
        </w:rPr>
      </w:pPr>
    </w:p>
    <w:p w14:paraId="3B576C0A" w14:textId="77777777" w:rsidR="00EB2879" w:rsidRDefault="00EB2879" w:rsidP="00EB2879">
      <w:pPr>
        <w:jc w:val="both"/>
      </w:pPr>
      <w:r>
        <w:t>Categoría: S2</w:t>
      </w:r>
    </w:p>
    <w:p w14:paraId="3E945FE3" w14:textId="77777777" w:rsidR="00860893" w:rsidRDefault="00860893" w:rsidP="00EB2879">
      <w:pPr>
        <w:jc w:val="both"/>
      </w:pPr>
    </w:p>
    <w:sectPr w:rsidR="00860893">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DC6AA" w14:textId="77777777" w:rsidR="00A127AD" w:rsidRDefault="00A127AD">
      <w:r>
        <w:separator/>
      </w:r>
    </w:p>
  </w:endnote>
  <w:endnote w:type="continuationSeparator" w:id="0">
    <w:p w14:paraId="7E47254E" w14:textId="77777777" w:rsidR="00A127AD" w:rsidRDefault="00A1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45C03" w14:textId="77777777" w:rsidR="00A127AD" w:rsidRDefault="00A127AD">
      <w:r>
        <w:t>____________________</w:t>
      </w:r>
    </w:p>
  </w:footnote>
  <w:footnote w:type="continuationSeparator" w:id="0">
    <w:p w14:paraId="0B9480BD" w14:textId="77777777" w:rsidR="00A127AD" w:rsidRDefault="00A127AD">
      <w:r>
        <w:continuationSeparator/>
      </w:r>
    </w:p>
  </w:footnote>
  <w:footnote w:id="1">
    <w:p w14:paraId="23D89241" w14:textId="77777777" w:rsidR="00EB2879" w:rsidRPr="00DF1E42" w:rsidRDefault="00EB2879" w:rsidP="003434C9">
      <w:pPr>
        <w:pStyle w:val="FootnoteText"/>
        <w:jc w:val="both"/>
      </w:pPr>
      <w:r w:rsidRPr="008704D4">
        <w:rPr>
          <w:rStyle w:val="FootnoteReference"/>
        </w:rPr>
        <w:t>*</w:t>
      </w:r>
      <w:r w:rsidRPr="008704D4">
        <w:t xml:space="preserve"> </w:t>
      </w:r>
      <w:r>
        <w:tab/>
      </w:r>
      <w:r w:rsidRPr="00C036C8">
        <w:t>Esta Cuestión debe señalarse a la atención de la Comisión de Estudio 13 del Sector de Normalización de las Telecomunicaciones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1D78" w14:textId="77777777" w:rsidR="00105A36" w:rsidRDefault="00105A36" w:rsidP="0057277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72779">
      <w:rPr>
        <w:rStyle w:val="PageNumber"/>
        <w:noProof/>
      </w:rPr>
      <w:t>2</w:t>
    </w:r>
    <w:r>
      <w:rPr>
        <w:rStyle w:val="PageNumber"/>
      </w:rPr>
      <w:fldChar w:fldCharType="end"/>
    </w:r>
    <w:r>
      <w:rPr>
        <w:rStyle w:val="PageNumber"/>
      </w:rPr>
      <w:t xml:space="preserve"> </w:t>
    </w:r>
    <w:r w:rsidR="00572779">
      <w:rPr>
        <w:rStyle w:val="PageNumbe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AD"/>
    <w:rsid w:val="00011304"/>
    <w:rsid w:val="00024946"/>
    <w:rsid w:val="00034615"/>
    <w:rsid w:val="0005654C"/>
    <w:rsid w:val="00105A36"/>
    <w:rsid w:val="00134DE9"/>
    <w:rsid w:val="003434C9"/>
    <w:rsid w:val="00344C92"/>
    <w:rsid w:val="004649CF"/>
    <w:rsid w:val="005036A8"/>
    <w:rsid w:val="00516A17"/>
    <w:rsid w:val="00525CEE"/>
    <w:rsid w:val="00572779"/>
    <w:rsid w:val="005A42D2"/>
    <w:rsid w:val="005B70A0"/>
    <w:rsid w:val="005D4A50"/>
    <w:rsid w:val="00667028"/>
    <w:rsid w:val="00677A46"/>
    <w:rsid w:val="006F778B"/>
    <w:rsid w:val="007B13A4"/>
    <w:rsid w:val="00860893"/>
    <w:rsid w:val="009D1DC3"/>
    <w:rsid w:val="009E2590"/>
    <w:rsid w:val="00A127AD"/>
    <w:rsid w:val="00A31D52"/>
    <w:rsid w:val="00B966F9"/>
    <w:rsid w:val="00C049E0"/>
    <w:rsid w:val="00D33365"/>
    <w:rsid w:val="00E302E3"/>
    <w:rsid w:val="00EB2879"/>
    <w:rsid w:val="00FB4AC0"/>
    <w:rsid w:val="00FD1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8E586"/>
  <w15:docId w15:val="{B1EF406D-B64F-410E-A9A9-D7383321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87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sid w:val="00516A17"/>
    <w:rPr>
      <w:rFonts w:ascii="Times New Roman" w:hAnsi="Times New Roman"/>
      <w:b/>
    </w:rPr>
  </w:style>
  <w:style w:type="character" w:customStyle="1" w:styleId="Appref">
    <w:name w:val="App_ref"/>
    <w:basedOn w:val="DefaultParagraphFont"/>
    <w:rsid w:val="00516A17"/>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paragraph" w:customStyle="1" w:styleId="AnnexNo">
    <w:name w:val="Annex_No"/>
    <w:basedOn w:val="Normal"/>
    <w:next w:val="Normal"/>
    <w:rsid w:val="00516A17"/>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ref">
    <w:name w:val="Annex_ref"/>
    <w:basedOn w:val="Normal"/>
    <w:next w:val="Normal"/>
    <w:rsid w:val="00516A17"/>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nnextitle">
    <w:name w:val="Annex_title"/>
    <w:basedOn w:val="Normal"/>
    <w:next w:val="Normal"/>
    <w:rsid w:val="00516A1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ArtNo">
    <w:name w:val="App_Art_No"/>
    <w:basedOn w:val="ArtNo"/>
    <w:next w:val="Normal"/>
    <w:qFormat/>
    <w:rsid w:val="00516A17"/>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next w:val="Normal"/>
    <w:qFormat/>
    <w:rsid w:val="00516A17"/>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Normal"/>
    <w:qFormat/>
    <w:rsid w:val="00516A17"/>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Headingsplit">
    <w:name w:val="Heading_split"/>
    <w:basedOn w:val="Headingi"/>
    <w:next w:val="Normal"/>
    <w:qFormat/>
    <w:rsid w:val="009E2590"/>
    <w:pPr>
      <w:tabs>
        <w:tab w:val="clear" w:pos="794"/>
        <w:tab w:val="clear" w:pos="1191"/>
        <w:tab w:val="clear" w:pos="1588"/>
        <w:tab w:val="clear" w:pos="1985"/>
        <w:tab w:val="left" w:pos="1134"/>
        <w:tab w:val="left" w:pos="1871"/>
        <w:tab w:val="left" w:pos="2268"/>
      </w:tabs>
    </w:pPr>
    <w:rPr>
      <w:rFonts w:ascii="Times" w:hAnsi="Times"/>
      <w:color w:val="000000"/>
    </w:rPr>
  </w:style>
  <w:style w:type="character" w:customStyle="1" w:styleId="Provsplit">
    <w:name w:val="Prov_split"/>
    <w:basedOn w:val="DefaultParagraphFont"/>
    <w:uiPriority w:val="1"/>
    <w:qFormat/>
    <w:rsid w:val="009E2590"/>
  </w:style>
  <w:style w:type="paragraph" w:customStyle="1" w:styleId="QuestionNoBR">
    <w:name w:val="Question_No_BR"/>
    <w:basedOn w:val="Normal"/>
    <w:next w:val="Questiontitle"/>
    <w:link w:val="QuestionNoBRChar"/>
    <w:rsid w:val="00EB2879"/>
    <w:pPr>
      <w:keepNext/>
      <w:keepLines/>
      <w:spacing w:before="480"/>
      <w:jc w:val="center"/>
    </w:pPr>
    <w:rPr>
      <w:caps/>
      <w:sz w:val="28"/>
    </w:rPr>
  </w:style>
  <w:style w:type="paragraph" w:customStyle="1" w:styleId="call0">
    <w:name w:val="call"/>
    <w:basedOn w:val="Normal"/>
    <w:next w:val="Normal"/>
    <w:rsid w:val="00EB2879"/>
    <w:pPr>
      <w:keepNext/>
      <w:keepLines/>
      <w:overflowPunct/>
      <w:autoSpaceDE/>
      <w:autoSpaceDN/>
      <w:adjustRightInd/>
      <w:spacing w:before="160"/>
      <w:ind w:left="794"/>
      <w:textAlignment w:val="auto"/>
    </w:pPr>
    <w:rPr>
      <w:i/>
      <w:lang w:val="es-ES"/>
    </w:rPr>
  </w:style>
  <w:style w:type="paragraph" w:customStyle="1" w:styleId="Normalaftertitle0">
    <w:name w:val="Normal after title"/>
    <w:basedOn w:val="Normal"/>
    <w:next w:val="Normal"/>
    <w:link w:val="NormalaftertitleChar"/>
    <w:rsid w:val="00EB2879"/>
    <w:pPr>
      <w:overflowPunct/>
      <w:autoSpaceDE/>
      <w:autoSpaceDN/>
      <w:adjustRightInd/>
      <w:spacing w:before="320"/>
      <w:textAlignment w:val="auto"/>
    </w:pPr>
    <w:rPr>
      <w:lang w:val="en-GB"/>
    </w:rPr>
  </w:style>
  <w:style w:type="character" w:customStyle="1" w:styleId="QuestionNoBRChar">
    <w:name w:val="Question_No_BR Char"/>
    <w:basedOn w:val="DefaultParagraphFont"/>
    <w:link w:val="QuestionNoBR"/>
    <w:rsid w:val="00EB2879"/>
    <w:rPr>
      <w:rFonts w:ascii="Times New Roman" w:hAnsi="Times New Roman"/>
      <w:caps/>
      <w:sz w:val="28"/>
      <w:lang w:val="es-ES_tradnl"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EB2879"/>
    <w:rPr>
      <w:rFonts w:ascii="Times New Roman" w:hAnsi="Times New Roman"/>
      <w:sz w:val="22"/>
      <w:lang w:val="es-ES_tradnl" w:eastAsia="en-US"/>
    </w:rPr>
  </w:style>
  <w:style w:type="character" w:customStyle="1" w:styleId="NormalaftertitleChar">
    <w:name w:val="Normal after title Char"/>
    <w:basedOn w:val="DefaultParagraphFont"/>
    <w:link w:val="Normalaftertitle0"/>
    <w:locked/>
    <w:rsid w:val="00EB287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S%20-%20ITU\PS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PS_BR.dotm</Template>
  <TotalTime>1</TotalTime>
  <Pages>2</Pages>
  <Words>370</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Comisiones de estudio de radiocomunicaciones</dc:subject>
  <dc:creator>Author</dc:creator>
  <dc:description>PS_BR.DOT  For: _x000d_Document date: _x000d_Saved by TRA44246 at 14:48:33 on 25.02.2008</dc:description>
  <cp:lastModifiedBy>Author</cp:lastModifiedBy>
  <cp:revision>3</cp:revision>
  <cp:lastPrinted>2008-02-21T14:04:00Z</cp:lastPrinted>
  <dcterms:created xsi:type="dcterms:W3CDTF">2024-02-06T09:18:00Z</dcterms:created>
  <dcterms:modified xsi:type="dcterms:W3CDTF">2024-02-06T09:19:00Z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