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625" w:rsidRPr="00105625" w:rsidRDefault="00105625" w:rsidP="007608AF">
      <w:pPr>
        <w:pStyle w:val="QuestionNoBR"/>
        <w:rPr>
          <w:lang w:val="en-US" w:eastAsia="zh-CN"/>
        </w:rPr>
      </w:pPr>
      <w:r w:rsidRPr="00105625">
        <w:rPr>
          <w:lang w:val="en-US" w:eastAsia="zh-CN"/>
        </w:rPr>
        <w:t>itu-r</w:t>
      </w:r>
      <w:r w:rsidR="00772B53">
        <w:rPr>
          <w:rFonts w:hint="eastAsia"/>
          <w:lang w:val="en-US" w:eastAsia="zh-CN"/>
        </w:rPr>
        <w:t>第</w:t>
      </w:r>
      <w:r w:rsidRPr="00105625">
        <w:rPr>
          <w:lang w:val="en-US" w:eastAsia="zh-CN"/>
        </w:rPr>
        <w:t>152-2/7</w:t>
      </w:r>
      <w:bookmarkStart w:id="0" w:name="_GoBack"/>
      <w:bookmarkEnd w:id="0"/>
      <w:r w:rsidR="00772B53">
        <w:rPr>
          <w:rFonts w:hint="eastAsia"/>
          <w:lang w:val="en-US" w:eastAsia="zh-CN"/>
        </w:rPr>
        <w:t>号课题</w:t>
      </w:r>
    </w:p>
    <w:p w:rsidR="00105625" w:rsidRDefault="00862C66" w:rsidP="00105625">
      <w:pPr>
        <w:pStyle w:val="Questiontitle"/>
        <w:rPr>
          <w:lang w:eastAsia="zh-CN"/>
        </w:rPr>
      </w:pPr>
      <w:r w:rsidRPr="00BF378E">
        <w:rPr>
          <w:rFonts w:hint="eastAsia"/>
          <w:color w:val="000000"/>
          <w:szCs w:val="22"/>
          <w:lang w:val="en-US" w:eastAsia="zh-CN"/>
        </w:rPr>
        <w:t>标准频率和卫星发射的时间信号</w:t>
      </w:r>
    </w:p>
    <w:p w:rsidR="00105625" w:rsidRDefault="009A6784" w:rsidP="00105625">
      <w:pPr>
        <w:pStyle w:val="Questiondate"/>
        <w:rPr>
          <w:lang w:eastAsia="zh-CN"/>
        </w:rPr>
      </w:pPr>
      <w:r>
        <w:rPr>
          <w:rFonts w:hint="eastAsia"/>
          <w:lang w:eastAsia="zh-CN"/>
        </w:rPr>
        <w:t>（</w:t>
      </w:r>
      <w:r w:rsidR="00105625">
        <w:rPr>
          <w:lang w:eastAsia="zh-CN"/>
        </w:rPr>
        <w:t>1990-1993-1997</w:t>
      </w:r>
      <w:r w:rsidR="00EA184E">
        <w:rPr>
          <w:rFonts w:hint="eastAsia"/>
          <w:lang w:eastAsia="zh-CN"/>
        </w:rPr>
        <w:t>年</w:t>
      </w:r>
      <w:r w:rsidR="009A16D7">
        <w:rPr>
          <w:rFonts w:hint="eastAsia"/>
          <w:lang w:eastAsia="zh-CN"/>
        </w:rPr>
        <w:t>）</w:t>
      </w:r>
    </w:p>
    <w:p w:rsidR="00D05012" w:rsidRDefault="00D05012" w:rsidP="00D05012">
      <w:pPr>
        <w:pStyle w:val="Normalaftertitle0"/>
        <w:rPr>
          <w:lang w:eastAsia="zh-CN"/>
        </w:rPr>
      </w:pPr>
      <w:r w:rsidRPr="00C252CD">
        <w:rPr>
          <w:lang w:eastAsia="zh-CN"/>
        </w:rPr>
        <w:t>国际电联无线电通信全会，</w:t>
      </w:r>
    </w:p>
    <w:p w:rsidR="00D05012" w:rsidRPr="00C8385C" w:rsidRDefault="00D05012" w:rsidP="001D282F">
      <w:pPr>
        <w:pStyle w:val="StyleCallLatinKaiTiGB2312AsianKaiTiGB2312SymbolS"/>
        <w:rPr>
          <w:lang w:eastAsia="zh-CN"/>
        </w:rPr>
      </w:pPr>
      <w:r w:rsidRPr="00C8385C">
        <w:rPr>
          <w:rFonts w:hint="eastAsia"/>
          <w:lang w:eastAsia="zh-CN"/>
        </w:rPr>
        <w:t>考虑到</w:t>
      </w:r>
    </w:p>
    <w:p w:rsidR="00105625" w:rsidRDefault="00105625" w:rsidP="00105625">
      <w:pPr>
        <w:rPr>
          <w:lang w:eastAsia="zh-CN"/>
        </w:rPr>
      </w:pPr>
      <w:r>
        <w:rPr>
          <w:lang w:eastAsia="zh-CN"/>
        </w:rPr>
        <w:t>a)</w:t>
      </w:r>
      <w:r>
        <w:rPr>
          <w:lang w:eastAsia="zh-CN"/>
        </w:rPr>
        <w:tab/>
      </w:r>
      <w:r w:rsidR="00FF1467">
        <w:rPr>
          <w:rFonts w:hint="eastAsia"/>
          <w:lang w:eastAsia="zh-CN"/>
        </w:rPr>
        <w:t>科学和技术的不断发展使标准频率和时间信号发射对精确度和业务范围的要求提高；</w:t>
      </w:r>
    </w:p>
    <w:p w:rsidR="00105625" w:rsidRDefault="00105625" w:rsidP="00105625">
      <w:pPr>
        <w:rPr>
          <w:lang w:eastAsia="zh-CN"/>
        </w:rPr>
      </w:pPr>
      <w:r>
        <w:rPr>
          <w:lang w:eastAsia="zh-CN"/>
        </w:rPr>
        <w:t>b)</w:t>
      </w:r>
      <w:r>
        <w:rPr>
          <w:lang w:eastAsia="zh-CN"/>
        </w:rPr>
        <w:tab/>
      </w:r>
      <w:r w:rsidR="00D73ED6">
        <w:rPr>
          <w:rFonts w:hint="eastAsia"/>
          <w:lang w:eastAsia="zh-CN"/>
        </w:rPr>
        <w:t>一些无线电通信研究组的工作描述了使用</w:t>
      </w:r>
      <w:r w:rsidR="000A4C73">
        <w:rPr>
          <w:rFonts w:hint="eastAsia"/>
          <w:lang w:eastAsia="zh-CN"/>
        </w:rPr>
        <w:t>广泛覆盖大面积</w:t>
      </w:r>
      <w:r w:rsidR="00D73ED6">
        <w:rPr>
          <w:rFonts w:hint="eastAsia"/>
          <w:lang w:eastAsia="zh-CN"/>
        </w:rPr>
        <w:t>地表</w:t>
      </w:r>
      <w:r w:rsidR="000A4C73">
        <w:rPr>
          <w:rFonts w:hint="eastAsia"/>
          <w:lang w:eastAsia="zh-CN"/>
        </w:rPr>
        <w:t>但稳定性令</w:t>
      </w:r>
      <w:r w:rsidR="00D73ED6">
        <w:rPr>
          <w:rFonts w:hint="eastAsia"/>
          <w:lang w:eastAsia="zh-CN"/>
        </w:rPr>
        <w:t>人满意的卫星的无线电通信系统；</w:t>
      </w:r>
    </w:p>
    <w:p w:rsidR="00105625" w:rsidRDefault="00105625" w:rsidP="00105625">
      <w:pPr>
        <w:rPr>
          <w:lang w:eastAsia="zh-CN"/>
        </w:rPr>
      </w:pPr>
      <w:r>
        <w:rPr>
          <w:lang w:eastAsia="zh-CN"/>
        </w:rPr>
        <w:t>c)</w:t>
      </w:r>
      <w:r>
        <w:rPr>
          <w:lang w:eastAsia="zh-CN"/>
        </w:rPr>
        <w:tab/>
      </w:r>
      <w:r w:rsidR="00F26442">
        <w:rPr>
          <w:rFonts w:hint="eastAsia"/>
          <w:lang w:eastAsia="zh-CN"/>
        </w:rPr>
        <w:t>卫星技术对标准频率和时间信号的比较和传播系统很重要；</w:t>
      </w:r>
    </w:p>
    <w:p w:rsidR="00105625" w:rsidRDefault="00105625" w:rsidP="00105625">
      <w:pPr>
        <w:rPr>
          <w:lang w:eastAsia="zh-CN"/>
        </w:rPr>
      </w:pPr>
      <w:r>
        <w:rPr>
          <w:lang w:eastAsia="zh-CN"/>
        </w:rPr>
        <w:t>d)</w:t>
      </w:r>
      <w:r>
        <w:rPr>
          <w:lang w:eastAsia="zh-CN"/>
        </w:rPr>
        <w:tab/>
      </w:r>
      <w:r w:rsidR="002C0260">
        <w:rPr>
          <w:rFonts w:hint="eastAsia"/>
          <w:lang w:eastAsia="zh-CN"/>
        </w:rPr>
        <w:t>一系列卫星业务（如用于导航、气象、地球科学、电视和通信的卫星业务）可能被额外用于标准频率和时间信号</w:t>
      </w:r>
      <w:r w:rsidR="007244CE">
        <w:rPr>
          <w:rFonts w:hint="eastAsia"/>
          <w:lang w:eastAsia="zh-CN"/>
        </w:rPr>
        <w:t>的比较和传播，</w:t>
      </w:r>
    </w:p>
    <w:p w:rsidR="00D05012" w:rsidRDefault="00D05012" w:rsidP="00D05012">
      <w:pPr>
        <w:pStyle w:val="call0"/>
        <w:rPr>
          <w:lang w:eastAsia="zh-CN"/>
        </w:rPr>
      </w:pPr>
      <w:r w:rsidRPr="00C8385C">
        <w:rPr>
          <w:rFonts w:ascii="STKaiti" w:eastAsia="STKaiti" w:hAnsi="STKaiti" w:hint="eastAsia"/>
          <w:i w:val="0"/>
          <w:iCs/>
          <w:lang w:eastAsia="zh-CN"/>
        </w:rPr>
        <w:t>做出决定</w:t>
      </w:r>
      <w:r w:rsidRPr="00211301">
        <w:rPr>
          <w:rFonts w:ascii="SimSun" w:hAnsi="SimSun" w:hint="eastAsia"/>
          <w:i w:val="0"/>
          <w:iCs/>
          <w:lang w:eastAsia="zh-CN"/>
        </w:rPr>
        <w:t>，应研究下列课题</w:t>
      </w:r>
    </w:p>
    <w:p w:rsidR="00105625" w:rsidRDefault="00105625" w:rsidP="00105625">
      <w:pPr>
        <w:rPr>
          <w:lang w:eastAsia="zh-CN"/>
        </w:rPr>
      </w:pPr>
      <w:r>
        <w:rPr>
          <w:b/>
          <w:lang w:eastAsia="zh-CN"/>
        </w:rPr>
        <w:t>1</w:t>
      </w:r>
      <w:r>
        <w:rPr>
          <w:lang w:eastAsia="zh-CN"/>
        </w:rPr>
        <w:tab/>
      </w:r>
      <w:r w:rsidR="008F09C9">
        <w:rPr>
          <w:rFonts w:hint="eastAsia"/>
          <w:lang w:eastAsia="zh-CN"/>
        </w:rPr>
        <w:t>在推荐频率</w:t>
      </w:r>
      <w:r w:rsidR="002506FD">
        <w:rPr>
          <w:rFonts w:hint="eastAsia"/>
          <w:lang w:eastAsia="zh-CN"/>
        </w:rPr>
        <w:t>以及</w:t>
      </w:r>
      <w:r w:rsidR="008F09C9">
        <w:rPr>
          <w:rFonts w:hint="eastAsia"/>
          <w:lang w:eastAsia="zh-CN"/>
        </w:rPr>
        <w:t>确定</w:t>
      </w:r>
      <w:r w:rsidR="002506FD">
        <w:rPr>
          <w:rFonts w:hint="eastAsia"/>
          <w:lang w:eastAsia="zh-CN"/>
        </w:rPr>
        <w:t>相对</w:t>
      </w:r>
      <w:r w:rsidR="00432005">
        <w:rPr>
          <w:rFonts w:hint="eastAsia"/>
          <w:lang w:eastAsia="zh-CN"/>
        </w:rPr>
        <w:t>于</w:t>
      </w:r>
      <w:r w:rsidR="008F09C9">
        <w:rPr>
          <w:rFonts w:hint="eastAsia"/>
          <w:lang w:eastAsia="zh-CN"/>
        </w:rPr>
        <w:t>卫星发射的标准频率和时间信号的</w:t>
      </w:r>
      <w:r w:rsidR="00432005">
        <w:rPr>
          <w:rFonts w:hint="eastAsia"/>
          <w:lang w:eastAsia="zh-CN"/>
        </w:rPr>
        <w:t>形成而言较为</w:t>
      </w:r>
      <w:r w:rsidR="008F09C9">
        <w:rPr>
          <w:rFonts w:hint="eastAsia"/>
          <w:lang w:eastAsia="zh-CN"/>
        </w:rPr>
        <w:t>重要的发射、调制和接收技术时，应考虑哪些技术因素和定量</w:t>
      </w:r>
      <w:r w:rsidR="00432005">
        <w:rPr>
          <w:rFonts w:hint="eastAsia"/>
          <w:lang w:eastAsia="zh-CN"/>
        </w:rPr>
        <w:t>措施</w:t>
      </w:r>
      <w:r w:rsidR="008F09C9">
        <w:rPr>
          <w:rFonts w:hint="eastAsia"/>
          <w:lang w:eastAsia="zh-CN"/>
        </w:rPr>
        <w:t>？</w:t>
      </w:r>
    </w:p>
    <w:p w:rsidR="00105625" w:rsidRDefault="00584A55" w:rsidP="00105625">
      <w:pPr>
        <w:spacing w:before="240"/>
        <w:rPr>
          <w:lang w:eastAsia="zh-CN"/>
        </w:rPr>
      </w:pPr>
      <w:r>
        <w:rPr>
          <w:rFonts w:hint="eastAsia"/>
          <w:lang w:eastAsia="zh-CN"/>
        </w:rPr>
        <w:t>注</w:t>
      </w:r>
      <w:r w:rsidR="00105625">
        <w:rPr>
          <w:lang w:eastAsia="zh-CN"/>
        </w:rPr>
        <w:t xml:space="preserve"> 1</w:t>
      </w:r>
      <w:r w:rsidR="00105625">
        <w:rPr>
          <w:i/>
          <w:lang w:eastAsia="zh-CN"/>
        </w:rPr>
        <w:t xml:space="preserve"> </w:t>
      </w:r>
      <w:r w:rsidR="00105625">
        <w:rPr>
          <w:lang w:eastAsia="zh-CN"/>
        </w:rPr>
        <w:t xml:space="preserve">– </w:t>
      </w:r>
      <w:r>
        <w:rPr>
          <w:rFonts w:hint="eastAsia"/>
          <w:lang w:eastAsia="zh-CN"/>
        </w:rPr>
        <w:t>见</w:t>
      </w:r>
      <w:r w:rsidR="00105625">
        <w:rPr>
          <w:lang w:eastAsia="zh-CN"/>
        </w:rPr>
        <w:t>ITU-R TF.1153</w:t>
      </w:r>
      <w:r>
        <w:rPr>
          <w:rFonts w:hint="eastAsia"/>
          <w:lang w:eastAsia="zh-CN"/>
        </w:rPr>
        <w:t>建议书</w:t>
      </w:r>
      <w:r w:rsidR="004F1338">
        <w:rPr>
          <w:rFonts w:hint="eastAsia"/>
          <w:lang w:eastAsia="zh-CN"/>
        </w:rPr>
        <w:t>以及</w:t>
      </w:r>
      <w:r w:rsidR="00105625">
        <w:rPr>
          <w:lang w:eastAsia="zh-CN"/>
        </w:rPr>
        <w:t xml:space="preserve">ITU-R </w:t>
      </w:r>
      <w:r>
        <w:rPr>
          <w:rFonts w:hint="eastAsia"/>
          <w:lang w:eastAsia="zh-CN"/>
        </w:rPr>
        <w:t>手册“选择并使用精确的频率和时间系统”</w:t>
      </w:r>
      <w:r w:rsidR="004F1338">
        <w:rPr>
          <w:rFonts w:hint="eastAsia"/>
          <w:lang w:eastAsia="zh-CN"/>
        </w:rPr>
        <w:t>第</w:t>
      </w:r>
      <w:r w:rsidR="004F1338">
        <w:rPr>
          <w:lang w:eastAsia="zh-CN"/>
        </w:rPr>
        <w:t>2</w:t>
      </w:r>
      <w:r w:rsidR="004F1338">
        <w:rPr>
          <w:rFonts w:hint="eastAsia"/>
          <w:lang w:eastAsia="zh-CN"/>
        </w:rPr>
        <w:t>章</w:t>
      </w:r>
      <w:r w:rsidR="004F1338">
        <w:rPr>
          <w:rFonts w:hint="eastAsia"/>
          <w:lang w:eastAsia="zh-CN"/>
        </w:rPr>
        <w:t>B</w:t>
      </w:r>
      <w:r w:rsidR="004F1338">
        <w:rPr>
          <w:rFonts w:hint="eastAsia"/>
          <w:lang w:eastAsia="zh-CN"/>
        </w:rPr>
        <w:t>部分的第</w:t>
      </w:r>
      <w:r w:rsidR="004F1338">
        <w:rPr>
          <w:lang w:eastAsia="zh-CN"/>
        </w:rPr>
        <w:t>6.3</w:t>
      </w:r>
      <w:r w:rsidR="004F1338">
        <w:rPr>
          <w:rFonts w:hint="eastAsia"/>
          <w:lang w:eastAsia="zh-CN"/>
        </w:rPr>
        <w:t>节</w:t>
      </w:r>
      <w:r>
        <w:rPr>
          <w:rFonts w:hint="eastAsia"/>
          <w:lang w:eastAsia="zh-CN"/>
        </w:rPr>
        <w:t>。</w:t>
      </w:r>
      <w:r w:rsidR="00105625">
        <w:rPr>
          <w:lang w:eastAsia="zh-CN"/>
        </w:rPr>
        <w:t xml:space="preserve"> </w:t>
      </w:r>
    </w:p>
    <w:p w:rsidR="00D05012" w:rsidRPr="00C8385C" w:rsidRDefault="00D05012" w:rsidP="00D05012">
      <w:pPr>
        <w:pStyle w:val="call0"/>
        <w:rPr>
          <w:rFonts w:ascii="STKaiti" w:eastAsia="STKaiti"/>
          <w:lang w:eastAsia="zh-CN"/>
        </w:rPr>
      </w:pPr>
      <w:r w:rsidRPr="00C8385C">
        <w:rPr>
          <w:rFonts w:ascii="STKaiti" w:eastAsia="STKaiti" w:hAnsi="STKaiti" w:hint="eastAsia"/>
          <w:i w:val="0"/>
          <w:iCs/>
          <w:lang w:eastAsia="zh-CN"/>
        </w:rPr>
        <w:t>进一步做出决定</w:t>
      </w:r>
    </w:p>
    <w:p w:rsidR="00105625" w:rsidRDefault="00105625" w:rsidP="00105625">
      <w:pPr>
        <w:rPr>
          <w:lang w:eastAsia="zh-CN"/>
        </w:rPr>
      </w:pPr>
      <w:r>
        <w:rPr>
          <w:b/>
          <w:lang w:eastAsia="zh-CN"/>
        </w:rPr>
        <w:t>1</w:t>
      </w:r>
      <w:r>
        <w:rPr>
          <w:lang w:eastAsia="zh-CN"/>
        </w:rPr>
        <w:tab/>
      </w:r>
      <w:r w:rsidR="00E117AC">
        <w:rPr>
          <w:rFonts w:hint="eastAsia"/>
          <w:lang w:eastAsia="zh-CN"/>
        </w:rPr>
        <w:t>上述研究结果应纳入一份或多份建议书中</w:t>
      </w:r>
      <w:r w:rsidR="00E30A30">
        <w:rPr>
          <w:rFonts w:hint="eastAsia"/>
          <w:lang w:eastAsia="zh-CN"/>
        </w:rPr>
        <w:t>；</w:t>
      </w:r>
    </w:p>
    <w:p w:rsidR="00376687" w:rsidRDefault="00105625" w:rsidP="000B5EC8">
      <w:pPr>
        <w:rPr>
          <w:lang w:eastAsia="zh-CN"/>
        </w:rPr>
      </w:pPr>
      <w:r>
        <w:rPr>
          <w:b/>
          <w:lang w:eastAsia="zh-CN"/>
        </w:rPr>
        <w:t>2</w:t>
      </w:r>
      <w:r>
        <w:rPr>
          <w:lang w:eastAsia="zh-CN"/>
        </w:rPr>
        <w:tab/>
      </w:r>
      <w:r w:rsidR="00D05012">
        <w:rPr>
          <w:rFonts w:hint="eastAsia"/>
          <w:lang w:eastAsia="zh-CN"/>
        </w:rPr>
        <w:t>以上研究应于</w:t>
      </w:r>
      <w:r w:rsidR="00D05012">
        <w:rPr>
          <w:rFonts w:hint="eastAsia"/>
          <w:lang w:eastAsia="zh-CN"/>
        </w:rPr>
        <w:t>20</w:t>
      </w:r>
      <w:r w:rsidR="00FC6FAC">
        <w:rPr>
          <w:lang w:eastAsia="zh-CN"/>
        </w:rPr>
        <w:t>23</w:t>
      </w:r>
      <w:r w:rsidR="00D05012">
        <w:rPr>
          <w:rFonts w:hint="eastAsia"/>
          <w:lang w:eastAsia="zh-CN"/>
        </w:rPr>
        <w:t>年之前完成。</w:t>
      </w:r>
    </w:p>
    <w:p w:rsidR="009A3B3B" w:rsidRDefault="009A3B3B" w:rsidP="000B5EC8">
      <w:pPr>
        <w:rPr>
          <w:lang w:eastAsia="zh-CN"/>
        </w:rPr>
      </w:pPr>
    </w:p>
    <w:p w:rsidR="009A3B3B" w:rsidRPr="002777B3" w:rsidRDefault="009A3B3B" w:rsidP="009A3B3B">
      <w:pPr>
        <w:rPr>
          <w:lang w:eastAsia="zh-CN"/>
        </w:rPr>
      </w:pPr>
      <w:r>
        <w:rPr>
          <w:rFonts w:hint="eastAsia"/>
          <w:lang w:eastAsia="zh-CN"/>
        </w:rPr>
        <w:t>类别：</w:t>
      </w:r>
      <w:r>
        <w:t>S2</w:t>
      </w:r>
    </w:p>
    <w:p w:rsidR="009A3B3B" w:rsidRPr="009A3B3B" w:rsidRDefault="009A3B3B" w:rsidP="000B5EC8">
      <w:pPr>
        <w:rPr>
          <w:lang w:eastAsia="zh-CN"/>
        </w:rPr>
      </w:pPr>
    </w:p>
    <w:sectPr w:rsidR="009A3B3B" w:rsidRPr="009A3B3B" w:rsidSect="00562F2F">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9FE" w:rsidRDefault="00DD69FE">
      <w:r>
        <w:separator/>
      </w:r>
    </w:p>
  </w:endnote>
  <w:endnote w:type="continuationSeparator" w:id="0">
    <w:p w:rsidR="00DD69FE" w:rsidRDefault="00DD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C1" w:rsidRPr="001B6660" w:rsidRDefault="007608AF" w:rsidP="00FF4086">
    <w:pPr>
      <w:pStyle w:val="Footer"/>
      <w:rPr>
        <w:lang w:val="pt-PT"/>
      </w:rPr>
    </w:pPr>
    <w:r>
      <w:fldChar w:fldCharType="begin"/>
    </w:r>
    <w:r>
      <w:instrText xml:space="preserve"> FILENAME \p \* MERGEFORMAT </w:instrText>
    </w:r>
    <w:r>
      <w:fldChar w:fldCharType="separate"/>
    </w:r>
    <w:r w:rsidR="000313C1">
      <w:t>P:\CHI\ITU-R\SG-R\SG07\000\001C.w11</w:t>
    </w:r>
    <w:r>
      <w:fldChar w:fldCharType="end"/>
    </w:r>
    <w:r w:rsidR="000313C1">
      <w:rPr>
        <w:rFonts w:hint="eastAsia"/>
        <w:lang w:eastAsia="zh-CN"/>
      </w:rPr>
      <w:t xml:space="preserve"> (243441)</w:t>
    </w:r>
    <w:r w:rsidR="000313C1" w:rsidRPr="001B6660">
      <w:rPr>
        <w:lang w:val="pt-PT"/>
      </w:rPr>
      <w:tab/>
    </w:r>
    <w:r w:rsidR="00562F2F">
      <w:fldChar w:fldCharType="begin"/>
    </w:r>
    <w:r w:rsidR="000313C1">
      <w:instrText xml:space="preserve"> DATE \@ "dd/MM/yyyy" </w:instrText>
    </w:r>
    <w:r w:rsidR="00562F2F">
      <w:fldChar w:fldCharType="separate"/>
    </w:r>
    <w:r>
      <w:t>15/01/2020</w:t>
    </w:r>
    <w:r w:rsidR="00562F2F">
      <w:fldChar w:fldCharType="end"/>
    </w:r>
    <w:r w:rsidR="000313C1" w:rsidRPr="001B6660">
      <w:rPr>
        <w:lang w:val="pt-PT"/>
      </w:rPr>
      <w:tab/>
    </w:r>
    <w:r w:rsidR="00562F2F">
      <w:fldChar w:fldCharType="begin"/>
    </w:r>
    <w:r w:rsidR="000313C1">
      <w:instrText xml:space="preserve"> DATE \@ "dd/MM/yyyy" </w:instrText>
    </w:r>
    <w:r w:rsidR="00562F2F">
      <w:fldChar w:fldCharType="separate"/>
    </w:r>
    <w:r>
      <w:t>15/01/2020</w:t>
    </w:r>
    <w:r w:rsidR="00562F2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9FE" w:rsidRDefault="00DD69FE">
      <w:r>
        <w:t>____________________</w:t>
      </w:r>
    </w:p>
  </w:footnote>
  <w:footnote w:type="continuationSeparator" w:id="0">
    <w:p w:rsidR="00DD69FE" w:rsidRDefault="00DD6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C1" w:rsidRDefault="000313C1">
    <w:pPr>
      <w:pStyle w:val="Header"/>
      <w:rPr>
        <w:lang w:val="en-US" w:eastAsia="zh-CN"/>
      </w:rPr>
    </w:pPr>
    <w:r>
      <w:rPr>
        <w:lang w:val="en-US"/>
      </w:rPr>
      <w:t xml:space="preserve">- </w:t>
    </w:r>
    <w:r w:rsidR="00562F2F">
      <w:rPr>
        <w:rStyle w:val="PageNumber"/>
      </w:rPr>
      <w:fldChar w:fldCharType="begin"/>
    </w:r>
    <w:r>
      <w:rPr>
        <w:rStyle w:val="PageNumber"/>
      </w:rPr>
      <w:instrText xml:space="preserve"> PAGE </w:instrText>
    </w:r>
    <w:r w:rsidR="00562F2F">
      <w:rPr>
        <w:rStyle w:val="PageNumber"/>
      </w:rPr>
      <w:fldChar w:fldCharType="separate"/>
    </w:r>
    <w:r w:rsidR="006E3AAD">
      <w:rPr>
        <w:rStyle w:val="PageNumber"/>
        <w:noProof/>
      </w:rPr>
      <w:t>2</w:t>
    </w:r>
    <w:r w:rsidR="00562F2F">
      <w:rPr>
        <w:rStyle w:val="PageNumber"/>
      </w:rPr>
      <w:fldChar w:fldCharType="end"/>
    </w:r>
    <w:r>
      <w:rPr>
        <w:rStyle w:val="PageNumber"/>
      </w:rPr>
      <w:t xml:space="preserve"> -</w:t>
    </w:r>
    <w:r>
      <w:rPr>
        <w:rStyle w:val="PageNumber"/>
      </w:rPr>
      <w:br/>
      <w:t>7/1-</w:t>
    </w:r>
    <w:r>
      <w:rPr>
        <w:rStyle w:val="PageNumbe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C03CE4"/>
    <w:rsid w:val="00005C62"/>
    <w:rsid w:val="00007B85"/>
    <w:rsid w:val="000144FF"/>
    <w:rsid w:val="000154ED"/>
    <w:rsid w:val="00021B26"/>
    <w:rsid w:val="00023B55"/>
    <w:rsid w:val="00024416"/>
    <w:rsid w:val="00030E3D"/>
    <w:rsid w:val="000313C1"/>
    <w:rsid w:val="000364B3"/>
    <w:rsid w:val="00047E54"/>
    <w:rsid w:val="00051295"/>
    <w:rsid w:val="000607D7"/>
    <w:rsid w:val="00061380"/>
    <w:rsid w:val="00061B85"/>
    <w:rsid w:val="00062264"/>
    <w:rsid w:val="0006717A"/>
    <w:rsid w:val="00074D18"/>
    <w:rsid w:val="000829FE"/>
    <w:rsid w:val="00091D9B"/>
    <w:rsid w:val="00095EB8"/>
    <w:rsid w:val="000A2AC3"/>
    <w:rsid w:val="000A4C73"/>
    <w:rsid w:val="000B1D3D"/>
    <w:rsid w:val="000B225A"/>
    <w:rsid w:val="000B5EC8"/>
    <w:rsid w:val="000C0DC6"/>
    <w:rsid w:val="000C1466"/>
    <w:rsid w:val="000C1954"/>
    <w:rsid w:val="000C46FA"/>
    <w:rsid w:val="000D33DD"/>
    <w:rsid w:val="000D37C6"/>
    <w:rsid w:val="000D4AC2"/>
    <w:rsid w:val="000D594D"/>
    <w:rsid w:val="000D672F"/>
    <w:rsid w:val="000E5636"/>
    <w:rsid w:val="000F357E"/>
    <w:rsid w:val="000F5A89"/>
    <w:rsid w:val="0010443D"/>
    <w:rsid w:val="00105625"/>
    <w:rsid w:val="00110EEB"/>
    <w:rsid w:val="0011423D"/>
    <w:rsid w:val="00114B21"/>
    <w:rsid w:val="00115850"/>
    <w:rsid w:val="00122057"/>
    <w:rsid w:val="00126D2A"/>
    <w:rsid w:val="00127EF4"/>
    <w:rsid w:val="00133E95"/>
    <w:rsid w:val="00134E78"/>
    <w:rsid w:val="00136719"/>
    <w:rsid w:val="001418E8"/>
    <w:rsid w:val="00142D2F"/>
    <w:rsid w:val="00143A65"/>
    <w:rsid w:val="00147D0F"/>
    <w:rsid w:val="001528B8"/>
    <w:rsid w:val="00157A32"/>
    <w:rsid w:val="00161DAF"/>
    <w:rsid w:val="0016668F"/>
    <w:rsid w:val="00166B43"/>
    <w:rsid w:val="0017149D"/>
    <w:rsid w:val="00175792"/>
    <w:rsid w:val="00180792"/>
    <w:rsid w:val="00181AEC"/>
    <w:rsid w:val="001857C1"/>
    <w:rsid w:val="0018759E"/>
    <w:rsid w:val="001925E7"/>
    <w:rsid w:val="00194663"/>
    <w:rsid w:val="001A089A"/>
    <w:rsid w:val="001A3C4E"/>
    <w:rsid w:val="001A76C2"/>
    <w:rsid w:val="001B3EA3"/>
    <w:rsid w:val="001B6660"/>
    <w:rsid w:val="001C1579"/>
    <w:rsid w:val="001C6640"/>
    <w:rsid w:val="001C6991"/>
    <w:rsid w:val="001D282F"/>
    <w:rsid w:val="001D4770"/>
    <w:rsid w:val="001D52DF"/>
    <w:rsid w:val="001D5542"/>
    <w:rsid w:val="001D6933"/>
    <w:rsid w:val="001E04B0"/>
    <w:rsid w:val="001E15E0"/>
    <w:rsid w:val="001E22E7"/>
    <w:rsid w:val="001E3123"/>
    <w:rsid w:val="001E4F73"/>
    <w:rsid w:val="001F3EB9"/>
    <w:rsid w:val="00206355"/>
    <w:rsid w:val="00213FA9"/>
    <w:rsid w:val="00220BAD"/>
    <w:rsid w:val="00224284"/>
    <w:rsid w:val="00224748"/>
    <w:rsid w:val="00231EE4"/>
    <w:rsid w:val="00232F61"/>
    <w:rsid w:val="0024191A"/>
    <w:rsid w:val="002428F7"/>
    <w:rsid w:val="0024356D"/>
    <w:rsid w:val="00243D68"/>
    <w:rsid w:val="002452F0"/>
    <w:rsid w:val="00247BCA"/>
    <w:rsid w:val="002506FD"/>
    <w:rsid w:val="002520B5"/>
    <w:rsid w:val="002630C7"/>
    <w:rsid w:val="00263B10"/>
    <w:rsid w:val="0026704C"/>
    <w:rsid w:val="00271FC0"/>
    <w:rsid w:val="00276B1B"/>
    <w:rsid w:val="00283E31"/>
    <w:rsid w:val="002849C8"/>
    <w:rsid w:val="00294F48"/>
    <w:rsid w:val="002A269B"/>
    <w:rsid w:val="002A4955"/>
    <w:rsid w:val="002B0099"/>
    <w:rsid w:val="002B4D10"/>
    <w:rsid w:val="002B5EDF"/>
    <w:rsid w:val="002C0260"/>
    <w:rsid w:val="002C3EE6"/>
    <w:rsid w:val="002C4CC3"/>
    <w:rsid w:val="002C790B"/>
    <w:rsid w:val="002D0691"/>
    <w:rsid w:val="002D0C83"/>
    <w:rsid w:val="002E43B3"/>
    <w:rsid w:val="002F02A2"/>
    <w:rsid w:val="002F189C"/>
    <w:rsid w:val="002F72B0"/>
    <w:rsid w:val="003042A5"/>
    <w:rsid w:val="00311F0C"/>
    <w:rsid w:val="00312633"/>
    <w:rsid w:val="003234C4"/>
    <w:rsid w:val="00331D92"/>
    <w:rsid w:val="00334F43"/>
    <w:rsid w:val="00340DF6"/>
    <w:rsid w:val="0034242D"/>
    <w:rsid w:val="00345D40"/>
    <w:rsid w:val="00352B1D"/>
    <w:rsid w:val="00355405"/>
    <w:rsid w:val="003607A0"/>
    <w:rsid w:val="00362806"/>
    <w:rsid w:val="00366F23"/>
    <w:rsid w:val="00367973"/>
    <w:rsid w:val="00371517"/>
    <w:rsid w:val="00372126"/>
    <w:rsid w:val="00372ECF"/>
    <w:rsid w:val="0037640D"/>
    <w:rsid w:val="00376687"/>
    <w:rsid w:val="00377EFB"/>
    <w:rsid w:val="00377F56"/>
    <w:rsid w:val="00380C14"/>
    <w:rsid w:val="00383247"/>
    <w:rsid w:val="00383C2E"/>
    <w:rsid w:val="00384A97"/>
    <w:rsid w:val="0039242A"/>
    <w:rsid w:val="00392AD9"/>
    <w:rsid w:val="00394680"/>
    <w:rsid w:val="003A093D"/>
    <w:rsid w:val="003A19B0"/>
    <w:rsid w:val="003A674B"/>
    <w:rsid w:val="003B08D8"/>
    <w:rsid w:val="003B0C23"/>
    <w:rsid w:val="003B644E"/>
    <w:rsid w:val="003B64BE"/>
    <w:rsid w:val="003C1E2F"/>
    <w:rsid w:val="003C4B5C"/>
    <w:rsid w:val="003C587A"/>
    <w:rsid w:val="003D70BF"/>
    <w:rsid w:val="003E0FD1"/>
    <w:rsid w:val="003E36BA"/>
    <w:rsid w:val="003E3B31"/>
    <w:rsid w:val="003E3FB4"/>
    <w:rsid w:val="003E5C43"/>
    <w:rsid w:val="003E7A62"/>
    <w:rsid w:val="003F183C"/>
    <w:rsid w:val="003F196E"/>
    <w:rsid w:val="003F2ED3"/>
    <w:rsid w:val="003F2FC6"/>
    <w:rsid w:val="003F4BD2"/>
    <w:rsid w:val="004002A4"/>
    <w:rsid w:val="00402492"/>
    <w:rsid w:val="004059D3"/>
    <w:rsid w:val="00405D18"/>
    <w:rsid w:val="004176FB"/>
    <w:rsid w:val="00420BE7"/>
    <w:rsid w:val="00421F6A"/>
    <w:rsid w:val="0042596C"/>
    <w:rsid w:val="0042758E"/>
    <w:rsid w:val="0042768D"/>
    <w:rsid w:val="00430417"/>
    <w:rsid w:val="00432005"/>
    <w:rsid w:val="004349B7"/>
    <w:rsid w:val="00436203"/>
    <w:rsid w:val="00441D49"/>
    <w:rsid w:val="004430AE"/>
    <w:rsid w:val="00444EE4"/>
    <w:rsid w:val="004470CC"/>
    <w:rsid w:val="00450542"/>
    <w:rsid w:val="00454930"/>
    <w:rsid w:val="004559BC"/>
    <w:rsid w:val="004560CC"/>
    <w:rsid w:val="0045642A"/>
    <w:rsid w:val="004578CC"/>
    <w:rsid w:val="00461078"/>
    <w:rsid w:val="004612B2"/>
    <w:rsid w:val="00462CAB"/>
    <w:rsid w:val="0046576C"/>
    <w:rsid w:val="004674D3"/>
    <w:rsid w:val="0047056D"/>
    <w:rsid w:val="004727DF"/>
    <w:rsid w:val="00473DF9"/>
    <w:rsid w:val="0048020E"/>
    <w:rsid w:val="00486B58"/>
    <w:rsid w:val="004913C7"/>
    <w:rsid w:val="004916A5"/>
    <w:rsid w:val="004969B0"/>
    <w:rsid w:val="004A0FA0"/>
    <w:rsid w:val="004B05EB"/>
    <w:rsid w:val="004B608A"/>
    <w:rsid w:val="004B61AC"/>
    <w:rsid w:val="004C012E"/>
    <w:rsid w:val="004C0148"/>
    <w:rsid w:val="004D3290"/>
    <w:rsid w:val="004D377F"/>
    <w:rsid w:val="004E5A7F"/>
    <w:rsid w:val="004F0896"/>
    <w:rsid w:val="004F1338"/>
    <w:rsid w:val="004F1B59"/>
    <w:rsid w:val="004F3B74"/>
    <w:rsid w:val="004F47A1"/>
    <w:rsid w:val="00506F3D"/>
    <w:rsid w:val="00507366"/>
    <w:rsid w:val="00511B2A"/>
    <w:rsid w:val="00513EF3"/>
    <w:rsid w:val="0051793B"/>
    <w:rsid w:val="00522E10"/>
    <w:rsid w:val="0053078B"/>
    <w:rsid w:val="00534554"/>
    <w:rsid w:val="005459C8"/>
    <w:rsid w:val="0054779E"/>
    <w:rsid w:val="00553B47"/>
    <w:rsid w:val="005548F5"/>
    <w:rsid w:val="00556E1B"/>
    <w:rsid w:val="00562F2F"/>
    <w:rsid w:val="00564D6F"/>
    <w:rsid w:val="005707E9"/>
    <w:rsid w:val="00573F18"/>
    <w:rsid w:val="005758D2"/>
    <w:rsid w:val="0057653A"/>
    <w:rsid w:val="00576C05"/>
    <w:rsid w:val="00584A55"/>
    <w:rsid w:val="00586E5D"/>
    <w:rsid w:val="00590917"/>
    <w:rsid w:val="00592544"/>
    <w:rsid w:val="005A5CC0"/>
    <w:rsid w:val="005B2C4D"/>
    <w:rsid w:val="005B5CB3"/>
    <w:rsid w:val="005C1E00"/>
    <w:rsid w:val="005C55C0"/>
    <w:rsid w:val="005C5724"/>
    <w:rsid w:val="005D7FF2"/>
    <w:rsid w:val="005E5019"/>
    <w:rsid w:val="005E63C9"/>
    <w:rsid w:val="005F1A5A"/>
    <w:rsid w:val="005F344C"/>
    <w:rsid w:val="005F4613"/>
    <w:rsid w:val="005F4EA4"/>
    <w:rsid w:val="005F70AB"/>
    <w:rsid w:val="005F7F08"/>
    <w:rsid w:val="00601BEE"/>
    <w:rsid w:val="00604F9B"/>
    <w:rsid w:val="0060593A"/>
    <w:rsid w:val="006129FD"/>
    <w:rsid w:val="00621073"/>
    <w:rsid w:val="00631814"/>
    <w:rsid w:val="00633779"/>
    <w:rsid w:val="00634D2D"/>
    <w:rsid w:val="00637C51"/>
    <w:rsid w:val="00641B11"/>
    <w:rsid w:val="00641E4A"/>
    <w:rsid w:val="0064402B"/>
    <w:rsid w:val="0064549F"/>
    <w:rsid w:val="006460AE"/>
    <w:rsid w:val="006553B0"/>
    <w:rsid w:val="00655CB5"/>
    <w:rsid w:val="00660568"/>
    <w:rsid w:val="0066139B"/>
    <w:rsid w:val="00662C42"/>
    <w:rsid w:val="00663361"/>
    <w:rsid w:val="00671871"/>
    <w:rsid w:val="006736BE"/>
    <w:rsid w:val="00673FDD"/>
    <w:rsid w:val="00676A9A"/>
    <w:rsid w:val="006827D8"/>
    <w:rsid w:val="0069653C"/>
    <w:rsid w:val="006A114B"/>
    <w:rsid w:val="006A2620"/>
    <w:rsid w:val="006A2D4F"/>
    <w:rsid w:val="006A5A1A"/>
    <w:rsid w:val="006A77CC"/>
    <w:rsid w:val="006A79DB"/>
    <w:rsid w:val="006B207E"/>
    <w:rsid w:val="006B261B"/>
    <w:rsid w:val="006B4EA0"/>
    <w:rsid w:val="006C23A8"/>
    <w:rsid w:val="006C6105"/>
    <w:rsid w:val="006C7C6F"/>
    <w:rsid w:val="006D0609"/>
    <w:rsid w:val="006D387B"/>
    <w:rsid w:val="006D4A5F"/>
    <w:rsid w:val="006D519B"/>
    <w:rsid w:val="006D55DA"/>
    <w:rsid w:val="006D70EE"/>
    <w:rsid w:val="006D7D2D"/>
    <w:rsid w:val="006E0160"/>
    <w:rsid w:val="006E13E8"/>
    <w:rsid w:val="006E3429"/>
    <w:rsid w:val="006E3AAD"/>
    <w:rsid w:val="006E782B"/>
    <w:rsid w:val="006E7C73"/>
    <w:rsid w:val="006F0795"/>
    <w:rsid w:val="006F4789"/>
    <w:rsid w:val="006F6E1F"/>
    <w:rsid w:val="006F7940"/>
    <w:rsid w:val="006F79A1"/>
    <w:rsid w:val="006F7E9C"/>
    <w:rsid w:val="007024B7"/>
    <w:rsid w:val="0070391A"/>
    <w:rsid w:val="007039CA"/>
    <w:rsid w:val="00703B82"/>
    <w:rsid w:val="00704FA2"/>
    <w:rsid w:val="007075C8"/>
    <w:rsid w:val="00713820"/>
    <w:rsid w:val="00714125"/>
    <w:rsid w:val="007169B6"/>
    <w:rsid w:val="007174F3"/>
    <w:rsid w:val="00720E2D"/>
    <w:rsid w:val="007244CE"/>
    <w:rsid w:val="00732D42"/>
    <w:rsid w:val="00733B68"/>
    <w:rsid w:val="00735B9D"/>
    <w:rsid w:val="00736200"/>
    <w:rsid w:val="00743FD2"/>
    <w:rsid w:val="0075017A"/>
    <w:rsid w:val="007512E2"/>
    <w:rsid w:val="007608AF"/>
    <w:rsid w:val="007620BA"/>
    <w:rsid w:val="0076509E"/>
    <w:rsid w:val="00772B53"/>
    <w:rsid w:val="007767CE"/>
    <w:rsid w:val="00780B14"/>
    <w:rsid w:val="00784B10"/>
    <w:rsid w:val="007879AA"/>
    <w:rsid w:val="00790118"/>
    <w:rsid w:val="00793CBD"/>
    <w:rsid w:val="00795636"/>
    <w:rsid w:val="00795856"/>
    <w:rsid w:val="007A09EE"/>
    <w:rsid w:val="007A7405"/>
    <w:rsid w:val="007B0EAB"/>
    <w:rsid w:val="007B41EB"/>
    <w:rsid w:val="007B5B9D"/>
    <w:rsid w:val="007B6B04"/>
    <w:rsid w:val="007C01B5"/>
    <w:rsid w:val="007C06CD"/>
    <w:rsid w:val="007C6C20"/>
    <w:rsid w:val="007D138E"/>
    <w:rsid w:val="007D2FF2"/>
    <w:rsid w:val="007D3686"/>
    <w:rsid w:val="007D4D01"/>
    <w:rsid w:val="007E0577"/>
    <w:rsid w:val="007E0B19"/>
    <w:rsid w:val="007E1BF8"/>
    <w:rsid w:val="007E3FC3"/>
    <w:rsid w:val="007E5432"/>
    <w:rsid w:val="007F0385"/>
    <w:rsid w:val="007F12C8"/>
    <w:rsid w:val="007F3707"/>
    <w:rsid w:val="007F3B0D"/>
    <w:rsid w:val="00806A13"/>
    <w:rsid w:val="00813E36"/>
    <w:rsid w:val="00815643"/>
    <w:rsid w:val="00817722"/>
    <w:rsid w:val="00820B02"/>
    <w:rsid w:val="008223D8"/>
    <w:rsid w:val="00822D3D"/>
    <w:rsid w:val="008343BD"/>
    <w:rsid w:val="00836184"/>
    <w:rsid w:val="00837DD3"/>
    <w:rsid w:val="00853FA7"/>
    <w:rsid w:val="00861F21"/>
    <w:rsid w:val="00862C66"/>
    <w:rsid w:val="0086760D"/>
    <w:rsid w:val="008712B2"/>
    <w:rsid w:val="00873E61"/>
    <w:rsid w:val="00880C55"/>
    <w:rsid w:val="00893754"/>
    <w:rsid w:val="008939C1"/>
    <w:rsid w:val="0089659A"/>
    <w:rsid w:val="008969F5"/>
    <w:rsid w:val="00896F9D"/>
    <w:rsid w:val="00897EA7"/>
    <w:rsid w:val="008A197C"/>
    <w:rsid w:val="008A4732"/>
    <w:rsid w:val="008B12ED"/>
    <w:rsid w:val="008B339E"/>
    <w:rsid w:val="008C69A1"/>
    <w:rsid w:val="008C6F55"/>
    <w:rsid w:val="008C729F"/>
    <w:rsid w:val="008C77F0"/>
    <w:rsid w:val="008C7A84"/>
    <w:rsid w:val="008D5C40"/>
    <w:rsid w:val="008D7F00"/>
    <w:rsid w:val="008E348D"/>
    <w:rsid w:val="008E79E7"/>
    <w:rsid w:val="008F09C9"/>
    <w:rsid w:val="008F1EA1"/>
    <w:rsid w:val="008F2DA5"/>
    <w:rsid w:val="008F4039"/>
    <w:rsid w:val="0090145D"/>
    <w:rsid w:val="00907C71"/>
    <w:rsid w:val="0091524A"/>
    <w:rsid w:val="00915937"/>
    <w:rsid w:val="00915ED4"/>
    <w:rsid w:val="0092170B"/>
    <w:rsid w:val="009217A6"/>
    <w:rsid w:val="00922E86"/>
    <w:rsid w:val="00926921"/>
    <w:rsid w:val="00933801"/>
    <w:rsid w:val="00937474"/>
    <w:rsid w:val="00950A90"/>
    <w:rsid w:val="00951B3E"/>
    <w:rsid w:val="009534BF"/>
    <w:rsid w:val="00954EB6"/>
    <w:rsid w:val="00960015"/>
    <w:rsid w:val="009614D1"/>
    <w:rsid w:val="00962FBF"/>
    <w:rsid w:val="00967C0D"/>
    <w:rsid w:val="00973717"/>
    <w:rsid w:val="00976377"/>
    <w:rsid w:val="00981C07"/>
    <w:rsid w:val="00983F25"/>
    <w:rsid w:val="00994865"/>
    <w:rsid w:val="00996254"/>
    <w:rsid w:val="009A163A"/>
    <w:rsid w:val="009A16D7"/>
    <w:rsid w:val="009A19CB"/>
    <w:rsid w:val="009A3B3B"/>
    <w:rsid w:val="009A656B"/>
    <w:rsid w:val="009A6784"/>
    <w:rsid w:val="009B23D0"/>
    <w:rsid w:val="009B2F31"/>
    <w:rsid w:val="009B7A97"/>
    <w:rsid w:val="009B7E1F"/>
    <w:rsid w:val="009C226D"/>
    <w:rsid w:val="009C3DF2"/>
    <w:rsid w:val="009C7415"/>
    <w:rsid w:val="009D14D7"/>
    <w:rsid w:val="009D3782"/>
    <w:rsid w:val="009D518B"/>
    <w:rsid w:val="009E3D86"/>
    <w:rsid w:val="009F00A7"/>
    <w:rsid w:val="009F0C99"/>
    <w:rsid w:val="009F19CB"/>
    <w:rsid w:val="009F45E5"/>
    <w:rsid w:val="009F5DED"/>
    <w:rsid w:val="009F7D0E"/>
    <w:rsid w:val="00A028E8"/>
    <w:rsid w:val="00A06C84"/>
    <w:rsid w:val="00A07895"/>
    <w:rsid w:val="00A07D0E"/>
    <w:rsid w:val="00A1121F"/>
    <w:rsid w:val="00A1214B"/>
    <w:rsid w:val="00A13B09"/>
    <w:rsid w:val="00A163C9"/>
    <w:rsid w:val="00A26261"/>
    <w:rsid w:val="00A30C78"/>
    <w:rsid w:val="00A32AE8"/>
    <w:rsid w:val="00A36957"/>
    <w:rsid w:val="00A4086C"/>
    <w:rsid w:val="00A42991"/>
    <w:rsid w:val="00A4356D"/>
    <w:rsid w:val="00A43A92"/>
    <w:rsid w:val="00A449A1"/>
    <w:rsid w:val="00A45566"/>
    <w:rsid w:val="00A46042"/>
    <w:rsid w:val="00A567FD"/>
    <w:rsid w:val="00A63AE2"/>
    <w:rsid w:val="00A64265"/>
    <w:rsid w:val="00A64CB7"/>
    <w:rsid w:val="00A702F6"/>
    <w:rsid w:val="00A7370B"/>
    <w:rsid w:val="00A750A8"/>
    <w:rsid w:val="00A759CE"/>
    <w:rsid w:val="00A75AF2"/>
    <w:rsid w:val="00A831BC"/>
    <w:rsid w:val="00A8377C"/>
    <w:rsid w:val="00A92422"/>
    <w:rsid w:val="00A94A35"/>
    <w:rsid w:val="00A957D3"/>
    <w:rsid w:val="00AA0DC8"/>
    <w:rsid w:val="00AA12CB"/>
    <w:rsid w:val="00AA53EB"/>
    <w:rsid w:val="00AB5434"/>
    <w:rsid w:val="00AB6DD7"/>
    <w:rsid w:val="00AB731F"/>
    <w:rsid w:val="00AC37F7"/>
    <w:rsid w:val="00AD0132"/>
    <w:rsid w:val="00AD2E4E"/>
    <w:rsid w:val="00AE4F59"/>
    <w:rsid w:val="00AE693C"/>
    <w:rsid w:val="00AF1343"/>
    <w:rsid w:val="00AF2001"/>
    <w:rsid w:val="00AF65EF"/>
    <w:rsid w:val="00AF67F7"/>
    <w:rsid w:val="00AF6C36"/>
    <w:rsid w:val="00B0282B"/>
    <w:rsid w:val="00B030EA"/>
    <w:rsid w:val="00B10D5A"/>
    <w:rsid w:val="00B14E12"/>
    <w:rsid w:val="00B21728"/>
    <w:rsid w:val="00B22375"/>
    <w:rsid w:val="00B22A40"/>
    <w:rsid w:val="00B2438C"/>
    <w:rsid w:val="00B24D0B"/>
    <w:rsid w:val="00B24DC7"/>
    <w:rsid w:val="00B331D3"/>
    <w:rsid w:val="00B4482B"/>
    <w:rsid w:val="00B513DA"/>
    <w:rsid w:val="00B546FE"/>
    <w:rsid w:val="00B555D7"/>
    <w:rsid w:val="00B62037"/>
    <w:rsid w:val="00B70165"/>
    <w:rsid w:val="00B770D5"/>
    <w:rsid w:val="00B77F3A"/>
    <w:rsid w:val="00B81BB2"/>
    <w:rsid w:val="00B826C5"/>
    <w:rsid w:val="00B85B61"/>
    <w:rsid w:val="00B86C53"/>
    <w:rsid w:val="00B96179"/>
    <w:rsid w:val="00B97D3A"/>
    <w:rsid w:val="00BA0DE5"/>
    <w:rsid w:val="00BA1A66"/>
    <w:rsid w:val="00BA3AD6"/>
    <w:rsid w:val="00BA6DDD"/>
    <w:rsid w:val="00BB09EC"/>
    <w:rsid w:val="00BB5A0E"/>
    <w:rsid w:val="00BB73D6"/>
    <w:rsid w:val="00BC081A"/>
    <w:rsid w:val="00BC3146"/>
    <w:rsid w:val="00BC6414"/>
    <w:rsid w:val="00BC71DE"/>
    <w:rsid w:val="00BD1230"/>
    <w:rsid w:val="00BD4CDF"/>
    <w:rsid w:val="00BE0DCB"/>
    <w:rsid w:val="00BE762F"/>
    <w:rsid w:val="00BE7F51"/>
    <w:rsid w:val="00C03CE4"/>
    <w:rsid w:val="00C04E0D"/>
    <w:rsid w:val="00C1299B"/>
    <w:rsid w:val="00C14416"/>
    <w:rsid w:val="00C15856"/>
    <w:rsid w:val="00C22AFD"/>
    <w:rsid w:val="00C23B0A"/>
    <w:rsid w:val="00C33756"/>
    <w:rsid w:val="00C343E5"/>
    <w:rsid w:val="00C44643"/>
    <w:rsid w:val="00C454BF"/>
    <w:rsid w:val="00C45F11"/>
    <w:rsid w:val="00C46EFC"/>
    <w:rsid w:val="00C5101A"/>
    <w:rsid w:val="00C519F3"/>
    <w:rsid w:val="00C62511"/>
    <w:rsid w:val="00C638C5"/>
    <w:rsid w:val="00C66C49"/>
    <w:rsid w:val="00C7439B"/>
    <w:rsid w:val="00C74D8F"/>
    <w:rsid w:val="00C77523"/>
    <w:rsid w:val="00C81655"/>
    <w:rsid w:val="00C82A42"/>
    <w:rsid w:val="00C8385C"/>
    <w:rsid w:val="00C84275"/>
    <w:rsid w:val="00C867C1"/>
    <w:rsid w:val="00C93175"/>
    <w:rsid w:val="00CA08A0"/>
    <w:rsid w:val="00CA1C19"/>
    <w:rsid w:val="00CA4065"/>
    <w:rsid w:val="00CA6BDC"/>
    <w:rsid w:val="00CB3228"/>
    <w:rsid w:val="00CB60C2"/>
    <w:rsid w:val="00CC3DA3"/>
    <w:rsid w:val="00CC4B60"/>
    <w:rsid w:val="00CC5F5E"/>
    <w:rsid w:val="00CC6A33"/>
    <w:rsid w:val="00CD35F3"/>
    <w:rsid w:val="00CE2D0F"/>
    <w:rsid w:val="00CE4355"/>
    <w:rsid w:val="00CF1E57"/>
    <w:rsid w:val="00CF2B52"/>
    <w:rsid w:val="00D02BF9"/>
    <w:rsid w:val="00D05012"/>
    <w:rsid w:val="00D05549"/>
    <w:rsid w:val="00D10702"/>
    <w:rsid w:val="00D10CC9"/>
    <w:rsid w:val="00D14084"/>
    <w:rsid w:val="00D1518C"/>
    <w:rsid w:val="00D2279A"/>
    <w:rsid w:val="00D23588"/>
    <w:rsid w:val="00D237F0"/>
    <w:rsid w:val="00D33A98"/>
    <w:rsid w:val="00D42BA4"/>
    <w:rsid w:val="00D43D3F"/>
    <w:rsid w:val="00D45FDE"/>
    <w:rsid w:val="00D53CF2"/>
    <w:rsid w:val="00D612F1"/>
    <w:rsid w:val="00D6794E"/>
    <w:rsid w:val="00D70973"/>
    <w:rsid w:val="00D72469"/>
    <w:rsid w:val="00D73ED6"/>
    <w:rsid w:val="00D757DC"/>
    <w:rsid w:val="00D768DE"/>
    <w:rsid w:val="00D77870"/>
    <w:rsid w:val="00D82932"/>
    <w:rsid w:val="00D829FA"/>
    <w:rsid w:val="00D8451A"/>
    <w:rsid w:val="00D87044"/>
    <w:rsid w:val="00D905F1"/>
    <w:rsid w:val="00D9658C"/>
    <w:rsid w:val="00DA161F"/>
    <w:rsid w:val="00DA33BD"/>
    <w:rsid w:val="00DA37C9"/>
    <w:rsid w:val="00DA4FBB"/>
    <w:rsid w:val="00DA6783"/>
    <w:rsid w:val="00DA7E37"/>
    <w:rsid w:val="00DB7E25"/>
    <w:rsid w:val="00DC14ED"/>
    <w:rsid w:val="00DC2B05"/>
    <w:rsid w:val="00DD28E5"/>
    <w:rsid w:val="00DD69FE"/>
    <w:rsid w:val="00DE220E"/>
    <w:rsid w:val="00DE25B6"/>
    <w:rsid w:val="00DE5E83"/>
    <w:rsid w:val="00DE706C"/>
    <w:rsid w:val="00DF3A66"/>
    <w:rsid w:val="00DF4F43"/>
    <w:rsid w:val="00DF7DF0"/>
    <w:rsid w:val="00E007DA"/>
    <w:rsid w:val="00E0296C"/>
    <w:rsid w:val="00E03475"/>
    <w:rsid w:val="00E04952"/>
    <w:rsid w:val="00E05ADA"/>
    <w:rsid w:val="00E05DD1"/>
    <w:rsid w:val="00E117AC"/>
    <w:rsid w:val="00E14D9E"/>
    <w:rsid w:val="00E175F4"/>
    <w:rsid w:val="00E21AA1"/>
    <w:rsid w:val="00E22ADC"/>
    <w:rsid w:val="00E3086B"/>
    <w:rsid w:val="00E30A30"/>
    <w:rsid w:val="00E30ED6"/>
    <w:rsid w:val="00E338C2"/>
    <w:rsid w:val="00E37D22"/>
    <w:rsid w:val="00E471FB"/>
    <w:rsid w:val="00E52209"/>
    <w:rsid w:val="00E54B11"/>
    <w:rsid w:val="00E5702D"/>
    <w:rsid w:val="00E6036C"/>
    <w:rsid w:val="00E633D0"/>
    <w:rsid w:val="00E70846"/>
    <w:rsid w:val="00E70FE3"/>
    <w:rsid w:val="00E801FE"/>
    <w:rsid w:val="00E80774"/>
    <w:rsid w:val="00E87557"/>
    <w:rsid w:val="00E9259A"/>
    <w:rsid w:val="00E93BA2"/>
    <w:rsid w:val="00E97634"/>
    <w:rsid w:val="00EA0D0B"/>
    <w:rsid w:val="00EA1308"/>
    <w:rsid w:val="00EA184E"/>
    <w:rsid w:val="00EA23EB"/>
    <w:rsid w:val="00EA2F93"/>
    <w:rsid w:val="00EA46EE"/>
    <w:rsid w:val="00EA4F2A"/>
    <w:rsid w:val="00EA7032"/>
    <w:rsid w:val="00EB1933"/>
    <w:rsid w:val="00EB396C"/>
    <w:rsid w:val="00EC2EDD"/>
    <w:rsid w:val="00EC4715"/>
    <w:rsid w:val="00EC785E"/>
    <w:rsid w:val="00ED1ABB"/>
    <w:rsid w:val="00ED254F"/>
    <w:rsid w:val="00ED5C27"/>
    <w:rsid w:val="00EE0E05"/>
    <w:rsid w:val="00EE4AFD"/>
    <w:rsid w:val="00EE5458"/>
    <w:rsid w:val="00EE597D"/>
    <w:rsid w:val="00EF2973"/>
    <w:rsid w:val="00EF2A0E"/>
    <w:rsid w:val="00F03DC4"/>
    <w:rsid w:val="00F05457"/>
    <w:rsid w:val="00F12969"/>
    <w:rsid w:val="00F13314"/>
    <w:rsid w:val="00F1429C"/>
    <w:rsid w:val="00F155FB"/>
    <w:rsid w:val="00F26442"/>
    <w:rsid w:val="00F321AD"/>
    <w:rsid w:val="00F3302D"/>
    <w:rsid w:val="00F363D9"/>
    <w:rsid w:val="00F372E3"/>
    <w:rsid w:val="00F37B67"/>
    <w:rsid w:val="00F41BD0"/>
    <w:rsid w:val="00F41F49"/>
    <w:rsid w:val="00F5043A"/>
    <w:rsid w:val="00F50675"/>
    <w:rsid w:val="00F506F6"/>
    <w:rsid w:val="00F51569"/>
    <w:rsid w:val="00F521DF"/>
    <w:rsid w:val="00F535B9"/>
    <w:rsid w:val="00F60719"/>
    <w:rsid w:val="00F61938"/>
    <w:rsid w:val="00F66FE9"/>
    <w:rsid w:val="00F7151A"/>
    <w:rsid w:val="00F75D90"/>
    <w:rsid w:val="00F76005"/>
    <w:rsid w:val="00F802FF"/>
    <w:rsid w:val="00F83857"/>
    <w:rsid w:val="00F83E2E"/>
    <w:rsid w:val="00F95D69"/>
    <w:rsid w:val="00FA3017"/>
    <w:rsid w:val="00FA715D"/>
    <w:rsid w:val="00FB3B59"/>
    <w:rsid w:val="00FB5D43"/>
    <w:rsid w:val="00FB66A6"/>
    <w:rsid w:val="00FC10A5"/>
    <w:rsid w:val="00FC480C"/>
    <w:rsid w:val="00FC60BF"/>
    <w:rsid w:val="00FC6FAC"/>
    <w:rsid w:val="00FE1DD0"/>
    <w:rsid w:val="00FE68DC"/>
    <w:rsid w:val="00FE7C96"/>
    <w:rsid w:val="00FF1467"/>
    <w:rsid w:val="00FF4086"/>
    <w:rsid w:val="00FF5CDE"/>
    <w:rsid w:val="00FF70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4CA00A3F-1A40-4AF1-AE42-1493FAFE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F2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rsid w:val="00562F2F"/>
    <w:pPr>
      <w:keepNext/>
      <w:keepLines/>
      <w:spacing w:before="360"/>
      <w:ind w:left="794" w:hanging="794"/>
      <w:outlineLvl w:val="0"/>
    </w:pPr>
    <w:rPr>
      <w:b/>
    </w:rPr>
  </w:style>
  <w:style w:type="paragraph" w:styleId="Heading2">
    <w:name w:val="heading 2"/>
    <w:basedOn w:val="Heading1"/>
    <w:next w:val="Normal"/>
    <w:qFormat/>
    <w:rsid w:val="00562F2F"/>
    <w:pPr>
      <w:spacing w:before="240"/>
      <w:outlineLvl w:val="1"/>
    </w:pPr>
  </w:style>
  <w:style w:type="paragraph" w:styleId="Heading3">
    <w:name w:val="heading 3"/>
    <w:basedOn w:val="Heading1"/>
    <w:next w:val="Normal"/>
    <w:qFormat/>
    <w:rsid w:val="00562F2F"/>
    <w:pPr>
      <w:spacing w:before="160"/>
      <w:outlineLvl w:val="2"/>
    </w:pPr>
  </w:style>
  <w:style w:type="paragraph" w:styleId="Heading4">
    <w:name w:val="heading 4"/>
    <w:basedOn w:val="Heading3"/>
    <w:next w:val="Normal"/>
    <w:qFormat/>
    <w:rsid w:val="00562F2F"/>
    <w:pPr>
      <w:tabs>
        <w:tab w:val="clear" w:pos="794"/>
        <w:tab w:val="left" w:pos="1021"/>
      </w:tabs>
      <w:ind w:left="1021" w:hanging="1021"/>
      <w:outlineLvl w:val="3"/>
    </w:pPr>
  </w:style>
  <w:style w:type="paragraph" w:styleId="Heading5">
    <w:name w:val="heading 5"/>
    <w:basedOn w:val="Heading4"/>
    <w:next w:val="Normal"/>
    <w:qFormat/>
    <w:rsid w:val="00562F2F"/>
    <w:pPr>
      <w:outlineLvl w:val="4"/>
    </w:pPr>
  </w:style>
  <w:style w:type="paragraph" w:styleId="Heading6">
    <w:name w:val="heading 6"/>
    <w:basedOn w:val="Heading4"/>
    <w:next w:val="Normal"/>
    <w:qFormat/>
    <w:rsid w:val="00562F2F"/>
    <w:pPr>
      <w:tabs>
        <w:tab w:val="clear" w:pos="1021"/>
        <w:tab w:val="clear" w:pos="1191"/>
      </w:tabs>
      <w:ind w:left="1588" w:hanging="1588"/>
      <w:outlineLvl w:val="5"/>
    </w:pPr>
  </w:style>
  <w:style w:type="paragraph" w:styleId="Heading7">
    <w:name w:val="heading 7"/>
    <w:basedOn w:val="Heading6"/>
    <w:next w:val="Normal"/>
    <w:qFormat/>
    <w:rsid w:val="00562F2F"/>
    <w:pPr>
      <w:outlineLvl w:val="6"/>
    </w:pPr>
  </w:style>
  <w:style w:type="paragraph" w:styleId="Heading8">
    <w:name w:val="heading 8"/>
    <w:basedOn w:val="Heading6"/>
    <w:next w:val="Normal"/>
    <w:qFormat/>
    <w:rsid w:val="00562F2F"/>
    <w:pPr>
      <w:outlineLvl w:val="7"/>
    </w:pPr>
  </w:style>
  <w:style w:type="paragraph" w:styleId="Heading9">
    <w:name w:val="heading 9"/>
    <w:basedOn w:val="Heading6"/>
    <w:next w:val="Normal"/>
    <w:qFormat/>
    <w:rsid w:val="00562F2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562F2F"/>
    <w:pPr>
      <w:spacing w:before="360"/>
    </w:pPr>
  </w:style>
  <w:style w:type="paragraph" w:customStyle="1" w:styleId="Artheading">
    <w:name w:val="Art_heading"/>
    <w:basedOn w:val="Normal"/>
    <w:next w:val="Normalaftertitle"/>
    <w:rsid w:val="00562F2F"/>
    <w:pPr>
      <w:spacing w:before="480"/>
      <w:jc w:val="center"/>
    </w:pPr>
    <w:rPr>
      <w:b/>
      <w:sz w:val="28"/>
    </w:rPr>
  </w:style>
  <w:style w:type="paragraph" w:customStyle="1" w:styleId="ArtNo">
    <w:name w:val="Art_No"/>
    <w:basedOn w:val="Normal"/>
    <w:next w:val="Arttitle"/>
    <w:rsid w:val="00562F2F"/>
    <w:pPr>
      <w:keepNext/>
      <w:keepLines/>
      <w:spacing w:before="480"/>
      <w:jc w:val="center"/>
    </w:pPr>
    <w:rPr>
      <w:caps/>
      <w:sz w:val="28"/>
    </w:rPr>
  </w:style>
  <w:style w:type="paragraph" w:customStyle="1" w:styleId="Arttitle">
    <w:name w:val="Art_title"/>
    <w:basedOn w:val="Normal"/>
    <w:next w:val="Normalaftertitle"/>
    <w:rsid w:val="00562F2F"/>
    <w:pPr>
      <w:keepNext/>
      <w:keepLines/>
      <w:spacing w:before="240"/>
      <w:jc w:val="center"/>
    </w:pPr>
    <w:rPr>
      <w:b/>
      <w:sz w:val="28"/>
    </w:rPr>
  </w:style>
  <w:style w:type="paragraph" w:customStyle="1" w:styleId="ASN1">
    <w:name w:val="ASN.1"/>
    <w:basedOn w:val="Normal"/>
    <w:rsid w:val="00562F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562F2F"/>
    <w:pPr>
      <w:keepNext/>
      <w:keepLines/>
      <w:spacing w:before="160"/>
      <w:ind w:left="794"/>
    </w:pPr>
    <w:rPr>
      <w:i/>
    </w:rPr>
  </w:style>
  <w:style w:type="paragraph" w:customStyle="1" w:styleId="ChapNo">
    <w:name w:val="Chap_No"/>
    <w:basedOn w:val="Normal"/>
    <w:next w:val="Chaptitle"/>
    <w:rsid w:val="00562F2F"/>
    <w:pPr>
      <w:keepNext/>
      <w:keepLines/>
      <w:spacing w:before="480"/>
      <w:jc w:val="center"/>
    </w:pPr>
    <w:rPr>
      <w:b/>
      <w:caps/>
      <w:sz w:val="28"/>
    </w:rPr>
  </w:style>
  <w:style w:type="paragraph" w:customStyle="1" w:styleId="Chaptitle">
    <w:name w:val="Chap_title"/>
    <w:basedOn w:val="Normal"/>
    <w:next w:val="Normalaftertitle"/>
    <w:rsid w:val="00562F2F"/>
    <w:pPr>
      <w:keepNext/>
      <w:keepLines/>
      <w:spacing w:before="240"/>
      <w:jc w:val="center"/>
    </w:pPr>
    <w:rPr>
      <w:b/>
      <w:sz w:val="28"/>
    </w:rPr>
  </w:style>
  <w:style w:type="character" w:styleId="EndnoteReference">
    <w:name w:val="endnote reference"/>
    <w:basedOn w:val="DefaultParagraphFont"/>
    <w:semiHidden/>
    <w:rsid w:val="00562F2F"/>
    <w:rPr>
      <w:vertAlign w:val="superscript"/>
    </w:rPr>
  </w:style>
  <w:style w:type="paragraph" w:customStyle="1" w:styleId="enumlev1">
    <w:name w:val="enumlev1"/>
    <w:basedOn w:val="Normal"/>
    <w:rsid w:val="00562F2F"/>
    <w:pPr>
      <w:spacing w:before="80"/>
      <w:ind w:left="794" w:hanging="794"/>
    </w:pPr>
  </w:style>
  <w:style w:type="paragraph" w:customStyle="1" w:styleId="enumlev2">
    <w:name w:val="enumlev2"/>
    <w:basedOn w:val="enumlev1"/>
    <w:rsid w:val="00562F2F"/>
    <w:pPr>
      <w:ind w:left="1191" w:hanging="397"/>
    </w:pPr>
  </w:style>
  <w:style w:type="paragraph" w:customStyle="1" w:styleId="enumlev3">
    <w:name w:val="enumlev3"/>
    <w:basedOn w:val="enumlev2"/>
    <w:rsid w:val="00562F2F"/>
    <w:pPr>
      <w:ind w:left="1588"/>
    </w:pPr>
  </w:style>
  <w:style w:type="paragraph" w:customStyle="1" w:styleId="Equation">
    <w:name w:val="Equation"/>
    <w:basedOn w:val="Normal"/>
    <w:rsid w:val="00562F2F"/>
    <w:pPr>
      <w:tabs>
        <w:tab w:val="clear" w:pos="1191"/>
        <w:tab w:val="clear" w:pos="1588"/>
        <w:tab w:val="clear" w:pos="1985"/>
        <w:tab w:val="center" w:pos="4820"/>
        <w:tab w:val="right" w:pos="9639"/>
      </w:tabs>
    </w:pPr>
  </w:style>
  <w:style w:type="paragraph" w:customStyle="1" w:styleId="Equationlegend">
    <w:name w:val="Equation_legend"/>
    <w:basedOn w:val="Normal"/>
    <w:rsid w:val="00562F2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62F2F"/>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562F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562F2F"/>
    <w:pPr>
      <w:keepLines/>
      <w:spacing w:before="240" w:after="120"/>
      <w:jc w:val="center"/>
    </w:pPr>
  </w:style>
  <w:style w:type="paragraph" w:styleId="Footer">
    <w:name w:val="footer"/>
    <w:aliases w:val="pie de página"/>
    <w:basedOn w:val="Normal"/>
    <w:rsid w:val="00562F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62F2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562F2F"/>
    <w:rPr>
      <w:position w:val="6"/>
      <w:sz w:val="18"/>
    </w:rPr>
  </w:style>
  <w:style w:type="paragraph" w:styleId="FootnoteText">
    <w:name w:val="footnote text"/>
    <w:aliases w:val="footnote text,ALTS FOOTNOTE"/>
    <w:basedOn w:val="Note"/>
    <w:semiHidden/>
    <w:rsid w:val="00562F2F"/>
    <w:pPr>
      <w:keepLines/>
      <w:tabs>
        <w:tab w:val="left" w:pos="255"/>
      </w:tabs>
      <w:ind w:left="255" w:hanging="255"/>
    </w:pPr>
    <w:rPr>
      <w:sz w:val="22"/>
    </w:rPr>
  </w:style>
  <w:style w:type="paragraph" w:customStyle="1" w:styleId="Note">
    <w:name w:val="Note"/>
    <w:basedOn w:val="Normal"/>
    <w:rsid w:val="00562F2F"/>
    <w:pPr>
      <w:spacing w:before="80"/>
    </w:pPr>
  </w:style>
  <w:style w:type="paragraph" w:styleId="Header">
    <w:name w:val="header"/>
    <w:aliases w:val="encabezado"/>
    <w:basedOn w:val="Normal"/>
    <w:rsid w:val="00562F2F"/>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rsid w:val="00562F2F"/>
    <w:pPr>
      <w:keepNext/>
      <w:keepLines/>
      <w:spacing w:before="480"/>
      <w:jc w:val="center"/>
    </w:pPr>
    <w:rPr>
      <w:b/>
      <w:sz w:val="28"/>
    </w:rPr>
  </w:style>
  <w:style w:type="paragraph" w:customStyle="1" w:styleId="AppendixNotitle">
    <w:name w:val="Appendix_No &amp; title"/>
    <w:basedOn w:val="AnnexNotitle"/>
    <w:next w:val="Normalaftertitle"/>
    <w:rsid w:val="00562F2F"/>
  </w:style>
  <w:style w:type="paragraph" w:styleId="Index1">
    <w:name w:val="index 1"/>
    <w:basedOn w:val="Normal"/>
    <w:next w:val="Normal"/>
    <w:semiHidden/>
    <w:rsid w:val="00562F2F"/>
  </w:style>
  <w:style w:type="paragraph" w:styleId="Index2">
    <w:name w:val="index 2"/>
    <w:basedOn w:val="Normal"/>
    <w:next w:val="Normal"/>
    <w:semiHidden/>
    <w:rsid w:val="00562F2F"/>
    <w:pPr>
      <w:ind w:left="283"/>
    </w:pPr>
  </w:style>
  <w:style w:type="paragraph" w:styleId="Index3">
    <w:name w:val="index 3"/>
    <w:basedOn w:val="Normal"/>
    <w:next w:val="Normal"/>
    <w:semiHidden/>
    <w:rsid w:val="00562F2F"/>
    <w:pPr>
      <w:ind w:left="566"/>
    </w:pPr>
  </w:style>
  <w:style w:type="paragraph" w:customStyle="1" w:styleId="PartNo">
    <w:name w:val="Part_No"/>
    <w:basedOn w:val="Normal"/>
    <w:next w:val="Partref"/>
    <w:rsid w:val="00562F2F"/>
    <w:pPr>
      <w:keepNext/>
      <w:keepLines/>
      <w:spacing w:before="480" w:after="80"/>
      <w:jc w:val="center"/>
    </w:pPr>
    <w:rPr>
      <w:caps/>
      <w:sz w:val="28"/>
    </w:rPr>
  </w:style>
  <w:style w:type="paragraph" w:customStyle="1" w:styleId="Partref">
    <w:name w:val="Part_ref"/>
    <w:basedOn w:val="Normal"/>
    <w:next w:val="Parttitle"/>
    <w:rsid w:val="00562F2F"/>
    <w:pPr>
      <w:keepNext/>
      <w:keepLines/>
      <w:spacing w:before="280"/>
      <w:jc w:val="center"/>
    </w:pPr>
  </w:style>
  <w:style w:type="paragraph" w:customStyle="1" w:styleId="Parttitle">
    <w:name w:val="Part_title"/>
    <w:basedOn w:val="Normal"/>
    <w:next w:val="Normalaftertitle"/>
    <w:rsid w:val="00562F2F"/>
    <w:pPr>
      <w:keepNext/>
      <w:keepLines/>
      <w:spacing w:before="240" w:after="280"/>
      <w:jc w:val="center"/>
    </w:pPr>
    <w:rPr>
      <w:b/>
      <w:sz w:val="28"/>
    </w:rPr>
  </w:style>
  <w:style w:type="paragraph" w:customStyle="1" w:styleId="RecNoBR">
    <w:name w:val="Rec_No_BR"/>
    <w:basedOn w:val="Normal"/>
    <w:next w:val="Rectitle"/>
    <w:rsid w:val="00562F2F"/>
    <w:pPr>
      <w:keepNext/>
      <w:keepLines/>
      <w:spacing w:before="480"/>
      <w:jc w:val="center"/>
    </w:pPr>
    <w:rPr>
      <w:caps/>
      <w:sz w:val="28"/>
    </w:rPr>
  </w:style>
  <w:style w:type="paragraph" w:customStyle="1" w:styleId="Rectitle">
    <w:name w:val="Rec_title"/>
    <w:basedOn w:val="Normal"/>
    <w:next w:val="Normalaftertitle"/>
    <w:rsid w:val="00562F2F"/>
    <w:pPr>
      <w:keepNext/>
      <w:keepLines/>
      <w:spacing w:before="360"/>
      <w:jc w:val="center"/>
    </w:pPr>
    <w:rPr>
      <w:b/>
      <w:sz w:val="28"/>
    </w:rPr>
  </w:style>
  <w:style w:type="paragraph" w:customStyle="1" w:styleId="Recref">
    <w:name w:val="Rec_ref"/>
    <w:basedOn w:val="Normal"/>
    <w:next w:val="Recdate"/>
    <w:rsid w:val="00562F2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62F2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62F2F"/>
  </w:style>
  <w:style w:type="paragraph" w:customStyle="1" w:styleId="QuestionNoBR">
    <w:name w:val="Question_No_BR"/>
    <w:basedOn w:val="RecNoBR"/>
    <w:next w:val="Questiontitle"/>
    <w:rsid w:val="00562F2F"/>
  </w:style>
  <w:style w:type="paragraph" w:customStyle="1" w:styleId="Questiontitle">
    <w:name w:val="Question_title"/>
    <w:basedOn w:val="Rectitle"/>
    <w:next w:val="Questionref"/>
    <w:rsid w:val="00562F2F"/>
  </w:style>
  <w:style w:type="paragraph" w:customStyle="1" w:styleId="Questionref">
    <w:name w:val="Question_ref"/>
    <w:basedOn w:val="Recref"/>
    <w:next w:val="Questiondate"/>
    <w:rsid w:val="00562F2F"/>
  </w:style>
  <w:style w:type="paragraph" w:customStyle="1" w:styleId="Reftext">
    <w:name w:val="Ref_text"/>
    <w:basedOn w:val="Normal"/>
    <w:rsid w:val="00562F2F"/>
    <w:pPr>
      <w:ind w:left="794" w:hanging="794"/>
    </w:pPr>
    <w:rPr>
      <w:sz w:val="22"/>
    </w:rPr>
  </w:style>
  <w:style w:type="paragraph" w:customStyle="1" w:styleId="Reftitle">
    <w:name w:val="Ref_title"/>
    <w:basedOn w:val="Normal"/>
    <w:next w:val="Reftext"/>
    <w:rsid w:val="00562F2F"/>
    <w:pPr>
      <w:spacing w:before="480"/>
      <w:jc w:val="center"/>
    </w:pPr>
    <w:rPr>
      <w:b/>
      <w:sz w:val="28"/>
    </w:rPr>
  </w:style>
  <w:style w:type="paragraph" w:customStyle="1" w:styleId="Repdate">
    <w:name w:val="Rep_date"/>
    <w:basedOn w:val="Recdate"/>
    <w:next w:val="Normalaftertitle"/>
    <w:rsid w:val="00562F2F"/>
  </w:style>
  <w:style w:type="paragraph" w:customStyle="1" w:styleId="RepNoBR">
    <w:name w:val="Rep_No_BR"/>
    <w:basedOn w:val="RecNoBR"/>
    <w:next w:val="Reptitle"/>
    <w:rsid w:val="00562F2F"/>
  </w:style>
  <w:style w:type="paragraph" w:customStyle="1" w:styleId="Reptitle">
    <w:name w:val="Rep_title"/>
    <w:basedOn w:val="Rectitle"/>
    <w:next w:val="Repref"/>
    <w:rsid w:val="00562F2F"/>
  </w:style>
  <w:style w:type="paragraph" w:customStyle="1" w:styleId="Repref">
    <w:name w:val="Rep_ref"/>
    <w:basedOn w:val="Recref"/>
    <w:next w:val="Repdate"/>
    <w:rsid w:val="00562F2F"/>
  </w:style>
  <w:style w:type="paragraph" w:customStyle="1" w:styleId="Resdate">
    <w:name w:val="Res_date"/>
    <w:basedOn w:val="Recdate"/>
    <w:next w:val="Normalaftertitle"/>
    <w:rsid w:val="00562F2F"/>
  </w:style>
  <w:style w:type="paragraph" w:customStyle="1" w:styleId="ResNoBR">
    <w:name w:val="Res_No_BR"/>
    <w:basedOn w:val="RecNoBR"/>
    <w:next w:val="Restitle"/>
    <w:rsid w:val="00562F2F"/>
  </w:style>
  <w:style w:type="paragraph" w:customStyle="1" w:styleId="Restitle">
    <w:name w:val="Res_title"/>
    <w:basedOn w:val="Rectitle"/>
    <w:next w:val="Resref"/>
    <w:rsid w:val="00562F2F"/>
  </w:style>
  <w:style w:type="paragraph" w:customStyle="1" w:styleId="Resref">
    <w:name w:val="Res_ref"/>
    <w:basedOn w:val="Recref"/>
    <w:next w:val="Resdate"/>
    <w:rsid w:val="00562F2F"/>
  </w:style>
  <w:style w:type="paragraph" w:customStyle="1" w:styleId="SectionNo">
    <w:name w:val="Section_No"/>
    <w:basedOn w:val="Normal"/>
    <w:next w:val="Sectiontitle"/>
    <w:rsid w:val="00562F2F"/>
    <w:pPr>
      <w:keepNext/>
      <w:keepLines/>
      <w:spacing w:before="480" w:after="80"/>
      <w:jc w:val="center"/>
    </w:pPr>
    <w:rPr>
      <w:caps/>
      <w:sz w:val="28"/>
    </w:rPr>
  </w:style>
  <w:style w:type="paragraph" w:customStyle="1" w:styleId="Sectiontitle">
    <w:name w:val="Section_title"/>
    <w:basedOn w:val="Normal"/>
    <w:next w:val="Normalaftertitle"/>
    <w:rsid w:val="00562F2F"/>
    <w:pPr>
      <w:keepNext/>
      <w:keepLines/>
      <w:spacing w:before="480" w:after="280"/>
      <w:jc w:val="center"/>
    </w:pPr>
    <w:rPr>
      <w:b/>
      <w:sz w:val="28"/>
    </w:rPr>
  </w:style>
  <w:style w:type="paragraph" w:customStyle="1" w:styleId="Source">
    <w:name w:val="Source"/>
    <w:basedOn w:val="Normal"/>
    <w:next w:val="Normalaftertitle"/>
    <w:rsid w:val="00562F2F"/>
    <w:pPr>
      <w:spacing w:before="840" w:after="200"/>
      <w:jc w:val="center"/>
    </w:pPr>
    <w:rPr>
      <w:b/>
      <w:sz w:val="28"/>
    </w:rPr>
  </w:style>
  <w:style w:type="paragraph" w:customStyle="1" w:styleId="SpecialFooter">
    <w:name w:val="Special Footer"/>
    <w:basedOn w:val="Footer"/>
    <w:rsid w:val="00562F2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562F2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62F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562F2F"/>
    <w:pPr>
      <w:keepNext/>
      <w:spacing w:before="560" w:after="120"/>
      <w:jc w:val="center"/>
    </w:pPr>
    <w:rPr>
      <w:caps/>
    </w:rPr>
  </w:style>
  <w:style w:type="paragraph" w:customStyle="1" w:styleId="TabletitleBR">
    <w:name w:val="Table_title_BR"/>
    <w:basedOn w:val="Normal"/>
    <w:next w:val="Tablehead"/>
    <w:rsid w:val="00562F2F"/>
    <w:pPr>
      <w:keepNext/>
      <w:keepLines/>
      <w:spacing w:before="0" w:after="120"/>
      <w:jc w:val="center"/>
    </w:pPr>
    <w:rPr>
      <w:b/>
    </w:rPr>
  </w:style>
  <w:style w:type="paragraph" w:customStyle="1" w:styleId="Tableref">
    <w:name w:val="Table_ref"/>
    <w:basedOn w:val="Normal"/>
    <w:next w:val="TabletitleBR"/>
    <w:rsid w:val="00562F2F"/>
    <w:pPr>
      <w:keepNext/>
      <w:spacing w:before="0" w:after="120"/>
      <w:jc w:val="center"/>
    </w:pPr>
  </w:style>
  <w:style w:type="paragraph" w:customStyle="1" w:styleId="Title1">
    <w:name w:val="Title 1"/>
    <w:basedOn w:val="Source"/>
    <w:next w:val="Title2"/>
    <w:rsid w:val="00562F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62F2F"/>
  </w:style>
  <w:style w:type="paragraph" w:customStyle="1" w:styleId="Title3">
    <w:name w:val="Title 3"/>
    <w:basedOn w:val="Title2"/>
    <w:next w:val="Title4"/>
    <w:rsid w:val="00562F2F"/>
    <w:rPr>
      <w:caps w:val="0"/>
    </w:rPr>
  </w:style>
  <w:style w:type="paragraph" w:customStyle="1" w:styleId="Title4">
    <w:name w:val="Title 4"/>
    <w:basedOn w:val="Title3"/>
    <w:next w:val="Heading1"/>
    <w:rsid w:val="00562F2F"/>
    <w:rPr>
      <w:b/>
    </w:rPr>
  </w:style>
  <w:style w:type="paragraph" w:customStyle="1" w:styleId="toc0">
    <w:name w:val="toc 0"/>
    <w:basedOn w:val="Normal"/>
    <w:next w:val="TOC1"/>
    <w:rsid w:val="00562F2F"/>
    <w:pPr>
      <w:tabs>
        <w:tab w:val="clear" w:pos="794"/>
        <w:tab w:val="clear" w:pos="1191"/>
        <w:tab w:val="clear" w:pos="1588"/>
        <w:tab w:val="clear" w:pos="1985"/>
        <w:tab w:val="right" w:pos="9639"/>
      </w:tabs>
    </w:pPr>
    <w:rPr>
      <w:b/>
    </w:rPr>
  </w:style>
  <w:style w:type="paragraph" w:styleId="TOC1">
    <w:name w:val="toc 1"/>
    <w:basedOn w:val="Normal"/>
    <w:semiHidden/>
    <w:rsid w:val="00562F2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62F2F"/>
    <w:pPr>
      <w:spacing w:before="80"/>
      <w:ind w:left="1531" w:hanging="851"/>
    </w:pPr>
  </w:style>
  <w:style w:type="paragraph" w:styleId="TOC3">
    <w:name w:val="toc 3"/>
    <w:basedOn w:val="TOC2"/>
    <w:semiHidden/>
    <w:rsid w:val="00562F2F"/>
  </w:style>
  <w:style w:type="paragraph" w:styleId="TOC4">
    <w:name w:val="toc 4"/>
    <w:basedOn w:val="TOC3"/>
    <w:semiHidden/>
    <w:rsid w:val="00562F2F"/>
  </w:style>
  <w:style w:type="paragraph" w:styleId="TOC5">
    <w:name w:val="toc 5"/>
    <w:basedOn w:val="TOC4"/>
    <w:semiHidden/>
    <w:rsid w:val="00562F2F"/>
  </w:style>
  <w:style w:type="paragraph" w:styleId="TOC6">
    <w:name w:val="toc 6"/>
    <w:basedOn w:val="TOC4"/>
    <w:semiHidden/>
    <w:rsid w:val="00562F2F"/>
  </w:style>
  <w:style w:type="paragraph" w:styleId="TOC7">
    <w:name w:val="toc 7"/>
    <w:basedOn w:val="TOC4"/>
    <w:semiHidden/>
    <w:rsid w:val="00562F2F"/>
  </w:style>
  <w:style w:type="paragraph" w:styleId="TOC8">
    <w:name w:val="toc 8"/>
    <w:basedOn w:val="TOC4"/>
    <w:semiHidden/>
    <w:rsid w:val="00562F2F"/>
  </w:style>
  <w:style w:type="character" w:customStyle="1" w:styleId="Appdef">
    <w:name w:val="App_def"/>
    <w:basedOn w:val="DefaultParagraphFont"/>
    <w:rsid w:val="00562F2F"/>
    <w:rPr>
      <w:rFonts w:ascii="Times New Roman" w:hAnsi="Times New Roman"/>
      <w:b/>
    </w:rPr>
  </w:style>
  <w:style w:type="character" w:customStyle="1" w:styleId="Appref">
    <w:name w:val="App_ref"/>
    <w:basedOn w:val="DefaultParagraphFont"/>
    <w:rsid w:val="00562F2F"/>
  </w:style>
  <w:style w:type="character" w:customStyle="1" w:styleId="Artdef">
    <w:name w:val="Art_def"/>
    <w:basedOn w:val="DefaultParagraphFont"/>
    <w:rsid w:val="00562F2F"/>
    <w:rPr>
      <w:rFonts w:ascii="Times New Roman" w:hAnsi="Times New Roman"/>
      <w:b/>
    </w:rPr>
  </w:style>
  <w:style w:type="character" w:customStyle="1" w:styleId="Artref">
    <w:name w:val="Art_ref"/>
    <w:basedOn w:val="DefaultParagraphFont"/>
    <w:rsid w:val="00562F2F"/>
  </w:style>
  <w:style w:type="character" w:customStyle="1" w:styleId="Recdef">
    <w:name w:val="Rec_def"/>
    <w:basedOn w:val="DefaultParagraphFont"/>
    <w:rsid w:val="00562F2F"/>
    <w:rPr>
      <w:b/>
    </w:rPr>
  </w:style>
  <w:style w:type="character" w:customStyle="1" w:styleId="Resdef">
    <w:name w:val="Res_def"/>
    <w:basedOn w:val="DefaultParagraphFont"/>
    <w:rsid w:val="00562F2F"/>
    <w:rPr>
      <w:rFonts w:ascii="Times New Roman" w:hAnsi="Times New Roman"/>
      <w:b/>
    </w:rPr>
  </w:style>
  <w:style w:type="character" w:customStyle="1" w:styleId="Tablefreq">
    <w:name w:val="Table_freq"/>
    <w:basedOn w:val="DefaultParagraphFont"/>
    <w:rsid w:val="00562F2F"/>
    <w:rPr>
      <w:b/>
      <w:color w:val="auto"/>
    </w:rPr>
  </w:style>
  <w:style w:type="paragraph" w:customStyle="1" w:styleId="Formal">
    <w:name w:val="Formal"/>
    <w:basedOn w:val="ASN1"/>
    <w:rsid w:val="00562F2F"/>
    <w:rPr>
      <w:b w:val="0"/>
    </w:rPr>
  </w:style>
  <w:style w:type="paragraph" w:customStyle="1" w:styleId="Section1">
    <w:name w:val="Section_1"/>
    <w:basedOn w:val="Normal"/>
    <w:next w:val="Normal"/>
    <w:rsid w:val="00562F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62F2F"/>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562F2F"/>
    <w:pPr>
      <w:keepNext/>
      <w:spacing w:before="160"/>
    </w:pPr>
    <w:rPr>
      <w:i/>
    </w:rPr>
  </w:style>
  <w:style w:type="paragraph" w:customStyle="1" w:styleId="Headingb">
    <w:name w:val="Heading_b"/>
    <w:basedOn w:val="Normal"/>
    <w:next w:val="Normal"/>
    <w:rsid w:val="00562F2F"/>
    <w:pPr>
      <w:keepNext/>
      <w:spacing w:before="160"/>
    </w:pPr>
    <w:rPr>
      <w:b/>
    </w:rPr>
  </w:style>
  <w:style w:type="paragraph" w:customStyle="1" w:styleId="Figure">
    <w:name w:val="Figure"/>
    <w:basedOn w:val="Normal"/>
    <w:next w:val="Normal"/>
    <w:rsid w:val="00562F2F"/>
    <w:pPr>
      <w:keepNext/>
      <w:keepLines/>
      <w:spacing w:before="240" w:after="120"/>
      <w:jc w:val="center"/>
    </w:pPr>
  </w:style>
  <w:style w:type="character" w:styleId="PageNumber">
    <w:name w:val="page number"/>
    <w:basedOn w:val="DefaultParagraphFont"/>
    <w:rsid w:val="00562F2F"/>
  </w:style>
  <w:style w:type="paragraph" w:customStyle="1" w:styleId="FiguretitleBR">
    <w:name w:val="Figure_title_BR"/>
    <w:basedOn w:val="TabletitleBR"/>
    <w:next w:val="Figurewithouttitle"/>
    <w:rsid w:val="00562F2F"/>
    <w:pPr>
      <w:keepNext w:val="0"/>
      <w:spacing w:after="480"/>
    </w:pPr>
  </w:style>
  <w:style w:type="paragraph" w:customStyle="1" w:styleId="FigureNoBR">
    <w:name w:val="Figure_No_BR"/>
    <w:basedOn w:val="Normal"/>
    <w:next w:val="FiguretitleBR"/>
    <w:rsid w:val="00562F2F"/>
    <w:pPr>
      <w:keepNext/>
      <w:keepLines/>
      <w:spacing w:before="480" w:after="120"/>
      <w:jc w:val="center"/>
    </w:pPr>
    <w:rPr>
      <w:caps/>
    </w:rPr>
  </w:style>
  <w:style w:type="paragraph" w:customStyle="1" w:styleId="NoteannexappBR">
    <w:name w:val="Note_annex_app_BR"/>
    <w:basedOn w:val="Note"/>
    <w:rsid w:val="00562F2F"/>
    <w:rPr>
      <w:sz w:val="22"/>
    </w:rPr>
  </w:style>
  <w:style w:type="paragraph" w:customStyle="1" w:styleId="Annexref">
    <w:name w:val="Annex_ref"/>
    <w:basedOn w:val="Normal"/>
    <w:next w:val="Normal"/>
    <w:rsid w:val="00562F2F"/>
    <w:pPr>
      <w:keepNext/>
      <w:keepLines/>
      <w:spacing w:after="280"/>
      <w:jc w:val="center"/>
    </w:pPr>
  </w:style>
  <w:style w:type="paragraph" w:customStyle="1" w:styleId="RecNo">
    <w:name w:val="Rec_No"/>
    <w:basedOn w:val="Normal"/>
    <w:next w:val="Rectitle"/>
    <w:rsid w:val="00562F2F"/>
    <w:pPr>
      <w:keepNext/>
      <w:keepLines/>
      <w:spacing w:before="480"/>
      <w:jc w:val="center"/>
    </w:pPr>
    <w:rPr>
      <w:caps/>
      <w:sz w:val="28"/>
    </w:rPr>
  </w:style>
  <w:style w:type="paragraph" w:customStyle="1" w:styleId="TableText0">
    <w:name w:val="Table_Text"/>
    <w:basedOn w:val="Normal"/>
    <w:rsid w:val="00562F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562F2F"/>
    <w:pPr>
      <w:spacing w:before="113" w:after="113"/>
      <w:jc w:val="center"/>
    </w:pPr>
    <w:rPr>
      <w:b/>
    </w:rPr>
  </w:style>
  <w:style w:type="paragraph" w:customStyle="1" w:styleId="TableTextS5">
    <w:name w:val="Table_TextS5"/>
    <w:basedOn w:val="Normal"/>
    <w:rsid w:val="00562F2F"/>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rsid w:val="00562F2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562F2F"/>
    <w:pPr>
      <w:overflowPunct/>
      <w:autoSpaceDE/>
      <w:autoSpaceDN/>
      <w:adjustRightInd/>
      <w:spacing w:before="320"/>
      <w:textAlignment w:val="auto"/>
    </w:pPr>
  </w:style>
  <w:style w:type="paragraph" w:customStyle="1" w:styleId="RecTitle0">
    <w:name w:val="Rec_Title"/>
    <w:basedOn w:val="Normal"/>
    <w:next w:val="Heading1"/>
    <w:rsid w:val="00562F2F"/>
    <w:pPr>
      <w:keepNext/>
      <w:keepLines/>
      <w:overflowPunct/>
      <w:autoSpaceDE/>
      <w:autoSpaceDN/>
      <w:adjustRightInd/>
      <w:spacing w:before="240"/>
      <w:jc w:val="center"/>
      <w:textAlignment w:val="auto"/>
    </w:pPr>
    <w:rPr>
      <w:b/>
      <w:caps/>
    </w:rPr>
  </w:style>
  <w:style w:type="paragraph" w:customStyle="1" w:styleId="call0">
    <w:name w:val="call"/>
    <w:basedOn w:val="Normal"/>
    <w:next w:val="Normal"/>
    <w:rsid w:val="00562F2F"/>
    <w:pPr>
      <w:keepNext/>
      <w:keepLines/>
      <w:overflowPunct/>
      <w:autoSpaceDE/>
      <w:autoSpaceDN/>
      <w:adjustRightInd/>
      <w:spacing w:before="160"/>
      <w:ind w:left="794"/>
      <w:textAlignment w:val="auto"/>
    </w:pPr>
    <w:rPr>
      <w:i/>
    </w:rPr>
  </w:style>
  <w:style w:type="paragraph" w:customStyle="1" w:styleId="Rec">
    <w:name w:val="Rec_#"/>
    <w:basedOn w:val="Normal"/>
    <w:next w:val="RecTitle0"/>
    <w:rsid w:val="00562F2F"/>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rsid w:val="00562F2F"/>
    <w:pPr>
      <w:spacing w:before="240"/>
      <w:jc w:val="center"/>
    </w:pPr>
    <w:rPr>
      <w:b/>
      <w:caps/>
    </w:rPr>
  </w:style>
  <w:style w:type="paragraph" w:styleId="Index7">
    <w:name w:val="index 7"/>
    <w:basedOn w:val="Normal"/>
    <w:next w:val="Normal"/>
    <w:semiHidden/>
    <w:rsid w:val="00562F2F"/>
    <w:pPr>
      <w:overflowPunct/>
      <w:autoSpaceDE/>
      <w:autoSpaceDN/>
      <w:adjustRightInd/>
      <w:ind w:left="1698"/>
      <w:textAlignment w:val="auto"/>
    </w:pPr>
  </w:style>
  <w:style w:type="paragraph" w:styleId="Index6">
    <w:name w:val="index 6"/>
    <w:basedOn w:val="Normal"/>
    <w:next w:val="Normal"/>
    <w:semiHidden/>
    <w:rsid w:val="00562F2F"/>
    <w:pPr>
      <w:overflowPunct/>
      <w:autoSpaceDE/>
      <w:autoSpaceDN/>
      <w:adjustRightInd/>
      <w:ind w:left="1415"/>
      <w:textAlignment w:val="auto"/>
    </w:pPr>
  </w:style>
  <w:style w:type="paragraph" w:styleId="Index5">
    <w:name w:val="index 5"/>
    <w:basedOn w:val="Normal"/>
    <w:next w:val="Normal"/>
    <w:semiHidden/>
    <w:rsid w:val="00562F2F"/>
    <w:pPr>
      <w:overflowPunct/>
      <w:autoSpaceDE/>
      <w:autoSpaceDN/>
      <w:adjustRightInd/>
      <w:ind w:left="1132"/>
      <w:textAlignment w:val="auto"/>
    </w:pPr>
  </w:style>
  <w:style w:type="paragraph" w:styleId="Index4">
    <w:name w:val="index 4"/>
    <w:basedOn w:val="Normal"/>
    <w:next w:val="Normal"/>
    <w:semiHidden/>
    <w:rsid w:val="00562F2F"/>
    <w:pPr>
      <w:overflowPunct/>
      <w:autoSpaceDE/>
      <w:autoSpaceDN/>
      <w:adjustRightInd/>
      <w:ind w:left="851"/>
      <w:textAlignment w:val="auto"/>
    </w:pPr>
  </w:style>
  <w:style w:type="character" w:styleId="LineNumber">
    <w:name w:val="line number"/>
    <w:basedOn w:val="DefaultParagraphFont"/>
    <w:rsid w:val="00562F2F"/>
  </w:style>
  <w:style w:type="paragraph" w:styleId="IndexHeading">
    <w:name w:val="index heading"/>
    <w:basedOn w:val="Normal"/>
    <w:next w:val="Normal"/>
    <w:semiHidden/>
    <w:rsid w:val="00562F2F"/>
    <w:pPr>
      <w:overflowPunct/>
      <w:autoSpaceDE/>
      <w:autoSpaceDN/>
      <w:adjustRightInd/>
      <w:textAlignment w:val="auto"/>
    </w:pPr>
  </w:style>
  <w:style w:type="paragraph" w:styleId="NormalIndent">
    <w:name w:val="Normal Indent"/>
    <w:basedOn w:val="Normal"/>
    <w:rsid w:val="00562F2F"/>
    <w:pPr>
      <w:overflowPunct/>
      <w:autoSpaceDE/>
      <w:autoSpaceDN/>
      <w:adjustRightInd/>
      <w:ind w:left="794"/>
      <w:textAlignment w:val="auto"/>
    </w:pPr>
  </w:style>
  <w:style w:type="paragraph" w:customStyle="1" w:styleId="TableLegend0">
    <w:name w:val="Table_Legend"/>
    <w:basedOn w:val="TableText0"/>
    <w:rsid w:val="00562F2F"/>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rsid w:val="00562F2F"/>
    <w:pPr>
      <w:keepLines/>
      <w:spacing w:before="0"/>
    </w:pPr>
    <w:rPr>
      <w:b/>
      <w:caps w:val="0"/>
    </w:rPr>
  </w:style>
  <w:style w:type="paragraph" w:customStyle="1" w:styleId="Table">
    <w:name w:val="Table_#"/>
    <w:basedOn w:val="Normal"/>
    <w:next w:val="TableTitle"/>
    <w:rsid w:val="00562F2F"/>
    <w:pPr>
      <w:keepNext/>
      <w:overflowPunct/>
      <w:autoSpaceDE/>
      <w:autoSpaceDN/>
      <w:adjustRightInd/>
      <w:spacing w:before="560" w:after="120"/>
      <w:jc w:val="center"/>
      <w:textAlignment w:val="auto"/>
    </w:pPr>
    <w:rPr>
      <w:caps/>
    </w:rPr>
  </w:style>
  <w:style w:type="paragraph" w:customStyle="1" w:styleId="FigureLegend0">
    <w:name w:val="Figure_Legend"/>
    <w:basedOn w:val="Normal"/>
    <w:rsid w:val="00562F2F"/>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rsid w:val="00562F2F"/>
    <w:pPr>
      <w:spacing w:before="480"/>
    </w:pPr>
  </w:style>
  <w:style w:type="paragraph" w:customStyle="1" w:styleId="FigureTitle">
    <w:name w:val="Figure_Title"/>
    <w:basedOn w:val="TableTitle"/>
    <w:next w:val="Normal"/>
    <w:rsid w:val="00562F2F"/>
    <w:pPr>
      <w:keepNext w:val="0"/>
      <w:spacing w:after="480"/>
    </w:pPr>
  </w:style>
  <w:style w:type="paragraph" w:customStyle="1" w:styleId="Annex">
    <w:name w:val="Annex_#"/>
    <w:basedOn w:val="Normal"/>
    <w:next w:val="AnnexRef0"/>
    <w:rsid w:val="00562F2F"/>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562F2F"/>
    <w:pPr>
      <w:keepNext/>
      <w:keepLines/>
      <w:overflowPunct/>
      <w:autoSpaceDE/>
      <w:autoSpaceDN/>
      <w:adjustRightInd/>
      <w:jc w:val="center"/>
      <w:textAlignment w:val="auto"/>
    </w:pPr>
  </w:style>
  <w:style w:type="paragraph" w:customStyle="1" w:styleId="AnnexTitle0">
    <w:name w:val="Annex_Title"/>
    <w:basedOn w:val="Normal"/>
    <w:next w:val="Normalaftertitle0"/>
    <w:rsid w:val="00562F2F"/>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562F2F"/>
  </w:style>
  <w:style w:type="paragraph" w:customStyle="1" w:styleId="AppendixRef">
    <w:name w:val="Appendix_Ref"/>
    <w:basedOn w:val="AnnexRef0"/>
    <w:next w:val="AppendixTitle"/>
    <w:rsid w:val="00562F2F"/>
  </w:style>
  <w:style w:type="paragraph" w:customStyle="1" w:styleId="AppendixTitle">
    <w:name w:val="Appendix_Title"/>
    <w:basedOn w:val="AnnexTitle0"/>
    <w:next w:val="Normalaftertitle0"/>
    <w:rsid w:val="00562F2F"/>
  </w:style>
  <w:style w:type="paragraph" w:customStyle="1" w:styleId="RefTitle0">
    <w:name w:val="Ref_Title"/>
    <w:basedOn w:val="Normal"/>
    <w:next w:val="RefText0"/>
    <w:rsid w:val="00562F2F"/>
    <w:pPr>
      <w:overflowPunct/>
      <w:autoSpaceDE/>
      <w:autoSpaceDN/>
      <w:adjustRightInd/>
      <w:spacing w:before="480"/>
      <w:jc w:val="center"/>
      <w:textAlignment w:val="auto"/>
    </w:pPr>
    <w:rPr>
      <w:caps/>
    </w:rPr>
  </w:style>
  <w:style w:type="paragraph" w:customStyle="1" w:styleId="RefText0">
    <w:name w:val="Ref_Text"/>
    <w:basedOn w:val="Normal"/>
    <w:rsid w:val="00562F2F"/>
    <w:pPr>
      <w:overflowPunct/>
      <w:autoSpaceDE/>
      <w:autoSpaceDN/>
      <w:adjustRightInd/>
      <w:ind w:left="794" w:hanging="794"/>
      <w:textAlignment w:val="auto"/>
    </w:pPr>
  </w:style>
  <w:style w:type="paragraph" w:customStyle="1" w:styleId="Head">
    <w:name w:val="Head"/>
    <w:basedOn w:val="Normal"/>
    <w:rsid w:val="00562F2F"/>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rsid w:val="00562F2F"/>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rsid w:val="00562F2F"/>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rsid w:val="00562F2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562F2F"/>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rsid w:val="00562F2F"/>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rsid w:val="00562F2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562F2F"/>
    <w:pPr>
      <w:tabs>
        <w:tab w:val="left" w:pos="7371"/>
      </w:tabs>
      <w:spacing w:after="560"/>
    </w:pPr>
  </w:style>
  <w:style w:type="paragraph" w:customStyle="1" w:styleId="listitem">
    <w:name w:val="listitem"/>
    <w:basedOn w:val="Normal"/>
    <w:rsid w:val="00562F2F"/>
    <w:pPr>
      <w:overflowPunct/>
      <w:autoSpaceDE/>
      <w:autoSpaceDN/>
      <w:adjustRightInd/>
      <w:spacing w:before="0"/>
      <w:textAlignment w:val="auto"/>
    </w:pPr>
  </w:style>
  <w:style w:type="paragraph" w:customStyle="1" w:styleId="Qlist">
    <w:name w:val="Qlist"/>
    <w:basedOn w:val="Normal"/>
    <w:rsid w:val="00562F2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rsid w:val="00562F2F"/>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rsid w:val="00562F2F"/>
  </w:style>
  <w:style w:type="paragraph" w:customStyle="1" w:styleId="Data">
    <w:name w:val="Data"/>
    <w:basedOn w:val="Subject"/>
    <w:next w:val="Subject"/>
    <w:rsid w:val="00562F2F"/>
  </w:style>
  <w:style w:type="paragraph" w:styleId="TOC9">
    <w:name w:val="toc 9"/>
    <w:basedOn w:val="TOC3"/>
    <w:next w:val="Normal"/>
    <w:semiHidden/>
    <w:rsid w:val="00562F2F"/>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rsid w:val="00562F2F"/>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562F2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rsid w:val="00562F2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rsid w:val="00562F2F"/>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562F2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562F2F"/>
  </w:style>
  <w:style w:type="paragraph" w:customStyle="1" w:styleId="RecTitleRef">
    <w:name w:val="Rec_Title/Ref"/>
    <w:basedOn w:val="RecTitle0"/>
    <w:next w:val="RecTitleDate"/>
    <w:rsid w:val="00562F2F"/>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562F2F"/>
    <w:pPr>
      <w:tabs>
        <w:tab w:val="clear" w:pos="4849"/>
      </w:tabs>
      <w:jc w:val="right"/>
    </w:pPr>
  </w:style>
  <w:style w:type="paragraph" w:customStyle="1" w:styleId="headfoot">
    <w:name w:val="head_foot"/>
    <w:basedOn w:val="Normal"/>
    <w:next w:val="Normalaftertitle0"/>
    <w:rsid w:val="00562F2F"/>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rsid w:val="00562F2F"/>
  </w:style>
  <w:style w:type="paragraph" w:customStyle="1" w:styleId="CCI">
    <w:name w:val="CCI"/>
    <w:basedOn w:val="Normal"/>
    <w:next w:val="call0"/>
    <w:rsid w:val="00562F2F"/>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rsid w:val="00562F2F"/>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rsid w:val="00562F2F"/>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rsid w:val="00095EB8"/>
    <w:pPr>
      <w:keepNext/>
      <w:keepLines/>
      <w:spacing w:before="480" w:after="80"/>
      <w:jc w:val="center"/>
    </w:pPr>
    <w:rPr>
      <w:caps/>
      <w:sz w:val="28"/>
    </w:rPr>
  </w:style>
  <w:style w:type="paragraph" w:customStyle="1" w:styleId="CharChar">
    <w:name w:val="Char Char"/>
    <w:basedOn w:val="Normal"/>
    <w:rsid w:val="001D282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STKaiti" w:eastAsia="Times New Roman" w:hAnsi="STKaiti"/>
      <w:lang w:val="en-US"/>
    </w:rPr>
  </w:style>
  <w:style w:type="character" w:styleId="Hyperlink">
    <w:name w:val="Hyperlink"/>
    <w:basedOn w:val="DefaultParagraphFont"/>
    <w:rsid w:val="001D52DF"/>
    <w:rPr>
      <w:color w:val="0000FF"/>
      <w:u w:val="single"/>
    </w:rPr>
  </w:style>
  <w:style w:type="paragraph" w:customStyle="1" w:styleId="StyleCallLatinKaiTiGB2312AsianKaiTiGB2312SymbolS">
    <w:name w:val="Style Call + (Latin) KaiTi_GB2312 (Asian) KaiTi_GB2312 (Symbol) S..."/>
    <w:basedOn w:val="Call"/>
    <w:link w:val="StyleCallLatinKaiTiGB2312AsianKaiTiGB2312SymbolSChar"/>
    <w:rsid w:val="001D282F"/>
    <w:rPr>
      <w:rFonts w:ascii="STKaiti" w:eastAsia="STKaiti" w:hAnsi="STKaiti"/>
      <w:i w:val="0"/>
      <w:iCs/>
    </w:rPr>
  </w:style>
  <w:style w:type="character" w:customStyle="1" w:styleId="CallChar">
    <w:name w:val="Call Char"/>
    <w:basedOn w:val="DefaultParagraphFont"/>
    <w:link w:val="Call"/>
    <w:rsid w:val="001D282F"/>
    <w:rPr>
      <w:rFonts w:eastAsia="SimSun"/>
      <w:i/>
      <w:sz w:val="24"/>
      <w:lang w:val="en-GB" w:eastAsia="en-US" w:bidi="ar-SA"/>
    </w:rPr>
  </w:style>
  <w:style w:type="character" w:customStyle="1" w:styleId="StyleCallLatinKaiTiGB2312AsianKaiTiGB2312SymbolSChar">
    <w:name w:val="Style Call + (Latin) KaiTi_GB2312 (Asian) KaiTi_GB2312 (Symbol) S... Char"/>
    <w:basedOn w:val="CallChar"/>
    <w:link w:val="StyleCallLatinKaiTiGB2312AsianKaiTiGB2312SymbolS"/>
    <w:rsid w:val="001D282F"/>
    <w:rPr>
      <w:rFonts w:ascii="STKaiti" w:eastAsia="STKaiti" w:hAnsi="STKaiti"/>
      <w:i/>
      <w:iCs/>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B9AA8-FA72-49F7-8695-B6967C30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ITU-R第110-2/7号课题</vt:lpstr>
    </vt:vector>
  </TitlesOfParts>
  <Manager>General Secretariat - Pool</Manager>
  <Company>International Telecommunication Union (ITU)</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ITU-R第110-2/7号课题</dc:title>
  <dc:subject>Radiocommunication Study Groups</dc:subject>
  <dc:creator>bossona</dc:creator>
  <cp:keywords/>
  <dc:description>文件 7/1-C  For: _x000d_Document date: 2007年11月1日_x000d_Saved by PCW44004 at 15:01:23 on 12.12.2007</dc:description>
  <cp:lastModifiedBy>Sir Bosson, Ana</cp:lastModifiedBy>
  <cp:revision>6</cp:revision>
  <cp:lastPrinted>2007-12-12T13:57:00Z</cp:lastPrinted>
  <dcterms:created xsi:type="dcterms:W3CDTF">2012-02-02T15:38:00Z</dcterms:created>
  <dcterms:modified xsi:type="dcterms:W3CDTF">2020-01-15T15:32:00Z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 7/1-C</vt:lpwstr>
  </property>
  <property fmtid="{D5CDD505-2E9C-101B-9397-08002B2CF9AE}" pid="3" name="Docdate">
    <vt:lpwstr>2007年11月1日</vt:lpwstr>
  </property>
  <property fmtid="{D5CDD505-2E9C-101B-9397-08002B2CF9AE}" pid="4" name="Docorlang">
    <vt:lpwstr>原文：英文</vt:lpwstr>
  </property>
</Properties>
</file>