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20" w:rsidRDefault="00DE6C20" w:rsidP="00DE6C20">
      <w:pPr>
        <w:pStyle w:val="QuestionNoBR"/>
      </w:pPr>
      <w:r>
        <w:t>qUESTION UIT-R 149-1/7</w:t>
      </w:r>
      <w:r w:rsidR="00CB40D2">
        <w:rPr>
          <w:rStyle w:val="FootnoteReference"/>
        </w:rPr>
        <w:footnoteReference w:customMarkFollows="1" w:id="1"/>
        <w:t>*</w:t>
      </w:r>
    </w:p>
    <w:p w:rsidR="00DE6C20" w:rsidRDefault="00DE6C20" w:rsidP="00DE6C20">
      <w:pPr>
        <w:pStyle w:val="Questiontitle"/>
      </w:pPr>
      <w:r>
        <w:t>Utilisation des fréquences sur la face cachée de la Lune</w:t>
      </w:r>
    </w:p>
    <w:p w:rsidR="00DE6C20" w:rsidRDefault="00DE6C20" w:rsidP="00DE6C20">
      <w:pPr>
        <w:pStyle w:val="Questiondate"/>
      </w:pPr>
      <w:r>
        <w:t>(1990-1993)</w:t>
      </w:r>
    </w:p>
    <w:p w:rsidR="00DE6C20" w:rsidRDefault="00DE6C20" w:rsidP="00DE6C20">
      <w:pPr>
        <w:pStyle w:val="Normalaftertitle0"/>
      </w:pPr>
      <w:r>
        <w:t>L</w:t>
      </w:r>
      <w:r w:rsidR="00A442A0">
        <w:t>'</w:t>
      </w:r>
      <w:r>
        <w:t>Assemblée des radiocommunications de l</w:t>
      </w:r>
      <w:r w:rsidR="00A442A0">
        <w:t>'</w:t>
      </w:r>
      <w:r>
        <w:t>UIT,</w:t>
      </w:r>
    </w:p>
    <w:p w:rsidR="00DE6C20" w:rsidRDefault="00DE6C20" w:rsidP="00DE6C20">
      <w:pPr>
        <w:pStyle w:val="call0"/>
      </w:pPr>
      <w:proofErr w:type="gramStart"/>
      <w:r>
        <w:t>considérant</w:t>
      </w:r>
      <w:proofErr w:type="gramEnd"/>
    </w:p>
    <w:p w:rsidR="00DE6C20" w:rsidRDefault="00DE6C20" w:rsidP="00DE6C20">
      <w:pPr>
        <w:spacing w:line="240" w:lineRule="atLeast"/>
      </w:pPr>
      <w:r>
        <w:t>a)</w:t>
      </w:r>
      <w:r>
        <w:tab/>
        <w:t>qu</w:t>
      </w:r>
      <w:r w:rsidR="00A442A0">
        <w:t>'</w:t>
      </w:r>
      <w:r>
        <w:t>il est difficile, et peut-être impossible, d</w:t>
      </w:r>
      <w:r w:rsidR="00A442A0">
        <w:t>'</w:t>
      </w:r>
      <w:r>
        <w:t>effectuer certaines expériences de radioastronomie et d</w:t>
      </w:r>
      <w:r w:rsidR="00A442A0">
        <w:t>'</w:t>
      </w:r>
      <w:r>
        <w:t>autres expériences scientifiques à la surface de la Terre, à cause de l</w:t>
      </w:r>
      <w:r w:rsidR="00A442A0">
        <w:t>'</w:t>
      </w:r>
      <w:r>
        <w:t>absorption et de la scintillation troposphériques et ionosphériques;</w:t>
      </w:r>
    </w:p>
    <w:p w:rsidR="00DE6C20" w:rsidRDefault="00DE6C20" w:rsidP="00DE6C20">
      <w:pPr>
        <w:spacing w:line="240" w:lineRule="atLeast"/>
      </w:pPr>
      <w:r>
        <w:t>b)</w:t>
      </w:r>
      <w:r>
        <w:tab/>
        <w:t>que les engins spatiaux connaîtront un tel développement qu</w:t>
      </w:r>
      <w:r w:rsidR="00A442A0">
        <w:t>'</w:t>
      </w:r>
      <w:r>
        <w:t>il sera possible d</w:t>
      </w:r>
      <w:r w:rsidR="00A442A0">
        <w:t>'</w:t>
      </w:r>
      <w:r>
        <w:t>effectuer des expériences dans le milieu relativement calme correspondant à la face cachée de la Lune;</w:t>
      </w:r>
    </w:p>
    <w:p w:rsidR="00DE6C20" w:rsidRDefault="00DE6C20" w:rsidP="00DE6C20">
      <w:pPr>
        <w:spacing w:line="240" w:lineRule="atLeast"/>
      </w:pPr>
      <w:r>
        <w:t>c)</w:t>
      </w:r>
      <w:r>
        <w:tab/>
        <w:t>que, en plus des liaisons de télécommunication en visibilité directe à buts scientifiques et autres entre la Terre et les engins spatiaux, on pourrait être amené à établir des liaisons entre une station installée sur la face cachée de la Lune et une autre station située sur la surface terrestre ou visible de la Terre;</w:t>
      </w:r>
    </w:p>
    <w:p w:rsidR="00DE6C20" w:rsidRDefault="00DE6C20" w:rsidP="00DE6C20">
      <w:pPr>
        <w:spacing w:line="240" w:lineRule="atLeast"/>
      </w:pPr>
      <w:r>
        <w:t>d)</w:t>
      </w:r>
      <w:r>
        <w:tab/>
        <w:t>que la face cachée de la Lune procure une grande protection contre le rayonnement provenant de la Terre sur toutes les fréquences radioélectriques;</w:t>
      </w:r>
    </w:p>
    <w:p w:rsidR="00DE6C20" w:rsidRDefault="00DE6C20" w:rsidP="00DE6C20">
      <w:pPr>
        <w:spacing w:line="240" w:lineRule="atLeast"/>
      </w:pPr>
      <w:r>
        <w:t>e)</w:t>
      </w:r>
      <w:r>
        <w:tab/>
        <w:t>que le Règlement des radiocommunications (RR) dans les numéros 22.22 à 22.25 reconnaît qu</w:t>
      </w:r>
      <w:r w:rsidR="00A442A0">
        <w:t>'</w:t>
      </w:r>
      <w:r>
        <w:t xml:space="preserve">il est nécessaire que la face cachée de la Lune demeure une zone privilégiée pour les </w:t>
      </w:r>
      <w:proofErr w:type="gramStart"/>
      <w:r>
        <w:t>observations</w:t>
      </w:r>
      <w:proofErr w:type="gramEnd"/>
      <w:r>
        <w:t xml:space="preserve"> des services de radioastronomie et de recherche spatiale (passive) et que, par conséquent, elle soit dans la mesure du possible exempte d</w:t>
      </w:r>
      <w:r w:rsidR="00A442A0">
        <w:t>'</w:t>
      </w:r>
      <w:r>
        <w:t>émissions;</w:t>
      </w:r>
    </w:p>
    <w:p w:rsidR="00DE6C20" w:rsidRDefault="00DE6C20" w:rsidP="00DE6C20">
      <w:pPr>
        <w:spacing w:line="240" w:lineRule="atLeast"/>
      </w:pPr>
      <w:r>
        <w:t>f)</w:t>
      </w:r>
      <w:r>
        <w:tab/>
        <w:t>que l</w:t>
      </w:r>
      <w:r w:rsidR="00A442A0">
        <w:t>'</w:t>
      </w:r>
      <w:r>
        <w:t>utilisation optimale des fréquences sur la face cachée de la Lune requiert une meilleure connaissance des effets d</w:t>
      </w:r>
      <w:r w:rsidR="00A442A0">
        <w:t>'</w:t>
      </w:r>
      <w:r>
        <w:t>écran dus à la présence de la Lune,</w:t>
      </w:r>
    </w:p>
    <w:p w:rsidR="00DE6C20" w:rsidRDefault="00DE6C20" w:rsidP="00DE6C20">
      <w:pPr>
        <w:pStyle w:val="call0"/>
      </w:pPr>
      <w:proofErr w:type="gramStart"/>
      <w:r>
        <w:t>décide</w:t>
      </w:r>
      <w:proofErr w:type="gramEnd"/>
      <w:r>
        <w:t xml:space="preserve"> </w:t>
      </w:r>
      <w:r>
        <w:rPr>
          <w:i w:val="0"/>
        </w:rPr>
        <w:t>de mettre à l</w:t>
      </w:r>
      <w:r w:rsidR="00A442A0">
        <w:rPr>
          <w:i w:val="0"/>
        </w:rPr>
        <w:t>'</w:t>
      </w:r>
      <w:r>
        <w:rPr>
          <w:i w:val="0"/>
        </w:rPr>
        <w:t>étude la Question suivante</w:t>
      </w:r>
    </w:p>
    <w:p w:rsidR="00DE6C20" w:rsidRDefault="00DE6C20" w:rsidP="00DE6C20">
      <w:pPr>
        <w:spacing w:line="240" w:lineRule="atLeast"/>
      </w:pPr>
      <w:r>
        <w:rPr>
          <w:b/>
        </w:rPr>
        <w:t>1</w:t>
      </w:r>
      <w:r>
        <w:tab/>
        <w:t>De quelle manière l</w:t>
      </w:r>
      <w:r w:rsidR="00A442A0">
        <w:t>'</w:t>
      </w:r>
      <w:r>
        <w:t>effet d</w:t>
      </w:r>
      <w:r w:rsidR="00A442A0">
        <w:t>'</w:t>
      </w:r>
      <w:r>
        <w:t>écran, dû à la présence de la Lune, varie-t-il en fonction de la fréquence, de la distance angulaire à partir du bord de la Lune vers le centre de sa face cachée et de la distance à la surface de la Lune?</w:t>
      </w:r>
    </w:p>
    <w:p w:rsidR="00DE6C20" w:rsidRDefault="00DE6C20" w:rsidP="00DE6C20">
      <w:pPr>
        <w:spacing w:line="240" w:lineRule="atLeast"/>
      </w:pPr>
      <w:r>
        <w:rPr>
          <w:b/>
        </w:rPr>
        <w:t>2</w:t>
      </w:r>
      <w:r>
        <w:tab/>
        <w:t>Quels sont les moyens et les trajets préférés pour les communications entre une station installée sur la face cachée de la Lune et une station terrienne?</w:t>
      </w:r>
    </w:p>
    <w:p w:rsidR="00DE6C20" w:rsidRDefault="00DE6C20" w:rsidP="00DE6C20">
      <w:pPr>
        <w:spacing w:line="240" w:lineRule="atLeast"/>
      </w:pPr>
      <w:r>
        <w:rPr>
          <w:b/>
        </w:rPr>
        <w:t>3</w:t>
      </w:r>
      <w:r>
        <w:tab/>
        <w:t>Dans quelles gammes de fréquences des mesures de radioastronomie effectuées sur la face cachée de la Lune offriraient</w:t>
      </w:r>
      <w:r>
        <w:noBreakHyphen/>
      </w:r>
      <w:bookmarkStart w:id="0" w:name="_GoBack"/>
      <w:bookmarkEnd w:id="0"/>
      <w:r>
        <w:t>elles des avantages appréciables par rapport à des observations faites sur la surface terrestre?</w:t>
      </w:r>
    </w:p>
    <w:p w:rsidR="00DE6C20" w:rsidRDefault="00DE6C20" w:rsidP="00DE6C20">
      <w:pPr>
        <w:spacing w:line="240" w:lineRule="atLeast"/>
      </w:pPr>
      <w:r>
        <w:rPr>
          <w:b/>
        </w:rPr>
        <w:t>4</w:t>
      </w:r>
      <w:r>
        <w:tab/>
        <w:t>Quels critères de protection des fréquences doit-on adopter pour une station installée sur la face cachée de la Lune?</w:t>
      </w:r>
    </w:p>
    <w:p w:rsidR="00DE6C20" w:rsidRDefault="00CB40D2" w:rsidP="00DE6C20">
      <w:pPr>
        <w:pStyle w:val="call0"/>
      </w:pPr>
      <w:r>
        <w:br w:type="page"/>
      </w:r>
      <w:proofErr w:type="gramStart"/>
      <w:r w:rsidR="00DE6C20">
        <w:lastRenderedPageBreak/>
        <w:t>décide</w:t>
      </w:r>
      <w:proofErr w:type="gramEnd"/>
      <w:r w:rsidR="00DE6C20">
        <w:t xml:space="preserve"> en outre</w:t>
      </w:r>
    </w:p>
    <w:p w:rsidR="00DE6C20" w:rsidRDefault="00DE6C20" w:rsidP="00DE6C20">
      <w:pPr>
        <w:ind w:right="-142"/>
      </w:pPr>
      <w:r>
        <w:rPr>
          <w:b/>
        </w:rPr>
        <w:t>1</w:t>
      </w:r>
      <w:r>
        <w:tab/>
        <w:t>que les résultats de ces études devraient être inclus dans une ou plusieurs Recommandations;</w:t>
      </w:r>
    </w:p>
    <w:p w:rsidR="00DE6C20" w:rsidRDefault="00DE6C20" w:rsidP="003568A3">
      <w:r>
        <w:rPr>
          <w:b/>
        </w:rPr>
        <w:t>2</w:t>
      </w:r>
      <w:r>
        <w:tab/>
        <w:t>que ces études devraient être achevées d</w:t>
      </w:r>
      <w:r w:rsidR="00A442A0">
        <w:t>'</w:t>
      </w:r>
      <w:r>
        <w:t>ici à 20</w:t>
      </w:r>
      <w:r w:rsidR="00CB40D2">
        <w:t>1</w:t>
      </w:r>
      <w:r w:rsidR="003568A3">
        <w:t>5</w:t>
      </w:r>
      <w:r>
        <w:t>.</w:t>
      </w:r>
    </w:p>
    <w:p w:rsidR="00DE6C20" w:rsidRDefault="00DE6C20" w:rsidP="00DE6C20"/>
    <w:p w:rsidR="00DE6C20" w:rsidRDefault="00DE6C20" w:rsidP="00DE6C20">
      <w:r>
        <w:t>NOTE 1 – Voir la Recommandation UIT-R RA.479.</w:t>
      </w:r>
    </w:p>
    <w:sectPr w:rsidR="00DE6C20" w:rsidSect="007D0CB0">
      <w:headerReference w:type="even" r:id="rId8"/>
      <w:headerReference w:type="default" r:id="rId9"/>
      <w:footerReference w:type="even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22" w:rsidRDefault="00792E22">
      <w:r>
        <w:separator/>
      </w:r>
    </w:p>
  </w:endnote>
  <w:endnote w:type="continuationSeparator" w:id="0">
    <w:p w:rsidR="00792E22" w:rsidRDefault="0079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55" w:rsidRPr="00720506" w:rsidRDefault="007D0CB0">
    <w:pPr>
      <w:pStyle w:val="Footer"/>
      <w:rPr>
        <w:lang w:val="es-ES_tradnl"/>
      </w:rPr>
    </w:pPr>
    <w:r>
      <w:fldChar w:fldCharType="begin"/>
    </w:r>
    <w:r w:rsidRPr="003568A3">
      <w:rPr>
        <w:lang w:val="es-ES_tradnl"/>
      </w:rPr>
      <w:instrText xml:space="preserve"> FILENAME \p \* MERGEFORMAT </w:instrText>
    </w:r>
    <w:r>
      <w:fldChar w:fldCharType="separate"/>
    </w:r>
    <w:r w:rsidR="00063BF6">
      <w:rPr>
        <w:lang w:val="es-ES_tradnl"/>
      </w:rPr>
      <w:t>P:\FRA\ITU-R\SG-R\SG07\000\001F.w11</w:t>
    </w:r>
    <w:r>
      <w:fldChar w:fldCharType="end"/>
    </w:r>
    <w:r w:rsidR="00B61155" w:rsidRPr="00720506">
      <w:rPr>
        <w:lang w:val="es-ES_tradnl"/>
      </w:rPr>
      <w:tab/>
    </w:r>
    <w:r>
      <w:fldChar w:fldCharType="begin"/>
    </w:r>
    <w:r w:rsidR="00B61155">
      <w:instrText xml:space="preserve"> savedate \@ dd.MM.yy </w:instrText>
    </w:r>
    <w:r>
      <w:fldChar w:fldCharType="separate"/>
    </w:r>
    <w:r w:rsidR="007D7EDB">
      <w:t>03.02.12</w:t>
    </w:r>
    <w:r>
      <w:fldChar w:fldCharType="end"/>
    </w:r>
    <w:r w:rsidR="00B61155" w:rsidRPr="00720506">
      <w:rPr>
        <w:lang w:val="es-ES_tradnl"/>
      </w:rPr>
      <w:tab/>
    </w:r>
    <w:r>
      <w:fldChar w:fldCharType="begin"/>
    </w:r>
    <w:r w:rsidR="00B61155">
      <w:instrText xml:space="preserve"> printdate \@ dd.MM.yy </w:instrText>
    </w:r>
    <w:r>
      <w:fldChar w:fldCharType="separate"/>
    </w:r>
    <w:r w:rsidR="00063BF6">
      <w:t>20.11.07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22" w:rsidRDefault="00792E22">
      <w:r>
        <w:t>____________________</w:t>
      </w:r>
    </w:p>
  </w:footnote>
  <w:footnote w:type="continuationSeparator" w:id="0">
    <w:p w:rsidR="00792E22" w:rsidRDefault="00792E22">
      <w:r>
        <w:continuationSeparator/>
      </w:r>
    </w:p>
  </w:footnote>
  <w:footnote w:id="1">
    <w:p w:rsidR="00CB40D2" w:rsidRPr="007D7EDB" w:rsidRDefault="00CB40D2" w:rsidP="007D7EDB">
      <w:pPr>
        <w:pStyle w:val="FootnoteText"/>
        <w:tabs>
          <w:tab w:val="clear" w:pos="255"/>
          <w:tab w:val="left" w:pos="284"/>
        </w:tabs>
        <w:ind w:left="0" w:firstLine="0"/>
        <w:rPr>
          <w:sz w:val="24"/>
          <w:szCs w:val="24"/>
          <w:lang w:val="fr-CH"/>
        </w:rPr>
      </w:pPr>
      <w:r w:rsidRPr="007D7EDB">
        <w:rPr>
          <w:rStyle w:val="FootnoteReference"/>
          <w:sz w:val="24"/>
          <w:szCs w:val="24"/>
        </w:rPr>
        <w:t>*</w:t>
      </w:r>
      <w:r w:rsidRPr="007D7EDB">
        <w:rPr>
          <w:sz w:val="24"/>
          <w:szCs w:val="24"/>
        </w:rPr>
        <w:t xml:space="preserve"> </w:t>
      </w:r>
      <w:r w:rsidRPr="007D7EDB">
        <w:rPr>
          <w:sz w:val="24"/>
          <w:szCs w:val="24"/>
          <w:lang w:val="fr-CH"/>
        </w:rPr>
        <w:tab/>
      </w:r>
      <w:r w:rsidR="003568A3" w:rsidRPr="007D7EDB">
        <w:rPr>
          <w:sz w:val="24"/>
          <w:szCs w:val="24"/>
          <w:lang w:val="fr-CH"/>
        </w:rPr>
        <w:t>En 2011</w:t>
      </w:r>
      <w:r w:rsidRPr="007D7EDB">
        <w:rPr>
          <w:sz w:val="24"/>
          <w:szCs w:val="24"/>
          <w:lang w:val="fr-CH"/>
        </w:rPr>
        <w:t>, la Commission d'études 7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55" w:rsidRDefault="00B61155"/>
  <w:p w:rsidR="00B61155" w:rsidRDefault="00B611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55" w:rsidRDefault="00B61155" w:rsidP="00CB40D2">
    <w:pPr>
      <w:pStyle w:val="Header"/>
    </w:pPr>
    <w:r>
      <w:rPr>
        <w:lang w:val="en-US"/>
      </w:rPr>
      <w:t xml:space="preserve">- </w:t>
    </w:r>
    <w:r w:rsidR="007D0CB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D0CB0">
      <w:rPr>
        <w:rStyle w:val="PageNumber"/>
      </w:rPr>
      <w:fldChar w:fldCharType="separate"/>
    </w:r>
    <w:r w:rsidR="007D7EDB">
      <w:rPr>
        <w:rStyle w:val="PageNumber"/>
        <w:noProof/>
      </w:rPr>
      <w:t>2</w:t>
    </w:r>
    <w:r w:rsidR="007D0CB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214"/>
    <w:rsid w:val="00062BBB"/>
    <w:rsid w:val="00063BF6"/>
    <w:rsid w:val="00070B5A"/>
    <w:rsid w:val="000D1DD3"/>
    <w:rsid w:val="00165D76"/>
    <w:rsid w:val="00196510"/>
    <w:rsid w:val="00291BCF"/>
    <w:rsid w:val="002946C3"/>
    <w:rsid w:val="003568A3"/>
    <w:rsid w:val="00356FFA"/>
    <w:rsid w:val="00363779"/>
    <w:rsid w:val="00392F5B"/>
    <w:rsid w:val="0043386E"/>
    <w:rsid w:val="00457B05"/>
    <w:rsid w:val="004B3C35"/>
    <w:rsid w:val="004E4E1D"/>
    <w:rsid w:val="00574601"/>
    <w:rsid w:val="00720506"/>
    <w:rsid w:val="00792E22"/>
    <w:rsid w:val="007C57DF"/>
    <w:rsid w:val="007D0CB0"/>
    <w:rsid w:val="007D7EDB"/>
    <w:rsid w:val="0085531A"/>
    <w:rsid w:val="0086558C"/>
    <w:rsid w:val="0087534E"/>
    <w:rsid w:val="00993214"/>
    <w:rsid w:val="00A00CF0"/>
    <w:rsid w:val="00A06061"/>
    <w:rsid w:val="00A442A0"/>
    <w:rsid w:val="00A67122"/>
    <w:rsid w:val="00AA6361"/>
    <w:rsid w:val="00B61155"/>
    <w:rsid w:val="00B765FB"/>
    <w:rsid w:val="00BD3E75"/>
    <w:rsid w:val="00C150F9"/>
    <w:rsid w:val="00C47560"/>
    <w:rsid w:val="00C613FF"/>
    <w:rsid w:val="00CB40D2"/>
    <w:rsid w:val="00D82C7C"/>
    <w:rsid w:val="00DC05F8"/>
    <w:rsid w:val="00DE6C20"/>
    <w:rsid w:val="00E26E39"/>
    <w:rsid w:val="00F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C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D0CB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D0CB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D0CB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D0C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D0CB0"/>
    <w:pPr>
      <w:outlineLvl w:val="4"/>
    </w:pPr>
  </w:style>
  <w:style w:type="paragraph" w:styleId="Heading6">
    <w:name w:val="heading 6"/>
    <w:basedOn w:val="Heading4"/>
    <w:next w:val="Normal"/>
    <w:qFormat/>
    <w:rsid w:val="007D0C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D0CB0"/>
    <w:pPr>
      <w:outlineLvl w:val="6"/>
    </w:pPr>
  </w:style>
  <w:style w:type="paragraph" w:styleId="Heading8">
    <w:name w:val="heading 8"/>
    <w:basedOn w:val="Heading6"/>
    <w:next w:val="Normal"/>
    <w:qFormat/>
    <w:rsid w:val="007D0CB0"/>
    <w:pPr>
      <w:outlineLvl w:val="7"/>
    </w:pPr>
  </w:style>
  <w:style w:type="paragraph" w:styleId="Heading9">
    <w:name w:val="heading 9"/>
    <w:basedOn w:val="Heading6"/>
    <w:next w:val="Normal"/>
    <w:qFormat/>
    <w:rsid w:val="007D0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rsid w:val="007D0CB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D0CB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D0C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rsid w:val="007D0CB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D0CB0"/>
    <w:pPr>
      <w:spacing w:before="360"/>
    </w:pPr>
  </w:style>
  <w:style w:type="paragraph" w:customStyle="1" w:styleId="ArtNo">
    <w:name w:val="Art_No"/>
    <w:basedOn w:val="Normal"/>
    <w:next w:val="Arttitle"/>
    <w:rsid w:val="007D0CB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D0CB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D0C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D0CB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D0CB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D0CB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D0CB0"/>
    <w:rPr>
      <w:vertAlign w:val="superscript"/>
    </w:rPr>
  </w:style>
  <w:style w:type="paragraph" w:customStyle="1" w:styleId="enumlev1">
    <w:name w:val="enumlev1"/>
    <w:basedOn w:val="Normal"/>
    <w:rsid w:val="007D0CB0"/>
    <w:pPr>
      <w:spacing w:before="80"/>
      <w:ind w:left="794" w:hanging="794"/>
    </w:pPr>
  </w:style>
  <w:style w:type="paragraph" w:customStyle="1" w:styleId="enumlev2">
    <w:name w:val="enumlev2"/>
    <w:basedOn w:val="enumlev1"/>
    <w:rsid w:val="007D0CB0"/>
    <w:pPr>
      <w:ind w:left="1191" w:hanging="397"/>
    </w:pPr>
  </w:style>
  <w:style w:type="paragraph" w:customStyle="1" w:styleId="enumlev3">
    <w:name w:val="enumlev3"/>
    <w:basedOn w:val="enumlev2"/>
    <w:rsid w:val="007D0CB0"/>
    <w:pPr>
      <w:ind w:left="1588"/>
    </w:pPr>
  </w:style>
  <w:style w:type="paragraph" w:customStyle="1" w:styleId="Equation">
    <w:name w:val="Equation"/>
    <w:basedOn w:val="Normal"/>
    <w:rsid w:val="007D0CB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D0CB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D0CB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rsid w:val="007D0CB0"/>
    <w:pPr>
      <w:keepLines/>
      <w:spacing w:before="240" w:after="120"/>
      <w:jc w:val="center"/>
    </w:pPr>
  </w:style>
  <w:style w:type="paragraph" w:styleId="Footer">
    <w:name w:val="footer"/>
    <w:basedOn w:val="Normal"/>
    <w:rsid w:val="007D0CB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D0CB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D0CB0"/>
    <w:rPr>
      <w:position w:val="6"/>
      <w:sz w:val="18"/>
    </w:rPr>
  </w:style>
  <w:style w:type="paragraph" w:styleId="FootnoteText">
    <w:name w:val="footnote text"/>
    <w:aliases w:val="footnote text"/>
    <w:basedOn w:val="Note"/>
    <w:rsid w:val="007D0CB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D0CB0"/>
    <w:pPr>
      <w:spacing w:before="80"/>
    </w:pPr>
    <w:rPr>
      <w:sz w:val="22"/>
    </w:rPr>
  </w:style>
  <w:style w:type="paragraph" w:styleId="Header">
    <w:name w:val="header"/>
    <w:basedOn w:val="Normal"/>
    <w:rsid w:val="007D0CB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D0CB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D0CB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7D0CB0"/>
  </w:style>
  <w:style w:type="paragraph" w:styleId="Index2">
    <w:name w:val="index 2"/>
    <w:basedOn w:val="Normal"/>
    <w:next w:val="Normal"/>
    <w:rsid w:val="007D0CB0"/>
    <w:pPr>
      <w:ind w:left="283"/>
    </w:pPr>
  </w:style>
  <w:style w:type="paragraph" w:styleId="Index3">
    <w:name w:val="index 3"/>
    <w:basedOn w:val="Normal"/>
    <w:next w:val="Normal"/>
    <w:rsid w:val="007D0CB0"/>
    <w:pPr>
      <w:ind w:left="566"/>
    </w:pPr>
  </w:style>
  <w:style w:type="paragraph" w:customStyle="1" w:styleId="PartNo">
    <w:name w:val="Part_No"/>
    <w:basedOn w:val="Normal"/>
    <w:next w:val="Partref"/>
    <w:rsid w:val="007D0CB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D0CB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D0CB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D0CB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D0CB0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D0CB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D0CB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D0CB0"/>
  </w:style>
  <w:style w:type="paragraph" w:customStyle="1" w:styleId="QuestionNo">
    <w:name w:val="Question_No"/>
    <w:basedOn w:val="RecNo"/>
    <w:next w:val="Questiontitle"/>
    <w:rsid w:val="007D0CB0"/>
  </w:style>
  <w:style w:type="paragraph" w:customStyle="1" w:styleId="Questiontitle">
    <w:name w:val="Question_title"/>
    <w:basedOn w:val="Rectitle"/>
    <w:next w:val="Questionref"/>
    <w:rsid w:val="007D0CB0"/>
  </w:style>
  <w:style w:type="paragraph" w:customStyle="1" w:styleId="Questionref">
    <w:name w:val="Question_ref"/>
    <w:basedOn w:val="Recref"/>
    <w:next w:val="Questiondate"/>
    <w:rsid w:val="007D0CB0"/>
  </w:style>
  <w:style w:type="paragraph" w:customStyle="1" w:styleId="Reftext">
    <w:name w:val="Ref_text"/>
    <w:basedOn w:val="Normal"/>
    <w:rsid w:val="007D0CB0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7D0CB0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7D0CB0"/>
  </w:style>
  <w:style w:type="paragraph" w:customStyle="1" w:styleId="RepNo">
    <w:name w:val="Rep_No"/>
    <w:basedOn w:val="RecNo"/>
    <w:next w:val="Reptitle"/>
    <w:rsid w:val="007D0CB0"/>
  </w:style>
  <w:style w:type="paragraph" w:customStyle="1" w:styleId="Reptitle">
    <w:name w:val="Rep_title"/>
    <w:basedOn w:val="Rectitle"/>
    <w:next w:val="Repref"/>
    <w:rsid w:val="007D0CB0"/>
  </w:style>
  <w:style w:type="paragraph" w:customStyle="1" w:styleId="Repref">
    <w:name w:val="Rep_ref"/>
    <w:basedOn w:val="Recref"/>
    <w:next w:val="Repdate"/>
    <w:rsid w:val="007D0CB0"/>
  </w:style>
  <w:style w:type="paragraph" w:customStyle="1" w:styleId="Resdate">
    <w:name w:val="Res_date"/>
    <w:basedOn w:val="Recdate"/>
    <w:next w:val="Normalaftertitle"/>
    <w:rsid w:val="007D0CB0"/>
  </w:style>
  <w:style w:type="paragraph" w:customStyle="1" w:styleId="ResNo">
    <w:name w:val="Res_No"/>
    <w:basedOn w:val="RecNo"/>
    <w:next w:val="Restitle"/>
    <w:rsid w:val="007D0CB0"/>
  </w:style>
  <w:style w:type="paragraph" w:customStyle="1" w:styleId="Restitle">
    <w:name w:val="Res_title"/>
    <w:basedOn w:val="Rectitle"/>
    <w:next w:val="Resref"/>
    <w:rsid w:val="007D0CB0"/>
  </w:style>
  <w:style w:type="paragraph" w:customStyle="1" w:styleId="Resref">
    <w:name w:val="Res_ref"/>
    <w:basedOn w:val="Recref"/>
    <w:next w:val="Resdate"/>
    <w:rsid w:val="007D0CB0"/>
  </w:style>
  <w:style w:type="paragraph" w:customStyle="1" w:styleId="SectionNo">
    <w:name w:val="Section_No"/>
    <w:basedOn w:val="Normal"/>
    <w:next w:val="Sectiontitle"/>
    <w:rsid w:val="007D0CB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D0CB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D0CB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D0CB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7D0CB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7D0CB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7D0CB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D0C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D0CB0"/>
  </w:style>
  <w:style w:type="paragraph" w:customStyle="1" w:styleId="Title3">
    <w:name w:val="Title 3"/>
    <w:basedOn w:val="Title2"/>
    <w:next w:val="Title4"/>
    <w:rsid w:val="007D0CB0"/>
    <w:rPr>
      <w:caps w:val="0"/>
    </w:rPr>
  </w:style>
  <w:style w:type="paragraph" w:customStyle="1" w:styleId="Title4">
    <w:name w:val="Title 4"/>
    <w:basedOn w:val="Title3"/>
    <w:next w:val="Heading1"/>
    <w:rsid w:val="007D0CB0"/>
    <w:rPr>
      <w:b/>
    </w:rPr>
  </w:style>
  <w:style w:type="paragraph" w:customStyle="1" w:styleId="toc0">
    <w:name w:val="toc 0"/>
    <w:basedOn w:val="Normal"/>
    <w:next w:val="TOC1"/>
    <w:rsid w:val="007D0CB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7D0C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7D0CB0"/>
    <w:pPr>
      <w:spacing w:before="80"/>
      <w:ind w:left="1531" w:hanging="851"/>
    </w:pPr>
  </w:style>
  <w:style w:type="paragraph" w:styleId="TOC3">
    <w:name w:val="toc 3"/>
    <w:basedOn w:val="TOC2"/>
    <w:rsid w:val="007D0CB0"/>
  </w:style>
  <w:style w:type="paragraph" w:styleId="TOC4">
    <w:name w:val="toc 4"/>
    <w:basedOn w:val="TOC3"/>
    <w:rsid w:val="007D0CB0"/>
  </w:style>
  <w:style w:type="paragraph" w:styleId="TOC5">
    <w:name w:val="toc 5"/>
    <w:basedOn w:val="TOC4"/>
    <w:rsid w:val="007D0CB0"/>
  </w:style>
  <w:style w:type="paragraph" w:styleId="TOC6">
    <w:name w:val="toc 6"/>
    <w:basedOn w:val="TOC4"/>
    <w:rsid w:val="007D0CB0"/>
  </w:style>
  <w:style w:type="paragraph" w:styleId="TOC7">
    <w:name w:val="toc 7"/>
    <w:basedOn w:val="TOC4"/>
    <w:rsid w:val="007D0CB0"/>
  </w:style>
  <w:style w:type="paragraph" w:styleId="TOC8">
    <w:name w:val="toc 8"/>
    <w:basedOn w:val="TOC4"/>
    <w:rsid w:val="007D0CB0"/>
  </w:style>
  <w:style w:type="character" w:customStyle="1" w:styleId="Appdef">
    <w:name w:val="App_def"/>
    <w:basedOn w:val="DefaultParagraphFont"/>
    <w:rsid w:val="007D0CB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D0CB0"/>
  </w:style>
  <w:style w:type="character" w:customStyle="1" w:styleId="Artdef">
    <w:name w:val="Art_def"/>
    <w:basedOn w:val="DefaultParagraphFont"/>
    <w:rsid w:val="007D0CB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D0CB0"/>
  </w:style>
  <w:style w:type="character" w:customStyle="1" w:styleId="Recdef">
    <w:name w:val="Rec_def"/>
    <w:basedOn w:val="DefaultParagraphFont"/>
    <w:rsid w:val="007D0CB0"/>
    <w:rPr>
      <w:b/>
    </w:rPr>
  </w:style>
  <w:style w:type="character" w:customStyle="1" w:styleId="Resdef">
    <w:name w:val="Res_def"/>
    <w:basedOn w:val="DefaultParagraphFont"/>
    <w:rsid w:val="007D0CB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D0CB0"/>
    <w:rPr>
      <w:b/>
      <w:color w:val="auto"/>
    </w:rPr>
  </w:style>
  <w:style w:type="paragraph" w:customStyle="1" w:styleId="Formal">
    <w:name w:val="Formal"/>
    <w:basedOn w:val="ASN1"/>
    <w:rsid w:val="007D0CB0"/>
    <w:rPr>
      <w:b w:val="0"/>
    </w:rPr>
  </w:style>
  <w:style w:type="paragraph" w:customStyle="1" w:styleId="Section1">
    <w:name w:val="Section_1"/>
    <w:basedOn w:val="Normal"/>
    <w:next w:val="Normal"/>
    <w:rsid w:val="007D0CB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D0CB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rsid w:val="007D0CB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7D0CB0"/>
  </w:style>
  <w:style w:type="paragraph" w:customStyle="1" w:styleId="Figure">
    <w:name w:val="Figure"/>
    <w:basedOn w:val="Normal"/>
    <w:next w:val="Normal"/>
    <w:rsid w:val="007D0CB0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7D0CB0"/>
  </w:style>
  <w:style w:type="paragraph" w:customStyle="1" w:styleId="Figuretitle">
    <w:name w:val="Figure_title"/>
    <w:basedOn w:val="Tabletitle"/>
    <w:next w:val="Normal"/>
    <w:rsid w:val="007D0CB0"/>
    <w:pPr>
      <w:keepNext w:val="0"/>
    </w:pPr>
  </w:style>
  <w:style w:type="paragraph" w:customStyle="1" w:styleId="FigureNo">
    <w:name w:val="Figure_No"/>
    <w:basedOn w:val="Normal"/>
    <w:next w:val="Figuretitle"/>
    <w:rsid w:val="007D0CB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32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NoBR">
    <w:name w:val="Question_No_BR"/>
    <w:basedOn w:val="Normal"/>
    <w:next w:val="Questiontitle"/>
    <w:rsid w:val="00DE6C20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DE6C20"/>
    <w:pPr>
      <w:spacing w:before="280"/>
    </w:pPr>
  </w:style>
  <w:style w:type="paragraph" w:customStyle="1" w:styleId="call0">
    <w:name w:val="call"/>
    <w:basedOn w:val="Normal"/>
    <w:next w:val="Normal"/>
    <w:rsid w:val="00DE6C2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9E75-AABA-4F19-9679-ECC546B1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0</TotalTime>
  <Pages>2</Pages>
  <Words>410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reviewer</dc:creator>
  <cp:keywords/>
  <dc:description>Document 7/1-F  For: _x000d_Document date: 1er novembre 2007_x000d_Saved by PFW43360 at 16:36:11 on 20.11.2007</dc:description>
  <cp:lastModifiedBy>mostyn</cp:lastModifiedBy>
  <cp:revision>4</cp:revision>
  <cp:lastPrinted>2007-11-20T15:36:00Z</cp:lastPrinted>
  <dcterms:created xsi:type="dcterms:W3CDTF">2012-02-02T15:35:00Z</dcterms:created>
  <dcterms:modified xsi:type="dcterms:W3CDTF">2012-02-03T12:40:00Z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7/1-F</vt:lpwstr>
  </property>
  <property fmtid="{D5CDD505-2E9C-101B-9397-08002B2CF9AE}" pid="3" name="Docdate">
    <vt:lpwstr>1er novembre 2007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