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5526" w14:textId="77777777" w:rsidR="004B3DEF" w:rsidRDefault="004B3DEF" w:rsidP="004B3DEF">
      <w:pPr>
        <w:pStyle w:val="QuestionNoBR"/>
        <w:rPr>
          <w:sz w:val="16"/>
          <w:szCs w:val="16"/>
          <w:lang w:val="ru-RU"/>
        </w:rPr>
      </w:pPr>
      <w:r>
        <w:rPr>
          <w:lang w:val="ru-RU"/>
        </w:rPr>
        <w:t>ВОПРОС МСЭ-R </w:t>
      </w:r>
      <w:proofErr w:type="gramStart"/>
      <w:r>
        <w:rPr>
          <w:lang w:val="ru-RU"/>
        </w:rPr>
        <w:t>49-1</w:t>
      </w:r>
      <w:proofErr w:type="gramEnd"/>
      <w:r>
        <w:rPr>
          <w:lang w:val="ru-RU"/>
        </w:rPr>
        <w:t>/6</w:t>
      </w:r>
      <w:r>
        <w:rPr>
          <w:rStyle w:val="FootnoteReference"/>
          <w:sz w:val="16"/>
          <w:szCs w:val="16"/>
          <w:lang w:val="ru-RU"/>
        </w:rPr>
        <w:footnoteReference w:customMarkFollows="1" w:id="1"/>
        <w:t>*</w:t>
      </w:r>
      <w:r>
        <w:rPr>
          <w:sz w:val="16"/>
          <w:szCs w:val="16"/>
          <w:lang w:val="ru-RU"/>
        </w:rPr>
        <w:t xml:space="preserve">, </w:t>
      </w:r>
      <w:r>
        <w:rPr>
          <w:rStyle w:val="FootnoteReference"/>
          <w:szCs w:val="16"/>
          <w:lang w:val="en-US"/>
        </w:rPr>
        <w:footnoteReference w:id="2"/>
      </w:r>
    </w:p>
    <w:p w14:paraId="091C4F20" w14:textId="77777777" w:rsidR="004B3DEF" w:rsidRDefault="004B3DEF" w:rsidP="004B3DEF">
      <w:pPr>
        <w:pStyle w:val="Questiontitle"/>
        <w:rPr>
          <w:sz w:val="26"/>
          <w:lang w:val="ru-RU"/>
        </w:rPr>
      </w:pPr>
      <w:r>
        <w:rPr>
          <w:lang w:val="ru-RU"/>
        </w:rPr>
        <w:t>Системы радиовещания с условным доступом</w:t>
      </w:r>
    </w:p>
    <w:p w14:paraId="1E143A92" w14:textId="77777777" w:rsidR="004B3DEF" w:rsidRDefault="004B3DEF" w:rsidP="004B3DEF">
      <w:pPr>
        <w:pStyle w:val="QuestionTitleDate"/>
        <w:rPr>
          <w:lang w:val="ru-RU"/>
        </w:rPr>
      </w:pPr>
      <w:r>
        <w:rPr>
          <w:lang w:val="ru-RU"/>
        </w:rPr>
        <w:t>(1990-1993-2003-2007)</w:t>
      </w:r>
    </w:p>
    <w:p w14:paraId="0917B282" w14:textId="77777777" w:rsidR="004B3DEF" w:rsidRDefault="004B3DEF" w:rsidP="004B3DEF">
      <w:pPr>
        <w:pStyle w:val="Normalaftertitle"/>
        <w:rPr>
          <w:lang w:val="ru-RU"/>
        </w:rPr>
      </w:pPr>
      <w:r>
        <w:rPr>
          <w:lang w:val="ru-RU"/>
        </w:rPr>
        <w:t>Ассамблея радиосвязи МСЭ,</w:t>
      </w:r>
    </w:p>
    <w:p w14:paraId="6D27D2EE" w14:textId="77777777" w:rsidR="004B3DEF" w:rsidRDefault="004B3DEF" w:rsidP="004B3DEF">
      <w:pPr>
        <w:pStyle w:val="Call"/>
        <w:rPr>
          <w:i w:val="0"/>
          <w:lang w:val="ru-RU"/>
        </w:rPr>
      </w:pPr>
      <w:r>
        <w:rPr>
          <w:lang w:val="ru-RU"/>
        </w:rPr>
        <w:t>учитывая</w:t>
      </w:r>
      <w:r>
        <w:rPr>
          <w:i w:val="0"/>
          <w:lang w:val="ru-RU"/>
        </w:rPr>
        <w:t>,</w:t>
      </w:r>
    </w:p>
    <w:p w14:paraId="2BD3ED06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ru-RU"/>
        </w:rPr>
        <w:t>a)</w:t>
      </w:r>
      <w:r>
        <w:rPr>
          <w:lang w:val="ru-RU"/>
        </w:rPr>
        <w:tab/>
        <w:t>что доступ к программам радиовещания, предназначенным для общего пользования, может быть условным в зависимости от того, отвечает ли телезритель некоторым требованиям, установленным создателем программы или дистрибьютором услуг, что приводит к необходимости установки приемного устройства и записывающего устройства дополнительного канала обработки сигналов, который может контролироваться с помощью "ключа";</w:t>
      </w:r>
    </w:p>
    <w:p w14:paraId="7C38BCB1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ru-RU"/>
        </w:rPr>
        <w:t>b)</w:t>
      </w:r>
      <w:r>
        <w:rPr>
          <w:lang w:val="ru-RU"/>
        </w:rPr>
        <w:tab/>
        <w:t>что для этого сигнал до его передачи должен быть обработан;</w:t>
      </w:r>
    </w:p>
    <w:p w14:paraId="27ABD760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ru-RU"/>
        </w:rPr>
        <w:t>c)</w:t>
      </w:r>
      <w:r>
        <w:rPr>
          <w:lang w:val="ru-RU"/>
        </w:rPr>
        <w:tab/>
        <w:t>что специальная обработка сигнала для передачи с этой целью стала частью характеристик сигнала, которые следует принимать во внимание при планировании радиовещания;</w:t>
      </w:r>
    </w:p>
    <w:p w14:paraId="06724822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ru-RU"/>
        </w:rPr>
        <w:t>d)</w:t>
      </w:r>
      <w:r>
        <w:rPr>
          <w:lang w:val="ru-RU"/>
        </w:rPr>
        <w:tab/>
        <w:t>что может оказаться необходимым сохранить сигнал в скремблированном формате, с тем чтобы предусмотреть защищенную передачу от приемного устройства до записывающего устройства или другого оборудования, так чтобы доступ к программе мог контролироваться в любое время, с целью обеспечения возможности полномасштабного внедрения управления правами посредством цепочки представления программ;</w:t>
      </w:r>
    </w:p>
    <w:p w14:paraId="6945F40D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ru-RU"/>
        </w:rPr>
        <w:t>e)</w:t>
      </w:r>
      <w:r>
        <w:rPr>
          <w:lang w:val="ru-RU"/>
        </w:rPr>
        <w:tab/>
        <w:t>что радиовещательные организации и пользователи получили бы явные преимущества, имея общие системы с условным доступом;</w:t>
      </w:r>
    </w:p>
    <w:p w14:paraId="3BB07D4D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ru-RU"/>
        </w:rPr>
        <w:t>f)</w:t>
      </w:r>
      <w:r>
        <w:rPr>
          <w:lang w:val="ru-RU"/>
        </w:rPr>
        <w:tab/>
        <w:t>что тем, кто предлагает новые форматы сигналов радиовещания, следует принимать во внимание технологию условного доступа;</w:t>
      </w:r>
    </w:p>
    <w:p w14:paraId="7CC3BFFF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ru-RU"/>
        </w:rPr>
        <w:t>g)</w:t>
      </w:r>
      <w:r>
        <w:rPr>
          <w:lang w:val="ru-RU"/>
        </w:rPr>
        <w:tab/>
        <w:t>что процесс предоставления условного доступа включает функции скремблирования/</w:t>
      </w:r>
      <w:r>
        <w:rPr>
          <w:lang w:val="ru-RU"/>
        </w:rPr>
        <w:br/>
      </w:r>
      <w:proofErr w:type="spellStart"/>
      <w:r>
        <w:rPr>
          <w:lang w:val="ru-RU"/>
        </w:rPr>
        <w:t>дескремблирования</w:t>
      </w:r>
      <w:proofErr w:type="spellEnd"/>
      <w:r>
        <w:rPr>
          <w:lang w:val="ru-RU"/>
        </w:rPr>
        <w:t xml:space="preserve"> и контроля и что имеется потребность в четком интерфейсе между функциями контроля доступа и </w:t>
      </w:r>
      <w:proofErr w:type="spellStart"/>
      <w:r>
        <w:rPr>
          <w:lang w:val="ru-RU"/>
        </w:rPr>
        <w:t>дескремблирования</w:t>
      </w:r>
      <w:proofErr w:type="spellEnd"/>
      <w:r>
        <w:rPr>
          <w:lang w:val="ru-RU"/>
        </w:rPr>
        <w:t xml:space="preserve"> в приемном устройстве;</w:t>
      </w:r>
    </w:p>
    <w:p w14:paraId="7CA98F58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ru-RU"/>
        </w:rPr>
        <w:t>h)</w:t>
      </w:r>
      <w:r>
        <w:rPr>
          <w:lang w:val="ru-RU"/>
        </w:rPr>
        <w:tab/>
        <w:t>что имеются различные способы внедрения функций контроля условного доступа (т. е. в оборудовании, посредством смарт-карты и т. д.), но они не должны сказываться на полномасштабном внедрении управления правами посредством цепочки представления программ;</w:t>
      </w:r>
    </w:p>
    <w:p w14:paraId="0FED30F6" w14:textId="77777777" w:rsidR="004B3DEF" w:rsidRDefault="004B3DEF" w:rsidP="004B3DEF">
      <w:pPr>
        <w:jc w:val="both"/>
        <w:rPr>
          <w:lang w:val="ru-RU"/>
        </w:rPr>
      </w:pPr>
      <w:r>
        <w:rPr>
          <w:i/>
          <w:iCs/>
          <w:lang w:val="fr-FR"/>
        </w:rPr>
        <w:t>i</w:t>
      </w:r>
      <w:r>
        <w:rPr>
          <w:i/>
          <w:iCs/>
          <w:lang w:val="ru-RU"/>
        </w:rPr>
        <w:t>)</w:t>
      </w:r>
      <w:r>
        <w:rPr>
          <w:lang w:val="ru-RU"/>
        </w:rPr>
        <w:tab/>
        <w:t>что системы с условным доступом могут разными способами влиять на качество и рабочие характеристики различных радиовещательных служб,</w:t>
      </w:r>
    </w:p>
    <w:p w14:paraId="197C08F0" w14:textId="77777777" w:rsidR="004B3DEF" w:rsidRDefault="004B3DEF" w:rsidP="004B3DEF">
      <w:pPr>
        <w:pStyle w:val="Call"/>
        <w:jc w:val="both"/>
        <w:rPr>
          <w:i w:val="0"/>
          <w:iCs/>
          <w:lang w:val="ru-RU"/>
        </w:rPr>
      </w:pPr>
      <w:r>
        <w:rPr>
          <w:lang w:val="ru-RU"/>
        </w:rPr>
        <w:lastRenderedPageBreak/>
        <w:t>решает</w:t>
      </w:r>
      <w:r>
        <w:rPr>
          <w:i w:val="0"/>
          <w:iCs/>
          <w:lang w:val="ru-RU"/>
        </w:rPr>
        <w:t>, что необходимо изучить следующий Вопрос:</w:t>
      </w:r>
    </w:p>
    <w:p w14:paraId="466FA22C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Какие системы управления условным доступом следует использовать для обеспечения защиты от несанкционированного доступа к услугам радиовещания по передаче изображения, звука и данных?</w:t>
      </w:r>
    </w:p>
    <w:p w14:paraId="43AD5AA9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Какие особые методы скремблирования следует использовать для видеосигналов, звуковых сигналов и сигналов передачи данных, с тем чтобы обеспечить соответствие требованиям в области защиты, подходящим для радиовещательных организаций, и в максимальной степени уменьшить сложность домашнего оборудования?</w:t>
      </w:r>
    </w:p>
    <w:p w14:paraId="6C7BD5B7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3</w:t>
      </w:r>
      <w:r>
        <w:rPr>
          <w:lang w:val="ru-RU"/>
        </w:rPr>
        <w:tab/>
        <w:t xml:space="preserve">Какую следует рекомендовать оптимальную конфигурацию физического интерфейса между функцией управления условным доступом и функцией </w:t>
      </w:r>
      <w:proofErr w:type="spellStart"/>
      <w:r>
        <w:rPr>
          <w:lang w:val="ru-RU"/>
        </w:rPr>
        <w:t>дескремблирования</w:t>
      </w:r>
      <w:proofErr w:type="spellEnd"/>
      <w:r>
        <w:rPr>
          <w:lang w:val="ru-RU"/>
        </w:rPr>
        <w:t xml:space="preserve"> приемного оборудования или любого другого оборудования представления данных?</w:t>
      </w:r>
    </w:p>
    <w:p w14:paraId="65C2C2E4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4</w:t>
      </w:r>
      <w:r>
        <w:rPr>
          <w:lang w:val="ru-RU"/>
        </w:rPr>
        <w:tab/>
        <w:t>Каков наиболее эффективный способ внедрения функций скремблирования при условном доступе и управления условным доступом, при котором не затрагивается внедрение управления правами посредством цепочки представления программ?</w:t>
      </w:r>
    </w:p>
    <w:p w14:paraId="7BBB96F1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5</w:t>
      </w:r>
      <w:r>
        <w:rPr>
          <w:lang w:val="ru-RU"/>
        </w:rPr>
        <w:tab/>
        <w:t xml:space="preserve">Какое воздействие оказывают процессы скремблирования и </w:t>
      </w:r>
      <w:proofErr w:type="spellStart"/>
      <w:r>
        <w:rPr>
          <w:lang w:val="ru-RU"/>
        </w:rPr>
        <w:t>дескремблирования</w:t>
      </w:r>
      <w:proofErr w:type="spellEnd"/>
      <w:r>
        <w:rPr>
          <w:lang w:val="ru-RU"/>
        </w:rPr>
        <w:t xml:space="preserve"> на качество воспроизведенных изображения, звука и сигналов передачи данных?</w:t>
      </w:r>
    </w:p>
    <w:p w14:paraId="669A8DE4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6</w:t>
      </w:r>
      <w:r>
        <w:rPr>
          <w:lang w:val="ru-RU"/>
        </w:rPr>
        <w:tab/>
        <w:t>Какова чувствительность скремблированных сигналов и зашифрованных данных к ухудшению качества при обработке, распределении и радиовещании сигналов?</w:t>
      </w:r>
    </w:p>
    <w:p w14:paraId="524244DC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7</w:t>
      </w:r>
      <w:r>
        <w:rPr>
          <w:lang w:val="ru-RU"/>
        </w:rPr>
        <w:tab/>
        <w:t>Какие методы скремблирования и добавления зашифрованных данных к мультиплексированию сигнала радиовещания совместимы с существующими защитными отношениями?</w:t>
      </w:r>
    </w:p>
    <w:p w14:paraId="53588E60" w14:textId="77777777" w:rsidR="004B3DEF" w:rsidRDefault="004B3DEF" w:rsidP="004B3DEF">
      <w:pPr>
        <w:pStyle w:val="Call"/>
        <w:jc w:val="both"/>
        <w:rPr>
          <w:lang w:val="ru-RU"/>
        </w:rPr>
      </w:pPr>
      <w:r>
        <w:rPr>
          <w:lang w:val="ru-RU"/>
        </w:rPr>
        <w:t>решает далее</w:t>
      </w:r>
      <w:r>
        <w:rPr>
          <w:i w:val="0"/>
          <w:iCs/>
          <w:lang w:val="ru-RU"/>
        </w:rPr>
        <w:t>,</w:t>
      </w:r>
    </w:p>
    <w:p w14:paraId="075AECA5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1</w:t>
      </w:r>
      <w:r>
        <w:rPr>
          <w:lang w:val="ru-RU"/>
        </w:rPr>
        <w:tab/>
        <w:t>что результаты вышеуказанных исследований следует включить в Рекомендацию(и);</w:t>
      </w:r>
    </w:p>
    <w:p w14:paraId="46351B68" w14:textId="77777777" w:rsidR="004B3DEF" w:rsidRDefault="004B3DEF" w:rsidP="004B3DEF">
      <w:pPr>
        <w:jc w:val="both"/>
        <w:rPr>
          <w:lang w:val="ru-RU"/>
        </w:rPr>
      </w:pPr>
      <w:r>
        <w:rPr>
          <w:lang w:val="ru-RU"/>
        </w:rPr>
        <w:t>2</w:t>
      </w:r>
      <w:r>
        <w:rPr>
          <w:lang w:val="ru-RU"/>
        </w:rPr>
        <w:tab/>
        <w:t>что вышеуказанные исследования следует завершить к 2027 году.</w:t>
      </w:r>
    </w:p>
    <w:p w14:paraId="6F83AD42" w14:textId="76474B24" w:rsidR="00BA3F70" w:rsidRPr="004B3DEF" w:rsidRDefault="004B3DEF" w:rsidP="004B3DEF">
      <w:pPr>
        <w:spacing w:before="360"/>
        <w:rPr>
          <w:lang w:val="en-US"/>
        </w:rPr>
      </w:pPr>
      <w:r>
        <w:rPr>
          <w:lang w:val="ru-RU"/>
        </w:rPr>
        <w:t>Категория: S2</w:t>
      </w:r>
    </w:p>
    <w:sectPr w:rsidR="00BA3F70" w:rsidRPr="004B3DEF" w:rsidSect="00D02712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A08B" w14:textId="77777777" w:rsidR="00D44C89" w:rsidRDefault="00D44C89">
      <w:r>
        <w:separator/>
      </w:r>
    </w:p>
  </w:endnote>
  <w:endnote w:type="continuationSeparator" w:id="0">
    <w:p w14:paraId="67F94675" w14:textId="77777777" w:rsidR="00D44C89" w:rsidRDefault="00D4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2B306" w14:textId="77777777" w:rsidR="00D44C89" w:rsidRDefault="00D44C89">
      <w:r>
        <w:t>____________________</w:t>
      </w:r>
    </w:p>
  </w:footnote>
  <w:footnote w:type="continuationSeparator" w:id="0">
    <w:p w14:paraId="7352F219" w14:textId="77777777" w:rsidR="00D44C89" w:rsidRDefault="00D44C89">
      <w:r>
        <w:continuationSeparator/>
      </w:r>
    </w:p>
  </w:footnote>
  <w:footnote w:id="1">
    <w:p w14:paraId="258BB755" w14:textId="77777777" w:rsidR="004B3DEF" w:rsidRDefault="004B3DEF" w:rsidP="004B3DEF">
      <w:pPr>
        <w:pStyle w:val="FootnoteText"/>
        <w:ind w:left="255" w:hanging="255"/>
        <w:jc w:val="both"/>
        <w:rPr>
          <w:szCs w:val="22"/>
          <w:lang w:val="ru-RU"/>
        </w:rPr>
      </w:pPr>
      <w:r>
        <w:rPr>
          <w:rStyle w:val="FootnoteReference"/>
          <w:sz w:val="16"/>
          <w:szCs w:val="16"/>
          <w:lang w:val="ru-RU"/>
        </w:rPr>
        <w:t>*</w:t>
      </w:r>
      <w:r>
        <w:rPr>
          <w:sz w:val="20"/>
          <w:lang w:val="ru-RU"/>
        </w:rPr>
        <w:tab/>
      </w:r>
      <w:r>
        <w:rPr>
          <w:szCs w:val="22"/>
          <w:lang w:val="ru-RU"/>
        </w:rPr>
        <w:t>Настоящий Вопрос следует довести до сведения 9</w:t>
      </w:r>
      <w:r>
        <w:rPr>
          <w:szCs w:val="22"/>
          <w:lang w:val="ru-RU"/>
        </w:rPr>
        <w:noBreakHyphen/>
        <w:t>й Исследовательской комиссии по стандартизации электросвязи и ИСО/МЭК.</w:t>
      </w:r>
    </w:p>
  </w:footnote>
  <w:footnote w:id="2">
    <w:p w14:paraId="7C050CEB" w14:textId="77777777" w:rsidR="004B3DEF" w:rsidRDefault="004B3DEF" w:rsidP="004B3DEF">
      <w:pPr>
        <w:pStyle w:val="FootnoteText"/>
        <w:ind w:left="255" w:hanging="255"/>
        <w:jc w:val="both"/>
        <w:rPr>
          <w:lang w:val="ru-RU"/>
        </w:rPr>
      </w:pPr>
      <w:r>
        <w:rPr>
          <w:rStyle w:val="FootnoteReference"/>
        </w:rPr>
        <w:footnoteRef/>
      </w:r>
      <w:r>
        <w:rPr>
          <w:lang w:val="ru-RU"/>
        </w:rPr>
        <w:t xml:space="preserve"> </w:t>
      </w:r>
      <w:r>
        <w:rPr>
          <w:lang w:val="ru-RU"/>
        </w:rPr>
        <w:tab/>
        <w:t>В 2023 году 6-я Исследовательская комиссия по радиосвязи перенесла дату завершения исследований по этому Вопросу.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C38E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0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89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658F8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93BC7"/>
    <w:rsid w:val="004B1EF7"/>
    <w:rsid w:val="004B3DEF"/>
    <w:rsid w:val="004B3FAD"/>
    <w:rsid w:val="004C5749"/>
    <w:rsid w:val="00501DCA"/>
    <w:rsid w:val="00513A47"/>
    <w:rsid w:val="00525812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803F21"/>
    <w:rsid w:val="0080538C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24F4"/>
    <w:rsid w:val="00B066A4"/>
    <w:rsid w:val="00B07A13"/>
    <w:rsid w:val="00B4279B"/>
    <w:rsid w:val="00B45FC9"/>
    <w:rsid w:val="00B76F35"/>
    <w:rsid w:val="00B81138"/>
    <w:rsid w:val="00BA3F70"/>
    <w:rsid w:val="00BC7CCF"/>
    <w:rsid w:val="00BE470B"/>
    <w:rsid w:val="00C51A49"/>
    <w:rsid w:val="00C57A91"/>
    <w:rsid w:val="00CC01C2"/>
    <w:rsid w:val="00CF21F2"/>
    <w:rsid w:val="00D02712"/>
    <w:rsid w:val="00D046A7"/>
    <w:rsid w:val="00D214D0"/>
    <w:rsid w:val="00D44C89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D171F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2B3367"/>
  <w15:docId w15:val="{490CF89B-1933-419C-9951-567433CB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9C185B"/>
    <w:rPr>
      <w:position w:val="6"/>
      <w:sz w:val="18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link w:val="QuestiontitleChar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,Footnote Text Char1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B024F4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B024F4"/>
    <w:rPr>
      <w:rFonts w:ascii="Times New Roman" w:hAnsi="Times New Roman"/>
      <w:i/>
      <w:sz w:val="24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locked/>
    <w:rsid w:val="00B024F4"/>
    <w:rPr>
      <w:rFonts w:ascii="Times New Roman Bold" w:hAnsi="Times New Roman Bold"/>
      <w:b/>
      <w:sz w:val="28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B024F4"/>
    <w:rPr>
      <w:rFonts w:ascii="Times New Roman" w:hAnsi="Times New Roman"/>
      <w:caps/>
      <w:sz w:val="28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B024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  <w:textAlignment w:val="auto"/>
    </w:pPr>
    <w:rPr>
      <w:caps/>
      <w:sz w:val="28"/>
      <w:lang w:val="es-ES_tradnl"/>
    </w:rPr>
  </w:style>
  <w:style w:type="paragraph" w:customStyle="1" w:styleId="QuestionTitleDate">
    <w:name w:val="Question_Title/Date"/>
    <w:basedOn w:val="Normal"/>
    <w:next w:val="Normal"/>
    <w:rsid w:val="004B3DEF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480"/>
      <w:jc w:val="right"/>
      <w:textAlignment w:val="auto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movaa\AppData\Roaming\Microsoft\Templates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2</Pages>
  <Words>440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Limousin</dc:creator>
  <cp:lastModifiedBy>BRSGD</cp:lastModifiedBy>
  <cp:revision>2</cp:revision>
  <cp:lastPrinted>2008-02-21T14:04:00Z</cp:lastPrinted>
  <dcterms:created xsi:type="dcterms:W3CDTF">2023-09-20T12:15:00Z</dcterms:created>
  <dcterms:modified xsi:type="dcterms:W3CDTF">2023-09-20T12:15:00Z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