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AE" w:rsidRPr="00F156A5" w:rsidRDefault="006427AE" w:rsidP="00146DA4">
      <w:pPr>
        <w:pStyle w:val="QuestionNoBR"/>
        <w:rPr>
          <w:lang w:val="en-US"/>
        </w:rPr>
      </w:pPr>
      <w:r w:rsidRPr="00146DA4">
        <w:t>ВОПРОС</w:t>
      </w:r>
      <w:r w:rsidRPr="00FC4DAA">
        <w:t xml:space="preserve"> МСЭ-R 45-</w:t>
      </w:r>
      <w:r w:rsidR="0039235B">
        <w:t>4</w:t>
      </w:r>
      <w:r w:rsidRPr="00FC4DAA">
        <w:t>/6</w:t>
      </w:r>
      <w:r w:rsidRPr="00E0334B">
        <w:rPr>
          <w:rStyle w:val="FootnoteReference"/>
        </w:rPr>
        <w:footnoteReference w:customMarkFollows="1" w:id="1"/>
        <w:t>*</w:t>
      </w:r>
      <w:r w:rsidR="00F156A5">
        <w:rPr>
          <w:lang w:val="en-US"/>
        </w:rPr>
        <w:t xml:space="preserve">, </w:t>
      </w:r>
      <w:r w:rsidR="00F156A5">
        <w:rPr>
          <w:rStyle w:val="FootnoteReference"/>
          <w:lang w:val="en-US"/>
        </w:rPr>
        <w:footnoteReference w:id="2"/>
      </w:r>
    </w:p>
    <w:p w:rsidR="006427AE" w:rsidRPr="00FC4DAA" w:rsidRDefault="006427AE" w:rsidP="006427AE">
      <w:pPr>
        <w:pStyle w:val="Questiontitle"/>
      </w:pPr>
      <w:r w:rsidRPr="00FC4DAA">
        <w:t xml:space="preserve">Радиовещание для мультимедийных применений </w:t>
      </w:r>
      <w:r w:rsidRPr="00FC4DAA">
        <w:br/>
        <w:t xml:space="preserve">и применений передачи данных </w:t>
      </w:r>
    </w:p>
    <w:p w:rsidR="006427AE" w:rsidRPr="00FC4DAA" w:rsidRDefault="006427AE" w:rsidP="006427AE">
      <w:pPr>
        <w:tabs>
          <w:tab w:val="clear" w:pos="794"/>
          <w:tab w:val="left" w:pos="840"/>
        </w:tabs>
        <w:spacing w:before="240"/>
        <w:jc w:val="right"/>
      </w:pPr>
      <w:r w:rsidRPr="00FC4DAA">
        <w:rPr>
          <w:sz w:val="26"/>
          <w:szCs w:val="26"/>
        </w:rPr>
        <w:t>(</w:t>
      </w:r>
      <w:r w:rsidRPr="00FC4DAA">
        <w:rPr>
          <w:lang w:eastAsia="ja-JP"/>
        </w:rPr>
        <w:t>2003-2005-</w:t>
      </w:r>
      <w:r w:rsidRPr="00FC4DAA">
        <w:rPr>
          <w:szCs w:val="22"/>
          <w:lang w:eastAsia="ja-JP"/>
        </w:rPr>
        <w:t>2009-</w:t>
      </w:r>
      <w:r w:rsidRPr="00FC4DAA">
        <w:rPr>
          <w:szCs w:val="22"/>
        </w:rPr>
        <w:t>2010</w:t>
      </w:r>
      <w:r w:rsidR="0039235B">
        <w:rPr>
          <w:szCs w:val="22"/>
        </w:rPr>
        <w:t>-2012</w:t>
      </w:r>
      <w:r w:rsidRPr="00FC4DAA">
        <w:rPr>
          <w:sz w:val="26"/>
          <w:szCs w:val="26"/>
        </w:rPr>
        <w:t>)</w:t>
      </w:r>
    </w:p>
    <w:p w:rsidR="006427AE" w:rsidRPr="00FC4DAA" w:rsidRDefault="006427AE" w:rsidP="006427AE">
      <w:pPr>
        <w:pStyle w:val="Normalaftertitle0"/>
        <w:spacing w:before="200"/>
        <w:rPr>
          <w:lang w:val="ru-RU"/>
        </w:rPr>
      </w:pPr>
      <w:r w:rsidRPr="00FC4DAA">
        <w:rPr>
          <w:lang w:val="ru-RU"/>
        </w:rPr>
        <w:t>Ассамблея радиосвязи МСЭ,</w:t>
      </w:r>
    </w:p>
    <w:p w:rsidR="006427AE" w:rsidRPr="00FC4DAA" w:rsidRDefault="006427AE" w:rsidP="006427AE">
      <w:pPr>
        <w:pStyle w:val="Call"/>
      </w:pPr>
      <w:r w:rsidRPr="00FC4DAA">
        <w:t>учитывая</w:t>
      </w:r>
      <w:r w:rsidRPr="00FC4DAA">
        <w:rPr>
          <w:i w:val="0"/>
          <w:iCs/>
        </w:rPr>
        <w:t>,</w:t>
      </w:r>
    </w:p>
    <w:p w:rsidR="006427AE" w:rsidRPr="00FC4DAA" w:rsidRDefault="006427AE" w:rsidP="006427AE">
      <w:r w:rsidRPr="00FC4DAA">
        <w:t>a)</w:t>
      </w:r>
      <w:r w:rsidRPr="00FC4DAA">
        <w:tab/>
        <w:t>что системы цифрового телевизионного и звукового радиовещания внедрены во многих странах;</w:t>
      </w:r>
    </w:p>
    <w:p w:rsidR="006427AE" w:rsidRPr="00FC4DAA" w:rsidRDefault="006427AE" w:rsidP="006427AE">
      <w:r w:rsidRPr="00FC4DAA">
        <w:t>b)</w:t>
      </w:r>
      <w:r w:rsidRPr="00FC4DAA">
        <w:tab/>
        <w:t>что мультимедийные радиовещательные службы и службы передачи данных с помощью радиовещания введены во многих странах;</w:t>
      </w:r>
    </w:p>
    <w:p w:rsidR="006427AE" w:rsidRPr="00FC4DAA" w:rsidRDefault="006427AE" w:rsidP="006427AE">
      <w:r w:rsidRPr="00FC4DAA">
        <w:t>c)</w:t>
      </w:r>
      <w:r w:rsidRPr="00FC4DAA">
        <w:tab/>
        <w:t>что системы подвижной радиосвязи с передовыми информационными технологиями были внедрены во многих странах;</w:t>
      </w:r>
    </w:p>
    <w:p w:rsidR="006427AE" w:rsidRPr="00FC4DAA" w:rsidRDefault="006427AE" w:rsidP="006427AE">
      <w:r w:rsidRPr="00FC4DAA">
        <w:t>d)</w:t>
      </w:r>
      <w:r w:rsidRPr="00FC4DAA">
        <w:tab/>
        <w:t>что прием сигналов служб цифрового радиовещания возможен как внутри, так и вне зданий при наличии фиксированных приемников, таких как телевизионные приемники в жилых помещениях, а также портативных/переносимых/автомобильных приемников;</w:t>
      </w:r>
    </w:p>
    <w:p w:rsidR="006427AE" w:rsidRPr="00FC4DAA" w:rsidRDefault="006427AE" w:rsidP="006427AE">
      <w:r w:rsidRPr="00FC4DAA">
        <w:t>e)</w:t>
      </w:r>
      <w:r w:rsidRPr="00FC4DAA">
        <w:tab/>
        <w:t>что характеристики приема на мобильные и стационарные средства связи значительно отличаются;</w:t>
      </w:r>
    </w:p>
    <w:p w:rsidR="006427AE" w:rsidRPr="00FC4DAA" w:rsidRDefault="006427AE" w:rsidP="006427AE">
      <w:r w:rsidRPr="00FC4DAA">
        <w:t>f)</w:t>
      </w:r>
      <w:r w:rsidRPr="00FC4DAA">
        <w:tab/>
        <w:t>что размеры экранов и характеристики портативных/переносимых/автомобильных приемников могут отличаться от характеристик фиксированных приемников;</w:t>
      </w:r>
    </w:p>
    <w:p w:rsidR="006427AE" w:rsidRPr="00FC4DAA" w:rsidRDefault="006427AE" w:rsidP="006427AE">
      <w:r w:rsidRPr="00FC4DAA">
        <w:t>g)</w:t>
      </w:r>
      <w:r w:rsidRPr="00FC4DAA">
        <w:tab/>
        <w:t>что формат передаваемой информации должен быть таким, чтобы содержание могло отображаться понятно на максимально возможном количестве типов оконечных устройств;</w:t>
      </w:r>
    </w:p>
    <w:p w:rsidR="006427AE" w:rsidRPr="00FC4DAA" w:rsidRDefault="006427AE" w:rsidP="006427AE">
      <w:r w:rsidRPr="00FC4DAA">
        <w:t>h)</w:t>
      </w:r>
      <w:r w:rsidRPr="00FC4DAA">
        <w:tab/>
        <w:t>необходимость совместимости служб электросвязи и служб интерактивного цифрового радиовещания;</w:t>
      </w:r>
    </w:p>
    <w:p w:rsidR="006427AE" w:rsidRPr="00FC4DAA" w:rsidRDefault="006427AE" w:rsidP="006427AE">
      <w:r w:rsidRPr="00FC4DAA">
        <w:t>j)</w:t>
      </w:r>
      <w:r w:rsidRPr="00FC4DAA">
        <w:tab/>
        <w:t>необходимость согласования технических методов, используемых для осуществления защиты контента и условного доступа;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lang w:eastAsia="ja-JP"/>
        </w:rPr>
        <w:t>k</w:t>
      </w:r>
      <w:r w:rsidRPr="00FC4DAA">
        <w:t>)</w:t>
      </w:r>
      <w:r w:rsidRPr="00FC4DAA">
        <w:tab/>
        <w:t>что широко распространены цифровые мультимедийные видеоинформационные системы для показа различных видов мультимедийной информации, применяемые к таким программам</w:t>
      </w:r>
      <w:r w:rsidR="00CB233F">
        <w:t>,</w:t>
      </w:r>
      <w:r w:rsidRPr="00FC4DAA">
        <w:t xml:space="preserve"> как драматические спектакли, представления, спортивные мероприятия, концерты, культурные события и т. п.</w:t>
      </w:r>
      <w:r w:rsidRPr="00FC4DAA">
        <w:rPr>
          <w:lang w:eastAsia="ja-JP"/>
        </w:rPr>
        <w:t>, и эти системы установлены в целях коллективного просмотра,</w:t>
      </w:r>
    </w:p>
    <w:p w:rsidR="006427AE" w:rsidRPr="00FC4DAA" w:rsidRDefault="006427AE" w:rsidP="006427AE">
      <w:pPr>
        <w:pStyle w:val="Call"/>
        <w:keepLines w:val="0"/>
        <w:rPr>
          <w:lang w:eastAsia="ja-JP"/>
        </w:rPr>
      </w:pPr>
      <w:r w:rsidRPr="00FC4DAA">
        <w:t>решает</w:t>
      </w:r>
      <w:r w:rsidRPr="00FC4DAA">
        <w:rPr>
          <w:i w:val="0"/>
          <w:iCs/>
        </w:rPr>
        <w:t>,</w:t>
      </w:r>
      <w:r w:rsidRPr="00FC4DAA">
        <w:t xml:space="preserve"> </w:t>
      </w:r>
      <w:r w:rsidRPr="00FC4DAA">
        <w:rPr>
          <w:i w:val="0"/>
          <w:iCs/>
        </w:rPr>
        <w:t>что необходимо изучить следующие Вопросы:</w:t>
      </w:r>
    </w:p>
    <w:p w:rsidR="006427AE" w:rsidRPr="00FC4DAA" w:rsidRDefault="006427AE" w:rsidP="006427AE">
      <w:pPr>
        <w:keepNext/>
      </w:pPr>
      <w:r w:rsidRPr="00FC4DAA">
        <w:rPr>
          <w:b/>
        </w:rPr>
        <w:t>1</w:t>
      </w:r>
      <w:r w:rsidRPr="00FC4DAA">
        <w:tab/>
        <w:t xml:space="preserve">Каковы требования пользователей, относящиеся к радиовещанию </w:t>
      </w:r>
      <w:r w:rsidRPr="00FC4DAA">
        <w:rPr>
          <w:lang w:eastAsia="ja-JP"/>
        </w:rPr>
        <w:t>для мультимедийных применений и применений передачи данных:</w:t>
      </w:r>
    </w:p>
    <w:p w:rsidR="006427AE" w:rsidRPr="00FC4DAA" w:rsidRDefault="006427AE" w:rsidP="006427AE">
      <w:pPr>
        <w:pStyle w:val="enumlev1"/>
      </w:pPr>
      <w:r w:rsidRPr="00FC4DAA">
        <w:t>–</w:t>
      </w:r>
      <w:r w:rsidRPr="00FC4DAA">
        <w:tab/>
        <w:t>при приеме на мобильные устройства; и</w:t>
      </w:r>
    </w:p>
    <w:p w:rsidR="006427AE" w:rsidRPr="00FC4DAA" w:rsidRDefault="006427AE" w:rsidP="006427AE">
      <w:pPr>
        <w:pStyle w:val="enumlev1"/>
      </w:pPr>
      <w:r w:rsidRPr="00FC4DAA">
        <w:t>–</w:t>
      </w:r>
      <w:r w:rsidRPr="00FC4DAA">
        <w:tab/>
        <w:t>при стационарном приеме?</w:t>
      </w:r>
    </w:p>
    <w:p w:rsidR="006427AE" w:rsidRPr="00146DA4" w:rsidRDefault="006427AE" w:rsidP="006427AE">
      <w:r w:rsidRPr="00FC4DAA">
        <w:rPr>
          <w:b/>
        </w:rPr>
        <w:t>2</w:t>
      </w:r>
      <w:r w:rsidRPr="00FC4DAA">
        <w:rPr>
          <w:b/>
        </w:rPr>
        <w:tab/>
      </w:r>
      <w:r w:rsidRPr="00146DA4">
        <w:t xml:space="preserve">Каковы требования пользователей к цифровым мультимедийным информационным видеосистемам на основе телевидения стандартной четкости (ТСЧ), телевидения высокой четкости </w:t>
      </w:r>
      <w:r w:rsidRPr="00146DA4">
        <w:lastRenderedPageBreak/>
        <w:t>(ТВЧ), телевидения сверхвысокой четкости (ТСВЧ), трехмерного телевидения (3D-ТВ), цифровых изображений для большого экрана (LSDI) и формирования изображений с очень высоким разрешением (EHRI) при коллективном просмотре внутри помещений и вне помещений?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b/>
          <w:lang w:eastAsia="ja-JP"/>
        </w:rPr>
        <w:t>3</w:t>
      </w:r>
      <w:r w:rsidRPr="00FC4DAA">
        <w:rPr>
          <w:lang w:eastAsia="ja-JP"/>
        </w:rPr>
        <w:tab/>
        <w:t xml:space="preserve">Какими должны быть характеристики монтажа и доступа в службе применительно к радиовещанию для мультимедийных применений и применений передачи данных </w:t>
      </w:r>
      <w:r w:rsidRPr="00FC4DAA">
        <w:t>при приеме на мобильные устройства и при стационарном приеме</w:t>
      </w:r>
      <w:r w:rsidRPr="00FC4DAA">
        <w:rPr>
          <w:lang w:eastAsia="ja-JP"/>
        </w:rPr>
        <w:t>?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b/>
          <w:bCs/>
          <w:lang w:eastAsia="ja-JP"/>
        </w:rPr>
        <w:t>4</w:t>
      </w:r>
      <w:r w:rsidRPr="00FC4DAA">
        <w:rPr>
          <w:lang w:eastAsia="ja-JP"/>
        </w:rPr>
        <w:tab/>
        <w:t xml:space="preserve">Какими должны быть характеристики монтажа и доступа в службе для цифровых мультимедийных видеоинформационных систем </w:t>
      </w:r>
      <w:r w:rsidRPr="00FC4DAA">
        <w:t>при коллективном просмотре внутри помещений и вне помещений?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b/>
          <w:lang w:eastAsia="ja-JP"/>
        </w:rPr>
        <w:t>5</w:t>
      </w:r>
      <w:r w:rsidRPr="00FC4DAA">
        <w:rPr>
          <w:lang w:eastAsia="ja-JP"/>
        </w:rPr>
        <w:tab/>
        <w:t>Какой(ие) протокол(ы) транспортирования данных является(ются) наиболее подходящим(ими) для доставки мультимедийного и информационного радиовещательных контентов на портативные, переносимые, автомобильные и фиксированные приемники?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b/>
          <w:bCs/>
          <w:lang w:eastAsia="ja-JP"/>
        </w:rPr>
        <w:t>6</w:t>
      </w:r>
      <w:r w:rsidRPr="00FC4DAA">
        <w:rPr>
          <w:lang w:eastAsia="ja-JP"/>
        </w:rPr>
        <w:tab/>
        <w:t>Какие решения могут быть приняты для обеспечения взаимодействия между службами электросвязи и службами интерактивного цифрового радиовещания?</w:t>
      </w:r>
    </w:p>
    <w:p w:rsidR="006427AE" w:rsidRPr="00FC4DAA" w:rsidRDefault="006427AE" w:rsidP="006427AE">
      <w:pPr>
        <w:pStyle w:val="Call"/>
        <w:rPr>
          <w:i w:val="0"/>
          <w:iCs/>
        </w:rPr>
      </w:pPr>
      <w:r w:rsidRPr="00FC4DAA">
        <w:t>решает далее</w:t>
      </w:r>
      <w:r w:rsidRPr="00FC4DAA">
        <w:rPr>
          <w:i w:val="0"/>
          <w:iCs/>
        </w:rPr>
        <w:t>,</w:t>
      </w:r>
    </w:p>
    <w:p w:rsidR="006427AE" w:rsidRPr="00FC4DAA" w:rsidRDefault="006427AE" w:rsidP="006427AE">
      <w:r w:rsidRPr="00FC4DAA">
        <w:rPr>
          <w:b/>
        </w:rPr>
        <w:t>1</w:t>
      </w:r>
      <w:r w:rsidRPr="00FC4DAA">
        <w:tab/>
        <w:t>что результаты вышеуказанных исследований следует включить в Отчет(ы) и/или Рекомендацию(и);</w:t>
      </w:r>
    </w:p>
    <w:p w:rsidR="006427AE" w:rsidRPr="00FC4DAA" w:rsidRDefault="006427AE" w:rsidP="006427AE">
      <w:r w:rsidRPr="00FC4DAA">
        <w:rPr>
          <w:b/>
        </w:rPr>
        <w:t>2</w:t>
      </w:r>
      <w:r w:rsidRPr="00FC4DAA">
        <w:tab/>
        <w:t>что вышеуказанные исследования следу</w:t>
      </w:r>
      <w:r w:rsidR="00F156A5">
        <w:t>ет завершить к 201</w:t>
      </w:r>
      <w:r w:rsidR="00F156A5">
        <w:rPr>
          <w:lang w:val="en-US"/>
        </w:rPr>
        <w:t>5</w:t>
      </w:r>
      <w:bookmarkStart w:id="0" w:name="_GoBack"/>
      <w:bookmarkEnd w:id="0"/>
      <w:r w:rsidRPr="00FC4DAA">
        <w:t> году.</w:t>
      </w:r>
    </w:p>
    <w:p w:rsidR="006427AE" w:rsidRPr="00E0334B" w:rsidRDefault="006427AE" w:rsidP="0039235B">
      <w:pPr>
        <w:spacing w:before="360"/>
      </w:pPr>
      <w:r w:rsidRPr="00E0334B">
        <w:t xml:space="preserve">Категория: </w:t>
      </w:r>
      <w:r w:rsidRPr="00411AA3">
        <w:t>S</w:t>
      </w:r>
      <w:r w:rsidRPr="00E0334B">
        <w:t>2</w:t>
      </w:r>
    </w:p>
    <w:sectPr w:rsidR="006427AE" w:rsidRPr="00E0334B" w:rsidSect="00976781">
      <w:headerReference w:type="default" r:id="rId9"/>
      <w:footerReference w:type="first" r:id="rId10"/>
      <w:pgSz w:w="11907" w:h="16834" w:code="9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65" w:rsidRDefault="00094565">
      <w:r>
        <w:separator/>
      </w:r>
    </w:p>
  </w:endnote>
  <w:endnote w:type="continuationSeparator" w:id="0">
    <w:p w:rsidR="00094565" w:rsidRDefault="0009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65" w:rsidRPr="00FD265E" w:rsidRDefault="00094565">
    <w:pPr>
      <w:spacing w:before="0"/>
      <w:rPr>
        <w:sz w:val="6"/>
        <w:szCs w:val="6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65" w:rsidRDefault="00094565">
      <w:r>
        <w:t>____________________</w:t>
      </w:r>
    </w:p>
  </w:footnote>
  <w:footnote w:type="continuationSeparator" w:id="0">
    <w:p w:rsidR="00094565" w:rsidRDefault="00094565">
      <w:r>
        <w:continuationSeparator/>
      </w:r>
    </w:p>
  </w:footnote>
  <w:footnote w:id="1">
    <w:p w:rsidR="00094565" w:rsidRPr="00723FA2" w:rsidRDefault="00094565" w:rsidP="006427AE">
      <w:pPr>
        <w:pStyle w:val="FootnoteText"/>
      </w:pPr>
      <w:r w:rsidRPr="00723FA2">
        <w:rPr>
          <w:rStyle w:val="FootnoteReference"/>
        </w:rPr>
        <w:t>*</w:t>
      </w:r>
      <w:r w:rsidRPr="00723FA2">
        <w:tab/>
        <w:t>Настоящий Вопрос следует довести до сведения 5</w:t>
      </w:r>
      <w:r w:rsidRPr="00723FA2">
        <w:noBreakHyphen/>
        <w:t>й Исследовательской комиссии МСЭ</w:t>
      </w:r>
      <w:r w:rsidRPr="00723FA2">
        <w:noBreakHyphen/>
      </w:r>
      <w:r w:rsidRPr="009B4155">
        <w:t>R</w:t>
      </w:r>
      <w:r w:rsidRPr="00723FA2">
        <w:t xml:space="preserve"> и 16</w:t>
      </w:r>
      <w:r w:rsidRPr="00723FA2">
        <w:noBreakHyphen/>
        <w:t>й</w:t>
      </w:r>
      <w:r w:rsidRPr="009B4155">
        <w:t> </w:t>
      </w:r>
      <w:r w:rsidRPr="00723FA2">
        <w:t>Исследовательской комиссии МСЭ</w:t>
      </w:r>
      <w:r w:rsidRPr="00723FA2">
        <w:noBreakHyphen/>
      </w:r>
      <w:r w:rsidRPr="009B4155">
        <w:t>T</w:t>
      </w:r>
      <w:r w:rsidRPr="00723FA2">
        <w:rPr>
          <w:sz w:val="22"/>
          <w:szCs w:val="22"/>
        </w:rPr>
        <w:t>.</w:t>
      </w:r>
    </w:p>
  </w:footnote>
  <w:footnote w:id="2">
    <w:p w:rsidR="00F156A5" w:rsidRPr="00F156A5" w:rsidRDefault="00F156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156A5">
        <w:tab/>
      </w:r>
      <w:r w:rsidRPr="00C276FD">
        <w:t>В 201</w:t>
      </w:r>
      <w:r w:rsidRPr="00CB08AC">
        <w:t>2</w:t>
      </w:r>
      <w:r w:rsidRPr="00C276FD">
        <w:t xml:space="preserve"> году </w:t>
      </w:r>
      <w:r w:rsidRPr="00382FA4">
        <w:t>6</w:t>
      </w:r>
      <w:r w:rsidRPr="00C276FD">
        <w:t>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65" w:rsidRPr="00DD0B9D" w:rsidRDefault="00094565" w:rsidP="00DF400D">
    <w:pPr>
      <w:pStyle w:val="Header"/>
      <w:spacing w:after="360"/>
      <w:rPr>
        <w:bCs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56A5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C0"/>
    <w:rsid w:val="00010C54"/>
    <w:rsid w:val="00034DC7"/>
    <w:rsid w:val="00094565"/>
    <w:rsid w:val="00096425"/>
    <w:rsid w:val="000B10C8"/>
    <w:rsid w:val="000D5B62"/>
    <w:rsid w:val="000D6834"/>
    <w:rsid w:val="00110191"/>
    <w:rsid w:val="00121163"/>
    <w:rsid w:val="001264D3"/>
    <w:rsid w:val="0013022B"/>
    <w:rsid w:val="00133BB7"/>
    <w:rsid w:val="00144BCE"/>
    <w:rsid w:val="00146DA4"/>
    <w:rsid w:val="001A0399"/>
    <w:rsid w:val="001A0D32"/>
    <w:rsid w:val="001D470B"/>
    <w:rsid w:val="00210CC7"/>
    <w:rsid w:val="00284811"/>
    <w:rsid w:val="00295533"/>
    <w:rsid w:val="00331892"/>
    <w:rsid w:val="00363199"/>
    <w:rsid w:val="003847D0"/>
    <w:rsid w:val="003871FD"/>
    <w:rsid w:val="0039235B"/>
    <w:rsid w:val="003D73A3"/>
    <w:rsid w:val="003E4014"/>
    <w:rsid w:val="00423373"/>
    <w:rsid w:val="004560C0"/>
    <w:rsid w:val="004750CC"/>
    <w:rsid w:val="004766D6"/>
    <w:rsid w:val="00491614"/>
    <w:rsid w:val="004B2FC0"/>
    <w:rsid w:val="004F2963"/>
    <w:rsid w:val="00577D2C"/>
    <w:rsid w:val="00581B12"/>
    <w:rsid w:val="0058238C"/>
    <w:rsid w:val="005B0E4B"/>
    <w:rsid w:val="005C0F6C"/>
    <w:rsid w:val="005F312C"/>
    <w:rsid w:val="006427AE"/>
    <w:rsid w:val="00677437"/>
    <w:rsid w:val="006C2522"/>
    <w:rsid w:val="006C391F"/>
    <w:rsid w:val="00713C81"/>
    <w:rsid w:val="00713E35"/>
    <w:rsid w:val="00746342"/>
    <w:rsid w:val="007A33BD"/>
    <w:rsid w:val="007F3D02"/>
    <w:rsid w:val="00824214"/>
    <w:rsid w:val="00843333"/>
    <w:rsid w:val="008441B9"/>
    <w:rsid w:val="00845023"/>
    <w:rsid w:val="00845D08"/>
    <w:rsid w:val="008773C1"/>
    <w:rsid w:val="008C137D"/>
    <w:rsid w:val="008F1930"/>
    <w:rsid w:val="0096730C"/>
    <w:rsid w:val="00976781"/>
    <w:rsid w:val="00997A21"/>
    <w:rsid w:val="009B0DE0"/>
    <w:rsid w:val="009C3566"/>
    <w:rsid w:val="009D4316"/>
    <w:rsid w:val="00A93BB4"/>
    <w:rsid w:val="00AD6B14"/>
    <w:rsid w:val="00AF0FC2"/>
    <w:rsid w:val="00AF44F0"/>
    <w:rsid w:val="00B46711"/>
    <w:rsid w:val="00B477A0"/>
    <w:rsid w:val="00B7127F"/>
    <w:rsid w:val="00B84155"/>
    <w:rsid w:val="00BA0623"/>
    <w:rsid w:val="00BB4971"/>
    <w:rsid w:val="00BC05DF"/>
    <w:rsid w:val="00BE6BBC"/>
    <w:rsid w:val="00C211FE"/>
    <w:rsid w:val="00C26B46"/>
    <w:rsid w:val="00C30644"/>
    <w:rsid w:val="00C4123B"/>
    <w:rsid w:val="00C61102"/>
    <w:rsid w:val="00C87401"/>
    <w:rsid w:val="00C90599"/>
    <w:rsid w:val="00C907D8"/>
    <w:rsid w:val="00CA209C"/>
    <w:rsid w:val="00CB233F"/>
    <w:rsid w:val="00CC0BF5"/>
    <w:rsid w:val="00CF1596"/>
    <w:rsid w:val="00D131C9"/>
    <w:rsid w:val="00D17AD7"/>
    <w:rsid w:val="00DA378A"/>
    <w:rsid w:val="00DA4001"/>
    <w:rsid w:val="00DD0B9D"/>
    <w:rsid w:val="00DD0EF0"/>
    <w:rsid w:val="00DD4F64"/>
    <w:rsid w:val="00DF400D"/>
    <w:rsid w:val="00E1009F"/>
    <w:rsid w:val="00E4088C"/>
    <w:rsid w:val="00E67DC3"/>
    <w:rsid w:val="00E706BE"/>
    <w:rsid w:val="00E923D0"/>
    <w:rsid w:val="00EA433C"/>
    <w:rsid w:val="00EA7375"/>
    <w:rsid w:val="00EA799C"/>
    <w:rsid w:val="00EC72B7"/>
    <w:rsid w:val="00EE0406"/>
    <w:rsid w:val="00F0216D"/>
    <w:rsid w:val="00F156A5"/>
    <w:rsid w:val="00F36E7F"/>
    <w:rsid w:val="00F67C5F"/>
    <w:rsid w:val="00F87F92"/>
    <w:rsid w:val="00F92A98"/>
    <w:rsid w:val="00FD265E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6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7678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aftertitle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link w:val="CallChar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976781"/>
  </w:style>
  <w:style w:type="paragraph" w:customStyle="1" w:styleId="Questiontitle">
    <w:name w:val="Question_title"/>
    <w:basedOn w:val="Rectitle"/>
    <w:next w:val="Questionref"/>
    <w:link w:val="QuestiontitleChar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aftertitle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aftertitle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976781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210CC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42337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42337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  <w:style w:type="character" w:customStyle="1" w:styleId="CallChar">
    <w:name w:val="Call Char"/>
    <w:basedOn w:val="DefaultParagraphFont"/>
    <w:link w:val="Call"/>
    <w:rsid w:val="00FD265E"/>
    <w:rPr>
      <w:i/>
      <w:sz w:val="22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0CC7"/>
    <w:rPr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FD265E"/>
    <w:rPr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FD265E"/>
    <w:rPr>
      <w:caps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FD265E"/>
    <w:rPr>
      <w:sz w:val="22"/>
      <w:lang w:val="en-GB" w:eastAsia="en-US"/>
    </w:rPr>
  </w:style>
  <w:style w:type="paragraph" w:customStyle="1" w:styleId="Annexref">
    <w:name w:val="Annex_ref"/>
    <w:basedOn w:val="Normal"/>
    <w:next w:val="Normalaftertitle0"/>
    <w:rsid w:val="006427AE"/>
    <w:pPr>
      <w:keepNext/>
      <w:keepLines/>
      <w:spacing w:after="280"/>
      <w:jc w:val="center"/>
    </w:pPr>
    <w:rPr>
      <w:rFonts w:eastAsia="Times New Roman"/>
      <w:lang w:val="en-GB"/>
    </w:rPr>
  </w:style>
  <w:style w:type="paragraph" w:customStyle="1" w:styleId="Annextitle">
    <w:name w:val="Annex_title"/>
    <w:basedOn w:val="Normal"/>
    <w:next w:val="Annexref"/>
    <w:rsid w:val="006427AE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sz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6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7678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aftertitle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link w:val="CallChar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976781"/>
  </w:style>
  <w:style w:type="paragraph" w:customStyle="1" w:styleId="Questiontitle">
    <w:name w:val="Question_title"/>
    <w:basedOn w:val="Rectitle"/>
    <w:next w:val="Questionref"/>
    <w:link w:val="QuestiontitleChar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aftertitle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aftertitle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976781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210CC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42337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42337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  <w:style w:type="character" w:customStyle="1" w:styleId="CallChar">
    <w:name w:val="Call Char"/>
    <w:basedOn w:val="DefaultParagraphFont"/>
    <w:link w:val="Call"/>
    <w:rsid w:val="00FD265E"/>
    <w:rPr>
      <w:i/>
      <w:sz w:val="22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0CC7"/>
    <w:rPr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FD265E"/>
    <w:rPr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FD265E"/>
    <w:rPr>
      <w:caps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FD265E"/>
    <w:rPr>
      <w:sz w:val="22"/>
      <w:lang w:val="en-GB" w:eastAsia="en-US"/>
    </w:rPr>
  </w:style>
  <w:style w:type="paragraph" w:customStyle="1" w:styleId="Annexref">
    <w:name w:val="Annex_ref"/>
    <w:basedOn w:val="Normal"/>
    <w:next w:val="Normalaftertitle0"/>
    <w:rsid w:val="006427AE"/>
    <w:pPr>
      <w:keepNext/>
      <w:keepLines/>
      <w:spacing w:after="280"/>
      <w:jc w:val="center"/>
    </w:pPr>
    <w:rPr>
      <w:rFonts w:eastAsia="Times New Roman"/>
      <w:lang w:val="en-GB"/>
    </w:rPr>
  </w:style>
  <w:style w:type="paragraph" w:customStyle="1" w:styleId="Annextitle">
    <w:name w:val="Annex_title"/>
    <w:basedOn w:val="Normal"/>
    <w:next w:val="Annexref"/>
    <w:rsid w:val="006427AE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A682-7B00-4518-9AA3-EFF44822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3292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bossona</cp:lastModifiedBy>
  <cp:revision>3</cp:revision>
  <cp:lastPrinted>2012-02-08T13:27:00Z</cp:lastPrinted>
  <dcterms:created xsi:type="dcterms:W3CDTF">2012-02-09T16:28:00Z</dcterms:created>
  <dcterms:modified xsi:type="dcterms:W3CDTF">2012-06-11T11:39:00Z</dcterms:modified>
</cp:coreProperties>
</file>