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71" w:rsidRPr="00BD0FB9" w:rsidRDefault="005C3771" w:rsidP="00925C49">
      <w:pPr>
        <w:pStyle w:val="QuestionNoBR"/>
        <w:rPr>
          <w:b/>
          <w:lang w:val="fr-CH"/>
        </w:rPr>
      </w:pPr>
      <w:r w:rsidRPr="00BD0FB9">
        <w:rPr>
          <w:lang w:val="fr-CH"/>
        </w:rPr>
        <w:t>QUESTION UIT-R 136/6</w:t>
      </w:r>
      <w:r w:rsidRPr="00BD0FB9">
        <w:rPr>
          <w:rStyle w:val="FootnoteReference"/>
          <w:bCs/>
          <w:lang w:val="fr-CH"/>
        </w:rPr>
        <w:footnoteReference w:id="1"/>
      </w:r>
      <w:r w:rsidR="0021550E" w:rsidRPr="00D80E6E">
        <w:rPr>
          <w:sz w:val="18"/>
          <w:szCs w:val="18"/>
          <w:vertAlign w:val="superscript"/>
          <w:lang w:val="fr-CH"/>
        </w:rPr>
        <w:t xml:space="preserve">, </w:t>
      </w:r>
      <w:r w:rsidR="0021550E" w:rsidRPr="00BD0FB9">
        <w:rPr>
          <w:rStyle w:val="FootnoteReference"/>
          <w:lang w:val="fr-CH"/>
        </w:rPr>
        <w:footnoteReference w:id="2"/>
      </w:r>
    </w:p>
    <w:p w:rsidR="005C3771" w:rsidRPr="00BD0FB9" w:rsidRDefault="005C3771" w:rsidP="00925C49">
      <w:pPr>
        <w:pStyle w:val="Questiontitle"/>
        <w:rPr>
          <w:b w:val="0"/>
          <w:bCs/>
          <w:lang w:val="fr-CH"/>
        </w:rPr>
      </w:pPr>
      <w:r w:rsidRPr="00BD0FB9">
        <w:rPr>
          <w:lang w:val="fr-CH"/>
        </w:rPr>
        <w:t>Itinérance mondiale pour la radiodiffusion</w:t>
      </w:r>
      <w:r w:rsidRPr="00BD0FB9">
        <w:rPr>
          <w:rStyle w:val="FootnoteReference"/>
          <w:b w:val="0"/>
          <w:bCs/>
          <w:lang w:val="fr-CH"/>
        </w:rPr>
        <w:footnoteReference w:id="3"/>
      </w:r>
      <w:r w:rsidR="00DA56BC" w:rsidRPr="00D80E6E">
        <w:rPr>
          <w:sz w:val="18"/>
          <w:szCs w:val="18"/>
          <w:vertAlign w:val="superscript"/>
          <w:lang w:val="fr-CH"/>
        </w:rPr>
        <w:t>,</w:t>
      </w:r>
      <w:r w:rsidRPr="00BD0FB9">
        <w:rPr>
          <w:b w:val="0"/>
          <w:bCs/>
          <w:lang w:val="fr-CH"/>
        </w:rPr>
        <w:t xml:space="preserve"> </w:t>
      </w:r>
      <w:r w:rsidRPr="00BD0FB9">
        <w:rPr>
          <w:rStyle w:val="FootnoteReference"/>
          <w:b w:val="0"/>
          <w:bCs/>
          <w:lang w:val="fr-CH"/>
        </w:rPr>
        <w:footnoteReference w:id="4"/>
      </w:r>
    </w:p>
    <w:p w:rsidR="005C3771" w:rsidRPr="00BD0FB9" w:rsidRDefault="005C3771" w:rsidP="00925C49">
      <w:pPr>
        <w:pStyle w:val="Questiondate"/>
        <w:rPr>
          <w:i/>
          <w:lang w:val="fr-CH"/>
        </w:rPr>
      </w:pPr>
      <w:r w:rsidRPr="00BD0FB9">
        <w:rPr>
          <w:lang w:val="fr-CH"/>
        </w:rPr>
        <w:t>(2012)</w:t>
      </w:r>
    </w:p>
    <w:p w:rsidR="005C3771" w:rsidRPr="00BD0FB9" w:rsidRDefault="005C3771" w:rsidP="00925C49">
      <w:pPr>
        <w:pStyle w:val="Normalaftertitle0"/>
        <w:rPr>
          <w:b/>
          <w:lang w:val="fr-CH"/>
        </w:rPr>
      </w:pPr>
      <w:r w:rsidRPr="00BD0FB9">
        <w:rPr>
          <w:lang w:val="fr-CH"/>
        </w:rPr>
        <w:t>L'Assemblée des radiocommunications de l'UIT,</w:t>
      </w:r>
    </w:p>
    <w:p w:rsidR="005C3771" w:rsidRPr="00BD0FB9" w:rsidRDefault="005C3771" w:rsidP="00925C49">
      <w:pPr>
        <w:pStyle w:val="call0"/>
        <w:rPr>
          <w:lang w:val="fr-CH"/>
        </w:rPr>
      </w:pPr>
      <w:r w:rsidRPr="00BD0FB9">
        <w:rPr>
          <w:lang w:val="fr-CH"/>
        </w:rPr>
        <w:t>considérant</w:t>
      </w:r>
    </w:p>
    <w:p w:rsidR="005C3771" w:rsidRPr="00BD0FB9" w:rsidRDefault="005C3771" w:rsidP="00925C49">
      <w:pPr>
        <w:rPr>
          <w:lang w:val="fr-CH"/>
        </w:rPr>
      </w:pPr>
      <w:r w:rsidRPr="00D80E6E">
        <w:rPr>
          <w:i/>
          <w:iCs/>
          <w:lang w:val="fr-CH"/>
        </w:rPr>
        <w:t>a)</w:t>
      </w:r>
      <w:r w:rsidRPr="00BD0FB9">
        <w:rPr>
          <w:lang w:val="fr-CH"/>
        </w:rPr>
        <w:tab/>
        <w:t>l'augmentation de la demande liée à l'utilisation de récepteurs de radiodiffusion portables dans le monde entier (itinérance mondiale);</w:t>
      </w:r>
    </w:p>
    <w:p w:rsidR="005C3771" w:rsidRPr="00BD0FB9" w:rsidRDefault="005C3771" w:rsidP="00925C49">
      <w:pPr>
        <w:rPr>
          <w:lang w:val="fr-CH"/>
        </w:rPr>
      </w:pPr>
      <w:r w:rsidRPr="00D80E6E">
        <w:rPr>
          <w:i/>
          <w:iCs/>
          <w:lang w:val="fr-CH"/>
        </w:rPr>
        <w:t>b)</w:t>
      </w:r>
      <w:r w:rsidRPr="00BD0FB9">
        <w:rPr>
          <w:lang w:val="fr-CH"/>
        </w:rPr>
        <w:tab/>
        <w:t xml:space="preserve">que les </w:t>
      </w:r>
      <w:r w:rsidR="00BD0FB9">
        <w:rPr>
          <w:lang w:val="fr-CH"/>
        </w:rPr>
        <w:t>prescriptions</w:t>
      </w:r>
      <w:r w:rsidRPr="00BD0FB9">
        <w:rPr>
          <w:lang w:val="fr-CH"/>
        </w:rPr>
        <w:t xml:space="preserve"> de service relatives aux systèmes de radiodiffusion sonore numérique fonctionnant dans différentes bandes ont été élaborées et adoptées dans le cadre de l'UIT-R (Recommandation UIT-R BS.1348 pour les fréquences inférieures à 30 MHz</w:t>
      </w:r>
      <w:r w:rsidRPr="00BD0FB9">
        <w:rPr>
          <w:rStyle w:val="CommentReference"/>
          <w:szCs w:val="24"/>
          <w:lang w:val="fr-CH"/>
        </w:rPr>
        <w:t xml:space="preserve">; </w:t>
      </w:r>
      <w:r w:rsidRPr="00BD0FB9">
        <w:rPr>
          <w:lang w:val="fr-CH"/>
        </w:rPr>
        <w:t xml:space="preserve">Recommandation UIT-R BS.774 pour les </w:t>
      </w:r>
      <w:r w:rsidR="00BD0FB9" w:rsidRPr="00BD0FB9">
        <w:rPr>
          <w:lang w:val="fr-CH"/>
        </w:rPr>
        <w:t xml:space="preserve">bandes d'ondes </w:t>
      </w:r>
      <w:r w:rsidRPr="00BD0FB9">
        <w:rPr>
          <w:lang w:val="fr-CH"/>
        </w:rPr>
        <w:t>métriques et décimétriques);</w:t>
      </w:r>
    </w:p>
    <w:p w:rsidR="005C3771" w:rsidRPr="00BD0FB9" w:rsidRDefault="005C3771" w:rsidP="00925C49">
      <w:pPr>
        <w:rPr>
          <w:lang w:val="fr-CH"/>
        </w:rPr>
      </w:pPr>
      <w:r w:rsidRPr="00D80E6E">
        <w:rPr>
          <w:i/>
          <w:iCs/>
          <w:lang w:val="fr-CH"/>
        </w:rPr>
        <w:t>c)</w:t>
      </w:r>
      <w:r w:rsidRPr="00BD0FB9">
        <w:rPr>
          <w:lang w:val="fr-CH"/>
        </w:rPr>
        <w:tab/>
        <w:t>que les prescriptions applicables aux services multimédias évolués pour la radiodiffusion numérique de Terre dans les bandes d'ondes métriques I et II ont été élaborées et adoptées dans le cadre de l'UIT-R (Recommandation UIT-R BS.1892);</w:t>
      </w:r>
    </w:p>
    <w:p w:rsidR="005C3771" w:rsidRPr="00BD0FB9" w:rsidRDefault="005C3771" w:rsidP="00925C49">
      <w:pPr>
        <w:rPr>
          <w:lang w:val="fr-CH"/>
        </w:rPr>
      </w:pPr>
      <w:r w:rsidRPr="00D80E6E">
        <w:rPr>
          <w:i/>
          <w:iCs/>
          <w:lang w:val="fr-CH"/>
        </w:rPr>
        <w:t>d)</w:t>
      </w:r>
      <w:r w:rsidRPr="00BD0FB9">
        <w:rPr>
          <w:lang w:val="fr-CH"/>
        </w:rPr>
        <w:tab/>
        <w:t>que divers systèmes de radiodiffusion sonore numérique pour la réception fixe et mobile ainsi que leurs paramètres sont décrits dans des Recommandations et des Rapports UIT-R (Recommandations UIT-R BS.1514 et UIT-R BS.1615 et Rapports UIT-R BS.2004 et UIT</w:t>
      </w:r>
      <w:r w:rsidRPr="00BD0FB9">
        <w:rPr>
          <w:lang w:val="fr-CH"/>
        </w:rPr>
        <w:noBreakHyphen/>
        <w:t xml:space="preserve">R BS.2144 pour les fréquences inférieures à 30 MHz; Recommandations UIT-R BS.1114 et UIT-R BS.1660 et Rapports UIT-R BS.1203, UIT-R BS.2208 et UIT-R BS.2214 pour les </w:t>
      </w:r>
      <w:r w:rsidR="00BD0FB9" w:rsidRPr="00BD0FB9">
        <w:rPr>
          <w:lang w:val="fr-CH"/>
        </w:rPr>
        <w:t xml:space="preserve">bandes d'ondes </w:t>
      </w:r>
      <w:r w:rsidRPr="00BD0FB9">
        <w:rPr>
          <w:lang w:val="fr-CH"/>
        </w:rPr>
        <w:t>métriques et décimétriques);</w:t>
      </w:r>
    </w:p>
    <w:p w:rsidR="005C3771" w:rsidRPr="00925C49" w:rsidRDefault="005C3771" w:rsidP="00925C49">
      <w:pPr>
        <w:rPr>
          <w:lang w:val="fr-CH"/>
        </w:rPr>
      </w:pPr>
      <w:r w:rsidRPr="00D80E6E">
        <w:rPr>
          <w:i/>
          <w:iCs/>
          <w:lang w:val="fr-CH"/>
        </w:rPr>
        <w:t>e)</w:t>
      </w:r>
      <w:r w:rsidRPr="00925C49">
        <w:rPr>
          <w:lang w:val="fr-CH"/>
        </w:rPr>
        <w:tab/>
        <w:t>que divers systèmes de radiodiffusion multimédia numérique pour la réception fixe et mobile ainsi que leurs paramètres sont décrits dans des Recommandations et des Rapports UIT-R (Recommandation UIT-R BT.1833, Rapport UIT-R BT.2049 et projet de nouvelle Recommandation UIT-R BT.[ETMM]);</w:t>
      </w:r>
    </w:p>
    <w:p w:rsidR="005C3771" w:rsidRPr="00925C49" w:rsidRDefault="005C3771" w:rsidP="00925C49">
      <w:pPr>
        <w:rPr>
          <w:lang w:val="fr-CH"/>
        </w:rPr>
      </w:pPr>
      <w:r w:rsidRPr="00D80E6E">
        <w:rPr>
          <w:i/>
          <w:iCs/>
          <w:lang w:val="fr-CH"/>
        </w:rPr>
        <w:t>f)</w:t>
      </w:r>
      <w:r w:rsidRPr="00925C49">
        <w:rPr>
          <w:lang w:val="fr-CH"/>
        </w:rPr>
        <w:tab/>
        <w:t>que divers systèmes de radiodiffusion télévisuelle numérique de Terre sont décrits dans des Recommandations et des Rapports UIT-R (Recommandations UIT-R BT.709, UIT-R BT.1306 et UIT-R BT.1877 et Rapports UIT-R BT.2140, UIT-R BT.2142, UIT-R BT.1543, etc.);</w:t>
      </w:r>
    </w:p>
    <w:p w:rsidR="005C3771" w:rsidRPr="00925C49" w:rsidRDefault="005C3771" w:rsidP="00925C49">
      <w:pPr>
        <w:rPr>
          <w:lang w:val="fr-CH"/>
        </w:rPr>
      </w:pPr>
      <w:r w:rsidRPr="006C0975">
        <w:rPr>
          <w:i/>
          <w:iCs/>
          <w:lang w:val="fr-CH"/>
        </w:rPr>
        <w:t>g)</w:t>
      </w:r>
      <w:r w:rsidRPr="00925C49">
        <w:rPr>
          <w:lang w:val="fr-CH"/>
        </w:rPr>
        <w:tab/>
        <w:t>que divers systèmes de radiodiffusion sonore et télévisuelle numérique par satellite sont décrits dans des Recommandations UIT-R (Recommandations UIT-R BO.1130, UIT-R BO.1516, UIT-R BO.1724 et UIT-R BO.1784);</w:t>
      </w:r>
    </w:p>
    <w:p w:rsidR="005C3771" w:rsidRPr="00925C49" w:rsidRDefault="005C3771" w:rsidP="009E23AA">
      <w:pPr>
        <w:rPr>
          <w:lang w:val="fr-CH"/>
        </w:rPr>
      </w:pPr>
      <w:r w:rsidRPr="006C0975">
        <w:rPr>
          <w:i/>
          <w:iCs/>
          <w:lang w:val="fr-CH"/>
        </w:rPr>
        <w:lastRenderedPageBreak/>
        <w:t>h)</w:t>
      </w:r>
      <w:r w:rsidRPr="00925C49">
        <w:rPr>
          <w:lang w:val="fr-CH"/>
        </w:rPr>
        <w:tab/>
        <w:t>que</w:t>
      </w:r>
      <w:r w:rsidR="00BD0FB9" w:rsidRPr="00925C49">
        <w:rPr>
          <w:lang w:val="fr-CH"/>
        </w:rPr>
        <w:t>, conformément à</w:t>
      </w:r>
      <w:r w:rsidRPr="00925C49">
        <w:rPr>
          <w:lang w:val="fr-CH"/>
        </w:rPr>
        <w:t xml:space="preserve"> </w:t>
      </w:r>
      <w:r w:rsidR="00BD0FB9" w:rsidRPr="00925C49">
        <w:rPr>
          <w:lang w:val="fr-CH"/>
        </w:rPr>
        <w:t xml:space="preserve">un ensemble de Recommandations UIT-R, </w:t>
      </w:r>
      <w:r w:rsidRPr="00925C49">
        <w:rPr>
          <w:lang w:val="fr-CH"/>
        </w:rPr>
        <w:t xml:space="preserve">les membres de l'UIT et les </w:t>
      </w:r>
      <w:r w:rsidR="00BD0FB9" w:rsidRPr="00925C49">
        <w:rPr>
          <w:lang w:val="fr-CH"/>
        </w:rPr>
        <w:t xml:space="preserve">fabricants de récepteurs radio </w:t>
      </w:r>
      <w:r w:rsidRPr="00925C49">
        <w:rPr>
          <w:lang w:val="fr-CH"/>
        </w:rPr>
        <w:t>ont</w:t>
      </w:r>
      <w:r w:rsidR="00BD0FB9" w:rsidRPr="00925C49">
        <w:rPr>
          <w:lang w:val="fr-CH"/>
        </w:rPr>
        <w:t xml:space="preserve"> été invités </w:t>
      </w:r>
      <w:r w:rsidRPr="00925C49">
        <w:rPr>
          <w:lang w:val="fr-CH"/>
        </w:rPr>
        <w:t xml:space="preserve">à réfléchir à la possibilité de mettre au point des récepteurs radio multibandes et multinormes </w:t>
      </w:r>
      <w:r w:rsidR="009E23AA" w:rsidRPr="009E23AA">
        <w:rPr>
          <w:rStyle w:val="CommentReference"/>
          <w:sz w:val="24"/>
          <w:szCs w:val="24"/>
          <w:lang w:val="fr-CH"/>
        </w:rPr>
        <w:t>(</w:t>
      </w:r>
      <w:r w:rsidRPr="00925C49">
        <w:rPr>
          <w:lang w:val="fr-CH"/>
        </w:rPr>
        <w:t>Recommandations UIT-R BS.774, UIT-R BS.1114 et UIT</w:t>
      </w:r>
      <w:r w:rsidRPr="00925C49">
        <w:rPr>
          <w:lang w:val="fr-CH"/>
        </w:rPr>
        <w:noBreakHyphen/>
        <w:t>R BS.1348);</w:t>
      </w:r>
    </w:p>
    <w:p w:rsidR="005C3771" w:rsidRPr="00925C49" w:rsidRDefault="005C3771" w:rsidP="00925C49">
      <w:pPr>
        <w:rPr>
          <w:lang w:val="fr-CH"/>
        </w:rPr>
      </w:pPr>
      <w:r w:rsidRPr="006C0975">
        <w:rPr>
          <w:i/>
          <w:iCs/>
          <w:lang w:val="fr-CH"/>
        </w:rPr>
        <w:t>j)</w:t>
      </w:r>
      <w:r w:rsidRPr="00925C49">
        <w:rPr>
          <w:lang w:val="fr-CH"/>
        </w:rPr>
        <w:tab/>
        <w:t>que la mise en œuvre de diverses formes d'interactivité dans les systèmes de radiodiffusion télévisuelle et sonore, y compris l'utilisation de l'Internet, est décrite dans des Recommandations UIT-R (Recommandations UIT-R BT.1508, UIT-R BT.1564, UIT-R BT.1667, UIT-R BT.1832, etc.);</w:t>
      </w:r>
    </w:p>
    <w:p w:rsidR="005C3771" w:rsidRPr="00925C49" w:rsidRDefault="005C3771" w:rsidP="00925C49">
      <w:pPr>
        <w:rPr>
          <w:lang w:val="fr-CH"/>
        </w:rPr>
      </w:pPr>
      <w:r w:rsidRPr="006C0975">
        <w:rPr>
          <w:i/>
          <w:iCs/>
          <w:lang w:val="fr-CH"/>
        </w:rPr>
        <w:t>k)</w:t>
      </w:r>
      <w:r w:rsidRPr="00925C49">
        <w:rPr>
          <w:lang w:val="fr-CH"/>
        </w:rPr>
        <w:tab/>
        <w:t>que les systèmes de radiocommunication définis par logiciel (SDR) sont à l'étude à l'UIT;</w:t>
      </w:r>
    </w:p>
    <w:p w:rsidR="005C3771" w:rsidRPr="00925C49" w:rsidRDefault="005C3771" w:rsidP="00925C49">
      <w:pPr>
        <w:rPr>
          <w:lang w:val="fr-CH"/>
        </w:rPr>
      </w:pPr>
      <w:r w:rsidRPr="006C0975">
        <w:rPr>
          <w:i/>
          <w:iCs/>
          <w:lang w:val="fr-CH"/>
        </w:rPr>
        <w:t>l)</w:t>
      </w:r>
      <w:r w:rsidRPr="00925C49">
        <w:rPr>
          <w:lang w:val="fr-CH"/>
        </w:rPr>
        <w:tab/>
        <w:t>que les récepteurs modernes de radiodiffusion numérique sont de plus en plus fondés sur des logiciels ou micrologiciels téléchargés pouvant faire l'objet de mises à jour;</w:t>
      </w:r>
    </w:p>
    <w:p w:rsidR="005C3771" w:rsidRPr="00925C49" w:rsidRDefault="005C3771" w:rsidP="00925C49">
      <w:pPr>
        <w:rPr>
          <w:lang w:val="fr-CH"/>
        </w:rPr>
      </w:pPr>
      <w:r w:rsidRPr="006C0975">
        <w:rPr>
          <w:i/>
          <w:iCs/>
          <w:lang w:val="fr-CH"/>
        </w:rPr>
        <w:t>m)</w:t>
      </w:r>
      <w:r w:rsidRPr="00925C49">
        <w:rPr>
          <w:lang w:val="fr-CH"/>
        </w:rPr>
        <w:tab/>
        <w:t>que les récepteurs de radiodiffusion modernes sont souvent dotés d'une interface permettant d'accéder à l'Internet (par exemple pour l'interactivité et les téléchargements);</w:t>
      </w:r>
    </w:p>
    <w:p w:rsidR="005C3771" w:rsidRPr="00925C49" w:rsidRDefault="005C3771" w:rsidP="00925C49">
      <w:pPr>
        <w:rPr>
          <w:lang w:val="fr-CH"/>
        </w:rPr>
      </w:pPr>
      <w:r w:rsidRPr="006C0975">
        <w:rPr>
          <w:i/>
          <w:iCs/>
          <w:lang w:val="fr-CH"/>
        </w:rPr>
        <w:t>n)</w:t>
      </w:r>
      <w:r w:rsidRPr="00925C49">
        <w:rPr>
          <w:lang w:val="fr-CH"/>
        </w:rPr>
        <w:tab/>
        <w:t>que l'itinérance mondiale pour la radiodiffusion pourrait faciliter l'harmonisation de la radiodiffusion aux niveaux régional, national et international;</w:t>
      </w:r>
    </w:p>
    <w:p w:rsidR="005C3771" w:rsidRPr="00925C49" w:rsidRDefault="005C3771" w:rsidP="00925C49">
      <w:pPr>
        <w:rPr>
          <w:lang w:val="fr-CH"/>
        </w:rPr>
      </w:pPr>
      <w:r w:rsidRPr="006C0975">
        <w:rPr>
          <w:i/>
          <w:iCs/>
          <w:lang w:val="fr-CH"/>
        </w:rPr>
        <w:t>o)</w:t>
      </w:r>
      <w:r w:rsidRPr="00925C49">
        <w:rPr>
          <w:lang w:val="fr-CH"/>
        </w:rPr>
        <w:tab/>
        <w:t>que l'itinérance mondiale pour la radiodiffusion offre la possibilité d'assurer une interopérabilité entre systèmes pour la fourniture de services d'informatio</w:t>
      </w:r>
      <w:r w:rsidR="00BD0FB9" w:rsidRPr="00925C49">
        <w:rPr>
          <w:lang w:val="fr-CH"/>
        </w:rPr>
        <w:t>n en cas de catastrophes et dans l</w:t>
      </w:r>
      <w:r w:rsidRPr="00925C49">
        <w:rPr>
          <w:lang w:val="fr-CH"/>
        </w:rPr>
        <w:t>es situations d'urgence, pour la navigation, la sécurité, etc.,</w:t>
      </w:r>
    </w:p>
    <w:p w:rsidR="005C3771" w:rsidRPr="00925C49" w:rsidRDefault="005C3771" w:rsidP="00925C49">
      <w:pPr>
        <w:pStyle w:val="call0"/>
        <w:rPr>
          <w:lang w:val="fr-CH"/>
        </w:rPr>
      </w:pPr>
      <w:r w:rsidRPr="00925C49">
        <w:rPr>
          <w:iCs/>
          <w:lang w:val="fr-CH"/>
        </w:rPr>
        <w:t>décide</w:t>
      </w:r>
      <w:r w:rsidRPr="00925C49">
        <w:rPr>
          <w:lang w:val="fr-CH"/>
        </w:rPr>
        <w:t xml:space="preserve"> </w:t>
      </w:r>
      <w:r w:rsidRPr="00925C49">
        <w:rPr>
          <w:i w:val="0"/>
          <w:iCs/>
          <w:lang w:val="fr-CH"/>
        </w:rPr>
        <w:t>de mettre à l'étude les Questions suivantes</w:t>
      </w:r>
    </w:p>
    <w:p w:rsidR="005C3771" w:rsidRPr="00925C49" w:rsidRDefault="005C3771" w:rsidP="00925C49">
      <w:pPr>
        <w:rPr>
          <w:lang w:val="fr-CH"/>
        </w:rPr>
      </w:pPr>
      <w:r w:rsidRPr="006C0975">
        <w:rPr>
          <w:lang w:val="fr-CH"/>
        </w:rPr>
        <w:t>1</w:t>
      </w:r>
      <w:r w:rsidRPr="00925C49">
        <w:rPr>
          <w:b/>
          <w:bCs/>
          <w:lang w:val="fr-CH"/>
        </w:rPr>
        <w:tab/>
      </w:r>
      <w:r w:rsidRPr="00925C49">
        <w:rPr>
          <w:lang w:val="fr-CH"/>
        </w:rPr>
        <w:t xml:space="preserve">Quelles sont les </w:t>
      </w:r>
      <w:r w:rsidR="00BD0FB9" w:rsidRPr="00925C49">
        <w:rPr>
          <w:lang w:val="fr-CH"/>
        </w:rPr>
        <w:t>prescriptions</w:t>
      </w:r>
      <w:r w:rsidRPr="00925C49">
        <w:rPr>
          <w:lang w:val="fr-CH"/>
        </w:rPr>
        <w:t xml:space="preserve"> de service et les caractéristiques de l'itinérance mondiale pour la radiodiffusion?</w:t>
      </w:r>
    </w:p>
    <w:p w:rsidR="005C3771" w:rsidRPr="00925C49" w:rsidRDefault="005C3771" w:rsidP="00925C49">
      <w:pPr>
        <w:rPr>
          <w:lang w:val="fr-CH"/>
        </w:rPr>
      </w:pPr>
      <w:r w:rsidRPr="006C0975">
        <w:rPr>
          <w:lang w:val="fr-CH"/>
        </w:rPr>
        <w:t>2</w:t>
      </w:r>
      <w:r w:rsidRPr="00925C49">
        <w:rPr>
          <w:b/>
          <w:bCs/>
          <w:lang w:val="fr-CH"/>
        </w:rPr>
        <w:tab/>
      </w:r>
      <w:r w:rsidRPr="00925C49">
        <w:rPr>
          <w:lang w:val="fr-CH"/>
        </w:rPr>
        <w:t xml:space="preserve">Quelles sont les </w:t>
      </w:r>
      <w:r w:rsidR="00BD0FB9" w:rsidRPr="00925C49">
        <w:rPr>
          <w:lang w:val="fr-CH"/>
        </w:rPr>
        <w:t xml:space="preserve">prescriptions </w:t>
      </w:r>
      <w:r w:rsidRPr="00925C49">
        <w:rPr>
          <w:lang w:val="fr-CH"/>
        </w:rPr>
        <w:t>de système (caractéristiques et qualité de fonctionnement de base) qui doivent être respectées en vue de la mise en œuvre de l'itinérance mondiale pour la radiodiffusion?</w:t>
      </w:r>
    </w:p>
    <w:p w:rsidR="005C3771" w:rsidRPr="00925C49" w:rsidRDefault="005C3771" w:rsidP="00925C49">
      <w:pPr>
        <w:rPr>
          <w:lang w:val="fr-CH"/>
        </w:rPr>
      </w:pPr>
      <w:r w:rsidRPr="006C0975">
        <w:rPr>
          <w:lang w:val="fr-CH"/>
        </w:rPr>
        <w:t>3</w:t>
      </w:r>
      <w:r w:rsidRPr="00925C49">
        <w:rPr>
          <w:b/>
          <w:bCs/>
          <w:lang w:val="fr-CH"/>
        </w:rPr>
        <w:tab/>
      </w:r>
      <w:r w:rsidRPr="00925C49">
        <w:rPr>
          <w:lang w:val="fr-CH"/>
        </w:rPr>
        <w:t xml:space="preserve">Quelles sont les caractéristiques techniques des récepteurs de radiodiffusion, y compris les éléments de systèmes SDR et les améliorations associées, </w:t>
      </w:r>
      <w:r w:rsidR="00BD0FB9" w:rsidRPr="00925C49">
        <w:rPr>
          <w:lang w:val="fr-CH"/>
        </w:rPr>
        <w:t>susceptibles d'</w:t>
      </w:r>
      <w:r w:rsidRPr="00925C49">
        <w:rPr>
          <w:lang w:val="fr-CH"/>
        </w:rPr>
        <w:t xml:space="preserve">être utilisées </w:t>
      </w:r>
      <w:r w:rsidR="00BD0FB9" w:rsidRPr="00925C49">
        <w:rPr>
          <w:lang w:val="fr-CH"/>
        </w:rPr>
        <w:t>pour</w:t>
      </w:r>
      <w:r w:rsidRPr="00925C49">
        <w:rPr>
          <w:lang w:val="fr-CH"/>
        </w:rPr>
        <w:t xml:space="preserve"> la mise en œuvre de l'itinérance mondiale pour la radiodiffusion?</w:t>
      </w:r>
    </w:p>
    <w:p w:rsidR="005C3771" w:rsidRPr="00925C49" w:rsidRDefault="005C3771" w:rsidP="00925C49">
      <w:pPr>
        <w:pStyle w:val="Call"/>
        <w:rPr>
          <w:lang w:val="fr-CH"/>
        </w:rPr>
      </w:pPr>
      <w:r w:rsidRPr="00925C49">
        <w:rPr>
          <w:lang w:val="fr-CH"/>
        </w:rPr>
        <w:t>décide en outre</w:t>
      </w:r>
    </w:p>
    <w:p w:rsidR="005C3771" w:rsidRPr="00925C49" w:rsidRDefault="005C3771" w:rsidP="00925C49">
      <w:pPr>
        <w:rPr>
          <w:lang w:val="fr-CH"/>
        </w:rPr>
      </w:pPr>
      <w:r w:rsidRPr="006C0975">
        <w:rPr>
          <w:lang w:val="fr-CH"/>
        </w:rPr>
        <w:t>1</w:t>
      </w:r>
      <w:r w:rsidRPr="00925C49">
        <w:rPr>
          <w:lang w:val="fr-CH"/>
        </w:rPr>
        <w:tab/>
        <w:t>que les résultats des études indiquées ci-dessus devraient être inclus dans un ou plusieurs Rapports et/ou Recommandations;</w:t>
      </w:r>
    </w:p>
    <w:p w:rsidR="005C3771" w:rsidRPr="00925C49" w:rsidRDefault="005C3771" w:rsidP="00925C49">
      <w:pPr>
        <w:rPr>
          <w:lang w:val="fr-CH"/>
        </w:rPr>
      </w:pPr>
      <w:r w:rsidRPr="006C0975">
        <w:rPr>
          <w:lang w:val="fr-CH"/>
        </w:rPr>
        <w:t>2</w:t>
      </w:r>
      <w:r w:rsidRPr="00925C49">
        <w:rPr>
          <w:lang w:val="fr-CH"/>
        </w:rPr>
        <w:tab/>
        <w:t>que les études indiquées ci-dessus devraient être terminées d'ici à 2015.</w:t>
      </w:r>
    </w:p>
    <w:p w:rsidR="005C3771" w:rsidRPr="00925C49" w:rsidRDefault="005C3771" w:rsidP="006C0975">
      <w:pPr>
        <w:spacing w:before="600"/>
        <w:rPr>
          <w:lang w:val="fr-CH"/>
        </w:rPr>
      </w:pPr>
      <w:r w:rsidRPr="00925C49">
        <w:rPr>
          <w:lang w:val="fr-CH"/>
        </w:rPr>
        <w:t>Catégorie: S2</w:t>
      </w:r>
    </w:p>
    <w:p w:rsidR="006C0975" w:rsidRDefault="006C0975" w:rsidP="0032202E">
      <w:pPr>
        <w:pStyle w:val="Reasons"/>
      </w:pPr>
    </w:p>
    <w:p w:rsidR="000069D4" w:rsidRPr="00F7575A" w:rsidRDefault="000069D4" w:rsidP="006C0975">
      <w:pPr>
        <w:rPr>
          <w:lang w:eastAsia="zh-CN"/>
        </w:rPr>
      </w:pPr>
      <w:bookmarkStart w:id="0" w:name="_GoBack"/>
      <w:bookmarkEnd w:id="0"/>
    </w:p>
    <w:sectPr w:rsidR="000069D4" w:rsidRPr="00F7575A" w:rsidSect="00D02712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71" w:rsidRDefault="005C3771">
      <w:r>
        <w:separator/>
      </w:r>
    </w:p>
  </w:endnote>
  <w:endnote w:type="continuationSeparator" w:id="0">
    <w:p w:rsidR="005C3771" w:rsidRDefault="005C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71" w:rsidRDefault="005C3771">
      <w:r>
        <w:t>____________________</w:t>
      </w:r>
    </w:p>
  </w:footnote>
  <w:footnote w:type="continuationSeparator" w:id="0">
    <w:p w:rsidR="005C3771" w:rsidRDefault="005C3771">
      <w:r>
        <w:continuationSeparator/>
      </w:r>
    </w:p>
  </w:footnote>
  <w:footnote w:id="1">
    <w:p w:rsidR="005C3771" w:rsidRPr="00925C49" w:rsidRDefault="005C3771" w:rsidP="00D80E6E">
      <w:pPr>
        <w:pStyle w:val="FootnoteText"/>
        <w:tabs>
          <w:tab w:val="clear" w:pos="255"/>
          <w:tab w:val="left" w:pos="284"/>
        </w:tabs>
        <w:rPr>
          <w:szCs w:val="22"/>
          <w:lang w:val="fr-CH"/>
        </w:rPr>
      </w:pPr>
      <w:r w:rsidRPr="00925C49">
        <w:rPr>
          <w:rStyle w:val="FootnoteReference"/>
          <w:szCs w:val="18"/>
        </w:rPr>
        <w:footnoteRef/>
      </w:r>
      <w:r w:rsidRPr="00925C49">
        <w:rPr>
          <w:szCs w:val="22"/>
          <w:lang w:val="fr-CH"/>
        </w:rPr>
        <w:tab/>
      </w:r>
      <w:r w:rsidR="00BD0FB9" w:rsidRPr="00925C49">
        <w:rPr>
          <w:szCs w:val="22"/>
          <w:lang w:val="fr-CH"/>
        </w:rPr>
        <w:t>Cette Question devrait être portée à l'attention des Commissions d'études 4 et 5 de l'UIT-R, des Commissions d'études 9 et 17 de l'UIT-T ainsi que de la CEI.</w:t>
      </w:r>
    </w:p>
  </w:footnote>
  <w:footnote w:id="2">
    <w:p w:rsidR="0021550E" w:rsidRPr="00925C49" w:rsidRDefault="0021550E" w:rsidP="00D80E6E">
      <w:pPr>
        <w:pStyle w:val="FootnoteText"/>
        <w:rPr>
          <w:lang w:val="fr-CH"/>
        </w:rPr>
      </w:pPr>
      <w:r w:rsidRPr="00925C49">
        <w:rPr>
          <w:rStyle w:val="FootnoteReference"/>
        </w:rPr>
        <w:footnoteRef/>
      </w:r>
      <w:r w:rsidRPr="00925C49">
        <w:rPr>
          <w:lang w:val="fr-CH"/>
        </w:rPr>
        <w:t xml:space="preserve"> </w:t>
      </w:r>
      <w:r w:rsidR="00BD0FB9" w:rsidRPr="00925C49">
        <w:rPr>
          <w:lang w:val="fr-CH"/>
        </w:rPr>
        <w:tab/>
      </w:r>
      <w:r w:rsidR="00BD0FB9" w:rsidRPr="00925C49">
        <w:rPr>
          <w:szCs w:val="22"/>
          <w:lang w:val="fr-CH"/>
        </w:rPr>
        <w:t xml:space="preserve">La Commission d'études 6 des radiocommunications </w:t>
      </w:r>
      <w:r w:rsidR="00D80E6E">
        <w:rPr>
          <w:szCs w:val="22"/>
          <w:lang w:val="fr-CH"/>
        </w:rPr>
        <w:t>a</w:t>
      </w:r>
      <w:r w:rsidR="00BD0FB9" w:rsidRPr="00925C49">
        <w:rPr>
          <w:szCs w:val="22"/>
          <w:lang w:val="fr-CH"/>
        </w:rPr>
        <w:t xml:space="preserve"> apporté des modificat</w:t>
      </w:r>
      <w:r w:rsidR="00D80E6E">
        <w:rPr>
          <w:szCs w:val="22"/>
          <w:lang w:val="fr-CH"/>
        </w:rPr>
        <w:t xml:space="preserve">ions de forme à cette Question </w:t>
      </w:r>
      <w:r w:rsidR="00BD0FB9" w:rsidRPr="00925C49">
        <w:rPr>
          <w:szCs w:val="22"/>
          <w:lang w:val="fr-CH"/>
        </w:rPr>
        <w:t>en 2012, conformément à la Résolution UIT-R 1.</w:t>
      </w:r>
    </w:p>
  </w:footnote>
  <w:footnote w:id="3">
    <w:p w:rsidR="005C3771" w:rsidRPr="00925C49" w:rsidRDefault="005C3771" w:rsidP="00D80E6E">
      <w:pPr>
        <w:pStyle w:val="FootnoteText"/>
        <w:tabs>
          <w:tab w:val="clear" w:pos="255"/>
          <w:tab w:val="left" w:pos="284"/>
        </w:tabs>
        <w:rPr>
          <w:szCs w:val="22"/>
          <w:lang w:val="fr-CH"/>
        </w:rPr>
      </w:pPr>
      <w:r w:rsidRPr="00925C49">
        <w:rPr>
          <w:rStyle w:val="FootnoteReference"/>
          <w:szCs w:val="18"/>
        </w:rPr>
        <w:footnoteRef/>
      </w:r>
      <w:r w:rsidRPr="00925C49">
        <w:rPr>
          <w:szCs w:val="22"/>
          <w:lang w:val="fr-CH"/>
        </w:rPr>
        <w:tab/>
      </w:r>
      <w:r w:rsidR="00BD0FB9" w:rsidRPr="00925C49">
        <w:rPr>
          <w:szCs w:val="22"/>
          <w:lang w:val="fr-CH"/>
        </w:rPr>
        <w:t>La définition du terme «itinérance» pour les IMT-2000 figure dans la Recommandation UIT</w:t>
      </w:r>
      <w:r w:rsidR="00BD0FB9" w:rsidRPr="00925C49">
        <w:rPr>
          <w:szCs w:val="22"/>
          <w:lang w:val="fr-CH"/>
        </w:rPr>
        <w:noBreakHyphen/>
        <w:t>R M.1224: Capacité d'un utilisateur d'accéder à des services de télécommunication hertziens dan</w:t>
      </w:r>
      <w:r w:rsidR="00D80E6E">
        <w:rPr>
          <w:szCs w:val="22"/>
          <w:lang w:val="fr-CH"/>
        </w:rPr>
        <w:t>s des zones autres que celles</w:t>
      </w:r>
      <w:r w:rsidR="00BD0FB9" w:rsidRPr="00925C49">
        <w:rPr>
          <w:szCs w:val="22"/>
          <w:lang w:val="fr-CH"/>
        </w:rPr>
        <w:t xml:space="preserve"> où il est abonné.</w:t>
      </w:r>
    </w:p>
  </w:footnote>
  <w:footnote w:id="4">
    <w:p w:rsidR="005C3771" w:rsidRPr="00434AE1" w:rsidRDefault="005C3771" w:rsidP="00D80E6E">
      <w:pPr>
        <w:pStyle w:val="FootnoteText"/>
        <w:tabs>
          <w:tab w:val="clear" w:pos="255"/>
          <w:tab w:val="left" w:pos="284"/>
        </w:tabs>
        <w:rPr>
          <w:szCs w:val="22"/>
          <w:lang w:val="fr-CH"/>
        </w:rPr>
      </w:pPr>
      <w:r w:rsidRPr="00925C49">
        <w:rPr>
          <w:rStyle w:val="FootnoteReference"/>
          <w:szCs w:val="18"/>
        </w:rPr>
        <w:footnoteRef/>
      </w:r>
      <w:r w:rsidRPr="00925C49">
        <w:rPr>
          <w:szCs w:val="22"/>
          <w:lang w:val="fr-CH"/>
        </w:rPr>
        <w:tab/>
      </w:r>
      <w:r w:rsidR="00BD0FB9" w:rsidRPr="00925C49">
        <w:rPr>
          <w:szCs w:val="22"/>
          <w:lang w:val="fr-CH"/>
        </w:rPr>
        <w:t>L'expression «Itinérance mondiale pour la radiodiffusion» est proposée pour la réception de la radiodiffusion télévisuelle, sonore et multimédia assurée dans différentes régions du monde par un même récepteur</w:t>
      </w:r>
      <w:r w:rsidR="009E23AA">
        <w:rPr>
          <w:szCs w:val="22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771" w:rsidRDefault="005C3771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1B1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1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56"/>
    <w:rsid w:val="000069D4"/>
    <w:rsid w:val="000174AD"/>
    <w:rsid w:val="000A1B1C"/>
    <w:rsid w:val="000A7D55"/>
    <w:rsid w:val="000B0DD0"/>
    <w:rsid w:val="000C2E8E"/>
    <w:rsid w:val="000E0E7C"/>
    <w:rsid w:val="000F1B4B"/>
    <w:rsid w:val="0012744F"/>
    <w:rsid w:val="00156F66"/>
    <w:rsid w:val="00182528"/>
    <w:rsid w:val="0018500B"/>
    <w:rsid w:val="00196A19"/>
    <w:rsid w:val="00202DC1"/>
    <w:rsid w:val="002116EE"/>
    <w:rsid w:val="0021550E"/>
    <w:rsid w:val="002309D8"/>
    <w:rsid w:val="00273E0C"/>
    <w:rsid w:val="002A3900"/>
    <w:rsid w:val="002A7FE2"/>
    <w:rsid w:val="002E1B4F"/>
    <w:rsid w:val="002F2E67"/>
    <w:rsid w:val="00315546"/>
    <w:rsid w:val="00330567"/>
    <w:rsid w:val="00386A9D"/>
    <w:rsid w:val="00391081"/>
    <w:rsid w:val="003B2789"/>
    <w:rsid w:val="003C13CE"/>
    <w:rsid w:val="003E2518"/>
    <w:rsid w:val="004B1EF7"/>
    <w:rsid w:val="004B3FAD"/>
    <w:rsid w:val="00501DCA"/>
    <w:rsid w:val="005126B3"/>
    <w:rsid w:val="00513A47"/>
    <w:rsid w:val="005408DF"/>
    <w:rsid w:val="00573344"/>
    <w:rsid w:val="00583F9B"/>
    <w:rsid w:val="005B0056"/>
    <w:rsid w:val="005C3771"/>
    <w:rsid w:val="005E5C10"/>
    <w:rsid w:val="005F2C78"/>
    <w:rsid w:val="006144E4"/>
    <w:rsid w:val="006445D0"/>
    <w:rsid w:val="00650299"/>
    <w:rsid w:val="00655FC5"/>
    <w:rsid w:val="006C0975"/>
    <w:rsid w:val="00771185"/>
    <w:rsid w:val="007C79BE"/>
    <w:rsid w:val="00822581"/>
    <w:rsid w:val="008309DD"/>
    <w:rsid w:val="0083227A"/>
    <w:rsid w:val="00866900"/>
    <w:rsid w:val="00881BA1"/>
    <w:rsid w:val="008C26B8"/>
    <w:rsid w:val="00925C49"/>
    <w:rsid w:val="00982084"/>
    <w:rsid w:val="00995963"/>
    <w:rsid w:val="009B61EB"/>
    <w:rsid w:val="009C2064"/>
    <w:rsid w:val="009D1697"/>
    <w:rsid w:val="009E23AA"/>
    <w:rsid w:val="00A014F8"/>
    <w:rsid w:val="00A5173C"/>
    <w:rsid w:val="00A61AEF"/>
    <w:rsid w:val="00A76BA1"/>
    <w:rsid w:val="00AF173A"/>
    <w:rsid w:val="00B04978"/>
    <w:rsid w:val="00B066A4"/>
    <w:rsid w:val="00B07A13"/>
    <w:rsid w:val="00B4279B"/>
    <w:rsid w:val="00B45FC9"/>
    <w:rsid w:val="00B72076"/>
    <w:rsid w:val="00BC7CCF"/>
    <w:rsid w:val="00BD0FB9"/>
    <w:rsid w:val="00BD787E"/>
    <w:rsid w:val="00BE470B"/>
    <w:rsid w:val="00C57A91"/>
    <w:rsid w:val="00C7514A"/>
    <w:rsid w:val="00CC01C2"/>
    <w:rsid w:val="00CD72F8"/>
    <w:rsid w:val="00CF0ED7"/>
    <w:rsid w:val="00CF21F2"/>
    <w:rsid w:val="00D02712"/>
    <w:rsid w:val="00D20BE5"/>
    <w:rsid w:val="00D214D0"/>
    <w:rsid w:val="00D30F04"/>
    <w:rsid w:val="00D4538F"/>
    <w:rsid w:val="00D6546B"/>
    <w:rsid w:val="00D80E6E"/>
    <w:rsid w:val="00DA56BC"/>
    <w:rsid w:val="00DC3886"/>
    <w:rsid w:val="00DD4BED"/>
    <w:rsid w:val="00DE39F0"/>
    <w:rsid w:val="00DF0AF3"/>
    <w:rsid w:val="00E27D7E"/>
    <w:rsid w:val="00E42E13"/>
    <w:rsid w:val="00E6257C"/>
    <w:rsid w:val="00E63C59"/>
    <w:rsid w:val="00E859C1"/>
    <w:rsid w:val="00EE3E39"/>
    <w:rsid w:val="00EF44C4"/>
    <w:rsid w:val="00F7575A"/>
    <w:rsid w:val="00FA124A"/>
    <w:rsid w:val="00FC08DD"/>
    <w:rsid w:val="00FC2316"/>
    <w:rsid w:val="00FC2CFD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E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CF0ED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0ED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F0ED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F0ED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F0ED7"/>
    <w:pPr>
      <w:outlineLvl w:val="4"/>
    </w:pPr>
  </w:style>
  <w:style w:type="paragraph" w:styleId="Heading6">
    <w:name w:val="heading 6"/>
    <w:basedOn w:val="Heading4"/>
    <w:next w:val="Normal"/>
    <w:qFormat/>
    <w:rsid w:val="00CF0ED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F0ED7"/>
    <w:pPr>
      <w:outlineLvl w:val="6"/>
    </w:pPr>
  </w:style>
  <w:style w:type="paragraph" w:styleId="Heading8">
    <w:name w:val="heading 8"/>
    <w:basedOn w:val="Heading6"/>
    <w:next w:val="Normal"/>
    <w:qFormat/>
    <w:rsid w:val="00CF0ED7"/>
    <w:pPr>
      <w:outlineLvl w:val="7"/>
    </w:pPr>
  </w:style>
  <w:style w:type="paragraph" w:styleId="Heading9">
    <w:name w:val="heading 9"/>
    <w:basedOn w:val="Heading6"/>
    <w:next w:val="Normal"/>
    <w:qFormat/>
    <w:rsid w:val="00CF0ED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CF0ED7"/>
    <w:pPr>
      <w:spacing w:before="360"/>
    </w:pPr>
  </w:style>
  <w:style w:type="paragraph" w:customStyle="1" w:styleId="Artheading">
    <w:name w:val="Art_heading"/>
    <w:basedOn w:val="Normal"/>
    <w:next w:val="Normalaftertitle"/>
    <w:rsid w:val="00CF0ED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F0ED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F0ED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F0E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CF0ED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F0ED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F0ED7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F0ED7"/>
    <w:rPr>
      <w:vertAlign w:val="superscript"/>
    </w:rPr>
  </w:style>
  <w:style w:type="paragraph" w:customStyle="1" w:styleId="enumlev1">
    <w:name w:val="enumlev1"/>
    <w:basedOn w:val="Normal"/>
    <w:rsid w:val="00CF0ED7"/>
    <w:pPr>
      <w:spacing w:before="80"/>
      <w:ind w:left="794" w:hanging="794"/>
    </w:pPr>
  </w:style>
  <w:style w:type="paragraph" w:customStyle="1" w:styleId="enumlev2">
    <w:name w:val="enumlev2"/>
    <w:basedOn w:val="enumlev1"/>
    <w:rsid w:val="00CF0ED7"/>
    <w:pPr>
      <w:ind w:left="1191" w:hanging="397"/>
    </w:pPr>
  </w:style>
  <w:style w:type="paragraph" w:customStyle="1" w:styleId="enumlev3">
    <w:name w:val="enumlev3"/>
    <w:basedOn w:val="enumlev2"/>
    <w:rsid w:val="00CF0ED7"/>
    <w:pPr>
      <w:ind w:left="1588"/>
    </w:pPr>
  </w:style>
  <w:style w:type="paragraph" w:customStyle="1" w:styleId="Equation">
    <w:name w:val="Equation"/>
    <w:basedOn w:val="Normal"/>
    <w:rsid w:val="00CF0ED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F0ED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F0ED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CF0ED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CF0ED7"/>
    <w:pPr>
      <w:keepLines/>
      <w:spacing w:before="240" w:after="120"/>
      <w:jc w:val="center"/>
    </w:pPr>
  </w:style>
  <w:style w:type="paragraph" w:styleId="Footer">
    <w:name w:val="footer"/>
    <w:basedOn w:val="Normal"/>
    <w:rsid w:val="00CF0ED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F0ED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CF0ED7"/>
    <w:rPr>
      <w:position w:val="6"/>
      <w:sz w:val="18"/>
    </w:rPr>
  </w:style>
  <w:style w:type="paragraph" w:styleId="FootnoteText">
    <w:name w:val="footnote text"/>
    <w:aliases w:val="footnote text,ACMA Footnote Text,ALTS FOOTNOTE,ABA Footnote Text,Footnote Text Char1,Footnote Text Char Char1,Footnote Text Char4 Char Char,Footnote Text Char1 Char1 Char1 Char,Footnote Text Char Char1 Char1 Char Char,DNV,DNV-FT"/>
    <w:basedOn w:val="Note"/>
    <w:link w:val="FootnoteTextChar"/>
    <w:rsid w:val="00CF0ED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F0ED7"/>
    <w:pPr>
      <w:spacing w:before="80"/>
    </w:pPr>
    <w:rPr>
      <w:sz w:val="22"/>
    </w:rPr>
  </w:style>
  <w:style w:type="paragraph" w:styleId="Header">
    <w:name w:val="header"/>
    <w:basedOn w:val="Normal"/>
    <w:rsid w:val="00CF0ED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CF0ED7"/>
  </w:style>
  <w:style w:type="paragraph" w:styleId="Index2">
    <w:name w:val="index 2"/>
    <w:basedOn w:val="Normal"/>
    <w:next w:val="Normal"/>
    <w:rsid w:val="00CF0ED7"/>
    <w:pPr>
      <w:ind w:left="283"/>
    </w:pPr>
  </w:style>
  <w:style w:type="paragraph" w:styleId="Index3">
    <w:name w:val="index 3"/>
    <w:basedOn w:val="Normal"/>
    <w:next w:val="Normal"/>
    <w:rsid w:val="00CF0ED7"/>
    <w:pPr>
      <w:ind w:left="566"/>
    </w:pPr>
  </w:style>
  <w:style w:type="paragraph" w:customStyle="1" w:styleId="PartNo">
    <w:name w:val="Part_No"/>
    <w:basedOn w:val="Normal"/>
    <w:next w:val="Partref"/>
    <w:rsid w:val="00CF0ED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F0ED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F0ED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F0ED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F0ED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CF0ED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F0ED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F0ED7"/>
  </w:style>
  <w:style w:type="paragraph" w:customStyle="1" w:styleId="QuestionNo">
    <w:name w:val="Question_No"/>
    <w:basedOn w:val="RecNo"/>
    <w:next w:val="Questiontitle"/>
    <w:rsid w:val="00CF0ED7"/>
  </w:style>
  <w:style w:type="paragraph" w:customStyle="1" w:styleId="Questiontitle">
    <w:name w:val="Question_title"/>
    <w:basedOn w:val="Rectitle"/>
    <w:next w:val="Questionref"/>
    <w:link w:val="QuestiontitleChar"/>
    <w:rsid w:val="00CF0ED7"/>
  </w:style>
  <w:style w:type="paragraph" w:customStyle="1" w:styleId="Questionref">
    <w:name w:val="Question_ref"/>
    <w:basedOn w:val="Recref"/>
    <w:next w:val="Questiondate"/>
    <w:rsid w:val="00CF0ED7"/>
  </w:style>
  <w:style w:type="paragraph" w:customStyle="1" w:styleId="Reftext">
    <w:name w:val="Ref_text"/>
    <w:basedOn w:val="Normal"/>
    <w:rsid w:val="00CF0ED7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CF0ED7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CF0ED7"/>
  </w:style>
  <w:style w:type="paragraph" w:customStyle="1" w:styleId="RepNo">
    <w:name w:val="Rep_No"/>
    <w:basedOn w:val="RecNo"/>
    <w:next w:val="Reptitle"/>
    <w:rsid w:val="00CF0ED7"/>
  </w:style>
  <w:style w:type="paragraph" w:customStyle="1" w:styleId="Reptitle">
    <w:name w:val="Rep_title"/>
    <w:basedOn w:val="Rectitle"/>
    <w:next w:val="Repref"/>
    <w:rsid w:val="00CF0ED7"/>
  </w:style>
  <w:style w:type="paragraph" w:customStyle="1" w:styleId="Repref">
    <w:name w:val="Rep_ref"/>
    <w:basedOn w:val="Recref"/>
    <w:next w:val="Repdate"/>
    <w:rsid w:val="00CF0ED7"/>
  </w:style>
  <w:style w:type="paragraph" w:customStyle="1" w:styleId="Resdate">
    <w:name w:val="Res_date"/>
    <w:basedOn w:val="Recdate"/>
    <w:next w:val="Normalaftertitle"/>
    <w:rsid w:val="00CF0ED7"/>
  </w:style>
  <w:style w:type="paragraph" w:customStyle="1" w:styleId="ResNo">
    <w:name w:val="Res_No"/>
    <w:basedOn w:val="RecNo"/>
    <w:next w:val="Restitle"/>
    <w:rsid w:val="00CF0ED7"/>
  </w:style>
  <w:style w:type="paragraph" w:customStyle="1" w:styleId="Restitle">
    <w:name w:val="Res_title"/>
    <w:basedOn w:val="Rectitle"/>
    <w:next w:val="Resref"/>
    <w:rsid w:val="00CF0ED7"/>
  </w:style>
  <w:style w:type="paragraph" w:customStyle="1" w:styleId="Resref">
    <w:name w:val="Res_ref"/>
    <w:basedOn w:val="Recref"/>
    <w:next w:val="Resdate"/>
    <w:rsid w:val="00CF0ED7"/>
  </w:style>
  <w:style w:type="paragraph" w:customStyle="1" w:styleId="SectionNo">
    <w:name w:val="Section_No"/>
    <w:basedOn w:val="Normal"/>
    <w:next w:val="Sectiontitle"/>
    <w:rsid w:val="00CF0ED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F0ED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F0ED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F0ED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F0ED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F0ED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CF0ED7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CF0ED7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CF0ED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F0ED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F0ED7"/>
  </w:style>
  <w:style w:type="paragraph" w:customStyle="1" w:styleId="Title3">
    <w:name w:val="Title 3"/>
    <w:basedOn w:val="Title2"/>
    <w:next w:val="Title4"/>
    <w:rsid w:val="00CF0ED7"/>
    <w:rPr>
      <w:caps w:val="0"/>
    </w:rPr>
  </w:style>
  <w:style w:type="paragraph" w:customStyle="1" w:styleId="Title4">
    <w:name w:val="Title 4"/>
    <w:basedOn w:val="Title3"/>
    <w:next w:val="Heading1"/>
    <w:rsid w:val="00CF0ED7"/>
    <w:rPr>
      <w:b/>
    </w:rPr>
  </w:style>
  <w:style w:type="paragraph" w:customStyle="1" w:styleId="toc0">
    <w:name w:val="toc 0"/>
    <w:basedOn w:val="Normal"/>
    <w:next w:val="TOC1"/>
    <w:rsid w:val="00CF0ED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F0ED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F0ED7"/>
    <w:pPr>
      <w:spacing w:before="80"/>
      <w:ind w:left="1531" w:hanging="851"/>
    </w:pPr>
  </w:style>
  <w:style w:type="paragraph" w:styleId="TOC3">
    <w:name w:val="toc 3"/>
    <w:basedOn w:val="TOC2"/>
    <w:rsid w:val="00CF0ED7"/>
  </w:style>
  <w:style w:type="paragraph" w:styleId="TOC4">
    <w:name w:val="toc 4"/>
    <w:basedOn w:val="TOC3"/>
    <w:rsid w:val="00CF0ED7"/>
  </w:style>
  <w:style w:type="paragraph" w:styleId="TOC5">
    <w:name w:val="toc 5"/>
    <w:basedOn w:val="TOC4"/>
    <w:rsid w:val="00CF0ED7"/>
  </w:style>
  <w:style w:type="paragraph" w:styleId="TOC6">
    <w:name w:val="toc 6"/>
    <w:basedOn w:val="TOC4"/>
    <w:rsid w:val="00CF0ED7"/>
  </w:style>
  <w:style w:type="paragraph" w:styleId="TOC7">
    <w:name w:val="toc 7"/>
    <w:basedOn w:val="TOC4"/>
    <w:rsid w:val="00CF0ED7"/>
  </w:style>
  <w:style w:type="paragraph" w:styleId="TOC8">
    <w:name w:val="toc 8"/>
    <w:basedOn w:val="TOC4"/>
    <w:rsid w:val="00CF0ED7"/>
  </w:style>
  <w:style w:type="character" w:customStyle="1" w:styleId="Appdef">
    <w:name w:val="App_def"/>
    <w:basedOn w:val="DefaultParagraphFont"/>
    <w:rsid w:val="00CF0ED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F0ED7"/>
  </w:style>
  <w:style w:type="character" w:customStyle="1" w:styleId="Artdef">
    <w:name w:val="Art_def"/>
    <w:basedOn w:val="DefaultParagraphFont"/>
    <w:rsid w:val="00CF0ED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F0ED7"/>
  </w:style>
  <w:style w:type="character" w:customStyle="1" w:styleId="Recdef">
    <w:name w:val="Rec_def"/>
    <w:basedOn w:val="DefaultParagraphFont"/>
    <w:rsid w:val="00CF0ED7"/>
    <w:rPr>
      <w:b/>
    </w:rPr>
  </w:style>
  <w:style w:type="character" w:customStyle="1" w:styleId="Resdef">
    <w:name w:val="Res_def"/>
    <w:basedOn w:val="DefaultParagraphFont"/>
    <w:rsid w:val="00CF0ED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F0ED7"/>
    <w:rPr>
      <w:b/>
      <w:color w:val="auto"/>
    </w:rPr>
  </w:style>
  <w:style w:type="paragraph" w:customStyle="1" w:styleId="Formal">
    <w:name w:val="Formal"/>
    <w:basedOn w:val="ASN1"/>
    <w:rsid w:val="00CF0ED7"/>
    <w:rPr>
      <w:b w:val="0"/>
    </w:rPr>
  </w:style>
  <w:style w:type="paragraph" w:customStyle="1" w:styleId="Section1">
    <w:name w:val="Section_1"/>
    <w:basedOn w:val="Normal"/>
    <w:next w:val="Normal"/>
    <w:rsid w:val="00CF0ED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F0ED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CF0ED7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CF0ED7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CF0ED7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CF0ED7"/>
  </w:style>
  <w:style w:type="paragraph" w:customStyle="1" w:styleId="Figuretitle">
    <w:name w:val="Figure_title"/>
    <w:basedOn w:val="Tabletitle"/>
    <w:next w:val="Normal"/>
    <w:rsid w:val="00CF0ED7"/>
    <w:pPr>
      <w:keepNext w:val="0"/>
    </w:pPr>
  </w:style>
  <w:style w:type="paragraph" w:customStyle="1" w:styleId="FigureNo">
    <w:name w:val="Figure_No"/>
    <w:basedOn w:val="Normal"/>
    <w:next w:val="Figuretitle"/>
    <w:rsid w:val="00CF0ED7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NoTitle">
    <w:name w:val="Annex_NoTitle"/>
    <w:basedOn w:val="Normal"/>
    <w:next w:val="Normalaftertitle"/>
    <w:rsid w:val="00CF0ED7"/>
    <w:pPr>
      <w:keepNext/>
      <w:keepLines/>
      <w:spacing w:before="480"/>
      <w:jc w:val="center"/>
    </w:pPr>
    <w:rPr>
      <w:b/>
      <w:sz w:val="28"/>
    </w:rPr>
  </w:style>
  <w:style w:type="character" w:customStyle="1" w:styleId="FootnoteTextChar">
    <w:name w:val="Footnote Text Char"/>
    <w:aliases w:val="footnote text Char,ACMA Footnote Text Char,ALTS FOOTNOTE Char,ABA Footnote Text Char,Footnote Text Char1 Char,Footnote Text Char Char1 Char,Footnote Text Char4 Char Char Char,Footnote Text Char1 Char1 Char1 Char Char,DNV Char"/>
    <w:link w:val="FootnoteText"/>
    <w:rsid w:val="00273E0C"/>
    <w:rPr>
      <w:rFonts w:ascii="Times New Roman" w:hAnsi="Times New Roman"/>
      <w:sz w:val="22"/>
      <w:lang w:val="fr-FR" w:eastAsia="en-US"/>
    </w:rPr>
  </w:style>
  <w:style w:type="character" w:customStyle="1" w:styleId="CallChar">
    <w:name w:val="Call Char"/>
    <w:link w:val="Call"/>
    <w:rsid w:val="00273E0C"/>
    <w:rPr>
      <w:rFonts w:ascii="Times New Roman" w:hAnsi="Times New Roman"/>
      <w:i/>
      <w:sz w:val="24"/>
      <w:lang w:val="fr-FR" w:eastAsia="en-US"/>
    </w:rPr>
  </w:style>
  <w:style w:type="character" w:customStyle="1" w:styleId="NormalaftertitleChar0">
    <w:name w:val="Normal after title Char"/>
    <w:link w:val="Normalaftertitle0"/>
    <w:rsid w:val="00273E0C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C751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7514A"/>
    <w:rPr>
      <w:color w:val="800080" w:themeColor="followedHyperlink"/>
      <w:u w:val="single"/>
    </w:rPr>
  </w:style>
  <w:style w:type="paragraph" w:customStyle="1" w:styleId="QuestionNoBR">
    <w:name w:val="Question_No_BR"/>
    <w:basedOn w:val="Normal"/>
    <w:next w:val="Questiontitle"/>
    <w:rsid w:val="005C3771"/>
    <w:pPr>
      <w:keepNext/>
      <w:keepLines/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5C3771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5C3771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5C3771"/>
    <w:rPr>
      <w:rFonts w:ascii="Times New Roman" w:hAnsi="Times New Roman"/>
      <w:b/>
      <w:sz w:val="28"/>
      <w:lang w:val="fr-FR" w:eastAsia="en-US"/>
    </w:rPr>
  </w:style>
  <w:style w:type="character" w:styleId="CommentReference">
    <w:name w:val="annotation reference"/>
    <w:basedOn w:val="DefaultParagraphFont"/>
    <w:rsid w:val="005C3771"/>
    <w:rPr>
      <w:sz w:val="16"/>
      <w:szCs w:val="16"/>
    </w:rPr>
  </w:style>
  <w:style w:type="paragraph" w:customStyle="1" w:styleId="FigureNotitle">
    <w:name w:val="Figure_No &amp; title"/>
    <w:basedOn w:val="Normal"/>
    <w:next w:val="Normalaftertitle"/>
    <w:rsid w:val="005C3771"/>
    <w:pPr>
      <w:keepLines/>
      <w:spacing w:before="24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CF0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E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CF0ED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0ED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F0ED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F0ED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F0ED7"/>
    <w:pPr>
      <w:outlineLvl w:val="4"/>
    </w:pPr>
  </w:style>
  <w:style w:type="paragraph" w:styleId="Heading6">
    <w:name w:val="heading 6"/>
    <w:basedOn w:val="Heading4"/>
    <w:next w:val="Normal"/>
    <w:qFormat/>
    <w:rsid w:val="00CF0ED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F0ED7"/>
    <w:pPr>
      <w:outlineLvl w:val="6"/>
    </w:pPr>
  </w:style>
  <w:style w:type="paragraph" w:styleId="Heading8">
    <w:name w:val="heading 8"/>
    <w:basedOn w:val="Heading6"/>
    <w:next w:val="Normal"/>
    <w:qFormat/>
    <w:rsid w:val="00CF0ED7"/>
    <w:pPr>
      <w:outlineLvl w:val="7"/>
    </w:pPr>
  </w:style>
  <w:style w:type="paragraph" w:styleId="Heading9">
    <w:name w:val="heading 9"/>
    <w:basedOn w:val="Heading6"/>
    <w:next w:val="Normal"/>
    <w:qFormat/>
    <w:rsid w:val="00CF0ED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CF0ED7"/>
    <w:pPr>
      <w:spacing w:before="360"/>
    </w:pPr>
  </w:style>
  <w:style w:type="paragraph" w:customStyle="1" w:styleId="Artheading">
    <w:name w:val="Art_heading"/>
    <w:basedOn w:val="Normal"/>
    <w:next w:val="Normalaftertitle"/>
    <w:rsid w:val="00CF0ED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F0ED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F0ED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F0E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CF0ED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F0ED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F0ED7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F0ED7"/>
    <w:rPr>
      <w:vertAlign w:val="superscript"/>
    </w:rPr>
  </w:style>
  <w:style w:type="paragraph" w:customStyle="1" w:styleId="enumlev1">
    <w:name w:val="enumlev1"/>
    <w:basedOn w:val="Normal"/>
    <w:rsid w:val="00CF0ED7"/>
    <w:pPr>
      <w:spacing w:before="80"/>
      <w:ind w:left="794" w:hanging="794"/>
    </w:pPr>
  </w:style>
  <w:style w:type="paragraph" w:customStyle="1" w:styleId="enumlev2">
    <w:name w:val="enumlev2"/>
    <w:basedOn w:val="enumlev1"/>
    <w:rsid w:val="00CF0ED7"/>
    <w:pPr>
      <w:ind w:left="1191" w:hanging="397"/>
    </w:pPr>
  </w:style>
  <w:style w:type="paragraph" w:customStyle="1" w:styleId="enumlev3">
    <w:name w:val="enumlev3"/>
    <w:basedOn w:val="enumlev2"/>
    <w:rsid w:val="00CF0ED7"/>
    <w:pPr>
      <w:ind w:left="1588"/>
    </w:pPr>
  </w:style>
  <w:style w:type="paragraph" w:customStyle="1" w:styleId="Equation">
    <w:name w:val="Equation"/>
    <w:basedOn w:val="Normal"/>
    <w:rsid w:val="00CF0ED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F0ED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F0ED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CF0ED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CF0ED7"/>
    <w:pPr>
      <w:keepLines/>
      <w:spacing w:before="240" w:after="120"/>
      <w:jc w:val="center"/>
    </w:pPr>
  </w:style>
  <w:style w:type="paragraph" w:styleId="Footer">
    <w:name w:val="footer"/>
    <w:basedOn w:val="Normal"/>
    <w:rsid w:val="00CF0ED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F0ED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CF0ED7"/>
    <w:rPr>
      <w:position w:val="6"/>
      <w:sz w:val="18"/>
    </w:rPr>
  </w:style>
  <w:style w:type="paragraph" w:styleId="FootnoteText">
    <w:name w:val="footnote text"/>
    <w:aliases w:val="footnote text,ACMA Footnote Text,ALTS FOOTNOTE,ABA Footnote Text,Footnote Text Char1,Footnote Text Char Char1,Footnote Text Char4 Char Char,Footnote Text Char1 Char1 Char1 Char,Footnote Text Char Char1 Char1 Char Char,DNV,DNV-FT"/>
    <w:basedOn w:val="Note"/>
    <w:link w:val="FootnoteTextChar"/>
    <w:rsid w:val="00CF0ED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F0ED7"/>
    <w:pPr>
      <w:spacing w:before="80"/>
    </w:pPr>
    <w:rPr>
      <w:sz w:val="22"/>
    </w:rPr>
  </w:style>
  <w:style w:type="paragraph" w:styleId="Header">
    <w:name w:val="header"/>
    <w:basedOn w:val="Normal"/>
    <w:rsid w:val="00CF0ED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CF0ED7"/>
  </w:style>
  <w:style w:type="paragraph" w:styleId="Index2">
    <w:name w:val="index 2"/>
    <w:basedOn w:val="Normal"/>
    <w:next w:val="Normal"/>
    <w:rsid w:val="00CF0ED7"/>
    <w:pPr>
      <w:ind w:left="283"/>
    </w:pPr>
  </w:style>
  <w:style w:type="paragraph" w:styleId="Index3">
    <w:name w:val="index 3"/>
    <w:basedOn w:val="Normal"/>
    <w:next w:val="Normal"/>
    <w:rsid w:val="00CF0ED7"/>
    <w:pPr>
      <w:ind w:left="566"/>
    </w:pPr>
  </w:style>
  <w:style w:type="paragraph" w:customStyle="1" w:styleId="PartNo">
    <w:name w:val="Part_No"/>
    <w:basedOn w:val="Normal"/>
    <w:next w:val="Partref"/>
    <w:rsid w:val="00CF0ED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F0ED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F0ED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F0ED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F0ED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CF0ED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F0ED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F0ED7"/>
  </w:style>
  <w:style w:type="paragraph" w:customStyle="1" w:styleId="QuestionNo">
    <w:name w:val="Question_No"/>
    <w:basedOn w:val="RecNo"/>
    <w:next w:val="Questiontitle"/>
    <w:rsid w:val="00CF0ED7"/>
  </w:style>
  <w:style w:type="paragraph" w:customStyle="1" w:styleId="Questiontitle">
    <w:name w:val="Question_title"/>
    <w:basedOn w:val="Rectitle"/>
    <w:next w:val="Questionref"/>
    <w:link w:val="QuestiontitleChar"/>
    <w:rsid w:val="00CF0ED7"/>
  </w:style>
  <w:style w:type="paragraph" w:customStyle="1" w:styleId="Questionref">
    <w:name w:val="Question_ref"/>
    <w:basedOn w:val="Recref"/>
    <w:next w:val="Questiondate"/>
    <w:rsid w:val="00CF0ED7"/>
  </w:style>
  <w:style w:type="paragraph" w:customStyle="1" w:styleId="Reftext">
    <w:name w:val="Ref_text"/>
    <w:basedOn w:val="Normal"/>
    <w:rsid w:val="00CF0ED7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CF0ED7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CF0ED7"/>
  </w:style>
  <w:style w:type="paragraph" w:customStyle="1" w:styleId="RepNo">
    <w:name w:val="Rep_No"/>
    <w:basedOn w:val="RecNo"/>
    <w:next w:val="Reptitle"/>
    <w:rsid w:val="00CF0ED7"/>
  </w:style>
  <w:style w:type="paragraph" w:customStyle="1" w:styleId="Reptitle">
    <w:name w:val="Rep_title"/>
    <w:basedOn w:val="Rectitle"/>
    <w:next w:val="Repref"/>
    <w:rsid w:val="00CF0ED7"/>
  </w:style>
  <w:style w:type="paragraph" w:customStyle="1" w:styleId="Repref">
    <w:name w:val="Rep_ref"/>
    <w:basedOn w:val="Recref"/>
    <w:next w:val="Repdate"/>
    <w:rsid w:val="00CF0ED7"/>
  </w:style>
  <w:style w:type="paragraph" w:customStyle="1" w:styleId="Resdate">
    <w:name w:val="Res_date"/>
    <w:basedOn w:val="Recdate"/>
    <w:next w:val="Normalaftertitle"/>
    <w:rsid w:val="00CF0ED7"/>
  </w:style>
  <w:style w:type="paragraph" w:customStyle="1" w:styleId="ResNo">
    <w:name w:val="Res_No"/>
    <w:basedOn w:val="RecNo"/>
    <w:next w:val="Restitle"/>
    <w:rsid w:val="00CF0ED7"/>
  </w:style>
  <w:style w:type="paragraph" w:customStyle="1" w:styleId="Restitle">
    <w:name w:val="Res_title"/>
    <w:basedOn w:val="Rectitle"/>
    <w:next w:val="Resref"/>
    <w:rsid w:val="00CF0ED7"/>
  </w:style>
  <w:style w:type="paragraph" w:customStyle="1" w:styleId="Resref">
    <w:name w:val="Res_ref"/>
    <w:basedOn w:val="Recref"/>
    <w:next w:val="Resdate"/>
    <w:rsid w:val="00CF0ED7"/>
  </w:style>
  <w:style w:type="paragraph" w:customStyle="1" w:styleId="SectionNo">
    <w:name w:val="Section_No"/>
    <w:basedOn w:val="Normal"/>
    <w:next w:val="Sectiontitle"/>
    <w:rsid w:val="00CF0ED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F0ED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F0ED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F0ED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F0ED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F0ED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CF0ED7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CF0ED7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CF0ED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F0ED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F0ED7"/>
  </w:style>
  <w:style w:type="paragraph" w:customStyle="1" w:styleId="Title3">
    <w:name w:val="Title 3"/>
    <w:basedOn w:val="Title2"/>
    <w:next w:val="Title4"/>
    <w:rsid w:val="00CF0ED7"/>
    <w:rPr>
      <w:caps w:val="0"/>
    </w:rPr>
  </w:style>
  <w:style w:type="paragraph" w:customStyle="1" w:styleId="Title4">
    <w:name w:val="Title 4"/>
    <w:basedOn w:val="Title3"/>
    <w:next w:val="Heading1"/>
    <w:rsid w:val="00CF0ED7"/>
    <w:rPr>
      <w:b/>
    </w:rPr>
  </w:style>
  <w:style w:type="paragraph" w:customStyle="1" w:styleId="toc0">
    <w:name w:val="toc 0"/>
    <w:basedOn w:val="Normal"/>
    <w:next w:val="TOC1"/>
    <w:rsid w:val="00CF0ED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F0ED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F0ED7"/>
    <w:pPr>
      <w:spacing w:before="80"/>
      <w:ind w:left="1531" w:hanging="851"/>
    </w:pPr>
  </w:style>
  <w:style w:type="paragraph" w:styleId="TOC3">
    <w:name w:val="toc 3"/>
    <w:basedOn w:val="TOC2"/>
    <w:rsid w:val="00CF0ED7"/>
  </w:style>
  <w:style w:type="paragraph" w:styleId="TOC4">
    <w:name w:val="toc 4"/>
    <w:basedOn w:val="TOC3"/>
    <w:rsid w:val="00CF0ED7"/>
  </w:style>
  <w:style w:type="paragraph" w:styleId="TOC5">
    <w:name w:val="toc 5"/>
    <w:basedOn w:val="TOC4"/>
    <w:rsid w:val="00CF0ED7"/>
  </w:style>
  <w:style w:type="paragraph" w:styleId="TOC6">
    <w:name w:val="toc 6"/>
    <w:basedOn w:val="TOC4"/>
    <w:rsid w:val="00CF0ED7"/>
  </w:style>
  <w:style w:type="paragraph" w:styleId="TOC7">
    <w:name w:val="toc 7"/>
    <w:basedOn w:val="TOC4"/>
    <w:rsid w:val="00CF0ED7"/>
  </w:style>
  <w:style w:type="paragraph" w:styleId="TOC8">
    <w:name w:val="toc 8"/>
    <w:basedOn w:val="TOC4"/>
    <w:rsid w:val="00CF0ED7"/>
  </w:style>
  <w:style w:type="character" w:customStyle="1" w:styleId="Appdef">
    <w:name w:val="App_def"/>
    <w:basedOn w:val="DefaultParagraphFont"/>
    <w:rsid w:val="00CF0ED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F0ED7"/>
  </w:style>
  <w:style w:type="character" w:customStyle="1" w:styleId="Artdef">
    <w:name w:val="Art_def"/>
    <w:basedOn w:val="DefaultParagraphFont"/>
    <w:rsid w:val="00CF0ED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F0ED7"/>
  </w:style>
  <w:style w:type="character" w:customStyle="1" w:styleId="Recdef">
    <w:name w:val="Rec_def"/>
    <w:basedOn w:val="DefaultParagraphFont"/>
    <w:rsid w:val="00CF0ED7"/>
    <w:rPr>
      <w:b/>
    </w:rPr>
  </w:style>
  <w:style w:type="character" w:customStyle="1" w:styleId="Resdef">
    <w:name w:val="Res_def"/>
    <w:basedOn w:val="DefaultParagraphFont"/>
    <w:rsid w:val="00CF0ED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F0ED7"/>
    <w:rPr>
      <w:b/>
      <w:color w:val="auto"/>
    </w:rPr>
  </w:style>
  <w:style w:type="paragraph" w:customStyle="1" w:styleId="Formal">
    <w:name w:val="Formal"/>
    <w:basedOn w:val="ASN1"/>
    <w:rsid w:val="00CF0ED7"/>
    <w:rPr>
      <w:b w:val="0"/>
    </w:rPr>
  </w:style>
  <w:style w:type="paragraph" w:customStyle="1" w:styleId="Section1">
    <w:name w:val="Section_1"/>
    <w:basedOn w:val="Normal"/>
    <w:next w:val="Normal"/>
    <w:rsid w:val="00CF0ED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F0ED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CF0ED7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CF0ED7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CF0ED7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CF0ED7"/>
  </w:style>
  <w:style w:type="paragraph" w:customStyle="1" w:styleId="Figuretitle">
    <w:name w:val="Figure_title"/>
    <w:basedOn w:val="Tabletitle"/>
    <w:next w:val="Normal"/>
    <w:rsid w:val="00CF0ED7"/>
    <w:pPr>
      <w:keepNext w:val="0"/>
    </w:pPr>
  </w:style>
  <w:style w:type="paragraph" w:customStyle="1" w:styleId="FigureNo">
    <w:name w:val="Figure_No"/>
    <w:basedOn w:val="Normal"/>
    <w:next w:val="Figuretitle"/>
    <w:rsid w:val="00CF0ED7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NoTitle">
    <w:name w:val="Annex_NoTitle"/>
    <w:basedOn w:val="Normal"/>
    <w:next w:val="Normalaftertitle"/>
    <w:rsid w:val="00CF0ED7"/>
    <w:pPr>
      <w:keepNext/>
      <w:keepLines/>
      <w:spacing w:before="480"/>
      <w:jc w:val="center"/>
    </w:pPr>
    <w:rPr>
      <w:b/>
      <w:sz w:val="28"/>
    </w:rPr>
  </w:style>
  <w:style w:type="character" w:customStyle="1" w:styleId="FootnoteTextChar">
    <w:name w:val="Footnote Text Char"/>
    <w:aliases w:val="footnote text Char,ACMA Footnote Text Char,ALTS FOOTNOTE Char,ABA Footnote Text Char,Footnote Text Char1 Char,Footnote Text Char Char1 Char,Footnote Text Char4 Char Char Char,Footnote Text Char1 Char1 Char1 Char Char,DNV Char"/>
    <w:link w:val="FootnoteText"/>
    <w:rsid w:val="00273E0C"/>
    <w:rPr>
      <w:rFonts w:ascii="Times New Roman" w:hAnsi="Times New Roman"/>
      <w:sz w:val="22"/>
      <w:lang w:val="fr-FR" w:eastAsia="en-US"/>
    </w:rPr>
  </w:style>
  <w:style w:type="character" w:customStyle="1" w:styleId="CallChar">
    <w:name w:val="Call Char"/>
    <w:link w:val="Call"/>
    <w:rsid w:val="00273E0C"/>
    <w:rPr>
      <w:rFonts w:ascii="Times New Roman" w:hAnsi="Times New Roman"/>
      <w:i/>
      <w:sz w:val="24"/>
      <w:lang w:val="fr-FR" w:eastAsia="en-US"/>
    </w:rPr>
  </w:style>
  <w:style w:type="character" w:customStyle="1" w:styleId="NormalaftertitleChar0">
    <w:name w:val="Normal after title Char"/>
    <w:link w:val="Normalaftertitle0"/>
    <w:rsid w:val="00273E0C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C751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7514A"/>
    <w:rPr>
      <w:color w:val="800080" w:themeColor="followedHyperlink"/>
      <w:u w:val="single"/>
    </w:rPr>
  </w:style>
  <w:style w:type="paragraph" w:customStyle="1" w:styleId="QuestionNoBR">
    <w:name w:val="Question_No_BR"/>
    <w:basedOn w:val="Normal"/>
    <w:next w:val="Questiontitle"/>
    <w:rsid w:val="005C3771"/>
    <w:pPr>
      <w:keepNext/>
      <w:keepLines/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5C3771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5C3771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5C3771"/>
    <w:rPr>
      <w:rFonts w:ascii="Times New Roman" w:hAnsi="Times New Roman"/>
      <w:b/>
      <w:sz w:val="28"/>
      <w:lang w:val="fr-FR" w:eastAsia="en-US"/>
    </w:rPr>
  </w:style>
  <w:style w:type="character" w:styleId="CommentReference">
    <w:name w:val="annotation reference"/>
    <w:basedOn w:val="DefaultParagraphFont"/>
    <w:rsid w:val="005C3771"/>
    <w:rPr>
      <w:sz w:val="16"/>
      <w:szCs w:val="16"/>
    </w:rPr>
  </w:style>
  <w:style w:type="paragraph" w:customStyle="1" w:styleId="FigureNotitle">
    <w:name w:val="Figure_No &amp; title"/>
    <w:basedOn w:val="Normal"/>
    <w:next w:val="Normalaftertitle"/>
    <w:rsid w:val="005C3771"/>
    <w:pPr>
      <w:keepLines/>
      <w:spacing w:before="24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CF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60ED-EA81-4DF6-AF85-FFC2F011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</Template>
  <TotalTime>15</TotalTime>
  <Pages>2</Pages>
  <Words>621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detraz</dc:creator>
  <cp:lastModifiedBy>bossona</cp:lastModifiedBy>
  <cp:revision>14</cp:revision>
  <cp:lastPrinted>2012-06-14T17:54:00Z</cp:lastPrinted>
  <dcterms:created xsi:type="dcterms:W3CDTF">2012-06-14T17:29:00Z</dcterms:created>
  <dcterms:modified xsi:type="dcterms:W3CDTF">2012-06-18T06:33:00Z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