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AE" w:rsidRPr="00FC4DAA" w:rsidRDefault="006427AE" w:rsidP="00146DA4">
      <w:pPr>
        <w:pStyle w:val="QuestionNoBR"/>
      </w:pPr>
      <w:r w:rsidRPr="00146DA4">
        <w:t>ВОПРОС</w:t>
      </w:r>
      <w:r w:rsidRPr="00FC4DAA">
        <w:t xml:space="preserve"> МСЭ-R 130</w:t>
      </w:r>
      <w:r w:rsidR="00423373">
        <w:t>-1</w:t>
      </w:r>
      <w:r w:rsidRPr="00FC4DAA">
        <w:t>/6</w:t>
      </w:r>
      <w:r w:rsidR="00A74E05">
        <w:rPr>
          <w:rStyle w:val="FootnoteReference"/>
        </w:rPr>
        <w:footnoteReference w:id="1"/>
      </w:r>
    </w:p>
    <w:p w:rsidR="006427AE" w:rsidRPr="00FC4DAA" w:rsidRDefault="006427AE" w:rsidP="006427AE">
      <w:pPr>
        <w:pStyle w:val="Questiontitle"/>
        <w:rPr>
          <w:lang w:eastAsia="ja-JP"/>
        </w:rPr>
      </w:pPr>
      <w:r w:rsidRPr="00FC4DAA">
        <w:rPr>
          <w:lang w:eastAsia="ja-JP"/>
        </w:rPr>
        <w:t>Цифровые интерфейсы для применений производства и окончательного монтажа в системах радиовещания</w:t>
      </w:r>
    </w:p>
    <w:p w:rsidR="006427AE" w:rsidRPr="00FC4DAA" w:rsidRDefault="006427AE" w:rsidP="006427AE">
      <w:pPr>
        <w:pStyle w:val="Questiondate"/>
        <w:spacing w:before="360"/>
      </w:pPr>
      <w:r w:rsidRPr="00FC4DAA">
        <w:t>(2009</w:t>
      </w:r>
      <w:r w:rsidR="00423373">
        <w:t>-2012</w:t>
      </w:r>
      <w:r w:rsidRPr="00FC4DAA">
        <w:t>)</w:t>
      </w:r>
    </w:p>
    <w:p w:rsidR="006427AE" w:rsidRPr="00FC4DAA" w:rsidRDefault="006427AE" w:rsidP="006427AE">
      <w:pPr>
        <w:pStyle w:val="Normalaftertitle0"/>
        <w:rPr>
          <w:szCs w:val="22"/>
          <w:lang w:val="ru-RU"/>
        </w:rPr>
      </w:pPr>
      <w:r w:rsidRPr="00FC4DAA">
        <w:rPr>
          <w:szCs w:val="22"/>
          <w:lang w:val="ru-RU"/>
        </w:rPr>
        <w:t>Ассамблея радиосвязи МСЭ,</w:t>
      </w:r>
    </w:p>
    <w:p w:rsidR="006427AE" w:rsidRPr="00146DA4" w:rsidRDefault="006427AE" w:rsidP="00146DA4">
      <w:pPr>
        <w:pStyle w:val="Call"/>
      </w:pPr>
      <w:r w:rsidRPr="00146DA4">
        <w:t>учитывая</w:t>
      </w:r>
      <w:r w:rsidRPr="00146DA4">
        <w:rPr>
          <w:i w:val="0"/>
          <w:iCs/>
        </w:rPr>
        <w:t>,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a</w:t>
      </w:r>
      <w:r w:rsidRPr="00FC4DAA">
        <w:t>)</w:t>
      </w:r>
      <w:r w:rsidRPr="00FC4DAA"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b)</w:t>
      </w:r>
      <w:r w:rsidRPr="00FC4DAA">
        <w:rPr>
          <w:lang w:eastAsia="ja-JP"/>
        </w:rPr>
        <w:tab/>
        <w:t xml:space="preserve">что в МСЭ-R были созданы </w:t>
      </w:r>
      <w:r>
        <w:rPr>
          <w:lang w:eastAsia="ja-JP"/>
        </w:rPr>
        <w:t>Р</w:t>
      </w:r>
      <w:r w:rsidRPr="00FC4DAA">
        <w:rPr>
          <w:lang w:eastAsia="ja-JP"/>
        </w:rPr>
        <w:t>екомендации по параллельным и последовательным цифровым интерфейсам для ТСЧ и ТВЧ для электрических и оптических кабелей;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c)</w:t>
      </w:r>
      <w:r w:rsidRPr="00FC4DAA">
        <w:rPr>
          <w:lang w:eastAsia="ja-JP"/>
        </w:rPr>
        <w:tab/>
      </w:r>
      <w:r>
        <w:rPr>
          <w:lang w:eastAsia="ja-JP"/>
        </w:rPr>
        <w:t>что в МСЭ-R были также созданы Р</w:t>
      </w:r>
      <w:r w:rsidRPr="00FC4DAA">
        <w:rPr>
          <w:lang w:eastAsia="ja-JP"/>
        </w:rPr>
        <w:t>екомендации по цифровым звуковым интерфейсам;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d)</w:t>
      </w:r>
      <w:r w:rsidRPr="00FC4DAA">
        <w:rPr>
          <w:lang w:eastAsia="ja-JP"/>
        </w:rPr>
        <w:tab/>
        <w:t>что в МСЭ-R были проведены исследования форматов видеосигналов, обеспечивающих более высокую, по сравнению с ТВЧ, четкость</w:t>
      </w:r>
      <w:r>
        <w:rPr>
          <w:lang w:eastAsia="ja-JP"/>
        </w:rPr>
        <w:t xml:space="preserve"> </w:t>
      </w:r>
      <w:r w:rsidRPr="00FC4DAA">
        <w:rPr>
          <w:lang w:eastAsia="ja-JP"/>
        </w:rPr>
        <w:t>трехмерного телевидения (3D-ТВ), и многоканальных звуковых систем, для которых требуются более высокоскоростные интерфейсы;</w:t>
      </w:r>
    </w:p>
    <w:p w:rsidR="006427AE" w:rsidRPr="00FC4DAA" w:rsidRDefault="00A74E05" w:rsidP="006427AE">
      <w:pPr>
        <w:tabs>
          <w:tab w:val="clear" w:pos="1588"/>
        </w:tabs>
        <w:rPr>
          <w:lang w:eastAsia="ja-JP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9pt;height:16pt;z-index:251658240" o:allowincell="f">
            <v:imagedata r:id="rId9" o:title=""/>
          </v:shape>
          <o:OLEObject Type="Embed" ProgID="Equation.3" ShapeID="_x0000_s1026" DrawAspect="Content" ObjectID="_1400927548" r:id="rId10"/>
        </w:pict>
      </w:r>
      <w:r w:rsidR="006427AE" w:rsidRPr="00FC4DAA">
        <w:rPr>
          <w:lang w:eastAsia="ja-JP"/>
        </w:rPr>
        <w:t>e)</w:t>
      </w:r>
      <w:r w:rsidR="006427AE" w:rsidRPr="00FC4DAA">
        <w:rPr>
          <w:lang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="006427AE" w:rsidRPr="00FC4DAA">
        <w:t>;</w:t>
      </w:r>
    </w:p>
    <w:p w:rsidR="006427AE" w:rsidRPr="00FC4DAA" w:rsidRDefault="006427AE" w:rsidP="006427AE">
      <w:pPr>
        <w:tabs>
          <w:tab w:val="clear" w:pos="1588"/>
        </w:tabs>
        <w:rPr>
          <w:lang w:eastAsia="ja-JP"/>
        </w:rPr>
      </w:pPr>
      <w:r w:rsidRPr="00FC4DAA">
        <w:rPr>
          <w:lang w:eastAsia="ja-JP"/>
        </w:rPr>
        <w:t>f)</w:t>
      </w:r>
      <w:r w:rsidRPr="00FC4DAA">
        <w:rPr>
          <w:lang w:eastAsia="ja-JP"/>
        </w:rPr>
        <w:tab/>
        <w:t>что повышенное качество IP-сетей позволило радиовещательным организациям внедрить сетевые системы радиовещания для производства и окончательного монтажа в рамках радиовещательных станций и между ними;</w:t>
      </w:r>
    </w:p>
    <w:p w:rsidR="006427AE" w:rsidRPr="00FC4DAA" w:rsidRDefault="006427AE" w:rsidP="006427AE">
      <w:pPr>
        <w:tabs>
          <w:tab w:val="clear" w:pos="1588"/>
        </w:tabs>
        <w:rPr>
          <w:lang w:eastAsia="ja-JP"/>
        </w:rPr>
      </w:pPr>
      <w:r w:rsidRPr="00FC4DAA">
        <w:rPr>
          <w:lang w:eastAsia="ja-JP"/>
        </w:rPr>
        <w:t>g)</w:t>
      </w:r>
      <w:r w:rsidRPr="00FC4DAA">
        <w:rPr>
          <w:lang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lang w:eastAsia="ja-JP"/>
        </w:rPr>
        <w:t>h</w:t>
      </w:r>
      <w:r w:rsidRPr="00FC4DAA">
        <w:t>)</w:t>
      </w:r>
      <w:r w:rsidRPr="00FC4DAA">
        <w:tab/>
        <w:t>что механизм транспортирования должен функционировать независимо от типа полезной нагрузки;</w:t>
      </w:r>
    </w:p>
    <w:p w:rsidR="006427AE" w:rsidRPr="00FC4DAA" w:rsidRDefault="006427AE" w:rsidP="006427AE">
      <w:r w:rsidRPr="00FC4DAA">
        <w:rPr>
          <w:lang w:eastAsia="ja-JP"/>
        </w:rPr>
        <w:t>j</w:t>
      </w:r>
      <w:r w:rsidRPr="00FC4DAA">
        <w:t>)</w:t>
      </w:r>
      <w:r w:rsidRPr="00FC4DAA"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6427AE" w:rsidRPr="00FC4DAA" w:rsidRDefault="006427AE" w:rsidP="006427AE">
      <w:r w:rsidRPr="00FC4DAA">
        <w:rPr>
          <w:lang w:eastAsia="ja-JP"/>
        </w:rPr>
        <w:t>k</w:t>
      </w:r>
      <w:r w:rsidRPr="00FC4DAA">
        <w:t>)</w:t>
      </w:r>
      <w:r w:rsidRPr="00FC4DAA"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>
        <w:noBreakHyphen/>
      </w:r>
      <w:r w:rsidRPr="00FC4DAA">
        <w:t>R;</w:t>
      </w:r>
    </w:p>
    <w:p w:rsidR="006427AE" w:rsidRPr="00FC4DAA" w:rsidRDefault="006427AE" w:rsidP="006427AE">
      <w:r w:rsidRPr="00FC4DAA">
        <w:rPr>
          <w:lang w:eastAsia="ja-JP"/>
        </w:rPr>
        <w:t>l</w:t>
      </w:r>
      <w:r w:rsidRPr="00FC4DAA">
        <w:t>)</w:t>
      </w:r>
      <w:r w:rsidRPr="00FC4DAA">
        <w:tab/>
        <w:t>что телевизионные и звуковые цифровые сигналы, создаваемые этими интерфейсами, могут быть возможным источником помех другим службам и следу</w:t>
      </w:r>
      <w:r>
        <w:t xml:space="preserve">ет должным образом учитывать </w:t>
      </w:r>
      <w:r w:rsidRPr="00E0334B">
        <w:t>п.</w:t>
      </w:r>
      <w:r w:rsidRPr="007D276B">
        <w:rPr>
          <w:b/>
          <w:bCs/>
        </w:rPr>
        <w:t> 4.22</w:t>
      </w:r>
      <w:r w:rsidRPr="00FC4DAA">
        <w:t xml:space="preserve"> Регламента радиосвязи,</w:t>
      </w:r>
    </w:p>
    <w:p w:rsidR="006427AE" w:rsidRPr="00FC4DAA" w:rsidRDefault="006427AE" w:rsidP="006427AE">
      <w:pPr>
        <w:pStyle w:val="Call"/>
        <w:rPr>
          <w:i w:val="0"/>
          <w:iCs/>
        </w:rPr>
      </w:pPr>
      <w:r w:rsidRPr="00FC4DAA">
        <w:t>решает</w:t>
      </w:r>
      <w:r w:rsidRPr="00FC4DAA">
        <w:rPr>
          <w:i w:val="0"/>
          <w:iCs/>
        </w:rPr>
        <w:t>, что необходимо изучить следующие Вопросы:</w:t>
      </w:r>
    </w:p>
    <w:p w:rsidR="006427AE" w:rsidRPr="00FC4DAA" w:rsidRDefault="006427AE" w:rsidP="006427AE">
      <w:r w:rsidRPr="00FC4DAA">
        <w:rPr>
          <w:b/>
        </w:rPr>
        <w:t>1</w:t>
      </w:r>
      <w:r w:rsidRPr="00FC4DAA">
        <w:tab/>
        <w:t>Какие параметры необходимы для определения указанных цифровых интерфейсов в отношении наборов сигналов, охватываемых Рекомендациями МСЭ-R?</w:t>
      </w:r>
    </w:p>
    <w:p w:rsidR="006427AE" w:rsidRPr="00FC4DAA" w:rsidRDefault="006427AE" w:rsidP="006427AE">
      <w:r w:rsidRPr="00FC4DAA">
        <w:rPr>
          <w:b/>
        </w:rPr>
        <w:t>2</w:t>
      </w:r>
      <w:r w:rsidRPr="00FC4DAA">
        <w:tab/>
        <w:t>Какие параметры необходимы для определения совместимых волоконно-оптических цифровых интерфейсов?</w:t>
      </w:r>
    </w:p>
    <w:p w:rsidR="006427AE" w:rsidRPr="00FC4DAA" w:rsidRDefault="006427AE" w:rsidP="006427AE">
      <w:pPr>
        <w:rPr>
          <w:lang w:eastAsia="ja-JP"/>
        </w:rPr>
      </w:pPr>
      <w:r w:rsidRPr="00FC4DAA">
        <w:rPr>
          <w:b/>
          <w:bCs/>
          <w:lang w:eastAsia="ja-JP"/>
        </w:rPr>
        <w:lastRenderedPageBreak/>
        <w:t>3</w:t>
      </w:r>
      <w:r w:rsidRPr="00FC4DAA"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FC4DAA">
        <w:rPr>
          <w:lang w:eastAsia="ja-JP"/>
        </w:rPr>
        <w:t>?</w:t>
      </w:r>
    </w:p>
    <w:p w:rsidR="006427AE" w:rsidRPr="00FC4DAA" w:rsidRDefault="006427AE" w:rsidP="006427AE">
      <w:r w:rsidRPr="00FC4DAA">
        <w:rPr>
          <w:b/>
          <w:lang w:eastAsia="ja-JP"/>
        </w:rPr>
        <w:t>4</w:t>
      </w:r>
      <w:r w:rsidRPr="00FC4DAA">
        <w:tab/>
        <w:t>Какие вспомогательные сигналы необходимо переносить через интерфейсы вместе с видеосигналами и какие параметры необходимы для определения технических характеристик этих сигналов?</w:t>
      </w:r>
    </w:p>
    <w:p w:rsidR="006427AE" w:rsidRPr="00FC4DAA" w:rsidRDefault="006427AE" w:rsidP="006427AE">
      <w:r w:rsidRPr="00FC4DAA">
        <w:rPr>
          <w:b/>
          <w:lang w:eastAsia="ja-JP"/>
        </w:rPr>
        <w:t>5</w:t>
      </w:r>
      <w:r w:rsidRPr="00FC4DAA">
        <w:tab/>
        <w:t>Какие положения требуются для соответствующих звуковых каналов?</w:t>
      </w:r>
    </w:p>
    <w:p w:rsidR="006427AE" w:rsidRPr="00FC4DAA" w:rsidRDefault="006427AE" w:rsidP="006427AE">
      <w:bookmarkStart w:id="0" w:name="OLE_LINK1"/>
      <w:r w:rsidRPr="00FC4DAA">
        <w:rPr>
          <w:b/>
          <w:bCs/>
          <w:lang w:eastAsia="ja-JP"/>
        </w:rPr>
        <w:t>6</w:t>
      </w:r>
      <w:r w:rsidRPr="00FC4DAA">
        <w:tab/>
      </w:r>
      <w:bookmarkEnd w:id="0"/>
      <w:r w:rsidRPr="00FC4DAA"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>
        <w:noBreakHyphen/>
      </w:r>
      <w:r w:rsidRPr="00FC4DAA">
        <w:t>R?</w:t>
      </w:r>
    </w:p>
    <w:p w:rsidR="006427AE" w:rsidRPr="00FC4DAA" w:rsidRDefault="006427AE" w:rsidP="006427AE">
      <w:pPr>
        <w:pStyle w:val="Call"/>
      </w:pPr>
      <w:r w:rsidRPr="00FC4DAA">
        <w:t>решает далее</w:t>
      </w:r>
      <w:r w:rsidRPr="00FC4DAA">
        <w:rPr>
          <w:i w:val="0"/>
          <w:iCs/>
        </w:rPr>
        <w:t>,</w:t>
      </w:r>
    </w:p>
    <w:p w:rsidR="006427AE" w:rsidRPr="00FC4DAA" w:rsidRDefault="006427AE" w:rsidP="006427AE">
      <w:r w:rsidRPr="00FC4DAA">
        <w:rPr>
          <w:b/>
          <w:szCs w:val="22"/>
        </w:rPr>
        <w:t>1</w:t>
      </w:r>
      <w:r w:rsidRPr="00FC4DAA">
        <w:rPr>
          <w:szCs w:val="22"/>
        </w:rPr>
        <w:tab/>
      </w:r>
      <w:r w:rsidRPr="00FC4DAA">
        <w:t>что результаты вышеуказанных исследований следует включить в Отчет(ы) и/или Рекомендацию(и);</w:t>
      </w:r>
    </w:p>
    <w:p w:rsidR="006427AE" w:rsidRPr="00FC4DAA" w:rsidRDefault="006427AE" w:rsidP="006427AE">
      <w:r w:rsidRPr="00FC4DAA">
        <w:rPr>
          <w:b/>
          <w:szCs w:val="22"/>
        </w:rPr>
        <w:t>2</w:t>
      </w:r>
      <w:r w:rsidRPr="00FC4DAA">
        <w:rPr>
          <w:szCs w:val="22"/>
        </w:rPr>
        <w:tab/>
      </w:r>
      <w:r w:rsidRPr="00FC4DAA">
        <w:t>что вышеуказанные иссле</w:t>
      </w:r>
      <w:r w:rsidR="00A74E05">
        <w:t>дования следует завершить к 201</w:t>
      </w:r>
      <w:r w:rsidR="00A74E05">
        <w:rPr>
          <w:lang w:val="en-US"/>
        </w:rPr>
        <w:t>5</w:t>
      </w:r>
      <w:bookmarkStart w:id="1" w:name="_GoBack"/>
      <w:bookmarkEnd w:id="1"/>
      <w:r w:rsidRPr="00FC4DAA">
        <w:t> году.</w:t>
      </w:r>
    </w:p>
    <w:p w:rsidR="006427AE" w:rsidRPr="00FC4DAA" w:rsidRDefault="006427AE" w:rsidP="00423373">
      <w:pPr>
        <w:spacing w:before="360"/>
      </w:pPr>
      <w:r w:rsidRPr="00FC4DAA">
        <w:t>Категория: S2</w:t>
      </w:r>
    </w:p>
    <w:sectPr w:rsidR="006427AE" w:rsidRPr="00FC4DAA" w:rsidSect="00976781">
      <w:headerReference w:type="default" r:id="rId11"/>
      <w:footerReference w:type="first" r:id="rId12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65" w:rsidRDefault="00094565">
      <w:r>
        <w:separator/>
      </w:r>
    </w:p>
  </w:endnote>
  <w:endnote w:type="continuationSeparator" w:id="0">
    <w:p w:rsidR="00094565" w:rsidRDefault="000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5" w:rsidRPr="00FD265E" w:rsidRDefault="00094565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65" w:rsidRDefault="00094565">
      <w:r>
        <w:t>____________________</w:t>
      </w:r>
    </w:p>
  </w:footnote>
  <w:footnote w:type="continuationSeparator" w:id="0">
    <w:p w:rsidR="00094565" w:rsidRDefault="00094565">
      <w:r>
        <w:continuationSeparator/>
      </w:r>
    </w:p>
  </w:footnote>
  <w:footnote w:id="1">
    <w:p w:rsidR="00A74E05" w:rsidRPr="00A74E05" w:rsidRDefault="00A74E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6FD">
        <w:t>В 201</w:t>
      </w:r>
      <w:r w:rsidRPr="00CB08AC">
        <w:t>2</w:t>
      </w:r>
      <w:r w:rsidRPr="00C276FD">
        <w:t xml:space="preserve"> году </w:t>
      </w:r>
      <w:r w:rsidRPr="00382FA4">
        <w:t>6</w:t>
      </w:r>
      <w:r w:rsidRPr="00C276FD"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5" w:rsidRPr="00DD0B9D" w:rsidRDefault="00094565" w:rsidP="00742B37">
    <w:pPr>
      <w:pStyle w:val="Header"/>
      <w:spacing w:after="360"/>
      <w:rPr>
        <w:bCs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4E05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34DC7"/>
    <w:rsid w:val="00094565"/>
    <w:rsid w:val="00096425"/>
    <w:rsid w:val="000B10C8"/>
    <w:rsid w:val="000D5B62"/>
    <w:rsid w:val="000D6834"/>
    <w:rsid w:val="00110191"/>
    <w:rsid w:val="00121163"/>
    <w:rsid w:val="001264D3"/>
    <w:rsid w:val="0013022B"/>
    <w:rsid w:val="00133BB7"/>
    <w:rsid w:val="00144BCE"/>
    <w:rsid w:val="00146DA4"/>
    <w:rsid w:val="001A0399"/>
    <w:rsid w:val="001A0D32"/>
    <w:rsid w:val="001D470B"/>
    <w:rsid w:val="00210CC7"/>
    <w:rsid w:val="00284811"/>
    <w:rsid w:val="00295533"/>
    <w:rsid w:val="00331892"/>
    <w:rsid w:val="00363199"/>
    <w:rsid w:val="003847D0"/>
    <w:rsid w:val="003871FD"/>
    <w:rsid w:val="0039235B"/>
    <w:rsid w:val="003D73A3"/>
    <w:rsid w:val="003E4014"/>
    <w:rsid w:val="00423373"/>
    <w:rsid w:val="004560C0"/>
    <w:rsid w:val="004750CC"/>
    <w:rsid w:val="004766D6"/>
    <w:rsid w:val="00491614"/>
    <w:rsid w:val="004B2FC0"/>
    <w:rsid w:val="004F2963"/>
    <w:rsid w:val="00577D2C"/>
    <w:rsid w:val="00581B12"/>
    <w:rsid w:val="0058238C"/>
    <w:rsid w:val="005B0E4B"/>
    <w:rsid w:val="005C0F6C"/>
    <w:rsid w:val="005F312C"/>
    <w:rsid w:val="006427AE"/>
    <w:rsid w:val="00677437"/>
    <w:rsid w:val="006C2522"/>
    <w:rsid w:val="006C391F"/>
    <w:rsid w:val="00713C81"/>
    <w:rsid w:val="00713E35"/>
    <w:rsid w:val="00742B37"/>
    <w:rsid w:val="00746342"/>
    <w:rsid w:val="007A33BD"/>
    <w:rsid w:val="007F3D02"/>
    <w:rsid w:val="00824214"/>
    <w:rsid w:val="00843333"/>
    <w:rsid w:val="008441B9"/>
    <w:rsid w:val="00845023"/>
    <w:rsid w:val="00845D08"/>
    <w:rsid w:val="008773C1"/>
    <w:rsid w:val="008C137D"/>
    <w:rsid w:val="008F1930"/>
    <w:rsid w:val="0096730C"/>
    <w:rsid w:val="00976781"/>
    <w:rsid w:val="00997A21"/>
    <w:rsid w:val="009B0DE0"/>
    <w:rsid w:val="009C3566"/>
    <w:rsid w:val="009D4316"/>
    <w:rsid w:val="00A74E05"/>
    <w:rsid w:val="00A93BB4"/>
    <w:rsid w:val="00AD6B14"/>
    <w:rsid w:val="00AF0FC2"/>
    <w:rsid w:val="00AF44F0"/>
    <w:rsid w:val="00B46711"/>
    <w:rsid w:val="00B477A0"/>
    <w:rsid w:val="00B7127F"/>
    <w:rsid w:val="00B84155"/>
    <w:rsid w:val="00BA0623"/>
    <w:rsid w:val="00BB4971"/>
    <w:rsid w:val="00BC05DF"/>
    <w:rsid w:val="00BE6BBC"/>
    <w:rsid w:val="00C211FE"/>
    <w:rsid w:val="00C26B46"/>
    <w:rsid w:val="00C30644"/>
    <w:rsid w:val="00C4123B"/>
    <w:rsid w:val="00C61102"/>
    <w:rsid w:val="00C87401"/>
    <w:rsid w:val="00C90599"/>
    <w:rsid w:val="00C907D8"/>
    <w:rsid w:val="00CA209C"/>
    <w:rsid w:val="00CB233F"/>
    <w:rsid w:val="00CC0BF5"/>
    <w:rsid w:val="00CF1596"/>
    <w:rsid w:val="00D131C9"/>
    <w:rsid w:val="00D17AD7"/>
    <w:rsid w:val="00DA378A"/>
    <w:rsid w:val="00DA4001"/>
    <w:rsid w:val="00DD0B9D"/>
    <w:rsid w:val="00DD0EF0"/>
    <w:rsid w:val="00DD4F64"/>
    <w:rsid w:val="00E1009F"/>
    <w:rsid w:val="00E4088C"/>
    <w:rsid w:val="00E67DC3"/>
    <w:rsid w:val="00E706BE"/>
    <w:rsid w:val="00E923D0"/>
    <w:rsid w:val="00EA433C"/>
    <w:rsid w:val="00EA7375"/>
    <w:rsid w:val="00EA799C"/>
    <w:rsid w:val="00EC72B7"/>
    <w:rsid w:val="00EE0406"/>
    <w:rsid w:val="00F0216D"/>
    <w:rsid w:val="00F36E7F"/>
    <w:rsid w:val="00F67C5F"/>
    <w:rsid w:val="00F87F92"/>
    <w:rsid w:val="00F92A98"/>
    <w:rsid w:val="00FD265E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6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link w:val="CallChar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976781"/>
  </w:style>
  <w:style w:type="paragraph" w:customStyle="1" w:styleId="Questiontitle">
    <w:name w:val="Question_title"/>
    <w:basedOn w:val="Rectitle"/>
    <w:next w:val="Questionref"/>
    <w:link w:val="QuestiontitleChar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76781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210CC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233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42337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FD265E"/>
    <w:rPr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0CC7"/>
    <w:rPr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D265E"/>
    <w:rPr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D265E"/>
    <w:rPr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FD265E"/>
    <w:rPr>
      <w:sz w:val="22"/>
      <w:lang w:val="en-GB" w:eastAsia="en-US"/>
    </w:rPr>
  </w:style>
  <w:style w:type="paragraph" w:customStyle="1" w:styleId="Annexref">
    <w:name w:val="Annex_ref"/>
    <w:basedOn w:val="Normal"/>
    <w:next w:val="Normalaftertitle0"/>
    <w:rsid w:val="006427AE"/>
    <w:pPr>
      <w:keepNext/>
      <w:keepLines/>
      <w:spacing w:after="280"/>
      <w:jc w:val="center"/>
    </w:pPr>
    <w:rPr>
      <w:rFonts w:eastAsia="Times New Roman"/>
      <w:lang w:val="en-GB"/>
    </w:rPr>
  </w:style>
  <w:style w:type="paragraph" w:customStyle="1" w:styleId="Annextitle">
    <w:name w:val="Annex_title"/>
    <w:basedOn w:val="Normal"/>
    <w:next w:val="Annexref"/>
    <w:rsid w:val="006427AE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48A1-3A46-41C9-B6ED-773F641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3118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bossona</cp:lastModifiedBy>
  <cp:revision>3</cp:revision>
  <cp:lastPrinted>2012-02-08T13:27:00Z</cp:lastPrinted>
  <dcterms:created xsi:type="dcterms:W3CDTF">2012-02-09T16:29:00Z</dcterms:created>
  <dcterms:modified xsi:type="dcterms:W3CDTF">2012-06-11T11:43:00Z</dcterms:modified>
</cp:coreProperties>
</file>