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9D" w:rsidRPr="006A7F8A" w:rsidRDefault="00EC6A9D" w:rsidP="006A7F8A">
      <w:pPr>
        <w:pStyle w:val="QuestionNoBR"/>
      </w:pPr>
      <w:bookmarkStart w:id="0" w:name="_GoBack"/>
      <w:bookmarkEnd w:id="0"/>
      <w:r w:rsidRPr="0035235B">
        <w:t>CUESTIÓN UIT-R 128</w:t>
      </w:r>
      <w:r w:rsidR="006A7F8A">
        <w:t>-1</w:t>
      </w:r>
      <w:r w:rsidRPr="0035235B">
        <w:t>/6</w:t>
      </w:r>
    </w:p>
    <w:p w:rsidR="00EC6A9D" w:rsidRDefault="00EC6A9D" w:rsidP="006A7F8A">
      <w:pPr>
        <w:pStyle w:val="Questiontitle"/>
      </w:pPr>
      <w:r w:rsidRPr="006A7F8A">
        <w:t>Radiodifusión</w:t>
      </w:r>
      <w:r>
        <w:t xml:space="preserve"> de TV digital tridimensional (3D)</w:t>
      </w:r>
      <w:r w:rsidRPr="00C22115">
        <w:rPr>
          <w:rStyle w:val="FootnoteReference"/>
          <w:b w:val="0"/>
          <w:bCs/>
        </w:rPr>
        <w:footnoteReference w:id="1"/>
      </w:r>
    </w:p>
    <w:p w:rsidR="00EC6A9D" w:rsidRPr="00974330" w:rsidRDefault="00EC6A9D" w:rsidP="00C66181">
      <w:pPr>
        <w:pStyle w:val="Questiondate"/>
      </w:pPr>
      <w:r w:rsidRPr="00974330">
        <w:t>(2008</w:t>
      </w:r>
      <w:r w:rsidR="006A7F8A">
        <w:t>-2011</w:t>
      </w:r>
      <w:r w:rsidRPr="00974330">
        <w:t>)</w:t>
      </w:r>
    </w:p>
    <w:p w:rsidR="00EC6A9D" w:rsidRDefault="00EC6A9D" w:rsidP="00EC6A9D">
      <w:pPr>
        <w:pStyle w:val="Normalaftertitle"/>
      </w:pPr>
      <w:r>
        <w:t xml:space="preserve">La Asamblea de </w:t>
      </w:r>
      <w:r w:rsidRPr="00974330">
        <w:t>Radiocomunicaciones</w:t>
      </w:r>
      <w:r>
        <w:t xml:space="preserve"> de la UIT,</w:t>
      </w:r>
    </w:p>
    <w:p w:rsidR="00EC6A9D" w:rsidRDefault="00EC6A9D" w:rsidP="00EC6A9D">
      <w:pPr>
        <w:pStyle w:val="Call"/>
      </w:pPr>
      <w:r>
        <w:t>considerando</w:t>
      </w:r>
    </w:p>
    <w:p w:rsidR="00EC6A9D" w:rsidRDefault="00EC6A9D" w:rsidP="00EC6A9D">
      <w:r>
        <w:t>a)</w:t>
      </w:r>
      <w:r>
        <w:tab/>
        <w:t>que los sistemas de radiodifusión de TV existentes no reproducen las imágenes de tal manera que se perciban como escenas naturales en tres dimensiones;</w:t>
      </w:r>
    </w:p>
    <w:p w:rsidR="00EC6A9D" w:rsidRDefault="00EC6A9D" w:rsidP="00EC6A9D">
      <w:r>
        <w:t>b)</w:t>
      </w:r>
      <w:r>
        <w:tab/>
        <w:t>que la TV 3D aumentará la sensación de los televidentes de sentirse dentro de las imágenes reproducidas, razón por la cual se prevé que será una importante aplicación de la radiodifusión de TV digital tanto en condiciones de visualización convencionales en interiores como en exteriores;</w:t>
      </w:r>
    </w:p>
    <w:p w:rsidR="00EC6A9D" w:rsidRDefault="00EC6A9D" w:rsidP="00EC6A9D">
      <w:r>
        <w:t>c)</w:t>
      </w:r>
      <w:r>
        <w:tab/>
        <w:t>que la industria del cine está avanzando rápidamente hacia la producción y visualización de películas en 3D;</w:t>
      </w:r>
    </w:p>
    <w:p w:rsidR="00EC6A9D" w:rsidRDefault="00EC6A9D" w:rsidP="00EC6A9D">
      <w:r>
        <w:t>d)</w:t>
      </w:r>
      <w:r>
        <w:tab/>
        <w:t>que en algunos países se están investigando diversas aplicaciones de las nuevas tecnologías (por ejemplo, imágenes holográficas) que podrían emplearse en la radiodifusión de TV 3D;</w:t>
      </w:r>
    </w:p>
    <w:p w:rsidR="00EC6A9D" w:rsidRDefault="00EC6A9D" w:rsidP="00EC6A9D">
      <w:r>
        <w:t>e)</w:t>
      </w:r>
      <w:r>
        <w:tab/>
        <w:t>que los adelantos logrados en los nuevos métodos de compresión y tratamiento de la señal de TV digital apuntan a la realización práctica de sistemas de radiodifusión de TV 3D multifuncional;</w:t>
      </w:r>
    </w:p>
    <w:p w:rsidR="00EC6A9D" w:rsidRDefault="00EC6A9D" w:rsidP="00EC6A9D">
      <w:r>
        <w:t>f)</w:t>
      </w:r>
      <w:r>
        <w:tab/>
        <w:t>que la elaboración de normas mundiales uniformes para los sistemas de TV 3D, que contemplen diversos aspectos de la radiodifusión de TV 3D, fomentará su adopción en ambos lados de la brecha digital e impedirá la multiplicidad de normas incompatibles;</w:t>
      </w:r>
    </w:p>
    <w:p w:rsidR="00EC6A9D" w:rsidRDefault="00EC6A9D" w:rsidP="00EC6A9D">
      <w:r>
        <w:t>g)</w:t>
      </w:r>
      <w:r>
        <w:tab/>
        <w:t>que resulta conveniente la armonización de las aplicaciones de radiodifusión y de otro tipo de la TV 3D,</w:t>
      </w:r>
    </w:p>
    <w:p w:rsidR="00EC6A9D" w:rsidRDefault="00EC6A9D" w:rsidP="00EC6A9D">
      <w:pPr>
        <w:pStyle w:val="Call"/>
        <w:rPr>
          <w:i w:val="0"/>
        </w:rPr>
      </w:pPr>
      <w:r>
        <w:t>decide</w:t>
      </w:r>
      <w:r>
        <w:rPr>
          <w:i w:val="0"/>
        </w:rPr>
        <w:t xml:space="preserve"> que se estudie las siguientes Cuestiones</w:t>
      </w:r>
    </w:p>
    <w:p w:rsidR="00EC6A9D" w:rsidRPr="007F033C" w:rsidRDefault="00EC6A9D" w:rsidP="00EC6A9D">
      <w:r w:rsidRPr="007F033C">
        <w:rPr>
          <w:b/>
        </w:rPr>
        <w:t>1</w:t>
      </w:r>
      <w:r>
        <w:tab/>
        <w:t>¿Cuáles son los requisitos del usuario de los sistemas de radiodifusión de TV 3D digital tanto en condiciones de visualización convencionales en interiores como en exteriores</w:t>
      </w:r>
      <w:r w:rsidRPr="007F033C">
        <w:t>?</w:t>
      </w:r>
    </w:p>
    <w:p w:rsidR="00EC6A9D" w:rsidRPr="007F033C" w:rsidRDefault="00EC6A9D" w:rsidP="00EC6A9D">
      <w:r w:rsidRPr="007F033C">
        <w:rPr>
          <w:b/>
        </w:rPr>
        <w:t>2</w:t>
      </w:r>
      <w:r w:rsidRPr="007F033C">
        <w:tab/>
        <w:t xml:space="preserve">¿Cuáles son </w:t>
      </w:r>
      <w:r>
        <w:t>los requisitos para la visualización de imágenes y la escucha de sonido de la TV 3D</w:t>
      </w:r>
      <w:r w:rsidRPr="007F033C">
        <w:t>?</w:t>
      </w:r>
    </w:p>
    <w:p w:rsidR="00EC6A9D" w:rsidRPr="007F033C" w:rsidRDefault="00EC6A9D" w:rsidP="00EC6A9D">
      <w:r w:rsidRPr="007F033C">
        <w:rPr>
          <w:b/>
        </w:rPr>
        <w:t>3</w:t>
      </w:r>
      <w:r w:rsidRPr="007F033C">
        <w:rPr>
          <w:b/>
        </w:rPr>
        <w:tab/>
      </w:r>
      <w:r w:rsidRPr="007F033C">
        <w:t xml:space="preserve">¿Qué </w:t>
      </w:r>
      <w:r>
        <w:t>sistemas de radiodifusión de TV 3D existen en la actualidad o están en fase de desarrollo para la producción</w:t>
      </w:r>
      <w:r w:rsidRPr="00714365">
        <w:t xml:space="preserve"> </w:t>
      </w:r>
      <w:r>
        <w:t>de programas de TV, la postproducción, la grabación, el almacenamiento, la distribución y la transmisión, necesarios para la radiodifusión de TV 3D</w:t>
      </w:r>
      <w:r w:rsidRPr="007F033C">
        <w:t>?</w:t>
      </w:r>
    </w:p>
    <w:p w:rsidR="006A7F8A" w:rsidRDefault="006A7F8A">
      <w:pPr>
        <w:tabs>
          <w:tab w:val="clear" w:pos="794"/>
          <w:tab w:val="clear" w:pos="1191"/>
          <w:tab w:val="clear" w:pos="1588"/>
          <w:tab w:val="clear" w:pos="1985"/>
        </w:tabs>
        <w:overflowPunct/>
        <w:autoSpaceDE/>
        <w:autoSpaceDN/>
        <w:adjustRightInd/>
        <w:spacing w:before="0"/>
        <w:textAlignment w:val="auto"/>
        <w:rPr>
          <w:b/>
        </w:rPr>
      </w:pPr>
      <w:r>
        <w:rPr>
          <w:b/>
        </w:rPr>
        <w:br w:type="page"/>
      </w:r>
    </w:p>
    <w:p w:rsidR="00EC6A9D" w:rsidRDefault="00EC6A9D" w:rsidP="00EC6A9D">
      <w:r w:rsidRPr="007F033C">
        <w:rPr>
          <w:b/>
        </w:rPr>
        <w:lastRenderedPageBreak/>
        <w:t>4</w:t>
      </w:r>
      <w:r w:rsidRPr="007F033C">
        <w:tab/>
        <w:t xml:space="preserve">¿Qué </w:t>
      </w:r>
      <w:r>
        <w:t>métodos nuevos de adquisición y grabación de imágenes resultarían adecuados para la representación efectiva de escenas tridimensionales</w:t>
      </w:r>
      <w:r w:rsidRPr="007F033C">
        <w:t>?</w:t>
      </w:r>
    </w:p>
    <w:p w:rsidR="00EC6A9D" w:rsidRPr="007F033C" w:rsidRDefault="00EC6A9D" w:rsidP="00EC6A9D">
      <w:r w:rsidRPr="007F033C">
        <w:rPr>
          <w:b/>
        </w:rPr>
        <w:t>5</w:t>
      </w:r>
      <w:r w:rsidRPr="007F033C">
        <w:rPr>
          <w:szCs w:val="24"/>
        </w:rPr>
        <w:tab/>
        <w:t>¿</w:t>
      </w:r>
      <w:r>
        <w:rPr>
          <w:szCs w:val="24"/>
        </w:rPr>
        <w:t>Cuáles son las posibles soluciones (y sus limitaciones) para la radiodifusión de señales digitales de TV 3D por los canales terrenales existentes de anchura de banda 6, 7 y 8 MHz o por los servicios de radiodifusión por satélite, que podrían emplearse para la recepción fija y móvil</w:t>
      </w:r>
      <w:r w:rsidRPr="007F033C">
        <w:t>?</w:t>
      </w:r>
    </w:p>
    <w:p w:rsidR="00EC6A9D" w:rsidRPr="00B43661" w:rsidRDefault="00EC6A9D" w:rsidP="00EC6A9D">
      <w:r w:rsidRPr="00B43661">
        <w:rPr>
          <w:b/>
        </w:rPr>
        <w:t>6</w:t>
      </w:r>
      <w:r w:rsidRPr="00B43661">
        <w:rPr>
          <w:szCs w:val="24"/>
        </w:rPr>
        <w:tab/>
      </w:r>
      <w:r>
        <w:rPr>
          <w:szCs w:val="24"/>
        </w:rPr>
        <w:t>¿Qué métodos podrían emplearse para que la radiodifusión de TV 3D fuera compatible con los sistemas de televisión existentes?</w:t>
      </w:r>
    </w:p>
    <w:p w:rsidR="00EC6A9D" w:rsidRPr="00B43661" w:rsidRDefault="00EC6A9D" w:rsidP="00EC6A9D">
      <w:r w:rsidRPr="00B43661">
        <w:rPr>
          <w:b/>
        </w:rPr>
        <w:t>7</w:t>
      </w:r>
      <w:r w:rsidRPr="00B43661">
        <w:tab/>
      </w:r>
      <w:r>
        <w:t>¿Qué métodos de compresión y modulación de la señal digital podrían recomendarse para la radiodifusión de TV 3D</w:t>
      </w:r>
      <w:r w:rsidRPr="00B43661">
        <w:t>?</w:t>
      </w:r>
    </w:p>
    <w:p w:rsidR="00EC6A9D" w:rsidRPr="00B43661" w:rsidRDefault="00EC6A9D" w:rsidP="00EC6A9D">
      <w:r w:rsidRPr="00B43661">
        <w:rPr>
          <w:b/>
        </w:rPr>
        <w:t>8</w:t>
      </w:r>
      <w:r w:rsidRPr="00B43661">
        <w:tab/>
        <w:t>¿</w:t>
      </w:r>
      <w:r>
        <w:t>Cuáles son los requisitos para las interfaces digitales de los estudios de TV 3D</w:t>
      </w:r>
      <w:r w:rsidRPr="00B43661">
        <w:t>?</w:t>
      </w:r>
    </w:p>
    <w:p w:rsidR="00EC6A9D" w:rsidRPr="00B43661" w:rsidRDefault="00EC6A9D" w:rsidP="00EC6A9D">
      <w:r w:rsidRPr="00B43661">
        <w:rPr>
          <w:b/>
        </w:rPr>
        <w:t>9</w:t>
      </w:r>
      <w:r w:rsidRPr="00B43661">
        <w:tab/>
        <w:t>¿</w:t>
      </w:r>
      <w:r>
        <w:t>Qué niveles de calidad de la imagen y el sonido resultan adecuados para las distintas aplicaciones de la radiodifusión de TV 3D</w:t>
      </w:r>
      <w:r w:rsidRPr="00B43661">
        <w:t>?</w:t>
      </w:r>
    </w:p>
    <w:p w:rsidR="00EC6A9D" w:rsidRPr="00B43661" w:rsidRDefault="00EC6A9D" w:rsidP="00EC6A9D">
      <w:r w:rsidRPr="00B43661">
        <w:rPr>
          <w:b/>
        </w:rPr>
        <w:t>10</w:t>
      </w:r>
      <w:r w:rsidRPr="00B43661">
        <w:tab/>
      </w:r>
      <w:r>
        <w:t>¿Qué metodologías de evaluación subjetiva y objetiva de la calidad de la imagen y el sonido podrían utilizarse en la radiodifusión de TV 3D</w:t>
      </w:r>
      <w:r w:rsidRPr="00B43661">
        <w:t>?</w:t>
      </w:r>
    </w:p>
    <w:p w:rsidR="00EC6A9D" w:rsidRPr="003B7091" w:rsidRDefault="00EC6A9D" w:rsidP="00EC6A9D">
      <w:pPr>
        <w:pStyle w:val="Call"/>
      </w:pPr>
      <w:r w:rsidRPr="003B7091">
        <w:t>decide también</w:t>
      </w:r>
    </w:p>
    <w:p w:rsidR="00EC6A9D" w:rsidRPr="003B7091" w:rsidRDefault="00EC6A9D" w:rsidP="00EC6A9D">
      <w:r w:rsidRPr="003B7091">
        <w:rPr>
          <w:b/>
        </w:rPr>
        <w:t>1</w:t>
      </w:r>
      <w:r w:rsidRPr="003B7091">
        <w:tab/>
        <w:t xml:space="preserve">que los resultados de estos estudios se utilicen para </w:t>
      </w:r>
      <w:r>
        <w:t xml:space="preserve">elaborar nuevos Informes y </w:t>
      </w:r>
      <w:r w:rsidRPr="003B7091">
        <w:t>Recomendaciones;</w:t>
      </w:r>
    </w:p>
    <w:p w:rsidR="00EC6A9D" w:rsidRDefault="00EC6A9D" w:rsidP="00EC6A9D">
      <w:r w:rsidRPr="003B7091">
        <w:rPr>
          <w:b/>
        </w:rPr>
        <w:t>2</w:t>
      </w:r>
      <w:r w:rsidRPr="003B7091">
        <w:rPr>
          <w:bCs/>
        </w:rPr>
        <w:tab/>
      </w:r>
      <w:r w:rsidRPr="003B7091">
        <w:t>que dic</w:t>
      </w:r>
      <w:r>
        <w:t>hos estudios se terminen en 2015</w:t>
      </w:r>
      <w:r w:rsidRPr="003B7091">
        <w:t>.</w:t>
      </w:r>
    </w:p>
    <w:p w:rsidR="00EC6A9D" w:rsidRPr="003B7091" w:rsidRDefault="00EC6A9D" w:rsidP="00EC6A9D"/>
    <w:p w:rsidR="00EC6A9D" w:rsidRDefault="00EC6A9D" w:rsidP="00EC6A9D">
      <w:r>
        <w:t>Categoría: S3</w:t>
      </w:r>
    </w:p>
    <w:p w:rsidR="00EC6A9D" w:rsidRDefault="00EC6A9D" w:rsidP="006F6533"/>
    <w:sectPr w:rsidR="00EC6A9D">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BC" w:rsidRDefault="00C879BC">
      <w:r>
        <w:separator/>
      </w:r>
    </w:p>
  </w:endnote>
  <w:endnote w:type="continuationSeparator" w:id="0">
    <w:p w:rsidR="00C879BC" w:rsidRDefault="00C8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BC" w:rsidRDefault="00C879BC">
      <w:r>
        <w:t>____________________</w:t>
      </w:r>
    </w:p>
  </w:footnote>
  <w:footnote w:type="continuationSeparator" w:id="0">
    <w:p w:rsidR="00C879BC" w:rsidRDefault="00C879BC">
      <w:r>
        <w:continuationSeparator/>
      </w:r>
    </w:p>
  </w:footnote>
  <w:footnote w:id="1">
    <w:p w:rsidR="00C879BC" w:rsidRPr="00206877" w:rsidRDefault="00C879BC" w:rsidP="00EC6A9D">
      <w:pPr>
        <w:pStyle w:val="FootnoteText"/>
      </w:pPr>
      <w:r>
        <w:rPr>
          <w:rStyle w:val="FootnoteReference"/>
        </w:rPr>
        <w:footnoteRef/>
      </w:r>
      <w:r>
        <w:t xml:space="preserve"> </w:t>
      </w:r>
      <w:r>
        <w:tab/>
      </w:r>
      <w:r w:rsidRPr="00C56532">
        <w:rPr>
          <w:szCs w:val="22"/>
        </w:rPr>
        <w:t>Esta Cuestión debe señalarse a la atención de la C</w:t>
      </w:r>
      <w:r>
        <w:rPr>
          <w:szCs w:val="22"/>
        </w:rPr>
        <w:t>E 9 del UIT-T y la CE 4 del UIT-R</w:t>
      </w:r>
      <w:r w:rsidRPr="00C56532">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Pr="00F96264" w:rsidRDefault="00C879B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131358"/>
    <w:rsid w:val="001E7023"/>
    <w:rsid w:val="00240010"/>
    <w:rsid w:val="00295470"/>
    <w:rsid w:val="00365C97"/>
    <w:rsid w:val="006A7F8A"/>
    <w:rsid w:val="006F6533"/>
    <w:rsid w:val="00AE07DC"/>
    <w:rsid w:val="00B43985"/>
    <w:rsid w:val="00BD0273"/>
    <w:rsid w:val="00C34FDF"/>
    <w:rsid w:val="00C474AE"/>
    <w:rsid w:val="00C66181"/>
    <w:rsid w:val="00C879BC"/>
    <w:rsid w:val="00D04A11"/>
    <w:rsid w:val="00EC6A9D"/>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2</TotalTime>
  <Pages>2</Pages>
  <Words>519</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Categoría: S3</vt:lpstr>
    </vt:vector>
  </TitlesOfParts>
  <Company>ITU</Company>
  <LinksUpToDate>false</LinksUpToDate>
  <CharactersWithSpaces>3236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detraz</cp:lastModifiedBy>
  <cp:revision>4</cp:revision>
  <cp:lastPrinted>2011-03-11T10:01:00Z</cp:lastPrinted>
  <dcterms:created xsi:type="dcterms:W3CDTF">2011-03-17T13:57:00Z</dcterms:created>
  <dcterms:modified xsi:type="dcterms:W3CDTF">2011-03-17T14:03:00Z</dcterms:modified>
</cp:coreProperties>
</file>