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DC" w:rsidRPr="00877D12" w:rsidRDefault="00E060DC" w:rsidP="00663BC2">
      <w:pPr>
        <w:pStyle w:val="QuestionNo"/>
        <w:tabs>
          <w:tab w:val="clear" w:pos="1134"/>
          <w:tab w:val="clear" w:pos="1871"/>
          <w:tab w:val="clear" w:pos="2268"/>
        </w:tabs>
        <w:rPr>
          <w:lang w:eastAsia="zh-CN"/>
        </w:rPr>
      </w:pPr>
      <w:bookmarkStart w:id="0" w:name="dtitle1" w:colFirst="0" w:colLast="0"/>
      <w:r w:rsidRPr="00A174A7">
        <w:rPr>
          <w:lang w:eastAsia="zh-CN"/>
        </w:rPr>
        <w:t>ITU-R</w:t>
      </w:r>
      <w:r w:rsidRPr="00F03E56">
        <w:rPr>
          <w:lang w:eastAsia="zh-CN"/>
        </w:rPr>
        <w:t>第</w:t>
      </w:r>
      <w:r w:rsidRPr="00F03E56">
        <w:rPr>
          <w:lang w:eastAsia="zh-CN"/>
        </w:rPr>
        <w:t>77-</w:t>
      </w:r>
      <w:r>
        <w:rPr>
          <w:lang w:eastAsia="zh-CN"/>
        </w:rPr>
        <w:t>7</w:t>
      </w:r>
      <w:r w:rsidRPr="00F03E56">
        <w:rPr>
          <w:lang w:eastAsia="zh-CN"/>
        </w:rPr>
        <w:t>/5</w:t>
      </w:r>
      <w:r w:rsidRPr="00D94B6E">
        <w:rPr>
          <w:rFonts w:hint="eastAsia"/>
          <w:lang w:val="en-US" w:eastAsia="zh-CN"/>
        </w:rPr>
        <w:t>号课题</w:t>
      </w:r>
      <w:r w:rsidR="00F46896" w:rsidRPr="00AF65AF">
        <w:rPr>
          <w:rStyle w:val="FootnoteReference"/>
          <w:lang w:eastAsia="zh-CN"/>
        </w:rPr>
        <w:footnoteReference w:customMarkFollows="1" w:id="1"/>
        <w:t>*</w:t>
      </w:r>
      <w:r w:rsidR="00F46896">
        <w:rPr>
          <w:vertAlign w:val="superscript"/>
          <w:lang w:eastAsia="zh-CN"/>
        </w:rPr>
        <w:t xml:space="preserve">, </w:t>
      </w:r>
      <w:r w:rsidR="00F46896">
        <w:rPr>
          <w:rStyle w:val="FootnoteReference"/>
          <w:lang w:eastAsia="ko-KR"/>
        </w:rPr>
        <w:footnoteReference w:customMarkFollows="1" w:id="2"/>
        <w:t>**</w:t>
      </w:r>
    </w:p>
    <w:p w:rsidR="00E060DC" w:rsidRPr="00DA2DC5" w:rsidRDefault="00E060DC" w:rsidP="00E060DC">
      <w:pPr>
        <w:pStyle w:val="Questiontitle"/>
        <w:tabs>
          <w:tab w:val="clear" w:pos="1134"/>
          <w:tab w:val="clear" w:pos="1871"/>
          <w:tab w:val="clear" w:pos="2268"/>
        </w:tabs>
        <w:rPr>
          <w:lang w:eastAsia="zh-CN"/>
        </w:rPr>
      </w:pPr>
      <w:bookmarkStart w:id="1" w:name="dtitle2" w:colFirst="0" w:colLast="0"/>
      <w:bookmarkEnd w:id="0"/>
      <w:r w:rsidRPr="009C0EA8">
        <w:rPr>
          <w:rFonts w:hint="eastAsia"/>
          <w:lang w:eastAsia="zh-CN"/>
        </w:rPr>
        <w:t>审议发展中国家在发展和实施</w:t>
      </w:r>
      <w:r w:rsidRPr="001E3D6E">
        <w:rPr>
          <w:rFonts w:hint="eastAsia"/>
          <w:lang w:eastAsia="zh-CN"/>
        </w:rPr>
        <w:t>IMT</w:t>
      </w:r>
      <w:r w:rsidRPr="009C0EA8">
        <w:rPr>
          <w:lang w:val="en-US" w:eastAsia="zh-CN"/>
        </w:rPr>
        <w:br/>
      </w:r>
      <w:r w:rsidRPr="009C0EA8">
        <w:rPr>
          <w:rFonts w:hint="eastAsia"/>
          <w:lang w:eastAsia="zh-CN"/>
        </w:rPr>
        <w:t>过程中的需要</w:t>
      </w:r>
    </w:p>
    <w:bookmarkEnd w:id="1"/>
    <w:p w:rsidR="00DA2DC5" w:rsidRPr="00590E8B" w:rsidRDefault="00DA2DC5" w:rsidP="00C232CD">
      <w:pPr>
        <w:pStyle w:val="Questiondate"/>
        <w:rPr>
          <w:rFonts w:eastAsiaTheme="minorEastAsia"/>
          <w:lang w:eastAsia="zh-CN"/>
        </w:rPr>
      </w:pPr>
      <w:r>
        <w:rPr>
          <w:rFonts w:eastAsiaTheme="minorEastAsia" w:hint="eastAsia"/>
          <w:lang w:eastAsia="zh-CN"/>
        </w:rPr>
        <w:t>（</w:t>
      </w:r>
      <w:r w:rsidRPr="00C55395">
        <w:rPr>
          <w:lang w:eastAsia="zh-CN"/>
        </w:rPr>
        <w:t>1986-1992-1993-1997-2000-2003-2007</w:t>
      </w:r>
      <w:r w:rsidR="00E060DC">
        <w:rPr>
          <w:lang w:eastAsia="zh-CN"/>
        </w:rPr>
        <w:t>-2012</w:t>
      </w:r>
      <w:r>
        <w:rPr>
          <w:rFonts w:eastAsiaTheme="minorEastAsia" w:hint="eastAsia"/>
          <w:lang w:eastAsia="zh-CN"/>
        </w:rPr>
        <w:t>年）</w:t>
      </w:r>
    </w:p>
    <w:p w:rsidR="00DA2DC5" w:rsidRPr="00F03E56" w:rsidRDefault="00DA2DC5" w:rsidP="000B5A7A">
      <w:pPr>
        <w:pStyle w:val="Normalaftertitle"/>
        <w:rPr>
          <w:rFonts w:ascii="SimSun" w:hAnsi="SimSun"/>
          <w:lang w:eastAsia="zh-CN"/>
        </w:rPr>
      </w:pPr>
      <w:r w:rsidRPr="00F03E56">
        <w:rPr>
          <w:rFonts w:ascii="SimSun" w:hAnsi="SimSun" w:hint="eastAsia"/>
          <w:lang w:eastAsia="zh-CN"/>
        </w:rPr>
        <w:t>国际电联无线电通信全会，</w:t>
      </w:r>
    </w:p>
    <w:p w:rsidR="00DA2DC5" w:rsidRPr="003C6EF2" w:rsidRDefault="00DA2DC5" w:rsidP="000B5A7A">
      <w:pPr>
        <w:pStyle w:val="Call"/>
        <w:rPr>
          <w:i/>
          <w:lang w:eastAsia="zh-CN"/>
        </w:rPr>
      </w:pPr>
      <w:r w:rsidRPr="003C6EF2">
        <w:rPr>
          <w:rFonts w:hint="eastAsia"/>
          <w:lang w:eastAsia="zh-CN"/>
        </w:rPr>
        <w:t>考</w:t>
      </w:r>
      <w:r w:rsidRPr="003C6EF2">
        <w:rPr>
          <w:rFonts w:ascii="SimSun" w:hAnsi="SimSun" w:cs="SimSun" w:hint="eastAsia"/>
          <w:lang w:eastAsia="zh-CN"/>
        </w:rPr>
        <w:t>虑</w:t>
      </w:r>
      <w:r w:rsidRPr="003C6EF2">
        <w:rPr>
          <w:rFonts w:hint="eastAsia"/>
          <w:lang w:eastAsia="zh-CN"/>
        </w:rPr>
        <w:t>到</w:t>
      </w:r>
    </w:p>
    <w:p w:rsidR="00DA2DC5" w:rsidRPr="00A174A7" w:rsidRDefault="00DA2DC5" w:rsidP="000B5A7A">
      <w:pPr>
        <w:jc w:val="both"/>
        <w:rPr>
          <w:lang w:eastAsia="zh-CN"/>
        </w:rPr>
      </w:pPr>
      <w:r w:rsidRPr="00C232CD">
        <w:rPr>
          <w:i/>
          <w:iCs/>
          <w:lang w:eastAsia="zh-CN"/>
        </w:rPr>
        <w:t>a)</w:t>
      </w:r>
      <w:r w:rsidRPr="00A174A7">
        <w:rPr>
          <w:lang w:eastAsia="zh-CN"/>
        </w:rPr>
        <w:tab/>
      </w:r>
      <w:r>
        <w:rPr>
          <w:rFonts w:hint="eastAsia"/>
          <w:lang w:eastAsia="zh-CN"/>
        </w:rPr>
        <w:t>无线电通信部门迄今为止在无线电通信系统方面所开展的工作，特别是有关国际移动电信（</w:t>
      </w:r>
      <w:r>
        <w:rPr>
          <w:lang w:eastAsia="zh-CN"/>
        </w:rPr>
        <w:t>IMT</w:t>
      </w:r>
      <w:r>
        <w:rPr>
          <w:rFonts w:hint="eastAsia"/>
          <w:lang w:eastAsia="zh-CN"/>
        </w:rPr>
        <w:t>）的工作以及第一代和第二代移动系统向</w:t>
      </w:r>
      <w:r w:rsidRPr="00A174A7">
        <w:rPr>
          <w:lang w:eastAsia="zh-CN"/>
        </w:rPr>
        <w:t>IMT</w:t>
      </w:r>
      <w:r>
        <w:rPr>
          <w:rFonts w:hint="eastAsia"/>
          <w:lang w:eastAsia="zh-CN"/>
        </w:rPr>
        <w:t>的发展；</w:t>
      </w:r>
    </w:p>
    <w:p w:rsidR="00DA2DC5" w:rsidRPr="00A174A7" w:rsidRDefault="00DA2DC5" w:rsidP="007465B8">
      <w:pPr>
        <w:jc w:val="both"/>
        <w:rPr>
          <w:lang w:eastAsia="zh-CN"/>
        </w:rPr>
      </w:pPr>
      <w:r w:rsidRPr="00C232CD">
        <w:rPr>
          <w:i/>
          <w:iCs/>
          <w:lang w:eastAsia="zh-CN"/>
        </w:rPr>
        <w:t>b)</w:t>
      </w:r>
      <w:r w:rsidRPr="00A174A7">
        <w:rPr>
          <w:lang w:eastAsia="zh-CN"/>
        </w:rPr>
        <w:tab/>
      </w:r>
      <w:r>
        <w:rPr>
          <w:rFonts w:hint="eastAsia"/>
          <w:lang w:eastAsia="zh-CN"/>
        </w:rPr>
        <w:t>有关</w:t>
      </w:r>
      <w:r w:rsidRPr="00FD40E8">
        <w:rPr>
          <w:rFonts w:hint="eastAsia"/>
          <w:lang w:eastAsia="ja-JP"/>
        </w:rPr>
        <w:t>IMT</w:t>
      </w:r>
      <w:r>
        <w:rPr>
          <w:rFonts w:hint="eastAsia"/>
          <w:lang w:eastAsia="zh-CN"/>
        </w:rPr>
        <w:t>的</w:t>
      </w:r>
      <w:r w:rsidRPr="00A174A7">
        <w:rPr>
          <w:lang w:eastAsia="zh-CN"/>
        </w:rPr>
        <w:t>ITU-R</w:t>
      </w:r>
      <w:r>
        <w:rPr>
          <w:rFonts w:hint="eastAsia"/>
          <w:lang w:eastAsia="zh-CN"/>
        </w:rPr>
        <w:t>建议书，特别是有关发展中国家</w:t>
      </w:r>
      <w:r w:rsidRPr="00A174A7">
        <w:rPr>
          <w:lang w:eastAsia="zh-CN"/>
        </w:rPr>
        <w:t>IMT</w:t>
      </w:r>
      <w:r w:rsidRPr="00A174A7">
        <w:rPr>
          <w:lang w:eastAsia="zh-CN"/>
        </w:rPr>
        <w:noBreakHyphen/>
        <w:t>2000</w:t>
      </w:r>
      <w:r>
        <w:rPr>
          <w:rFonts w:hint="eastAsia"/>
          <w:lang w:eastAsia="zh-CN"/>
        </w:rPr>
        <w:t>的</w:t>
      </w:r>
      <w:r w:rsidRPr="00A174A7">
        <w:rPr>
          <w:lang w:eastAsia="zh-CN"/>
        </w:rPr>
        <w:t>ITU-R M.819</w:t>
      </w:r>
      <w:r w:rsidDel="003007CA">
        <w:rPr>
          <w:rFonts w:hint="eastAsia"/>
          <w:lang w:eastAsia="zh-CN"/>
        </w:rPr>
        <w:t xml:space="preserve"> </w:t>
      </w:r>
      <w:r>
        <w:rPr>
          <w:rFonts w:hint="eastAsia"/>
          <w:lang w:eastAsia="zh-CN"/>
        </w:rPr>
        <w:t>、</w:t>
      </w:r>
      <w:r>
        <w:rPr>
          <w:lang w:eastAsia="zh-CN"/>
        </w:rPr>
        <w:t>ITU-R M.1308</w:t>
      </w:r>
      <w:r>
        <w:rPr>
          <w:rFonts w:hint="eastAsia"/>
          <w:lang w:eastAsia="zh-CN"/>
        </w:rPr>
        <w:t>（陆地移动系统向</w:t>
      </w:r>
      <w:r w:rsidRPr="00174ED6">
        <w:rPr>
          <w:lang w:eastAsia="ja-JP"/>
        </w:rPr>
        <w:t>IMT-2000</w:t>
      </w:r>
      <w:r>
        <w:rPr>
          <w:rFonts w:hint="eastAsia"/>
          <w:lang w:eastAsia="zh-CN"/>
        </w:rPr>
        <w:t>的演进）、</w:t>
      </w:r>
      <w:r w:rsidRPr="00A174A7">
        <w:rPr>
          <w:lang w:eastAsia="zh-CN"/>
        </w:rPr>
        <w:t>ITU</w:t>
      </w:r>
      <w:r>
        <w:rPr>
          <w:rFonts w:hint="eastAsia"/>
          <w:lang w:eastAsia="zh-CN"/>
        </w:rPr>
        <w:t>-</w:t>
      </w:r>
      <w:r w:rsidRPr="00A174A7">
        <w:rPr>
          <w:lang w:eastAsia="zh-CN"/>
        </w:rPr>
        <w:t>R M.1457</w:t>
      </w:r>
      <w:r>
        <w:rPr>
          <w:rFonts w:hint="eastAsia"/>
          <w:lang w:eastAsia="zh-CN"/>
        </w:rPr>
        <w:t>（</w:t>
      </w:r>
      <w:r w:rsidRPr="00E060DC">
        <w:rPr>
          <w:lang w:eastAsia="ja-JP"/>
        </w:rPr>
        <w:t>IMT-2000</w:t>
      </w:r>
      <w:r>
        <w:rPr>
          <w:rFonts w:hint="eastAsia"/>
          <w:lang w:eastAsia="zh-CN"/>
        </w:rPr>
        <w:t>地面系统规范）和</w:t>
      </w:r>
      <w:r w:rsidRPr="00E060DC">
        <w:rPr>
          <w:lang w:eastAsia="ja-JP"/>
        </w:rPr>
        <w:t>ITU-R M.</w:t>
      </w:r>
      <w:r w:rsidR="00E060DC">
        <w:rPr>
          <w:lang w:eastAsia="ja-JP"/>
        </w:rPr>
        <w:t>2012</w:t>
      </w:r>
      <w:r>
        <w:rPr>
          <w:rFonts w:hint="eastAsia"/>
          <w:lang w:eastAsia="zh-CN"/>
        </w:rPr>
        <w:t>（</w:t>
      </w:r>
      <w:r w:rsidRPr="00E060DC">
        <w:rPr>
          <w:lang w:eastAsia="ja-JP"/>
        </w:rPr>
        <w:t>IMT-Advanced</w:t>
      </w:r>
      <w:r>
        <w:rPr>
          <w:rFonts w:hint="eastAsia"/>
          <w:lang w:eastAsia="zh-CN"/>
        </w:rPr>
        <w:t>地面系统规范）建议书；</w:t>
      </w:r>
    </w:p>
    <w:p w:rsidR="00DA2DC5" w:rsidRPr="00A174A7" w:rsidRDefault="00DA2DC5" w:rsidP="000B5A7A">
      <w:pPr>
        <w:jc w:val="both"/>
        <w:rPr>
          <w:lang w:eastAsia="zh-CN"/>
        </w:rPr>
      </w:pPr>
      <w:r w:rsidRPr="00E260ED">
        <w:rPr>
          <w:i/>
          <w:iCs/>
          <w:lang w:eastAsia="zh-CN"/>
        </w:rPr>
        <w:t>c)</w:t>
      </w:r>
      <w:r w:rsidRPr="00A174A7">
        <w:rPr>
          <w:lang w:eastAsia="zh-CN"/>
        </w:rPr>
        <w:tab/>
      </w:r>
      <w:r w:rsidRPr="00177234">
        <w:rPr>
          <w:rFonts w:hint="eastAsia"/>
          <w:spacing w:val="-8"/>
          <w:szCs w:val="24"/>
          <w:lang w:eastAsia="zh-CN"/>
        </w:rPr>
        <w:t>国际电联的《无线电规则》中确定了不同的频段，在世界范围</w:t>
      </w:r>
      <w:r>
        <w:rPr>
          <w:rFonts w:hint="eastAsia"/>
          <w:spacing w:val="-8"/>
          <w:szCs w:val="24"/>
          <w:lang w:eastAsia="zh-CN"/>
        </w:rPr>
        <w:t>、区域或国家层面</w:t>
      </w:r>
      <w:r w:rsidRPr="00177234">
        <w:rPr>
          <w:rFonts w:hint="eastAsia"/>
          <w:spacing w:val="-8"/>
          <w:szCs w:val="24"/>
          <w:lang w:eastAsia="zh-CN"/>
        </w:rPr>
        <w:t>提供给希望实施</w:t>
      </w:r>
      <w:r w:rsidRPr="00177234">
        <w:rPr>
          <w:spacing w:val="-8"/>
          <w:szCs w:val="24"/>
          <w:lang w:eastAsia="zh-CN"/>
        </w:rPr>
        <w:t>IMT</w:t>
      </w:r>
      <w:r>
        <w:rPr>
          <w:rFonts w:hint="eastAsia"/>
          <w:lang w:eastAsia="zh-CN"/>
        </w:rPr>
        <w:t>系统的主管部门使用；</w:t>
      </w:r>
    </w:p>
    <w:p w:rsidR="00DA2DC5" w:rsidRDefault="00DA2DC5" w:rsidP="001D41AF">
      <w:pPr>
        <w:jc w:val="both"/>
        <w:rPr>
          <w:szCs w:val="22"/>
          <w:lang w:eastAsia="zh-CN"/>
        </w:rPr>
      </w:pPr>
      <w:r w:rsidRPr="00E060DC">
        <w:rPr>
          <w:i/>
          <w:iCs/>
          <w:lang w:eastAsia="zh-CN"/>
        </w:rPr>
        <w:t>d</w:t>
      </w:r>
      <w:r w:rsidRPr="00C232CD">
        <w:rPr>
          <w:i/>
          <w:iCs/>
          <w:lang w:eastAsia="zh-CN"/>
        </w:rPr>
        <w:t>)</w:t>
      </w:r>
      <w:r w:rsidRPr="00A174A7">
        <w:rPr>
          <w:lang w:eastAsia="zh-CN"/>
        </w:rPr>
        <w:tab/>
      </w:r>
      <w:r>
        <w:rPr>
          <w:rFonts w:hint="eastAsia"/>
          <w:lang w:eastAsia="zh-CN"/>
        </w:rPr>
        <w:t>第</w:t>
      </w:r>
      <w:r>
        <w:rPr>
          <w:rFonts w:hint="eastAsia"/>
          <w:lang w:eastAsia="zh-CN"/>
        </w:rPr>
        <w:t>43</w:t>
      </w:r>
      <w:r>
        <w:rPr>
          <w:rFonts w:hint="eastAsia"/>
          <w:lang w:eastAsia="zh-CN"/>
        </w:rPr>
        <w:t>号决议（世界电信发展大会，</w:t>
      </w:r>
      <w:r w:rsidR="00015BBA">
        <w:rPr>
          <w:rFonts w:hint="eastAsia"/>
          <w:lang w:eastAsia="zh-CN"/>
        </w:rPr>
        <w:t>201</w:t>
      </w:r>
      <w:r w:rsidR="00015BBA">
        <w:rPr>
          <w:lang w:eastAsia="zh-CN"/>
        </w:rPr>
        <w:t>4</w:t>
      </w:r>
      <w:r w:rsidR="00015BBA">
        <w:rPr>
          <w:rFonts w:hint="eastAsia"/>
          <w:lang w:eastAsia="zh-CN"/>
        </w:rPr>
        <w:t>年，迪拜</w:t>
      </w:r>
      <w:r>
        <w:rPr>
          <w:rFonts w:hint="eastAsia"/>
          <w:lang w:eastAsia="zh-CN"/>
        </w:rPr>
        <w:t>，修订版），该决议</w:t>
      </w:r>
      <w:r>
        <w:rPr>
          <w:rFonts w:hint="eastAsia"/>
          <w:szCs w:val="22"/>
          <w:lang w:eastAsia="zh-CN"/>
        </w:rPr>
        <w:t>责成电信发展</w:t>
      </w:r>
      <w:r w:rsidRPr="00163838">
        <w:rPr>
          <w:rFonts w:hint="eastAsia"/>
          <w:spacing w:val="-6"/>
          <w:szCs w:val="24"/>
          <w:lang w:eastAsia="zh-CN"/>
        </w:rPr>
        <w:t>局主任与无线电通信局合作，鼓励并帮助发展中国家实施</w:t>
      </w:r>
      <w:r w:rsidRPr="00163838">
        <w:rPr>
          <w:spacing w:val="-6"/>
          <w:szCs w:val="24"/>
          <w:lang w:eastAsia="zh-CN"/>
        </w:rPr>
        <w:t>IMT</w:t>
      </w:r>
      <w:r w:rsidRPr="00163838">
        <w:rPr>
          <w:rFonts w:hint="eastAsia"/>
          <w:spacing w:val="-6"/>
          <w:szCs w:val="24"/>
          <w:lang w:eastAsia="zh-CN"/>
        </w:rPr>
        <w:t>系统，就解释与</w:t>
      </w:r>
      <w:r w:rsidRPr="00163838">
        <w:rPr>
          <w:spacing w:val="-6"/>
          <w:szCs w:val="24"/>
          <w:lang w:eastAsia="zh-CN"/>
        </w:rPr>
        <w:t>IMT</w:t>
      </w:r>
      <w:r>
        <w:rPr>
          <w:rFonts w:hint="eastAsia"/>
          <w:szCs w:val="22"/>
          <w:lang w:eastAsia="zh-CN"/>
        </w:rPr>
        <w:t>及未来有关的国际电联建议书，并为支持与</w:t>
      </w:r>
      <w:r>
        <w:rPr>
          <w:rFonts w:hint="eastAsia"/>
          <w:szCs w:val="22"/>
          <w:lang w:eastAsia="zh-CN"/>
        </w:rPr>
        <w:t>ITU-D</w:t>
      </w:r>
      <w:r>
        <w:rPr>
          <w:rFonts w:hint="eastAsia"/>
          <w:szCs w:val="22"/>
          <w:lang w:eastAsia="zh-CN"/>
        </w:rPr>
        <w:t>第</w:t>
      </w:r>
      <w:r w:rsidR="00015BBA">
        <w:rPr>
          <w:rFonts w:hint="eastAsia"/>
          <w:szCs w:val="22"/>
          <w:lang w:eastAsia="zh-CN"/>
        </w:rPr>
        <w:t>2/</w:t>
      </w:r>
      <w:r w:rsidR="00015BBA">
        <w:rPr>
          <w:szCs w:val="22"/>
          <w:lang w:eastAsia="zh-CN"/>
        </w:rPr>
        <w:t>1</w:t>
      </w:r>
      <w:r w:rsidR="00015BBA">
        <w:rPr>
          <w:rFonts w:hint="eastAsia"/>
          <w:szCs w:val="22"/>
          <w:lang w:eastAsia="zh-CN"/>
        </w:rPr>
        <w:t>号</w:t>
      </w:r>
      <w:r>
        <w:rPr>
          <w:rFonts w:hint="eastAsia"/>
          <w:szCs w:val="22"/>
          <w:lang w:eastAsia="zh-CN"/>
        </w:rPr>
        <w:t>课题“</w:t>
      </w:r>
      <w:r w:rsidR="00015BBA">
        <w:rPr>
          <w:rFonts w:hint="eastAsia"/>
          <w:szCs w:val="22"/>
          <w:lang w:eastAsia="zh-CN"/>
        </w:rPr>
        <w:t>用于</w:t>
      </w:r>
      <w:r>
        <w:rPr>
          <w:rFonts w:hint="eastAsia"/>
          <w:szCs w:val="22"/>
          <w:lang w:eastAsia="zh-CN"/>
        </w:rPr>
        <w:t>发展中国家</w:t>
      </w:r>
      <w:r w:rsidRPr="000F19E3">
        <w:rPr>
          <w:rFonts w:hint="eastAsia"/>
          <w:szCs w:val="22"/>
          <w:lang w:eastAsia="zh-CN"/>
        </w:rPr>
        <w:t>的宽带接入技术（包括</w:t>
      </w:r>
      <w:r w:rsidRPr="000F19E3">
        <w:rPr>
          <w:rFonts w:hint="eastAsia"/>
          <w:szCs w:val="22"/>
          <w:lang w:eastAsia="zh-CN"/>
        </w:rPr>
        <w:t>IMT</w:t>
      </w:r>
      <w:r w:rsidRPr="000F19E3">
        <w:rPr>
          <w:rFonts w:hint="eastAsia"/>
          <w:szCs w:val="22"/>
          <w:lang w:eastAsia="zh-CN"/>
        </w:rPr>
        <w:t>）</w:t>
      </w:r>
      <w:r>
        <w:rPr>
          <w:rFonts w:hint="eastAsia"/>
          <w:szCs w:val="22"/>
          <w:lang w:eastAsia="zh-CN"/>
        </w:rPr>
        <w:t>”有关的活动提供帮助；</w:t>
      </w:r>
    </w:p>
    <w:p w:rsidR="00DA2DC5" w:rsidRPr="00A174A7" w:rsidRDefault="00DA2DC5" w:rsidP="000B5A7A">
      <w:pPr>
        <w:jc w:val="both"/>
        <w:rPr>
          <w:lang w:eastAsia="zh-CN"/>
        </w:rPr>
      </w:pPr>
      <w:r w:rsidRPr="00E060DC">
        <w:rPr>
          <w:i/>
          <w:iCs/>
          <w:lang w:eastAsia="zh-CN"/>
        </w:rPr>
        <w:t>e)</w:t>
      </w:r>
      <w:r w:rsidRPr="00A174A7">
        <w:rPr>
          <w:lang w:eastAsia="zh-CN"/>
        </w:rPr>
        <w:tab/>
      </w:r>
      <w:r>
        <w:rPr>
          <w:lang w:eastAsia="zh-CN"/>
        </w:rPr>
        <w:t>ITU-T</w:t>
      </w:r>
      <w:r>
        <w:rPr>
          <w:lang w:eastAsia="zh-CN"/>
        </w:rPr>
        <w:t>建议书</w:t>
      </w:r>
      <w:r>
        <w:rPr>
          <w:rFonts w:hint="eastAsia"/>
          <w:lang w:eastAsia="zh-CN"/>
        </w:rPr>
        <w:t>及正在进行的与本工作有关的工作内容；</w:t>
      </w:r>
    </w:p>
    <w:p w:rsidR="00DA2DC5" w:rsidRPr="00A174A7" w:rsidRDefault="00DA2DC5" w:rsidP="00532654">
      <w:pPr>
        <w:jc w:val="both"/>
        <w:rPr>
          <w:lang w:eastAsia="zh-CN"/>
        </w:rPr>
      </w:pPr>
      <w:r w:rsidRPr="00E060DC">
        <w:rPr>
          <w:i/>
          <w:iCs/>
          <w:lang w:eastAsia="zh-CN"/>
        </w:rPr>
        <w:t>f)</w:t>
      </w:r>
      <w:r w:rsidRPr="00A174A7">
        <w:rPr>
          <w:lang w:eastAsia="zh-CN"/>
        </w:rPr>
        <w:tab/>
      </w:r>
      <w:r>
        <w:rPr>
          <w:rFonts w:hint="eastAsia"/>
          <w:lang w:eastAsia="zh-CN"/>
        </w:rPr>
        <w:t>关于</w:t>
      </w:r>
      <w:r w:rsidR="00532654">
        <w:rPr>
          <w:rFonts w:hint="eastAsia"/>
          <w:lang w:eastAsia="zh-CN"/>
        </w:rPr>
        <w:t>“</w:t>
      </w:r>
      <w:r>
        <w:rPr>
          <w:rFonts w:hint="eastAsia"/>
          <w:lang w:eastAsia="zh-CN"/>
        </w:rPr>
        <w:t>部署</w:t>
      </w:r>
      <w:r w:rsidRPr="00A174A7">
        <w:rPr>
          <w:lang w:eastAsia="zh-CN"/>
        </w:rPr>
        <w:t>IMT</w:t>
      </w:r>
      <w:r>
        <w:rPr>
          <w:rFonts w:hint="eastAsia"/>
          <w:lang w:eastAsia="zh-CN"/>
        </w:rPr>
        <w:t>系统</w:t>
      </w:r>
      <w:r w:rsidR="00532654">
        <w:rPr>
          <w:rFonts w:hint="eastAsia"/>
          <w:lang w:eastAsia="zh-CN"/>
        </w:rPr>
        <w:t>”</w:t>
      </w:r>
      <w:r w:rsidR="00532654">
        <w:rPr>
          <w:lang w:eastAsia="zh-CN"/>
        </w:rPr>
        <w:t>和</w:t>
      </w:r>
      <w:r w:rsidR="00532654">
        <w:rPr>
          <w:rFonts w:hint="eastAsia"/>
          <w:lang w:val="en-US" w:eastAsia="zh-CN"/>
        </w:rPr>
        <w:t>“</w:t>
      </w:r>
      <w:r w:rsidR="00532654">
        <w:rPr>
          <w:lang w:val="en-US" w:eastAsia="zh-CN"/>
        </w:rPr>
        <w:t>全球</w:t>
      </w:r>
      <w:r w:rsidR="00532654">
        <w:rPr>
          <w:lang w:val="en-US" w:eastAsia="zh-CN"/>
        </w:rPr>
        <w:t>IMT</w:t>
      </w:r>
      <w:r w:rsidR="00532654">
        <w:rPr>
          <w:lang w:val="en-US" w:eastAsia="zh-CN"/>
        </w:rPr>
        <w:t>趋势</w:t>
      </w:r>
      <w:r w:rsidR="00532654">
        <w:rPr>
          <w:rFonts w:hint="eastAsia"/>
          <w:lang w:val="en-US" w:eastAsia="zh-CN"/>
        </w:rPr>
        <w:t>”</w:t>
      </w:r>
      <w:r>
        <w:rPr>
          <w:rFonts w:hint="eastAsia"/>
          <w:lang w:eastAsia="zh-CN"/>
        </w:rPr>
        <w:t>的国际电联手册</w:t>
      </w:r>
      <w:r w:rsidR="00532654">
        <w:rPr>
          <w:rFonts w:hint="eastAsia"/>
          <w:lang w:eastAsia="zh-CN"/>
        </w:rPr>
        <w:t>是由</w:t>
      </w:r>
      <w:r w:rsidR="00532654">
        <w:rPr>
          <w:lang w:eastAsia="zh-CN"/>
        </w:rPr>
        <w:t>国际电联三个部门合作编写的</w:t>
      </w:r>
      <w:r>
        <w:rPr>
          <w:rFonts w:hint="eastAsia"/>
          <w:lang w:eastAsia="zh-CN"/>
        </w:rPr>
        <w:t>；</w:t>
      </w:r>
    </w:p>
    <w:p w:rsidR="00DA2DC5" w:rsidRPr="00A174A7" w:rsidRDefault="00DA2DC5" w:rsidP="000B5A7A">
      <w:pPr>
        <w:jc w:val="both"/>
        <w:rPr>
          <w:lang w:eastAsia="zh-CN"/>
        </w:rPr>
      </w:pPr>
      <w:r w:rsidRPr="00E060DC">
        <w:rPr>
          <w:i/>
          <w:iCs/>
          <w:lang w:eastAsia="ja-JP"/>
        </w:rPr>
        <w:t>g</w:t>
      </w:r>
      <w:r w:rsidRPr="00E060DC">
        <w:rPr>
          <w:i/>
          <w:iCs/>
          <w:lang w:eastAsia="zh-CN"/>
        </w:rPr>
        <w:t>)</w:t>
      </w:r>
      <w:r w:rsidRPr="00A174A7">
        <w:rPr>
          <w:lang w:eastAsia="zh-CN"/>
        </w:rPr>
        <w:tab/>
      </w:r>
      <w:r>
        <w:rPr>
          <w:rFonts w:hint="eastAsia"/>
          <w:lang w:eastAsia="zh-CN"/>
        </w:rPr>
        <w:t>发展中国家通过在固定和移动用户中使用成本高效的无线接入技术（包括</w:t>
      </w:r>
      <w:r w:rsidRPr="00E060DC">
        <w:rPr>
          <w:lang w:eastAsia="ja-JP"/>
        </w:rPr>
        <w:t>IMT</w:t>
      </w:r>
      <w:r>
        <w:rPr>
          <w:rFonts w:hint="eastAsia"/>
          <w:lang w:eastAsia="zh-CN"/>
        </w:rPr>
        <w:t>），提高部署和提供基本电信服务的速度方面的潜力；</w:t>
      </w:r>
    </w:p>
    <w:p w:rsidR="00DA2DC5" w:rsidRPr="004E5015" w:rsidRDefault="00DA2DC5" w:rsidP="000B5A7A">
      <w:pPr>
        <w:pStyle w:val="Call"/>
        <w:rPr>
          <w:i/>
          <w:iCs/>
          <w:lang w:eastAsia="zh-CN"/>
        </w:rPr>
      </w:pPr>
      <w:r w:rsidRPr="00AC4FB9">
        <w:rPr>
          <w:rFonts w:hint="eastAsia"/>
          <w:lang w:eastAsia="zh-CN"/>
        </w:rPr>
        <w:t>做出决定，</w:t>
      </w:r>
      <w:r w:rsidRPr="00197149">
        <w:rPr>
          <w:rFonts w:ascii="SimSun" w:hAnsi="SimSun" w:cs="SimSun" w:hint="eastAsia"/>
          <w:iCs/>
          <w:lang w:eastAsia="zh-CN"/>
        </w:rPr>
        <w:t>对</w:t>
      </w:r>
      <w:r w:rsidRPr="00197149">
        <w:rPr>
          <w:rFonts w:ascii="SimSun" w:hAnsi="SimSun" w:cs="MS Mincho" w:hint="eastAsia"/>
          <w:iCs/>
          <w:lang w:eastAsia="zh-CN"/>
        </w:rPr>
        <w:t>下列</w:t>
      </w:r>
      <w:r w:rsidRPr="00197149">
        <w:rPr>
          <w:rFonts w:ascii="SimSun" w:hAnsi="SimSun" w:cs="SimSun" w:hint="eastAsia"/>
          <w:iCs/>
          <w:lang w:eastAsia="zh-CN"/>
        </w:rPr>
        <w:t>课题应</w:t>
      </w:r>
      <w:r w:rsidRPr="00197149">
        <w:rPr>
          <w:rFonts w:ascii="SimSun" w:hAnsi="SimSun" w:cs="MS Mincho" w:hint="eastAsia"/>
          <w:iCs/>
          <w:lang w:eastAsia="zh-CN"/>
        </w:rPr>
        <w:t>予以研</w:t>
      </w:r>
      <w:r w:rsidRPr="00197149">
        <w:rPr>
          <w:rFonts w:ascii="SimSun" w:hAnsi="SimSun" w:hint="eastAsia"/>
          <w:iCs/>
          <w:lang w:eastAsia="zh-CN"/>
        </w:rPr>
        <w:t>究</w:t>
      </w:r>
    </w:p>
    <w:p w:rsidR="00DA2DC5" w:rsidRPr="00A174A7" w:rsidRDefault="00DA2DC5" w:rsidP="000B5A7A">
      <w:pPr>
        <w:jc w:val="both"/>
        <w:rPr>
          <w:lang w:eastAsia="zh-CN"/>
        </w:rPr>
      </w:pPr>
      <w:r w:rsidRPr="00C232CD">
        <w:rPr>
          <w:bCs/>
          <w:lang w:eastAsia="zh-CN"/>
        </w:rPr>
        <w:t>1</w:t>
      </w:r>
      <w:r w:rsidRPr="00A174A7">
        <w:rPr>
          <w:lang w:eastAsia="zh-CN"/>
        </w:rPr>
        <w:tab/>
      </w:r>
      <w:r>
        <w:rPr>
          <w:rFonts w:hint="eastAsia"/>
          <w:lang w:eastAsia="zh-CN"/>
        </w:rPr>
        <w:t>和为了满足发展中国家对以成本高效的方式接入全球通信宽带网络的迫切需求，</w:t>
      </w:r>
      <w:r w:rsidRPr="00A174A7">
        <w:rPr>
          <w:lang w:eastAsia="zh-CN"/>
        </w:rPr>
        <w:t>IMT</w:t>
      </w:r>
      <w:r>
        <w:rPr>
          <w:rFonts w:hint="eastAsia"/>
          <w:lang w:eastAsia="zh-CN"/>
        </w:rPr>
        <w:t>的最佳技术和操作性能有哪些？</w:t>
      </w:r>
    </w:p>
    <w:p w:rsidR="00DA2DC5" w:rsidRDefault="00DA2DC5" w:rsidP="000B5A7A">
      <w:pPr>
        <w:rPr>
          <w:lang w:eastAsia="zh-CN"/>
        </w:rPr>
      </w:pPr>
      <w:r>
        <w:rPr>
          <w:rFonts w:hint="eastAsia"/>
          <w:lang w:eastAsia="zh-CN"/>
        </w:rPr>
        <w:t>注</w:t>
      </w:r>
      <w:r w:rsidRPr="00A174A7">
        <w:rPr>
          <w:lang w:eastAsia="zh-CN"/>
        </w:rPr>
        <w:t>1 –</w:t>
      </w:r>
      <w:r w:rsidR="00C232CD">
        <w:rPr>
          <w:lang w:eastAsia="zh-CN"/>
        </w:rPr>
        <w:t xml:space="preserve"> </w:t>
      </w:r>
      <w:r>
        <w:rPr>
          <w:rFonts w:hint="eastAsia"/>
          <w:lang w:eastAsia="zh-CN"/>
        </w:rPr>
        <w:t>在开展上述研究时，应特别注意以下项目：</w:t>
      </w:r>
    </w:p>
    <w:p w:rsidR="00DA2DC5" w:rsidRPr="001A7813" w:rsidRDefault="00DA2DC5" w:rsidP="000B5A7A">
      <w:pPr>
        <w:pStyle w:val="enumlev1"/>
        <w:rPr>
          <w:lang w:eastAsia="zh-CN"/>
        </w:rPr>
      </w:pPr>
      <w:r w:rsidRPr="00C232CD">
        <w:rPr>
          <w:rFonts w:hint="eastAsia"/>
          <w:i/>
          <w:iCs/>
          <w:lang w:eastAsia="zh-CN"/>
        </w:rPr>
        <w:t>a)</w:t>
      </w:r>
      <w:r w:rsidRPr="001A7813">
        <w:rPr>
          <w:lang w:eastAsia="zh-CN"/>
        </w:rPr>
        <w:tab/>
      </w:r>
      <w:r>
        <w:rPr>
          <w:rFonts w:hint="eastAsia"/>
          <w:lang w:eastAsia="zh-CN"/>
        </w:rPr>
        <w:t>提供经济、可靠和高质量电信基础设施的必要性；</w:t>
      </w:r>
    </w:p>
    <w:p w:rsidR="00DA2DC5" w:rsidRPr="001A7813" w:rsidRDefault="00DA2DC5" w:rsidP="000B5A7A">
      <w:pPr>
        <w:pStyle w:val="enumlev1"/>
        <w:rPr>
          <w:lang w:eastAsia="zh-CN"/>
        </w:rPr>
      </w:pPr>
      <w:r w:rsidRPr="00C232CD">
        <w:rPr>
          <w:rFonts w:hint="eastAsia"/>
          <w:i/>
          <w:iCs/>
          <w:lang w:eastAsia="zh-CN"/>
        </w:rPr>
        <w:t>b)</w:t>
      </w:r>
      <w:r w:rsidRPr="001A7813">
        <w:rPr>
          <w:lang w:eastAsia="zh-CN"/>
        </w:rPr>
        <w:tab/>
      </w:r>
      <w:r>
        <w:rPr>
          <w:rFonts w:hint="eastAsia"/>
          <w:lang w:eastAsia="zh-CN"/>
        </w:rPr>
        <w:t>实现软硬件模块化设计的必要性（易于扩展），并制造简单且成本低的终端，使用户数量和覆盖区可灵活增长；</w:t>
      </w:r>
    </w:p>
    <w:p w:rsidR="00DA2DC5" w:rsidRDefault="00DA2DC5" w:rsidP="00E060DC">
      <w:pPr>
        <w:pStyle w:val="enumlev1"/>
        <w:rPr>
          <w:lang w:eastAsia="zh-CN"/>
        </w:rPr>
      </w:pPr>
      <w:r w:rsidRPr="00C232CD">
        <w:rPr>
          <w:rFonts w:hint="eastAsia"/>
          <w:i/>
          <w:iCs/>
          <w:lang w:eastAsia="zh-CN"/>
        </w:rPr>
        <w:t>c)</w:t>
      </w:r>
      <w:r w:rsidRPr="001A7813">
        <w:rPr>
          <w:lang w:eastAsia="zh-CN"/>
        </w:rPr>
        <w:tab/>
        <w:t>IMT</w:t>
      </w:r>
      <w:r>
        <w:rPr>
          <w:rFonts w:hint="eastAsia"/>
          <w:lang w:eastAsia="zh-CN"/>
        </w:rPr>
        <w:t>提供的应用的发展和需求；</w:t>
      </w:r>
    </w:p>
    <w:p w:rsidR="00DA2DC5" w:rsidRPr="001A7813" w:rsidRDefault="00DA2DC5" w:rsidP="000B5A7A">
      <w:pPr>
        <w:pStyle w:val="enumlev1"/>
        <w:rPr>
          <w:lang w:eastAsia="zh-CN"/>
        </w:rPr>
      </w:pPr>
      <w:r w:rsidRPr="00C232CD">
        <w:rPr>
          <w:rFonts w:hint="eastAsia"/>
          <w:i/>
          <w:iCs/>
          <w:lang w:eastAsia="zh-CN"/>
        </w:rPr>
        <w:lastRenderedPageBreak/>
        <w:t>d)</w:t>
      </w:r>
      <w:r w:rsidRPr="001A7813">
        <w:rPr>
          <w:lang w:eastAsia="zh-CN"/>
        </w:rPr>
        <w:tab/>
      </w:r>
      <w:r>
        <w:rPr>
          <w:rFonts w:hint="eastAsia"/>
          <w:lang w:eastAsia="zh-CN"/>
        </w:rPr>
        <w:t>有利于目前的移动系统以成本高效的方式向</w:t>
      </w:r>
      <w:r w:rsidRPr="005C0D55">
        <w:rPr>
          <w:rFonts w:hint="eastAsia"/>
          <w:lang w:eastAsia="zh-CN"/>
        </w:rPr>
        <w:t>的</w:t>
      </w:r>
      <w:r w:rsidRPr="008555C7">
        <w:rPr>
          <w:lang w:eastAsia="zh-CN"/>
        </w:rPr>
        <w:t>IMT</w:t>
      </w:r>
      <w:r w:rsidRPr="005C0D55">
        <w:rPr>
          <w:rFonts w:hint="eastAsia"/>
          <w:lang w:eastAsia="zh-CN"/>
        </w:rPr>
        <w:t>系统</w:t>
      </w:r>
      <w:r>
        <w:rPr>
          <w:rFonts w:hint="eastAsia"/>
          <w:lang w:eastAsia="zh-CN"/>
        </w:rPr>
        <w:t>（这些系统的设计以国际标准和协议为基础，以支持与现有网络或</w:t>
      </w:r>
      <w:r w:rsidRPr="001A7813">
        <w:rPr>
          <w:lang w:eastAsia="zh-CN"/>
        </w:rPr>
        <w:t>IMT</w:t>
      </w:r>
      <w:r>
        <w:rPr>
          <w:rFonts w:hint="eastAsia"/>
          <w:lang w:eastAsia="zh-CN"/>
        </w:rPr>
        <w:t>无线电接口间的互操作）</w:t>
      </w:r>
      <w:r w:rsidRPr="005C0D55">
        <w:rPr>
          <w:rFonts w:hint="eastAsia"/>
          <w:lang w:eastAsia="zh-CN"/>
        </w:rPr>
        <w:t>过渡的发展适应性；</w:t>
      </w:r>
    </w:p>
    <w:p w:rsidR="00B97D3A" w:rsidRDefault="00DA2DC5" w:rsidP="000B5A7A">
      <w:pPr>
        <w:pStyle w:val="enumlev1"/>
        <w:rPr>
          <w:lang w:eastAsia="zh-CN"/>
        </w:rPr>
      </w:pPr>
      <w:r w:rsidRPr="00C232CD">
        <w:rPr>
          <w:rFonts w:hint="eastAsia"/>
          <w:i/>
          <w:iCs/>
          <w:lang w:eastAsia="zh-CN"/>
        </w:rPr>
        <w:t>e)</w:t>
      </w:r>
      <w:r w:rsidRPr="001A7813">
        <w:rPr>
          <w:lang w:eastAsia="zh-CN"/>
        </w:rPr>
        <w:tab/>
      </w:r>
      <w:r w:rsidRPr="008555C7">
        <w:rPr>
          <w:rFonts w:hint="eastAsia"/>
          <w:lang w:eastAsia="zh-CN"/>
        </w:rPr>
        <w:t>尽可能</w:t>
      </w:r>
      <w:r>
        <w:rPr>
          <w:rFonts w:hint="eastAsia"/>
          <w:lang w:eastAsia="zh-CN"/>
        </w:rPr>
        <w:t>在城镇、农村和边远地区</w:t>
      </w:r>
      <w:r w:rsidRPr="008555C7">
        <w:rPr>
          <w:rFonts w:hint="eastAsia"/>
          <w:lang w:eastAsia="zh-CN"/>
        </w:rPr>
        <w:t>和谐</w:t>
      </w:r>
      <w:r>
        <w:rPr>
          <w:rFonts w:hint="eastAsia"/>
          <w:lang w:eastAsia="zh-CN"/>
        </w:rPr>
        <w:t>高效</w:t>
      </w:r>
      <w:r w:rsidRPr="008555C7">
        <w:rPr>
          <w:rFonts w:hint="eastAsia"/>
          <w:lang w:eastAsia="zh-CN"/>
        </w:rPr>
        <w:t>地使用频段</w:t>
      </w:r>
      <w:r>
        <w:rPr>
          <w:rFonts w:hint="eastAsia"/>
          <w:lang w:eastAsia="zh-CN"/>
        </w:rPr>
        <w:t>；</w:t>
      </w:r>
    </w:p>
    <w:p w:rsidR="00DA2DC5" w:rsidRPr="001A7813" w:rsidRDefault="00DA2DC5" w:rsidP="000B5A7A">
      <w:pPr>
        <w:pStyle w:val="enumlev1"/>
        <w:rPr>
          <w:lang w:eastAsia="zh-CN"/>
        </w:rPr>
      </w:pPr>
      <w:r w:rsidRPr="00C232CD">
        <w:rPr>
          <w:rFonts w:hint="eastAsia"/>
          <w:i/>
          <w:iCs/>
          <w:lang w:eastAsia="zh-CN"/>
        </w:rPr>
        <w:t>f)</w:t>
      </w:r>
      <w:r w:rsidRPr="001A7813">
        <w:rPr>
          <w:lang w:eastAsia="zh-CN"/>
        </w:rPr>
        <w:tab/>
      </w:r>
      <w:r w:rsidRPr="00676911">
        <w:rPr>
          <w:rFonts w:hint="eastAsia"/>
          <w:lang w:eastAsia="zh-CN"/>
        </w:rPr>
        <w:t>在建筑群以及山区、沿海和沙漠地区的传播问题</w:t>
      </w:r>
      <w:r>
        <w:rPr>
          <w:rFonts w:hint="eastAsia"/>
          <w:lang w:eastAsia="zh-CN"/>
        </w:rPr>
        <w:t>；</w:t>
      </w:r>
    </w:p>
    <w:p w:rsidR="00DA2DC5" w:rsidRPr="001A7813" w:rsidRDefault="00DA2DC5" w:rsidP="000B5A7A">
      <w:pPr>
        <w:pStyle w:val="enumlev1"/>
        <w:rPr>
          <w:lang w:eastAsia="zh-CN"/>
        </w:rPr>
      </w:pPr>
      <w:r w:rsidRPr="00C232CD">
        <w:rPr>
          <w:rFonts w:hint="eastAsia"/>
          <w:i/>
          <w:iCs/>
          <w:lang w:eastAsia="zh-CN"/>
        </w:rPr>
        <w:t>g)</w:t>
      </w:r>
      <w:r w:rsidRPr="001A7813">
        <w:rPr>
          <w:lang w:eastAsia="zh-CN"/>
        </w:rPr>
        <w:tab/>
      </w:r>
      <w:r w:rsidRPr="00676911">
        <w:rPr>
          <w:rFonts w:hint="eastAsia"/>
          <w:lang w:eastAsia="zh-CN"/>
        </w:rPr>
        <w:t>在各种环境中使用设备的可能性，包括极热和极冷环境</w:t>
      </w:r>
      <w:r>
        <w:rPr>
          <w:rFonts w:hint="eastAsia"/>
          <w:lang w:eastAsia="zh-CN"/>
        </w:rPr>
        <w:t>、</w:t>
      </w:r>
      <w:r w:rsidRPr="00676911">
        <w:rPr>
          <w:rFonts w:hint="eastAsia"/>
          <w:lang w:eastAsia="zh-CN"/>
        </w:rPr>
        <w:t>高湿度、粉尘、腐蚀性</w:t>
      </w:r>
      <w:r>
        <w:rPr>
          <w:rFonts w:hint="eastAsia"/>
          <w:lang w:eastAsia="zh-CN"/>
        </w:rPr>
        <w:t>气体</w:t>
      </w:r>
      <w:r w:rsidRPr="00676911">
        <w:rPr>
          <w:rFonts w:hint="eastAsia"/>
          <w:lang w:eastAsia="zh-CN"/>
        </w:rPr>
        <w:t>以及其他有害环境</w:t>
      </w:r>
      <w:r>
        <w:rPr>
          <w:rFonts w:hint="eastAsia"/>
          <w:lang w:eastAsia="zh-CN"/>
        </w:rPr>
        <w:t>；</w:t>
      </w:r>
    </w:p>
    <w:p w:rsidR="00DA2DC5" w:rsidRPr="008555C7" w:rsidRDefault="00DA2DC5" w:rsidP="00E060DC">
      <w:pPr>
        <w:pStyle w:val="enumlev1"/>
        <w:rPr>
          <w:lang w:eastAsia="zh-CN"/>
        </w:rPr>
      </w:pPr>
      <w:r w:rsidRPr="00C232CD">
        <w:rPr>
          <w:rFonts w:hint="eastAsia"/>
          <w:i/>
          <w:iCs/>
          <w:lang w:eastAsia="zh-CN"/>
        </w:rPr>
        <w:t>h)</w:t>
      </w:r>
      <w:r w:rsidRPr="001A7813">
        <w:rPr>
          <w:lang w:eastAsia="zh-CN"/>
        </w:rPr>
        <w:tab/>
      </w:r>
      <w:r>
        <w:rPr>
          <w:rFonts w:hint="eastAsia"/>
          <w:lang w:eastAsia="zh-CN"/>
        </w:rPr>
        <w:t>通过</w:t>
      </w:r>
      <w:r w:rsidRPr="00676911">
        <w:rPr>
          <w:rFonts w:hint="eastAsia"/>
          <w:lang w:eastAsia="zh-CN"/>
        </w:rPr>
        <w:t>IMT</w:t>
      </w:r>
      <w:r>
        <w:rPr>
          <w:rFonts w:hint="eastAsia"/>
          <w:lang w:eastAsia="zh-CN"/>
        </w:rPr>
        <w:t>普遍获取应</w:t>
      </w:r>
      <w:r w:rsidRPr="00676911">
        <w:rPr>
          <w:rFonts w:hint="eastAsia"/>
          <w:lang w:eastAsia="zh-CN"/>
        </w:rPr>
        <w:t>急服务的</w:t>
      </w:r>
      <w:r>
        <w:rPr>
          <w:rFonts w:hint="eastAsia"/>
          <w:lang w:eastAsia="zh-CN"/>
        </w:rPr>
        <w:t>必要性，</w:t>
      </w:r>
    </w:p>
    <w:p w:rsidR="00DA2DC5" w:rsidRPr="00A169B2" w:rsidRDefault="00DA2DC5" w:rsidP="000B5A7A">
      <w:pPr>
        <w:pStyle w:val="Call"/>
        <w:rPr>
          <w:i/>
          <w:iCs/>
          <w:lang w:eastAsia="zh-CN"/>
        </w:rPr>
      </w:pPr>
      <w:r w:rsidRPr="003C6EF2">
        <w:rPr>
          <w:rFonts w:hint="eastAsia"/>
          <w:lang w:eastAsia="zh-CN"/>
        </w:rPr>
        <w:t>进一步做出决定</w:t>
      </w:r>
    </w:p>
    <w:p w:rsidR="00DA2DC5" w:rsidRDefault="00DA2DC5" w:rsidP="000B5A7A">
      <w:pPr>
        <w:jc w:val="both"/>
        <w:rPr>
          <w:lang w:eastAsia="zh-CN"/>
        </w:rPr>
      </w:pPr>
      <w:r w:rsidRPr="00452094">
        <w:rPr>
          <w:bCs/>
          <w:lang w:eastAsia="zh-CN"/>
        </w:rPr>
        <w:t>1</w:t>
      </w:r>
      <w:r w:rsidRPr="00A174A7">
        <w:rPr>
          <w:lang w:eastAsia="zh-CN"/>
        </w:rPr>
        <w:tab/>
      </w:r>
      <w:r>
        <w:rPr>
          <w:rFonts w:hint="eastAsia"/>
          <w:lang w:eastAsia="zh-CN"/>
        </w:rPr>
        <w:t>上述研究结果应纳入一份或更多的建议书、报告或手册</w:t>
      </w:r>
      <w:r w:rsidRPr="00A174A7">
        <w:rPr>
          <w:rStyle w:val="FootnoteReference"/>
          <w:lang w:eastAsia="zh-CN"/>
        </w:rPr>
        <w:footnoteReference w:customMarkFollows="1" w:id="3"/>
        <w:t>1</w:t>
      </w:r>
      <w:r>
        <w:rPr>
          <w:rFonts w:hint="eastAsia"/>
          <w:lang w:eastAsia="zh-CN"/>
        </w:rPr>
        <w:t>；</w:t>
      </w:r>
    </w:p>
    <w:p w:rsidR="00DA2DC5" w:rsidRPr="00A174A7" w:rsidRDefault="00DA2DC5" w:rsidP="000B5A7A">
      <w:pPr>
        <w:jc w:val="both"/>
        <w:rPr>
          <w:lang w:eastAsia="zh-CN"/>
        </w:rPr>
      </w:pPr>
      <w:r w:rsidRPr="00452094">
        <w:rPr>
          <w:rFonts w:hint="eastAsia"/>
          <w:lang w:eastAsia="zh-CN"/>
        </w:rPr>
        <w:t>2</w:t>
      </w:r>
      <w:r w:rsidRPr="00E33539">
        <w:rPr>
          <w:rFonts w:hint="eastAsia"/>
          <w:lang w:eastAsia="zh-CN"/>
        </w:rPr>
        <w:tab/>
      </w:r>
      <w:r>
        <w:rPr>
          <w:rFonts w:hint="eastAsia"/>
          <w:lang w:eastAsia="zh-CN"/>
        </w:rPr>
        <w:t>与</w:t>
      </w:r>
      <w:r w:rsidRPr="00FD40E8">
        <w:rPr>
          <w:lang w:eastAsia="zh-CN"/>
        </w:rPr>
        <w:t>ITU-D</w:t>
      </w:r>
      <w:r>
        <w:rPr>
          <w:rFonts w:hint="eastAsia"/>
          <w:lang w:eastAsia="zh-CN"/>
        </w:rPr>
        <w:t>第</w:t>
      </w:r>
      <w:r w:rsidR="00B97D3A">
        <w:rPr>
          <w:lang w:eastAsia="zh-CN"/>
        </w:rPr>
        <w:t>2/1</w:t>
      </w:r>
      <w:r>
        <w:rPr>
          <w:rFonts w:hint="eastAsia"/>
          <w:lang w:eastAsia="zh-CN"/>
        </w:rPr>
        <w:t>号课题各项活动合作开展有关上述研究的工作；</w:t>
      </w:r>
    </w:p>
    <w:p w:rsidR="00DA2DC5" w:rsidRPr="00A174A7" w:rsidRDefault="00452094" w:rsidP="000B5A7A">
      <w:pPr>
        <w:jc w:val="both"/>
        <w:rPr>
          <w:lang w:eastAsia="zh-CN"/>
        </w:rPr>
      </w:pPr>
      <w:r w:rsidRPr="00452094">
        <w:rPr>
          <w:rFonts w:hint="eastAsia"/>
          <w:bCs/>
          <w:lang w:eastAsia="zh-CN"/>
        </w:rPr>
        <w:t>3</w:t>
      </w:r>
      <w:r w:rsidR="00DA2DC5" w:rsidRPr="00A174A7">
        <w:rPr>
          <w:lang w:eastAsia="zh-CN"/>
        </w:rPr>
        <w:tab/>
      </w:r>
      <w:r w:rsidR="00DA2DC5">
        <w:rPr>
          <w:rFonts w:hint="eastAsia"/>
          <w:lang w:eastAsia="zh-CN"/>
        </w:rPr>
        <w:t>在</w:t>
      </w:r>
      <w:r w:rsidR="00B97D3A">
        <w:rPr>
          <w:lang w:eastAsia="zh-CN"/>
        </w:rPr>
        <w:t>2019</w:t>
      </w:r>
      <w:r w:rsidR="00DA2DC5">
        <w:rPr>
          <w:rFonts w:hint="eastAsia"/>
          <w:lang w:eastAsia="zh-CN"/>
        </w:rPr>
        <w:t>年之前应完成上述研究成果。</w:t>
      </w:r>
    </w:p>
    <w:p w:rsidR="00970B63" w:rsidRDefault="00DA2DC5" w:rsidP="000B5A7A">
      <w:pPr>
        <w:rPr>
          <w:lang w:eastAsia="zh-CN"/>
        </w:rPr>
      </w:pPr>
      <w:r>
        <w:rPr>
          <w:rFonts w:hint="eastAsia"/>
          <w:lang w:eastAsia="zh-CN"/>
        </w:rPr>
        <w:t>类别：</w:t>
      </w:r>
      <w:r w:rsidRPr="00A174A7">
        <w:rPr>
          <w:lang w:eastAsia="zh-CN"/>
        </w:rPr>
        <w:t>S2</w:t>
      </w:r>
    </w:p>
    <w:p w:rsidR="00B97D3A" w:rsidRDefault="00B97D3A" w:rsidP="0032202E">
      <w:pPr>
        <w:pStyle w:val="Reasons"/>
      </w:pPr>
    </w:p>
    <w:sectPr w:rsidR="00B97D3A"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5D7" w:rsidRDefault="001445D7">
      <w:r>
        <w:separator/>
      </w:r>
    </w:p>
  </w:endnote>
  <w:endnote w:type="continuationSeparator" w:id="0">
    <w:p w:rsidR="001445D7" w:rsidRDefault="0014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7" w:rsidRPr="004A2FC6" w:rsidRDefault="001445D7">
    <w:pPr>
      <w:rPr>
        <w:lang w:val="en-US"/>
      </w:rPr>
    </w:pPr>
    <w:r>
      <w:fldChar w:fldCharType="begin"/>
    </w:r>
    <w:r w:rsidRPr="004A2FC6">
      <w:rPr>
        <w:lang w:val="en-US"/>
      </w:rPr>
      <w:instrText xml:space="preserve"> FILENAME \p  \* MERGEFORMAT </w:instrText>
    </w:r>
    <w:r>
      <w:fldChar w:fldCharType="separate"/>
    </w:r>
    <w:r w:rsidR="00F11ADF">
      <w:rPr>
        <w:noProof/>
        <w:lang w:val="en-US"/>
      </w:rPr>
      <w:t>P:\CHI\ITU-R\SG-R\SG05\1000\1003AN02C.docx</w:t>
    </w:r>
    <w:r>
      <w:fldChar w:fldCharType="end"/>
    </w:r>
    <w:r w:rsidRPr="004A2FC6">
      <w:rPr>
        <w:lang w:val="en-US"/>
      </w:rPr>
      <w:tab/>
    </w:r>
    <w:r>
      <w:fldChar w:fldCharType="begin"/>
    </w:r>
    <w:r>
      <w:instrText xml:space="preserve"> SAVEDATE \@ DD.MM.YY </w:instrText>
    </w:r>
    <w:r>
      <w:fldChar w:fldCharType="separate"/>
    </w:r>
    <w:r w:rsidR="008004DC">
      <w:rPr>
        <w:noProof/>
      </w:rPr>
      <w:t>10.08.15</w:t>
    </w:r>
    <w:r>
      <w:fldChar w:fldCharType="end"/>
    </w:r>
    <w:r w:rsidRPr="004A2FC6">
      <w:rPr>
        <w:lang w:val="en-US"/>
      </w:rPr>
      <w:tab/>
    </w:r>
    <w:r>
      <w:fldChar w:fldCharType="begin"/>
    </w:r>
    <w:r>
      <w:instrText xml:space="preserve"> PRINTDATE \@ DD.MM.YY </w:instrText>
    </w:r>
    <w:r>
      <w:fldChar w:fldCharType="separate"/>
    </w:r>
    <w:r w:rsidR="00F11ADF">
      <w:rPr>
        <w:noProof/>
      </w:rPr>
      <w:t>21.12.11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5D7" w:rsidRDefault="001445D7">
      <w:r>
        <w:rPr>
          <w:b/>
        </w:rPr>
        <w:t>_______________</w:t>
      </w:r>
    </w:p>
  </w:footnote>
  <w:footnote w:type="continuationSeparator" w:id="0">
    <w:p w:rsidR="001445D7" w:rsidRDefault="001445D7">
      <w:r>
        <w:continuationSeparator/>
      </w:r>
    </w:p>
  </w:footnote>
  <w:footnote w:id="1">
    <w:p w:rsidR="00F46896" w:rsidRDefault="00F46896" w:rsidP="00F46896">
      <w:pPr>
        <w:pStyle w:val="FootnoteText"/>
        <w:tabs>
          <w:tab w:val="left" w:pos="426"/>
        </w:tabs>
        <w:rPr>
          <w:lang w:eastAsia="zh-CN"/>
        </w:rPr>
      </w:pPr>
      <w:r>
        <w:rPr>
          <w:rStyle w:val="FootnoteReference"/>
          <w:lang w:eastAsia="zh-CN"/>
        </w:rPr>
        <w:t>*</w:t>
      </w:r>
      <w:r>
        <w:rPr>
          <w:lang w:eastAsia="zh-CN"/>
        </w:rPr>
        <w:tab/>
      </w:r>
      <w:r w:rsidRPr="00971099">
        <w:rPr>
          <w:rFonts w:asciiTheme="majorBidi" w:hAnsiTheme="majorBidi" w:cstheme="majorBidi"/>
          <w:lang w:eastAsia="zh-CN"/>
        </w:rPr>
        <w:t>本课题应提请无线电通信第</w:t>
      </w:r>
      <w:r w:rsidRPr="00971099">
        <w:rPr>
          <w:rFonts w:asciiTheme="majorBidi" w:hAnsiTheme="majorBidi" w:cstheme="majorBidi"/>
          <w:lang w:eastAsia="zh-CN"/>
        </w:rPr>
        <w:t>3</w:t>
      </w:r>
      <w:r>
        <w:rPr>
          <w:rFonts w:asciiTheme="majorBidi" w:hAnsiTheme="majorBidi" w:cstheme="majorBidi" w:hint="eastAsia"/>
          <w:lang w:eastAsia="zh-CN"/>
        </w:rPr>
        <w:t>研究组</w:t>
      </w:r>
      <w:r w:rsidRPr="00971099">
        <w:rPr>
          <w:rFonts w:asciiTheme="majorBidi" w:hAnsiTheme="majorBidi" w:cstheme="majorBidi"/>
          <w:lang w:eastAsia="zh-CN"/>
        </w:rPr>
        <w:t>、电信标准化</w:t>
      </w:r>
      <w:r>
        <w:rPr>
          <w:rFonts w:asciiTheme="majorBidi" w:hAnsiTheme="majorBidi" w:cstheme="majorBidi" w:hint="eastAsia"/>
          <w:szCs w:val="22"/>
          <w:lang w:eastAsia="zh-CN"/>
        </w:rPr>
        <w:t>第</w:t>
      </w:r>
      <w:r w:rsidRPr="00CF1F97">
        <w:rPr>
          <w:rFonts w:hint="eastAsia"/>
          <w:lang w:eastAsia="zh-CN"/>
        </w:rPr>
        <w:t>13</w:t>
      </w:r>
      <w:r w:rsidRPr="00971099">
        <w:rPr>
          <w:rFonts w:asciiTheme="majorBidi" w:hAnsiTheme="majorBidi" w:cstheme="majorBidi"/>
          <w:szCs w:val="22"/>
          <w:lang w:eastAsia="zh-CN"/>
        </w:rPr>
        <w:t>研究组和电信发展第</w:t>
      </w:r>
      <w:r w:rsidR="00663BC2">
        <w:rPr>
          <w:rFonts w:asciiTheme="majorBidi" w:hAnsiTheme="majorBidi" w:cstheme="majorBidi"/>
          <w:szCs w:val="22"/>
          <w:lang w:eastAsia="zh-CN"/>
        </w:rPr>
        <w:t>1</w:t>
      </w:r>
      <w:r w:rsidRPr="00971099">
        <w:rPr>
          <w:rFonts w:asciiTheme="majorBidi" w:hAnsiTheme="majorBidi" w:cstheme="majorBidi"/>
          <w:szCs w:val="22"/>
          <w:lang w:eastAsia="zh-CN"/>
        </w:rPr>
        <w:t>研究组注意。</w:t>
      </w:r>
    </w:p>
  </w:footnote>
  <w:footnote w:id="2">
    <w:p w:rsidR="00F46896" w:rsidRPr="000B2523" w:rsidRDefault="00F46896" w:rsidP="00F46896">
      <w:pPr>
        <w:pStyle w:val="FootnoteText"/>
        <w:rPr>
          <w:lang w:eastAsia="zh-CN"/>
        </w:rPr>
      </w:pPr>
      <w:r>
        <w:rPr>
          <w:rStyle w:val="FootnoteReference"/>
          <w:lang w:eastAsia="zh-CN"/>
        </w:rPr>
        <w:t>**</w:t>
      </w:r>
      <w:r>
        <w:rPr>
          <w:lang w:eastAsia="zh-CN"/>
        </w:rPr>
        <w:tab/>
        <w:t>2015</w:t>
      </w:r>
      <w:r>
        <w:rPr>
          <w:rFonts w:hint="eastAsia"/>
          <w:lang w:eastAsia="zh-CN"/>
        </w:rPr>
        <w:t>年，无线电通信第</w:t>
      </w:r>
      <w:r>
        <w:rPr>
          <w:lang w:eastAsia="zh-CN"/>
        </w:rPr>
        <w:t>5</w:t>
      </w:r>
      <w:r>
        <w:rPr>
          <w:rFonts w:hint="eastAsia"/>
          <w:lang w:eastAsia="zh-CN"/>
        </w:rPr>
        <w:t>研究组对此课题进行</w:t>
      </w:r>
      <w:r>
        <w:rPr>
          <w:lang w:eastAsia="zh-CN"/>
        </w:rPr>
        <w:t>了文字更新</w:t>
      </w:r>
      <w:r>
        <w:rPr>
          <w:rFonts w:hint="eastAsia"/>
          <w:lang w:eastAsia="zh-CN"/>
        </w:rPr>
        <w:t>。</w:t>
      </w:r>
    </w:p>
  </w:footnote>
  <w:footnote w:id="3">
    <w:p w:rsidR="001445D7" w:rsidRDefault="001445D7" w:rsidP="00DA2DC5">
      <w:pPr>
        <w:pStyle w:val="FootnoteText"/>
        <w:rPr>
          <w:lang w:eastAsia="zh-CN"/>
        </w:rPr>
      </w:pPr>
      <w:r>
        <w:rPr>
          <w:rStyle w:val="FootnoteReference"/>
          <w:lang w:eastAsia="zh-CN"/>
        </w:rPr>
        <w:t>1</w:t>
      </w:r>
      <w:r>
        <w:rPr>
          <w:rFonts w:hint="eastAsia"/>
          <w:lang w:eastAsia="zh-CN"/>
        </w:rPr>
        <w:tab/>
      </w:r>
      <w:r w:rsidRPr="00381DD0">
        <w:rPr>
          <w:rFonts w:asciiTheme="majorBidi" w:hAnsiTheme="majorBidi" w:cstheme="majorBidi"/>
          <w:lang w:eastAsia="zh-CN"/>
        </w:rPr>
        <w:t>由上述课题拟定的材料</w:t>
      </w:r>
      <w:r>
        <w:rPr>
          <w:rFonts w:asciiTheme="majorBidi" w:hAnsiTheme="majorBidi" w:cstheme="majorBidi" w:hint="eastAsia"/>
          <w:lang w:eastAsia="zh-CN"/>
        </w:rPr>
        <w:t>亦</w:t>
      </w:r>
      <w:r w:rsidRPr="00381DD0">
        <w:rPr>
          <w:rFonts w:asciiTheme="majorBidi" w:hAnsiTheme="majorBidi" w:cstheme="majorBidi"/>
          <w:lang w:eastAsia="zh-CN"/>
        </w:rPr>
        <w:t>可适当作为对有关</w:t>
      </w:r>
      <w:r w:rsidRPr="00381DD0">
        <w:rPr>
          <w:rFonts w:asciiTheme="majorBidi" w:hAnsiTheme="majorBidi" w:cstheme="majorBidi"/>
          <w:lang w:eastAsia="zh-CN"/>
        </w:rPr>
        <w:t>IMT-200</w:t>
      </w:r>
      <w:bookmarkStart w:id="2" w:name="_GoBack"/>
      <w:bookmarkEnd w:id="2"/>
      <w:r w:rsidRPr="00381DD0">
        <w:rPr>
          <w:rFonts w:asciiTheme="majorBidi" w:hAnsiTheme="majorBidi" w:cstheme="majorBidi"/>
          <w:lang w:eastAsia="zh-CN"/>
        </w:rPr>
        <w:t>0</w:t>
      </w:r>
      <w:r w:rsidRPr="00381DD0">
        <w:rPr>
          <w:rFonts w:asciiTheme="majorBidi" w:hAnsiTheme="majorBidi" w:cstheme="majorBidi"/>
          <w:lang w:eastAsia="zh-CN"/>
        </w:rPr>
        <w:t>系统部署手册的更新。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5D7" w:rsidRDefault="001445D7"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B17CD9">
      <w:rPr>
        <w:noProof/>
        <w:lang w:val="en-US"/>
      </w:rPr>
      <w:t>2</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E6"/>
    <w:rsid w:val="00015BBA"/>
    <w:rsid w:val="00031CB2"/>
    <w:rsid w:val="000B38D2"/>
    <w:rsid w:val="000B5A7A"/>
    <w:rsid w:val="001445D7"/>
    <w:rsid w:val="001832A3"/>
    <w:rsid w:val="001A41DD"/>
    <w:rsid w:val="001B225D"/>
    <w:rsid w:val="001D41AF"/>
    <w:rsid w:val="00213F8F"/>
    <w:rsid w:val="002706E9"/>
    <w:rsid w:val="003263AF"/>
    <w:rsid w:val="003322FF"/>
    <w:rsid w:val="00452094"/>
    <w:rsid w:val="004844C1"/>
    <w:rsid w:val="004A2FC6"/>
    <w:rsid w:val="00532654"/>
    <w:rsid w:val="00541AC7"/>
    <w:rsid w:val="00586689"/>
    <w:rsid w:val="00587C93"/>
    <w:rsid w:val="005C5620"/>
    <w:rsid w:val="00637543"/>
    <w:rsid w:val="00645B0F"/>
    <w:rsid w:val="006462D9"/>
    <w:rsid w:val="00663BC2"/>
    <w:rsid w:val="006B64F1"/>
    <w:rsid w:val="0071246B"/>
    <w:rsid w:val="00725A54"/>
    <w:rsid w:val="00735A48"/>
    <w:rsid w:val="007465B8"/>
    <w:rsid w:val="00756B1C"/>
    <w:rsid w:val="007A48AE"/>
    <w:rsid w:val="008004DC"/>
    <w:rsid w:val="00845350"/>
    <w:rsid w:val="0087482C"/>
    <w:rsid w:val="00877D12"/>
    <w:rsid w:val="008B1239"/>
    <w:rsid w:val="008E2CCD"/>
    <w:rsid w:val="00943EBD"/>
    <w:rsid w:val="009447A3"/>
    <w:rsid w:val="00970B63"/>
    <w:rsid w:val="009C1E4D"/>
    <w:rsid w:val="00A05CE9"/>
    <w:rsid w:val="00B17CD9"/>
    <w:rsid w:val="00B97D3A"/>
    <w:rsid w:val="00BD2389"/>
    <w:rsid w:val="00BE5003"/>
    <w:rsid w:val="00BF2EE5"/>
    <w:rsid w:val="00C232CD"/>
    <w:rsid w:val="00CD32E6"/>
    <w:rsid w:val="00D04F69"/>
    <w:rsid w:val="00D16ECC"/>
    <w:rsid w:val="00D471A9"/>
    <w:rsid w:val="00DA2DC5"/>
    <w:rsid w:val="00E060DC"/>
    <w:rsid w:val="00E16BCF"/>
    <w:rsid w:val="00E260ED"/>
    <w:rsid w:val="00F11ADF"/>
    <w:rsid w:val="00F451F5"/>
    <w:rsid w:val="00F46896"/>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87C2ED2-B926-42E3-A52E-1D32761B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link w:val="QuestiontitleChar"/>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QuestiontitleChar">
    <w:name w:val="Question_title Char"/>
    <w:basedOn w:val="DefaultParagraphFont"/>
    <w:link w:val="Questiontitle"/>
    <w:rsid w:val="00DA2DC5"/>
    <w:rPr>
      <w:rFonts w:ascii="Times New Roman Bold" w:hAnsi="Times New Roman Bold"/>
      <w:b/>
      <w:sz w:val="28"/>
      <w:lang w:val="en-GB" w:eastAsia="en-US"/>
    </w:rPr>
  </w:style>
  <w:style w:type="character" w:customStyle="1" w:styleId="enumlev1Char">
    <w:name w:val="enumlev1 Char"/>
    <w:basedOn w:val="DefaultParagraphFont"/>
    <w:link w:val="enumlev1"/>
    <w:locked/>
    <w:rsid w:val="00DA2DC5"/>
    <w:rPr>
      <w:rFonts w:ascii="Times New Roman" w:hAnsi="Times New Roman"/>
      <w:sz w:val="24"/>
      <w:lang w:val="en-GB" w:eastAsia="en-US"/>
    </w:rPr>
  </w:style>
  <w:style w:type="character" w:customStyle="1" w:styleId="CallChar">
    <w:name w:val="Call Char"/>
    <w:basedOn w:val="DefaultParagraphFont"/>
    <w:link w:val="Call"/>
    <w:rsid w:val="00DA2DC5"/>
    <w:rPr>
      <w:rFonts w:ascii="STKaiti" w:eastAsia="STKaiti" w:hAnsi="STKaiti"/>
      <w:sz w:val="24"/>
      <w:lang w:val="en-GB" w:eastAsia="en-US"/>
    </w:rPr>
  </w:style>
  <w:style w:type="character" w:customStyle="1" w:styleId="NormalaftertitleChar">
    <w:name w:val="Normal after title Char"/>
    <w:basedOn w:val="DefaultParagraphFont"/>
    <w:link w:val="Normalaftertitle"/>
    <w:rsid w:val="00DA2DC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PC_RA12.dotm</Template>
  <TotalTime>3</TotalTime>
  <Pages>2</Pages>
  <Words>922</Words>
  <Characters>249</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Kong, Hongli</dc:creator>
  <cp:keywords/>
  <dc:description>Document /1004-E  For: _x000d_Document date: 30 March 2007_x000d_Saved by PCW43981 at 15:42:54 on 05.04.2007</dc:description>
  <cp:lastModifiedBy>Sir Bosson, Ana</cp:lastModifiedBy>
  <cp:revision>4</cp:revision>
  <cp:lastPrinted>2011-12-21T10:52:00Z</cp:lastPrinted>
  <dcterms:created xsi:type="dcterms:W3CDTF">2015-08-10T09:34:00Z</dcterms:created>
  <dcterms:modified xsi:type="dcterms:W3CDTF">2015-08-10T09:35:00Z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