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5FF4" w14:textId="77777777" w:rsidR="006519D8" w:rsidRPr="00243869" w:rsidRDefault="005A11CB" w:rsidP="00063892">
      <w:pPr>
        <w:pStyle w:val="QuestionNo"/>
        <w:spacing w:before="480"/>
        <w:jc w:val="center"/>
        <w:rPr>
          <w:b w:val="0"/>
          <w:bCs/>
          <w:lang w:eastAsia="zh-CN"/>
        </w:rPr>
      </w:pPr>
      <w:r>
        <w:rPr>
          <w:b w:val="0"/>
          <w:bCs/>
          <w:lang w:eastAsia="zh-CN"/>
        </w:rPr>
        <w:t xml:space="preserve"> </w:t>
      </w:r>
      <w:r w:rsidR="006519D8" w:rsidRPr="00243869">
        <w:rPr>
          <w:b w:val="0"/>
          <w:bCs/>
          <w:lang w:eastAsia="zh-CN"/>
        </w:rPr>
        <w:t>ITU-R</w:t>
      </w:r>
      <w:r w:rsidR="006519D8" w:rsidRPr="00243869">
        <w:rPr>
          <w:b w:val="0"/>
          <w:bCs/>
          <w:lang w:eastAsia="zh-CN"/>
        </w:rPr>
        <w:t>第</w:t>
      </w:r>
      <w:r w:rsidR="006519D8" w:rsidRPr="00243869">
        <w:rPr>
          <w:b w:val="0"/>
          <w:bCs/>
          <w:lang w:eastAsia="zh-CN"/>
        </w:rPr>
        <w:t>254/5</w:t>
      </w:r>
      <w:r w:rsidR="006519D8" w:rsidRPr="00243869">
        <w:rPr>
          <w:b w:val="0"/>
          <w:bCs/>
          <w:lang w:eastAsia="zh-CN"/>
        </w:rPr>
        <w:t>号课题</w:t>
      </w:r>
      <w:r w:rsidR="00063892">
        <w:rPr>
          <w:rStyle w:val="FootnoteReference"/>
          <w:b w:val="0"/>
          <w:bCs/>
          <w:lang w:eastAsia="zh-CN"/>
        </w:rPr>
        <w:footnoteReference w:id="1"/>
      </w:r>
      <w:r w:rsidR="00063892">
        <w:rPr>
          <w:vertAlign w:val="superscript"/>
        </w:rPr>
        <w:t xml:space="preserve">, </w:t>
      </w:r>
      <w:r w:rsidR="00063892">
        <w:rPr>
          <w:rStyle w:val="FootnoteReference"/>
          <w:vertAlign w:val="superscript"/>
        </w:rPr>
        <w:footnoteReference w:id="2"/>
      </w:r>
    </w:p>
    <w:p w14:paraId="2664E64A" w14:textId="77777777" w:rsidR="006519D8" w:rsidRPr="00AB52D9" w:rsidRDefault="006519D8" w:rsidP="006519D8">
      <w:pPr>
        <w:pStyle w:val="Questiontitle"/>
        <w:rPr>
          <w:rFonts w:asciiTheme="minorHAnsi" w:hAnsiTheme="minorHAnsi" w:cstheme="minorHAnsi"/>
          <w:lang w:val="en-GB" w:eastAsia="zh-CN"/>
        </w:rPr>
      </w:pPr>
      <w:r w:rsidRPr="00AB52D9">
        <w:rPr>
          <w:rFonts w:asciiTheme="minorHAnsi" w:hAnsiTheme="minorHAnsi" w:cstheme="minorHAnsi"/>
          <w:lang w:val="en-GB" w:eastAsia="zh-CN"/>
        </w:rPr>
        <w:t>支持助听器系统的短距离无线电通信公共接入系统的操作</w:t>
      </w:r>
    </w:p>
    <w:p w14:paraId="07E365C6" w14:textId="77777777" w:rsidR="006519D8" w:rsidRPr="00AB52D9" w:rsidRDefault="006519D8" w:rsidP="006519D8">
      <w:pPr>
        <w:spacing w:before="0" w:line="240" w:lineRule="auto"/>
        <w:jc w:val="right"/>
        <w:rPr>
          <w:rFonts w:asciiTheme="minorHAnsi" w:hAnsiTheme="minorHAnsi" w:cstheme="minorHAnsi"/>
          <w:lang w:eastAsia="zh-CN"/>
        </w:rPr>
      </w:pPr>
    </w:p>
    <w:p w14:paraId="39C41BF2" w14:textId="77777777" w:rsidR="006519D8" w:rsidRPr="00AB52D9" w:rsidRDefault="006519D8" w:rsidP="006519D8">
      <w:pPr>
        <w:spacing w:before="0" w:line="240" w:lineRule="auto"/>
        <w:jc w:val="right"/>
        <w:rPr>
          <w:rFonts w:asciiTheme="minorHAnsi" w:hAnsiTheme="minorHAnsi" w:cstheme="minorHAnsi"/>
          <w:lang w:eastAsia="zh-CN"/>
        </w:rPr>
      </w:pPr>
      <w:r w:rsidRPr="00AB52D9">
        <w:rPr>
          <w:rFonts w:asciiTheme="minorHAnsi" w:hAnsiTheme="minorHAnsi" w:cstheme="minorHAnsi"/>
          <w:lang w:eastAsia="zh-CN"/>
        </w:rPr>
        <w:t>（</w:t>
      </w:r>
      <w:r w:rsidRPr="00AB52D9">
        <w:rPr>
          <w:rFonts w:asciiTheme="minorHAnsi" w:hAnsiTheme="minorHAnsi" w:cstheme="minorHAnsi"/>
          <w:lang w:eastAsia="zh-CN"/>
        </w:rPr>
        <w:t>2014</w:t>
      </w:r>
      <w:r w:rsidRPr="00AB52D9">
        <w:rPr>
          <w:rFonts w:asciiTheme="minorHAnsi" w:hAnsiTheme="minorHAnsi" w:cstheme="minorHAnsi"/>
          <w:lang w:eastAsia="zh-CN"/>
        </w:rPr>
        <w:t>年）</w:t>
      </w:r>
    </w:p>
    <w:p w14:paraId="3370E38A" w14:textId="77777777" w:rsidR="006519D8" w:rsidRPr="00AB52D9" w:rsidRDefault="006519D8" w:rsidP="006519D8">
      <w:pPr>
        <w:pStyle w:val="Normalaftertitle"/>
        <w:spacing w:before="480"/>
        <w:rPr>
          <w:rFonts w:asciiTheme="minorHAnsi" w:hAnsiTheme="minorHAnsi" w:cstheme="minorHAnsi"/>
          <w:lang w:eastAsia="zh-CN"/>
        </w:rPr>
      </w:pPr>
      <w:r w:rsidRPr="00AB52D9">
        <w:rPr>
          <w:rFonts w:asciiTheme="minorHAnsi" w:eastAsiaTheme="minorEastAsia" w:hAnsiTheme="minorHAnsi" w:cstheme="minorHAnsi"/>
          <w:lang w:eastAsia="zh-CN"/>
        </w:rPr>
        <w:t>国际电联无线电通信全会</w:t>
      </w:r>
    </w:p>
    <w:p w14:paraId="0CD5E9B2" w14:textId="77777777" w:rsidR="006519D8" w:rsidRPr="00AB52D9" w:rsidRDefault="006519D8" w:rsidP="006519D8">
      <w:pPr>
        <w:pStyle w:val="Call"/>
        <w:spacing w:line="240" w:lineRule="auto"/>
        <w:rPr>
          <w:rFonts w:asciiTheme="minorHAnsi" w:eastAsia="STKaiti" w:hAnsiTheme="minorHAnsi" w:cstheme="minorHAnsi"/>
          <w:i w:val="0"/>
          <w:iCs/>
          <w:lang w:eastAsia="zh-CN"/>
        </w:rPr>
      </w:pPr>
      <w:r w:rsidRPr="00AB52D9">
        <w:rPr>
          <w:rFonts w:asciiTheme="minorHAnsi" w:eastAsia="STKaiti" w:hAnsiTheme="minorHAnsi" w:cstheme="minorHAnsi"/>
          <w:i w:val="0"/>
          <w:iCs/>
          <w:lang w:eastAsia="zh-CN"/>
        </w:rPr>
        <w:t>考虑到</w:t>
      </w:r>
    </w:p>
    <w:p w14:paraId="05730CDC"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a)</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在特定条件下（如喧闹环境中或对于听力受损人士），</w:t>
      </w:r>
      <w:proofErr w:type="gramStart"/>
      <w:r w:rsidRPr="00AB52D9">
        <w:rPr>
          <w:rFonts w:asciiTheme="minorHAnsi" w:hAnsiTheme="minorHAnsi" w:cstheme="minorHAnsi"/>
          <w:szCs w:val="24"/>
          <w:lang w:eastAsia="zh-CN"/>
        </w:rPr>
        <w:t>需要操作适当的无线电通信助听器；</w:t>
      </w:r>
      <w:proofErr w:type="gramEnd"/>
    </w:p>
    <w:p w14:paraId="29C11A6E"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b)</w:t>
      </w:r>
      <w:r w:rsidRPr="00AB52D9">
        <w:rPr>
          <w:rFonts w:asciiTheme="minorHAnsi" w:hAnsiTheme="minorHAnsi" w:cstheme="minorHAnsi"/>
          <w:szCs w:val="24"/>
          <w:lang w:eastAsia="zh-CN"/>
        </w:rPr>
        <w:tab/>
      </w:r>
      <w:proofErr w:type="gramStart"/>
      <w:r w:rsidRPr="00AB52D9">
        <w:rPr>
          <w:rFonts w:asciiTheme="minorHAnsi" w:hAnsiTheme="minorHAnsi" w:cstheme="minorHAnsi"/>
          <w:szCs w:val="24"/>
          <w:lang w:eastAsia="zh-CN"/>
        </w:rPr>
        <w:t>许多人的听力受损；</w:t>
      </w:r>
      <w:proofErr w:type="gramEnd"/>
    </w:p>
    <w:p w14:paraId="701FC4E0"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c)</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在这些情况下，声学连接的助听器听到的言谈质量不高，</w:t>
      </w:r>
      <w:proofErr w:type="gramStart"/>
      <w:r w:rsidRPr="00AB52D9">
        <w:rPr>
          <w:rFonts w:asciiTheme="minorHAnsi" w:hAnsiTheme="minorHAnsi" w:cstheme="minorHAnsi"/>
          <w:szCs w:val="24"/>
          <w:lang w:eastAsia="zh-CN"/>
        </w:rPr>
        <w:t>并伴有环境噪声和失真；</w:t>
      </w:r>
      <w:proofErr w:type="gramEnd"/>
    </w:p>
    <w:p w14:paraId="0DD0BA31"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d)</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无线发射是一种按照较好的信噪比，</w:t>
      </w:r>
      <w:proofErr w:type="gramStart"/>
      <w:r w:rsidRPr="00AB52D9">
        <w:rPr>
          <w:rFonts w:asciiTheme="minorHAnsi" w:hAnsiTheme="minorHAnsi" w:cstheme="minorHAnsi"/>
          <w:szCs w:val="24"/>
          <w:lang w:eastAsia="zh-CN"/>
        </w:rPr>
        <w:t>从公共系统的发射将信号传送到助听器的实用方法；</w:t>
      </w:r>
      <w:proofErr w:type="gramEnd"/>
    </w:p>
    <w:p w14:paraId="1B83A42C"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e)</w:t>
      </w:r>
      <w:r w:rsidRPr="00AB52D9">
        <w:rPr>
          <w:rFonts w:asciiTheme="minorHAnsi" w:hAnsiTheme="minorHAnsi" w:cstheme="minorHAnsi"/>
          <w:szCs w:val="24"/>
          <w:lang w:eastAsia="zh-CN"/>
        </w:rPr>
        <w:tab/>
      </w:r>
      <w:proofErr w:type="gramStart"/>
      <w:r w:rsidRPr="00AB52D9">
        <w:rPr>
          <w:rFonts w:asciiTheme="minorHAnsi" w:hAnsiTheme="minorHAnsi" w:cstheme="minorHAnsi"/>
          <w:szCs w:val="24"/>
          <w:lang w:eastAsia="zh-CN"/>
        </w:rPr>
        <w:t>这种公共接入系统可设计用来帮助听力受损人士像普通不采用助听器交谈那样远距离倾听；</w:t>
      </w:r>
      <w:proofErr w:type="gramEnd"/>
    </w:p>
    <w:p w14:paraId="243DF292"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f)</w:t>
      </w:r>
      <w:r w:rsidRPr="00AB52D9">
        <w:rPr>
          <w:rFonts w:asciiTheme="minorHAnsi" w:hAnsiTheme="minorHAnsi" w:cstheme="minorHAnsi"/>
          <w:szCs w:val="24"/>
          <w:lang w:eastAsia="zh-CN"/>
        </w:rPr>
        <w:tab/>
      </w:r>
      <w:proofErr w:type="gramStart"/>
      <w:r w:rsidRPr="00AB52D9">
        <w:rPr>
          <w:rFonts w:asciiTheme="minorHAnsi" w:hAnsiTheme="minorHAnsi" w:cstheme="minorHAnsi"/>
          <w:szCs w:val="24"/>
          <w:lang w:eastAsia="zh-CN"/>
        </w:rPr>
        <w:t>公共系统</w:t>
      </w:r>
      <w:r w:rsidRPr="00AB52D9">
        <w:rPr>
          <w:rFonts w:asciiTheme="minorHAnsi" w:hAnsiTheme="minorHAnsi" w:cstheme="minorHAnsi"/>
          <w:szCs w:val="24"/>
          <w:lang w:eastAsia="zh-CN"/>
        </w:rPr>
        <w:t>20</w:t>
      </w:r>
      <w:r w:rsidRPr="00AB52D9">
        <w:rPr>
          <w:rFonts w:asciiTheme="minorHAnsi" w:hAnsiTheme="minorHAnsi" w:cstheme="minorHAnsi"/>
          <w:szCs w:val="24"/>
          <w:lang w:eastAsia="zh-CN"/>
        </w:rPr>
        <w:t>米的传输距离即可满足需要；</w:t>
      </w:r>
      <w:proofErr w:type="gramEnd"/>
    </w:p>
    <w:p w14:paraId="778F828F"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g)</w:t>
      </w:r>
      <w:r w:rsidRPr="00AB52D9">
        <w:rPr>
          <w:rFonts w:asciiTheme="minorHAnsi" w:hAnsiTheme="minorHAnsi" w:cstheme="minorHAnsi"/>
          <w:szCs w:val="24"/>
          <w:lang w:eastAsia="zh-CN"/>
        </w:rPr>
        <w:tab/>
      </w:r>
      <w:proofErr w:type="gramStart"/>
      <w:r w:rsidRPr="00AB52D9">
        <w:rPr>
          <w:rFonts w:asciiTheme="minorHAnsi" w:hAnsiTheme="minorHAnsi" w:cstheme="minorHAnsi"/>
          <w:szCs w:val="24"/>
          <w:lang w:eastAsia="zh-CN"/>
        </w:rPr>
        <w:t>部分国家正在开展此类系统的研发工作；</w:t>
      </w:r>
      <w:proofErr w:type="gramEnd"/>
    </w:p>
    <w:p w14:paraId="579098A4"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h)</w:t>
      </w:r>
      <w:r w:rsidRPr="00AB52D9">
        <w:rPr>
          <w:rFonts w:asciiTheme="minorHAnsi" w:hAnsiTheme="minorHAnsi" w:cstheme="minorHAnsi"/>
          <w:szCs w:val="24"/>
          <w:lang w:eastAsia="zh-CN"/>
        </w:rPr>
        <w:tab/>
      </w:r>
      <w:proofErr w:type="gramStart"/>
      <w:r w:rsidRPr="00AB52D9">
        <w:rPr>
          <w:rFonts w:asciiTheme="minorHAnsi" w:hAnsiTheme="minorHAnsi" w:cstheme="minorHAnsi"/>
          <w:szCs w:val="24"/>
          <w:lang w:eastAsia="zh-CN"/>
        </w:rPr>
        <w:t>这种通信系统可能应用广泛；</w:t>
      </w:r>
      <w:proofErr w:type="gramEnd"/>
    </w:p>
    <w:p w14:paraId="613CAC9C" w14:textId="77777777" w:rsidR="006519D8" w:rsidRPr="00AB52D9" w:rsidRDefault="006519D8" w:rsidP="006519D8">
      <w:pPr>
        <w:spacing w:line="240" w:lineRule="auto"/>
        <w:rPr>
          <w:rFonts w:asciiTheme="minorHAnsi" w:hAnsiTheme="minorHAnsi" w:cstheme="minorHAnsi"/>
          <w:szCs w:val="24"/>
          <w:lang w:eastAsia="zh-CN"/>
        </w:rPr>
      </w:pPr>
      <w:proofErr w:type="spellStart"/>
      <w:r w:rsidRPr="00AB52D9">
        <w:rPr>
          <w:rFonts w:asciiTheme="minorHAnsi" w:hAnsiTheme="minorHAnsi" w:cstheme="minorHAnsi"/>
          <w:i/>
          <w:szCs w:val="24"/>
          <w:lang w:eastAsia="zh-CN"/>
        </w:rPr>
        <w:t>i</w:t>
      </w:r>
      <w:proofErr w:type="spellEnd"/>
      <w:r w:rsidRPr="00AB52D9">
        <w:rPr>
          <w:rFonts w:asciiTheme="minorHAnsi" w:hAnsiTheme="minorHAnsi" w:cstheme="minorHAnsi"/>
          <w:i/>
          <w:szCs w:val="24"/>
          <w:lang w:eastAsia="zh-CN"/>
        </w:rPr>
        <w:t>)</w:t>
      </w:r>
      <w:r w:rsidRPr="00AB52D9">
        <w:rPr>
          <w:rFonts w:asciiTheme="minorHAnsi" w:hAnsiTheme="minorHAnsi" w:cstheme="minorHAnsi"/>
          <w:szCs w:val="24"/>
          <w:lang w:eastAsia="zh-CN"/>
        </w:rPr>
        <w:tab/>
      </w:r>
      <w:proofErr w:type="gramStart"/>
      <w:r w:rsidRPr="00AB52D9">
        <w:rPr>
          <w:rFonts w:asciiTheme="minorHAnsi" w:hAnsiTheme="minorHAnsi" w:cstheme="minorHAnsi"/>
          <w:szCs w:val="24"/>
          <w:lang w:eastAsia="zh-CN"/>
        </w:rPr>
        <w:t>听力受损人士在旅行时可从使用无线电通信助听器中获益；</w:t>
      </w:r>
      <w:proofErr w:type="gramEnd"/>
    </w:p>
    <w:p w14:paraId="6FB6BF20"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j)</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需在国际层面上对这些设备进行统一，</w:t>
      </w:r>
    </w:p>
    <w:p w14:paraId="50CF2263" w14:textId="77777777" w:rsidR="006519D8" w:rsidRDefault="006519D8" w:rsidP="006519D8">
      <w:pPr>
        <w:pStyle w:val="Call"/>
        <w:spacing w:line="240" w:lineRule="auto"/>
        <w:rPr>
          <w:rFonts w:asciiTheme="minorHAnsi" w:eastAsia="STKaiti" w:hAnsiTheme="minorHAnsi" w:cstheme="minorHAnsi"/>
          <w:i w:val="0"/>
          <w:iCs/>
          <w:lang w:eastAsia="zh-CN"/>
        </w:rPr>
      </w:pPr>
      <w:r>
        <w:rPr>
          <w:rFonts w:asciiTheme="minorHAnsi" w:eastAsia="STKaiti" w:hAnsiTheme="minorHAnsi" w:cstheme="minorHAnsi"/>
          <w:i w:val="0"/>
          <w:iCs/>
          <w:lang w:eastAsia="zh-CN"/>
        </w:rPr>
        <w:br w:type="page"/>
      </w:r>
    </w:p>
    <w:p w14:paraId="3567223B" w14:textId="77777777" w:rsidR="006519D8" w:rsidRPr="00AB52D9" w:rsidRDefault="006519D8" w:rsidP="006519D8">
      <w:pPr>
        <w:pStyle w:val="Call"/>
        <w:spacing w:line="240" w:lineRule="auto"/>
        <w:rPr>
          <w:rFonts w:asciiTheme="minorHAnsi" w:hAnsiTheme="minorHAnsi" w:cstheme="minorHAnsi"/>
          <w:szCs w:val="24"/>
          <w:lang w:eastAsia="zh-CN"/>
        </w:rPr>
      </w:pPr>
      <w:r w:rsidRPr="00AB52D9">
        <w:rPr>
          <w:rFonts w:asciiTheme="minorHAnsi" w:eastAsia="STKaiti" w:hAnsiTheme="minorHAnsi" w:cstheme="minorHAnsi"/>
          <w:i w:val="0"/>
          <w:iCs/>
          <w:lang w:eastAsia="zh-CN"/>
        </w:rPr>
        <w:lastRenderedPageBreak/>
        <w:t>决定应研究以下课题</w:t>
      </w:r>
    </w:p>
    <w:p w14:paraId="50990B59"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1</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支持助听器系统的短距离无线电通信公共接入系统有哪些适当的技术和操作特性？</w:t>
      </w:r>
    </w:p>
    <w:p w14:paraId="1A552DFA"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2</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哪些是：</w:t>
      </w:r>
    </w:p>
    <w:p w14:paraId="50D17EBA" w14:textId="77777777" w:rsidR="006519D8" w:rsidRPr="00AB52D9" w:rsidRDefault="006519D8" w:rsidP="006519D8">
      <w:pPr>
        <w:pStyle w:val="enumlev1"/>
        <w:spacing w:line="240" w:lineRule="auto"/>
        <w:rPr>
          <w:rFonts w:asciiTheme="minorHAnsi" w:hAnsiTheme="minorHAnsi" w:cstheme="minorHAnsi"/>
          <w:lang w:eastAsia="zh-CN"/>
        </w:rPr>
      </w:pPr>
      <w:r w:rsidRPr="00AB52D9">
        <w:rPr>
          <w:rFonts w:asciiTheme="minorHAnsi" w:hAnsiTheme="minorHAnsi" w:cstheme="minorHAnsi"/>
          <w:lang w:eastAsia="zh-CN"/>
        </w:rPr>
        <w:t>–</w:t>
      </w:r>
      <w:r w:rsidRPr="00AB52D9">
        <w:rPr>
          <w:rFonts w:asciiTheme="minorHAnsi" w:hAnsiTheme="minorHAnsi" w:cstheme="minorHAnsi"/>
          <w:lang w:eastAsia="zh-CN"/>
        </w:rPr>
        <w:tab/>
      </w:r>
      <w:r w:rsidRPr="00AB52D9">
        <w:rPr>
          <w:rFonts w:asciiTheme="minorHAnsi" w:hAnsiTheme="minorHAnsi" w:cstheme="minorHAnsi"/>
          <w:lang w:eastAsia="zh-CN"/>
        </w:rPr>
        <w:t>陆地移动业务中适合用于支持助听器系统的短距离无线电通信公共接入系统的频率范围？</w:t>
      </w:r>
    </w:p>
    <w:p w14:paraId="0FF7742C" w14:textId="77777777" w:rsidR="006519D8" w:rsidRPr="00AB52D9" w:rsidRDefault="006519D8" w:rsidP="006519D8">
      <w:pPr>
        <w:pStyle w:val="enumlev1"/>
        <w:spacing w:line="240" w:lineRule="auto"/>
        <w:rPr>
          <w:rFonts w:asciiTheme="minorHAnsi" w:hAnsiTheme="minorHAnsi" w:cstheme="minorHAnsi"/>
          <w:lang w:eastAsia="zh-CN"/>
        </w:rPr>
      </w:pPr>
      <w:r w:rsidRPr="00AB52D9">
        <w:rPr>
          <w:rFonts w:asciiTheme="minorHAnsi" w:hAnsiTheme="minorHAnsi" w:cstheme="minorHAnsi"/>
          <w:lang w:eastAsia="zh-CN"/>
        </w:rPr>
        <w:t>–</w:t>
      </w:r>
      <w:r w:rsidRPr="00AB52D9">
        <w:rPr>
          <w:rFonts w:asciiTheme="minorHAnsi" w:hAnsiTheme="minorHAnsi" w:cstheme="minorHAnsi"/>
          <w:lang w:eastAsia="zh-CN"/>
        </w:rPr>
        <w:tab/>
      </w:r>
      <w:r w:rsidRPr="00AB52D9">
        <w:rPr>
          <w:rFonts w:asciiTheme="minorHAnsi" w:hAnsiTheme="minorHAnsi" w:cstheme="minorHAnsi"/>
          <w:lang w:eastAsia="zh-CN"/>
        </w:rPr>
        <w:t>可允许支持助听器系统的短距离无线电通信公共接入系统与</w:t>
      </w:r>
      <w:r w:rsidRPr="00AB52D9">
        <w:rPr>
          <w:rFonts w:asciiTheme="minorHAnsi" w:hAnsiTheme="minorHAnsi" w:cstheme="minorHAnsi"/>
          <w:lang w:eastAsia="zh-CN"/>
        </w:rPr>
        <w:t>VHF</w:t>
      </w:r>
      <w:r w:rsidRPr="00AB52D9">
        <w:rPr>
          <w:rFonts w:asciiTheme="minorHAnsi" w:hAnsiTheme="minorHAnsi" w:cstheme="minorHAnsi"/>
          <w:lang w:eastAsia="zh-CN"/>
        </w:rPr>
        <w:t>和</w:t>
      </w:r>
      <w:r w:rsidRPr="00AB52D9">
        <w:rPr>
          <w:rFonts w:asciiTheme="minorHAnsi" w:hAnsiTheme="minorHAnsi" w:cstheme="minorHAnsi"/>
          <w:lang w:eastAsia="zh-CN"/>
        </w:rPr>
        <w:t>UHF</w:t>
      </w:r>
      <w:r w:rsidRPr="00AB52D9">
        <w:rPr>
          <w:rFonts w:asciiTheme="minorHAnsi" w:hAnsiTheme="minorHAnsi" w:cstheme="minorHAnsi"/>
          <w:lang w:eastAsia="zh-CN"/>
        </w:rPr>
        <w:t>频段内其他无线电业务兼容操作的条件？</w:t>
      </w:r>
    </w:p>
    <w:p w14:paraId="23308438"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3</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支持助听器系统的短距离无线电通信公共接入系统与支持其他无线电业务的系统之间共用频谱的标准是什么？</w:t>
      </w:r>
    </w:p>
    <w:p w14:paraId="174D0FB8"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4</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哪些技术适合于支持助听器系统的短距离无线电通信公共接入系统？</w:t>
      </w:r>
    </w:p>
    <w:p w14:paraId="0260C23D" w14:textId="77777777" w:rsidR="006519D8" w:rsidRPr="00AB52D9" w:rsidRDefault="006519D8" w:rsidP="006519D8">
      <w:pPr>
        <w:pStyle w:val="Call"/>
        <w:spacing w:line="240" w:lineRule="auto"/>
        <w:rPr>
          <w:rFonts w:asciiTheme="minorHAnsi" w:hAnsiTheme="minorHAnsi" w:cstheme="minorHAnsi"/>
          <w:szCs w:val="24"/>
          <w:lang w:eastAsia="zh-CN"/>
        </w:rPr>
      </w:pPr>
      <w:r w:rsidRPr="00AB52D9">
        <w:rPr>
          <w:rFonts w:asciiTheme="minorHAnsi" w:eastAsia="STKaiti" w:hAnsiTheme="minorHAnsi" w:cstheme="minorHAnsi"/>
          <w:i w:val="0"/>
          <w:iCs/>
          <w:lang w:eastAsia="zh-CN"/>
        </w:rPr>
        <w:t>进一步决定</w:t>
      </w:r>
    </w:p>
    <w:p w14:paraId="55086112" w14:textId="77777777"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bCs/>
          <w:spacing w:val="-5"/>
          <w:szCs w:val="24"/>
          <w:lang w:eastAsia="zh-CN"/>
        </w:rPr>
        <w:t>1</w:t>
      </w:r>
      <w:r w:rsidRPr="00AB52D9">
        <w:rPr>
          <w:rFonts w:asciiTheme="minorHAnsi" w:hAnsiTheme="minorHAnsi" w:cstheme="minorHAnsi"/>
          <w:spacing w:val="-5"/>
          <w:szCs w:val="24"/>
          <w:lang w:eastAsia="zh-CN"/>
        </w:rPr>
        <w:tab/>
      </w:r>
      <w:r w:rsidRPr="00AB52D9">
        <w:rPr>
          <w:rFonts w:asciiTheme="minorHAnsi" w:hAnsiTheme="minorHAnsi" w:cstheme="minorHAnsi"/>
          <w:spacing w:val="-5"/>
          <w:szCs w:val="24"/>
          <w:lang w:eastAsia="zh-CN"/>
        </w:rPr>
        <w:t>上述研究的结果应包括在一份或多份建议书、</w:t>
      </w:r>
      <w:proofErr w:type="gramStart"/>
      <w:r w:rsidRPr="00AB52D9">
        <w:rPr>
          <w:rFonts w:asciiTheme="minorHAnsi" w:hAnsiTheme="minorHAnsi" w:cstheme="minorHAnsi"/>
          <w:spacing w:val="-5"/>
          <w:szCs w:val="24"/>
          <w:lang w:eastAsia="zh-CN"/>
        </w:rPr>
        <w:t>报告或手册中；</w:t>
      </w:r>
      <w:proofErr w:type="gramEnd"/>
    </w:p>
    <w:p w14:paraId="3D80D140" w14:textId="70BBDA42" w:rsidR="006519D8" w:rsidRPr="00AB52D9" w:rsidRDefault="006519D8" w:rsidP="006519D8">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2</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应在</w:t>
      </w:r>
      <w:r w:rsidR="005A11CB">
        <w:rPr>
          <w:rFonts w:asciiTheme="minorHAnsi" w:hAnsiTheme="minorHAnsi" w:cstheme="minorHAnsi"/>
          <w:szCs w:val="24"/>
          <w:lang w:eastAsia="zh-CN"/>
        </w:rPr>
        <w:t>20</w:t>
      </w:r>
      <w:r w:rsidR="00112C33">
        <w:rPr>
          <w:rFonts w:asciiTheme="minorHAnsi" w:hAnsiTheme="minorHAnsi" w:cstheme="minorHAnsi"/>
          <w:szCs w:val="24"/>
          <w:lang w:eastAsia="zh-CN"/>
        </w:rPr>
        <w:t>2</w:t>
      </w:r>
      <w:r w:rsidR="00B54048">
        <w:rPr>
          <w:rFonts w:asciiTheme="minorHAnsi" w:hAnsiTheme="minorHAnsi" w:cstheme="minorHAnsi"/>
          <w:szCs w:val="24"/>
          <w:lang w:eastAsia="zh-CN"/>
        </w:rPr>
        <w:t>7</w:t>
      </w:r>
      <w:r w:rsidRPr="00AB52D9">
        <w:rPr>
          <w:rFonts w:asciiTheme="minorHAnsi" w:hAnsiTheme="minorHAnsi" w:cstheme="minorHAnsi"/>
          <w:szCs w:val="24"/>
          <w:lang w:eastAsia="zh-CN"/>
        </w:rPr>
        <w:t>年之前完成上述研究。</w:t>
      </w:r>
    </w:p>
    <w:p w14:paraId="11E84956" w14:textId="77777777" w:rsidR="006519D8" w:rsidRPr="00AB52D9" w:rsidRDefault="006519D8" w:rsidP="006519D8">
      <w:pPr>
        <w:spacing w:line="240" w:lineRule="auto"/>
        <w:rPr>
          <w:rFonts w:asciiTheme="minorHAnsi" w:hAnsiTheme="minorHAnsi" w:cstheme="minorHAnsi"/>
          <w:szCs w:val="24"/>
          <w:lang w:eastAsia="zh-CN"/>
        </w:rPr>
      </w:pPr>
    </w:p>
    <w:p w14:paraId="17522DDA" w14:textId="77777777" w:rsidR="006519D8" w:rsidRPr="00AB52D9" w:rsidRDefault="006519D8" w:rsidP="006519D8">
      <w:pPr>
        <w:spacing w:line="240" w:lineRule="auto"/>
        <w:rPr>
          <w:rFonts w:asciiTheme="minorHAnsi" w:hAnsiTheme="minorHAnsi" w:cstheme="minorHAnsi"/>
          <w:szCs w:val="24"/>
          <w:lang w:eastAsia="zh-CN"/>
        </w:rPr>
      </w:pPr>
    </w:p>
    <w:p w14:paraId="489B41E2" w14:textId="71B10159" w:rsidR="00CE566E" w:rsidRDefault="006519D8" w:rsidP="00B54048">
      <w:pPr>
        <w:spacing w:line="240" w:lineRule="auto"/>
      </w:pPr>
      <w:r w:rsidRPr="00AB52D9">
        <w:rPr>
          <w:rFonts w:asciiTheme="minorHAnsi" w:hAnsiTheme="minorHAnsi" w:cstheme="minorHAnsi"/>
          <w:szCs w:val="24"/>
          <w:lang w:eastAsia="zh-CN"/>
        </w:rPr>
        <w:t>类别：</w:t>
      </w:r>
      <w:r w:rsidRPr="00AB52D9">
        <w:rPr>
          <w:rFonts w:asciiTheme="minorHAnsi" w:hAnsiTheme="minorHAnsi" w:cstheme="minorHAnsi"/>
          <w:szCs w:val="24"/>
          <w:lang w:eastAsia="ja-JP"/>
        </w:rPr>
        <w:t>S</w:t>
      </w:r>
      <w:r w:rsidRPr="00AB52D9">
        <w:rPr>
          <w:rFonts w:asciiTheme="minorHAnsi" w:hAnsiTheme="minorHAnsi" w:cstheme="minorHAnsi"/>
          <w:szCs w:val="24"/>
          <w:lang w:eastAsia="zh-CN"/>
        </w:rPr>
        <w:t>2</w:t>
      </w:r>
    </w:p>
    <w:sectPr w:rsidR="00CE566E" w:rsidSect="006519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B2E4" w14:textId="77777777" w:rsidR="006519D8" w:rsidRDefault="006519D8" w:rsidP="006519D8">
      <w:pPr>
        <w:spacing w:before="0" w:line="240" w:lineRule="auto"/>
      </w:pPr>
      <w:r>
        <w:separator/>
      </w:r>
    </w:p>
  </w:endnote>
  <w:endnote w:type="continuationSeparator" w:id="0">
    <w:p w14:paraId="2A5A6892" w14:textId="77777777" w:rsidR="006519D8" w:rsidRDefault="006519D8" w:rsidP="006519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832E" w14:textId="77777777" w:rsidR="006519D8" w:rsidRDefault="00651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29EF" w14:textId="77777777" w:rsidR="006519D8" w:rsidRDefault="00651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8811" w14:textId="77777777" w:rsidR="006519D8" w:rsidRDefault="0065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5744" w14:textId="77777777" w:rsidR="006519D8" w:rsidRDefault="006519D8" w:rsidP="006519D8">
      <w:pPr>
        <w:spacing w:before="0" w:line="240" w:lineRule="auto"/>
      </w:pPr>
      <w:r>
        <w:separator/>
      </w:r>
    </w:p>
  </w:footnote>
  <w:footnote w:type="continuationSeparator" w:id="0">
    <w:p w14:paraId="4075FDB5" w14:textId="77777777" w:rsidR="006519D8" w:rsidRDefault="006519D8" w:rsidP="006519D8">
      <w:pPr>
        <w:spacing w:before="0" w:line="240" w:lineRule="auto"/>
      </w:pPr>
      <w:r>
        <w:continuationSeparator/>
      </w:r>
    </w:p>
  </w:footnote>
  <w:footnote w:id="1">
    <w:p w14:paraId="1C92BFD0" w14:textId="77777777" w:rsidR="00063892" w:rsidRDefault="00063892">
      <w:pPr>
        <w:pStyle w:val="FootnoteText"/>
        <w:rPr>
          <w:lang w:eastAsia="zh-CN"/>
        </w:rPr>
      </w:pPr>
      <w:r>
        <w:rPr>
          <w:rStyle w:val="FootnoteReference"/>
        </w:rPr>
        <w:footnoteRef/>
      </w:r>
      <w:r>
        <w:rPr>
          <w:rFonts w:asciiTheme="minorHAnsi" w:hAnsiTheme="minorHAnsi" w:cstheme="minorHAnsi"/>
          <w:sz w:val="24"/>
          <w:szCs w:val="24"/>
          <w:lang w:eastAsia="zh-CN"/>
        </w:rPr>
        <w:tab/>
      </w:r>
      <w:r w:rsidRPr="00E40D61">
        <w:rPr>
          <w:rFonts w:asciiTheme="minorHAnsi" w:hAnsiTheme="minorHAnsi" w:cstheme="minorHAnsi"/>
          <w:sz w:val="24"/>
          <w:szCs w:val="24"/>
          <w:lang w:eastAsia="zh-CN"/>
        </w:rPr>
        <w:t>提请</w:t>
      </w:r>
      <w:r w:rsidRPr="00E40D61">
        <w:rPr>
          <w:rFonts w:asciiTheme="minorHAnsi" w:hAnsiTheme="minorHAnsi" w:cstheme="minorHAnsi"/>
          <w:sz w:val="24"/>
          <w:szCs w:val="24"/>
          <w:lang w:eastAsia="zh-CN"/>
        </w:rPr>
        <w:t>ITU-T</w:t>
      </w:r>
      <w:r w:rsidRPr="00E40D61">
        <w:rPr>
          <w:rFonts w:asciiTheme="minorHAnsi" w:hAnsiTheme="minorHAnsi" w:cstheme="minorHAnsi"/>
          <w:sz w:val="24"/>
          <w:szCs w:val="24"/>
          <w:lang w:eastAsia="zh-CN"/>
        </w:rPr>
        <w:t>（</w:t>
      </w:r>
      <w:r w:rsidRPr="00E40D61">
        <w:rPr>
          <w:rFonts w:asciiTheme="minorHAnsi" w:hAnsiTheme="minorHAnsi" w:cstheme="minorHAnsi"/>
          <w:sz w:val="24"/>
          <w:szCs w:val="24"/>
          <w:lang w:eastAsia="zh-CN"/>
        </w:rPr>
        <w:t>JCA</w:t>
      </w:r>
      <w:r w:rsidRPr="00E40D61">
        <w:rPr>
          <w:rFonts w:asciiTheme="minorHAnsi" w:hAnsiTheme="minorHAnsi" w:cstheme="minorHAnsi"/>
          <w:sz w:val="24"/>
          <w:szCs w:val="24"/>
          <w:lang w:eastAsia="zh-CN"/>
        </w:rPr>
        <w:t>）和</w:t>
      </w:r>
      <w:r w:rsidRPr="00E40D61">
        <w:rPr>
          <w:rFonts w:asciiTheme="minorHAnsi" w:hAnsiTheme="minorHAnsi" w:cstheme="minorHAnsi"/>
          <w:sz w:val="24"/>
          <w:szCs w:val="24"/>
          <w:lang w:eastAsia="zh-CN"/>
        </w:rPr>
        <w:t>ITU-D</w:t>
      </w:r>
      <w:r w:rsidRPr="00E40D61">
        <w:rPr>
          <w:rFonts w:asciiTheme="minorHAnsi" w:hAnsiTheme="minorHAnsi" w:cstheme="minorHAnsi"/>
          <w:sz w:val="24"/>
          <w:szCs w:val="24"/>
          <w:lang w:eastAsia="zh-CN"/>
        </w:rPr>
        <w:t>研究</w:t>
      </w:r>
      <w:proofErr w:type="gramStart"/>
      <w:r w:rsidRPr="00E40D61">
        <w:rPr>
          <w:rFonts w:asciiTheme="minorHAnsi" w:hAnsiTheme="minorHAnsi" w:cstheme="minorHAnsi"/>
          <w:sz w:val="24"/>
          <w:szCs w:val="24"/>
          <w:lang w:eastAsia="zh-CN"/>
        </w:rPr>
        <w:t>组注意</w:t>
      </w:r>
      <w:proofErr w:type="gramEnd"/>
      <w:r w:rsidRPr="00E40D61">
        <w:rPr>
          <w:rFonts w:asciiTheme="minorHAnsi" w:hAnsiTheme="minorHAnsi" w:cstheme="minorHAnsi"/>
          <w:sz w:val="24"/>
          <w:szCs w:val="24"/>
          <w:lang w:eastAsia="zh-CN"/>
        </w:rPr>
        <w:t>本课题。</w:t>
      </w:r>
    </w:p>
  </w:footnote>
  <w:footnote w:id="2">
    <w:p w14:paraId="44D53DFE" w14:textId="774CFEFB" w:rsidR="00063892" w:rsidRDefault="00063892">
      <w:pPr>
        <w:pStyle w:val="FootnoteText"/>
        <w:rPr>
          <w:lang w:eastAsia="zh-CN"/>
        </w:rPr>
      </w:pPr>
      <w:r>
        <w:rPr>
          <w:rStyle w:val="FootnoteReference"/>
        </w:rPr>
        <w:footnoteRef/>
      </w:r>
      <w:r>
        <w:rPr>
          <w:lang w:eastAsia="zh-CN"/>
        </w:rPr>
        <w:t xml:space="preserve"> </w:t>
      </w:r>
      <w:r>
        <w:rPr>
          <w:lang w:eastAsia="zh-CN"/>
        </w:rPr>
        <w:tab/>
        <w:t>201</w:t>
      </w:r>
      <w:r w:rsidR="00112C33">
        <w:rPr>
          <w:lang w:eastAsia="zh-CN"/>
        </w:rPr>
        <w:t>9</w:t>
      </w:r>
      <w:r>
        <w:rPr>
          <w:rFonts w:hint="eastAsia"/>
          <w:lang w:eastAsia="zh-CN"/>
        </w:rPr>
        <w:t>年，无线电通信第</w:t>
      </w:r>
      <w:r>
        <w:rPr>
          <w:lang w:eastAsia="zh-CN"/>
        </w:rPr>
        <w:t>5</w:t>
      </w:r>
      <w:r>
        <w:rPr>
          <w:rFonts w:hint="eastAsia"/>
          <w:lang w:eastAsia="zh-CN"/>
        </w:rPr>
        <w:t>研究组推迟了此课题研究的完成日期。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5BB9" w14:textId="77777777" w:rsidR="006519D8" w:rsidRDefault="0065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14557"/>
      <w:docPartObj>
        <w:docPartGallery w:val="Page Numbers (Top of Page)"/>
        <w:docPartUnique/>
      </w:docPartObj>
    </w:sdtPr>
    <w:sdtEndPr>
      <w:rPr>
        <w:noProof/>
      </w:rPr>
    </w:sdtEndPr>
    <w:sdtContent>
      <w:p w14:paraId="1AE9ABE1" w14:textId="77777777" w:rsidR="006519D8" w:rsidRDefault="006519D8">
        <w:pPr>
          <w:pStyle w:val="Header"/>
          <w:jc w:val="center"/>
        </w:pPr>
        <w:r w:rsidRPr="006519D8">
          <w:rPr>
            <w:sz w:val="18"/>
            <w:szCs w:val="18"/>
          </w:rPr>
          <w:t xml:space="preserve">- </w:t>
        </w:r>
        <w:r w:rsidRPr="006519D8">
          <w:rPr>
            <w:sz w:val="18"/>
            <w:szCs w:val="18"/>
          </w:rPr>
          <w:fldChar w:fldCharType="begin"/>
        </w:r>
        <w:r w:rsidRPr="006519D8">
          <w:rPr>
            <w:sz w:val="18"/>
            <w:szCs w:val="18"/>
          </w:rPr>
          <w:instrText xml:space="preserve"> PAGE   \* MERGEFORMAT </w:instrText>
        </w:r>
        <w:r w:rsidRPr="006519D8">
          <w:rPr>
            <w:sz w:val="18"/>
            <w:szCs w:val="18"/>
          </w:rPr>
          <w:fldChar w:fldCharType="separate"/>
        </w:r>
        <w:r w:rsidR="00063892">
          <w:rPr>
            <w:noProof/>
            <w:sz w:val="18"/>
            <w:szCs w:val="18"/>
          </w:rPr>
          <w:t>2</w:t>
        </w:r>
        <w:r w:rsidRPr="006519D8">
          <w:rPr>
            <w:noProof/>
            <w:sz w:val="18"/>
            <w:szCs w:val="18"/>
          </w:rPr>
          <w:fldChar w:fldCharType="end"/>
        </w:r>
        <w:r w:rsidRPr="006519D8">
          <w:rPr>
            <w:noProof/>
            <w:sz w:val="18"/>
            <w:szCs w:val="18"/>
          </w:rPr>
          <w:t xml:space="preserve"> -</w:t>
        </w:r>
      </w:p>
    </w:sdtContent>
  </w:sdt>
  <w:p w14:paraId="11738605" w14:textId="77777777" w:rsidR="006519D8" w:rsidRDefault="00651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2F1D" w14:textId="77777777" w:rsidR="006519D8" w:rsidRDefault="00651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9D8"/>
    <w:rsid w:val="00063892"/>
    <w:rsid w:val="00112C33"/>
    <w:rsid w:val="005A11CB"/>
    <w:rsid w:val="006519D8"/>
    <w:rsid w:val="00B54048"/>
    <w:rsid w:val="00CE5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46AD8"/>
  <w15:docId w15:val="{DE5C8EB3-6BB6-4C34-A614-0B8F393E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D8"/>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519D8"/>
    <w:rPr>
      <w:position w:val="6"/>
      <w:sz w:val="18"/>
    </w:rPr>
  </w:style>
  <w:style w:type="paragraph" w:styleId="FootnoteText">
    <w:name w:val="footnote text"/>
    <w:basedOn w:val="Normal"/>
    <w:link w:val="FootnoteTextChar"/>
    <w:rsid w:val="006519D8"/>
    <w:pPr>
      <w:keepLines/>
      <w:tabs>
        <w:tab w:val="left" w:pos="255"/>
      </w:tabs>
      <w:spacing w:before="80" w:line="240" w:lineRule="exact"/>
      <w:ind w:left="255" w:hanging="255"/>
    </w:pPr>
    <w:rPr>
      <w:sz w:val="20"/>
    </w:rPr>
  </w:style>
  <w:style w:type="character" w:customStyle="1" w:styleId="FootnoteTextChar">
    <w:name w:val="Footnote Text Char"/>
    <w:basedOn w:val="DefaultParagraphFont"/>
    <w:link w:val="FootnoteText"/>
    <w:rsid w:val="006519D8"/>
    <w:rPr>
      <w:rFonts w:ascii="Calibri" w:hAnsi="Calibri" w:cs="Calibri"/>
      <w:sz w:val="20"/>
      <w:lang w:eastAsia="en-US"/>
    </w:rPr>
  </w:style>
  <w:style w:type="paragraph" w:customStyle="1" w:styleId="enumlev1">
    <w:name w:val="enumlev1"/>
    <w:basedOn w:val="Normal"/>
    <w:link w:val="enumlev1Char"/>
    <w:rsid w:val="006519D8"/>
    <w:pPr>
      <w:spacing w:before="80"/>
      <w:ind w:left="794" w:hanging="794"/>
    </w:pPr>
  </w:style>
  <w:style w:type="paragraph" w:customStyle="1" w:styleId="Call">
    <w:name w:val="Call"/>
    <w:basedOn w:val="Normal"/>
    <w:next w:val="Normal"/>
    <w:link w:val="CallChar"/>
    <w:rsid w:val="006519D8"/>
    <w:pPr>
      <w:keepNext/>
      <w:keepLines/>
      <w:spacing w:before="240"/>
      <w:ind w:left="794"/>
      <w:jc w:val="left"/>
    </w:pPr>
    <w:rPr>
      <w:i/>
    </w:rPr>
  </w:style>
  <w:style w:type="paragraph" w:customStyle="1" w:styleId="QuestionNo">
    <w:name w:val="Question_No"/>
    <w:basedOn w:val="Normal"/>
    <w:next w:val="Questiontitle"/>
    <w:rsid w:val="006519D8"/>
    <w:pPr>
      <w:keepNext/>
      <w:keepLines/>
      <w:spacing w:before="0"/>
      <w:jc w:val="left"/>
    </w:pPr>
    <w:rPr>
      <w:b/>
      <w:sz w:val="28"/>
    </w:rPr>
  </w:style>
  <w:style w:type="paragraph" w:customStyle="1" w:styleId="Questiontitle">
    <w:name w:val="Question_title"/>
    <w:basedOn w:val="Normal"/>
    <w:next w:val="Normal"/>
    <w:rsid w:val="006519D8"/>
    <w:pPr>
      <w:keepNext/>
      <w:keepLines/>
      <w:spacing w:before="360" w:line="240" w:lineRule="auto"/>
      <w:jc w:val="center"/>
    </w:pPr>
    <w:rPr>
      <w:b/>
      <w:sz w:val="28"/>
    </w:rPr>
  </w:style>
  <w:style w:type="character" w:customStyle="1" w:styleId="enumlev1Char">
    <w:name w:val="enumlev1 Char"/>
    <w:link w:val="enumlev1"/>
    <w:locked/>
    <w:rsid w:val="006519D8"/>
    <w:rPr>
      <w:rFonts w:ascii="Calibri" w:hAnsi="Calibri" w:cs="Calibri"/>
      <w:sz w:val="24"/>
      <w:lang w:eastAsia="en-US"/>
    </w:rPr>
  </w:style>
  <w:style w:type="paragraph" w:customStyle="1" w:styleId="Normalaftertitle">
    <w:name w:val="Normal after title"/>
    <w:basedOn w:val="Normal"/>
    <w:next w:val="Normal"/>
    <w:link w:val="NormalaftertitleChar"/>
    <w:rsid w:val="006519D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6519D8"/>
    <w:rPr>
      <w:rFonts w:ascii="Calibri" w:hAnsi="Calibri" w:cs="Calibri"/>
      <w:i/>
      <w:sz w:val="24"/>
      <w:lang w:eastAsia="en-US"/>
    </w:rPr>
  </w:style>
  <w:style w:type="character" w:customStyle="1" w:styleId="NormalaftertitleChar">
    <w:name w:val="Normal after title Char"/>
    <w:basedOn w:val="DefaultParagraphFont"/>
    <w:link w:val="Normalaftertitle"/>
    <w:rsid w:val="006519D8"/>
    <w:rPr>
      <w:rFonts w:ascii="Times New Roman" w:eastAsia="Times New Roman" w:hAnsi="Times New Roman" w:cs="Times New Roman"/>
      <w:sz w:val="24"/>
      <w:szCs w:val="20"/>
      <w:lang w:val="en-GB" w:eastAsia="en-US"/>
    </w:rPr>
  </w:style>
  <w:style w:type="paragraph" w:styleId="Header">
    <w:name w:val="header"/>
    <w:basedOn w:val="Normal"/>
    <w:link w:val="HeaderChar"/>
    <w:uiPriority w:val="99"/>
    <w:unhideWhenUsed/>
    <w:rsid w:val="006519D8"/>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6519D8"/>
    <w:rPr>
      <w:rFonts w:ascii="Calibri" w:hAnsi="Calibri" w:cs="Calibri"/>
      <w:sz w:val="24"/>
      <w:lang w:eastAsia="en-US"/>
    </w:rPr>
  </w:style>
  <w:style w:type="paragraph" w:styleId="Footer">
    <w:name w:val="footer"/>
    <w:basedOn w:val="Normal"/>
    <w:link w:val="FooterChar"/>
    <w:uiPriority w:val="99"/>
    <w:unhideWhenUsed/>
    <w:rsid w:val="006519D8"/>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6519D8"/>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Bosson, Ana</dc:creator>
  <cp:lastModifiedBy>Author</cp:lastModifiedBy>
  <cp:revision>5</cp:revision>
  <dcterms:created xsi:type="dcterms:W3CDTF">2014-05-05T07:04:00Z</dcterms:created>
  <dcterms:modified xsi:type="dcterms:W3CDTF">2023-10-20T13:53:00Z</dcterms:modified>
</cp:coreProperties>
</file>