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C015" w14:textId="77777777" w:rsidR="00144678" w:rsidRPr="00C05A83" w:rsidRDefault="00144678" w:rsidP="0050626B">
      <w:pPr>
        <w:pStyle w:val="QuestionNoBR"/>
        <w:spacing w:before="360"/>
        <w:rPr>
          <w:lang w:val="fr-CH"/>
        </w:rPr>
      </w:pPr>
      <w:r w:rsidRPr="00C05A83">
        <w:rPr>
          <w:lang w:val="fr-CH"/>
        </w:rPr>
        <w:t xml:space="preserve">question uit-r </w:t>
      </w:r>
      <w:r w:rsidR="0050626B">
        <w:rPr>
          <w:lang w:val="fr-CH"/>
        </w:rPr>
        <w:t>253</w:t>
      </w:r>
      <w:r w:rsidRPr="00C05A83">
        <w:rPr>
          <w:lang w:val="fr-CH"/>
        </w:rPr>
        <w:t>/5</w:t>
      </w:r>
      <w:r w:rsidR="001E2E52">
        <w:rPr>
          <w:rStyle w:val="FootnoteReference"/>
          <w:lang w:val="fr-CH"/>
        </w:rPr>
        <w:footnoteReference w:id="1"/>
      </w:r>
    </w:p>
    <w:p w14:paraId="5278AE62" w14:textId="77777777" w:rsidR="00144678" w:rsidRPr="00C05A83" w:rsidRDefault="00144678" w:rsidP="00144678">
      <w:pPr>
        <w:pStyle w:val="Questiontitle"/>
        <w:rPr>
          <w:lang w:val="fr-CH"/>
        </w:rPr>
      </w:pPr>
      <w:r w:rsidRPr="00C05A83">
        <w:rPr>
          <w:lang w:val="fr-CH"/>
        </w:rPr>
        <w:t>Utilisation du service fixe et tendances futures</w:t>
      </w:r>
    </w:p>
    <w:p w14:paraId="7AC6CDC0" w14:textId="7E8D8D09" w:rsidR="00144678" w:rsidRPr="0050626B" w:rsidRDefault="0050626B" w:rsidP="00D63632">
      <w:pPr>
        <w:pStyle w:val="Questiondate"/>
        <w:rPr>
          <w:lang w:val="fr-CH"/>
        </w:rPr>
      </w:pPr>
      <w:r w:rsidRPr="0050626B">
        <w:rPr>
          <w:lang w:val="fr-CH"/>
        </w:rPr>
        <w:t>(2012)</w:t>
      </w:r>
    </w:p>
    <w:p w14:paraId="37D02B06" w14:textId="77777777" w:rsidR="00144678" w:rsidRPr="00C05A83" w:rsidRDefault="00144678" w:rsidP="0050626B">
      <w:pPr>
        <w:pStyle w:val="Normalaftertitle"/>
        <w:rPr>
          <w:lang w:val="fr-CH"/>
        </w:rPr>
      </w:pPr>
      <w:r w:rsidRPr="00C05A83">
        <w:rPr>
          <w:lang w:val="fr-CH"/>
        </w:rPr>
        <w:t>L'Assemblée des radiocommunications de l'UIT,</w:t>
      </w:r>
    </w:p>
    <w:p w14:paraId="480F4ACA" w14:textId="77777777" w:rsidR="00144678" w:rsidRPr="00C05A83" w:rsidRDefault="00144678" w:rsidP="00144678">
      <w:pPr>
        <w:pStyle w:val="Call"/>
        <w:rPr>
          <w:lang w:val="fr-CH"/>
        </w:rPr>
      </w:pPr>
      <w:r w:rsidRPr="00C05A83">
        <w:rPr>
          <w:lang w:val="fr-CH"/>
        </w:rPr>
        <w:t>considérant</w:t>
      </w:r>
    </w:p>
    <w:p w14:paraId="0DB4F769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a)</w:t>
      </w:r>
      <w:r w:rsidRPr="00C05A83">
        <w:rPr>
          <w:lang w:val="fr-CH"/>
        </w:rPr>
        <w:tab/>
        <w:t>que le service fixe a évolué au fil des années et que cette évolution est constante tant sur le plan des techniques que sur celui des applications, y compris l'utilisation de systèmes hertziens fixes de grande capacité;</w:t>
      </w:r>
    </w:p>
    <w:p w14:paraId="72842A51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b)</w:t>
      </w:r>
      <w:r w:rsidRPr="00C05A83">
        <w:rPr>
          <w:lang w:val="fr-CH"/>
        </w:rPr>
        <w:tab/>
        <w:t>que cette évolution des techniques et des spécifications propres au service fixe conduit à une évolution des architectures de réseau ainsi que de la capacité et de la largeur de bande nécessaires;</w:t>
      </w:r>
    </w:p>
    <w:p w14:paraId="535867F3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c)</w:t>
      </w:r>
      <w:r w:rsidRPr="00C05A83">
        <w:rPr>
          <w:lang w:val="fr-CH"/>
        </w:rPr>
        <w:tab/>
        <w:t>que l'exploitation des bandes de fréquences supérieures, par exemple les bandes supérieures des ondes millimétriques, constitue une des mesures importantes pour faire face à ces nouveaux besoins en constante évolution;</w:t>
      </w:r>
    </w:p>
    <w:p w14:paraId="0198BF4E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d)</w:t>
      </w:r>
      <w:r w:rsidRPr="00C05A83">
        <w:rPr>
          <w:lang w:val="fr-CH"/>
        </w:rPr>
        <w:tab/>
        <w:t>que, compte tenu de cette évolution, il faudra peut-être prendre en compte d'autres considérations en matière de gestion du spectre et de réglementation pour satisfaire ces nouveaux besoins;</w:t>
      </w:r>
    </w:p>
    <w:p w14:paraId="5BEFC7A2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e)</w:t>
      </w:r>
      <w:r w:rsidRPr="00C05A83">
        <w:rPr>
          <w:lang w:val="fr-CH"/>
        </w:rPr>
        <w:tab/>
        <w:t>qu'on a besoin d'orientations et d'informations mises à jour en ce qui concerne la stratégie à moyen terme et à long terme relative au spectre, y compris les principaux facteurs d'évolution et les principales tendances du service fixe;</w:t>
      </w:r>
    </w:p>
    <w:p w14:paraId="18CA89D1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f)</w:t>
      </w:r>
      <w:r w:rsidRPr="00C05A83">
        <w:rPr>
          <w:lang w:val="fr-CH"/>
        </w:rPr>
        <w:tab/>
        <w:t>que de telles orientations faciliteraient grandement la tâche des administrations, des constructeurs et des opérateurs de télécommunications lors des discussions sur la gestion du spectre;</w:t>
      </w:r>
    </w:p>
    <w:p w14:paraId="2D15CE73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g)</w:t>
      </w:r>
      <w:r w:rsidRPr="00C05A83">
        <w:rPr>
          <w:lang w:val="fr-CH"/>
        </w:rPr>
        <w:tab/>
        <w:t>que, du fait de la croissance exponentielle du trafic mobile large bande, les infrastructures de raccordement du service fixe sont de plus en plus lourdement sollicitées;</w:t>
      </w:r>
    </w:p>
    <w:p w14:paraId="389DDC1B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h)</w:t>
      </w:r>
      <w:r w:rsidRPr="00C05A83">
        <w:rPr>
          <w:lang w:val="fr-CH"/>
        </w:rPr>
        <w:tab/>
        <w:t>que les liaisons de raccordement et les liaisons relais pour les systèmes d'accès hertzien nomade peuvent être assurées à l'aide de technologies très diverses,</w:t>
      </w:r>
    </w:p>
    <w:p w14:paraId="1B11D8D8" w14:textId="77777777" w:rsidR="00144678" w:rsidRPr="00C05A83" w:rsidRDefault="00144678" w:rsidP="0050626B">
      <w:pPr>
        <w:pStyle w:val="Call"/>
        <w:rPr>
          <w:lang w:val="fr-CH"/>
        </w:rPr>
      </w:pPr>
      <w:r w:rsidRPr="00C05A83">
        <w:rPr>
          <w:lang w:val="fr-CH"/>
        </w:rPr>
        <w:t xml:space="preserve">décide </w:t>
      </w:r>
      <w:r w:rsidRPr="00C05A83">
        <w:rPr>
          <w:i w:val="0"/>
          <w:iCs/>
          <w:lang w:val="fr-CH"/>
        </w:rPr>
        <w:t>de mettre à l'étude l</w:t>
      </w:r>
      <w:r w:rsidR="0050626B">
        <w:rPr>
          <w:i w:val="0"/>
          <w:iCs/>
          <w:lang w:val="fr-CH"/>
        </w:rPr>
        <w:t>a</w:t>
      </w:r>
      <w:r w:rsidRPr="00C05A83">
        <w:rPr>
          <w:i w:val="0"/>
          <w:iCs/>
          <w:lang w:val="fr-CH"/>
        </w:rPr>
        <w:t xml:space="preserve"> Question suivante</w:t>
      </w:r>
    </w:p>
    <w:p w14:paraId="16B89290" w14:textId="1EE53F05" w:rsidR="00144678" w:rsidRPr="00C05A83" w:rsidRDefault="00144678" w:rsidP="00144678">
      <w:pPr>
        <w:rPr>
          <w:iCs/>
          <w:lang w:val="fr-CH"/>
        </w:rPr>
      </w:pPr>
      <w:r w:rsidRPr="00C05A83">
        <w:rPr>
          <w:iCs/>
          <w:lang w:val="fr-CH"/>
        </w:rPr>
        <w:t>Quels sont les principales tendances et les principaux facteurs d'évolution des technologies et des applications du service fixe dans les différentes bandes attribuées à ce service pendant la période</w:t>
      </w:r>
      <w:r w:rsidR="00D63632">
        <w:rPr>
          <w:iCs/>
          <w:lang w:val="fr-CH"/>
        </w:rPr>
        <w:t> </w:t>
      </w:r>
      <w:r w:rsidRPr="00C05A83">
        <w:rPr>
          <w:iCs/>
          <w:lang w:val="fr-CH"/>
        </w:rPr>
        <w:t>20</w:t>
      </w:r>
      <w:r w:rsidR="005172CB">
        <w:rPr>
          <w:iCs/>
          <w:lang w:val="fr-CH"/>
        </w:rPr>
        <w:t>24</w:t>
      </w:r>
      <w:r w:rsidRPr="00C05A83">
        <w:rPr>
          <w:iCs/>
          <w:lang w:val="fr-CH"/>
        </w:rPr>
        <w:t>-202</w:t>
      </w:r>
      <w:r w:rsidR="005172CB">
        <w:rPr>
          <w:iCs/>
          <w:lang w:val="fr-CH"/>
        </w:rPr>
        <w:t>7</w:t>
      </w:r>
      <w:r w:rsidRPr="00C05A83">
        <w:rPr>
          <w:iCs/>
          <w:lang w:val="fr-CH"/>
        </w:rPr>
        <w:t xml:space="preserve"> et au-delà, co</w:t>
      </w:r>
      <w:r>
        <w:rPr>
          <w:iCs/>
          <w:lang w:val="fr-CH"/>
        </w:rPr>
        <w:t>mpte tenu des éléments suivants</w:t>
      </w:r>
      <w:r w:rsidRPr="00C05A83">
        <w:rPr>
          <w:iCs/>
          <w:lang w:val="fr-CH"/>
        </w:rPr>
        <w:t>:</w:t>
      </w:r>
    </w:p>
    <w:p w14:paraId="41DB6BB7" w14:textId="77777777" w:rsidR="00144678" w:rsidRPr="00C05A83" w:rsidRDefault="00144678" w:rsidP="00144678">
      <w:pPr>
        <w:pStyle w:val="enumlev1"/>
        <w:rPr>
          <w:lang w:val="fr-CH"/>
        </w:rPr>
      </w:pPr>
      <w:r w:rsidRPr="00C05A83">
        <w:rPr>
          <w:lang w:val="fr-CH"/>
        </w:rPr>
        <w:t>–</w:t>
      </w:r>
      <w:r w:rsidRPr="00C05A83">
        <w:rPr>
          <w:lang w:val="fr-CH"/>
        </w:rPr>
        <w:tab/>
        <w:t>scénarios de déploiement, considérations relatives à la propagation, progrès technologiques, capacité et spectre nécessaires;</w:t>
      </w:r>
    </w:p>
    <w:p w14:paraId="19C01750" w14:textId="77777777" w:rsidR="00144678" w:rsidRPr="00C05A83" w:rsidRDefault="00144678" w:rsidP="00144678">
      <w:pPr>
        <w:pStyle w:val="enumlev1"/>
        <w:rPr>
          <w:lang w:val="fr-CH"/>
        </w:rPr>
      </w:pPr>
      <w:r w:rsidRPr="00C05A83">
        <w:rPr>
          <w:lang w:val="fr-CH"/>
        </w:rPr>
        <w:t>–</w:t>
      </w:r>
      <w:r w:rsidRPr="00C05A83">
        <w:rPr>
          <w:lang w:val="fr-CH"/>
        </w:rPr>
        <w:tab/>
        <w:t>utilisation des bandes de fréquences supérieures des ondes</w:t>
      </w:r>
      <w:r>
        <w:rPr>
          <w:lang w:val="fr-CH"/>
        </w:rPr>
        <w:t xml:space="preserve"> millimétriques (par exemple au</w:t>
      </w:r>
      <w:r>
        <w:rPr>
          <w:lang w:val="fr-CH"/>
        </w:rPr>
        <w:noBreakHyphen/>
      </w:r>
      <w:r w:rsidRPr="00C05A83">
        <w:rPr>
          <w:lang w:val="fr-CH"/>
        </w:rPr>
        <w:t>dessus de 60 GHz);</w:t>
      </w:r>
    </w:p>
    <w:p w14:paraId="794B04A4" w14:textId="77777777" w:rsidR="00144678" w:rsidRPr="00C05A83" w:rsidRDefault="00144678" w:rsidP="00144678">
      <w:pPr>
        <w:pStyle w:val="enumlev1"/>
        <w:rPr>
          <w:lang w:val="fr-CH"/>
        </w:rPr>
      </w:pPr>
      <w:r w:rsidRPr="00C05A83">
        <w:rPr>
          <w:lang w:val="fr-CH"/>
        </w:rPr>
        <w:lastRenderedPageBreak/>
        <w:t>–</w:t>
      </w:r>
      <w:r w:rsidRPr="00C05A83">
        <w:rPr>
          <w:lang w:val="fr-CH"/>
        </w:rPr>
        <w:tab/>
        <w:t>spécifications techniques et opérationnelles des systèmes hertziens fixes fonctionnant dans les bandes supérieures des ondes millimétriques, y compris les systèmes de grande capacité, par exemple les liaisons ayant</w:t>
      </w:r>
      <w:r>
        <w:rPr>
          <w:lang w:val="fr-CH"/>
        </w:rPr>
        <w:t xml:space="preserve"> un débit de l'ordre du gigabit</w:t>
      </w:r>
      <w:r w:rsidRPr="00C05A83">
        <w:rPr>
          <w:lang w:val="fr-CH"/>
        </w:rPr>
        <w:t>?</w:t>
      </w:r>
    </w:p>
    <w:p w14:paraId="4DFE0AB4" w14:textId="77777777" w:rsidR="00144678" w:rsidRPr="00C05A83" w:rsidRDefault="00144678" w:rsidP="00144678">
      <w:pPr>
        <w:pStyle w:val="Call"/>
        <w:rPr>
          <w:lang w:val="fr-CH"/>
        </w:rPr>
      </w:pPr>
      <w:r w:rsidRPr="00C05A83">
        <w:rPr>
          <w:lang w:val="fr-CH"/>
        </w:rPr>
        <w:t>décide en outre</w:t>
      </w:r>
    </w:p>
    <w:p w14:paraId="25ED7070" w14:textId="77777777" w:rsidR="00144678" w:rsidRPr="00C05A83" w:rsidRDefault="00144678" w:rsidP="00144678">
      <w:pPr>
        <w:rPr>
          <w:lang w:val="fr-CH"/>
        </w:rPr>
      </w:pPr>
      <w:r w:rsidRPr="0050626B">
        <w:rPr>
          <w:bCs/>
          <w:iCs/>
          <w:lang w:val="fr-CH"/>
        </w:rPr>
        <w:t>1</w:t>
      </w:r>
      <w:r w:rsidRPr="00C05A83">
        <w:rPr>
          <w:iCs/>
          <w:lang w:val="fr-CH"/>
        </w:rPr>
        <w:tab/>
      </w:r>
      <w:r w:rsidRPr="00C05A83">
        <w:rPr>
          <w:lang w:val="fr-CH"/>
        </w:rPr>
        <w:t>que les résultats de ces études devraient être inclus dans des Recommandations nouvelles ou révisées et/ou Rapports nouveaux ou révisés;</w:t>
      </w:r>
    </w:p>
    <w:p w14:paraId="20FF3262" w14:textId="20E3CB5F" w:rsidR="00144678" w:rsidRPr="00C05A83" w:rsidRDefault="00144678" w:rsidP="00144678">
      <w:pPr>
        <w:rPr>
          <w:lang w:val="fr-CH"/>
        </w:rPr>
      </w:pPr>
      <w:r w:rsidRPr="0050626B">
        <w:rPr>
          <w:bCs/>
          <w:lang w:val="fr-CH"/>
        </w:rPr>
        <w:t>2</w:t>
      </w:r>
      <w:r w:rsidRPr="00C05A83">
        <w:rPr>
          <w:b/>
          <w:lang w:val="fr-CH"/>
        </w:rPr>
        <w:tab/>
      </w:r>
      <w:r w:rsidRPr="00C05A83">
        <w:rPr>
          <w:lang w:val="fr-CH"/>
        </w:rPr>
        <w:t>que les premiers résultats de ces études dev</w:t>
      </w:r>
      <w:r w:rsidR="00720CFF">
        <w:rPr>
          <w:lang w:val="fr-CH"/>
        </w:rPr>
        <w:t>raient être fournis d'ici à 202</w:t>
      </w:r>
      <w:r w:rsidR="005172CB">
        <w:rPr>
          <w:lang w:val="fr-CH"/>
        </w:rPr>
        <w:t>7</w:t>
      </w:r>
      <w:r w:rsidRPr="00C05A83">
        <w:rPr>
          <w:lang w:val="fr-CH"/>
        </w:rPr>
        <w:t>.</w:t>
      </w:r>
    </w:p>
    <w:p w14:paraId="793CAE31" w14:textId="1262FD0F" w:rsidR="00144678" w:rsidRPr="00C05A83" w:rsidRDefault="00144678" w:rsidP="00D63632">
      <w:pPr>
        <w:spacing w:before="360"/>
        <w:rPr>
          <w:iCs/>
          <w:lang w:val="fr-CH"/>
        </w:rPr>
      </w:pPr>
      <w:r w:rsidRPr="00C05A83">
        <w:rPr>
          <w:lang w:val="fr-CH"/>
        </w:rPr>
        <w:t>Catégorie:</w:t>
      </w:r>
      <w:r w:rsidR="00D63632">
        <w:rPr>
          <w:lang w:val="fr-CH"/>
        </w:rPr>
        <w:tab/>
      </w:r>
      <w:r w:rsidRPr="00C05A83">
        <w:rPr>
          <w:lang w:val="fr-CH"/>
        </w:rPr>
        <w:t>S2</w:t>
      </w:r>
    </w:p>
    <w:sectPr w:rsidR="00144678" w:rsidRPr="00C05A83" w:rsidSect="0023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B369" w14:textId="77777777" w:rsidR="003D20CD" w:rsidRDefault="003D20CD">
      <w:r>
        <w:separator/>
      </w:r>
    </w:p>
  </w:endnote>
  <w:endnote w:type="continuationSeparator" w:id="0">
    <w:p w14:paraId="3E13DABD" w14:textId="77777777"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1678" w14:textId="6AAF23BD" w:rsidR="003D20CD" w:rsidRDefault="005172CB">
    <w:pPr>
      <w:rPr>
        <w:lang w:val="en-US"/>
      </w:rPr>
    </w:pPr>
    <w:fldSimple w:instr=" FILENAME \p \* MERGEFORMAT ">
      <w:r w:rsidR="00873A36" w:rsidRPr="00873A36">
        <w:rPr>
          <w:noProof/>
          <w:lang w:val="en-US"/>
        </w:rPr>
        <w:t>Y</w:t>
      </w:r>
      <w:r w:rsidR="00873A36">
        <w:rPr>
          <w:noProof/>
        </w:rPr>
        <w:t>:\APP\BR\CIRCS_DMS\CACE\500\568\568f.docx</w:t>
      </w:r>
    </w:fldSimple>
    <w:r w:rsidR="003D20CD">
      <w:rPr>
        <w:lang w:val="en-US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D63632">
      <w:rPr>
        <w:noProof/>
      </w:rPr>
      <w:t>20.10.23</w:t>
    </w:r>
    <w:r w:rsidR="003D20CD"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873A36">
      <w:rPr>
        <w:noProof/>
      </w:rPr>
      <w:t>02.04.12</w:t>
    </w:r>
    <w:r w:rsidR="003D20C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FEF4" w14:textId="77777777" w:rsidR="003D20CD" w:rsidRPr="009C0F37" w:rsidRDefault="003D20CD" w:rsidP="009C0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8EC6" w14:textId="77777777" w:rsidR="009C0F37" w:rsidRDefault="009C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E940" w14:textId="77777777" w:rsidR="003D20CD" w:rsidRDefault="003D20CD">
      <w:r>
        <w:t>____________________</w:t>
      </w:r>
    </w:p>
  </w:footnote>
  <w:footnote w:type="continuationSeparator" w:id="0">
    <w:p w14:paraId="75BA611E" w14:textId="77777777" w:rsidR="003D20CD" w:rsidRDefault="003D20CD">
      <w:r>
        <w:continuationSeparator/>
      </w:r>
    </w:p>
  </w:footnote>
  <w:footnote w:id="1">
    <w:p w14:paraId="5ADEB94E" w14:textId="3EE20FAB" w:rsidR="001E2E52" w:rsidRPr="001E2E52" w:rsidRDefault="001E2E5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5172CB">
        <w:tab/>
      </w:r>
      <w:r w:rsidR="00720CFF">
        <w:rPr>
          <w:lang w:val="fr-CH"/>
        </w:rPr>
        <w:t>En 20</w:t>
      </w:r>
      <w:r w:rsidR="005172CB">
        <w:rPr>
          <w:lang w:val="fr-CH"/>
        </w:rPr>
        <w:t>23</w:t>
      </w:r>
      <w:r>
        <w:rPr>
          <w:lang w:val="fr-CH"/>
        </w:rPr>
        <w:t xml:space="preserve">, la </w:t>
      </w:r>
      <w:r w:rsidR="00505BA6">
        <w:rPr>
          <w:lang w:val="fr-CH"/>
        </w:rPr>
        <w:t>Commission d'études 5</w:t>
      </w:r>
      <w:r>
        <w:rPr>
          <w:lang w:val="fr-CH"/>
        </w:rPr>
        <w:t xml:space="preserve">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EB08" w14:textId="77777777" w:rsidR="009C0F37" w:rsidRDefault="009C0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CA4F" w14:textId="77777777" w:rsidR="003D20CD" w:rsidRDefault="003D20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0CF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542310A" w14:textId="77777777" w:rsidR="003D20CD" w:rsidRPr="008C5D1D" w:rsidRDefault="003D20C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FC66" w14:textId="77777777" w:rsidR="009C0F37" w:rsidRDefault="009C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 w15:restartNumberingAfterBreak="0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7E5652C"/>
    <w:multiLevelType w:val="hybridMultilevel"/>
    <w:tmpl w:val="2F368E1E"/>
    <w:lvl w:ilvl="0" w:tplc="7754445E">
      <w:start w:val="2"/>
      <w:numFmt w:val="bullet"/>
      <w:pStyle w:val="Heading1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 w15:restartNumberingAfterBreak="0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 w15:restartNumberingAfterBreak="0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78329158">
    <w:abstractNumId w:val="30"/>
  </w:num>
  <w:num w:numId="2" w16cid:durableId="1178273941">
    <w:abstractNumId w:val="37"/>
  </w:num>
  <w:num w:numId="3" w16cid:durableId="1031613712">
    <w:abstractNumId w:val="28"/>
  </w:num>
  <w:num w:numId="4" w16cid:durableId="1908299179">
    <w:abstractNumId w:val="27"/>
  </w:num>
  <w:num w:numId="5" w16cid:durableId="1325085924">
    <w:abstractNumId w:val="29"/>
  </w:num>
  <w:num w:numId="6" w16cid:durableId="2053652448">
    <w:abstractNumId w:val="34"/>
  </w:num>
  <w:num w:numId="7" w16cid:durableId="1883208365">
    <w:abstractNumId w:val="22"/>
  </w:num>
  <w:num w:numId="8" w16cid:durableId="830293359">
    <w:abstractNumId w:val="36"/>
  </w:num>
  <w:num w:numId="9" w16cid:durableId="325519759">
    <w:abstractNumId w:val="11"/>
  </w:num>
  <w:num w:numId="10" w16cid:durableId="944121701">
    <w:abstractNumId w:val="23"/>
  </w:num>
  <w:num w:numId="11" w16cid:durableId="1986811671">
    <w:abstractNumId w:val="33"/>
  </w:num>
  <w:num w:numId="12" w16cid:durableId="1701665508">
    <w:abstractNumId w:val="16"/>
  </w:num>
  <w:num w:numId="13" w16cid:durableId="1665157021">
    <w:abstractNumId w:val="24"/>
  </w:num>
  <w:num w:numId="14" w16cid:durableId="303387858">
    <w:abstractNumId w:val="38"/>
  </w:num>
  <w:num w:numId="15" w16cid:durableId="1214924650">
    <w:abstractNumId w:val="41"/>
  </w:num>
  <w:num w:numId="16" w16cid:durableId="2111048520">
    <w:abstractNumId w:val="21"/>
  </w:num>
  <w:num w:numId="17" w16cid:durableId="1591548420">
    <w:abstractNumId w:val="18"/>
  </w:num>
  <w:num w:numId="18" w16cid:durableId="1200975242">
    <w:abstractNumId w:val="32"/>
  </w:num>
  <w:num w:numId="19" w16cid:durableId="44377058">
    <w:abstractNumId w:val="40"/>
  </w:num>
  <w:num w:numId="20" w16cid:durableId="1141341789">
    <w:abstractNumId w:val="35"/>
  </w:num>
  <w:num w:numId="21" w16cid:durableId="793642746">
    <w:abstractNumId w:val="25"/>
  </w:num>
  <w:num w:numId="22" w16cid:durableId="978614995">
    <w:abstractNumId w:val="26"/>
  </w:num>
  <w:num w:numId="23" w16cid:durableId="299310361">
    <w:abstractNumId w:val="13"/>
  </w:num>
  <w:num w:numId="24" w16cid:durableId="236674494">
    <w:abstractNumId w:val="15"/>
  </w:num>
  <w:num w:numId="25" w16cid:durableId="948777745">
    <w:abstractNumId w:val="20"/>
  </w:num>
  <w:num w:numId="26" w16cid:durableId="1833063640">
    <w:abstractNumId w:val="4"/>
  </w:num>
  <w:num w:numId="27" w16cid:durableId="1111899676">
    <w:abstractNumId w:val="9"/>
  </w:num>
  <w:num w:numId="28" w16cid:durableId="1532568248">
    <w:abstractNumId w:val="7"/>
  </w:num>
  <w:num w:numId="29" w16cid:durableId="2060398622">
    <w:abstractNumId w:val="6"/>
  </w:num>
  <w:num w:numId="30" w16cid:durableId="730274590">
    <w:abstractNumId w:val="5"/>
  </w:num>
  <w:num w:numId="31" w16cid:durableId="679233723">
    <w:abstractNumId w:val="8"/>
  </w:num>
  <w:num w:numId="32" w16cid:durableId="951477087">
    <w:abstractNumId w:val="3"/>
  </w:num>
  <w:num w:numId="33" w16cid:durableId="714617811">
    <w:abstractNumId w:val="2"/>
  </w:num>
  <w:num w:numId="34" w16cid:durableId="996609652">
    <w:abstractNumId w:val="1"/>
  </w:num>
  <w:num w:numId="35" w16cid:durableId="1988244445">
    <w:abstractNumId w:val="0"/>
  </w:num>
  <w:num w:numId="36" w16cid:durableId="1130518685">
    <w:abstractNumId w:val="12"/>
  </w:num>
  <w:num w:numId="37" w16cid:durableId="837622698">
    <w:abstractNumId w:val="10"/>
  </w:num>
  <w:num w:numId="38" w16cid:durableId="1136921112">
    <w:abstractNumId w:val="42"/>
  </w:num>
  <w:num w:numId="39" w16cid:durableId="161243554">
    <w:abstractNumId w:val="17"/>
  </w:num>
  <w:num w:numId="40" w16cid:durableId="1193110771">
    <w:abstractNumId w:val="19"/>
  </w:num>
  <w:num w:numId="41" w16cid:durableId="400175586">
    <w:abstractNumId w:val="31"/>
  </w:num>
  <w:num w:numId="42" w16cid:durableId="1553467129">
    <w:abstractNumId w:val="14"/>
  </w:num>
  <w:num w:numId="43" w16cid:durableId="468047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9"/>
    <w:rsid w:val="00032DBA"/>
    <w:rsid w:val="00091F4A"/>
    <w:rsid w:val="000C2528"/>
    <w:rsid w:val="00117BE1"/>
    <w:rsid w:val="00120462"/>
    <w:rsid w:val="00122ADC"/>
    <w:rsid w:val="00144678"/>
    <w:rsid w:val="00146422"/>
    <w:rsid w:val="001745B0"/>
    <w:rsid w:val="00181BFF"/>
    <w:rsid w:val="001E2E52"/>
    <w:rsid w:val="002147E3"/>
    <w:rsid w:val="00222EB8"/>
    <w:rsid w:val="0023788E"/>
    <w:rsid w:val="00257C31"/>
    <w:rsid w:val="00260068"/>
    <w:rsid w:val="002A5B0A"/>
    <w:rsid w:val="002B5499"/>
    <w:rsid w:val="002E71D7"/>
    <w:rsid w:val="00301FE5"/>
    <w:rsid w:val="003203D8"/>
    <w:rsid w:val="003520FF"/>
    <w:rsid w:val="00384567"/>
    <w:rsid w:val="003D20CD"/>
    <w:rsid w:val="00497782"/>
    <w:rsid w:val="00505BA6"/>
    <w:rsid w:val="0050626B"/>
    <w:rsid w:val="005172CB"/>
    <w:rsid w:val="005F46D5"/>
    <w:rsid w:val="0067138D"/>
    <w:rsid w:val="006E6786"/>
    <w:rsid w:val="00720CFF"/>
    <w:rsid w:val="007241CE"/>
    <w:rsid w:val="007633A7"/>
    <w:rsid w:val="007A3F78"/>
    <w:rsid w:val="007A5E5A"/>
    <w:rsid w:val="007C601F"/>
    <w:rsid w:val="007C62AC"/>
    <w:rsid w:val="007C6D33"/>
    <w:rsid w:val="007E10E2"/>
    <w:rsid w:val="00817A7A"/>
    <w:rsid w:val="00833B21"/>
    <w:rsid w:val="008363A1"/>
    <w:rsid w:val="00873A36"/>
    <w:rsid w:val="008B79CE"/>
    <w:rsid w:val="008C5D1D"/>
    <w:rsid w:val="0090254D"/>
    <w:rsid w:val="00926BC1"/>
    <w:rsid w:val="009A6E1C"/>
    <w:rsid w:val="009C0F37"/>
    <w:rsid w:val="009D4517"/>
    <w:rsid w:val="009E0991"/>
    <w:rsid w:val="00A10043"/>
    <w:rsid w:val="00A2257B"/>
    <w:rsid w:val="00A41118"/>
    <w:rsid w:val="00A84F32"/>
    <w:rsid w:val="00A975E9"/>
    <w:rsid w:val="00B16E0E"/>
    <w:rsid w:val="00B257A5"/>
    <w:rsid w:val="00B428E4"/>
    <w:rsid w:val="00B9622E"/>
    <w:rsid w:val="00BE7401"/>
    <w:rsid w:val="00BF3EC6"/>
    <w:rsid w:val="00C62F0E"/>
    <w:rsid w:val="00C741E7"/>
    <w:rsid w:val="00CB743B"/>
    <w:rsid w:val="00D14E38"/>
    <w:rsid w:val="00D174E0"/>
    <w:rsid w:val="00D539A7"/>
    <w:rsid w:val="00D63632"/>
    <w:rsid w:val="00D75DE0"/>
    <w:rsid w:val="00D97DA8"/>
    <w:rsid w:val="00DD651E"/>
    <w:rsid w:val="00DD7C15"/>
    <w:rsid w:val="00E25073"/>
    <w:rsid w:val="00EC5784"/>
    <w:rsid w:val="00EE34D1"/>
    <w:rsid w:val="00F16B7A"/>
    <w:rsid w:val="00F17562"/>
    <w:rsid w:val="00F26DD8"/>
    <w:rsid w:val="00F447EE"/>
    <w:rsid w:val="00F6642D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88C58"/>
  <w15:docId w15:val="{A0EA7112-26CE-4B70-96F6-41D0A9B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BB62-3965-424E-A518-F2CDD45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2780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Author</cp:lastModifiedBy>
  <cp:revision>7</cp:revision>
  <cp:lastPrinted>2012-04-02T09:09:00Z</cp:lastPrinted>
  <dcterms:created xsi:type="dcterms:W3CDTF">2015-08-10T11:53:00Z</dcterms:created>
  <dcterms:modified xsi:type="dcterms:W3CDTF">2023-11-03T09:38:00Z</dcterms:modified>
</cp:coreProperties>
</file>