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31" w:rsidRPr="004D41F5" w:rsidRDefault="00E00931" w:rsidP="0094263C">
      <w:pPr>
        <w:pStyle w:val="QuestionNo0"/>
        <w:spacing w:before="360"/>
        <w:rPr>
          <w:lang w:val="es-ES"/>
        </w:rPr>
      </w:pPr>
      <w:r w:rsidRPr="004D41F5">
        <w:rPr>
          <w:lang w:val="es-ES"/>
        </w:rPr>
        <w:t xml:space="preserve">CUESTIÓN </w:t>
      </w:r>
      <w:proofErr w:type="spellStart"/>
      <w:r w:rsidRPr="004D41F5">
        <w:rPr>
          <w:lang w:val="es-ES"/>
        </w:rPr>
        <w:t>UIT</w:t>
      </w:r>
      <w:proofErr w:type="spellEnd"/>
      <w:r w:rsidRPr="004D41F5">
        <w:rPr>
          <w:lang w:val="es-ES"/>
        </w:rPr>
        <w:t>-R 1-</w:t>
      </w:r>
      <w:r w:rsidR="0094263C">
        <w:rPr>
          <w:lang w:val="es-ES"/>
        </w:rPr>
        <w:t>5</w:t>
      </w:r>
      <w:r w:rsidRPr="004D41F5">
        <w:rPr>
          <w:lang w:val="es-ES"/>
        </w:rPr>
        <w:t>/5</w:t>
      </w:r>
      <w:r>
        <w:rPr>
          <w:rStyle w:val="FootnoteReference"/>
          <w:lang w:val="es-ES"/>
        </w:rPr>
        <w:footnoteReference w:customMarkFollows="1" w:id="1"/>
        <w:t>*</w:t>
      </w:r>
    </w:p>
    <w:p w:rsidR="00E00931" w:rsidRPr="004D41F5" w:rsidRDefault="00E00931" w:rsidP="00E00931">
      <w:pPr>
        <w:pStyle w:val="Restitle"/>
        <w:rPr>
          <w:lang w:val="es-ES"/>
        </w:rPr>
      </w:pPr>
      <w:r w:rsidRPr="004D41F5">
        <w:rPr>
          <w:lang w:val="es-ES"/>
        </w:rPr>
        <w:t>Relaciones de protección contra la interferencia e intensidades</w:t>
      </w:r>
      <w:r>
        <w:rPr>
          <w:lang w:val="es-ES"/>
        </w:rPr>
        <w:t xml:space="preserve"> </w:t>
      </w:r>
      <w:r w:rsidRPr="004D41F5">
        <w:rPr>
          <w:lang w:val="es-ES"/>
        </w:rPr>
        <w:t>de campo mínimas necesarias en sistemas del servicio móvil terrestre</w:t>
      </w:r>
    </w:p>
    <w:p w:rsidR="00E00931" w:rsidRPr="004D41F5" w:rsidRDefault="00E00931" w:rsidP="00E00931">
      <w:pPr>
        <w:pStyle w:val="Resdate"/>
        <w:spacing w:before="240"/>
        <w:rPr>
          <w:lang w:val="es-ES"/>
        </w:rPr>
      </w:pPr>
      <w:r w:rsidRPr="004D41F5">
        <w:rPr>
          <w:lang w:val="es-ES"/>
        </w:rPr>
        <w:t>(1963-1986-1992-1998-2007</w:t>
      </w:r>
      <w:r w:rsidR="0094263C">
        <w:rPr>
          <w:lang w:val="es-ES"/>
        </w:rPr>
        <w:t>-2012</w:t>
      </w:r>
      <w:r w:rsidRPr="004D41F5">
        <w:rPr>
          <w:lang w:val="es-ES"/>
        </w:rPr>
        <w:t>)</w:t>
      </w:r>
    </w:p>
    <w:p w:rsidR="0094263C" w:rsidRDefault="0094263C" w:rsidP="0094263C"/>
    <w:p w:rsidR="00E00931" w:rsidRPr="0094263C" w:rsidRDefault="00E00931" w:rsidP="0094263C">
      <w:pPr>
        <w:pStyle w:val="Normalaftertitle0"/>
        <w:rPr>
          <w:lang w:val="es-ES_tradnl"/>
        </w:rPr>
      </w:pPr>
      <w:r w:rsidRPr="0094263C">
        <w:rPr>
          <w:lang w:val="es-ES_tradnl"/>
        </w:rPr>
        <w:t>La Asamblea de Radiocomunicaciones de la UIT,</w:t>
      </w:r>
    </w:p>
    <w:p w:rsidR="00E00931" w:rsidRPr="004D41F5" w:rsidRDefault="00E00931" w:rsidP="00E00931">
      <w:pPr>
        <w:pStyle w:val="Call"/>
        <w:rPr>
          <w:lang w:val="es-ES"/>
        </w:rPr>
      </w:pPr>
      <w:proofErr w:type="gramStart"/>
      <w:r w:rsidRPr="004D41F5">
        <w:rPr>
          <w:lang w:val="es-ES"/>
        </w:rPr>
        <w:t>considerando</w:t>
      </w:r>
      <w:proofErr w:type="gramEnd"/>
    </w:p>
    <w:p w:rsidR="00E00931" w:rsidRPr="004D41F5" w:rsidRDefault="00E00931" w:rsidP="00E00931">
      <w:pPr>
        <w:rPr>
          <w:lang w:val="es-ES"/>
        </w:rPr>
      </w:pPr>
      <w:r w:rsidRPr="0094263C">
        <w:rPr>
          <w:i/>
          <w:iCs/>
          <w:lang w:val="es-ES"/>
        </w:rPr>
        <w:t>a)</w:t>
      </w:r>
      <w:r w:rsidRPr="004D41F5">
        <w:rPr>
          <w:lang w:val="es-ES"/>
        </w:rPr>
        <w:tab/>
        <w:t>que en los documentos de ciertas Conferencias de la UIT, así como algunas Recomendaciones del UIT-R (Nota 1) y varios Informes del UIT-R (Nota 2), entre otros existen para ciertos sistemas del servicio móvil (SM) datos parciales relativos a las relaciones de protección señal/interferencia y a las intensidades de campo mínimas necesarias;</w:t>
      </w:r>
    </w:p>
    <w:p w:rsidR="00E00931" w:rsidRPr="004D41F5" w:rsidRDefault="00E00931" w:rsidP="00E00931">
      <w:pPr>
        <w:rPr>
          <w:lang w:val="es-ES"/>
        </w:rPr>
      </w:pPr>
      <w:r w:rsidRPr="0094263C">
        <w:rPr>
          <w:i/>
          <w:iCs/>
          <w:lang w:val="es-ES"/>
        </w:rPr>
        <w:t>b)</w:t>
      </w:r>
      <w:r w:rsidRPr="004D41F5">
        <w:rPr>
          <w:lang w:val="es-ES"/>
        </w:rPr>
        <w:tab/>
        <w:t xml:space="preserve">que, sin embargo, los documentos en cuestión no constituyen un conjunto completo y coherente de datos que abarquen la protección de la calidad de la señal de transmisión deseada contra todo tipo de interferencia ocasionada por los servicios móviles que funcionan en todas las gamas de frecuencias, en particular en lo que se refiere a los sistemas del SM en bandas de ondas métricas y </w:t>
      </w:r>
      <w:proofErr w:type="spellStart"/>
      <w:r w:rsidRPr="004D41F5">
        <w:rPr>
          <w:lang w:val="es-ES"/>
        </w:rPr>
        <w:t>decimétricas</w:t>
      </w:r>
      <w:proofErr w:type="spellEnd"/>
      <w:r w:rsidRPr="004D41F5">
        <w:rPr>
          <w:lang w:val="es-ES"/>
        </w:rPr>
        <w:t>, ni garantizan su utilización adecuada y coherente para predecir los niveles de la señal de interferencia en los sistemas del SM;</w:t>
      </w:r>
    </w:p>
    <w:p w:rsidR="00E00931" w:rsidRPr="004D41F5" w:rsidRDefault="00E00931" w:rsidP="00E00931">
      <w:pPr>
        <w:rPr>
          <w:lang w:val="es-ES"/>
        </w:rPr>
      </w:pPr>
      <w:r w:rsidRPr="0094263C">
        <w:rPr>
          <w:i/>
          <w:iCs/>
          <w:lang w:val="es-ES"/>
        </w:rPr>
        <w:t>c)</w:t>
      </w:r>
      <w:r w:rsidRPr="004D41F5">
        <w:rPr>
          <w:lang w:val="es-ES"/>
        </w:rPr>
        <w:tab/>
        <w:t>que se necesitan métodos coherentes para diferentes tipos de transmisión de información, a fin de garantizar la utilización coherente de parámetros y sus valores y determinar así los criterios de protección contra la interferencia del sistema;</w:t>
      </w:r>
    </w:p>
    <w:p w:rsidR="00E00931" w:rsidRPr="004D41F5" w:rsidRDefault="00E00931" w:rsidP="00E00931">
      <w:pPr>
        <w:rPr>
          <w:lang w:val="es-ES"/>
        </w:rPr>
      </w:pPr>
      <w:r w:rsidRPr="0094263C">
        <w:rPr>
          <w:i/>
          <w:iCs/>
          <w:lang w:val="es-ES"/>
        </w:rPr>
        <w:t>d)</w:t>
      </w:r>
      <w:r w:rsidRPr="004D41F5">
        <w:rPr>
          <w:lang w:val="es-ES"/>
        </w:rPr>
        <w:tab/>
        <w:t>que se necesitan métodos coherentes para calcular la interferencia ocasionada por las emisiones no deseadas a fin de garantizar la protección de la calidad de la señal deseada en la anchura de banda necesaria de un sistema del SM;</w:t>
      </w:r>
    </w:p>
    <w:p w:rsidR="00E00931" w:rsidRPr="004D41F5" w:rsidRDefault="00E00931" w:rsidP="00E00931">
      <w:pPr>
        <w:rPr>
          <w:lang w:val="es-ES"/>
        </w:rPr>
      </w:pPr>
      <w:r w:rsidRPr="0094263C">
        <w:rPr>
          <w:i/>
          <w:iCs/>
          <w:lang w:val="es-ES"/>
        </w:rPr>
        <w:t>e)</w:t>
      </w:r>
      <w:r w:rsidRPr="004D41F5">
        <w:rPr>
          <w:lang w:val="es-ES"/>
        </w:rPr>
        <w:tab/>
        <w:t>que la Oficina de Radiocomunicaciones (BR) ha solicitado orientación a las Comisiones de Estudio del UIT R sobre los métodos que habrán de emplearse para el cálculo de la interferencia causada por el servicio móvil por satélite (SMS), al SM, así como sobre los criterios que han de utilizarse;</w:t>
      </w:r>
    </w:p>
    <w:p w:rsidR="00E00931" w:rsidRPr="004D41F5" w:rsidRDefault="00E00931" w:rsidP="00E00931">
      <w:pPr>
        <w:rPr>
          <w:lang w:val="es-ES"/>
        </w:rPr>
      </w:pPr>
      <w:r w:rsidRPr="0094263C">
        <w:rPr>
          <w:i/>
          <w:iCs/>
          <w:lang w:val="es-ES"/>
        </w:rPr>
        <w:t>f)</w:t>
      </w:r>
      <w:r w:rsidRPr="004D41F5">
        <w:rPr>
          <w:lang w:val="es-ES"/>
        </w:rPr>
        <w:tab/>
        <w:t>que se necesitan métodos coherentes para calcular la interferencia ocasionada por la compartición del espectro con otros servicios, tales como el SMS o el servicio fijo, a fin de garantizar la protección de la calidad de la señal deseada en la anchura de banda necesaria de un sistema del SM;</w:t>
      </w:r>
    </w:p>
    <w:p w:rsidR="00E00931" w:rsidRPr="004D41F5" w:rsidRDefault="00E00931" w:rsidP="00E00931">
      <w:pPr>
        <w:rPr>
          <w:lang w:val="es-ES"/>
        </w:rPr>
      </w:pPr>
      <w:r w:rsidRPr="0094263C">
        <w:rPr>
          <w:i/>
          <w:iCs/>
          <w:lang w:val="es-ES"/>
        </w:rPr>
        <w:t>g)</w:t>
      </w:r>
      <w:r w:rsidRPr="004D41F5">
        <w:rPr>
          <w:lang w:val="es-ES"/>
        </w:rPr>
        <w:tab/>
        <w:t>que se están también estudiando los parámetros de predicción y los métodos de cálculo de la interferencia en otras Comisiones de Estudio del UIT R y en otras organizaciones de normalización de las telecomunicaciones, así como en organizaciones de coordinación de frecuencias;</w:t>
      </w:r>
    </w:p>
    <w:p w:rsidR="00E00931" w:rsidRPr="004D41F5" w:rsidRDefault="00E00931" w:rsidP="00E00931">
      <w:pPr>
        <w:pStyle w:val="Call"/>
        <w:rPr>
          <w:i w:val="0"/>
          <w:iCs/>
          <w:lang w:val="es-ES"/>
        </w:rPr>
      </w:pPr>
      <w:proofErr w:type="gramStart"/>
      <w:r w:rsidRPr="004D41F5">
        <w:rPr>
          <w:lang w:val="es-ES"/>
        </w:rPr>
        <w:lastRenderedPageBreak/>
        <w:t>decide</w:t>
      </w:r>
      <w:proofErr w:type="gramEnd"/>
      <w:r w:rsidRPr="004D41F5">
        <w:rPr>
          <w:lang w:val="es-ES"/>
        </w:rPr>
        <w:t xml:space="preserve"> </w:t>
      </w:r>
      <w:r w:rsidRPr="004D41F5">
        <w:rPr>
          <w:i w:val="0"/>
          <w:iCs/>
          <w:lang w:val="es-ES"/>
        </w:rPr>
        <w:t>poner a estudio las siguientes Cuestiones</w:t>
      </w:r>
    </w:p>
    <w:p w:rsidR="00E00931" w:rsidRPr="004D41F5" w:rsidRDefault="00E00931" w:rsidP="00E00931">
      <w:pPr>
        <w:rPr>
          <w:lang w:val="es-ES"/>
        </w:rPr>
      </w:pPr>
      <w:r w:rsidRPr="0094263C">
        <w:rPr>
          <w:lang w:val="es-ES"/>
        </w:rPr>
        <w:t>1</w:t>
      </w:r>
      <w:r w:rsidRPr="004D41F5">
        <w:rPr>
          <w:lang w:val="es-ES"/>
        </w:rPr>
        <w:tab/>
        <w:t>¿Cuáles son las relaciones de protección señal/interferencia que definen el umbral de interferencia perjudicial para los distintos servicios móviles?</w:t>
      </w:r>
    </w:p>
    <w:p w:rsidR="00E00931" w:rsidRPr="004D41F5" w:rsidRDefault="00E00931" w:rsidP="00E00931">
      <w:pPr>
        <w:rPr>
          <w:lang w:val="es-ES"/>
        </w:rPr>
      </w:pPr>
      <w:r w:rsidRPr="0094263C">
        <w:rPr>
          <w:lang w:val="es-ES"/>
        </w:rPr>
        <w:t>2</w:t>
      </w:r>
      <w:r w:rsidRPr="004D41F5">
        <w:rPr>
          <w:lang w:val="es-ES"/>
        </w:rPr>
        <w:tab/>
        <w:t>¿Cuáles son las relaciones señal/ruido y las intensidades de campo mínimas necesarias para la recepción satisfactoria de las diferentes clases de emisión en los diversos servicios móviles?</w:t>
      </w:r>
    </w:p>
    <w:p w:rsidR="00E00931" w:rsidRPr="004D41F5" w:rsidRDefault="00E00931" w:rsidP="00E00931">
      <w:pPr>
        <w:rPr>
          <w:lang w:val="es-ES"/>
        </w:rPr>
      </w:pPr>
      <w:r w:rsidRPr="0094263C">
        <w:rPr>
          <w:lang w:val="es-ES"/>
        </w:rPr>
        <w:t>3</w:t>
      </w:r>
      <w:r w:rsidRPr="004D41F5">
        <w:rPr>
          <w:lang w:val="es-ES"/>
        </w:rPr>
        <w:tab/>
        <w:t>¿Cuáles son las tolerancias admisibles para los desvanecimientos en los diferentes servicios móviles?</w:t>
      </w:r>
    </w:p>
    <w:p w:rsidR="00E00931" w:rsidRPr="004D41F5" w:rsidRDefault="00E00931" w:rsidP="00E00931">
      <w:pPr>
        <w:rPr>
          <w:lang w:val="es-ES"/>
        </w:rPr>
      </w:pPr>
      <w:r w:rsidRPr="0094263C">
        <w:rPr>
          <w:lang w:val="es-ES"/>
        </w:rPr>
        <w:t>4</w:t>
      </w:r>
      <w:r w:rsidRPr="004D41F5">
        <w:rPr>
          <w:lang w:val="es-ES"/>
        </w:rPr>
        <w:tab/>
        <w:t>¿Qué combinaciones de tipos de portadora interferente e interferida contemplan los textos del UIT</w:t>
      </w:r>
      <w:r>
        <w:rPr>
          <w:lang w:val="es-ES"/>
        </w:rPr>
        <w:t>-</w:t>
      </w:r>
      <w:r w:rsidRPr="004D41F5">
        <w:rPr>
          <w:lang w:val="es-ES"/>
        </w:rPr>
        <w:t>R relativos a los métodos de cálculo de la interferencia?</w:t>
      </w:r>
    </w:p>
    <w:p w:rsidR="00E00931" w:rsidRPr="004D41F5" w:rsidRDefault="00E00931" w:rsidP="00E00931">
      <w:pPr>
        <w:rPr>
          <w:lang w:val="es-ES"/>
        </w:rPr>
      </w:pPr>
      <w:r w:rsidRPr="0094263C">
        <w:rPr>
          <w:lang w:val="es-ES"/>
        </w:rPr>
        <w:t>5</w:t>
      </w:r>
      <w:r w:rsidRPr="004D41F5">
        <w:rPr>
          <w:lang w:val="es-ES"/>
        </w:rPr>
        <w:tab/>
        <w:t>¿Qué combinaciones de portadora interferente e interferida no quedan contemplados ac</w:t>
      </w:r>
      <w:r>
        <w:rPr>
          <w:lang w:val="es-ES"/>
        </w:rPr>
        <w:t>tualmente en los textos del UIT-</w:t>
      </w:r>
      <w:r w:rsidRPr="004D41F5">
        <w:rPr>
          <w:lang w:val="es-ES"/>
        </w:rPr>
        <w:t>R que describen los criterios de interferencia y/o los métodos de cálculo de la interferencia, y qué criterios y métodos de cálculo resultan adecuados para dichas combinaciones?</w:t>
      </w:r>
    </w:p>
    <w:p w:rsidR="00E00931" w:rsidRPr="004D41F5" w:rsidRDefault="00E00931" w:rsidP="00E00931">
      <w:pPr>
        <w:rPr>
          <w:lang w:val="es-ES"/>
        </w:rPr>
      </w:pPr>
      <w:r w:rsidRPr="0094263C">
        <w:rPr>
          <w:lang w:val="es-ES"/>
        </w:rPr>
        <w:t>6</w:t>
      </w:r>
      <w:r w:rsidRPr="004D41F5">
        <w:rPr>
          <w:lang w:val="es-ES"/>
        </w:rPr>
        <w:tab/>
        <w:t>¿Qué orientación podría proporcionarse en los casos en que la probabilidad de interferencia perjudicial entre portadoras pueda considerarse desdeñable?</w:t>
      </w:r>
    </w:p>
    <w:p w:rsidR="00E00931" w:rsidRPr="004D41F5" w:rsidRDefault="00E00931" w:rsidP="00E00931">
      <w:pPr>
        <w:pStyle w:val="Call"/>
        <w:rPr>
          <w:lang w:val="es-ES"/>
        </w:rPr>
      </w:pPr>
      <w:proofErr w:type="gramStart"/>
      <w:r w:rsidRPr="004D41F5">
        <w:rPr>
          <w:lang w:val="es-ES"/>
        </w:rPr>
        <w:t>decide</w:t>
      </w:r>
      <w:proofErr w:type="gramEnd"/>
      <w:r w:rsidRPr="004D41F5">
        <w:rPr>
          <w:lang w:val="es-ES"/>
        </w:rPr>
        <w:t xml:space="preserve"> también</w:t>
      </w:r>
    </w:p>
    <w:p w:rsidR="00E00931" w:rsidRPr="004D41F5" w:rsidRDefault="00E00931" w:rsidP="00E00931">
      <w:pPr>
        <w:rPr>
          <w:lang w:val="es-ES"/>
        </w:rPr>
      </w:pPr>
      <w:r w:rsidRPr="0094263C">
        <w:rPr>
          <w:lang w:val="es-ES"/>
        </w:rPr>
        <w:t>1</w:t>
      </w:r>
      <w:r w:rsidRPr="004D41F5">
        <w:rPr>
          <w:lang w:val="es-ES"/>
        </w:rPr>
        <w:tab/>
        <w:t>que los estudios anteriormente mencionados se lleven a cabo simultáneamente con el mismo orden de urgencia;</w:t>
      </w:r>
    </w:p>
    <w:p w:rsidR="00E00931" w:rsidRPr="004D41F5" w:rsidRDefault="00E00931" w:rsidP="00E00931">
      <w:pPr>
        <w:rPr>
          <w:lang w:val="es-ES"/>
        </w:rPr>
      </w:pPr>
      <w:r w:rsidRPr="0094263C">
        <w:rPr>
          <w:lang w:val="es-ES"/>
        </w:rPr>
        <w:t>2</w:t>
      </w:r>
      <w:r w:rsidRPr="004D41F5">
        <w:rPr>
          <w:lang w:val="es-ES"/>
        </w:rPr>
        <w:tab/>
        <w:t>que se preste especial atención a los estudios que ayuden a mejorar aún más las características técnicas de los sistemas del servicio móvil terrestre;</w:t>
      </w:r>
    </w:p>
    <w:p w:rsidR="00E00931" w:rsidRPr="004D41F5" w:rsidRDefault="00E00931" w:rsidP="00E00931">
      <w:pPr>
        <w:rPr>
          <w:lang w:val="es-ES"/>
        </w:rPr>
      </w:pPr>
      <w:r w:rsidRPr="0094263C">
        <w:rPr>
          <w:lang w:val="es-ES"/>
        </w:rPr>
        <w:t>3</w:t>
      </w:r>
      <w:r w:rsidRPr="004D41F5">
        <w:rPr>
          <w:lang w:val="es-ES"/>
        </w:rPr>
        <w:tab/>
        <w:t>que en los estudios precitados se aborde no sólo la interferencia entre servicios sino también la interferencia de la compartición entre servicios con otros servicios tales como el SMS;</w:t>
      </w:r>
    </w:p>
    <w:p w:rsidR="00E00931" w:rsidRPr="004D41F5" w:rsidRDefault="00E00931" w:rsidP="00E00931">
      <w:pPr>
        <w:rPr>
          <w:lang w:val="es-ES"/>
        </w:rPr>
      </w:pPr>
      <w:r w:rsidRPr="0094263C">
        <w:rPr>
          <w:lang w:val="es-ES"/>
        </w:rPr>
        <w:t>4</w:t>
      </w:r>
      <w:r w:rsidRPr="004D41F5">
        <w:rPr>
          <w:lang w:val="es-ES"/>
        </w:rPr>
        <w:tab/>
        <w:t>que los resultados de estos estudios se incluyan en una o varias Recomendaciones, Informes o Manuales;</w:t>
      </w:r>
    </w:p>
    <w:p w:rsidR="00E00931" w:rsidRPr="004D41F5" w:rsidRDefault="00E00931" w:rsidP="00E00931">
      <w:pPr>
        <w:rPr>
          <w:lang w:val="es-ES"/>
        </w:rPr>
      </w:pPr>
      <w:r w:rsidRPr="0094263C">
        <w:rPr>
          <w:lang w:val="es-ES"/>
        </w:rPr>
        <w:t>5</w:t>
      </w:r>
      <w:r w:rsidRPr="004D41F5">
        <w:rPr>
          <w:lang w:val="es-ES"/>
        </w:rPr>
        <w:tab/>
        <w:t>que dichos estudios se terminen en 201</w:t>
      </w:r>
      <w:r>
        <w:rPr>
          <w:lang w:val="es-ES"/>
        </w:rPr>
        <w:t>5</w:t>
      </w:r>
      <w:r w:rsidRPr="004D41F5">
        <w:rPr>
          <w:lang w:val="es-ES"/>
        </w:rPr>
        <w:t xml:space="preserve"> como muy tarde.</w:t>
      </w:r>
    </w:p>
    <w:p w:rsidR="00E00931" w:rsidRPr="004D41F5" w:rsidRDefault="00E00931" w:rsidP="0094263C">
      <w:pPr>
        <w:pStyle w:val="Note"/>
        <w:spacing w:before="240"/>
        <w:ind w:right="-567"/>
        <w:rPr>
          <w:szCs w:val="24"/>
          <w:lang w:val="es-ES"/>
        </w:rPr>
      </w:pPr>
      <w:r w:rsidRPr="004D41F5">
        <w:rPr>
          <w:szCs w:val="24"/>
          <w:lang w:val="es-ES"/>
        </w:rPr>
        <w:t>NOTA 1 – Véanse las Recomendaciones UIT-R M.441, UIT</w:t>
      </w:r>
      <w:r>
        <w:rPr>
          <w:szCs w:val="24"/>
          <w:lang w:val="es-ES"/>
        </w:rPr>
        <w:t>-</w:t>
      </w:r>
      <w:r w:rsidRPr="004D41F5">
        <w:rPr>
          <w:szCs w:val="24"/>
          <w:lang w:val="es-ES"/>
        </w:rPr>
        <w:t>R M.478, UIT</w:t>
      </w:r>
      <w:r>
        <w:rPr>
          <w:szCs w:val="24"/>
          <w:lang w:val="es-ES"/>
        </w:rPr>
        <w:t>-</w:t>
      </w:r>
      <w:r w:rsidR="0094263C">
        <w:rPr>
          <w:szCs w:val="24"/>
          <w:lang w:val="es-ES"/>
        </w:rPr>
        <w:t xml:space="preserve">R SM.331 y </w:t>
      </w:r>
      <w:r w:rsidRPr="004D41F5">
        <w:rPr>
          <w:szCs w:val="24"/>
          <w:lang w:val="es-ES"/>
        </w:rPr>
        <w:t>UIT</w:t>
      </w:r>
      <w:r w:rsidR="0094263C">
        <w:rPr>
          <w:szCs w:val="24"/>
          <w:lang w:val="es-ES"/>
        </w:rPr>
        <w:t>-</w:t>
      </w:r>
      <w:r w:rsidRPr="004D41F5">
        <w:rPr>
          <w:szCs w:val="24"/>
          <w:lang w:val="es-ES"/>
        </w:rPr>
        <w:t>R SM.852.</w:t>
      </w:r>
    </w:p>
    <w:p w:rsidR="00E00931" w:rsidRPr="004D41F5" w:rsidRDefault="00E00931" w:rsidP="00E00931">
      <w:pPr>
        <w:pStyle w:val="Note"/>
        <w:rPr>
          <w:lang w:val="es-ES"/>
        </w:rPr>
      </w:pPr>
      <w:r w:rsidRPr="004D41F5">
        <w:rPr>
          <w:szCs w:val="24"/>
          <w:lang w:val="es-ES"/>
        </w:rPr>
        <w:t>NOTA 2 – Véanse los Informes UIT</w:t>
      </w:r>
      <w:r>
        <w:rPr>
          <w:szCs w:val="24"/>
          <w:lang w:val="es-ES"/>
        </w:rPr>
        <w:t>-</w:t>
      </w:r>
      <w:r w:rsidRPr="004D41F5">
        <w:rPr>
          <w:szCs w:val="24"/>
          <w:lang w:val="es-ES"/>
        </w:rPr>
        <w:t>R M.739 y UIT</w:t>
      </w:r>
      <w:r>
        <w:rPr>
          <w:szCs w:val="24"/>
          <w:lang w:val="es-ES"/>
        </w:rPr>
        <w:t>-</w:t>
      </w:r>
      <w:r w:rsidRPr="004D41F5">
        <w:rPr>
          <w:szCs w:val="24"/>
          <w:lang w:val="es-ES"/>
        </w:rPr>
        <w:t>R M.914.</w:t>
      </w:r>
    </w:p>
    <w:p w:rsidR="00E00931" w:rsidRPr="004D41F5" w:rsidRDefault="00E00931" w:rsidP="0094263C">
      <w:pPr>
        <w:spacing w:before="240"/>
        <w:rPr>
          <w:lang w:val="es-ES"/>
        </w:rPr>
      </w:pPr>
      <w:r w:rsidRPr="004D41F5">
        <w:rPr>
          <w:lang w:val="es-ES"/>
        </w:rPr>
        <w:t>Categoría</w:t>
      </w:r>
      <w:proofErr w:type="gramStart"/>
      <w:r w:rsidRPr="004D41F5">
        <w:rPr>
          <w:lang w:val="es-ES"/>
        </w:rPr>
        <w:t xml:space="preserve">: </w:t>
      </w:r>
      <w:r>
        <w:rPr>
          <w:lang w:val="es-ES"/>
        </w:rPr>
        <w:t xml:space="preserve"> </w:t>
      </w:r>
      <w:r w:rsidRPr="004D41F5">
        <w:rPr>
          <w:lang w:val="es-ES"/>
        </w:rPr>
        <w:t>S2</w:t>
      </w:r>
      <w:bookmarkStart w:id="0" w:name="_GoBack"/>
      <w:bookmarkEnd w:id="0"/>
      <w:proofErr w:type="gramEnd"/>
    </w:p>
    <w:sectPr w:rsidR="00E00931" w:rsidRPr="004D41F5" w:rsidSect="00FC6F4E">
      <w:headerReference w:type="default" r:id="rId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E2" w:rsidRDefault="00F760E2">
      <w:r>
        <w:separator/>
      </w:r>
    </w:p>
  </w:endnote>
  <w:endnote w:type="continuationSeparator" w:id="0">
    <w:p w:rsidR="00F760E2" w:rsidRDefault="00F7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E2" w:rsidRDefault="00F760E2">
      <w:r>
        <w:t>____________________</w:t>
      </w:r>
    </w:p>
  </w:footnote>
  <w:footnote w:type="continuationSeparator" w:id="0">
    <w:p w:rsidR="00F760E2" w:rsidRDefault="00F760E2">
      <w:r>
        <w:continuationSeparator/>
      </w:r>
    </w:p>
  </w:footnote>
  <w:footnote w:id="1">
    <w:p w:rsidR="00F760E2" w:rsidRPr="00ED77DC" w:rsidRDefault="00F760E2" w:rsidP="0094263C">
      <w:pPr>
        <w:pStyle w:val="FootnoteText"/>
        <w:ind w:left="0" w:firstLine="0"/>
      </w:pPr>
      <w:r>
        <w:rPr>
          <w:rStyle w:val="FootnoteReference"/>
        </w:rPr>
        <w:t>*</w:t>
      </w:r>
      <w:r>
        <w:tab/>
        <w:t>Esta Cuestión debería señalarse a la atención de las Comisiones de Estudio 1, 4, 6 y 7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E2" w:rsidRDefault="00F760E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B5C95">
      <w:rPr>
        <w:rStyle w:val="PageNumber"/>
        <w:noProof/>
      </w:rPr>
      <w:t>2</w:t>
    </w:r>
    <w:r>
      <w:rPr>
        <w:rStyle w:val="PageNumber"/>
      </w:rPr>
      <w:fldChar w:fldCharType="end"/>
    </w:r>
    <w:r>
      <w:rPr>
        <w:rStyle w:val="PageNumber"/>
      </w:rPr>
      <w:t xml:space="preserve"> -</w:t>
    </w:r>
  </w:p>
  <w:p w:rsidR="00F760E2" w:rsidRPr="00F96264" w:rsidRDefault="00F760E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F49F7A"/>
    <w:lvl w:ilvl="0">
      <w:start w:val="1"/>
      <w:numFmt w:val="decimal"/>
      <w:lvlText w:val="%1."/>
      <w:lvlJc w:val="left"/>
      <w:pPr>
        <w:tabs>
          <w:tab w:val="num" w:pos="1492"/>
        </w:tabs>
        <w:ind w:left="1492" w:hanging="360"/>
      </w:pPr>
    </w:lvl>
  </w:abstractNum>
  <w:abstractNum w:abstractNumId="1">
    <w:nsid w:val="FFFFFF7D"/>
    <w:multiLevelType w:val="singleLevel"/>
    <w:tmpl w:val="F472511A"/>
    <w:lvl w:ilvl="0">
      <w:start w:val="1"/>
      <w:numFmt w:val="decimal"/>
      <w:lvlText w:val="%1."/>
      <w:lvlJc w:val="left"/>
      <w:pPr>
        <w:tabs>
          <w:tab w:val="num" w:pos="1209"/>
        </w:tabs>
        <w:ind w:left="1209" w:hanging="360"/>
      </w:pPr>
    </w:lvl>
  </w:abstractNum>
  <w:abstractNum w:abstractNumId="2">
    <w:nsid w:val="FFFFFF7E"/>
    <w:multiLevelType w:val="singleLevel"/>
    <w:tmpl w:val="E9C02EA6"/>
    <w:lvl w:ilvl="0">
      <w:start w:val="1"/>
      <w:numFmt w:val="decimal"/>
      <w:lvlText w:val="%1."/>
      <w:lvlJc w:val="left"/>
      <w:pPr>
        <w:tabs>
          <w:tab w:val="num" w:pos="926"/>
        </w:tabs>
        <w:ind w:left="926" w:hanging="360"/>
      </w:pPr>
    </w:lvl>
  </w:abstractNum>
  <w:abstractNum w:abstractNumId="3">
    <w:nsid w:val="FFFFFF7F"/>
    <w:multiLevelType w:val="singleLevel"/>
    <w:tmpl w:val="C896A74E"/>
    <w:lvl w:ilvl="0">
      <w:start w:val="1"/>
      <w:numFmt w:val="decimal"/>
      <w:lvlText w:val="%1."/>
      <w:lvlJc w:val="left"/>
      <w:pPr>
        <w:tabs>
          <w:tab w:val="num" w:pos="643"/>
        </w:tabs>
        <w:ind w:left="643" w:hanging="360"/>
      </w:pPr>
    </w:lvl>
  </w:abstractNum>
  <w:abstractNum w:abstractNumId="4">
    <w:nsid w:val="FFFFFF80"/>
    <w:multiLevelType w:val="singleLevel"/>
    <w:tmpl w:val="A118C4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FE1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2C54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6676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529976"/>
    <w:lvl w:ilvl="0">
      <w:start w:val="1"/>
      <w:numFmt w:val="decimal"/>
      <w:lvlText w:val="%1."/>
      <w:lvlJc w:val="left"/>
      <w:pPr>
        <w:tabs>
          <w:tab w:val="num" w:pos="360"/>
        </w:tabs>
        <w:ind w:left="360" w:hanging="360"/>
      </w:pPr>
    </w:lvl>
  </w:abstractNum>
  <w:abstractNum w:abstractNumId="9">
    <w:nsid w:val="FFFFFF89"/>
    <w:multiLevelType w:val="singleLevel"/>
    <w:tmpl w:val="936C2D96"/>
    <w:lvl w:ilvl="0">
      <w:start w:val="1"/>
      <w:numFmt w:val="bullet"/>
      <w:lvlText w:val=""/>
      <w:lvlJc w:val="left"/>
      <w:pPr>
        <w:tabs>
          <w:tab w:val="num" w:pos="360"/>
        </w:tabs>
        <w:ind w:left="360" w:hanging="360"/>
      </w:pPr>
      <w:rPr>
        <w:rFonts w:ascii="Symbol" w:hAnsi="Symbol" w:hint="default"/>
      </w:rPr>
    </w:lvl>
  </w:abstractNum>
  <w:abstractNum w:abstractNumId="10">
    <w:nsid w:val="16707F40"/>
    <w:multiLevelType w:val="hybridMultilevel"/>
    <w:tmpl w:val="52F6F8A8"/>
    <w:lvl w:ilvl="0" w:tplc="4DBEE5B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34C11"/>
    <w:multiLevelType w:val="hybridMultilevel"/>
    <w:tmpl w:val="240E7BE4"/>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808CB"/>
    <w:multiLevelType w:val="hybridMultilevel"/>
    <w:tmpl w:val="56F08C4A"/>
    <w:lvl w:ilvl="0" w:tplc="53ECD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68779D"/>
    <w:multiLevelType w:val="hybridMultilevel"/>
    <w:tmpl w:val="FF54D30A"/>
    <w:lvl w:ilvl="0" w:tplc="6E02D29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641B0"/>
    <w:multiLevelType w:val="hybridMultilevel"/>
    <w:tmpl w:val="9F9CB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F3728"/>
    <w:multiLevelType w:val="hybridMultilevel"/>
    <w:tmpl w:val="3D20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42E9B"/>
    <w:multiLevelType w:val="hybridMultilevel"/>
    <w:tmpl w:val="BDFAD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054A27"/>
    <w:multiLevelType w:val="hybridMultilevel"/>
    <w:tmpl w:val="FF02A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55E24FE"/>
    <w:multiLevelType w:val="hybridMultilevel"/>
    <w:tmpl w:val="4F56E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9263B8"/>
    <w:multiLevelType w:val="hybridMultilevel"/>
    <w:tmpl w:val="673CFF70"/>
    <w:lvl w:ilvl="0" w:tplc="F6C0EC72">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146625"/>
    <w:multiLevelType w:val="hybridMultilevel"/>
    <w:tmpl w:val="7A404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55D6E"/>
    <w:multiLevelType w:val="hybridMultilevel"/>
    <w:tmpl w:val="5AE80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BE35CC"/>
    <w:multiLevelType w:val="hybridMultilevel"/>
    <w:tmpl w:val="85965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84887"/>
    <w:multiLevelType w:val="hybridMultilevel"/>
    <w:tmpl w:val="5E64892C"/>
    <w:lvl w:ilvl="0" w:tplc="4B78937C">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FB20EB"/>
    <w:multiLevelType w:val="hybridMultilevel"/>
    <w:tmpl w:val="D7E6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11"/>
  </w:num>
  <w:num w:numId="15">
    <w:abstractNumId w:val="16"/>
  </w:num>
  <w:num w:numId="16">
    <w:abstractNumId w:val="12"/>
  </w:num>
  <w:num w:numId="17">
    <w:abstractNumId w:val="15"/>
  </w:num>
  <w:num w:numId="18">
    <w:abstractNumId w:val="22"/>
  </w:num>
  <w:num w:numId="19">
    <w:abstractNumId w:val="25"/>
  </w:num>
  <w:num w:numId="20">
    <w:abstractNumId w:val="19"/>
  </w:num>
  <w:num w:numId="21">
    <w:abstractNumId w:val="24"/>
  </w:num>
  <w:num w:numId="22">
    <w:abstractNumId w:val="20"/>
  </w:num>
  <w:num w:numId="23">
    <w:abstractNumId w:val="14"/>
  </w:num>
  <w:num w:numId="24">
    <w:abstractNumId w:val="23"/>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61"/>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DF"/>
    <w:rsid w:val="00042AD7"/>
    <w:rsid w:val="000A1060"/>
    <w:rsid w:val="00131358"/>
    <w:rsid w:val="00160366"/>
    <w:rsid w:val="001D1E4E"/>
    <w:rsid w:val="00240010"/>
    <w:rsid w:val="0025343E"/>
    <w:rsid w:val="0027071F"/>
    <w:rsid w:val="002857FF"/>
    <w:rsid w:val="00295470"/>
    <w:rsid w:val="002B167B"/>
    <w:rsid w:val="00361D27"/>
    <w:rsid w:val="0041158D"/>
    <w:rsid w:val="004E653E"/>
    <w:rsid w:val="00507FBD"/>
    <w:rsid w:val="00564814"/>
    <w:rsid w:val="005934BB"/>
    <w:rsid w:val="00647699"/>
    <w:rsid w:val="00680813"/>
    <w:rsid w:val="006A7F8A"/>
    <w:rsid w:val="006C6006"/>
    <w:rsid w:val="00737D33"/>
    <w:rsid w:val="00742812"/>
    <w:rsid w:val="007839FC"/>
    <w:rsid w:val="007D51DB"/>
    <w:rsid w:val="00810C1B"/>
    <w:rsid w:val="008C0625"/>
    <w:rsid w:val="008D0040"/>
    <w:rsid w:val="008D276B"/>
    <w:rsid w:val="008E4322"/>
    <w:rsid w:val="0090622B"/>
    <w:rsid w:val="0094263C"/>
    <w:rsid w:val="00A10ED7"/>
    <w:rsid w:val="00AC537F"/>
    <w:rsid w:val="00AC6C98"/>
    <w:rsid w:val="00AE07DC"/>
    <w:rsid w:val="00B43985"/>
    <w:rsid w:val="00B4631C"/>
    <w:rsid w:val="00B7094F"/>
    <w:rsid w:val="00BB5C95"/>
    <w:rsid w:val="00BD0273"/>
    <w:rsid w:val="00BD03C9"/>
    <w:rsid w:val="00C038E3"/>
    <w:rsid w:val="00C34FDF"/>
    <w:rsid w:val="00C474AE"/>
    <w:rsid w:val="00C66181"/>
    <w:rsid w:val="00C879BC"/>
    <w:rsid w:val="00D04A11"/>
    <w:rsid w:val="00D105BE"/>
    <w:rsid w:val="00D2665D"/>
    <w:rsid w:val="00D74DEA"/>
    <w:rsid w:val="00E00931"/>
    <w:rsid w:val="00E823EC"/>
    <w:rsid w:val="00EC6A9D"/>
    <w:rsid w:val="00F033C3"/>
    <w:rsid w:val="00F040D4"/>
    <w:rsid w:val="00F760E2"/>
    <w:rsid w:val="00F96264"/>
    <w:rsid w:val="00FC6F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tyle>
  <w:style w:type="paragraph" w:styleId="TOC6">
    <w:name w:val="toc 6"/>
    <w:basedOn w:val="TOC4"/>
  </w:style>
  <w:style w:type="paragraph" w:styleId="TOC5">
    <w:name w:val="toc 5"/>
    <w:basedOn w:val="TOC4"/>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link w:val="AnnexNoTitleChar"/>
    <w:uiPriority w:val="99"/>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 w:type="character" w:customStyle="1" w:styleId="h21">
    <w:name w:val="h21"/>
    <w:basedOn w:val="DefaultParagraphFont"/>
    <w:rsid w:val="00680813"/>
    <w:rPr>
      <w:b/>
      <w:bCs/>
      <w:color w:val="3366CC"/>
      <w:sz w:val="36"/>
      <w:szCs w:val="36"/>
    </w:rPr>
  </w:style>
  <w:style w:type="character" w:customStyle="1" w:styleId="Title1Char">
    <w:name w:val="Title 1 Char"/>
    <w:link w:val="Title1"/>
    <w:locked/>
    <w:rsid w:val="00680813"/>
    <w:rPr>
      <w:rFonts w:ascii="Times New Roman" w:hAnsi="Times New Roman"/>
      <w:caps/>
      <w:sz w:val="28"/>
      <w:lang w:val="es-ES_tradnl" w:eastAsia="en-US"/>
    </w:rPr>
  </w:style>
  <w:style w:type="paragraph" w:customStyle="1" w:styleId="headfoot">
    <w:name w:val="head_foot"/>
    <w:basedOn w:val="Normal"/>
    <w:next w:val="Normalaftertitle0"/>
    <w:rsid w:val="00680813"/>
    <w:pPr>
      <w:tabs>
        <w:tab w:val="clear" w:pos="794"/>
        <w:tab w:val="clear" w:pos="1191"/>
        <w:tab w:val="clear" w:pos="1588"/>
        <w:tab w:val="clear" w:pos="1985"/>
      </w:tabs>
      <w:spacing w:before="0"/>
      <w:jc w:val="both"/>
    </w:pPr>
    <w:rPr>
      <w:rFonts w:ascii="Times" w:hAnsi="Times"/>
      <w:color w:val="FFFFFF"/>
      <w:sz w:val="8"/>
      <w:lang w:val="en-GB"/>
    </w:rPr>
  </w:style>
  <w:style w:type="character" w:customStyle="1" w:styleId="RectitleChar">
    <w:name w:val="Rec_title Char"/>
    <w:basedOn w:val="DefaultParagraphFont"/>
    <w:link w:val="Rectitle"/>
    <w:locked/>
    <w:rsid w:val="00680813"/>
    <w:rPr>
      <w:rFonts w:ascii="Times New Roman" w:hAnsi="Times New Roman"/>
      <w:b/>
      <w:sz w:val="28"/>
      <w:lang w:val="es-ES_tradnl" w:eastAsia="en-US"/>
    </w:rPr>
  </w:style>
  <w:style w:type="paragraph" w:customStyle="1" w:styleId="call0">
    <w:name w:val="call"/>
    <w:basedOn w:val="Normal"/>
    <w:next w:val="Normal"/>
    <w:rsid w:val="00680813"/>
    <w:pPr>
      <w:keepNext/>
      <w:keepLines/>
      <w:overflowPunct/>
      <w:autoSpaceDE/>
      <w:autoSpaceDN/>
      <w:adjustRightInd/>
      <w:spacing w:before="160"/>
      <w:ind w:left="794"/>
      <w:textAlignment w:val="auto"/>
    </w:pPr>
    <w:rPr>
      <w:i/>
      <w:lang w:val="es-ES"/>
    </w:rPr>
  </w:style>
  <w:style w:type="paragraph" w:styleId="BodyTextIndent2">
    <w:name w:val="Body Text Indent 2"/>
    <w:basedOn w:val="Normal"/>
    <w:link w:val="BodyTextIndent2Char"/>
    <w:rsid w:val="00680813"/>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character" w:customStyle="1" w:styleId="BodyTextIndent2Char">
    <w:name w:val="Body Text Indent 2 Char"/>
    <w:basedOn w:val="DefaultParagraphFont"/>
    <w:link w:val="BodyTextIndent2"/>
    <w:rsid w:val="00680813"/>
    <w:rPr>
      <w:rFonts w:ascii="Times New Roman" w:hAnsi="Times New Roman"/>
      <w:sz w:val="24"/>
      <w:lang w:val="en-GB" w:eastAsia="en-US"/>
    </w:rPr>
  </w:style>
  <w:style w:type="character" w:customStyle="1" w:styleId="Heading1Char">
    <w:name w:val="Heading 1 Char"/>
    <w:basedOn w:val="DefaultParagraphFont"/>
    <w:link w:val="Heading1"/>
    <w:rsid w:val="00E00931"/>
    <w:rPr>
      <w:rFonts w:ascii="Times New Roman" w:hAnsi="Times New Roman"/>
      <w:b/>
      <w:sz w:val="24"/>
      <w:lang w:val="es-ES_tradnl" w:eastAsia="en-US"/>
    </w:rPr>
  </w:style>
  <w:style w:type="character" w:customStyle="1" w:styleId="Heading2Char">
    <w:name w:val="Heading 2 Char"/>
    <w:basedOn w:val="DefaultParagraphFont"/>
    <w:link w:val="Heading2"/>
    <w:rsid w:val="00E00931"/>
    <w:rPr>
      <w:rFonts w:ascii="Times New Roman" w:hAnsi="Times New Roman"/>
      <w:b/>
      <w:sz w:val="24"/>
      <w:lang w:val="es-ES_tradnl" w:eastAsia="en-US"/>
    </w:rPr>
  </w:style>
  <w:style w:type="character" w:customStyle="1" w:styleId="Heading3Char">
    <w:name w:val="Heading 3 Char"/>
    <w:basedOn w:val="DefaultParagraphFont"/>
    <w:link w:val="Heading3"/>
    <w:rsid w:val="00E00931"/>
    <w:rPr>
      <w:rFonts w:ascii="Times New Roman" w:hAnsi="Times New Roman"/>
      <w:b/>
      <w:sz w:val="24"/>
      <w:lang w:val="es-ES_tradnl" w:eastAsia="en-US"/>
    </w:rPr>
  </w:style>
  <w:style w:type="character" w:customStyle="1" w:styleId="Heading4Char">
    <w:name w:val="Heading 4 Char"/>
    <w:basedOn w:val="DefaultParagraphFont"/>
    <w:link w:val="Heading4"/>
    <w:rsid w:val="00E00931"/>
    <w:rPr>
      <w:rFonts w:ascii="Times New Roman" w:hAnsi="Times New Roman"/>
      <w:b/>
      <w:sz w:val="24"/>
      <w:lang w:val="es-ES_tradnl" w:eastAsia="en-US"/>
    </w:rPr>
  </w:style>
  <w:style w:type="character" w:customStyle="1" w:styleId="Heading5Char">
    <w:name w:val="Heading 5 Char"/>
    <w:basedOn w:val="DefaultParagraphFont"/>
    <w:link w:val="Heading5"/>
    <w:rsid w:val="00E00931"/>
    <w:rPr>
      <w:rFonts w:ascii="Times New Roman" w:hAnsi="Times New Roman"/>
      <w:b/>
      <w:sz w:val="24"/>
      <w:lang w:val="es-ES_tradnl" w:eastAsia="en-US"/>
    </w:rPr>
  </w:style>
  <w:style w:type="character" w:customStyle="1" w:styleId="Heading6Char">
    <w:name w:val="Heading 6 Char"/>
    <w:basedOn w:val="DefaultParagraphFont"/>
    <w:link w:val="Heading6"/>
    <w:rsid w:val="00E00931"/>
    <w:rPr>
      <w:rFonts w:ascii="Times New Roman" w:hAnsi="Times New Roman"/>
      <w:b/>
      <w:sz w:val="24"/>
      <w:lang w:val="es-ES_tradnl" w:eastAsia="en-US"/>
    </w:rPr>
  </w:style>
  <w:style w:type="character" w:customStyle="1" w:styleId="Heading7Char">
    <w:name w:val="Heading 7 Char"/>
    <w:basedOn w:val="DefaultParagraphFont"/>
    <w:link w:val="Heading7"/>
    <w:rsid w:val="00E00931"/>
    <w:rPr>
      <w:rFonts w:ascii="Times New Roman" w:hAnsi="Times New Roman"/>
      <w:b/>
      <w:sz w:val="24"/>
      <w:lang w:val="es-ES_tradnl" w:eastAsia="en-US"/>
    </w:rPr>
  </w:style>
  <w:style w:type="character" w:customStyle="1" w:styleId="Heading8Char">
    <w:name w:val="Heading 8 Char"/>
    <w:basedOn w:val="DefaultParagraphFont"/>
    <w:link w:val="Heading8"/>
    <w:rsid w:val="00E00931"/>
    <w:rPr>
      <w:rFonts w:ascii="Times New Roman" w:hAnsi="Times New Roman"/>
      <w:b/>
      <w:sz w:val="24"/>
      <w:lang w:val="es-ES_tradnl" w:eastAsia="en-US"/>
    </w:rPr>
  </w:style>
  <w:style w:type="character" w:customStyle="1" w:styleId="Heading9Char">
    <w:name w:val="Heading 9 Char"/>
    <w:basedOn w:val="DefaultParagraphFont"/>
    <w:link w:val="Heading9"/>
    <w:rsid w:val="00E00931"/>
    <w:rPr>
      <w:rFonts w:ascii="Times New Roman" w:hAnsi="Times New Roman"/>
      <w:b/>
      <w:sz w:val="24"/>
      <w:lang w:val="es-ES_tradnl" w:eastAsia="en-US"/>
    </w:rPr>
  </w:style>
  <w:style w:type="character" w:customStyle="1" w:styleId="FooterChar">
    <w:name w:val="Footer Char"/>
    <w:basedOn w:val="DefaultParagraphFont"/>
    <w:link w:val="Footer"/>
    <w:rsid w:val="00E00931"/>
    <w:rPr>
      <w:rFonts w:ascii="Times New Roman" w:hAnsi="Times New Roman"/>
      <w:caps/>
      <w:noProof/>
      <w:sz w:val="16"/>
      <w:lang w:val="es-ES_tradnl" w:eastAsia="en-US"/>
    </w:rPr>
  </w:style>
  <w:style w:type="character" w:customStyle="1" w:styleId="HeaderChar">
    <w:name w:val="Header Char"/>
    <w:basedOn w:val="DefaultParagraphFont"/>
    <w:link w:val="Header"/>
    <w:rsid w:val="00E00931"/>
    <w:rPr>
      <w:rFonts w:ascii="Times New Roman" w:hAnsi="Times New Roman"/>
      <w:sz w:val="18"/>
      <w:lang w:val="es-ES_tradnl" w:eastAsia="en-US"/>
    </w:rPr>
  </w:style>
  <w:style w:type="paragraph" w:customStyle="1" w:styleId="Tabletitle">
    <w:name w:val="Table_title"/>
    <w:basedOn w:val="Normal"/>
    <w:next w:val="Tablehead"/>
    <w:rsid w:val="00E00931"/>
    <w:pPr>
      <w:keepNext/>
      <w:keepLines/>
      <w:spacing w:before="0" w:after="120"/>
      <w:jc w:val="center"/>
    </w:pPr>
    <w:rPr>
      <w:b/>
    </w:rPr>
  </w:style>
  <w:style w:type="paragraph" w:customStyle="1" w:styleId="TableNo">
    <w:name w:val="Table_No"/>
    <w:basedOn w:val="Normal"/>
    <w:next w:val="Tabletitle"/>
    <w:rsid w:val="00E00931"/>
    <w:pPr>
      <w:keepNext/>
      <w:spacing w:before="560" w:after="120"/>
      <w:jc w:val="center"/>
    </w:pPr>
    <w:rPr>
      <w:caps/>
    </w:rPr>
  </w:style>
  <w:style w:type="paragraph" w:customStyle="1" w:styleId="AppendixNoTitle0">
    <w:name w:val="Appendix_NoTitle"/>
    <w:basedOn w:val="AnnexNoTitle0"/>
    <w:next w:val="Normalaftertitle"/>
    <w:rsid w:val="00E00931"/>
    <w:rPr>
      <w:lang w:val="es-ES_tradnl"/>
    </w:rPr>
  </w:style>
  <w:style w:type="paragraph" w:customStyle="1" w:styleId="Figuretitle">
    <w:name w:val="Figure_title"/>
    <w:basedOn w:val="Tabletitle"/>
    <w:next w:val="Normal"/>
    <w:rsid w:val="00E00931"/>
  </w:style>
  <w:style w:type="paragraph" w:customStyle="1" w:styleId="FigureNo">
    <w:name w:val="Figure_No"/>
    <w:basedOn w:val="Normal"/>
    <w:next w:val="Figuretitle"/>
    <w:rsid w:val="00E00931"/>
    <w:pPr>
      <w:keepNext/>
      <w:keepLines/>
      <w:spacing w:before="480" w:after="120"/>
      <w:jc w:val="center"/>
    </w:pPr>
    <w:rPr>
      <w:caps/>
    </w:rPr>
  </w:style>
  <w:style w:type="paragraph" w:customStyle="1" w:styleId="AnnexNo">
    <w:name w:val="Annex_No"/>
    <w:basedOn w:val="Normal"/>
    <w:rsid w:val="00E00931"/>
  </w:style>
  <w:style w:type="paragraph" w:customStyle="1" w:styleId="QuestionNo0">
    <w:name w:val="Question_No_"/>
    <w:basedOn w:val="QuestionNo"/>
    <w:rsid w:val="00E00931"/>
    <w:pPr>
      <w:spacing w:before="480"/>
      <w:jc w:val="center"/>
    </w:pPr>
    <w:rPr>
      <w:b w:val="0"/>
      <w:caps/>
    </w:rPr>
  </w:style>
  <w:style w:type="paragraph" w:customStyle="1" w:styleId="Char">
    <w:name w:val="Char"/>
    <w:basedOn w:val="Normal"/>
    <w:rsid w:val="00E0093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AnnexNoTitleChar">
    <w:name w:val="Annex_NoTitle Char"/>
    <w:basedOn w:val="DefaultParagraphFont"/>
    <w:link w:val="AnnexNoTitle0"/>
    <w:uiPriority w:val="99"/>
    <w:locked/>
    <w:rsid w:val="00E00931"/>
    <w:rPr>
      <w:rFonts w:ascii="Times New Roman" w:hAnsi="Times New Roman"/>
      <w:b/>
      <w:sz w:val="28"/>
      <w:lang w:val="en-GB" w:eastAsia="en-US"/>
    </w:rPr>
  </w:style>
  <w:style w:type="character" w:customStyle="1" w:styleId="TabletextChar">
    <w:name w:val="Table_text Char"/>
    <w:link w:val="Tabletext"/>
    <w:uiPriority w:val="99"/>
    <w:locked/>
    <w:rsid w:val="00E00931"/>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E00931"/>
    <w:rPr>
      <w:rFonts w:ascii="Times New Roman" w:hAnsi="Times New Roman"/>
      <w:b/>
      <w:sz w:val="22"/>
      <w:lang w:val="es-ES_tradnl" w:eastAsia="en-US"/>
    </w:rPr>
  </w:style>
  <w:style w:type="paragraph" w:customStyle="1" w:styleId="Reasons">
    <w:name w:val="Reasons"/>
    <w:basedOn w:val="Normal"/>
    <w:qFormat/>
    <w:rsid w:val="00E0093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E00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tyle>
  <w:style w:type="paragraph" w:styleId="TOC6">
    <w:name w:val="toc 6"/>
    <w:basedOn w:val="TOC4"/>
  </w:style>
  <w:style w:type="paragraph" w:styleId="TOC5">
    <w:name w:val="toc 5"/>
    <w:basedOn w:val="TOC4"/>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link w:val="AnnexNoTitleChar"/>
    <w:uiPriority w:val="99"/>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 w:type="character" w:customStyle="1" w:styleId="h21">
    <w:name w:val="h21"/>
    <w:basedOn w:val="DefaultParagraphFont"/>
    <w:rsid w:val="00680813"/>
    <w:rPr>
      <w:b/>
      <w:bCs/>
      <w:color w:val="3366CC"/>
      <w:sz w:val="36"/>
      <w:szCs w:val="36"/>
    </w:rPr>
  </w:style>
  <w:style w:type="character" w:customStyle="1" w:styleId="Title1Char">
    <w:name w:val="Title 1 Char"/>
    <w:link w:val="Title1"/>
    <w:locked/>
    <w:rsid w:val="00680813"/>
    <w:rPr>
      <w:rFonts w:ascii="Times New Roman" w:hAnsi="Times New Roman"/>
      <w:caps/>
      <w:sz w:val="28"/>
      <w:lang w:val="es-ES_tradnl" w:eastAsia="en-US"/>
    </w:rPr>
  </w:style>
  <w:style w:type="paragraph" w:customStyle="1" w:styleId="headfoot">
    <w:name w:val="head_foot"/>
    <w:basedOn w:val="Normal"/>
    <w:next w:val="Normalaftertitle0"/>
    <w:rsid w:val="00680813"/>
    <w:pPr>
      <w:tabs>
        <w:tab w:val="clear" w:pos="794"/>
        <w:tab w:val="clear" w:pos="1191"/>
        <w:tab w:val="clear" w:pos="1588"/>
        <w:tab w:val="clear" w:pos="1985"/>
      </w:tabs>
      <w:spacing w:before="0"/>
      <w:jc w:val="both"/>
    </w:pPr>
    <w:rPr>
      <w:rFonts w:ascii="Times" w:hAnsi="Times"/>
      <w:color w:val="FFFFFF"/>
      <w:sz w:val="8"/>
      <w:lang w:val="en-GB"/>
    </w:rPr>
  </w:style>
  <w:style w:type="character" w:customStyle="1" w:styleId="RectitleChar">
    <w:name w:val="Rec_title Char"/>
    <w:basedOn w:val="DefaultParagraphFont"/>
    <w:link w:val="Rectitle"/>
    <w:locked/>
    <w:rsid w:val="00680813"/>
    <w:rPr>
      <w:rFonts w:ascii="Times New Roman" w:hAnsi="Times New Roman"/>
      <w:b/>
      <w:sz w:val="28"/>
      <w:lang w:val="es-ES_tradnl" w:eastAsia="en-US"/>
    </w:rPr>
  </w:style>
  <w:style w:type="paragraph" w:customStyle="1" w:styleId="call0">
    <w:name w:val="call"/>
    <w:basedOn w:val="Normal"/>
    <w:next w:val="Normal"/>
    <w:rsid w:val="00680813"/>
    <w:pPr>
      <w:keepNext/>
      <w:keepLines/>
      <w:overflowPunct/>
      <w:autoSpaceDE/>
      <w:autoSpaceDN/>
      <w:adjustRightInd/>
      <w:spacing w:before="160"/>
      <w:ind w:left="794"/>
      <w:textAlignment w:val="auto"/>
    </w:pPr>
    <w:rPr>
      <w:i/>
      <w:lang w:val="es-ES"/>
    </w:rPr>
  </w:style>
  <w:style w:type="paragraph" w:styleId="BodyTextIndent2">
    <w:name w:val="Body Text Indent 2"/>
    <w:basedOn w:val="Normal"/>
    <w:link w:val="BodyTextIndent2Char"/>
    <w:rsid w:val="00680813"/>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character" w:customStyle="1" w:styleId="BodyTextIndent2Char">
    <w:name w:val="Body Text Indent 2 Char"/>
    <w:basedOn w:val="DefaultParagraphFont"/>
    <w:link w:val="BodyTextIndent2"/>
    <w:rsid w:val="00680813"/>
    <w:rPr>
      <w:rFonts w:ascii="Times New Roman" w:hAnsi="Times New Roman"/>
      <w:sz w:val="24"/>
      <w:lang w:val="en-GB" w:eastAsia="en-US"/>
    </w:rPr>
  </w:style>
  <w:style w:type="character" w:customStyle="1" w:styleId="Heading1Char">
    <w:name w:val="Heading 1 Char"/>
    <w:basedOn w:val="DefaultParagraphFont"/>
    <w:link w:val="Heading1"/>
    <w:rsid w:val="00E00931"/>
    <w:rPr>
      <w:rFonts w:ascii="Times New Roman" w:hAnsi="Times New Roman"/>
      <w:b/>
      <w:sz w:val="24"/>
      <w:lang w:val="es-ES_tradnl" w:eastAsia="en-US"/>
    </w:rPr>
  </w:style>
  <w:style w:type="character" w:customStyle="1" w:styleId="Heading2Char">
    <w:name w:val="Heading 2 Char"/>
    <w:basedOn w:val="DefaultParagraphFont"/>
    <w:link w:val="Heading2"/>
    <w:rsid w:val="00E00931"/>
    <w:rPr>
      <w:rFonts w:ascii="Times New Roman" w:hAnsi="Times New Roman"/>
      <w:b/>
      <w:sz w:val="24"/>
      <w:lang w:val="es-ES_tradnl" w:eastAsia="en-US"/>
    </w:rPr>
  </w:style>
  <w:style w:type="character" w:customStyle="1" w:styleId="Heading3Char">
    <w:name w:val="Heading 3 Char"/>
    <w:basedOn w:val="DefaultParagraphFont"/>
    <w:link w:val="Heading3"/>
    <w:rsid w:val="00E00931"/>
    <w:rPr>
      <w:rFonts w:ascii="Times New Roman" w:hAnsi="Times New Roman"/>
      <w:b/>
      <w:sz w:val="24"/>
      <w:lang w:val="es-ES_tradnl" w:eastAsia="en-US"/>
    </w:rPr>
  </w:style>
  <w:style w:type="character" w:customStyle="1" w:styleId="Heading4Char">
    <w:name w:val="Heading 4 Char"/>
    <w:basedOn w:val="DefaultParagraphFont"/>
    <w:link w:val="Heading4"/>
    <w:rsid w:val="00E00931"/>
    <w:rPr>
      <w:rFonts w:ascii="Times New Roman" w:hAnsi="Times New Roman"/>
      <w:b/>
      <w:sz w:val="24"/>
      <w:lang w:val="es-ES_tradnl" w:eastAsia="en-US"/>
    </w:rPr>
  </w:style>
  <w:style w:type="character" w:customStyle="1" w:styleId="Heading5Char">
    <w:name w:val="Heading 5 Char"/>
    <w:basedOn w:val="DefaultParagraphFont"/>
    <w:link w:val="Heading5"/>
    <w:rsid w:val="00E00931"/>
    <w:rPr>
      <w:rFonts w:ascii="Times New Roman" w:hAnsi="Times New Roman"/>
      <w:b/>
      <w:sz w:val="24"/>
      <w:lang w:val="es-ES_tradnl" w:eastAsia="en-US"/>
    </w:rPr>
  </w:style>
  <w:style w:type="character" w:customStyle="1" w:styleId="Heading6Char">
    <w:name w:val="Heading 6 Char"/>
    <w:basedOn w:val="DefaultParagraphFont"/>
    <w:link w:val="Heading6"/>
    <w:rsid w:val="00E00931"/>
    <w:rPr>
      <w:rFonts w:ascii="Times New Roman" w:hAnsi="Times New Roman"/>
      <w:b/>
      <w:sz w:val="24"/>
      <w:lang w:val="es-ES_tradnl" w:eastAsia="en-US"/>
    </w:rPr>
  </w:style>
  <w:style w:type="character" w:customStyle="1" w:styleId="Heading7Char">
    <w:name w:val="Heading 7 Char"/>
    <w:basedOn w:val="DefaultParagraphFont"/>
    <w:link w:val="Heading7"/>
    <w:rsid w:val="00E00931"/>
    <w:rPr>
      <w:rFonts w:ascii="Times New Roman" w:hAnsi="Times New Roman"/>
      <w:b/>
      <w:sz w:val="24"/>
      <w:lang w:val="es-ES_tradnl" w:eastAsia="en-US"/>
    </w:rPr>
  </w:style>
  <w:style w:type="character" w:customStyle="1" w:styleId="Heading8Char">
    <w:name w:val="Heading 8 Char"/>
    <w:basedOn w:val="DefaultParagraphFont"/>
    <w:link w:val="Heading8"/>
    <w:rsid w:val="00E00931"/>
    <w:rPr>
      <w:rFonts w:ascii="Times New Roman" w:hAnsi="Times New Roman"/>
      <w:b/>
      <w:sz w:val="24"/>
      <w:lang w:val="es-ES_tradnl" w:eastAsia="en-US"/>
    </w:rPr>
  </w:style>
  <w:style w:type="character" w:customStyle="1" w:styleId="Heading9Char">
    <w:name w:val="Heading 9 Char"/>
    <w:basedOn w:val="DefaultParagraphFont"/>
    <w:link w:val="Heading9"/>
    <w:rsid w:val="00E00931"/>
    <w:rPr>
      <w:rFonts w:ascii="Times New Roman" w:hAnsi="Times New Roman"/>
      <w:b/>
      <w:sz w:val="24"/>
      <w:lang w:val="es-ES_tradnl" w:eastAsia="en-US"/>
    </w:rPr>
  </w:style>
  <w:style w:type="character" w:customStyle="1" w:styleId="FooterChar">
    <w:name w:val="Footer Char"/>
    <w:basedOn w:val="DefaultParagraphFont"/>
    <w:link w:val="Footer"/>
    <w:rsid w:val="00E00931"/>
    <w:rPr>
      <w:rFonts w:ascii="Times New Roman" w:hAnsi="Times New Roman"/>
      <w:caps/>
      <w:noProof/>
      <w:sz w:val="16"/>
      <w:lang w:val="es-ES_tradnl" w:eastAsia="en-US"/>
    </w:rPr>
  </w:style>
  <w:style w:type="character" w:customStyle="1" w:styleId="HeaderChar">
    <w:name w:val="Header Char"/>
    <w:basedOn w:val="DefaultParagraphFont"/>
    <w:link w:val="Header"/>
    <w:rsid w:val="00E00931"/>
    <w:rPr>
      <w:rFonts w:ascii="Times New Roman" w:hAnsi="Times New Roman"/>
      <w:sz w:val="18"/>
      <w:lang w:val="es-ES_tradnl" w:eastAsia="en-US"/>
    </w:rPr>
  </w:style>
  <w:style w:type="paragraph" w:customStyle="1" w:styleId="Tabletitle">
    <w:name w:val="Table_title"/>
    <w:basedOn w:val="Normal"/>
    <w:next w:val="Tablehead"/>
    <w:rsid w:val="00E00931"/>
    <w:pPr>
      <w:keepNext/>
      <w:keepLines/>
      <w:spacing w:before="0" w:after="120"/>
      <w:jc w:val="center"/>
    </w:pPr>
    <w:rPr>
      <w:b/>
    </w:rPr>
  </w:style>
  <w:style w:type="paragraph" w:customStyle="1" w:styleId="TableNo">
    <w:name w:val="Table_No"/>
    <w:basedOn w:val="Normal"/>
    <w:next w:val="Tabletitle"/>
    <w:rsid w:val="00E00931"/>
    <w:pPr>
      <w:keepNext/>
      <w:spacing w:before="560" w:after="120"/>
      <w:jc w:val="center"/>
    </w:pPr>
    <w:rPr>
      <w:caps/>
    </w:rPr>
  </w:style>
  <w:style w:type="paragraph" w:customStyle="1" w:styleId="AppendixNoTitle0">
    <w:name w:val="Appendix_NoTitle"/>
    <w:basedOn w:val="AnnexNoTitle0"/>
    <w:next w:val="Normalaftertitle"/>
    <w:rsid w:val="00E00931"/>
    <w:rPr>
      <w:lang w:val="es-ES_tradnl"/>
    </w:rPr>
  </w:style>
  <w:style w:type="paragraph" w:customStyle="1" w:styleId="Figuretitle">
    <w:name w:val="Figure_title"/>
    <w:basedOn w:val="Tabletitle"/>
    <w:next w:val="Normal"/>
    <w:rsid w:val="00E00931"/>
  </w:style>
  <w:style w:type="paragraph" w:customStyle="1" w:styleId="FigureNo">
    <w:name w:val="Figure_No"/>
    <w:basedOn w:val="Normal"/>
    <w:next w:val="Figuretitle"/>
    <w:rsid w:val="00E00931"/>
    <w:pPr>
      <w:keepNext/>
      <w:keepLines/>
      <w:spacing w:before="480" w:after="120"/>
      <w:jc w:val="center"/>
    </w:pPr>
    <w:rPr>
      <w:caps/>
    </w:rPr>
  </w:style>
  <w:style w:type="paragraph" w:customStyle="1" w:styleId="AnnexNo">
    <w:name w:val="Annex_No"/>
    <w:basedOn w:val="Normal"/>
    <w:rsid w:val="00E00931"/>
  </w:style>
  <w:style w:type="paragraph" w:customStyle="1" w:styleId="QuestionNo0">
    <w:name w:val="Question_No_"/>
    <w:basedOn w:val="QuestionNo"/>
    <w:rsid w:val="00E00931"/>
    <w:pPr>
      <w:spacing w:before="480"/>
      <w:jc w:val="center"/>
    </w:pPr>
    <w:rPr>
      <w:b w:val="0"/>
      <w:caps/>
    </w:rPr>
  </w:style>
  <w:style w:type="paragraph" w:customStyle="1" w:styleId="Char">
    <w:name w:val="Char"/>
    <w:basedOn w:val="Normal"/>
    <w:rsid w:val="00E0093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AnnexNoTitleChar">
    <w:name w:val="Annex_NoTitle Char"/>
    <w:basedOn w:val="DefaultParagraphFont"/>
    <w:link w:val="AnnexNoTitle0"/>
    <w:uiPriority w:val="99"/>
    <w:locked/>
    <w:rsid w:val="00E00931"/>
    <w:rPr>
      <w:rFonts w:ascii="Times New Roman" w:hAnsi="Times New Roman"/>
      <w:b/>
      <w:sz w:val="28"/>
      <w:lang w:val="en-GB" w:eastAsia="en-US"/>
    </w:rPr>
  </w:style>
  <w:style w:type="character" w:customStyle="1" w:styleId="TabletextChar">
    <w:name w:val="Table_text Char"/>
    <w:link w:val="Tabletext"/>
    <w:uiPriority w:val="99"/>
    <w:locked/>
    <w:rsid w:val="00E00931"/>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E00931"/>
    <w:rPr>
      <w:rFonts w:ascii="Times New Roman" w:hAnsi="Times New Roman"/>
      <w:b/>
      <w:sz w:val="22"/>
      <w:lang w:val="es-ES_tradnl" w:eastAsia="en-US"/>
    </w:rPr>
  </w:style>
  <w:style w:type="paragraph" w:customStyle="1" w:styleId="Reasons">
    <w:name w:val="Reasons"/>
    <w:basedOn w:val="Normal"/>
    <w:qFormat/>
    <w:rsid w:val="00E0093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E0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A3316-31A4-41B5-B27D-CD616B9C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1</TotalTime>
  <Pages>2</Pages>
  <Words>676</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4361</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mostyn</cp:lastModifiedBy>
  <cp:revision>3</cp:revision>
  <cp:lastPrinted>2012-04-02T09:10:00Z</cp:lastPrinted>
  <dcterms:created xsi:type="dcterms:W3CDTF">2012-04-03T14:06:00Z</dcterms:created>
  <dcterms:modified xsi:type="dcterms:W3CDTF">2012-04-03T14:07:00Z</dcterms:modified>
</cp:coreProperties>
</file>