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9B1F2" w14:textId="77777777" w:rsidR="00DC7CFF" w:rsidRPr="00D00539" w:rsidRDefault="00DC7CFF" w:rsidP="00DC7CFF">
      <w:pPr>
        <w:pStyle w:val="QuestionNo"/>
        <w:rPr>
          <w:lang w:val="en-US" w:eastAsia="zh-CN"/>
        </w:rPr>
      </w:pPr>
      <w:r w:rsidRPr="00D00539">
        <w:rPr>
          <w:lang w:val="en-US" w:eastAsia="zh-CN"/>
        </w:rPr>
        <w:t>ITU-R</w:t>
      </w:r>
      <w:r>
        <w:rPr>
          <w:rFonts w:hint="eastAsia"/>
          <w:lang w:val="en-US" w:eastAsia="zh-CN"/>
        </w:rPr>
        <w:t>第</w:t>
      </w:r>
      <w:r w:rsidRPr="00D00539">
        <w:rPr>
          <w:lang w:val="en-US" w:eastAsia="zh-CN"/>
        </w:rPr>
        <w:t>91-1/</w:t>
      </w:r>
      <w:r>
        <w:rPr>
          <w:lang w:val="en-US" w:eastAsia="zh-CN"/>
        </w:rPr>
        <w:t>4</w:t>
      </w:r>
      <w:r>
        <w:rPr>
          <w:rFonts w:hint="eastAsia"/>
          <w:lang w:val="en-US" w:eastAsia="zh-CN"/>
        </w:rPr>
        <w:t>号课题</w:t>
      </w:r>
    </w:p>
    <w:p w14:paraId="5D7C4D88" w14:textId="77777777" w:rsidR="00DC7CFF" w:rsidRPr="00146AC7" w:rsidRDefault="00DC7CFF" w:rsidP="00DC7CFF">
      <w:pPr>
        <w:pStyle w:val="Questiontitle"/>
        <w:rPr>
          <w:szCs w:val="28"/>
          <w:lang w:eastAsia="zh-CN"/>
        </w:rPr>
      </w:pPr>
      <w:r w:rsidRPr="00146AC7">
        <w:rPr>
          <w:szCs w:val="28"/>
          <w:lang w:eastAsia="zh-CN"/>
        </w:rPr>
        <w:t>卫星无线电测定业务</w:t>
      </w:r>
      <w:r w:rsidRPr="00146AC7">
        <w:rPr>
          <w:rFonts w:hint="eastAsia"/>
          <w:szCs w:val="28"/>
          <w:lang w:eastAsia="zh-CN"/>
        </w:rPr>
        <w:t>的技术及操作特性</w:t>
      </w:r>
    </w:p>
    <w:p w14:paraId="04B7323A" w14:textId="77777777" w:rsidR="00DC7CFF" w:rsidRDefault="00DC7CFF" w:rsidP="00DC7CFF">
      <w:pPr>
        <w:pStyle w:val="Questiondate"/>
        <w:rPr>
          <w:lang w:eastAsia="zh-CN"/>
        </w:rPr>
      </w:pPr>
      <w:r>
        <w:rPr>
          <w:rFonts w:hint="eastAsia"/>
          <w:lang w:eastAsia="zh-CN"/>
        </w:rPr>
        <w:t>（</w:t>
      </w:r>
      <w:r>
        <w:rPr>
          <w:lang w:eastAsia="zh-CN"/>
        </w:rPr>
        <w:t>1988-1990</w:t>
      </w:r>
      <w:r>
        <w:rPr>
          <w:rFonts w:hint="eastAsia"/>
          <w:lang w:eastAsia="zh-CN"/>
        </w:rPr>
        <w:t>年）</w:t>
      </w:r>
    </w:p>
    <w:p w14:paraId="030E8A0E" w14:textId="77777777" w:rsidR="00DC7CFF" w:rsidRDefault="00DC7CFF" w:rsidP="00DC7CFF">
      <w:pPr>
        <w:pStyle w:val="Normalaftertitle0"/>
        <w:rPr>
          <w:lang w:eastAsia="zh-CN"/>
        </w:rPr>
      </w:pPr>
      <w:r>
        <w:rPr>
          <w:rFonts w:hint="eastAsia"/>
          <w:lang w:eastAsia="zh-CN"/>
        </w:rPr>
        <w:t>国际电联无线电通信全会，</w:t>
      </w:r>
    </w:p>
    <w:p w14:paraId="5FD2EA4A" w14:textId="77777777" w:rsidR="00DC7CFF" w:rsidRDefault="00DC7CFF" w:rsidP="00DC7CFF">
      <w:pPr>
        <w:pStyle w:val="Callkaiti"/>
      </w:pPr>
      <w:r>
        <w:t>考虑到</w:t>
      </w:r>
    </w:p>
    <w:p w14:paraId="3973035C" w14:textId="77777777" w:rsidR="00DC7CFF" w:rsidRDefault="00DC7CFF" w:rsidP="00DC7CFF">
      <w:pPr>
        <w:rPr>
          <w:lang w:eastAsia="zh-CN"/>
        </w:rPr>
      </w:pPr>
      <w:r w:rsidRPr="00DC7CFF">
        <w:rPr>
          <w:i/>
          <w:iCs/>
          <w:lang w:eastAsia="zh-CN"/>
        </w:rPr>
        <w:t>a)</w:t>
      </w:r>
      <w:r>
        <w:rPr>
          <w:lang w:eastAsia="zh-CN"/>
        </w:rPr>
        <w:tab/>
      </w:r>
      <w:r>
        <w:rPr>
          <w:rFonts w:hint="eastAsia"/>
          <w:lang w:eastAsia="zh-CN"/>
        </w:rPr>
        <w:t>有必要降低终端设备的成本；</w:t>
      </w:r>
    </w:p>
    <w:p w14:paraId="0C54AF2D" w14:textId="77777777" w:rsidR="00DC7CFF" w:rsidRDefault="00DC7CFF" w:rsidP="00DC7CFF">
      <w:pPr>
        <w:rPr>
          <w:lang w:eastAsia="zh-CN"/>
        </w:rPr>
      </w:pPr>
      <w:r w:rsidRPr="00DC7CFF">
        <w:rPr>
          <w:i/>
          <w:iCs/>
          <w:lang w:eastAsia="zh-CN"/>
        </w:rPr>
        <w:t>b)</w:t>
      </w:r>
      <w:r>
        <w:rPr>
          <w:lang w:eastAsia="zh-CN"/>
        </w:rPr>
        <w:tab/>
      </w:r>
      <w:r>
        <w:rPr>
          <w:rFonts w:hint="eastAsia"/>
          <w:lang w:eastAsia="zh-CN"/>
        </w:rPr>
        <w:t>卫星无线电测定业务可用频段有限；</w:t>
      </w:r>
    </w:p>
    <w:p w14:paraId="27D10127" w14:textId="77777777" w:rsidR="00DC7CFF" w:rsidRDefault="00DC7CFF" w:rsidP="00DC7CFF">
      <w:pPr>
        <w:rPr>
          <w:lang w:eastAsia="zh-CN"/>
        </w:rPr>
      </w:pPr>
      <w:r w:rsidRPr="00DC7CFF">
        <w:rPr>
          <w:i/>
          <w:iCs/>
          <w:lang w:eastAsia="zh-CN"/>
        </w:rPr>
        <w:t>c)</w:t>
      </w:r>
      <w:r>
        <w:rPr>
          <w:lang w:eastAsia="zh-CN"/>
        </w:rPr>
        <w:tab/>
      </w:r>
      <w:r>
        <w:rPr>
          <w:rFonts w:hint="eastAsia"/>
          <w:lang w:eastAsia="zh-CN"/>
        </w:rPr>
        <w:t>无线电测定系统多种多样；</w:t>
      </w:r>
    </w:p>
    <w:p w14:paraId="18260AAA" w14:textId="77777777" w:rsidR="00DC7CFF" w:rsidRDefault="00DC7CFF" w:rsidP="00DC7CFF">
      <w:pPr>
        <w:rPr>
          <w:lang w:eastAsia="zh-CN"/>
        </w:rPr>
      </w:pPr>
      <w:r w:rsidRPr="00DC7CFF">
        <w:rPr>
          <w:i/>
          <w:iCs/>
          <w:lang w:eastAsia="zh-CN"/>
        </w:rPr>
        <w:t>d)</w:t>
      </w:r>
      <w:r>
        <w:rPr>
          <w:lang w:eastAsia="zh-CN"/>
        </w:rPr>
        <w:tab/>
      </w:r>
      <w:r>
        <w:rPr>
          <w:rFonts w:hint="eastAsia"/>
          <w:lang w:eastAsia="zh-CN"/>
        </w:rPr>
        <w:t>通信和无线电测定综合系统可能具有潜在优势，包括节省频率，</w:t>
      </w:r>
    </w:p>
    <w:p w14:paraId="0673D8E7" w14:textId="77777777" w:rsidR="00DC7CFF" w:rsidRDefault="00DC7CFF" w:rsidP="00DC7CFF">
      <w:pPr>
        <w:pStyle w:val="call0"/>
        <w:rPr>
          <w:lang w:eastAsia="zh-CN"/>
        </w:rPr>
      </w:pPr>
      <w:r w:rsidRPr="009508FE">
        <w:rPr>
          <w:rFonts w:ascii="STKaiti" w:eastAsia="STKaiti" w:hAnsi="STKaiti" w:hint="eastAsia"/>
          <w:i w:val="0"/>
          <w:iCs/>
          <w:lang w:eastAsia="zh-CN"/>
        </w:rPr>
        <w:t>做出决定</w:t>
      </w:r>
      <w:r w:rsidRPr="000B332F">
        <w:rPr>
          <w:rFonts w:ascii="SimSun" w:hAnsi="SimSun" w:hint="eastAsia"/>
          <w:i w:val="0"/>
          <w:iCs/>
          <w:lang w:eastAsia="zh-CN"/>
        </w:rPr>
        <w:t>，</w:t>
      </w:r>
      <w:r>
        <w:rPr>
          <w:rFonts w:ascii="SimSun" w:hAnsi="SimSun" w:hint="eastAsia"/>
          <w:i w:val="0"/>
          <w:iCs/>
          <w:lang w:eastAsia="zh-CN"/>
        </w:rPr>
        <w:t>应研究以下课题</w:t>
      </w:r>
    </w:p>
    <w:p w14:paraId="2554D1CA" w14:textId="77777777" w:rsidR="00DC7CFF" w:rsidRDefault="00DC7CFF" w:rsidP="00DC7CFF">
      <w:pPr>
        <w:rPr>
          <w:lang w:eastAsia="zh-CN"/>
        </w:rPr>
      </w:pPr>
      <w:r w:rsidRPr="00DC7CFF">
        <w:rPr>
          <w:bCs/>
          <w:lang w:eastAsia="zh-CN"/>
        </w:rPr>
        <w:t>1</w:t>
      </w:r>
      <w:r>
        <w:rPr>
          <w:lang w:eastAsia="zh-CN"/>
        </w:rPr>
        <w:tab/>
      </w:r>
      <w:r>
        <w:rPr>
          <w:rFonts w:hint="eastAsia"/>
          <w:lang w:eastAsia="zh-CN"/>
        </w:rPr>
        <w:t>卫星无线电测定业务中有哪些优选系统概念和技术及操作特性？</w:t>
      </w:r>
    </w:p>
    <w:p w14:paraId="4200EAE1" w14:textId="77777777" w:rsidR="00DC7CFF" w:rsidRDefault="00DC7CFF" w:rsidP="00DC7CFF">
      <w:pPr>
        <w:rPr>
          <w:lang w:eastAsia="zh-CN"/>
        </w:rPr>
      </w:pPr>
      <w:r w:rsidRPr="00DC7CFF">
        <w:rPr>
          <w:bCs/>
          <w:lang w:eastAsia="zh-CN"/>
        </w:rPr>
        <w:t>2</w:t>
      </w:r>
      <w:r>
        <w:rPr>
          <w:lang w:eastAsia="zh-CN"/>
        </w:rPr>
        <w:tab/>
      </w:r>
      <w:r>
        <w:rPr>
          <w:rFonts w:hint="eastAsia"/>
          <w:lang w:eastAsia="zh-CN"/>
        </w:rPr>
        <w:t>卫星无线电测定业务的优选有哪些频段？</w:t>
      </w:r>
    </w:p>
    <w:p w14:paraId="383F91EE" w14:textId="77777777" w:rsidR="00DC7CFF" w:rsidRDefault="00DC7CFF" w:rsidP="00DC7CFF">
      <w:pPr>
        <w:rPr>
          <w:lang w:eastAsia="zh-CN"/>
        </w:rPr>
      </w:pPr>
      <w:r w:rsidRPr="00DC7CFF">
        <w:rPr>
          <w:bCs/>
          <w:lang w:eastAsia="zh-CN"/>
        </w:rPr>
        <w:t>3</w:t>
      </w:r>
      <w:r>
        <w:rPr>
          <w:lang w:eastAsia="zh-CN"/>
        </w:rPr>
        <w:tab/>
      </w:r>
      <w:r>
        <w:rPr>
          <w:rFonts w:hint="eastAsia"/>
          <w:lang w:eastAsia="zh-CN"/>
        </w:rPr>
        <w:t>卫星无线电测定业务与其它业务之间共用频率的技术可行性及共用标准（研究在</w:t>
      </w:r>
      <w:r>
        <w:rPr>
          <w:lang w:eastAsia="zh-CN"/>
        </w:rPr>
        <w:t>1</w:t>
      </w:r>
      <w:r>
        <w:rPr>
          <w:lang w:val="en-US" w:eastAsia="zh-CN"/>
        </w:rPr>
        <w:t> </w:t>
      </w:r>
      <w:r>
        <w:rPr>
          <w:lang w:eastAsia="zh-CN"/>
        </w:rPr>
        <w:t>610-1 626.5 MHz</w:t>
      </w:r>
      <w:r>
        <w:rPr>
          <w:rFonts w:hint="eastAsia"/>
          <w:lang w:eastAsia="zh-CN"/>
        </w:rPr>
        <w:t>、</w:t>
      </w:r>
      <w:r>
        <w:rPr>
          <w:lang w:eastAsia="zh-CN"/>
        </w:rPr>
        <w:t>2 483.5-2 500 MHz</w:t>
      </w:r>
      <w:r>
        <w:rPr>
          <w:rFonts w:hint="eastAsia"/>
          <w:lang w:eastAsia="zh-CN"/>
        </w:rPr>
        <w:t>和</w:t>
      </w:r>
      <w:r>
        <w:rPr>
          <w:lang w:eastAsia="zh-CN"/>
        </w:rPr>
        <w:t>2 500-2 516.5 MHz</w:t>
      </w:r>
      <w:r>
        <w:rPr>
          <w:rFonts w:hint="eastAsia"/>
          <w:lang w:eastAsia="zh-CN"/>
        </w:rPr>
        <w:t>频段与航空无线电导航、固定、移动、无线电定位和射电天文业务之间的共用）如何？</w:t>
      </w:r>
    </w:p>
    <w:p w14:paraId="79CE2948" w14:textId="77777777" w:rsidR="00DC7CFF" w:rsidRDefault="00DC7CFF" w:rsidP="00DC7CFF">
      <w:pPr>
        <w:rPr>
          <w:lang w:eastAsia="zh-CN"/>
        </w:rPr>
      </w:pPr>
      <w:r w:rsidRPr="00DC7CFF">
        <w:rPr>
          <w:bCs/>
          <w:lang w:eastAsia="zh-CN"/>
        </w:rPr>
        <w:t>4</w:t>
      </w:r>
      <w:r>
        <w:rPr>
          <w:lang w:eastAsia="zh-CN"/>
        </w:rPr>
        <w:tab/>
      </w:r>
      <w:r>
        <w:rPr>
          <w:rFonts w:hint="eastAsia"/>
          <w:lang w:eastAsia="zh-CN"/>
        </w:rPr>
        <w:t>卫星无线电测定业务和邻近频段的业务之间的潜在干扰条件如何？</w:t>
      </w:r>
    </w:p>
    <w:p w14:paraId="7512967B" w14:textId="77777777" w:rsidR="00DC7CFF" w:rsidRDefault="00DC7CFF" w:rsidP="00DC7CFF">
      <w:pPr>
        <w:rPr>
          <w:lang w:eastAsia="zh-CN"/>
        </w:rPr>
      </w:pPr>
      <w:r w:rsidRPr="00DC7CFF">
        <w:rPr>
          <w:bCs/>
          <w:lang w:eastAsia="zh-CN"/>
        </w:rPr>
        <w:t>5</w:t>
      </w:r>
      <w:r>
        <w:rPr>
          <w:lang w:eastAsia="zh-CN"/>
        </w:rPr>
        <w:tab/>
      </w:r>
      <w:r>
        <w:rPr>
          <w:rFonts w:hint="eastAsia"/>
          <w:lang w:eastAsia="zh-CN"/>
        </w:rPr>
        <w:t>通信和无线电测定综合系统有何技术和操作可行性及潜在优势？</w:t>
      </w:r>
    </w:p>
    <w:p w14:paraId="6523D91A" w14:textId="77777777" w:rsidR="00DC7CFF" w:rsidRDefault="00DC7CFF" w:rsidP="00DC7CFF">
      <w:pPr>
        <w:rPr>
          <w:lang w:eastAsia="zh-CN"/>
        </w:rPr>
      </w:pPr>
      <w:r w:rsidRPr="00DC7CFF">
        <w:rPr>
          <w:bCs/>
          <w:lang w:eastAsia="zh-CN"/>
        </w:rPr>
        <w:t>6</w:t>
      </w:r>
      <w:r>
        <w:rPr>
          <w:lang w:eastAsia="zh-CN"/>
        </w:rPr>
        <w:tab/>
      </w:r>
      <w:r>
        <w:rPr>
          <w:rFonts w:hint="eastAsia"/>
          <w:lang w:eastAsia="zh-CN"/>
        </w:rPr>
        <w:t>卫星无线电测定业务有哪些优选轨道类型？</w:t>
      </w:r>
    </w:p>
    <w:p w14:paraId="2B4CB45B" w14:textId="77777777" w:rsidR="00DC7CFF" w:rsidRPr="00D466AE" w:rsidRDefault="00DC7CFF" w:rsidP="00DC7CFF">
      <w:pPr>
        <w:pStyle w:val="Call"/>
        <w:rPr>
          <w:rFonts w:ascii="STKaiti" w:eastAsia="STKaiti" w:hAnsi="STKaiti"/>
          <w:i w:val="0"/>
          <w:iCs/>
          <w:lang w:eastAsia="zh-CN"/>
        </w:rPr>
      </w:pPr>
      <w:r w:rsidRPr="00D466AE">
        <w:rPr>
          <w:rFonts w:ascii="STKaiti" w:eastAsia="STKaiti" w:hAnsi="STKaiti"/>
          <w:i w:val="0"/>
          <w:iCs/>
          <w:lang w:eastAsia="zh-CN"/>
        </w:rPr>
        <w:t>进一步做出决定</w:t>
      </w:r>
    </w:p>
    <w:p w14:paraId="38AFCED7" w14:textId="77777777" w:rsidR="00DC7CFF" w:rsidRDefault="00DC7CFF" w:rsidP="00DC7CFF">
      <w:pPr>
        <w:rPr>
          <w:lang w:eastAsia="zh-CN"/>
        </w:rPr>
      </w:pPr>
      <w:r w:rsidRPr="00DC5786">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4B9EE865" w14:textId="1777BC85" w:rsidR="00DC7CFF" w:rsidRDefault="00DC7CFF" w:rsidP="00DC7CFF">
      <w:pPr>
        <w:rPr>
          <w:lang w:eastAsia="zh-CN"/>
        </w:rPr>
      </w:pPr>
      <w:r w:rsidRPr="00DC5786">
        <w:rPr>
          <w:bCs/>
          <w:lang w:eastAsia="zh-CN"/>
        </w:rPr>
        <w:t>2</w:t>
      </w:r>
      <w:r>
        <w:rPr>
          <w:lang w:eastAsia="zh-CN"/>
        </w:rPr>
        <w:tab/>
      </w:r>
      <w:r>
        <w:rPr>
          <w:rFonts w:hint="eastAsia"/>
          <w:lang w:eastAsia="zh-CN"/>
        </w:rPr>
        <w:t>以上研究应在</w:t>
      </w:r>
      <w:r w:rsidR="00E653BA">
        <w:rPr>
          <w:rFonts w:hint="eastAsia"/>
          <w:lang w:eastAsia="zh-CN"/>
        </w:rPr>
        <w:t>20</w:t>
      </w:r>
      <w:r w:rsidR="00E653BA">
        <w:rPr>
          <w:lang w:eastAsia="zh-CN"/>
        </w:rPr>
        <w:t>2</w:t>
      </w:r>
      <w:r w:rsidR="003B1EBB">
        <w:rPr>
          <w:lang w:eastAsia="zh-CN"/>
        </w:rPr>
        <w:t>7</w:t>
      </w:r>
      <w:r>
        <w:rPr>
          <w:rFonts w:hint="eastAsia"/>
          <w:lang w:eastAsia="zh-CN"/>
        </w:rPr>
        <w:t>年之前完成。</w:t>
      </w:r>
    </w:p>
    <w:p w14:paraId="640ACF39" w14:textId="6787F821" w:rsidR="005E7FD2" w:rsidRDefault="00DC7CFF" w:rsidP="003B1EBB">
      <w:pPr>
        <w:spacing w:before="240"/>
        <w:rPr>
          <w:lang w:eastAsia="zh-CN"/>
        </w:rPr>
      </w:pPr>
      <w:r w:rsidRPr="0060732A">
        <w:rPr>
          <w:lang w:eastAsia="zh-CN"/>
        </w:rPr>
        <w:t>类别：</w:t>
      </w:r>
      <w:proofErr w:type="spellStart"/>
      <w:r w:rsidRPr="0060732A">
        <w:rPr>
          <w:lang w:eastAsia="zh-CN"/>
        </w:rPr>
        <w:t>S</w:t>
      </w:r>
      <w:r>
        <w:rPr>
          <w:lang w:eastAsia="zh-CN"/>
        </w:rPr>
        <w:t>2</w:t>
      </w:r>
      <w:bookmarkStart w:id="0" w:name="_GoBack"/>
      <w:bookmarkEnd w:id="0"/>
      <w:proofErr w:type="spellEnd"/>
    </w:p>
    <w:sectPr w:rsidR="005E7FD2">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AEFCD" w14:textId="77777777" w:rsidR="006A35C5" w:rsidRDefault="006A35C5">
      <w:r>
        <w:separator/>
      </w:r>
    </w:p>
  </w:endnote>
  <w:endnote w:type="continuationSeparator" w:id="0">
    <w:p w14:paraId="1A7A10B2"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E4A2" w14:textId="77777777" w:rsidR="006A35C5" w:rsidRPr="007C7E48" w:rsidRDefault="003B1EBB" w:rsidP="007C7E48">
    <w:pPr>
      <w:pStyle w:val="Footer"/>
    </w:pPr>
    <w:r>
      <w:fldChar w:fldCharType="begin"/>
    </w:r>
    <w:r>
      <w:instrText xml:space="preserve"> FILENAME  \p  \* MERGEFORMAT </w:instrText>
    </w:r>
    <w:r>
      <w:fldChar w:fldCharType="separate"/>
    </w:r>
    <w:r w:rsidR="004D0875">
      <w:t>M:\BRSGD\TEXT2012\SG04\000\001c.docx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CB48C" w14:textId="77777777" w:rsidR="006A35C5" w:rsidRDefault="006A35C5">
      <w:r>
        <w:t>____________________</w:t>
      </w:r>
    </w:p>
  </w:footnote>
  <w:footnote w:type="continuationSeparator" w:id="0">
    <w:p w14:paraId="5CAFF97B" w14:textId="77777777" w:rsidR="006A35C5" w:rsidRDefault="006A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F973C"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D3BD3">
      <w:rPr>
        <w:rStyle w:val="PageNumber"/>
        <w:noProof/>
      </w:rPr>
      <w:t>59</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C2005"/>
    <w:rsid w:val="000C3092"/>
    <w:rsid w:val="000C4D73"/>
    <w:rsid w:val="000C52F3"/>
    <w:rsid w:val="000C5303"/>
    <w:rsid w:val="000C59E9"/>
    <w:rsid w:val="000C60DB"/>
    <w:rsid w:val="000C61C3"/>
    <w:rsid w:val="000D13D6"/>
    <w:rsid w:val="000D28F6"/>
    <w:rsid w:val="000D775E"/>
    <w:rsid w:val="000E05E3"/>
    <w:rsid w:val="000E52B0"/>
    <w:rsid w:val="000E6B8F"/>
    <w:rsid w:val="000F043E"/>
    <w:rsid w:val="000F602E"/>
    <w:rsid w:val="000F79D6"/>
    <w:rsid w:val="00101F25"/>
    <w:rsid w:val="00102991"/>
    <w:rsid w:val="00105625"/>
    <w:rsid w:val="0010729A"/>
    <w:rsid w:val="00114A82"/>
    <w:rsid w:val="001158A2"/>
    <w:rsid w:val="001159E2"/>
    <w:rsid w:val="001162D9"/>
    <w:rsid w:val="00116594"/>
    <w:rsid w:val="00120621"/>
    <w:rsid w:val="00122795"/>
    <w:rsid w:val="00131CD4"/>
    <w:rsid w:val="00134E78"/>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E5C75"/>
    <w:rsid w:val="001E6D81"/>
    <w:rsid w:val="00202AE2"/>
    <w:rsid w:val="002030D0"/>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81E16"/>
    <w:rsid w:val="00384EFC"/>
    <w:rsid w:val="00391108"/>
    <w:rsid w:val="00392AD9"/>
    <w:rsid w:val="0039536F"/>
    <w:rsid w:val="003A40CE"/>
    <w:rsid w:val="003A7661"/>
    <w:rsid w:val="003A7A4E"/>
    <w:rsid w:val="003B0B29"/>
    <w:rsid w:val="003B1EBB"/>
    <w:rsid w:val="003B55A5"/>
    <w:rsid w:val="003B778F"/>
    <w:rsid w:val="003C0AE2"/>
    <w:rsid w:val="003C7833"/>
    <w:rsid w:val="003D3BD3"/>
    <w:rsid w:val="003E1157"/>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ADB"/>
    <w:rsid w:val="005B0BE3"/>
    <w:rsid w:val="005B3492"/>
    <w:rsid w:val="005B5DBE"/>
    <w:rsid w:val="005B6BD7"/>
    <w:rsid w:val="005B73D0"/>
    <w:rsid w:val="005C268D"/>
    <w:rsid w:val="005C3FFF"/>
    <w:rsid w:val="005C6499"/>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B4F22"/>
    <w:rsid w:val="006C12C2"/>
    <w:rsid w:val="006C4D71"/>
    <w:rsid w:val="006C518D"/>
    <w:rsid w:val="006C671B"/>
    <w:rsid w:val="006C68F5"/>
    <w:rsid w:val="006C713C"/>
    <w:rsid w:val="006D2021"/>
    <w:rsid w:val="006D6B40"/>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6F62"/>
    <w:rsid w:val="00801B94"/>
    <w:rsid w:val="0080329D"/>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812E3"/>
    <w:rsid w:val="0089659A"/>
    <w:rsid w:val="008969D3"/>
    <w:rsid w:val="008A1E8B"/>
    <w:rsid w:val="008B514D"/>
    <w:rsid w:val="008B5EBD"/>
    <w:rsid w:val="008C2BB7"/>
    <w:rsid w:val="008C4F2D"/>
    <w:rsid w:val="008C6807"/>
    <w:rsid w:val="008C6F55"/>
    <w:rsid w:val="008D206A"/>
    <w:rsid w:val="008D39FB"/>
    <w:rsid w:val="008D3DFE"/>
    <w:rsid w:val="008D5CBB"/>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26F3"/>
    <w:rsid w:val="009C280E"/>
    <w:rsid w:val="009C7513"/>
    <w:rsid w:val="009D5311"/>
    <w:rsid w:val="009D5639"/>
    <w:rsid w:val="009D65F3"/>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D01F0"/>
    <w:rsid w:val="00BD3E17"/>
    <w:rsid w:val="00BD65FC"/>
    <w:rsid w:val="00BE1E70"/>
    <w:rsid w:val="00BE54C0"/>
    <w:rsid w:val="00BF28DD"/>
    <w:rsid w:val="00BF62E8"/>
    <w:rsid w:val="00BF72EE"/>
    <w:rsid w:val="00C03CE4"/>
    <w:rsid w:val="00C04E0D"/>
    <w:rsid w:val="00C161E6"/>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5582"/>
    <w:rsid w:val="00CB5590"/>
    <w:rsid w:val="00CB586A"/>
    <w:rsid w:val="00CB6DA0"/>
    <w:rsid w:val="00CC4A1A"/>
    <w:rsid w:val="00CF03B5"/>
    <w:rsid w:val="00D00539"/>
    <w:rsid w:val="00D01C01"/>
    <w:rsid w:val="00D027AF"/>
    <w:rsid w:val="00D04DC6"/>
    <w:rsid w:val="00D05C58"/>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F02C4"/>
    <w:rsid w:val="00DF12A8"/>
    <w:rsid w:val="00DF4182"/>
    <w:rsid w:val="00DF46F1"/>
    <w:rsid w:val="00DF549F"/>
    <w:rsid w:val="00E007DA"/>
    <w:rsid w:val="00E01005"/>
    <w:rsid w:val="00E0198B"/>
    <w:rsid w:val="00E03DB4"/>
    <w:rsid w:val="00E04E64"/>
    <w:rsid w:val="00E055ED"/>
    <w:rsid w:val="00E10DD5"/>
    <w:rsid w:val="00E133E5"/>
    <w:rsid w:val="00E14026"/>
    <w:rsid w:val="00E20BEA"/>
    <w:rsid w:val="00E226AA"/>
    <w:rsid w:val="00E36211"/>
    <w:rsid w:val="00E47740"/>
    <w:rsid w:val="00E509F4"/>
    <w:rsid w:val="00E50C92"/>
    <w:rsid w:val="00E55723"/>
    <w:rsid w:val="00E60479"/>
    <w:rsid w:val="00E653BA"/>
    <w:rsid w:val="00E760AC"/>
    <w:rsid w:val="00E76ADB"/>
    <w:rsid w:val="00E804EE"/>
    <w:rsid w:val="00E83E52"/>
    <w:rsid w:val="00E84CD3"/>
    <w:rsid w:val="00E86F00"/>
    <w:rsid w:val="00E87390"/>
    <w:rsid w:val="00E87AE5"/>
    <w:rsid w:val="00E930E0"/>
    <w:rsid w:val="00E952A4"/>
    <w:rsid w:val="00EA6062"/>
    <w:rsid w:val="00EA7E9C"/>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50675"/>
    <w:rsid w:val="00F50EEE"/>
    <w:rsid w:val="00F523BD"/>
    <w:rsid w:val="00F535B9"/>
    <w:rsid w:val="00F5427A"/>
    <w:rsid w:val="00F55BA7"/>
    <w:rsid w:val="00F57F9A"/>
    <w:rsid w:val="00F65B2B"/>
    <w:rsid w:val="00F67B90"/>
    <w:rsid w:val="00F762FD"/>
    <w:rsid w:val="00F802B3"/>
    <w:rsid w:val="00F85C6E"/>
    <w:rsid w:val="00F94E87"/>
    <w:rsid w:val="00F96262"/>
    <w:rsid w:val="00FA0902"/>
    <w:rsid w:val="00FA7CE7"/>
    <w:rsid w:val="00FB2B01"/>
    <w:rsid w:val="00FB2C6E"/>
    <w:rsid w:val="00FB646B"/>
    <w:rsid w:val="00FC2467"/>
    <w:rsid w:val="00FC658E"/>
    <w:rsid w:val="00FD2053"/>
    <w:rsid w:val="00FD4815"/>
    <w:rsid w:val="00FE4DB2"/>
    <w:rsid w:val="00FE7DCC"/>
    <w:rsid w:val="00FF0A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4734B21"/>
  <w15:docId w15:val="{03B04A8E-FF86-49D8-AFFA-CBB1607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9384-3183-46F7-B1F3-1D751B3F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483</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LRT</cp:lastModifiedBy>
  <cp:revision>5</cp:revision>
  <cp:lastPrinted>2012-03-15T10:50:00Z</cp:lastPrinted>
  <dcterms:created xsi:type="dcterms:W3CDTF">2012-05-03T08:34:00Z</dcterms:created>
  <dcterms:modified xsi:type="dcterms:W3CDTF">2024-01-24T15:30:00Z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