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A537" w14:textId="77777777" w:rsidR="007601E8" w:rsidRPr="00675EC0" w:rsidRDefault="007601E8" w:rsidP="007601E8">
      <w:pPr>
        <w:pStyle w:val="QuestionNoBR"/>
        <w:spacing w:before="240"/>
        <w:rPr>
          <w:lang w:val="es-ES"/>
        </w:rPr>
      </w:pPr>
      <w:r w:rsidRPr="00675EC0">
        <w:rPr>
          <w:lang w:val="es-ES"/>
        </w:rPr>
        <w:t>CUESTIÓN UIT-R 87-4/</w:t>
      </w:r>
      <w:r>
        <w:rPr>
          <w:lang w:val="es-ES"/>
        </w:rPr>
        <w:t>4</w:t>
      </w:r>
      <w:r w:rsidRPr="00675EC0">
        <w:rPr>
          <w:rStyle w:val="FootnoteReference"/>
          <w:lang w:val="es-ES"/>
        </w:rPr>
        <w:footnoteReference w:customMarkFollows="1" w:id="1"/>
        <w:t>*</w:t>
      </w:r>
    </w:p>
    <w:p w14:paraId="5A342451" w14:textId="77777777" w:rsidR="007601E8" w:rsidRPr="00675EC0" w:rsidRDefault="007601E8" w:rsidP="007601E8">
      <w:pPr>
        <w:pStyle w:val="Questiontitle"/>
        <w:rPr>
          <w:lang w:val="es-ES"/>
        </w:rPr>
      </w:pPr>
      <w:r w:rsidRPr="00675EC0">
        <w:rPr>
          <w:lang w:val="es-ES"/>
        </w:rPr>
        <w:t>Características de transmisión de los sistemas móviles por satélite</w:t>
      </w:r>
    </w:p>
    <w:p w14:paraId="1D6222A7" w14:textId="77777777" w:rsidR="007601E8" w:rsidRPr="00675EC0" w:rsidRDefault="007601E8" w:rsidP="007601E8">
      <w:pPr>
        <w:pStyle w:val="Questiondate"/>
        <w:rPr>
          <w:lang w:val="es-ES"/>
        </w:rPr>
      </w:pPr>
      <w:r w:rsidRPr="00675EC0">
        <w:rPr>
          <w:lang w:val="es-ES"/>
        </w:rPr>
        <w:t>(1988</w:t>
      </w:r>
      <w:r w:rsidRPr="00675EC0">
        <w:rPr>
          <w:lang w:val="es-ES"/>
        </w:rPr>
        <w:noBreakHyphen/>
        <w:t>1990-1992-1993-2007)</w:t>
      </w:r>
    </w:p>
    <w:p w14:paraId="58D8115F" w14:textId="77777777" w:rsidR="007601E8" w:rsidRPr="00395B47" w:rsidRDefault="007601E8" w:rsidP="007601E8">
      <w:pPr>
        <w:pStyle w:val="Normalaftertitle0"/>
        <w:rPr>
          <w:lang w:val="es-ES_tradnl"/>
        </w:rPr>
      </w:pPr>
      <w:r w:rsidRPr="00395B47">
        <w:rPr>
          <w:lang w:val="es-ES_tradnl"/>
        </w:rPr>
        <w:t>La Asamblea de Radiocomunicaciones de la UIT,</w:t>
      </w:r>
    </w:p>
    <w:p w14:paraId="741F45E5" w14:textId="77777777" w:rsidR="007601E8" w:rsidRPr="00395B47" w:rsidRDefault="007601E8" w:rsidP="00FC16FC">
      <w:pPr>
        <w:pStyle w:val="Call"/>
      </w:pPr>
      <w:r w:rsidRPr="00FC16FC">
        <w:t>considerando</w:t>
      </w:r>
    </w:p>
    <w:p w14:paraId="6EC960F8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i/>
          <w:iCs/>
          <w:lang w:val="es-ES"/>
        </w:rPr>
        <w:t>a)</w:t>
      </w:r>
      <w:r w:rsidRPr="00675EC0">
        <w:rPr>
          <w:lang w:val="es-ES"/>
        </w:rPr>
        <w:tab/>
        <w:t>que actualmente la Organización Marítima Internacional (OMI) ha reconocido únicamente un proveedor de comunicaciones móviles por satélite (</w:t>
      </w:r>
      <w:proofErr w:type="spellStart"/>
      <w:r w:rsidRPr="00675EC0">
        <w:rPr>
          <w:lang w:val="es-ES"/>
        </w:rPr>
        <w:t>Inmarsat</w:t>
      </w:r>
      <w:proofErr w:type="spellEnd"/>
      <w:r w:rsidRPr="00675EC0">
        <w:rPr>
          <w:lang w:val="es-ES"/>
        </w:rPr>
        <w:t xml:space="preserve">) para el </w:t>
      </w:r>
      <w:proofErr w:type="spellStart"/>
      <w:r w:rsidRPr="00675EC0">
        <w:rPr>
          <w:lang w:val="es-ES"/>
        </w:rPr>
        <w:t>SMSSM</w:t>
      </w:r>
      <w:proofErr w:type="spellEnd"/>
      <w:r w:rsidRPr="00675EC0">
        <w:rPr>
          <w:lang w:val="es-ES"/>
        </w:rPr>
        <w:t>;</w:t>
      </w:r>
    </w:p>
    <w:p w14:paraId="3E99F0D2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i/>
          <w:iCs/>
          <w:lang w:val="es-ES"/>
        </w:rPr>
        <w:t>b)</w:t>
      </w:r>
      <w:r w:rsidRPr="00675EC0">
        <w:rPr>
          <w:lang w:val="es-ES"/>
        </w:rPr>
        <w:tab/>
        <w:t>que otras organizaciones ofrecen o tienen previsto ofrecer servicios móviles por satélite internacionales o nacionales;</w:t>
      </w:r>
    </w:p>
    <w:p w14:paraId="32B88354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i/>
          <w:iCs/>
          <w:lang w:val="es-ES"/>
        </w:rPr>
        <w:t>c)</w:t>
      </w:r>
      <w:r w:rsidRPr="00675EC0">
        <w:rPr>
          <w:lang w:val="es-ES"/>
        </w:rPr>
        <w:tab/>
        <w:t>que los sistemas y las técnicas de modulación deben ser resistentes en condiciones de desvanecimiento y sombra;</w:t>
      </w:r>
    </w:p>
    <w:p w14:paraId="6B92FB97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i/>
          <w:iCs/>
          <w:lang w:val="es-ES"/>
        </w:rPr>
        <w:t>d)</w:t>
      </w:r>
      <w:r w:rsidRPr="00675EC0">
        <w:rPr>
          <w:lang w:val="es-ES"/>
        </w:rPr>
        <w:tab/>
        <w:t>que la eficacia de utilización del recurso órbita</w:t>
      </w:r>
      <w:r w:rsidRPr="00675EC0">
        <w:rPr>
          <w:lang w:val="es-ES"/>
        </w:rPr>
        <w:noBreakHyphen/>
        <w:t>espectro de los sistemas móviles por satélite vendrá determinada en parte por las características técnicas empleadas, tales como los métodos y parámetros de modulación, la incidencia de las técnicas de reutilización de frecuencias o la disposición de las portadoras de radiofrecuencia,</w:t>
      </w:r>
    </w:p>
    <w:p w14:paraId="00CAB40A" w14:textId="77777777" w:rsidR="007601E8" w:rsidRPr="00FC16FC" w:rsidRDefault="007601E8" w:rsidP="00FC16FC">
      <w:pPr>
        <w:pStyle w:val="Call"/>
        <w:rPr>
          <w:i w:val="0"/>
          <w:iCs/>
        </w:rPr>
      </w:pPr>
      <w:r w:rsidRPr="00395B47">
        <w:t xml:space="preserve">decide </w:t>
      </w:r>
      <w:r w:rsidRPr="00FC16FC">
        <w:rPr>
          <w:i w:val="0"/>
          <w:iCs/>
        </w:rPr>
        <w:t>poner a estudio las siguientes Cuestiones</w:t>
      </w:r>
    </w:p>
    <w:p w14:paraId="7B699190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bCs/>
          <w:lang w:val="es-ES"/>
        </w:rPr>
        <w:t>1</w:t>
      </w:r>
      <w:r w:rsidRPr="00675EC0">
        <w:rPr>
          <w:lang w:val="es-ES"/>
        </w:rPr>
        <w:tab/>
        <w:t>¿Cuáles son las características de transmisión preferidas de los siguientes sistemas:</w:t>
      </w:r>
    </w:p>
    <w:p w14:paraId="1C02286B" w14:textId="77777777" w:rsidR="007601E8" w:rsidRPr="00675EC0" w:rsidRDefault="007601E8" w:rsidP="00FC16FC">
      <w:pPr>
        <w:pStyle w:val="enumlev1"/>
        <w:jc w:val="both"/>
        <w:rPr>
          <w:lang w:val="es-ES"/>
        </w:rPr>
      </w:pPr>
      <w:r w:rsidRPr="007601E8">
        <w:rPr>
          <w:bCs/>
          <w:lang w:val="es-ES"/>
        </w:rPr>
        <w:t>1.1</w:t>
      </w:r>
      <w:r w:rsidRPr="00675EC0">
        <w:rPr>
          <w:lang w:val="es-ES"/>
        </w:rPr>
        <w:tab/>
        <w:t>sistemas móviles terrestres por satélite;</w:t>
      </w:r>
    </w:p>
    <w:p w14:paraId="19D54D7E" w14:textId="77777777" w:rsidR="007601E8" w:rsidRPr="00675EC0" w:rsidRDefault="007601E8" w:rsidP="00FC16FC">
      <w:pPr>
        <w:pStyle w:val="enumlev1"/>
        <w:jc w:val="both"/>
        <w:rPr>
          <w:lang w:val="es-ES"/>
        </w:rPr>
      </w:pPr>
      <w:r w:rsidRPr="007601E8">
        <w:rPr>
          <w:bCs/>
          <w:lang w:val="es-ES"/>
        </w:rPr>
        <w:t>1.2</w:t>
      </w:r>
      <w:r w:rsidRPr="00675EC0">
        <w:rPr>
          <w:lang w:val="es-ES"/>
        </w:rPr>
        <w:tab/>
        <w:t xml:space="preserve">sistemas móviles marítimos por satélite, incluido el </w:t>
      </w:r>
      <w:proofErr w:type="spellStart"/>
      <w:r w:rsidRPr="00675EC0">
        <w:rPr>
          <w:lang w:val="es-ES"/>
        </w:rPr>
        <w:t>SMSSM</w:t>
      </w:r>
      <w:proofErr w:type="spellEnd"/>
      <w:r w:rsidRPr="00675EC0">
        <w:rPr>
          <w:lang w:val="es-ES"/>
        </w:rPr>
        <w:t>;</w:t>
      </w:r>
    </w:p>
    <w:p w14:paraId="270A8C3A" w14:textId="77777777" w:rsidR="007601E8" w:rsidRPr="00675EC0" w:rsidRDefault="007601E8" w:rsidP="00FC16FC">
      <w:pPr>
        <w:pStyle w:val="enumlev1"/>
        <w:jc w:val="both"/>
        <w:rPr>
          <w:lang w:val="es-ES"/>
        </w:rPr>
      </w:pPr>
      <w:r w:rsidRPr="007601E8">
        <w:rPr>
          <w:bCs/>
          <w:lang w:val="es-ES"/>
        </w:rPr>
        <w:t>1.3</w:t>
      </w:r>
      <w:r w:rsidRPr="00675EC0">
        <w:rPr>
          <w:lang w:val="es-ES"/>
        </w:rPr>
        <w:tab/>
        <w:t>sistemas móviles aeronáuticos por satélite;</w:t>
      </w:r>
    </w:p>
    <w:p w14:paraId="5AB2626A" w14:textId="77777777" w:rsidR="007601E8" w:rsidRPr="00675EC0" w:rsidRDefault="007601E8" w:rsidP="00FC16FC">
      <w:pPr>
        <w:pStyle w:val="enumlev1"/>
        <w:jc w:val="both"/>
        <w:rPr>
          <w:lang w:val="es-ES"/>
        </w:rPr>
      </w:pPr>
      <w:r w:rsidRPr="007601E8">
        <w:rPr>
          <w:bCs/>
          <w:lang w:val="es-ES"/>
        </w:rPr>
        <w:t>1.4</w:t>
      </w:r>
      <w:r w:rsidRPr="00675EC0">
        <w:rPr>
          <w:lang w:val="es-ES"/>
        </w:rPr>
        <w:tab/>
        <w:t>sistemas móviles por satélite que incorporan una combinación de dos o más de los sistemas antes mencionados?</w:t>
      </w:r>
    </w:p>
    <w:p w14:paraId="08765214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bCs/>
          <w:lang w:val="es-ES"/>
        </w:rPr>
        <w:t>2</w:t>
      </w:r>
      <w:r w:rsidRPr="00675EC0">
        <w:rPr>
          <w:lang w:val="es-ES"/>
        </w:rPr>
        <w:tab/>
        <w:t>¿Cuáles son, desde el punto de vista técnico, los métodos preferibles de acceso múltiple, modulación y codificación para tales sistemas?</w:t>
      </w:r>
    </w:p>
    <w:p w14:paraId="3E378D60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bCs/>
          <w:lang w:val="es-ES"/>
        </w:rPr>
        <w:t>3</w:t>
      </w:r>
      <w:r w:rsidRPr="00675EC0">
        <w:rPr>
          <w:lang w:val="es-ES"/>
        </w:rPr>
        <w:tab/>
        <w:t>¿Cuáles son las características de calidad de funcionamiento preferidas de las estaciones terrenas y las estaciones espaciales de dichos sistemas?</w:t>
      </w:r>
    </w:p>
    <w:p w14:paraId="743779FB" w14:textId="77777777" w:rsidR="007601E8" w:rsidRPr="00675EC0" w:rsidRDefault="007601E8" w:rsidP="00FC16FC">
      <w:pPr>
        <w:jc w:val="both"/>
        <w:rPr>
          <w:lang w:val="es-ES"/>
        </w:rPr>
      </w:pPr>
      <w:r w:rsidRPr="007601E8">
        <w:rPr>
          <w:bCs/>
          <w:lang w:val="es-ES"/>
        </w:rPr>
        <w:t>4</w:t>
      </w:r>
      <w:r w:rsidRPr="00675EC0">
        <w:rPr>
          <w:lang w:val="es-ES"/>
        </w:rPr>
        <w:tab/>
        <w:t>¿Cuáles son las características de transmisión que podrían ser comunes para facilitar la compatibilidad entre los servicios móviles terrestre, marítimo y aeronáutico por satélite?</w:t>
      </w:r>
    </w:p>
    <w:p w14:paraId="0F4F97C9" w14:textId="77777777" w:rsidR="007601E8" w:rsidRPr="00675EC0" w:rsidRDefault="007601E8" w:rsidP="007601E8">
      <w:pPr>
        <w:pStyle w:val="Call"/>
        <w:rPr>
          <w:lang w:val="es-ES"/>
        </w:rPr>
      </w:pPr>
      <w:r w:rsidRPr="00675EC0">
        <w:rPr>
          <w:lang w:val="es-ES"/>
        </w:rPr>
        <w:t>decide también</w:t>
      </w:r>
    </w:p>
    <w:p w14:paraId="7B7EA866" w14:textId="77777777" w:rsidR="007601E8" w:rsidRDefault="007601E8" w:rsidP="00FC16FC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450F3B9A" w14:textId="55E85FF8" w:rsidR="007601E8" w:rsidRDefault="007601E8" w:rsidP="00FC16FC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A766C3">
        <w:t>hos estudios se terminen en 202</w:t>
      </w:r>
      <w:r w:rsidR="00FC16FC">
        <w:t>7</w:t>
      </w:r>
      <w:r>
        <w:t xml:space="preserve"> como muy tarde.</w:t>
      </w:r>
    </w:p>
    <w:p w14:paraId="4A9F4909" w14:textId="77777777" w:rsidR="007601E8" w:rsidRDefault="007601E8" w:rsidP="00FC16FC">
      <w:pPr>
        <w:pStyle w:val="Normalaftertitle"/>
      </w:pPr>
      <w:r w:rsidRPr="00675EC0">
        <w:rPr>
          <w:lang w:val="es-ES"/>
        </w:rPr>
        <w:t xml:space="preserve">Categoría: </w:t>
      </w:r>
      <w:proofErr w:type="spellStart"/>
      <w:r w:rsidRPr="00675EC0">
        <w:rPr>
          <w:lang w:val="es-ES"/>
        </w:rPr>
        <w:t>S2</w:t>
      </w:r>
      <w:bookmarkStart w:id="0" w:name="_GoBack"/>
      <w:bookmarkEnd w:id="0"/>
      <w:proofErr w:type="spellEnd"/>
    </w:p>
    <w:sectPr w:rsidR="007601E8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2E17" w14:textId="77777777" w:rsidR="00C44CD8" w:rsidRDefault="00C44CD8">
      <w:r>
        <w:separator/>
      </w:r>
    </w:p>
  </w:endnote>
  <w:endnote w:type="continuationSeparator" w:id="0">
    <w:p w14:paraId="4BEFA86A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20D4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AB38" w14:textId="77777777" w:rsidR="00C44CD8" w:rsidRDefault="00C44CD8">
      <w:r>
        <w:t>____________________</w:t>
      </w:r>
    </w:p>
  </w:footnote>
  <w:footnote w:type="continuationSeparator" w:id="0">
    <w:p w14:paraId="376FA1AA" w14:textId="77777777" w:rsidR="00C44CD8" w:rsidRDefault="00C44CD8">
      <w:r>
        <w:continuationSeparator/>
      </w:r>
    </w:p>
  </w:footnote>
  <w:footnote w:id="1">
    <w:p w14:paraId="3753E052" w14:textId="77777777" w:rsidR="00C44CD8" w:rsidRPr="007601E8" w:rsidRDefault="00C44CD8" w:rsidP="007601E8">
      <w:pPr>
        <w:pStyle w:val="FootnoteText"/>
        <w:rPr>
          <w:sz w:val="24"/>
          <w:szCs w:val="24"/>
          <w:lang w:val="es-ES"/>
        </w:rPr>
      </w:pPr>
      <w:r w:rsidRPr="00675EC0">
        <w:rPr>
          <w:rStyle w:val="FootnoteReference"/>
          <w:szCs w:val="22"/>
          <w:lang w:val="es-ES"/>
        </w:rPr>
        <w:t>*</w:t>
      </w:r>
      <w:r w:rsidRPr="00675EC0">
        <w:rPr>
          <w:szCs w:val="22"/>
          <w:lang w:val="es-ES"/>
        </w:rPr>
        <w:t xml:space="preserve"> </w:t>
      </w:r>
      <w:r w:rsidRPr="00675EC0">
        <w:rPr>
          <w:szCs w:val="22"/>
          <w:lang w:val="es-ES"/>
        </w:rPr>
        <w:tab/>
      </w:r>
      <w:r w:rsidRPr="007601E8">
        <w:rPr>
          <w:sz w:val="24"/>
          <w:szCs w:val="24"/>
          <w:lang w:val="es-ES"/>
        </w:rPr>
        <w:t>Esta Cuestión debe señalarse a la atención de la Organización Marítima Internacional (OMI).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C8CF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6E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38C7894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32F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AC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A46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4F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F498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65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C0F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D21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C4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A7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30D7"/>
    <w:rsid w:val="00027FA7"/>
    <w:rsid w:val="00034615"/>
    <w:rsid w:val="00053C0C"/>
    <w:rsid w:val="00081162"/>
    <w:rsid w:val="0008549C"/>
    <w:rsid w:val="000B1937"/>
    <w:rsid w:val="000C3C50"/>
    <w:rsid w:val="000C5BDA"/>
    <w:rsid w:val="000E0652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529C"/>
    <w:rsid w:val="009F2090"/>
    <w:rsid w:val="00A022BA"/>
    <w:rsid w:val="00A052BA"/>
    <w:rsid w:val="00A06E81"/>
    <w:rsid w:val="00A31782"/>
    <w:rsid w:val="00A3205A"/>
    <w:rsid w:val="00A50EBB"/>
    <w:rsid w:val="00A602DA"/>
    <w:rsid w:val="00A766C3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1B2B"/>
    <w:rsid w:val="00C44CD8"/>
    <w:rsid w:val="00C559E6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57F51"/>
    <w:rsid w:val="00F67147"/>
    <w:rsid w:val="00F76498"/>
    <w:rsid w:val="00F76777"/>
    <w:rsid w:val="00FA6685"/>
    <w:rsid w:val="00FC16FC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CCE2BC"/>
  <w15:docId w15:val="{F88A4BF6-4609-4758-B163-B53472A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6FC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C16F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FC16FC"/>
    <w:pPr>
      <w:spacing w:before="80"/>
      <w:ind w:left="1134" w:hanging="113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FC16FC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C16FC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8144-C8B9-457C-8A6D-C481152A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6</cp:revision>
  <cp:lastPrinted>2012-03-12T15:13:00Z</cp:lastPrinted>
  <dcterms:created xsi:type="dcterms:W3CDTF">2012-05-01T13:45:00Z</dcterms:created>
  <dcterms:modified xsi:type="dcterms:W3CDTF">2024-01-24T14:20:00Z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