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16B7C" w14:textId="77777777" w:rsidR="008B1FCB" w:rsidRPr="00624732" w:rsidRDefault="008B1FCB" w:rsidP="008B1FCB">
      <w:pPr>
        <w:pStyle w:val="QuestionNoBR"/>
        <w:spacing w:before="360"/>
      </w:pPr>
      <w:r w:rsidRPr="00624732">
        <w:t>QUESTION UIT-R 87-</w:t>
      </w:r>
      <w:r>
        <w:t>4</w:t>
      </w:r>
      <w:r w:rsidRPr="00624732">
        <w:t>/</w:t>
      </w:r>
      <w:r>
        <w:t>4</w:t>
      </w:r>
      <w:r w:rsidRPr="00624732">
        <w:rPr>
          <w:rStyle w:val="FootnoteReference"/>
        </w:rPr>
        <w:footnoteReference w:customMarkFollows="1" w:id="1"/>
        <w:t>*</w:t>
      </w:r>
    </w:p>
    <w:p w14:paraId="23A549B1" w14:textId="77777777" w:rsidR="008B1FCB" w:rsidRPr="00624732" w:rsidRDefault="008B1FCB" w:rsidP="008B1FCB">
      <w:pPr>
        <w:pStyle w:val="Questiontitle"/>
      </w:pPr>
      <w:r w:rsidRPr="00624732">
        <w:t>Caractéristiques de transmission d'un système de</w:t>
      </w:r>
      <w:r w:rsidRPr="00624732">
        <w:br/>
        <w:t>télécommunication mobile par satellite</w:t>
      </w:r>
    </w:p>
    <w:p w14:paraId="1708D662" w14:textId="77777777" w:rsidR="008B1FCB" w:rsidRPr="00624732" w:rsidRDefault="008B1FCB" w:rsidP="008B1FCB">
      <w:pPr>
        <w:pStyle w:val="Questiondate"/>
      </w:pPr>
      <w:r w:rsidRPr="00624732">
        <w:t>(1988-1990-1992-1993</w:t>
      </w:r>
      <w:r>
        <w:t>-2007</w:t>
      </w:r>
      <w:r w:rsidRPr="00624732">
        <w:t>)</w:t>
      </w:r>
    </w:p>
    <w:p w14:paraId="4915213A" w14:textId="77777777" w:rsidR="008B1FCB" w:rsidRPr="00624732" w:rsidRDefault="008B1FCB" w:rsidP="008B1FCB">
      <w:pPr>
        <w:pStyle w:val="Normalaftertitle0"/>
      </w:pPr>
      <w:r w:rsidRPr="00624732">
        <w:t>L'Assemblée des radiocommunications de l'UIT,</w:t>
      </w:r>
    </w:p>
    <w:p w14:paraId="4AA88DAE" w14:textId="77777777" w:rsidR="008B1FCB" w:rsidRPr="003C57EA" w:rsidRDefault="008B1FCB" w:rsidP="008B1FCB">
      <w:pPr>
        <w:pStyle w:val="Call"/>
      </w:pPr>
      <w:proofErr w:type="gramStart"/>
      <w:r w:rsidRPr="003C57EA">
        <w:t>considérant</w:t>
      </w:r>
      <w:proofErr w:type="gramEnd"/>
    </w:p>
    <w:p w14:paraId="3F501D5C" w14:textId="77777777" w:rsidR="008B1FCB" w:rsidRPr="00624732" w:rsidRDefault="008B1FCB" w:rsidP="00B13916">
      <w:pPr>
        <w:jc w:val="both"/>
      </w:pPr>
      <w:r w:rsidRPr="008B1FCB">
        <w:rPr>
          <w:i/>
          <w:iCs/>
        </w:rPr>
        <w:t>a)</w:t>
      </w:r>
      <w:r w:rsidRPr="00624732">
        <w:tab/>
        <w:t>que, à ce jour, l'Organisation maritime internationale (</w:t>
      </w:r>
      <w:proofErr w:type="spellStart"/>
      <w:r w:rsidRPr="00624732">
        <w:t>OMI</w:t>
      </w:r>
      <w:proofErr w:type="spellEnd"/>
      <w:r w:rsidRPr="00624732">
        <w:t>) ne reconnaît qu'un fournisseur de télécommunications mobiles internationales par satellite (</w:t>
      </w:r>
      <w:proofErr w:type="spellStart"/>
      <w:r w:rsidRPr="00624732">
        <w:t>Inmarsat</w:t>
      </w:r>
      <w:proofErr w:type="spellEnd"/>
      <w:r w:rsidRPr="00624732">
        <w:t xml:space="preserve">) pour le </w:t>
      </w:r>
      <w:proofErr w:type="spellStart"/>
      <w:r w:rsidRPr="00624732">
        <w:t>SMDSM</w:t>
      </w:r>
      <w:proofErr w:type="spellEnd"/>
      <w:r w:rsidRPr="00624732">
        <w:t>;</w:t>
      </w:r>
    </w:p>
    <w:p w14:paraId="7F832165" w14:textId="77777777" w:rsidR="008B1FCB" w:rsidRPr="00624732" w:rsidRDefault="008B1FCB" w:rsidP="00B13916">
      <w:pPr>
        <w:jc w:val="both"/>
      </w:pPr>
      <w:r w:rsidRPr="008B1FCB">
        <w:rPr>
          <w:i/>
          <w:iCs/>
        </w:rPr>
        <w:t>b)</w:t>
      </w:r>
      <w:r w:rsidRPr="00624732">
        <w:tab/>
        <w:t>que d'autres organisations offrent ou projettent d'offrir des services mobiles par satellite nationaux ou internationaux;</w:t>
      </w:r>
    </w:p>
    <w:p w14:paraId="64A50AC3" w14:textId="77777777" w:rsidR="008B1FCB" w:rsidRPr="00624732" w:rsidRDefault="008B1FCB" w:rsidP="00B13916">
      <w:pPr>
        <w:jc w:val="both"/>
      </w:pPr>
      <w:r w:rsidRPr="008B1FCB">
        <w:rPr>
          <w:i/>
          <w:iCs/>
        </w:rPr>
        <w:t>c)</w:t>
      </w:r>
      <w:r w:rsidRPr="00624732">
        <w:tab/>
        <w:t>que les techniques et les systèmes de modulation devraient être résistants aux évanouissements et à l'occultation;</w:t>
      </w:r>
    </w:p>
    <w:p w14:paraId="2A9ACA69" w14:textId="77777777" w:rsidR="008B1FCB" w:rsidRPr="00624732" w:rsidRDefault="008B1FCB" w:rsidP="00B13916">
      <w:pPr>
        <w:jc w:val="both"/>
      </w:pPr>
      <w:r w:rsidRPr="008B1FCB">
        <w:rPr>
          <w:i/>
          <w:iCs/>
        </w:rPr>
        <w:t>d)</w:t>
      </w:r>
      <w:r w:rsidRPr="00624732">
        <w:tab/>
        <w:t>que l'efficacité de l'utilisation de l'orbite et du spectre par les systèmes mobiles par satellite découlera partiellement des caractéristiques techniques adoptées telles que les méthodes et les paramètres de modulation, l'incidence des techniques de réutilisation des fréquences, ou la disposition des porteuses radioélectriques</w:t>
      </w:r>
      <w:r>
        <w:t>,</w:t>
      </w:r>
    </w:p>
    <w:p w14:paraId="0F53E362" w14:textId="77777777" w:rsidR="008B1FCB" w:rsidRPr="00624732" w:rsidRDefault="008B1FCB" w:rsidP="008B1FCB">
      <w:pPr>
        <w:pStyle w:val="Call"/>
        <w:rPr>
          <w:b/>
        </w:rPr>
      </w:pPr>
      <w:proofErr w:type="gramStart"/>
      <w:r w:rsidRPr="00624732">
        <w:t>décide</w:t>
      </w:r>
      <w:proofErr w:type="gramEnd"/>
      <w:r w:rsidRPr="00624732">
        <w:rPr>
          <w:i w:val="0"/>
          <w:iCs/>
        </w:rPr>
        <w:t xml:space="preserve"> de mettre à l'étude l</w:t>
      </w:r>
      <w:r>
        <w:rPr>
          <w:i w:val="0"/>
          <w:iCs/>
        </w:rPr>
        <w:t>es</w:t>
      </w:r>
      <w:r w:rsidRPr="00624732">
        <w:rPr>
          <w:i w:val="0"/>
          <w:iCs/>
        </w:rPr>
        <w:t xml:space="preserve"> Question</w:t>
      </w:r>
      <w:r>
        <w:rPr>
          <w:i w:val="0"/>
          <w:iCs/>
        </w:rPr>
        <w:t>s</w:t>
      </w:r>
      <w:r w:rsidRPr="00624732">
        <w:rPr>
          <w:i w:val="0"/>
          <w:iCs/>
        </w:rPr>
        <w:t xml:space="preserve"> suivante</w:t>
      </w:r>
      <w:r>
        <w:rPr>
          <w:i w:val="0"/>
          <w:iCs/>
        </w:rPr>
        <w:t>s</w:t>
      </w:r>
    </w:p>
    <w:p w14:paraId="2046D3C9" w14:textId="77777777" w:rsidR="008B1FCB" w:rsidRPr="00624732" w:rsidRDefault="008B1FCB" w:rsidP="007A516B">
      <w:pPr>
        <w:jc w:val="both"/>
      </w:pPr>
      <w:r w:rsidRPr="008B1FCB">
        <w:rPr>
          <w:bCs/>
        </w:rPr>
        <w:t>1</w:t>
      </w:r>
      <w:r w:rsidRPr="00624732">
        <w:tab/>
        <w:t>Quelles sont les caractéristiques de transmission à adopter de préférence pour les systèmes suivants:</w:t>
      </w:r>
    </w:p>
    <w:p w14:paraId="58378DCD" w14:textId="77777777" w:rsidR="008B1FCB" w:rsidRPr="00624732" w:rsidRDefault="008B1FCB" w:rsidP="007A516B">
      <w:pPr>
        <w:pStyle w:val="enumlev1"/>
        <w:jc w:val="both"/>
      </w:pPr>
      <w:r w:rsidRPr="008B1FCB">
        <w:rPr>
          <w:bCs/>
        </w:rPr>
        <w:t>1.1</w:t>
      </w:r>
      <w:r w:rsidRPr="00624732">
        <w:tab/>
        <w:t>systèmes mobiles terrestres par satellite;</w:t>
      </w:r>
    </w:p>
    <w:p w14:paraId="6647CBC2" w14:textId="77777777" w:rsidR="008B1FCB" w:rsidRPr="00624732" w:rsidRDefault="008B1FCB" w:rsidP="007A516B">
      <w:pPr>
        <w:pStyle w:val="enumlev1"/>
        <w:jc w:val="both"/>
      </w:pPr>
      <w:r w:rsidRPr="008B1FCB">
        <w:rPr>
          <w:bCs/>
        </w:rPr>
        <w:t>1.2</w:t>
      </w:r>
      <w:r w:rsidRPr="00624732">
        <w:tab/>
        <w:t xml:space="preserve">systèmes mobiles maritimes par satellite, y compris le </w:t>
      </w:r>
      <w:proofErr w:type="spellStart"/>
      <w:r w:rsidRPr="00624732">
        <w:t>SMDSM</w:t>
      </w:r>
      <w:proofErr w:type="spellEnd"/>
      <w:r w:rsidRPr="00624732">
        <w:t>;</w:t>
      </w:r>
    </w:p>
    <w:p w14:paraId="6B60CCF5" w14:textId="77777777" w:rsidR="008B1FCB" w:rsidRPr="00624732" w:rsidRDefault="008B1FCB" w:rsidP="007A516B">
      <w:pPr>
        <w:pStyle w:val="enumlev1"/>
        <w:jc w:val="both"/>
      </w:pPr>
      <w:r w:rsidRPr="008B1FCB">
        <w:rPr>
          <w:bCs/>
        </w:rPr>
        <w:t>1.3</w:t>
      </w:r>
      <w:r w:rsidRPr="00624732">
        <w:tab/>
        <w:t>systèmes mobiles aéronautiques par satellite;</w:t>
      </w:r>
    </w:p>
    <w:p w14:paraId="7BA3BA07" w14:textId="77777777" w:rsidR="008B1FCB" w:rsidRPr="00624732" w:rsidRDefault="008B1FCB" w:rsidP="007A516B">
      <w:pPr>
        <w:pStyle w:val="enumlev1"/>
        <w:jc w:val="both"/>
      </w:pPr>
      <w:r w:rsidRPr="008B1FCB">
        <w:rPr>
          <w:bCs/>
        </w:rPr>
        <w:t>1.4</w:t>
      </w:r>
      <w:r w:rsidRPr="00624732">
        <w:tab/>
        <w:t>systèmes mobiles par satellite ou une combinaison de deux ou plus des systèmes susmentionnés?</w:t>
      </w:r>
    </w:p>
    <w:p w14:paraId="53249574" w14:textId="77777777" w:rsidR="008B1FCB" w:rsidRPr="00624732" w:rsidRDefault="008B1FCB" w:rsidP="007A516B">
      <w:pPr>
        <w:jc w:val="both"/>
      </w:pPr>
      <w:r w:rsidRPr="008B1FCB">
        <w:rPr>
          <w:bCs/>
        </w:rPr>
        <w:t>2</w:t>
      </w:r>
      <w:r w:rsidRPr="00624732">
        <w:rPr>
          <w:b/>
        </w:rPr>
        <w:tab/>
      </w:r>
      <w:r w:rsidRPr="00624732">
        <w:t>Quelles sont, du point de vue technique, les méthodes préférées d'accès multiple, de modulation et de codage pour de tels systèmes?</w:t>
      </w:r>
    </w:p>
    <w:p w14:paraId="3D86672C" w14:textId="77777777" w:rsidR="008B1FCB" w:rsidRPr="00624732" w:rsidRDefault="008B1FCB" w:rsidP="007A516B">
      <w:pPr>
        <w:jc w:val="both"/>
      </w:pPr>
      <w:r w:rsidRPr="008B1FCB">
        <w:rPr>
          <w:bCs/>
        </w:rPr>
        <w:t>3</w:t>
      </w:r>
      <w:r w:rsidRPr="00624732">
        <w:rPr>
          <w:b/>
        </w:rPr>
        <w:tab/>
      </w:r>
      <w:r w:rsidRPr="00624732">
        <w:t>Quelles sont les caractéristiques de fonctionnement préférées pour les stations terriennes et spatiales de tels systèmes?</w:t>
      </w:r>
    </w:p>
    <w:p w14:paraId="6830C944" w14:textId="77777777" w:rsidR="008B1FCB" w:rsidRPr="00624732" w:rsidRDefault="008B1FCB" w:rsidP="007A516B">
      <w:pPr>
        <w:jc w:val="both"/>
      </w:pPr>
      <w:r w:rsidRPr="008B1FCB">
        <w:rPr>
          <w:bCs/>
        </w:rPr>
        <w:t>4</w:t>
      </w:r>
      <w:r w:rsidRPr="00624732">
        <w:tab/>
        <w:t>Quelles caractéristiques de transmission pourraient être communes, afin de faciliter la compatibilité entre les services mobiles terrestre, maritime et aéronautique par satellite?</w:t>
      </w:r>
    </w:p>
    <w:p w14:paraId="32A61E14" w14:textId="77777777" w:rsidR="008B1FCB" w:rsidRPr="00624732" w:rsidRDefault="008B1FCB" w:rsidP="008B1FCB">
      <w:pPr>
        <w:pStyle w:val="Call"/>
      </w:pPr>
      <w:proofErr w:type="gramStart"/>
      <w:r w:rsidRPr="00624732">
        <w:t>décide</w:t>
      </w:r>
      <w:proofErr w:type="gramEnd"/>
      <w:r w:rsidRPr="00624732">
        <w:t xml:space="preserve"> en outre</w:t>
      </w:r>
    </w:p>
    <w:p w14:paraId="29DCC015" w14:textId="77777777" w:rsidR="008B1FCB" w:rsidRPr="00201C53" w:rsidRDefault="008B1FCB" w:rsidP="007A516B">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w:t>
      </w:r>
      <w:proofErr w:type="gramStart"/>
      <w:r>
        <w:t>et</w:t>
      </w:r>
      <w:proofErr w:type="gramEnd"/>
      <w:r>
        <w:t>/ou Rapports appropriés</w:t>
      </w:r>
      <w:r w:rsidRPr="00201C53">
        <w:t>;</w:t>
      </w:r>
      <w:bookmarkStart w:id="0" w:name="_GoBack"/>
      <w:bookmarkEnd w:id="0"/>
    </w:p>
    <w:p w14:paraId="14C19ECD" w14:textId="736C3ED1" w:rsidR="008B1FCB" w:rsidRPr="00201C53" w:rsidRDefault="008B1FCB" w:rsidP="007A516B">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1A52C5">
        <w:t>2</w:t>
      </w:r>
      <w:r w:rsidR="00B13916">
        <w:t>7</w:t>
      </w:r>
      <w:r w:rsidRPr="00201C53">
        <w:t>.</w:t>
      </w:r>
    </w:p>
    <w:p w14:paraId="62F5E8A6" w14:textId="77777777" w:rsidR="008B1FCB" w:rsidRPr="00624732" w:rsidRDefault="008B1FCB" w:rsidP="008F4189">
      <w:pPr>
        <w:spacing w:before="240"/>
      </w:pPr>
      <w:r w:rsidRPr="00624732">
        <w:t xml:space="preserve">Catégorie: </w:t>
      </w:r>
      <w:proofErr w:type="spellStart"/>
      <w:r w:rsidRPr="00624732">
        <w:t>S2</w:t>
      </w:r>
      <w:proofErr w:type="spellEnd"/>
    </w:p>
    <w:sectPr w:rsidR="008B1FCB" w:rsidRPr="00624732" w:rsidSect="008F4189">
      <w:headerReference w:type="even" r:id="rId8"/>
      <w:headerReference w:type="default" r:id="rId9"/>
      <w:footerReference w:type="even" r:id="rId10"/>
      <w:footerReference w:type="default" r:id="rId11"/>
      <w:pgSz w:w="11907" w:h="16834"/>
      <w:pgMar w:top="1247"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ED1AA" w14:textId="77777777" w:rsidR="009653DA" w:rsidRDefault="009653DA">
      <w:r>
        <w:separator/>
      </w:r>
    </w:p>
  </w:endnote>
  <w:endnote w:type="continuationSeparator" w:id="0">
    <w:p w14:paraId="5AD8AA5C"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65D4"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B13916">
      <w:t>13.09.19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FF19" w14:textId="77777777" w:rsidR="009653DA" w:rsidRPr="00364C10" w:rsidRDefault="009653DA" w:rsidP="00364C10">
    <w:pPr>
      <w:pStyle w:val="Footer"/>
      <w:rPr>
        <w:lang w:val="en-US"/>
      </w:rPr>
    </w:pPr>
    <w:r>
      <w:fldChar w:fldCharType="begin"/>
    </w:r>
    <w:r w:rsidRPr="00364C10">
      <w:rPr>
        <w:lang w:val="en-US"/>
      </w:rPr>
      <w:instrText xml:space="preserve"> FILENAME  \p  \* MERGEFORMAT </w:instrText>
    </w:r>
    <w:r>
      <w:fldChar w:fldCharType="separate"/>
    </w:r>
    <w:r>
      <w:rPr>
        <w:lang w:val="en-US"/>
      </w:rPr>
      <w:t>M:\BRSGD\TEXT2012\SG04\000\001f.docx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2089" w14:textId="77777777" w:rsidR="009653DA" w:rsidRDefault="009653DA">
      <w:r>
        <w:t>____________________</w:t>
      </w:r>
    </w:p>
  </w:footnote>
  <w:footnote w:type="continuationSeparator" w:id="0">
    <w:p w14:paraId="2ABC63F7" w14:textId="77777777" w:rsidR="009653DA" w:rsidRDefault="009653DA">
      <w:r>
        <w:continuationSeparator/>
      </w:r>
    </w:p>
  </w:footnote>
  <w:footnote w:id="1">
    <w:p w14:paraId="44CAC4E3" w14:textId="77777777" w:rsidR="009653DA" w:rsidRPr="008B1FCB" w:rsidRDefault="009653DA" w:rsidP="008B1FCB">
      <w:pPr>
        <w:pStyle w:val="FootnoteText"/>
        <w:rPr>
          <w:sz w:val="24"/>
          <w:szCs w:val="24"/>
        </w:rPr>
      </w:pPr>
      <w:r w:rsidRPr="00CD6C80">
        <w:rPr>
          <w:rStyle w:val="FootnoteReference"/>
          <w:szCs w:val="22"/>
        </w:rPr>
        <w:t>*</w:t>
      </w:r>
      <w:r w:rsidRPr="00CD6C80">
        <w:rPr>
          <w:szCs w:val="22"/>
        </w:rPr>
        <w:t xml:space="preserve"> </w:t>
      </w:r>
      <w:r w:rsidRPr="00CD6C80">
        <w:rPr>
          <w:szCs w:val="22"/>
        </w:rPr>
        <w:tab/>
      </w:r>
      <w:r w:rsidRPr="008B1FCB">
        <w:rPr>
          <w:sz w:val="24"/>
          <w:szCs w:val="24"/>
        </w:rPr>
        <w:t>Cette Question devrait être portée à l'attention de l'Organisation maritime internationale (</w:t>
      </w:r>
      <w:proofErr w:type="spellStart"/>
      <w:r w:rsidRPr="008B1FCB">
        <w:rPr>
          <w:sz w:val="24"/>
          <w:szCs w:val="24"/>
        </w:rPr>
        <w:t>OMI</w:t>
      </w:r>
      <w:proofErr w:type="spellEnd"/>
      <w:r w:rsidRPr="008B1FCB">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2986" w14:textId="77777777" w:rsidR="009653DA" w:rsidRDefault="009653DA"/>
  <w:p w14:paraId="30BCB087"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7A65C"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8F4189">
      <w:rPr>
        <w:rStyle w:val="PageNumber"/>
        <w:noProof/>
      </w:rPr>
      <w:t>2</w:t>
    </w:r>
    <w:r>
      <w:rPr>
        <w:rStyle w:val="PageNumber"/>
      </w:rPr>
      <w:fldChar w:fldCharType="end"/>
    </w:r>
    <w:r>
      <w:rPr>
        <w:rStyle w:val="PageNumber"/>
      </w:rPr>
      <w:t xml:space="preserve"> -</w:t>
    </w:r>
  </w:p>
  <w:p w14:paraId="5D85F681" w14:textId="77777777" w:rsidR="009653DA" w:rsidRPr="00AA0686" w:rsidRDefault="009653DA" w:rsidP="008307BE">
    <w:pPr>
      <w:pStyle w:val="Header"/>
    </w:pPr>
    <w:r>
      <w:t>5/1</w:t>
    </w:r>
    <w:r w:rsidRPr="00AA0686">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52C5"/>
    <w:rsid w:val="001A7D86"/>
    <w:rsid w:val="001B65B9"/>
    <w:rsid w:val="001B79E1"/>
    <w:rsid w:val="002023AC"/>
    <w:rsid w:val="00204EFD"/>
    <w:rsid w:val="002063E0"/>
    <w:rsid w:val="002541B6"/>
    <w:rsid w:val="0026481B"/>
    <w:rsid w:val="00266A14"/>
    <w:rsid w:val="002702D8"/>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E6856"/>
    <w:rsid w:val="005103C3"/>
    <w:rsid w:val="005206C2"/>
    <w:rsid w:val="0054213B"/>
    <w:rsid w:val="00570B74"/>
    <w:rsid w:val="0058066F"/>
    <w:rsid w:val="005964D2"/>
    <w:rsid w:val="005B18AD"/>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70F04"/>
    <w:rsid w:val="006736AA"/>
    <w:rsid w:val="006B2E37"/>
    <w:rsid w:val="006C2275"/>
    <w:rsid w:val="006D010A"/>
    <w:rsid w:val="006D56EE"/>
    <w:rsid w:val="006E7DC4"/>
    <w:rsid w:val="00740805"/>
    <w:rsid w:val="00782BA9"/>
    <w:rsid w:val="007A40C0"/>
    <w:rsid w:val="007A489D"/>
    <w:rsid w:val="007A516B"/>
    <w:rsid w:val="007C24A9"/>
    <w:rsid w:val="007D142C"/>
    <w:rsid w:val="007E1E5D"/>
    <w:rsid w:val="007F1E1C"/>
    <w:rsid w:val="00812CB5"/>
    <w:rsid w:val="008307BE"/>
    <w:rsid w:val="00836719"/>
    <w:rsid w:val="008508CA"/>
    <w:rsid w:val="008909E3"/>
    <w:rsid w:val="00891158"/>
    <w:rsid w:val="00892815"/>
    <w:rsid w:val="008A6A93"/>
    <w:rsid w:val="008B1FCB"/>
    <w:rsid w:val="008C5B9E"/>
    <w:rsid w:val="008E184F"/>
    <w:rsid w:val="008F4189"/>
    <w:rsid w:val="00912F52"/>
    <w:rsid w:val="00915EB8"/>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30B1B"/>
    <w:rsid w:val="00A354FD"/>
    <w:rsid w:val="00A67122"/>
    <w:rsid w:val="00A74AF8"/>
    <w:rsid w:val="00A93A38"/>
    <w:rsid w:val="00A95403"/>
    <w:rsid w:val="00AA0686"/>
    <w:rsid w:val="00AC1CA3"/>
    <w:rsid w:val="00AC6053"/>
    <w:rsid w:val="00AC60C1"/>
    <w:rsid w:val="00AE2DD2"/>
    <w:rsid w:val="00AF5021"/>
    <w:rsid w:val="00AF6528"/>
    <w:rsid w:val="00B104AC"/>
    <w:rsid w:val="00B13916"/>
    <w:rsid w:val="00B207AE"/>
    <w:rsid w:val="00B413DE"/>
    <w:rsid w:val="00B53038"/>
    <w:rsid w:val="00B72034"/>
    <w:rsid w:val="00BA774C"/>
    <w:rsid w:val="00BC322B"/>
    <w:rsid w:val="00BC5EA0"/>
    <w:rsid w:val="00BD2E2E"/>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7DBAD"/>
  <w15:docId w15:val="{DD0D7771-991F-48A2-9236-81DC4C4A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916"/>
    <w:pPr>
      <w:tabs>
        <w:tab w:val="left" w:pos="1134"/>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rsid w:val="00B13916"/>
    <w:pPr>
      <w:keepNext/>
      <w:keepLines/>
      <w:spacing w:before="160"/>
      <w:ind w:left="113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rsid w:val="00B13916"/>
    <w:pPr>
      <w:spacing w:before="80"/>
      <w:ind w:left="1134" w:hanging="113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B13916"/>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1EB1-4A17-4B0D-A999-661D086E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2026</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LRT</cp:lastModifiedBy>
  <cp:revision>4</cp:revision>
  <cp:lastPrinted>2012-03-09T12:32:00Z</cp:lastPrinted>
  <dcterms:created xsi:type="dcterms:W3CDTF">2012-04-26T12:25:00Z</dcterms:created>
  <dcterms:modified xsi:type="dcterms:W3CDTF">2024-01-24T14:16:00Z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