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B9" w:rsidRDefault="00DE07B9" w:rsidP="00DE07B9">
      <w:pPr>
        <w:pStyle w:val="QuestionNoBR"/>
        <w:spacing w:before="360"/>
      </w:pPr>
      <w:r>
        <w:t xml:space="preserve">Question </w:t>
      </w:r>
      <w:proofErr w:type="spellStart"/>
      <w:r>
        <w:t>UIT</w:t>
      </w:r>
      <w:proofErr w:type="spellEnd"/>
      <w:r>
        <w:t>-R 75-3/4</w:t>
      </w:r>
    </w:p>
    <w:p w:rsidR="00DE07B9" w:rsidRPr="00E2541A" w:rsidRDefault="00DE07B9" w:rsidP="00DE07B9">
      <w:pPr>
        <w:pStyle w:val="Questiontitle"/>
        <w:spacing w:before="240"/>
      </w:pPr>
      <w:r w:rsidRPr="00E2541A">
        <w:t>Objectifs de qualité des liaisons de transmission numériques internationales dans le service fixe par satellite</w:t>
      </w:r>
    </w:p>
    <w:p w:rsidR="00DE07B9" w:rsidRPr="00DE07B9" w:rsidRDefault="00DE07B9" w:rsidP="00DE07B9">
      <w:pPr>
        <w:pStyle w:val="Questiondate"/>
      </w:pPr>
      <w:r w:rsidRPr="00DE07B9">
        <w:t>(1992-1993-1994-1995)</w:t>
      </w:r>
    </w:p>
    <w:p w:rsidR="00DE07B9" w:rsidRPr="00E2541A" w:rsidRDefault="00DE07B9" w:rsidP="00DE07B9">
      <w:pPr>
        <w:pStyle w:val="Normalaftertitle0"/>
      </w:pPr>
      <w:r w:rsidRPr="00E2541A">
        <w:t>L'Assemblée des radiocommunications de l'UIT,</w:t>
      </w:r>
    </w:p>
    <w:p w:rsidR="00DE07B9" w:rsidRPr="00E2541A" w:rsidRDefault="00DE07B9" w:rsidP="00DE07B9">
      <w:pPr>
        <w:pStyle w:val="Call"/>
      </w:pPr>
      <w:proofErr w:type="gramStart"/>
      <w:r w:rsidRPr="00E2541A">
        <w:t>considérant</w:t>
      </w:r>
      <w:proofErr w:type="gramEnd"/>
    </w:p>
    <w:p w:rsidR="00DE07B9" w:rsidRPr="00E2541A" w:rsidRDefault="00DE07B9" w:rsidP="00DE07B9">
      <w:r w:rsidRPr="00DE07B9">
        <w:rPr>
          <w:i/>
          <w:iCs/>
        </w:rPr>
        <w:t>a)</w:t>
      </w:r>
      <w:r w:rsidRPr="00E2541A">
        <w:tab/>
        <w:t>qu'il est nécessaire de disposer de critères de disponibilité et de qualité applicables aux différentes architectures de réseaux retenues pour la prestation de services spécifiques assurés par des liaisons numériques internationales dans le service fixe par satellite;</w:t>
      </w:r>
    </w:p>
    <w:p w:rsidR="00DE07B9" w:rsidRPr="00E2541A" w:rsidRDefault="00DE07B9" w:rsidP="00DE07B9">
      <w:r w:rsidRPr="00DE07B9">
        <w:rPr>
          <w:i/>
          <w:iCs/>
        </w:rPr>
        <w:t>b)</w:t>
      </w:r>
      <w:r w:rsidRPr="00E2541A">
        <w:tab/>
        <w:t>que les besoins des services ne cessent d'évoluer, et que de nouveaux services pouvant avoir une incidence sur la qualité de fonctionnement des liaisons par satellite sont proposés en rapide succession;</w:t>
      </w:r>
    </w:p>
    <w:p w:rsidR="00DE07B9" w:rsidRPr="00E2541A" w:rsidRDefault="00DE07B9" w:rsidP="00DE07B9">
      <w:r w:rsidRPr="00DE07B9">
        <w:rPr>
          <w:i/>
          <w:iCs/>
        </w:rPr>
        <w:t>c)</w:t>
      </w:r>
      <w:r w:rsidRPr="00E2541A">
        <w:tab/>
        <w:t>que la Recommandation UIT</w:t>
      </w:r>
      <w:r w:rsidRPr="00E2541A">
        <w:noBreakHyphen/>
        <w:t>R S.1062 traite de la qualité de fonctionnement des systèmes à satellites exploités à des débits égaux ou supérieurs au débit primaire, jusqu'à 155 Mbit/s, cette dernière valeur comprise;</w:t>
      </w:r>
    </w:p>
    <w:p w:rsidR="00DE07B9" w:rsidRPr="00E2541A" w:rsidRDefault="00DE07B9" w:rsidP="00DE07B9">
      <w:r w:rsidRPr="00DE07B9">
        <w:rPr>
          <w:i/>
          <w:iCs/>
        </w:rPr>
        <w:t>d)</w:t>
      </w:r>
      <w:r w:rsidRPr="00E2541A">
        <w:tab/>
        <w:t>que l'UIT</w:t>
      </w:r>
      <w:r w:rsidRPr="00E2541A">
        <w:noBreakHyphen/>
        <w:t>T a approuvé la Question UIT</w:t>
      </w:r>
      <w:r w:rsidRPr="00E2541A">
        <w:noBreakHyphen/>
        <w:t>T 16/13 dans laquelle il est décidé d'identifier les critères mentionnés au point a) ci-dessus et de proposer des marges de dégradation appropriées pour les différents conduits numériques de référence par satellite</w:t>
      </w:r>
      <w:proofErr w:type="gramStart"/>
      <w:r w:rsidRPr="00E2541A">
        <w:t>;,</w:t>
      </w:r>
      <w:proofErr w:type="gramEnd"/>
    </w:p>
    <w:p w:rsidR="00DE07B9" w:rsidRPr="00E2541A" w:rsidRDefault="00DE07B9" w:rsidP="00DE07B9">
      <w:r w:rsidRPr="00DE07B9">
        <w:rPr>
          <w:i/>
          <w:iCs/>
        </w:rPr>
        <w:t>e)</w:t>
      </w:r>
      <w:r w:rsidRPr="00E2541A">
        <w:tab/>
        <w:t>que l'UIT</w:t>
      </w:r>
      <w:r w:rsidRPr="00E2541A">
        <w:noBreakHyphen/>
        <w:t>T aura besoin de l'aide d'experts compétents des Commissions d'études de l'UIT</w:t>
      </w:r>
      <w:r w:rsidRPr="00E2541A">
        <w:noBreakHyphen/>
        <w:t>R pour effectuer cette étude;</w:t>
      </w:r>
    </w:p>
    <w:p w:rsidR="00DE07B9" w:rsidRPr="00E2541A" w:rsidRDefault="00DE07B9" w:rsidP="00DE07B9">
      <w:r w:rsidRPr="00DE07B9">
        <w:rPr>
          <w:i/>
          <w:iCs/>
        </w:rPr>
        <w:t>f)</w:t>
      </w:r>
      <w:r w:rsidRPr="00E2541A">
        <w:tab/>
        <w:t>que les systèmes à satellites prenant en charge la transmission en mode SDH peuvent nécessiter des objectifs de qualité de fonctionnement différents de ceux qui figurent dans la Recommandation UIT</w:t>
      </w:r>
      <w:r w:rsidRPr="00E2541A">
        <w:noBreakHyphen/>
        <w:t>R S.1062;</w:t>
      </w:r>
    </w:p>
    <w:p w:rsidR="00DE07B9" w:rsidRPr="00E2541A" w:rsidRDefault="00DE07B9" w:rsidP="00DE07B9">
      <w:r w:rsidRPr="00DE07B9">
        <w:rPr>
          <w:i/>
          <w:iCs/>
        </w:rPr>
        <w:t>g)</w:t>
      </w:r>
      <w:r w:rsidRPr="00E2541A">
        <w:tab/>
        <w:t>que les systèmes à satellites prenant en charge la transmission en mode de transfert asynchrone (ATM) peuvent nécessiter des objectifs de qualité de fonctionnement différents de ceux qui figurent dans la Recommandation UIT</w:t>
      </w:r>
      <w:r w:rsidRPr="00E2541A">
        <w:noBreakHyphen/>
        <w:t>R S.1062,</w:t>
      </w:r>
    </w:p>
    <w:p w:rsidR="00DE07B9" w:rsidRPr="00E2541A" w:rsidRDefault="00DE07B9" w:rsidP="00DE07B9">
      <w:pPr>
        <w:pStyle w:val="Call"/>
        <w:rPr>
          <w:i w:val="0"/>
          <w:iCs/>
        </w:rPr>
      </w:pPr>
      <w:proofErr w:type="gramStart"/>
      <w:r w:rsidRPr="00E2541A">
        <w:t>décide</w:t>
      </w:r>
      <w:proofErr w:type="gramEnd"/>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rsidR="00DE07B9" w:rsidRPr="00E2541A" w:rsidRDefault="00DE07B9" w:rsidP="00DE07B9">
      <w:r w:rsidRPr="00DE07B9">
        <w:t>1</w:t>
      </w:r>
      <w:r w:rsidRPr="00E2541A">
        <w:tab/>
        <w:t>Quelles sont les méthodes de codage et de décodage à appliquer dans la correction d'erreur, au besoin, pour satisfaire aux critères de qualité définis par l'UIT</w:t>
      </w:r>
      <w:r w:rsidRPr="00E2541A">
        <w:noBreakHyphen/>
        <w:t>T?</w:t>
      </w:r>
    </w:p>
    <w:p w:rsidR="00DE07B9" w:rsidRPr="00E2541A" w:rsidRDefault="00DE07B9" w:rsidP="00DE07B9">
      <w:r w:rsidRPr="00DE07B9">
        <w:t>2</w:t>
      </w:r>
      <w:r w:rsidRPr="00E2541A">
        <w:tab/>
        <w:t>Quels sont les objectifs de qualité de fonctionnement, exprimés en TEB par rapport au pourcentage de temps, qui découlent des caractéristiques de qualité de services spécifiées (par exemple, taux de perte de cellules en mode ATM et objectifs de pages sans erreur en télécopie)?</w:t>
      </w:r>
    </w:p>
    <w:p w:rsidR="00DE07B9" w:rsidRPr="00E2541A" w:rsidRDefault="00DE07B9" w:rsidP="00DE07B9">
      <w:r w:rsidRPr="00DE07B9">
        <w:t>3</w:t>
      </w:r>
      <w:r w:rsidRPr="00E2541A">
        <w:tab/>
        <w:t>Quelles sont les méthodes dont disposent les concepteurs de systèmes à satellites pour remplir les conditions de service en ce qui concerne les caractéristiques des systèmes à satellites – dégradation de la propagation, caractéristiques d'erreur en salve et temps de propagation par exemple?</w:t>
      </w:r>
    </w:p>
    <w:p w:rsidR="00DE07B9" w:rsidRPr="00E2541A" w:rsidRDefault="00DE07B9" w:rsidP="00DE07B9">
      <w:r w:rsidRPr="00DE07B9">
        <w:t>4</w:t>
      </w:r>
      <w:r w:rsidRPr="00E2541A">
        <w:tab/>
        <w:t>Quelles sont les dispositions que l'UIT</w:t>
      </w:r>
      <w:r w:rsidRPr="00E2541A">
        <w:noBreakHyphen/>
        <w:t>R devrait arrêter pour définir la liaison la plus appropriée avec l'UIT</w:t>
      </w:r>
      <w:r w:rsidRPr="00E2541A">
        <w:noBreakHyphen/>
        <w:t>T et fournir ainsi l'aide mentionnée au point e)?</w:t>
      </w:r>
    </w:p>
    <w:p w:rsidR="00DE07B9" w:rsidRDefault="00DE07B9">
      <w:pPr>
        <w:tabs>
          <w:tab w:val="clear" w:pos="794"/>
          <w:tab w:val="clear" w:pos="1191"/>
          <w:tab w:val="clear" w:pos="1588"/>
          <w:tab w:val="clear" w:pos="1985"/>
        </w:tabs>
        <w:overflowPunct/>
        <w:autoSpaceDE/>
        <w:autoSpaceDN/>
        <w:adjustRightInd/>
        <w:spacing w:before="0"/>
        <w:textAlignment w:val="auto"/>
        <w:rPr>
          <w:i/>
        </w:rPr>
      </w:pPr>
      <w:r>
        <w:br w:type="page"/>
      </w:r>
    </w:p>
    <w:p w:rsidR="00DE07B9" w:rsidRPr="00E2541A" w:rsidRDefault="00DE07B9" w:rsidP="00DE07B9">
      <w:pPr>
        <w:pStyle w:val="Call"/>
        <w:spacing w:before="120"/>
      </w:pPr>
      <w:proofErr w:type="gramStart"/>
      <w:r w:rsidRPr="00E2541A">
        <w:lastRenderedPageBreak/>
        <w:t>décide</w:t>
      </w:r>
      <w:proofErr w:type="gramEnd"/>
      <w:r w:rsidRPr="00E2541A">
        <w:t xml:space="preserve"> en outre</w:t>
      </w:r>
    </w:p>
    <w:p w:rsidR="00DE07B9" w:rsidRPr="00201C53" w:rsidRDefault="00DE07B9" w:rsidP="00DE07B9">
      <w:pPr>
        <w:ind w:right="-142"/>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DE07B9" w:rsidRPr="00201C53" w:rsidRDefault="00DE07B9" w:rsidP="00DE07B9">
      <w:r w:rsidRPr="00F41719">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13</w:t>
      </w:r>
      <w:r w:rsidRPr="00201C53">
        <w:t>.</w:t>
      </w:r>
    </w:p>
    <w:p w:rsidR="00DE07B9" w:rsidRDefault="00DE07B9" w:rsidP="00DE07B9"/>
    <w:p w:rsidR="00DE07B9" w:rsidRPr="002B180F" w:rsidRDefault="00DE07B9" w:rsidP="00DE07B9">
      <w:r w:rsidRPr="002B180F">
        <w:t>Catégorie: S</w:t>
      </w:r>
      <w:r>
        <w:t>1</w:t>
      </w:r>
    </w:p>
    <w:p w:rsidR="00812CB5" w:rsidRDefault="00812CB5" w:rsidP="00184B6B">
      <w:bookmarkStart w:id="0" w:name="_GoBack"/>
      <w:bookmarkEnd w:id="0"/>
    </w:p>
    <w:sectPr w:rsidR="00812CB5">
      <w:headerReference w:type="even" r:id="rId9"/>
      <w:headerReference w:type="default" r:id="rId10"/>
      <w:footerReference w:type="even"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025C15">
      <w:t>09.03.12</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DA" w:rsidRDefault="009653DA">
      <w:r>
        <w:t>____________________</w:t>
      </w:r>
    </w:p>
  </w:footnote>
  <w:footnote w:type="continuationSeparator" w:id="0">
    <w:p w:rsidR="009653DA" w:rsidRDefault="009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Default="009653DA"/>
  <w:p w:rsidR="009653DA" w:rsidRDefault="00965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C1857">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1857"/>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EE05-E259-4EA8-9E47-2644445F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2</Pages>
  <Words>433</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2910</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mostyn</cp:lastModifiedBy>
  <cp:revision>2</cp:revision>
  <cp:lastPrinted>2012-03-09T12:32:00Z</cp:lastPrinted>
  <dcterms:created xsi:type="dcterms:W3CDTF">2012-04-26T12:21:00Z</dcterms:created>
  <dcterms:modified xsi:type="dcterms:W3CDTF">2012-04-26T12:21:00Z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