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6F3" w:rsidRDefault="009C26F3" w:rsidP="009C26F3">
      <w:pPr>
        <w:pStyle w:val="QuestionNo"/>
        <w:rPr>
          <w:lang w:eastAsia="zh-CN"/>
        </w:rPr>
      </w:pPr>
      <w:r>
        <w:rPr>
          <w:lang w:eastAsia="zh-CN"/>
        </w:rPr>
        <w:t>ITU-R</w:t>
      </w:r>
      <w:r>
        <w:rPr>
          <w:rFonts w:hint="eastAsia"/>
          <w:lang w:eastAsia="zh-CN"/>
        </w:rPr>
        <w:t>第</w:t>
      </w:r>
      <w:r>
        <w:rPr>
          <w:lang w:eastAsia="zh-CN"/>
        </w:rPr>
        <w:t>75-3/4</w:t>
      </w:r>
      <w:r>
        <w:rPr>
          <w:rFonts w:hint="eastAsia"/>
          <w:lang w:eastAsia="zh-CN"/>
        </w:rPr>
        <w:t>号课题</w:t>
      </w:r>
    </w:p>
    <w:p w:rsidR="009C26F3" w:rsidRPr="00A00BED" w:rsidRDefault="009C26F3" w:rsidP="009C26F3">
      <w:pPr>
        <w:pStyle w:val="Questiontitle"/>
        <w:rPr>
          <w:lang w:eastAsia="zh-CN"/>
        </w:rPr>
      </w:pPr>
      <w:r w:rsidRPr="00A00BED">
        <w:rPr>
          <w:rFonts w:hint="eastAsia"/>
          <w:lang w:eastAsia="zh-CN"/>
        </w:rPr>
        <w:t>固定卫星业务国际数字传输链路的性能指标</w:t>
      </w:r>
    </w:p>
    <w:p w:rsidR="009C26F3" w:rsidRDefault="009C26F3" w:rsidP="009C26F3">
      <w:pPr>
        <w:pStyle w:val="Questiondate"/>
        <w:rPr>
          <w:lang w:eastAsia="zh-CN"/>
        </w:rPr>
      </w:pPr>
      <w:r>
        <w:rPr>
          <w:rFonts w:hint="eastAsia"/>
          <w:lang w:eastAsia="zh-CN"/>
        </w:rPr>
        <w:t>（</w:t>
      </w:r>
      <w:r>
        <w:rPr>
          <w:lang w:eastAsia="zh-CN"/>
        </w:rPr>
        <w:t>1992-1993-1994-1995</w:t>
      </w:r>
      <w:r>
        <w:rPr>
          <w:rFonts w:hint="eastAsia"/>
          <w:lang w:eastAsia="zh-CN"/>
        </w:rPr>
        <w:t>年）</w:t>
      </w:r>
    </w:p>
    <w:p w:rsidR="009C26F3" w:rsidRPr="000E0B80" w:rsidRDefault="009C26F3" w:rsidP="009C26F3">
      <w:pPr>
        <w:pStyle w:val="Normalaftertitle0"/>
        <w:ind w:right="-676"/>
        <w:rPr>
          <w:lang w:eastAsia="zh-CN"/>
        </w:rPr>
      </w:pPr>
      <w:r>
        <w:rPr>
          <w:rFonts w:hint="eastAsia"/>
          <w:lang w:eastAsia="zh-CN"/>
        </w:rPr>
        <w:t>国际电联无线电通信全会，</w:t>
      </w:r>
    </w:p>
    <w:p w:rsidR="009C26F3" w:rsidRPr="00A2137E" w:rsidRDefault="009C26F3" w:rsidP="009C26F3">
      <w:pPr>
        <w:pStyle w:val="call0"/>
        <w:rPr>
          <w:rFonts w:ascii="STKaiti" w:eastAsia="STKaiti" w:hAnsi="STKaiti"/>
          <w:i w:val="0"/>
          <w:iCs/>
          <w:lang w:eastAsia="zh-CN"/>
        </w:rPr>
      </w:pPr>
      <w:r w:rsidRPr="00A2137E">
        <w:rPr>
          <w:rFonts w:ascii="STKaiti" w:eastAsia="STKaiti" w:hAnsi="STKaiti" w:hint="eastAsia"/>
          <w:i w:val="0"/>
          <w:iCs/>
          <w:lang w:eastAsia="zh-CN"/>
        </w:rPr>
        <w:t>考虑到</w:t>
      </w:r>
    </w:p>
    <w:p w:rsidR="009C26F3" w:rsidRDefault="009C26F3" w:rsidP="009C26F3">
      <w:pPr>
        <w:rPr>
          <w:lang w:eastAsia="zh-CN"/>
        </w:rPr>
      </w:pPr>
      <w:r w:rsidRPr="009C26F3">
        <w:rPr>
          <w:i/>
          <w:iCs/>
          <w:lang w:eastAsia="zh-CN"/>
        </w:rPr>
        <w:t>a)</w:t>
      </w:r>
      <w:r>
        <w:rPr>
          <w:lang w:eastAsia="zh-CN"/>
        </w:rPr>
        <w:tab/>
      </w:r>
      <w:r>
        <w:rPr>
          <w:rFonts w:hint="eastAsia"/>
          <w:lang w:eastAsia="zh-CN"/>
        </w:rPr>
        <w:t>被选用通过卫星固定业务国际数字链路提供具体业务的每一种网络结构，都需要可用性和性能标准；</w:t>
      </w:r>
    </w:p>
    <w:p w:rsidR="009C26F3" w:rsidRDefault="009C26F3" w:rsidP="009C26F3">
      <w:pPr>
        <w:rPr>
          <w:lang w:eastAsia="zh-CN"/>
        </w:rPr>
      </w:pPr>
      <w:r w:rsidRPr="009C26F3">
        <w:rPr>
          <w:i/>
          <w:iCs/>
          <w:lang w:eastAsia="zh-CN"/>
        </w:rPr>
        <w:t>b)</w:t>
      </w:r>
      <w:r>
        <w:rPr>
          <w:lang w:eastAsia="zh-CN"/>
        </w:rPr>
        <w:tab/>
      </w:r>
      <w:r>
        <w:rPr>
          <w:rFonts w:hint="eastAsia"/>
          <w:lang w:eastAsia="zh-CN"/>
        </w:rPr>
        <w:t>业务需求的日益变化和新业务的快速推出，都可能对卫星链路的性能产生影响；</w:t>
      </w:r>
    </w:p>
    <w:p w:rsidR="009C26F3" w:rsidRDefault="009C26F3" w:rsidP="009C26F3">
      <w:pPr>
        <w:rPr>
          <w:lang w:eastAsia="zh-CN"/>
        </w:rPr>
      </w:pPr>
      <w:r w:rsidRPr="009C26F3">
        <w:rPr>
          <w:i/>
          <w:iCs/>
          <w:lang w:eastAsia="zh-CN"/>
        </w:rPr>
        <w:t>c)</w:t>
      </w:r>
      <w:r>
        <w:rPr>
          <w:lang w:eastAsia="zh-CN"/>
        </w:rPr>
        <w:tab/>
      </w:r>
      <w:r>
        <w:rPr>
          <w:rFonts w:hint="eastAsia"/>
          <w:lang w:eastAsia="zh-CN"/>
        </w:rPr>
        <w:t>制定完成的</w:t>
      </w:r>
      <w:r>
        <w:rPr>
          <w:lang w:eastAsia="zh-CN"/>
        </w:rPr>
        <w:t>ITU-R S.1062</w:t>
      </w:r>
      <w:r>
        <w:rPr>
          <w:rFonts w:hint="eastAsia"/>
          <w:lang w:eastAsia="zh-CN"/>
        </w:rPr>
        <w:t>建议书具体说明了处于或高于</w:t>
      </w:r>
      <w:r w:rsidRPr="005A4976">
        <w:rPr>
          <w:rFonts w:ascii="Arial" w:hAnsi="Arial" w:cs="Arial"/>
          <w:szCs w:val="24"/>
          <w:lang w:eastAsia="zh-CN"/>
        </w:rPr>
        <w:t>基群速率</w:t>
      </w:r>
      <w:r>
        <w:rPr>
          <w:rFonts w:ascii="Arial" w:hAnsi="Arial" w:cs="Arial" w:hint="eastAsia"/>
          <w:szCs w:val="24"/>
          <w:lang w:eastAsia="zh-CN"/>
        </w:rPr>
        <w:t>以至高达</w:t>
      </w:r>
      <w:r>
        <w:rPr>
          <w:lang w:eastAsia="zh-CN"/>
        </w:rPr>
        <w:t>155 Mbit/s</w:t>
      </w:r>
      <w:r>
        <w:rPr>
          <w:rFonts w:hint="eastAsia"/>
          <w:lang w:eastAsia="zh-CN"/>
        </w:rPr>
        <w:t>的卫星系统的性能；</w:t>
      </w:r>
    </w:p>
    <w:p w:rsidR="009C26F3" w:rsidRDefault="009C26F3" w:rsidP="009C26F3">
      <w:pPr>
        <w:rPr>
          <w:lang w:eastAsia="zh-CN"/>
        </w:rPr>
      </w:pPr>
      <w:r w:rsidRPr="009C26F3">
        <w:rPr>
          <w:i/>
          <w:iCs/>
          <w:lang w:eastAsia="zh-CN"/>
        </w:rPr>
        <w:t>d)</w:t>
      </w:r>
      <w:r>
        <w:rPr>
          <w:lang w:eastAsia="zh-CN"/>
        </w:rPr>
        <w:tab/>
        <w:t>ITU-T</w:t>
      </w:r>
      <w:r>
        <w:rPr>
          <w:rFonts w:hint="eastAsia"/>
          <w:lang w:eastAsia="zh-CN"/>
        </w:rPr>
        <w:t>通过了</w:t>
      </w:r>
      <w:r>
        <w:rPr>
          <w:lang w:eastAsia="zh-CN"/>
        </w:rPr>
        <w:t>ITU-T</w:t>
      </w:r>
      <w:r>
        <w:rPr>
          <w:rFonts w:hint="eastAsia"/>
          <w:lang w:eastAsia="zh-CN"/>
        </w:rPr>
        <w:t>第</w:t>
      </w:r>
      <w:r>
        <w:rPr>
          <w:lang w:eastAsia="zh-CN"/>
        </w:rPr>
        <w:t>16/13</w:t>
      </w:r>
      <w:r>
        <w:rPr>
          <w:rFonts w:hint="eastAsia"/>
          <w:lang w:eastAsia="zh-CN"/>
        </w:rPr>
        <w:t>号课题，决定明确</w:t>
      </w:r>
      <w:r>
        <w:rPr>
          <w:lang w:eastAsia="zh-CN"/>
        </w:rPr>
        <w:t>a)</w:t>
      </w:r>
      <w:r>
        <w:rPr>
          <w:rFonts w:hint="eastAsia"/>
          <w:lang w:eastAsia="zh-CN"/>
        </w:rPr>
        <w:t>中提到的标准，并建议为不同卫星参考数字路径做好适当减损准备；</w:t>
      </w:r>
    </w:p>
    <w:p w:rsidR="009C26F3" w:rsidRDefault="009C26F3" w:rsidP="009C26F3">
      <w:pPr>
        <w:rPr>
          <w:lang w:eastAsia="zh-CN"/>
        </w:rPr>
      </w:pPr>
      <w:r w:rsidRPr="009C26F3">
        <w:rPr>
          <w:i/>
          <w:iCs/>
          <w:lang w:eastAsia="zh-CN"/>
        </w:rPr>
        <w:t>e)</w:t>
      </w:r>
      <w:r>
        <w:rPr>
          <w:lang w:eastAsia="zh-CN"/>
        </w:rPr>
        <w:tab/>
        <w:t>ITU-T</w:t>
      </w:r>
      <w:r>
        <w:rPr>
          <w:rFonts w:hint="eastAsia"/>
          <w:lang w:eastAsia="zh-CN"/>
        </w:rPr>
        <w:t>在开展这一研究时需要</w:t>
      </w:r>
      <w:r>
        <w:rPr>
          <w:lang w:eastAsia="zh-CN"/>
        </w:rPr>
        <w:t xml:space="preserve">ITU-R </w:t>
      </w:r>
      <w:r>
        <w:rPr>
          <w:rFonts w:hint="eastAsia"/>
          <w:lang w:eastAsia="zh-CN"/>
        </w:rPr>
        <w:t>研究组内部有关专家的帮助；</w:t>
      </w:r>
    </w:p>
    <w:p w:rsidR="009C26F3" w:rsidRDefault="009C26F3" w:rsidP="009C26F3">
      <w:pPr>
        <w:rPr>
          <w:lang w:eastAsia="zh-CN"/>
        </w:rPr>
      </w:pPr>
      <w:r w:rsidRPr="009C26F3">
        <w:rPr>
          <w:i/>
          <w:iCs/>
          <w:lang w:eastAsia="zh-CN"/>
        </w:rPr>
        <w:t>f)</w:t>
      </w:r>
      <w:r>
        <w:rPr>
          <w:lang w:eastAsia="zh-CN"/>
        </w:rPr>
        <w:tab/>
      </w:r>
      <w:r>
        <w:rPr>
          <w:rFonts w:hint="eastAsia"/>
          <w:lang w:eastAsia="zh-CN"/>
        </w:rPr>
        <w:t>提供同步数字序列（</w:t>
      </w:r>
      <w:r>
        <w:rPr>
          <w:lang w:eastAsia="zh-CN"/>
        </w:rPr>
        <w:t>SDH</w:t>
      </w:r>
      <w:r>
        <w:rPr>
          <w:rFonts w:hint="eastAsia"/>
          <w:lang w:eastAsia="zh-CN"/>
        </w:rPr>
        <w:t>）传输的卫星系统所需的性能指标，可能不同于</w:t>
      </w:r>
      <w:r>
        <w:rPr>
          <w:lang w:eastAsia="zh-CN"/>
        </w:rPr>
        <w:t>ITU-R S.1062</w:t>
      </w:r>
      <w:r>
        <w:rPr>
          <w:rFonts w:hint="eastAsia"/>
          <w:lang w:eastAsia="zh-CN"/>
        </w:rPr>
        <w:t>建议书涉及的那些系统；</w:t>
      </w:r>
    </w:p>
    <w:p w:rsidR="009C26F3" w:rsidRDefault="009C26F3" w:rsidP="009C26F3">
      <w:pPr>
        <w:rPr>
          <w:lang w:eastAsia="zh-CN"/>
        </w:rPr>
      </w:pPr>
      <w:r w:rsidRPr="009C26F3">
        <w:rPr>
          <w:i/>
          <w:iCs/>
          <w:lang w:eastAsia="zh-CN"/>
        </w:rPr>
        <w:t>g)</w:t>
      </w:r>
      <w:r>
        <w:rPr>
          <w:lang w:eastAsia="zh-CN"/>
        </w:rPr>
        <w:tab/>
      </w:r>
      <w:r>
        <w:rPr>
          <w:rFonts w:hint="eastAsia"/>
          <w:lang w:eastAsia="zh-CN"/>
        </w:rPr>
        <w:t>支持同步转移模式（</w:t>
      </w:r>
      <w:r>
        <w:rPr>
          <w:lang w:eastAsia="zh-CN"/>
        </w:rPr>
        <w:t>ATM</w:t>
      </w:r>
      <w:r>
        <w:rPr>
          <w:rFonts w:hint="eastAsia"/>
          <w:lang w:eastAsia="zh-CN"/>
        </w:rPr>
        <w:t>）传输的卫星系统所需的性能指标，可能不同于</w:t>
      </w:r>
      <w:r>
        <w:rPr>
          <w:lang w:eastAsia="zh-CN"/>
        </w:rPr>
        <w:t>ITU-R S.1062</w:t>
      </w:r>
      <w:r>
        <w:rPr>
          <w:rFonts w:hint="eastAsia"/>
          <w:lang w:eastAsia="zh-CN"/>
        </w:rPr>
        <w:t>建议书涉及的那些系统，</w:t>
      </w:r>
    </w:p>
    <w:p w:rsidR="009C26F3" w:rsidRDefault="009C26F3" w:rsidP="009C26F3">
      <w:pPr>
        <w:pStyle w:val="Call"/>
        <w:rPr>
          <w:lang w:eastAsia="zh-CN"/>
        </w:rPr>
      </w:pPr>
      <w:r w:rsidRPr="00785534">
        <w:rPr>
          <w:rFonts w:eastAsia="STKaiti" w:hint="eastAsia"/>
          <w:i w:val="0"/>
          <w:lang w:eastAsia="zh-CN"/>
        </w:rPr>
        <w:t>做出决定，</w:t>
      </w:r>
      <w:r w:rsidRPr="00AC5B26">
        <w:rPr>
          <w:rFonts w:hint="eastAsia"/>
          <w:i w:val="0"/>
          <w:lang w:eastAsia="zh-CN"/>
        </w:rPr>
        <w:t>应研究以下课题</w:t>
      </w:r>
    </w:p>
    <w:p w:rsidR="009C26F3" w:rsidRDefault="009C26F3" w:rsidP="009C26F3">
      <w:pPr>
        <w:rPr>
          <w:lang w:eastAsia="zh-CN"/>
        </w:rPr>
      </w:pPr>
      <w:r w:rsidRPr="009C26F3">
        <w:rPr>
          <w:bCs/>
          <w:lang w:eastAsia="zh-CN"/>
        </w:rPr>
        <w:t>1</w:t>
      </w:r>
      <w:r>
        <w:rPr>
          <w:lang w:eastAsia="zh-CN"/>
        </w:rPr>
        <w:tab/>
      </w:r>
      <w:r>
        <w:rPr>
          <w:rFonts w:hint="eastAsia"/>
          <w:lang w:eastAsia="zh-CN"/>
        </w:rPr>
        <w:t>为满足</w:t>
      </w:r>
      <w:r>
        <w:rPr>
          <w:lang w:eastAsia="zh-CN"/>
        </w:rPr>
        <w:t>ITU-T</w:t>
      </w:r>
      <w:r>
        <w:rPr>
          <w:rFonts w:hint="eastAsia"/>
          <w:lang w:eastAsia="zh-CN"/>
        </w:rPr>
        <w:t>提出的性能要求，究竟需要哪些用于纠错的编解码技术？</w:t>
      </w:r>
    </w:p>
    <w:p w:rsidR="009C26F3" w:rsidRDefault="009C26F3" w:rsidP="009C26F3">
      <w:pPr>
        <w:rPr>
          <w:lang w:eastAsia="zh-CN"/>
        </w:rPr>
      </w:pPr>
      <w:r w:rsidRPr="009C26F3">
        <w:rPr>
          <w:bCs/>
          <w:lang w:eastAsia="zh-CN"/>
        </w:rPr>
        <w:t>2</w:t>
      </w:r>
      <w:r>
        <w:rPr>
          <w:lang w:eastAsia="zh-CN"/>
        </w:rPr>
        <w:tab/>
      </w:r>
      <w:r>
        <w:rPr>
          <w:rFonts w:hint="eastAsia"/>
          <w:lang w:eastAsia="zh-CN"/>
        </w:rPr>
        <w:t>随着针对业务的性能要求（如</w:t>
      </w:r>
      <w:r>
        <w:rPr>
          <w:lang w:eastAsia="zh-CN"/>
        </w:rPr>
        <w:t>ATM</w:t>
      </w:r>
      <w:r>
        <w:rPr>
          <w:rFonts w:hint="eastAsia"/>
          <w:lang w:eastAsia="zh-CN"/>
        </w:rPr>
        <w:t>信源丢失率和传真无差错页指标）会产生出哪几种表示为</w:t>
      </w:r>
      <w:r w:rsidRPr="005A4976">
        <w:rPr>
          <w:rFonts w:ascii="Arial" w:hAnsi="Arial" w:cs="Arial"/>
          <w:color w:val="000000"/>
          <w:szCs w:val="24"/>
          <w:lang w:eastAsia="zh-CN"/>
        </w:rPr>
        <w:t>误码率</w:t>
      </w:r>
      <w:r>
        <w:rPr>
          <w:rFonts w:hint="eastAsia"/>
          <w:lang w:eastAsia="zh-CN"/>
        </w:rPr>
        <w:t>（</w:t>
      </w:r>
      <w:r>
        <w:rPr>
          <w:lang w:eastAsia="zh-CN"/>
        </w:rPr>
        <w:t>BER</w:t>
      </w:r>
      <w:r>
        <w:rPr>
          <w:rFonts w:hint="eastAsia"/>
          <w:lang w:eastAsia="zh-CN"/>
        </w:rPr>
        <w:t>）与时间百分率之比的性能指标？</w:t>
      </w:r>
    </w:p>
    <w:p w:rsidR="009C26F3" w:rsidRDefault="009C26F3" w:rsidP="009C26F3">
      <w:pPr>
        <w:rPr>
          <w:lang w:eastAsia="zh-CN"/>
        </w:rPr>
      </w:pPr>
      <w:r w:rsidRPr="009C26F3">
        <w:rPr>
          <w:bCs/>
          <w:lang w:eastAsia="zh-CN"/>
        </w:rPr>
        <w:t>3</w:t>
      </w:r>
      <w:r>
        <w:rPr>
          <w:lang w:eastAsia="zh-CN"/>
        </w:rPr>
        <w:tab/>
      </w:r>
      <w:r>
        <w:rPr>
          <w:rFonts w:hint="eastAsia"/>
          <w:lang w:eastAsia="zh-CN"/>
        </w:rPr>
        <w:t>哪些方法可供卫星系统设计者用于满足传播损耗、突发错误特性和时延等与卫星系统有关的业务要求？</w:t>
      </w:r>
    </w:p>
    <w:p w:rsidR="009C26F3" w:rsidRDefault="009C26F3" w:rsidP="009C26F3">
      <w:pPr>
        <w:rPr>
          <w:lang w:eastAsia="zh-CN"/>
        </w:rPr>
      </w:pPr>
      <w:r w:rsidRPr="009C26F3">
        <w:rPr>
          <w:bCs/>
          <w:lang w:eastAsia="zh-CN"/>
        </w:rPr>
        <w:t>4</w:t>
      </w:r>
      <w:r>
        <w:rPr>
          <w:b/>
          <w:lang w:eastAsia="zh-CN"/>
        </w:rPr>
        <w:tab/>
      </w:r>
      <w:r w:rsidRPr="005A4976">
        <w:rPr>
          <w:rFonts w:hint="eastAsia"/>
          <w:bCs/>
          <w:lang w:eastAsia="zh-CN"/>
        </w:rPr>
        <w:t>为提供</w:t>
      </w:r>
      <w:r>
        <w:rPr>
          <w:lang w:eastAsia="zh-CN"/>
        </w:rPr>
        <w:t>e)</w:t>
      </w:r>
      <w:r>
        <w:rPr>
          <w:rFonts w:hint="eastAsia"/>
          <w:lang w:eastAsia="zh-CN"/>
        </w:rPr>
        <w:t>中提到的帮助，</w:t>
      </w:r>
      <w:r>
        <w:rPr>
          <w:lang w:eastAsia="zh-CN"/>
        </w:rPr>
        <w:t>ITU-R</w:t>
      </w:r>
      <w:r>
        <w:rPr>
          <w:rFonts w:hint="eastAsia"/>
          <w:lang w:eastAsia="zh-CN"/>
        </w:rPr>
        <w:t>应采取什么方案与</w:t>
      </w:r>
      <w:r>
        <w:rPr>
          <w:lang w:eastAsia="zh-CN"/>
        </w:rPr>
        <w:t>ITU-T</w:t>
      </w:r>
      <w:r>
        <w:rPr>
          <w:rFonts w:hint="eastAsia"/>
          <w:lang w:eastAsia="zh-CN"/>
        </w:rPr>
        <w:t>保持最适当的联系？</w:t>
      </w:r>
    </w:p>
    <w:p w:rsidR="009C26F3" w:rsidRDefault="009C26F3" w:rsidP="009C26F3">
      <w:pPr>
        <w:pStyle w:val="Call"/>
        <w:rPr>
          <w:lang w:eastAsia="zh-CN"/>
        </w:rPr>
      </w:pPr>
      <w:r w:rsidRPr="00EA257A">
        <w:rPr>
          <w:rFonts w:ascii="STKaiti" w:eastAsia="STKaiti" w:hAnsi="STKaiti" w:hint="eastAsia"/>
          <w:i w:val="0"/>
          <w:iCs/>
          <w:lang w:eastAsia="zh-CN"/>
        </w:rPr>
        <w:t>进一步做出决定</w:t>
      </w:r>
    </w:p>
    <w:p w:rsidR="009C26F3" w:rsidRDefault="009C26F3" w:rsidP="009C26F3">
      <w:pPr>
        <w:rPr>
          <w:lang w:eastAsia="zh-CN"/>
        </w:rPr>
      </w:pPr>
      <w:r w:rsidRPr="000D28F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rsidR="009C26F3" w:rsidRDefault="009C26F3" w:rsidP="007227C7">
      <w:pPr>
        <w:rPr>
          <w:lang w:eastAsia="zh-CN"/>
        </w:rPr>
      </w:pPr>
      <w:r w:rsidRPr="000D28F6">
        <w:rPr>
          <w:bCs/>
          <w:lang w:eastAsia="zh-CN"/>
        </w:rPr>
        <w:t>2</w:t>
      </w:r>
      <w:r>
        <w:rPr>
          <w:lang w:eastAsia="zh-CN"/>
        </w:rPr>
        <w:tab/>
      </w:r>
      <w:r>
        <w:rPr>
          <w:rFonts w:hint="eastAsia"/>
          <w:lang w:eastAsia="zh-CN"/>
        </w:rPr>
        <w:t>以上研究应在</w:t>
      </w:r>
      <w:r>
        <w:rPr>
          <w:rFonts w:hint="eastAsia"/>
          <w:lang w:eastAsia="zh-CN"/>
        </w:rPr>
        <w:t>201</w:t>
      </w:r>
      <w:r w:rsidR="007227C7">
        <w:rPr>
          <w:lang w:eastAsia="zh-CN"/>
        </w:rPr>
        <w:t>3</w:t>
      </w:r>
      <w:r>
        <w:rPr>
          <w:rFonts w:hint="eastAsia"/>
          <w:lang w:eastAsia="zh-CN"/>
        </w:rPr>
        <w:t>年之前完成。</w:t>
      </w:r>
    </w:p>
    <w:p w:rsidR="009C26F3" w:rsidRPr="007D3C32" w:rsidRDefault="009C26F3" w:rsidP="007227C7">
      <w:pPr>
        <w:spacing w:before="240"/>
        <w:rPr>
          <w:lang w:eastAsia="zh-CN"/>
        </w:rPr>
      </w:pPr>
      <w:r w:rsidRPr="005505A5">
        <w:rPr>
          <w:rFonts w:hint="eastAsia"/>
          <w:lang w:eastAsia="zh-CN"/>
        </w:rPr>
        <w:t>类别：</w:t>
      </w:r>
      <w:r w:rsidRPr="005505A5">
        <w:rPr>
          <w:rFonts w:hint="eastAsia"/>
          <w:lang w:eastAsia="zh-CN"/>
        </w:rPr>
        <w:t>S</w:t>
      </w:r>
      <w:r w:rsidR="007227C7">
        <w:rPr>
          <w:lang w:eastAsia="zh-CN"/>
        </w:rPr>
        <w:t>1</w:t>
      </w:r>
    </w:p>
    <w:p w:rsidR="006668C5" w:rsidRDefault="006668C5" w:rsidP="00B14282">
      <w:pPr>
        <w:rPr>
          <w:lang w:eastAsia="zh-CN"/>
        </w:rPr>
      </w:pPr>
      <w:bookmarkStart w:id="0" w:name="_GoBack"/>
      <w:bookmarkEnd w:id="0"/>
    </w:p>
    <w:sectPr w:rsidR="006668C5">
      <w:headerReference w:type="default" r:id="rId9"/>
      <w:foot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5C5" w:rsidRDefault="006A35C5">
      <w:r>
        <w:separator/>
      </w:r>
    </w:p>
  </w:endnote>
  <w:endnote w:type="continuationSeparator" w:id="0">
    <w:p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5C5" w:rsidRPr="007C7E48" w:rsidRDefault="00DD44F2" w:rsidP="007C7E48">
    <w:pPr>
      <w:pStyle w:val="Footer"/>
    </w:pPr>
    <w:r>
      <w:fldChar w:fldCharType="begin"/>
    </w:r>
    <w:r>
      <w:instrText xml:space="preserve"> FILENAME  \p  \* MERGEFORMAT </w:instrText>
    </w:r>
    <w:r>
      <w:fldChar w:fldCharType="separate"/>
    </w:r>
    <w:r w:rsidR="004D0875">
      <w:t>M:\BRSGD\TEXT2012\SG04\000\001c.docx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5C5" w:rsidRDefault="006A35C5">
      <w:r>
        <w:t>____________________</w:t>
      </w:r>
    </w:p>
  </w:footnote>
  <w:footnote w:type="continuationSeparator" w:id="0">
    <w:p w:rsidR="006A35C5" w:rsidRDefault="006A3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D44F2">
      <w:rPr>
        <w:rStyle w:val="PageNumber"/>
        <w:noProof/>
      </w:rPr>
      <w:t>65</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3"/>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775E"/>
    <w:rsid w:val="000E05E3"/>
    <w:rsid w:val="000E52B0"/>
    <w:rsid w:val="000E6B8F"/>
    <w:rsid w:val="000F043E"/>
    <w:rsid w:val="000F602E"/>
    <w:rsid w:val="000F79D6"/>
    <w:rsid w:val="00101F25"/>
    <w:rsid w:val="00102991"/>
    <w:rsid w:val="00105625"/>
    <w:rsid w:val="0010729A"/>
    <w:rsid w:val="00114A82"/>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E5C75"/>
    <w:rsid w:val="001E6D81"/>
    <w:rsid w:val="00202AE2"/>
    <w:rsid w:val="002030D0"/>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ADB"/>
    <w:rsid w:val="005B0BE3"/>
    <w:rsid w:val="005B3492"/>
    <w:rsid w:val="005B5DBE"/>
    <w:rsid w:val="005B6BD7"/>
    <w:rsid w:val="005B73D0"/>
    <w:rsid w:val="005C3FFF"/>
    <w:rsid w:val="005C6499"/>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1C2E"/>
    <w:rsid w:val="006343F6"/>
    <w:rsid w:val="006429F7"/>
    <w:rsid w:val="0064552A"/>
    <w:rsid w:val="00662B44"/>
    <w:rsid w:val="006651D1"/>
    <w:rsid w:val="006668C5"/>
    <w:rsid w:val="00676E1C"/>
    <w:rsid w:val="006972BF"/>
    <w:rsid w:val="006A35C5"/>
    <w:rsid w:val="006B4F22"/>
    <w:rsid w:val="006C12C2"/>
    <w:rsid w:val="006C4D71"/>
    <w:rsid w:val="006C518D"/>
    <w:rsid w:val="006C671B"/>
    <w:rsid w:val="006C68F5"/>
    <w:rsid w:val="006C713C"/>
    <w:rsid w:val="006D2021"/>
    <w:rsid w:val="006D6B40"/>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3E17"/>
    <w:rsid w:val="00BD65FC"/>
    <w:rsid w:val="00BE1E70"/>
    <w:rsid w:val="00BE54C0"/>
    <w:rsid w:val="00BF28DD"/>
    <w:rsid w:val="00BF62E8"/>
    <w:rsid w:val="00BF72EE"/>
    <w:rsid w:val="00C03CE4"/>
    <w:rsid w:val="00C04E0D"/>
    <w:rsid w:val="00C161E6"/>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6D3C"/>
    <w:rsid w:val="00CA2B75"/>
    <w:rsid w:val="00CA318A"/>
    <w:rsid w:val="00CA4AA7"/>
    <w:rsid w:val="00CA5143"/>
    <w:rsid w:val="00CA6671"/>
    <w:rsid w:val="00CA775E"/>
    <w:rsid w:val="00CB5582"/>
    <w:rsid w:val="00CB5590"/>
    <w:rsid w:val="00CB586A"/>
    <w:rsid w:val="00CB6DA0"/>
    <w:rsid w:val="00CC4A1A"/>
    <w:rsid w:val="00CF03B5"/>
    <w:rsid w:val="00D00539"/>
    <w:rsid w:val="00D027AF"/>
    <w:rsid w:val="00D04DC6"/>
    <w:rsid w:val="00D05C58"/>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44F2"/>
    <w:rsid w:val="00DD695B"/>
    <w:rsid w:val="00DD7089"/>
    <w:rsid w:val="00DE244D"/>
    <w:rsid w:val="00DE3C0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5723"/>
    <w:rsid w:val="00E60479"/>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7CE7"/>
    <w:rsid w:val="00FB2B01"/>
    <w:rsid w:val="00FB2C6E"/>
    <w:rsid w:val="00FB646B"/>
    <w:rsid w:val="00FC2467"/>
    <w:rsid w:val="00FC658E"/>
    <w:rsid w:val="00FD2053"/>
    <w:rsid w:val="00FD4815"/>
    <w:rsid w:val="00FE4DB2"/>
    <w:rsid w:val="00FE7DCC"/>
    <w:rsid w:val="00FF0A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F6E74-1E8B-4BFB-8617-2718A982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706</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Fernandez Virginia</cp:lastModifiedBy>
  <cp:revision>3</cp:revision>
  <cp:lastPrinted>2012-03-15T10:50:00Z</cp:lastPrinted>
  <dcterms:created xsi:type="dcterms:W3CDTF">2012-05-03T08:30:00Z</dcterms:created>
  <dcterms:modified xsi:type="dcterms:W3CDTF">2012-05-03T08:30:00Z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