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5B" w:rsidRPr="001C2CDB" w:rsidRDefault="00A5655B" w:rsidP="00A5655B">
      <w:pPr>
        <w:pStyle w:val="QuestionNo"/>
        <w:jc w:val="center"/>
        <w:rPr>
          <w:sz w:val="28"/>
          <w:rtl/>
          <w:lang w:val="en-US" w:bidi="ar-EG"/>
        </w:rPr>
      </w:pPr>
      <w:r w:rsidRPr="00700330">
        <w:rPr>
          <w:rtl/>
          <w:lang w:val="en-US" w:bidi="ar-EG"/>
        </w:rPr>
        <w:t xml:space="preserve">المسألة </w:t>
      </w:r>
      <w:r w:rsidRPr="00700330">
        <w:rPr>
          <w:lang w:val="en-US" w:bidi="ar-EG"/>
        </w:rPr>
        <w:t>IT</w:t>
      </w:r>
      <w:bookmarkStart w:id="0" w:name="_GoBack"/>
      <w:bookmarkEnd w:id="0"/>
      <w:r w:rsidRPr="00700330">
        <w:rPr>
          <w:lang w:val="en-US" w:bidi="ar-EG"/>
        </w:rPr>
        <w:t>U-R 75-3/4</w:t>
      </w:r>
    </w:p>
    <w:p w:rsidR="00A5655B" w:rsidRPr="00B70A16" w:rsidRDefault="00A5655B" w:rsidP="00A5655B">
      <w:pPr>
        <w:pStyle w:val="Questiontitle"/>
        <w:spacing w:before="240"/>
        <w:rPr>
          <w:lang w:bidi="ar-EG"/>
        </w:rPr>
      </w:pPr>
      <w:r w:rsidRPr="00B70A16">
        <w:rPr>
          <w:rtl/>
          <w:lang w:bidi="ar-EG"/>
        </w:rPr>
        <w:t>أهداف الأداء لوصلات الإرسال الرقمية الدولية في الخدمة الثابتة الساتلية</w:t>
      </w:r>
    </w:p>
    <w:p w:rsidR="00A5655B" w:rsidRPr="00B70A16" w:rsidRDefault="00A5655B" w:rsidP="00A5655B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(1995-1994-1993-1992)</w:t>
      </w:r>
    </w:p>
    <w:p w:rsidR="00A5655B" w:rsidRDefault="00A5655B" w:rsidP="00A5655B">
      <w:pPr>
        <w:pStyle w:val="Normalaftertitle"/>
        <w:rPr>
          <w:rtl/>
          <w:lang w:bidi="ar-EG"/>
        </w:rPr>
      </w:pPr>
      <w:r>
        <w:rPr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bidi="ar-EG"/>
        </w:rPr>
        <w:t>ل</w:t>
      </w:r>
      <w:r w:rsidRPr="00EF5726">
        <w:rPr>
          <w:rtl/>
          <w:lang w:bidi="ar-EG"/>
        </w:rPr>
        <w:t>لاتحاد الدولي للاتصالات</w:t>
      </w:r>
      <w:r>
        <w:rPr>
          <w:rtl/>
          <w:lang w:bidi="ar-EG"/>
        </w:rPr>
        <w:t>،</w:t>
      </w:r>
    </w:p>
    <w:p w:rsidR="00A5655B" w:rsidRDefault="00A5655B" w:rsidP="00A5655B">
      <w:pPr>
        <w:pStyle w:val="Call"/>
        <w:spacing w:before="120"/>
        <w:rPr>
          <w:rtl/>
        </w:rPr>
      </w:pPr>
      <w:r>
        <w:rPr>
          <w:rtl/>
        </w:rPr>
        <w:t>إذ تضع في اعتبارها</w:t>
      </w:r>
    </w:p>
    <w:p w:rsidR="00A5655B" w:rsidRDefault="00A5655B" w:rsidP="00A5655B">
      <w:pPr>
        <w:rPr>
          <w:rtl/>
          <w:lang w:bidi="ar-EG"/>
        </w:rPr>
      </w:pPr>
      <w:r w:rsidRPr="00A5655B">
        <w:rPr>
          <w:rFonts w:hint="cs"/>
          <w:i/>
          <w:iCs/>
          <w:rtl/>
          <w:lang w:bidi="ar-EG"/>
        </w:rPr>
        <w:t xml:space="preserve"> </w:t>
      </w:r>
      <w:r w:rsidRPr="00A5655B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  <w:t>أن من المطلوب توفر معايير للتيسر والأداء تنطبق على كل واحدة من معماريات الشبكة المنتقاة لتوفير خدمات خاصة عن طريق وصلات رقمية دولية في الخدمة الثابتة الساتلية؛</w:t>
      </w:r>
    </w:p>
    <w:p w:rsidR="00A5655B" w:rsidRDefault="00A5655B" w:rsidP="00A5655B">
      <w:pPr>
        <w:rPr>
          <w:rtl/>
          <w:lang w:bidi="ar-EG"/>
        </w:rPr>
      </w:pPr>
      <w:r w:rsidRPr="00A5655B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متطلبات الخدمة تتطور باستمرار، وأن خدمات جديدة تبرز متتابعة بسرعة، يمكن أن يكون لها تأثير في أداء الوصلات الساتلية؛</w:t>
      </w:r>
    </w:p>
    <w:p w:rsidR="00A5655B" w:rsidRDefault="00A5655B" w:rsidP="00A5655B">
      <w:pPr>
        <w:rPr>
          <w:rtl/>
          <w:lang w:val="en-US" w:bidi="ar-EG"/>
        </w:rPr>
      </w:pPr>
      <w:r w:rsidRPr="00A5655B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التوصية </w:t>
      </w:r>
      <w:r>
        <w:rPr>
          <w:lang w:val="en-US" w:bidi="ar-EG"/>
        </w:rPr>
        <w:t>ITU-R S.1062</w:t>
      </w:r>
      <w:r>
        <w:rPr>
          <w:rtl/>
          <w:lang w:val="en-US" w:bidi="ar-EG"/>
        </w:rPr>
        <w:t xml:space="preserve"> قد وضعت لتتناول أداء الأنظمة الساتلية التي معدلاتها تساوي أو تفوق المعدل الأولي حتى القيمة </w:t>
      </w:r>
      <w:r>
        <w:rPr>
          <w:lang w:val="en-US" w:bidi="ar-EG"/>
        </w:rPr>
        <w:t>Mbit/s 155</w:t>
      </w:r>
      <w:r>
        <w:rPr>
          <w:rtl/>
          <w:lang w:val="en-US" w:bidi="ar-EG"/>
        </w:rPr>
        <w:t xml:space="preserve"> ضمناً؛</w:t>
      </w:r>
    </w:p>
    <w:p w:rsidR="00A5655B" w:rsidRPr="00CF1B91" w:rsidRDefault="00A5655B" w:rsidP="00A5655B">
      <w:pPr>
        <w:rPr>
          <w:rtl/>
          <w:lang w:val="en-US" w:bidi="ar-EG"/>
        </w:rPr>
      </w:pPr>
      <w:r w:rsidRPr="00A5655B">
        <w:rPr>
          <w:i/>
          <w:iCs/>
          <w:rtl/>
          <w:lang w:bidi="ar-EG"/>
        </w:rPr>
        <w:t>د)</w:t>
      </w:r>
      <w:r>
        <w:rPr>
          <w:rtl/>
          <w:lang w:bidi="ar-EG"/>
        </w:rPr>
        <w:tab/>
        <w:t xml:space="preserve">أن قطاع تقييس الاتصالات </w:t>
      </w:r>
      <w:r>
        <w:rPr>
          <w:lang w:val="en-US" w:bidi="ar-EG"/>
        </w:rPr>
        <w:t>(ITU-T)</w:t>
      </w:r>
      <w:r>
        <w:rPr>
          <w:rtl/>
          <w:lang w:val="en-US" w:bidi="ar-EG"/>
        </w:rPr>
        <w:t xml:space="preserve"> قد وافق على المسألة </w:t>
      </w:r>
      <w:r>
        <w:rPr>
          <w:lang w:val="en-US" w:bidi="ar-EG"/>
        </w:rPr>
        <w:t>ITU-T 16/3</w:t>
      </w:r>
      <w:r>
        <w:rPr>
          <w:rtl/>
          <w:lang w:val="en-US" w:bidi="ar-EG"/>
        </w:rPr>
        <w:t xml:space="preserve"> التي تقرر فيها تحديد المعايير المذكورة في ال</w:t>
      </w:r>
      <w:r>
        <w:rPr>
          <w:rFonts w:hint="cs"/>
          <w:rtl/>
          <w:lang w:val="en-US" w:bidi="ar-EG"/>
        </w:rPr>
        <w:t>فق</w:t>
      </w:r>
      <w:r>
        <w:rPr>
          <w:rtl/>
          <w:lang w:val="en-US" w:bidi="ar-EG"/>
        </w:rPr>
        <w:t>رة أ) أعلاه، واقتراح هوامش انحطاط مناسبة لمختلف المسيرات الرقمية المرجعية الساتلية</w:t>
      </w:r>
      <w:r>
        <w:rPr>
          <w:rFonts w:hint="cs"/>
          <w:rtl/>
          <w:lang w:val="en-US" w:bidi="ar-EG"/>
        </w:rPr>
        <w:t>؛</w:t>
      </w:r>
    </w:p>
    <w:p w:rsidR="00A5655B" w:rsidRPr="009274DB" w:rsidRDefault="00A5655B" w:rsidP="00A5655B">
      <w:pPr>
        <w:rPr>
          <w:rtl/>
          <w:lang w:val="en-US" w:bidi="ar-EG"/>
        </w:rPr>
      </w:pPr>
      <w:r w:rsidRPr="00A5655B">
        <w:rPr>
          <w:rFonts w:hint="cs"/>
          <w:i/>
          <w:iCs/>
          <w:rtl/>
          <w:lang w:val="en-US" w:bidi="ar-EG"/>
        </w:rPr>
        <w:t>ﻫ</w:t>
      </w:r>
      <w:r w:rsidRPr="00A5655B">
        <w:rPr>
          <w:rFonts w:hint="cs"/>
          <w:i/>
          <w:iCs/>
          <w:rtl/>
          <w:lang w:bidi="ar-EG"/>
        </w:rPr>
        <w:t xml:space="preserve"> </w:t>
      </w:r>
      <w:r w:rsidRPr="00A5655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القطاع </w:t>
      </w:r>
      <w:r>
        <w:rPr>
          <w:lang w:val="en-US" w:bidi="ar-EG"/>
        </w:rPr>
        <w:t>ITU-T</w:t>
      </w:r>
      <w:r>
        <w:rPr>
          <w:rtl/>
          <w:lang w:val="en-US" w:bidi="ar-EG"/>
        </w:rPr>
        <w:t xml:space="preserve"> بحاجة إلى مساعدة خبراء أكفّاء من لجان الدراسات التابعة لقطاع الاتصالات الراديوية</w:t>
      </w:r>
      <w:r>
        <w:rPr>
          <w:rtl/>
          <w:lang w:val="en-US" w:bidi="ar-EG"/>
        </w:rPr>
        <w:br/>
      </w:r>
      <w:r>
        <w:rPr>
          <w:lang w:val="en-US" w:bidi="ar-EG"/>
        </w:rPr>
        <w:t>(ITU-R)</w:t>
      </w:r>
      <w:r>
        <w:rPr>
          <w:rtl/>
          <w:lang w:val="en-US" w:bidi="ar-EG"/>
        </w:rPr>
        <w:t xml:space="preserve"> للقيام بهذه الدراسة؛</w:t>
      </w:r>
    </w:p>
    <w:p w:rsidR="00A5655B" w:rsidRDefault="00A5655B" w:rsidP="00A5655B">
      <w:pPr>
        <w:rPr>
          <w:rtl/>
          <w:lang w:val="en-US" w:bidi="ar-EG"/>
        </w:rPr>
      </w:pPr>
      <w:r w:rsidRPr="00A5655B">
        <w:rPr>
          <w:i/>
          <w:iCs/>
          <w:rtl/>
          <w:lang w:bidi="ar-EG"/>
        </w:rPr>
        <w:t>و )</w:t>
      </w:r>
      <w:r>
        <w:rPr>
          <w:rtl/>
          <w:lang w:bidi="ar-EG"/>
        </w:rPr>
        <w:tab/>
        <w:t xml:space="preserve">أن الأنظمة الساتلية التي تعتمد الإرسال بأسلوب التراتب الرقمي المتزامن </w:t>
      </w:r>
      <w:r>
        <w:rPr>
          <w:lang w:val="en-US" w:bidi="ar-EG"/>
        </w:rPr>
        <w:t>(SDH)</w:t>
      </w:r>
      <w:r>
        <w:rPr>
          <w:rtl/>
          <w:lang w:val="en-US" w:bidi="ar-EG"/>
        </w:rPr>
        <w:t xml:space="preserve"> قد تتطلب أهداف أداء مختلفة عن الأهداف الواردة في التوصية </w:t>
      </w:r>
      <w:r>
        <w:rPr>
          <w:lang w:val="en-US" w:bidi="ar-EG"/>
        </w:rPr>
        <w:t>ITU-R S.1062</w:t>
      </w:r>
      <w:r>
        <w:rPr>
          <w:rtl/>
          <w:lang w:val="en-US" w:bidi="ar-EG"/>
        </w:rPr>
        <w:t>؛</w:t>
      </w:r>
    </w:p>
    <w:p w:rsidR="00A5655B" w:rsidRDefault="00A5655B" w:rsidP="00A5655B">
      <w:pPr>
        <w:rPr>
          <w:rtl/>
          <w:lang w:bidi="ar-EG"/>
        </w:rPr>
      </w:pPr>
      <w:r w:rsidRPr="00A5655B">
        <w:rPr>
          <w:i/>
          <w:iCs/>
          <w:rtl/>
          <w:lang w:bidi="ar-EG"/>
        </w:rPr>
        <w:t>ز)</w:t>
      </w:r>
      <w:r>
        <w:rPr>
          <w:rtl/>
          <w:lang w:bidi="ar-EG"/>
        </w:rPr>
        <w:tab/>
        <w:t xml:space="preserve">أن الأنظمة الساتلية التي تعتمد الإرسال بأسلوب النقل اللامتزامن </w:t>
      </w:r>
      <w:r>
        <w:rPr>
          <w:lang w:val="en-US" w:bidi="ar-EG"/>
        </w:rPr>
        <w:t>(ATM)</w:t>
      </w:r>
      <w:r>
        <w:rPr>
          <w:rtl/>
          <w:lang w:val="en-US" w:bidi="ar-EG"/>
        </w:rPr>
        <w:t xml:space="preserve"> قد تتطلب أهداف أداء مختلفة عن الأهداف الواردة في التوصية </w:t>
      </w:r>
      <w:r>
        <w:rPr>
          <w:lang w:val="en-US" w:bidi="ar-EG"/>
        </w:rPr>
        <w:t>ITU-R S.1062</w:t>
      </w:r>
      <w:r>
        <w:rPr>
          <w:rtl/>
          <w:lang w:bidi="ar-EG"/>
        </w:rPr>
        <w:t>،</w:t>
      </w:r>
    </w:p>
    <w:p w:rsidR="00A5655B" w:rsidRDefault="00A5655B" w:rsidP="00A5655B">
      <w:pPr>
        <w:pStyle w:val="Call"/>
        <w:spacing w:before="120"/>
        <w:rPr>
          <w:rtl/>
        </w:rPr>
      </w:pPr>
      <w:r>
        <w:rPr>
          <w:rtl/>
        </w:rPr>
        <w:t xml:space="preserve">تقرر </w:t>
      </w:r>
      <w:r w:rsidRPr="00EF5726">
        <w:rPr>
          <w:i w:val="0"/>
          <w:iCs/>
          <w:rtl/>
        </w:rPr>
        <w:t>طرح المسألة التالية للدراسة</w:t>
      </w:r>
    </w:p>
    <w:p w:rsidR="00A5655B" w:rsidRDefault="00A5655B" w:rsidP="00A5655B">
      <w:pPr>
        <w:rPr>
          <w:rtl/>
          <w:lang w:val="en-US" w:bidi="ar-EG"/>
        </w:rPr>
      </w:pPr>
      <w:r w:rsidRPr="00A5655B">
        <w:rPr>
          <w:lang w:val="en-US" w:bidi="ar-EG"/>
        </w:rPr>
        <w:t>1</w:t>
      </w:r>
      <w:r>
        <w:rPr>
          <w:rtl/>
          <w:lang w:val="en-US" w:bidi="ar-EG"/>
        </w:rPr>
        <w:tab/>
        <w:t xml:space="preserve">ما هي طرائق التشفير وفك التشفير المطلوب تطبيقها عند تصحيح الأخطاء، إذا لزم، لاستيفاء معايير الأداء المحددة من القطاع </w:t>
      </w:r>
      <w:r>
        <w:rPr>
          <w:lang w:val="en-US" w:bidi="ar-EG"/>
        </w:rPr>
        <w:t>ITU-T</w:t>
      </w:r>
      <w:r>
        <w:rPr>
          <w:rtl/>
          <w:lang w:val="en-US" w:bidi="ar-EG"/>
        </w:rPr>
        <w:t>؟</w:t>
      </w:r>
    </w:p>
    <w:p w:rsidR="00A5655B" w:rsidRDefault="00A5655B" w:rsidP="00A5655B">
      <w:pPr>
        <w:rPr>
          <w:rtl/>
          <w:lang w:val="en-US" w:bidi="ar-EG"/>
        </w:rPr>
      </w:pPr>
      <w:r w:rsidRPr="00A5655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ما هي أهداف الأداء، معبراً عنها بمعدل الخطأ في البتات </w:t>
      </w:r>
      <w:r>
        <w:rPr>
          <w:lang w:val="en-US" w:bidi="ar-EG"/>
        </w:rPr>
        <w:t>(BER)</w:t>
      </w:r>
      <w:r>
        <w:rPr>
          <w:rtl/>
          <w:lang w:val="en-US" w:bidi="ar-EG"/>
        </w:rPr>
        <w:t xml:space="preserve"> مقابل نسبة مئوية من الوقت، والتي تظهر في متطلبات الأداء لخدمات معينة (مثل نسبة ضياع الخلايا في أسلوب النقل اللامتزامن </w:t>
      </w:r>
      <w:r>
        <w:rPr>
          <w:lang w:val="en-US" w:bidi="ar-EG"/>
        </w:rPr>
        <w:t>(ATM</w:t>
      </w:r>
      <w:proofErr w:type="gramStart"/>
      <w:r>
        <w:rPr>
          <w:lang w:val="en-US" w:bidi="ar-EG"/>
        </w:rPr>
        <w:t>)</w:t>
      </w:r>
      <w:r>
        <w:rPr>
          <w:rtl/>
          <w:lang w:val="en-US" w:bidi="ar-EG"/>
        </w:rPr>
        <w:t>،</w:t>
      </w:r>
      <w:proofErr w:type="gramEnd"/>
      <w:r>
        <w:rPr>
          <w:rtl/>
          <w:lang w:val="en-US" w:bidi="ar-EG"/>
        </w:rPr>
        <w:t xml:space="preserve"> وأهداف صفحات الفاكس (طبصلة) بدون أخطاء)؟</w:t>
      </w:r>
    </w:p>
    <w:p w:rsidR="00A5655B" w:rsidRDefault="00A5655B" w:rsidP="00A5655B">
      <w:pPr>
        <w:rPr>
          <w:rtl/>
          <w:lang w:val="en-US" w:bidi="ar-EG"/>
        </w:rPr>
      </w:pPr>
      <w:r w:rsidRPr="00A5655B">
        <w:rPr>
          <w:lang w:val="en-US" w:bidi="ar-EG"/>
        </w:rPr>
        <w:t>3</w:t>
      </w:r>
      <w:r>
        <w:rPr>
          <w:rtl/>
          <w:lang w:val="en-US" w:bidi="ar-EG"/>
        </w:rPr>
        <w:tab/>
        <w:t>ما هي الطرائق المتوفرة لدى مصممي الأنظمة الساتلية لاستيفاء شروط الخدمة، فيما يتعلق بنعوت الأنظمة الساتلية مثل تدهور الانتشار وخصائص الخطأ في الرشقات والتأخر الزمني بسبب الانتشار؟</w:t>
      </w:r>
    </w:p>
    <w:p w:rsidR="00A5655B" w:rsidRPr="00CF39BC" w:rsidRDefault="00A5655B" w:rsidP="00A5655B">
      <w:pPr>
        <w:rPr>
          <w:rtl/>
          <w:lang w:val="en-US" w:bidi="ar-EG"/>
        </w:rPr>
      </w:pPr>
      <w:r w:rsidRPr="00A5655B">
        <w:rPr>
          <w:lang w:val="en-US" w:bidi="ar-EG"/>
        </w:rPr>
        <w:t>4</w:t>
      </w:r>
      <w:r>
        <w:rPr>
          <w:rtl/>
          <w:lang w:val="en-US" w:bidi="ar-EG"/>
        </w:rPr>
        <w:tab/>
        <w:t xml:space="preserve">ما هي الأحكام التي ينبغي أن يصدرها القطاع </w:t>
      </w:r>
      <w:r>
        <w:rPr>
          <w:lang w:val="en-US" w:bidi="ar-EG"/>
        </w:rPr>
        <w:t>ITU-R</w:t>
      </w:r>
      <w:r>
        <w:rPr>
          <w:rtl/>
          <w:lang w:val="en-US" w:bidi="ar-EG"/>
        </w:rPr>
        <w:t xml:space="preserve"> لكي يحدد الوصلة المناسبة أكثر من سواها مع القطاع </w:t>
      </w:r>
      <w:r>
        <w:rPr>
          <w:lang w:val="en-US" w:bidi="ar-EG"/>
        </w:rPr>
        <w:t>ITU-T</w:t>
      </w:r>
      <w:r>
        <w:rPr>
          <w:rtl/>
          <w:lang w:val="en-US" w:bidi="ar-EG"/>
        </w:rPr>
        <w:t xml:space="preserve">، ويقدم له المساعدة المذكورة في الفقرة </w:t>
      </w:r>
      <w:r>
        <w:rPr>
          <w:rFonts w:hint="cs"/>
          <w:rtl/>
          <w:lang w:val="en-US" w:bidi="ar-EG"/>
        </w:rPr>
        <w:t>ﻫ</w:t>
      </w:r>
      <w:r>
        <w:rPr>
          <w:rtl/>
          <w:lang w:val="en-US" w:bidi="ar-EG"/>
        </w:rPr>
        <w:t>) أعلاه؟</w:t>
      </w:r>
    </w:p>
    <w:p w:rsidR="00A5655B" w:rsidRDefault="00A565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i/>
          <w:rtl/>
        </w:rPr>
      </w:pPr>
      <w:r>
        <w:rPr>
          <w:rtl/>
        </w:rPr>
        <w:br w:type="page"/>
      </w:r>
    </w:p>
    <w:p w:rsidR="00A5655B" w:rsidRDefault="00A5655B" w:rsidP="00A5655B">
      <w:pPr>
        <w:pStyle w:val="Call"/>
        <w:spacing w:before="120"/>
        <w:rPr>
          <w:rtl/>
        </w:rPr>
      </w:pPr>
      <w:r>
        <w:rPr>
          <w:rtl/>
        </w:rPr>
        <w:lastRenderedPageBreak/>
        <w:t>وتقرر كذلك</w:t>
      </w:r>
    </w:p>
    <w:p w:rsidR="00A5655B" w:rsidRDefault="00A5655B" w:rsidP="00A5655B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:rsidR="00A5655B" w:rsidRDefault="00A5655B" w:rsidP="00A5655B">
      <w:pPr>
        <w:tabs>
          <w:tab w:val="clear" w:pos="794"/>
          <w:tab w:val="clear" w:pos="1191"/>
          <w:tab w:val="clear" w:pos="1588"/>
          <w:tab w:val="clear" w:pos="1985"/>
        </w:tabs>
        <w:rPr>
          <w:lang w:val="en-US" w:bidi="ar-EG"/>
        </w:rPr>
      </w:pPr>
      <w:proofErr w:type="gramStart"/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>
        <w:rPr>
          <w:lang w:val="en-US" w:bidi="ar-EG"/>
        </w:rPr>
        <w:t>2013</w:t>
      </w:r>
      <w:r>
        <w:rPr>
          <w:rtl/>
          <w:lang w:val="en-US" w:bidi="ar-EG"/>
        </w:rPr>
        <w:t>.</w:t>
      </w:r>
      <w:proofErr w:type="gramEnd"/>
    </w:p>
    <w:p w:rsidR="00B93CA6" w:rsidRDefault="00A5655B" w:rsidP="00A5655B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S1</w:t>
      </w:r>
    </w:p>
    <w:p w:rsidR="005C628B" w:rsidRDefault="005C628B" w:rsidP="00073B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bidi="ar-EG"/>
        </w:rPr>
      </w:pPr>
    </w:p>
    <w:sectPr w:rsidR="005C628B" w:rsidSect="00246FD3">
      <w:head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F1" w:rsidRDefault="009E7AF1">
      <w:r>
        <w:separator/>
      </w:r>
    </w:p>
  </w:endnote>
  <w:endnote w:type="continuationSeparator" w:id="0">
    <w:p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F1" w:rsidRDefault="009E7AF1">
      <w:r>
        <w:t>____________________</w:t>
      </w:r>
    </w:p>
  </w:footnote>
  <w:footnote w:type="continuationSeparator" w:id="0">
    <w:p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F1" w:rsidRPr="008F010C" w:rsidRDefault="009E7AF1" w:rsidP="00073BA0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073BA0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C8"/>
    <w:rsid w:val="00005347"/>
    <w:rsid w:val="00035AFC"/>
    <w:rsid w:val="0004289E"/>
    <w:rsid w:val="0004705F"/>
    <w:rsid w:val="00073BA0"/>
    <w:rsid w:val="00083BC9"/>
    <w:rsid w:val="000A1BF8"/>
    <w:rsid w:val="000A3338"/>
    <w:rsid w:val="000A3CB7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54DC-0921-465F-B0C8-10311C4D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PA_BR.dotm</Template>
  <TotalTime>1</TotalTime>
  <Pages>2</Pages>
  <Words>345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mostyn</cp:lastModifiedBy>
  <cp:revision>2</cp:revision>
  <cp:lastPrinted>2012-03-14T13:56:00Z</cp:lastPrinted>
  <dcterms:created xsi:type="dcterms:W3CDTF">2012-05-02T15:07:00Z</dcterms:created>
  <dcterms:modified xsi:type="dcterms:W3CDTF">2012-05-02T15:07:00Z</dcterms:modified>
</cp:coreProperties>
</file>