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0E95" w14:textId="77777777" w:rsidR="00144BFD" w:rsidRPr="001C2CDB" w:rsidRDefault="00144BFD" w:rsidP="00FA501D">
      <w:pPr>
        <w:pStyle w:val="QuestionNo"/>
        <w:rPr>
          <w:rtl/>
        </w:rPr>
      </w:pPr>
      <w:r w:rsidRPr="00700330">
        <w:rPr>
          <w:rtl/>
        </w:rPr>
        <w:t xml:space="preserve">المسألة </w:t>
      </w:r>
      <w:r w:rsidRPr="00700330">
        <w:t>ITU-R 266/4</w:t>
      </w:r>
    </w:p>
    <w:p w14:paraId="05CC4E9D" w14:textId="77777777" w:rsidR="00144BFD" w:rsidRPr="00B70A16" w:rsidRDefault="00144BFD" w:rsidP="00FA501D">
      <w:pPr>
        <w:pStyle w:val="Questiontitle"/>
        <w:spacing w:before="240"/>
        <w:rPr>
          <w:spacing w:val="-2"/>
          <w:lang w:bidi="ar-EG"/>
        </w:rPr>
      </w:pPr>
      <w:r w:rsidRPr="00B70A16">
        <w:rPr>
          <w:spacing w:val="-2"/>
          <w:rtl/>
          <w:lang w:bidi="ar-EG"/>
        </w:rPr>
        <w:t xml:space="preserve">الخصائص التقنية للمحطات الأرضية عالية الكثافة في الخدمة الثابتة </w:t>
      </w:r>
      <w:proofErr w:type="spellStart"/>
      <w:r w:rsidRPr="00B70A16">
        <w:rPr>
          <w:spacing w:val="-2"/>
          <w:rtl/>
          <w:lang w:bidi="ar-EG"/>
        </w:rPr>
        <w:t>الساتلية</w:t>
      </w:r>
      <w:proofErr w:type="spellEnd"/>
      <w:r w:rsidRPr="00B70A16">
        <w:rPr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br/>
      </w:r>
      <w:r w:rsidRPr="00B70A16">
        <w:rPr>
          <w:spacing w:val="-2"/>
          <w:rtl/>
          <w:lang w:bidi="ar-EG"/>
        </w:rPr>
        <w:t>العاملة</w:t>
      </w:r>
      <w:r w:rsidRPr="00B70A16">
        <w:rPr>
          <w:rFonts w:hint="cs"/>
          <w:spacing w:val="-2"/>
          <w:rtl/>
          <w:lang w:bidi="ar-EG"/>
        </w:rPr>
        <w:t xml:space="preserve"> </w:t>
      </w:r>
      <w:r w:rsidRPr="00B70A16">
        <w:rPr>
          <w:spacing w:val="-2"/>
          <w:rtl/>
          <w:lang w:bidi="ar-EG"/>
        </w:rPr>
        <w:t xml:space="preserve">مع شبكات الخدمة الثابتة </w:t>
      </w:r>
      <w:proofErr w:type="spellStart"/>
      <w:r w:rsidRPr="00B70A16">
        <w:rPr>
          <w:spacing w:val="-2"/>
          <w:rtl/>
          <w:lang w:bidi="ar-EG"/>
        </w:rPr>
        <w:t>الساتلية</w:t>
      </w:r>
      <w:proofErr w:type="spellEnd"/>
      <w:r w:rsidRPr="00B70A16">
        <w:rPr>
          <w:spacing w:val="-2"/>
          <w:rtl/>
          <w:lang w:bidi="ar-EG"/>
        </w:rPr>
        <w:t xml:space="preserve"> في المدار المستقر </w:t>
      </w:r>
      <w:r>
        <w:rPr>
          <w:rFonts w:hint="cs"/>
          <w:spacing w:val="-2"/>
          <w:rtl/>
          <w:lang w:bidi="ar-EG"/>
        </w:rPr>
        <w:br/>
      </w:r>
      <w:r w:rsidRPr="00B70A16">
        <w:rPr>
          <w:spacing w:val="-2"/>
          <w:rtl/>
          <w:lang w:bidi="ar-EG"/>
        </w:rPr>
        <w:t xml:space="preserve">بالنسبة إلى الأرض في النطاقات </w:t>
      </w:r>
      <w:r w:rsidRPr="00B70A16">
        <w:rPr>
          <w:spacing w:val="-2"/>
          <w:lang w:bidi="ar-EG"/>
        </w:rPr>
        <w:t>GHz 30/20</w:t>
      </w:r>
    </w:p>
    <w:p w14:paraId="09F08068" w14:textId="77777777" w:rsidR="00144BFD" w:rsidRPr="00B70A16" w:rsidRDefault="00144BFD" w:rsidP="00FA501D">
      <w:pPr>
        <w:pStyle w:val="Questiondate"/>
        <w:rPr>
          <w:i/>
          <w:rtl/>
          <w:lang w:bidi="ar-EG"/>
        </w:rPr>
      </w:pPr>
      <w:r w:rsidRPr="00B70A16">
        <w:rPr>
          <w:lang w:bidi="ar-EG"/>
        </w:rPr>
        <w:t>(2001)</w:t>
      </w:r>
    </w:p>
    <w:p w14:paraId="6A7ABF11" w14:textId="77777777" w:rsidR="00144BFD" w:rsidRDefault="00144BFD" w:rsidP="00FA501D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EF572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0200CC3E" w14:textId="77777777" w:rsidR="00144BFD" w:rsidRDefault="00144BFD" w:rsidP="00FA501D">
      <w:pPr>
        <w:pStyle w:val="Call"/>
        <w:tabs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73A80A90" w14:textId="77777777" w:rsidR="00144BFD" w:rsidRDefault="00144BFD" w:rsidP="00FA501D">
      <w:pPr>
        <w:rPr>
          <w:rtl/>
          <w:lang w:bidi="ar-EG"/>
        </w:rPr>
      </w:pPr>
      <w:r w:rsidRPr="00FA501D">
        <w:rPr>
          <w:rFonts w:hint="cs"/>
          <w:i/>
          <w:iCs/>
          <w:rtl/>
          <w:lang w:bidi="ar-EG"/>
        </w:rPr>
        <w:t xml:space="preserve"> </w:t>
      </w:r>
      <w:proofErr w:type="gramStart"/>
      <w:r w:rsidRPr="00FA501D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أن من المخطط له حالياً تشغيل عدد كبير من شبكات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المستقرة بالنسبة إلى الأرض في النطاقات </w:t>
      </w:r>
      <w:r>
        <w:rPr>
          <w:lang w:bidi="ar-EG"/>
        </w:rPr>
        <w:t>GHz 30/20</w:t>
      </w:r>
      <w:r>
        <w:rPr>
          <w:rtl/>
          <w:lang w:bidi="ar-EG"/>
        </w:rPr>
        <w:t>؛</w:t>
      </w:r>
    </w:p>
    <w:p w14:paraId="10AA1E52" w14:textId="77777777" w:rsidR="00144BFD" w:rsidRDefault="00144BFD" w:rsidP="00FA501D">
      <w:pPr>
        <w:rPr>
          <w:rtl/>
          <w:lang w:bidi="ar-EG"/>
        </w:rPr>
      </w:pPr>
      <w:r w:rsidRPr="00FA501D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عدداً كبيراً من هذه الشبكات، عليه أن يقدم خدمات في بعض أجزاء هذه النطاقات للمحطات الأرضية عالية الكثافة في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التي انتشر استعمالها في كل مكان؛</w:t>
      </w:r>
    </w:p>
    <w:p w14:paraId="6959D879" w14:textId="77777777" w:rsidR="00144BFD" w:rsidRDefault="00144BFD" w:rsidP="00FA501D">
      <w:pPr>
        <w:ind w:left="794" w:hanging="794"/>
        <w:rPr>
          <w:rtl/>
          <w:lang w:bidi="ar-EG"/>
        </w:rPr>
      </w:pPr>
      <w:r w:rsidRPr="00FA501D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من المفيد لتقديم هذه الخدمات، أن تعمل المحطات المصاحبة من دون الحاجة إلى إجراء تنسيق في كل موقع؛</w:t>
      </w:r>
    </w:p>
    <w:p w14:paraId="36D28C00" w14:textId="77777777" w:rsidR="00144BFD" w:rsidRDefault="00144BFD" w:rsidP="00FA501D">
      <w:pPr>
        <w:rPr>
          <w:rtl/>
          <w:lang w:bidi="ar-EG"/>
        </w:rPr>
      </w:pPr>
      <w:proofErr w:type="gramStart"/>
      <w:r w:rsidRPr="00FA501D">
        <w:rPr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>أن وضع الاتحاد الدولي للاتصالات توصية بشأن الخصائص التقنية للمحطات الأرضية، يسهل كثيراً هذه العملية</w:t>
      </w:r>
      <w:r>
        <w:rPr>
          <w:rFonts w:hint="cs"/>
          <w:rtl/>
          <w:lang w:bidi="ar-EG"/>
        </w:rPr>
        <w:t>،</w:t>
      </w:r>
    </w:p>
    <w:p w14:paraId="4651A102" w14:textId="77777777" w:rsidR="00144BFD" w:rsidRDefault="00144BFD" w:rsidP="00FA501D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rtl/>
          <w:lang w:bidi="ar-EG"/>
        </w:rPr>
        <w:t>طرح المسألة التالية للدراسة</w:t>
      </w:r>
    </w:p>
    <w:p w14:paraId="449AAEBB" w14:textId="77777777" w:rsidR="00144BFD" w:rsidRPr="002618C0" w:rsidRDefault="00144BFD" w:rsidP="00FA501D">
      <w:pPr>
        <w:rPr>
          <w:rtl/>
          <w:lang w:bidi="ar-EG"/>
        </w:rPr>
      </w:pPr>
      <w:r w:rsidRPr="002618C0">
        <w:rPr>
          <w:rtl/>
          <w:lang w:bidi="ar-EG"/>
        </w:rPr>
        <w:t xml:space="preserve">ما هي الخصائص التقنية للمحطات الأرضية عالية الكثافة المنتشرة في كل مكان في الخدمة الثابتة </w:t>
      </w:r>
      <w:proofErr w:type="spellStart"/>
      <w:r w:rsidRPr="002618C0">
        <w:rPr>
          <w:rtl/>
          <w:lang w:bidi="ar-EG"/>
        </w:rPr>
        <w:t>الساتلية</w:t>
      </w:r>
      <w:proofErr w:type="spellEnd"/>
      <w:r w:rsidRPr="002618C0">
        <w:rPr>
          <w:rtl/>
          <w:lang w:bidi="ar-EG"/>
        </w:rPr>
        <w:t xml:space="preserve"> المستقرة </w:t>
      </w:r>
      <w:r>
        <w:rPr>
          <w:rtl/>
          <w:lang w:bidi="ar-EG"/>
        </w:rPr>
        <w:t>بالنسبة</w:t>
      </w:r>
      <w:r w:rsidRPr="002618C0">
        <w:rPr>
          <w:rtl/>
          <w:lang w:bidi="ar-EG"/>
        </w:rPr>
        <w:t xml:space="preserve"> إلى الأرض؟</w:t>
      </w:r>
    </w:p>
    <w:p w14:paraId="7D2E1013" w14:textId="77777777" w:rsidR="00144BFD" w:rsidRDefault="00144BFD" w:rsidP="00FA501D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6B2BA86E" w14:textId="77777777" w:rsidR="00144BFD" w:rsidRDefault="00144BFD" w:rsidP="00FA501D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04E963CC" w14:textId="3066A29C" w:rsidR="00144BFD" w:rsidRDefault="00144BFD" w:rsidP="00FA501D">
      <w:pPr>
        <w:rPr>
          <w:noProof/>
          <w:rtl/>
        </w:rPr>
      </w:pPr>
      <w:r w:rsidRPr="00D1263B"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</w:t>
      </w:r>
      <w:bookmarkStart w:id="0" w:name="_GoBack"/>
      <w:bookmarkEnd w:id="0"/>
      <w:r w:rsidR="00F318C9">
        <w:rPr>
          <w:lang w:bidi="ar-EG"/>
        </w:rPr>
        <w:t>7</w:t>
      </w:r>
      <w:r>
        <w:rPr>
          <w:rtl/>
          <w:lang w:bidi="ar-EG"/>
        </w:rPr>
        <w:t>.</w:t>
      </w:r>
    </w:p>
    <w:p w14:paraId="08A648E1" w14:textId="77777777" w:rsidR="00144BFD" w:rsidRDefault="00144BFD" w:rsidP="00FA501D">
      <w:pPr>
        <w:spacing w:before="240"/>
        <w:rPr>
          <w:bCs/>
          <w:noProof/>
          <w:lang w:val="fr-FR"/>
        </w:rPr>
      </w:pPr>
      <w:r>
        <w:rPr>
          <w:b/>
          <w:noProof/>
          <w:rtl/>
        </w:rPr>
        <w:t xml:space="preserve">الفئة: </w:t>
      </w:r>
      <w:r w:rsidRPr="003A2B42">
        <w:rPr>
          <w:bCs/>
          <w:noProof/>
          <w:lang w:val="fr-FR"/>
        </w:rPr>
        <w:t>S</w:t>
      </w:r>
      <w:r>
        <w:rPr>
          <w:bCs/>
          <w:noProof/>
          <w:lang w:val="fr-FR"/>
        </w:rPr>
        <w:t>2</w:t>
      </w:r>
    </w:p>
    <w:sectPr w:rsidR="00144BFD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44BFD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318C9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2024-01-29T13:55:00Z</dcterms:created>
  <dcterms:modified xsi:type="dcterms:W3CDTF">2024-01-29T13:56:00Z</dcterms:modified>
</cp:coreProperties>
</file>