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B771" w14:textId="77777777" w:rsidR="00BF0B09" w:rsidRPr="00D027AF" w:rsidRDefault="00BF0B09" w:rsidP="000F043E">
      <w:pPr>
        <w:pStyle w:val="QuestionNoBR"/>
        <w:rPr>
          <w:lang w:val="en-US" w:eastAsia="zh-CN"/>
        </w:rPr>
      </w:pPr>
      <w:r w:rsidRPr="00D027AF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D027AF">
        <w:rPr>
          <w:lang w:val="en-US" w:eastAsia="zh-CN"/>
        </w:rPr>
        <w:t>264/4</w:t>
      </w:r>
      <w:r>
        <w:rPr>
          <w:rFonts w:hint="eastAsia"/>
          <w:lang w:val="en-US" w:eastAsia="zh-CN"/>
        </w:rPr>
        <w:t>号课题</w:t>
      </w:r>
    </w:p>
    <w:p w14:paraId="753843BD" w14:textId="77777777" w:rsidR="00BF0B09" w:rsidRPr="00A5246D" w:rsidRDefault="00BF0B09" w:rsidP="000F043E">
      <w:pPr>
        <w:pStyle w:val="Questiontitle"/>
        <w:rPr>
          <w:lang w:eastAsia="zh-CN"/>
        </w:rPr>
      </w:pPr>
      <w:r>
        <w:rPr>
          <w:rFonts w:hint="eastAsia"/>
          <w:szCs w:val="22"/>
          <w:lang w:val="fr-FR" w:eastAsia="zh-CN"/>
        </w:rPr>
        <w:t>工作</w:t>
      </w:r>
      <w:r w:rsidRPr="00A5246D">
        <w:rPr>
          <w:rFonts w:hint="eastAsia"/>
          <w:szCs w:val="22"/>
          <w:lang w:val="fr-FR" w:eastAsia="zh-CN"/>
        </w:rPr>
        <w:t>在</w:t>
      </w:r>
      <w:r w:rsidRPr="00BF0B09">
        <w:rPr>
          <w:szCs w:val="22"/>
          <w:lang w:val="en-US" w:eastAsia="zh-CN"/>
        </w:rPr>
        <w:t>275 GHz</w:t>
      </w:r>
      <w:r w:rsidRPr="00A5246D">
        <w:rPr>
          <w:rFonts w:hint="eastAsia"/>
          <w:szCs w:val="22"/>
          <w:lang w:val="fr-FR" w:eastAsia="zh-CN"/>
        </w:rPr>
        <w:t>以上频</w:t>
      </w:r>
      <w:r>
        <w:rPr>
          <w:rFonts w:hint="eastAsia"/>
          <w:szCs w:val="22"/>
          <w:lang w:val="fr-FR" w:eastAsia="zh-CN"/>
        </w:rPr>
        <w:t>段</w:t>
      </w:r>
      <w:r w:rsidRPr="00A5246D">
        <w:rPr>
          <w:rFonts w:hint="eastAsia"/>
          <w:szCs w:val="22"/>
          <w:lang w:val="fr-FR" w:eastAsia="zh-CN"/>
        </w:rPr>
        <w:t>卫星固定业务网络的</w:t>
      </w:r>
      <w:r w:rsidRPr="00BF0B09">
        <w:rPr>
          <w:szCs w:val="22"/>
          <w:lang w:val="en-US" w:eastAsia="zh-CN"/>
        </w:rPr>
        <w:br/>
      </w:r>
      <w:r w:rsidRPr="00A5246D">
        <w:rPr>
          <w:rFonts w:hint="eastAsia"/>
          <w:szCs w:val="22"/>
          <w:lang w:val="fr-FR" w:eastAsia="zh-CN"/>
        </w:rPr>
        <w:t>技术及操作特性</w:t>
      </w:r>
      <w:r w:rsidRPr="00A5246D">
        <w:rPr>
          <w:rStyle w:val="FootnoteReference"/>
          <w:bCs/>
          <w:lang w:val="en-US" w:eastAsia="zh-CN"/>
        </w:rPr>
        <w:footnoteReference w:customMarkFollows="1" w:id="1"/>
        <w:t>*</w:t>
      </w:r>
    </w:p>
    <w:p w14:paraId="0A8B93C3" w14:textId="77777777" w:rsidR="00BF0B09" w:rsidRDefault="00BF0B09" w:rsidP="000F043E">
      <w:pPr>
        <w:pStyle w:val="Recdate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2000</w:t>
      </w:r>
      <w:r>
        <w:rPr>
          <w:rFonts w:hint="eastAsia"/>
          <w:lang w:val="en-US" w:eastAsia="zh-CN"/>
        </w:rPr>
        <w:t>年）</w:t>
      </w:r>
    </w:p>
    <w:p w14:paraId="27B05B1C" w14:textId="77777777" w:rsidR="00BF0B09" w:rsidRDefault="00BF0B09" w:rsidP="008A4DC6">
      <w:pPr>
        <w:pStyle w:val="Normalaftertitle"/>
        <w:jc w:val="both"/>
        <w:rPr>
          <w:lang w:val="en-US" w:eastAsia="zh-CN"/>
        </w:rPr>
      </w:pPr>
      <w:r>
        <w:rPr>
          <w:rFonts w:hint="eastAsia"/>
          <w:lang w:eastAsia="zh-CN"/>
        </w:rPr>
        <w:t>国际电联无线电通信全会，</w:t>
      </w:r>
    </w:p>
    <w:p w14:paraId="33A40EA6" w14:textId="77777777" w:rsidR="00BF0B09" w:rsidRPr="001D16AB" w:rsidRDefault="00BF0B09" w:rsidP="008A4DC6">
      <w:pPr>
        <w:pStyle w:val="Call"/>
        <w:jc w:val="both"/>
        <w:rPr>
          <w:i/>
          <w:iCs/>
          <w:lang w:val="en-US" w:eastAsia="zh-CN"/>
        </w:rPr>
      </w:pPr>
      <w:r w:rsidRPr="001D16AB">
        <w:rPr>
          <w:rFonts w:hint="eastAsia"/>
          <w:iCs/>
          <w:lang w:val="en-US" w:eastAsia="zh-CN"/>
        </w:rPr>
        <w:t>考虑到</w:t>
      </w:r>
    </w:p>
    <w:p w14:paraId="37D2C91A" w14:textId="77777777" w:rsidR="00BF0B09" w:rsidRDefault="00BF0B09" w:rsidP="008A4DC6">
      <w:pPr>
        <w:jc w:val="both"/>
        <w:rPr>
          <w:lang w:val="en-US" w:eastAsia="zh-CN"/>
        </w:rPr>
      </w:pPr>
      <w:r w:rsidRPr="000F043E">
        <w:rPr>
          <w:i/>
          <w:iCs/>
          <w:lang w:val="en-US" w:eastAsia="zh-CN"/>
        </w:rPr>
        <w:t>a)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很多用于空间无线电通信的频段越来越拥塞，而且该问题将进一步恶化；</w:t>
      </w:r>
    </w:p>
    <w:p w14:paraId="2C79B945" w14:textId="77777777" w:rsidR="00BF0B09" w:rsidRDefault="00BF0B09" w:rsidP="008A4DC6">
      <w:pPr>
        <w:jc w:val="both"/>
        <w:rPr>
          <w:lang w:val="en-US" w:eastAsia="zh-CN"/>
        </w:rPr>
      </w:pPr>
      <w:r w:rsidRPr="000F043E">
        <w:rPr>
          <w:i/>
          <w:iCs/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一些卫星系统正在使用或计划使用电信链路用于</w:t>
      </w:r>
      <w:r>
        <w:rPr>
          <w:lang w:val="en-US" w:eastAsia="zh-CN"/>
        </w:rPr>
        <w:t>275 GHz</w:t>
      </w:r>
      <w:r>
        <w:rPr>
          <w:rFonts w:hint="eastAsia"/>
          <w:lang w:val="en-US" w:eastAsia="zh-CN"/>
        </w:rPr>
        <w:t>频率以上的卫星间通信；</w:t>
      </w:r>
    </w:p>
    <w:p w14:paraId="54C56934" w14:textId="77777777" w:rsidR="00BF0B09" w:rsidRDefault="00BF0B09" w:rsidP="008A4DC6">
      <w:pPr>
        <w:jc w:val="both"/>
        <w:rPr>
          <w:lang w:val="en-US" w:eastAsia="zh-CN"/>
        </w:rPr>
      </w:pPr>
      <w:r w:rsidRPr="000F043E">
        <w:rPr>
          <w:i/>
          <w:iCs/>
          <w:lang w:val="en-US" w:eastAsia="zh-CN"/>
        </w:rPr>
        <w:t>c)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工作在</w:t>
      </w:r>
      <w:r>
        <w:rPr>
          <w:lang w:val="en-US" w:eastAsia="zh-CN"/>
        </w:rPr>
        <w:t>275 GHz</w:t>
      </w:r>
      <w:r>
        <w:rPr>
          <w:rFonts w:hint="eastAsia"/>
          <w:lang w:val="en-US" w:eastAsia="zh-CN"/>
        </w:rPr>
        <w:t>以上的电信链路（空对地和地对空）的可行性正在调查之中；</w:t>
      </w:r>
    </w:p>
    <w:p w14:paraId="3461C144" w14:textId="77777777" w:rsidR="00BF0B09" w:rsidRDefault="00BF0B09" w:rsidP="008A4DC6">
      <w:pPr>
        <w:jc w:val="both"/>
        <w:rPr>
          <w:lang w:val="en-US" w:eastAsia="zh-CN"/>
        </w:rPr>
      </w:pPr>
      <w:r w:rsidRPr="000F043E">
        <w:rPr>
          <w:i/>
          <w:iCs/>
          <w:lang w:val="en-US" w:eastAsia="zh-CN"/>
        </w:rPr>
        <w:t>d)</w:t>
      </w:r>
      <w:r>
        <w:rPr>
          <w:lang w:val="en-US" w:eastAsia="zh-CN"/>
        </w:rPr>
        <w:tab/>
        <w:t>275 GHz</w:t>
      </w:r>
      <w:r>
        <w:rPr>
          <w:rFonts w:hint="eastAsia"/>
          <w:lang w:val="en-US" w:eastAsia="zh-CN"/>
        </w:rPr>
        <w:t>以上频率不排除业务之间的共用；</w:t>
      </w:r>
    </w:p>
    <w:p w14:paraId="25400B39" w14:textId="77777777" w:rsidR="00BF0B09" w:rsidRDefault="00BF0B09" w:rsidP="008A4DC6">
      <w:pPr>
        <w:jc w:val="both"/>
        <w:rPr>
          <w:lang w:val="en-US" w:eastAsia="zh-CN"/>
        </w:rPr>
      </w:pPr>
      <w:r w:rsidRPr="000F043E">
        <w:rPr>
          <w:i/>
          <w:iCs/>
          <w:lang w:val="en-US" w:eastAsia="zh-CN"/>
        </w:rPr>
        <w:t>e)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有关</w:t>
      </w:r>
      <w:r>
        <w:rPr>
          <w:lang w:val="en-US" w:eastAsia="zh-CN"/>
        </w:rPr>
        <w:t>275 GHz</w:t>
      </w:r>
      <w:r>
        <w:rPr>
          <w:rFonts w:hint="eastAsia"/>
          <w:lang w:val="en-US" w:eastAsia="zh-CN"/>
        </w:rPr>
        <w:t>以上频率的有害辐射，广泛的研究已经完成，而且国际电工委员会制定了</w:t>
      </w:r>
      <w:r>
        <w:rPr>
          <w:lang w:val="en-US" w:eastAsia="zh-CN"/>
        </w:rPr>
        <w:t>IEC 60825-1</w:t>
      </w:r>
      <w:r>
        <w:rPr>
          <w:rFonts w:hint="eastAsia"/>
          <w:lang w:val="en-US" w:eastAsia="zh-CN"/>
        </w:rPr>
        <w:t>标准，美国国家标准学会制定了</w:t>
      </w:r>
      <w:r>
        <w:rPr>
          <w:lang w:val="en-US" w:eastAsia="zh-CN"/>
        </w:rPr>
        <w:t xml:space="preserve">ANSI </w:t>
      </w:r>
      <w:proofErr w:type="spellStart"/>
      <w:r>
        <w:rPr>
          <w:lang w:val="en-US" w:eastAsia="zh-CN"/>
        </w:rPr>
        <w:t>Z136.1</w:t>
      </w:r>
      <w:proofErr w:type="spellEnd"/>
      <w:r>
        <w:rPr>
          <w:lang w:val="en-US" w:eastAsia="zh-CN"/>
        </w:rPr>
        <w:noBreakHyphen/>
        <w:t>1993</w:t>
      </w:r>
      <w:r>
        <w:rPr>
          <w:rFonts w:hint="eastAsia"/>
          <w:lang w:val="en-US" w:eastAsia="zh-CN"/>
        </w:rPr>
        <w:t>标准；</w:t>
      </w:r>
    </w:p>
    <w:p w14:paraId="24FB420E" w14:textId="77777777" w:rsidR="00BF0B09" w:rsidRDefault="00BF0B09" w:rsidP="008A4DC6">
      <w:pPr>
        <w:jc w:val="both"/>
        <w:rPr>
          <w:lang w:val="en-US" w:eastAsia="zh-CN"/>
        </w:rPr>
      </w:pPr>
      <w:r w:rsidRPr="000F043E">
        <w:rPr>
          <w:i/>
          <w:iCs/>
          <w:lang w:val="en-US" w:eastAsia="zh-CN"/>
        </w:rPr>
        <w:t>f)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无线电通信研究组研究课题的重点包括以下内容：</w:t>
      </w:r>
    </w:p>
    <w:p w14:paraId="5621DD57" w14:textId="77777777" w:rsidR="00BF0B09" w:rsidRDefault="00BF0B09" w:rsidP="008A4DC6">
      <w:pPr>
        <w:pStyle w:val="enumlev1"/>
        <w:jc w:val="both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无线电频谱在空间无线电通信中的使用；</w:t>
      </w:r>
    </w:p>
    <w:p w14:paraId="6C352CAB" w14:textId="77777777" w:rsidR="00BF0B09" w:rsidRDefault="00BF0B09" w:rsidP="008A4DC6">
      <w:pPr>
        <w:pStyle w:val="enumlev1"/>
        <w:jc w:val="both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无线电系统的特性和性能；</w:t>
      </w:r>
    </w:p>
    <w:p w14:paraId="4EFF82B3" w14:textId="77777777" w:rsidR="00BF0B09" w:rsidRDefault="00BF0B09" w:rsidP="008A4DC6">
      <w:pPr>
        <w:pStyle w:val="enumlev1"/>
        <w:jc w:val="both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无线电系统的操作，</w:t>
      </w:r>
    </w:p>
    <w:p w14:paraId="3B45DA21" w14:textId="77777777" w:rsidR="00BF0B09" w:rsidRDefault="00BF0B09" w:rsidP="008A4DC6">
      <w:pPr>
        <w:pStyle w:val="Call"/>
        <w:jc w:val="both"/>
        <w:rPr>
          <w:i/>
          <w:iCs/>
          <w:lang w:val="en-US" w:eastAsia="zh-CN"/>
        </w:rPr>
      </w:pPr>
      <w:r w:rsidRPr="00197149">
        <w:rPr>
          <w:rFonts w:hint="eastAsia"/>
          <w:iCs/>
          <w:lang w:eastAsia="zh-CN"/>
        </w:rPr>
        <w:t>做出决定，</w:t>
      </w:r>
      <w:r w:rsidRPr="00197149">
        <w:rPr>
          <w:rFonts w:ascii="SimSun" w:hAnsi="SimSun" w:cs="SimSun" w:hint="eastAsia"/>
          <w:iCs/>
          <w:lang w:eastAsia="zh-CN"/>
        </w:rPr>
        <w:t>对</w:t>
      </w:r>
      <w:r w:rsidRPr="00197149">
        <w:rPr>
          <w:rFonts w:ascii="SimSun" w:hAnsi="SimSun" w:cs="MS Mincho" w:hint="eastAsia"/>
          <w:iCs/>
          <w:lang w:eastAsia="zh-CN"/>
        </w:rPr>
        <w:t>下列</w:t>
      </w:r>
      <w:r w:rsidRPr="00197149">
        <w:rPr>
          <w:rFonts w:ascii="SimSun" w:hAnsi="SimSun" w:cs="SimSun" w:hint="eastAsia"/>
          <w:iCs/>
          <w:lang w:eastAsia="zh-CN"/>
        </w:rPr>
        <w:t>课题应</w:t>
      </w:r>
      <w:r w:rsidRPr="00197149">
        <w:rPr>
          <w:rFonts w:ascii="SimSun" w:hAnsi="SimSun" w:cs="MS Mincho" w:hint="eastAsia"/>
          <w:iCs/>
          <w:lang w:eastAsia="zh-CN"/>
        </w:rPr>
        <w:t>予以研</w:t>
      </w:r>
      <w:r w:rsidRPr="00197149">
        <w:rPr>
          <w:rFonts w:ascii="SimSun" w:hAnsi="SimSun" w:hint="eastAsia"/>
          <w:iCs/>
          <w:lang w:eastAsia="zh-CN"/>
        </w:rPr>
        <w:t>究</w:t>
      </w:r>
    </w:p>
    <w:p w14:paraId="01CDFA4F" w14:textId="77777777" w:rsidR="00BF0B09" w:rsidRDefault="00BF0B09" w:rsidP="008A4DC6">
      <w:pPr>
        <w:jc w:val="both"/>
        <w:rPr>
          <w:lang w:val="en-US" w:eastAsia="zh-CN"/>
        </w:rPr>
      </w:pPr>
      <w:r w:rsidRPr="000F043E">
        <w:rPr>
          <w:lang w:val="en-US" w:eastAsia="zh-CN"/>
        </w:rPr>
        <w:t>1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对地静止轨道（</w:t>
      </w:r>
      <w:r>
        <w:rPr>
          <w:lang w:val="en-US" w:eastAsia="zh-CN"/>
        </w:rPr>
        <w:t>GSO</w:t>
      </w:r>
      <w:r>
        <w:rPr>
          <w:rFonts w:hint="eastAsia"/>
          <w:lang w:val="en-US" w:eastAsia="zh-CN"/>
        </w:rPr>
        <w:t>）和非</w:t>
      </w:r>
      <w:r>
        <w:rPr>
          <w:rFonts w:hint="eastAsia"/>
          <w:lang w:val="en-US" w:eastAsia="zh-CN"/>
        </w:rPr>
        <w:t>GSO</w:t>
      </w:r>
      <w:r>
        <w:rPr>
          <w:rFonts w:hint="eastAsia"/>
          <w:lang w:val="en-US" w:eastAsia="zh-CN"/>
        </w:rPr>
        <w:t>卫星固定业务（</w:t>
      </w:r>
      <w:proofErr w:type="spellStart"/>
      <w:r>
        <w:rPr>
          <w:rFonts w:hint="eastAsia"/>
          <w:lang w:val="en-US" w:eastAsia="zh-CN"/>
        </w:rPr>
        <w:t>FSS</w:t>
      </w:r>
      <w:proofErr w:type="spellEnd"/>
      <w:r>
        <w:rPr>
          <w:rFonts w:hint="eastAsia"/>
          <w:lang w:val="en-US" w:eastAsia="zh-CN"/>
        </w:rPr>
        <w:t>）网络在</w:t>
      </w:r>
      <w:r>
        <w:rPr>
          <w:lang w:val="en-US" w:eastAsia="zh-CN"/>
        </w:rPr>
        <w:t>275 GHz</w:t>
      </w:r>
      <w:r>
        <w:rPr>
          <w:rFonts w:hint="eastAsia"/>
          <w:lang w:val="en-US" w:eastAsia="zh-CN"/>
        </w:rPr>
        <w:t>以上频率的地对空、空对地和空对空链路有哪些技术和操作特性？</w:t>
      </w:r>
    </w:p>
    <w:p w14:paraId="560865C4" w14:textId="77777777" w:rsidR="00BF0B09" w:rsidRDefault="00BF0B09" w:rsidP="008A4DC6">
      <w:pPr>
        <w:jc w:val="both"/>
        <w:rPr>
          <w:lang w:val="en-US" w:eastAsia="zh-CN"/>
        </w:rPr>
      </w:pPr>
      <w:r w:rsidRPr="000F043E">
        <w:rPr>
          <w:lang w:val="en-US" w:eastAsia="zh-CN"/>
        </w:rPr>
        <w:t>2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工作在</w:t>
      </w:r>
      <w:r>
        <w:rPr>
          <w:lang w:val="en-US" w:eastAsia="zh-CN"/>
        </w:rPr>
        <w:t>275 GHz</w:t>
      </w:r>
      <w:r>
        <w:rPr>
          <w:rFonts w:hint="eastAsia"/>
          <w:lang w:val="en-US" w:eastAsia="zh-CN"/>
        </w:rPr>
        <w:t>以上频率的</w:t>
      </w:r>
      <w:proofErr w:type="spellStart"/>
      <w:r>
        <w:rPr>
          <w:rFonts w:hint="eastAsia"/>
          <w:lang w:val="en-US" w:eastAsia="zh-CN"/>
        </w:rPr>
        <w:t>FSS</w:t>
      </w:r>
      <w:proofErr w:type="spellEnd"/>
      <w:r>
        <w:rPr>
          <w:rFonts w:hint="eastAsia"/>
          <w:lang w:val="en-US" w:eastAsia="zh-CN"/>
        </w:rPr>
        <w:t>网络是否需要共用研究？</w:t>
      </w:r>
    </w:p>
    <w:p w14:paraId="1B34EB78" w14:textId="77777777" w:rsidR="00BF0B09" w:rsidRDefault="00BF0B09" w:rsidP="008A4DC6">
      <w:pPr>
        <w:pStyle w:val="Call"/>
        <w:jc w:val="both"/>
        <w:rPr>
          <w:lang w:val="en-US" w:eastAsia="zh-CN"/>
        </w:rPr>
      </w:pPr>
      <w:r>
        <w:rPr>
          <w:rFonts w:hint="eastAsia"/>
          <w:iCs/>
          <w:lang w:eastAsia="zh-CN"/>
        </w:rPr>
        <w:t>进一步</w:t>
      </w:r>
      <w:r w:rsidRPr="00197149">
        <w:rPr>
          <w:rFonts w:hint="eastAsia"/>
          <w:iCs/>
          <w:lang w:eastAsia="zh-CN"/>
        </w:rPr>
        <w:t>做出决定</w:t>
      </w:r>
    </w:p>
    <w:p w14:paraId="583A2E36" w14:textId="77777777" w:rsidR="00BF0B09" w:rsidRDefault="00BF0B09" w:rsidP="008A4DC6">
      <w:pPr>
        <w:jc w:val="both"/>
        <w:rPr>
          <w:lang w:val="en-US" w:eastAsia="zh-CN"/>
        </w:rPr>
      </w:pPr>
      <w:r w:rsidRPr="000F043E">
        <w:rPr>
          <w:lang w:val="en-US" w:eastAsia="zh-CN"/>
        </w:rPr>
        <w:t>1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应提请其它研究组注意有关</w:t>
      </w:r>
      <w:r>
        <w:rPr>
          <w:lang w:val="en-US" w:eastAsia="zh-CN"/>
        </w:rPr>
        <w:t>275 GHz</w:t>
      </w:r>
      <w:r>
        <w:rPr>
          <w:rFonts w:hint="eastAsia"/>
          <w:lang w:val="en-US" w:eastAsia="zh-CN"/>
        </w:rPr>
        <w:t>以上频率的研究结果；</w:t>
      </w:r>
    </w:p>
    <w:p w14:paraId="4B0BC2BB" w14:textId="77777777" w:rsidR="00BF0B09" w:rsidRDefault="00BF0B09" w:rsidP="008A4DC6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14:paraId="1D3A561B" w14:textId="4CDA48DA" w:rsidR="00BF0B09" w:rsidRDefault="00BF0B09" w:rsidP="008A4DC6">
      <w:pPr>
        <w:jc w:val="both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8A4DC6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6205F8F0" w14:textId="77777777" w:rsidR="00BF0B09" w:rsidRPr="00B51100" w:rsidRDefault="00BF0B09" w:rsidP="000F043E">
      <w:pPr>
        <w:tabs>
          <w:tab w:val="left" w:pos="993"/>
        </w:tabs>
        <w:spacing w:before="240"/>
        <w:rPr>
          <w:b/>
          <w:lang w:eastAsia="zh-CN"/>
        </w:rPr>
      </w:pPr>
      <w:r w:rsidRPr="00A364CE">
        <w:rPr>
          <w:rFonts w:hint="eastAsia"/>
          <w:lang w:eastAsia="zh-CN"/>
        </w:rPr>
        <w:t>类别</w:t>
      </w:r>
      <w:r>
        <w:rPr>
          <w:lang w:eastAsia="zh-CN"/>
        </w:rPr>
        <w:t>:</w:t>
      </w:r>
      <w:r w:rsidRPr="00B51100">
        <w:rPr>
          <w:lang w:eastAsia="zh-CN"/>
        </w:rPr>
        <w:t xml:space="preserve"> </w:t>
      </w:r>
      <w:proofErr w:type="spellStart"/>
      <w:r w:rsidRPr="00B51100">
        <w:rPr>
          <w:lang w:eastAsia="zh-CN"/>
        </w:rPr>
        <w:t>S</w:t>
      </w:r>
      <w:r>
        <w:rPr>
          <w:lang w:eastAsia="zh-CN"/>
        </w:rPr>
        <w:t>2</w:t>
      </w:r>
      <w:proofErr w:type="spellEnd"/>
    </w:p>
    <w:p w14:paraId="1A2BF2B2" w14:textId="77777777" w:rsidR="00BF0B09" w:rsidRDefault="00BF0B09" w:rsidP="000F043E">
      <w:pPr>
        <w:rPr>
          <w:lang w:val="en-US" w:eastAsia="zh-CN"/>
        </w:rPr>
      </w:pPr>
    </w:p>
    <w:p w14:paraId="2C003930" w14:textId="59F967E8" w:rsidR="002B43B0" w:rsidRDefault="002B43B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sectPr w:rsidR="002B43B0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7B9AD1AD" w:rsidR="00C07CF1" w:rsidRPr="00877D12" w:rsidRDefault="008A4DC6">
    <w:pPr>
      <w:rPr>
        <w:lang w:val="fr-FR"/>
      </w:rPr>
    </w:pPr>
    <w:fldSimple w:instr=" FILENAME \p  \* MERGEFORMAT ">
      <w:r w:rsidR="00031449" w:rsidRPr="00031449">
        <w:rPr>
          <w:noProof/>
          <w:lang w:val="fr-FR"/>
        </w:rPr>
        <w:t>Document2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103142">
      <w:rPr>
        <w:noProof/>
      </w:rPr>
      <w:t>29.01.24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03C82C84" w:rsidR="00C07CF1" w:rsidRPr="00877D12" w:rsidRDefault="008A4DC6">
    <w:pPr>
      <w:pStyle w:val="Footer"/>
      <w:rPr>
        <w:lang w:val="fr-FR"/>
      </w:rPr>
    </w:pPr>
    <w:fldSimple w:instr=" FILENAME \p  \* MERGEFORMAT ">
      <w:r w:rsidR="00031449" w:rsidRPr="00031449">
        <w:rPr>
          <w:lang w:val="fr-FR"/>
        </w:rPr>
        <w:t>Document2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103142">
      <w:t>29.01.24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  <w:footnote w:id="1">
    <w:p w14:paraId="230A5289" w14:textId="77777777" w:rsidR="00BF0B09" w:rsidRDefault="00BF0B09" w:rsidP="008A4DC6">
      <w:pPr>
        <w:pStyle w:val="FootnoteText"/>
        <w:jc w:val="both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>
        <w:rPr>
          <w:rFonts w:hint="eastAsia"/>
          <w:lang w:eastAsia="zh-CN"/>
        </w:rPr>
        <w:t>目前尚未划分</w:t>
      </w:r>
      <w:r>
        <w:rPr>
          <w:lang w:eastAsia="zh-CN"/>
        </w:rPr>
        <w:t>275 GHz</w:t>
      </w:r>
      <w:r>
        <w:rPr>
          <w:rFonts w:hint="eastAsia"/>
          <w:lang w:eastAsia="zh-CN"/>
        </w:rPr>
        <w:t>以上频谱（亦见《无线电规则》第</w:t>
      </w:r>
      <w:r w:rsidRPr="00103142">
        <w:rPr>
          <w:b/>
          <w:bCs/>
          <w:lang w:eastAsia="zh-CN"/>
        </w:rPr>
        <w:t>5.565</w:t>
      </w:r>
      <w:r>
        <w:rPr>
          <w:rFonts w:hint="eastAsia"/>
          <w:lang w:eastAsia="zh-CN"/>
        </w:rPr>
        <w:t>款）。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03142"/>
    <w:rsid w:val="001B225D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A4DC6"/>
    <w:rsid w:val="008B1239"/>
    <w:rsid w:val="00943EBD"/>
    <w:rsid w:val="009447A3"/>
    <w:rsid w:val="00970B63"/>
    <w:rsid w:val="00A05CE9"/>
    <w:rsid w:val="00B0169D"/>
    <w:rsid w:val="00BE5003"/>
    <w:rsid w:val="00BF0B09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link w:val="enumlev1Char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DE6EB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link w:val="QuestiontitleChar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link w:val="NormalaftertitleChar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QuestionNoBR">
    <w:name w:val="Question_No_BR"/>
    <w:basedOn w:val="Normal"/>
    <w:next w:val="Questiontitle"/>
    <w:rsid w:val="00BF0B0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F0B09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F0B09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F0B09"/>
    <w:rPr>
      <w:rFonts w:ascii="STKaiti" w:eastAsia="STKaiti" w:hAnsi="STKaiti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BF0B09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BF0B0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</TotalTime>
  <Pages>1</Pages>
  <Words>455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4</cp:revision>
  <cp:lastPrinted>2007-04-05T15:30:00Z</cp:lastPrinted>
  <dcterms:created xsi:type="dcterms:W3CDTF">2024-01-29T13:41:00Z</dcterms:created>
  <dcterms:modified xsi:type="dcterms:W3CDTF">2024-01-29T13:44:00Z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