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6B" w:rsidRPr="004B1EF4" w:rsidRDefault="00A4306B" w:rsidP="00A4306B">
      <w:pPr>
        <w:pStyle w:val="QuestionNoBR"/>
        <w:rPr>
          <w:lang w:val="en-US" w:eastAsia="zh-CN"/>
        </w:rPr>
      </w:pPr>
      <w:r w:rsidRPr="004B1EF4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4B1EF4">
        <w:rPr>
          <w:lang w:val="en-US" w:eastAsia="zh-CN"/>
        </w:rPr>
        <w:t>218-1/4</w:t>
      </w:r>
      <w:r>
        <w:rPr>
          <w:rFonts w:hint="eastAsia"/>
          <w:lang w:val="en-US" w:eastAsia="zh-CN"/>
        </w:rPr>
        <w:t>号课题</w:t>
      </w:r>
    </w:p>
    <w:p w:rsidR="00A4306B" w:rsidRDefault="00A4306B" w:rsidP="00A4306B">
      <w:pPr>
        <w:pStyle w:val="Questiondate"/>
        <w:jc w:val="center"/>
        <w:rPr>
          <w:b/>
          <w:sz w:val="28"/>
          <w:szCs w:val="28"/>
          <w:lang w:val="fr-FR" w:eastAsia="zh-CN"/>
        </w:rPr>
      </w:pPr>
      <w:r w:rsidRPr="009B4249">
        <w:rPr>
          <w:rFonts w:hint="eastAsia"/>
          <w:b/>
          <w:sz w:val="28"/>
          <w:szCs w:val="28"/>
          <w:lang w:val="fr-FR" w:eastAsia="zh-CN"/>
        </w:rPr>
        <w:t>卫星固定业务中的星上信号处理卫星与</w:t>
      </w:r>
      <w:r w:rsidRPr="00D10491">
        <w:rPr>
          <w:b/>
          <w:sz w:val="28"/>
          <w:szCs w:val="28"/>
          <w:lang w:eastAsia="zh-CN"/>
        </w:rPr>
        <w:br/>
      </w:r>
      <w:r w:rsidRPr="009B4249">
        <w:rPr>
          <w:rFonts w:hint="eastAsia"/>
          <w:b/>
          <w:sz w:val="28"/>
          <w:szCs w:val="28"/>
          <w:lang w:val="fr-FR" w:eastAsia="zh-CN"/>
        </w:rPr>
        <w:t>地面网络间的兼容性</w:t>
      </w:r>
    </w:p>
    <w:p w:rsidR="00A4306B" w:rsidRDefault="00A4306B" w:rsidP="00A4306B">
      <w:pPr>
        <w:pStyle w:val="Questiondate"/>
        <w:rPr>
          <w:lang w:eastAsia="zh-CN"/>
        </w:rPr>
      </w:pPr>
      <w:r w:rsidRPr="00411E94">
        <w:rPr>
          <w:rFonts w:hint="eastAsia"/>
          <w:szCs w:val="28"/>
          <w:lang w:eastAsia="zh-CN"/>
        </w:rPr>
        <w:t>（</w:t>
      </w:r>
      <w:r w:rsidRPr="00411E94">
        <w:rPr>
          <w:lang w:eastAsia="zh-CN"/>
        </w:rPr>
        <w:t>1993-1995</w:t>
      </w:r>
      <w:r w:rsidRPr="00411E94">
        <w:rPr>
          <w:rFonts w:hint="eastAsia"/>
          <w:lang w:eastAsia="zh-CN"/>
        </w:rPr>
        <w:t>年）</w:t>
      </w:r>
    </w:p>
    <w:p w:rsidR="00A4306B" w:rsidRDefault="00A4306B" w:rsidP="00A4306B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:rsidR="00A4306B" w:rsidRPr="00AB6FF2" w:rsidRDefault="00A4306B" w:rsidP="00A4306B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AB6FF2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:rsidR="00A4306B" w:rsidRDefault="00A4306B" w:rsidP="00A4306B">
      <w:pPr>
        <w:rPr>
          <w:lang w:eastAsia="zh-CN"/>
        </w:rPr>
      </w:pPr>
      <w:r w:rsidRPr="00A4306B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在不同程度上采用数字基带星载处理技术的卫星固定业务（</w:t>
      </w:r>
      <w:r>
        <w:rPr>
          <w:lang w:eastAsia="zh-CN"/>
        </w:rPr>
        <w:t>FSS</w:t>
      </w:r>
      <w:r>
        <w:rPr>
          <w:rFonts w:hint="eastAsia"/>
          <w:lang w:eastAsia="zh-CN"/>
        </w:rPr>
        <w:t>）卫星系统已经发射升空，而且一些主管部门正在针对</w:t>
      </w:r>
      <w:r>
        <w:rPr>
          <w:lang w:eastAsia="zh-CN"/>
        </w:rPr>
        <w:t>GSO</w:t>
      </w:r>
      <w:r>
        <w:rPr>
          <w:rFonts w:hint="eastAsia"/>
          <w:lang w:eastAsia="zh-CN"/>
        </w:rPr>
        <w:t>和非</w:t>
      </w:r>
      <w:r>
        <w:rPr>
          <w:lang w:eastAsia="zh-CN"/>
        </w:rPr>
        <w:t>GSO</w:t>
      </w:r>
      <w:r>
        <w:rPr>
          <w:rFonts w:hint="eastAsia"/>
          <w:lang w:eastAsia="zh-CN"/>
        </w:rPr>
        <w:t>（如</w:t>
      </w:r>
      <w:r>
        <w:rPr>
          <w:lang w:eastAsia="zh-CN"/>
        </w:rPr>
        <w:t>LEO</w:t>
      </w:r>
      <w:r>
        <w:rPr>
          <w:rFonts w:hint="eastAsia"/>
          <w:lang w:eastAsia="zh-CN"/>
        </w:rPr>
        <w:t>）业务运行进行开发工作；</w:t>
      </w:r>
    </w:p>
    <w:p w:rsidR="00A4306B" w:rsidRDefault="00A4306B" w:rsidP="00A4306B">
      <w:pPr>
        <w:rPr>
          <w:lang w:eastAsia="zh-CN"/>
        </w:rPr>
      </w:pPr>
      <w:r w:rsidRPr="00A4306B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这类系统旨在承载不同速率的同步和非同步数字信息流；</w:t>
      </w:r>
    </w:p>
    <w:p w:rsidR="00A4306B" w:rsidRDefault="00A4306B" w:rsidP="00A4306B">
      <w:pPr>
        <w:rPr>
          <w:lang w:eastAsia="zh-CN"/>
        </w:rPr>
      </w:pPr>
      <w:r w:rsidRPr="00A4306B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这种数字信息流可能包括各种类型的业务流量，既有（如</w:t>
      </w:r>
      <w:r>
        <w:rPr>
          <w:lang w:eastAsia="zh-CN"/>
        </w:rPr>
        <w:t>VSAT</w:t>
      </w:r>
      <w:r>
        <w:rPr>
          <w:rFonts w:hint="eastAsia"/>
          <w:lang w:eastAsia="zh-CN"/>
        </w:rPr>
        <w:t>使用的）速率较低的业务流，也有速率较高的业务流，如</w:t>
      </w:r>
      <w:r>
        <w:rPr>
          <w:lang w:eastAsia="zh-CN"/>
        </w:rPr>
        <w:t>ISDN</w:t>
      </w:r>
      <w:r>
        <w:rPr>
          <w:rFonts w:hint="eastAsia"/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noBreakHyphen/>
        <w:t>ISDN</w:t>
      </w:r>
      <w:r>
        <w:rPr>
          <w:rFonts w:hint="eastAsia"/>
          <w:lang w:eastAsia="zh-CN"/>
        </w:rPr>
        <w:t>、同步数字序列（</w:t>
      </w:r>
      <w:r>
        <w:rPr>
          <w:lang w:eastAsia="zh-CN"/>
        </w:rPr>
        <w:t>SDH</w:t>
      </w:r>
      <w:r>
        <w:rPr>
          <w:rFonts w:hint="eastAsia"/>
          <w:lang w:eastAsia="zh-CN"/>
        </w:rPr>
        <w:t>）、帧中继和其它得到认可并不断发展的国际协议，以及将使卫星子网络嵌入更大规模</w:t>
      </w:r>
      <w:r>
        <w:rPr>
          <w:lang w:eastAsia="zh-CN"/>
        </w:rPr>
        <w:t>PSN</w:t>
      </w:r>
      <w:r>
        <w:rPr>
          <w:rFonts w:hint="eastAsia"/>
          <w:lang w:eastAsia="zh-CN"/>
        </w:rPr>
        <w:t>的传输技术；</w:t>
      </w:r>
    </w:p>
    <w:p w:rsidR="00A4306B" w:rsidRDefault="00A4306B" w:rsidP="00A4306B">
      <w:pPr>
        <w:rPr>
          <w:lang w:eastAsia="zh-CN"/>
        </w:rPr>
      </w:pPr>
      <w:r w:rsidRPr="00A4306B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这些协议和技术对于</w:t>
      </w:r>
      <w:r>
        <w:rPr>
          <w:lang w:eastAsia="zh-CN"/>
        </w:rPr>
        <w:t xml:space="preserve">OBP </w:t>
      </w:r>
      <w:r>
        <w:rPr>
          <w:rFonts w:hint="eastAsia"/>
          <w:lang w:eastAsia="zh-CN"/>
        </w:rPr>
        <w:t>的使用高度敏感，而且与不同互通及互连态势相关的卫星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地面兼容可能受到某些星载处理功能的负面影响；</w:t>
      </w:r>
    </w:p>
    <w:p w:rsidR="00A4306B" w:rsidRDefault="00A4306B" w:rsidP="00A4306B">
      <w:pPr>
        <w:rPr>
          <w:lang w:eastAsia="zh-CN"/>
        </w:rPr>
      </w:pPr>
      <w:r w:rsidRPr="00A4306B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由大量低地球轨道（</w:t>
      </w:r>
      <w:r>
        <w:rPr>
          <w:lang w:eastAsia="zh-CN"/>
        </w:rPr>
        <w:t>LEO</w:t>
      </w:r>
      <w:r>
        <w:rPr>
          <w:rFonts w:hint="eastAsia"/>
          <w:lang w:eastAsia="zh-CN"/>
        </w:rPr>
        <w:t>）</w:t>
      </w:r>
      <w:r>
        <w:rPr>
          <w:lang w:eastAsia="zh-CN"/>
        </w:rPr>
        <w:t>OBP</w:t>
      </w:r>
      <w:r>
        <w:rPr>
          <w:rFonts w:hint="eastAsia"/>
          <w:lang w:eastAsia="zh-CN"/>
        </w:rPr>
        <w:t>卫星组成并采用卫星间链路的全球系统，正处于卫星固定业务研发阶段，而且这种系统提出了关于</w:t>
      </w:r>
      <w:r>
        <w:rPr>
          <w:rFonts w:hint="eastAsia"/>
          <w:lang w:eastAsia="zh-CN"/>
        </w:rPr>
        <w:t>PSN</w:t>
      </w:r>
      <w:r>
        <w:rPr>
          <w:rFonts w:hint="eastAsia"/>
          <w:lang w:eastAsia="zh-CN"/>
        </w:rPr>
        <w:t>兼容性、性能、可用性、时延、路由选择、时延（固定和可变）定时、同步和拥塞控制等新的和未加根本探讨的系统和网络问题；</w:t>
      </w:r>
    </w:p>
    <w:p w:rsidR="00A4306B" w:rsidRDefault="00A4306B" w:rsidP="00A4306B">
      <w:pPr>
        <w:rPr>
          <w:lang w:eastAsia="zh-CN"/>
        </w:rPr>
      </w:pPr>
      <w:r w:rsidRPr="00A4306B"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这些新系统可以采用</w:t>
      </w:r>
      <w:r w:rsidRPr="008F3FCA">
        <w:rPr>
          <w:rFonts w:ascii="Arial" w:hAnsi="Arial" w:cs="Arial"/>
          <w:szCs w:val="24"/>
          <w:lang w:eastAsia="zh-CN"/>
        </w:rPr>
        <w:t>基群速率</w:t>
      </w:r>
      <w:r>
        <w:rPr>
          <w:rFonts w:ascii="Arial" w:hAnsi="Arial" w:cs="Arial" w:hint="eastAsia"/>
          <w:szCs w:val="24"/>
          <w:lang w:eastAsia="zh-CN"/>
        </w:rPr>
        <w:t>和</w:t>
      </w:r>
      <w:r>
        <w:rPr>
          <w:lang w:eastAsia="zh-CN"/>
        </w:rPr>
        <w:t>15 GHz</w:t>
      </w:r>
      <w:r>
        <w:rPr>
          <w:rFonts w:hint="eastAsia"/>
          <w:lang w:eastAsia="zh-CN"/>
        </w:rPr>
        <w:t>以上频率运行；</w:t>
      </w:r>
    </w:p>
    <w:p w:rsidR="00A4306B" w:rsidRDefault="00A4306B" w:rsidP="00A4306B">
      <w:pPr>
        <w:rPr>
          <w:lang w:eastAsia="zh-CN"/>
        </w:rPr>
      </w:pPr>
      <w:r w:rsidRPr="00A4306B">
        <w:rPr>
          <w:i/>
          <w:iCs/>
          <w:lang w:eastAsia="zh-CN"/>
        </w:rPr>
        <w:t>g)</w:t>
      </w:r>
      <w:r>
        <w:rPr>
          <w:lang w:eastAsia="zh-CN"/>
        </w:rPr>
        <w:tab/>
        <w:t>ITU-T G.826</w:t>
      </w:r>
      <w:r>
        <w:rPr>
          <w:rFonts w:hint="eastAsia"/>
          <w:lang w:eastAsia="zh-CN"/>
        </w:rPr>
        <w:t>建议书和</w:t>
      </w:r>
      <w:r>
        <w:rPr>
          <w:lang w:eastAsia="zh-CN"/>
        </w:rPr>
        <w:t>ITU-R S.1062</w:t>
      </w:r>
      <w:r>
        <w:rPr>
          <w:rFonts w:hint="eastAsia"/>
          <w:lang w:eastAsia="zh-CN"/>
        </w:rPr>
        <w:t>建议书介绍了基群速率和超级群速率的数字性能，但只用于在</w:t>
      </w:r>
      <w:r>
        <w:rPr>
          <w:lang w:eastAsia="zh-CN"/>
        </w:rPr>
        <w:t xml:space="preserve">15 GHz </w:t>
      </w:r>
      <w:r>
        <w:rPr>
          <w:rFonts w:hint="eastAsia"/>
          <w:lang w:eastAsia="zh-CN"/>
        </w:rPr>
        <w:t>以下频率运行的系统；</w:t>
      </w:r>
    </w:p>
    <w:p w:rsidR="00A4306B" w:rsidRDefault="00A4306B" w:rsidP="00A4306B">
      <w:pPr>
        <w:rPr>
          <w:lang w:eastAsia="zh-CN"/>
        </w:rPr>
      </w:pPr>
      <w:r w:rsidRPr="00A4306B">
        <w:rPr>
          <w:i/>
          <w:iCs/>
          <w:lang w:eastAsia="zh-CN"/>
        </w:rPr>
        <w:t>h)</w:t>
      </w:r>
      <w:r>
        <w:rPr>
          <w:lang w:eastAsia="zh-CN"/>
        </w:rPr>
        <w:tab/>
        <w:t>OBP</w:t>
      </w:r>
      <w:r>
        <w:rPr>
          <w:rFonts w:hint="eastAsia"/>
          <w:lang w:eastAsia="zh-CN"/>
        </w:rPr>
        <w:t>可提高性能、灵活性以及业务和频谱效率，</w:t>
      </w:r>
    </w:p>
    <w:p w:rsidR="00A4306B" w:rsidRDefault="00A4306B" w:rsidP="00A4306B">
      <w:pPr>
        <w:pStyle w:val="Call"/>
        <w:rPr>
          <w:lang w:eastAsia="zh-CN"/>
        </w:rPr>
      </w:pPr>
      <w:r w:rsidRPr="00785534">
        <w:rPr>
          <w:rFonts w:eastAsia="STKaiti" w:hint="eastAsia"/>
          <w:i w:val="0"/>
          <w:lang w:eastAsia="zh-CN"/>
        </w:rPr>
        <w:t>做出决定，</w:t>
      </w:r>
      <w:r w:rsidRPr="00AC5B26">
        <w:rPr>
          <w:rFonts w:hint="eastAsia"/>
          <w:i w:val="0"/>
          <w:lang w:eastAsia="zh-CN"/>
        </w:rPr>
        <w:t>应研究以下课题</w:t>
      </w:r>
    </w:p>
    <w:p w:rsidR="00A4306B" w:rsidRDefault="00A4306B" w:rsidP="00A4306B">
      <w:pPr>
        <w:rPr>
          <w:lang w:eastAsia="zh-CN"/>
        </w:rPr>
      </w:pPr>
      <w:r w:rsidRPr="00A4306B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使用数字基带</w:t>
      </w:r>
      <w:r>
        <w:rPr>
          <w:rFonts w:hint="eastAsia"/>
          <w:lang w:eastAsia="zh-CN"/>
        </w:rPr>
        <w:t>OBP</w:t>
      </w:r>
      <w:r>
        <w:rPr>
          <w:rFonts w:hint="eastAsia"/>
          <w:lang w:eastAsia="zh-CN"/>
        </w:rPr>
        <w:t>会对哪些具体的网络和业务参数产生潜在的特殊影响？</w:t>
      </w:r>
    </w:p>
    <w:p w:rsidR="00A4306B" w:rsidRDefault="00A4306B" w:rsidP="00A4306B">
      <w:pPr>
        <w:rPr>
          <w:lang w:eastAsia="zh-CN"/>
        </w:rPr>
      </w:pPr>
      <w:r w:rsidRPr="00A4306B">
        <w:rPr>
          <w:bCs/>
          <w:lang w:eastAsia="zh-CN"/>
        </w:rPr>
        <w:t>2</w:t>
      </w:r>
      <w:r>
        <w:rPr>
          <w:b/>
          <w:lang w:eastAsia="zh-CN"/>
        </w:rPr>
        <w:tab/>
      </w:r>
      <w:r w:rsidRPr="008A1553">
        <w:rPr>
          <w:rFonts w:hint="eastAsia"/>
          <w:bCs/>
          <w:lang w:eastAsia="zh-CN"/>
        </w:rPr>
        <w:t>通过</w:t>
      </w:r>
      <w:r>
        <w:rPr>
          <w:rFonts w:hint="eastAsia"/>
          <w:lang w:eastAsia="zh-CN"/>
        </w:rPr>
        <w:t>使用可能数量巨大的采用</w:t>
      </w:r>
      <w:r>
        <w:rPr>
          <w:lang w:eastAsia="zh-CN"/>
        </w:rPr>
        <w:t>OBP</w:t>
      </w:r>
      <w:r>
        <w:rPr>
          <w:rFonts w:hint="eastAsia"/>
          <w:lang w:eastAsia="zh-CN"/>
        </w:rPr>
        <w:t>和</w:t>
      </w:r>
      <w:r>
        <w:rPr>
          <w:lang w:eastAsia="zh-CN"/>
        </w:rPr>
        <w:t>ISL</w:t>
      </w:r>
      <w:r>
        <w:rPr>
          <w:rFonts w:hint="eastAsia"/>
          <w:lang w:eastAsia="zh-CN"/>
        </w:rPr>
        <w:t>并在大约</w:t>
      </w:r>
      <w:r>
        <w:rPr>
          <w:lang w:eastAsia="zh-CN"/>
        </w:rPr>
        <w:t>30</w:t>
      </w:r>
      <w:r>
        <w:rPr>
          <w:rFonts w:hint="eastAsia"/>
          <w:lang w:eastAsia="zh-CN"/>
        </w:rPr>
        <w:t>和</w:t>
      </w:r>
      <w:r>
        <w:rPr>
          <w:lang w:eastAsia="zh-CN"/>
        </w:rPr>
        <w:t>20 GHz</w:t>
      </w:r>
      <w:r>
        <w:rPr>
          <w:rFonts w:hint="eastAsia"/>
          <w:lang w:eastAsia="zh-CN"/>
        </w:rPr>
        <w:t>的</w:t>
      </w:r>
      <w:r>
        <w:rPr>
          <w:lang w:eastAsia="zh-CN"/>
        </w:rPr>
        <w:t>FSS</w:t>
      </w:r>
      <w:r>
        <w:rPr>
          <w:rFonts w:hint="eastAsia"/>
          <w:lang w:eastAsia="zh-CN"/>
        </w:rPr>
        <w:t>频率运行的</w:t>
      </w:r>
      <w:r>
        <w:rPr>
          <w:lang w:eastAsia="zh-CN"/>
        </w:rPr>
        <w:t>LEO</w:t>
      </w:r>
      <w:r>
        <w:rPr>
          <w:rFonts w:hint="eastAsia"/>
          <w:lang w:eastAsia="zh-CN"/>
        </w:rPr>
        <w:t>卫星进行数字业务选路，会对哪些具体的网络和业务参数产生潜在的特殊影响？</w:t>
      </w:r>
    </w:p>
    <w:p w:rsidR="00A4306B" w:rsidRDefault="00A4306B" w:rsidP="00A4306B">
      <w:pPr>
        <w:rPr>
          <w:lang w:eastAsia="zh-CN"/>
        </w:rPr>
      </w:pPr>
      <w:r w:rsidRPr="00A4306B"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哪些常见的</w:t>
      </w:r>
      <w:r>
        <w:rPr>
          <w:lang w:eastAsia="zh-CN"/>
        </w:rPr>
        <w:t>OBP</w:t>
      </w:r>
      <w:r>
        <w:rPr>
          <w:rFonts w:hint="eastAsia"/>
          <w:lang w:eastAsia="zh-CN"/>
        </w:rPr>
        <w:t>系统特性可能造成卫星子网络接口（如信令、排队和处理时延、同步、路由选择、可靠性和性能）的不兼容</w:t>
      </w:r>
      <w:r>
        <w:rPr>
          <w:lang w:eastAsia="zh-CN"/>
        </w:rPr>
        <w:t>?</w:t>
      </w:r>
    </w:p>
    <w:p w:rsidR="00A4306B" w:rsidRDefault="00A4306B" w:rsidP="00A4306B">
      <w:pPr>
        <w:rPr>
          <w:lang w:eastAsia="zh-CN"/>
        </w:rPr>
      </w:pPr>
      <w:r w:rsidRPr="00A4306B">
        <w:rPr>
          <w:bCs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需要哪些具体的</w:t>
      </w:r>
      <w:r>
        <w:rPr>
          <w:lang w:eastAsia="zh-CN"/>
        </w:rPr>
        <w:t>OBP</w:t>
      </w:r>
      <w:r>
        <w:rPr>
          <w:rFonts w:hint="eastAsia"/>
          <w:lang w:eastAsia="zh-CN"/>
        </w:rPr>
        <w:t>系统功能特性以确保符合相关的国际电联性能要求，并实现卫星无线电频率指配和轨道位置的有效使用？</w:t>
      </w:r>
    </w:p>
    <w:p w:rsidR="00A4306B" w:rsidRDefault="00A4306B" w:rsidP="00A4306B">
      <w:pPr>
        <w:rPr>
          <w:lang w:eastAsia="zh-CN"/>
        </w:rPr>
      </w:pPr>
      <w:r w:rsidRPr="00A4306B">
        <w:rPr>
          <w:bCs/>
          <w:lang w:eastAsia="zh-CN"/>
        </w:rPr>
        <w:t>5</w:t>
      </w:r>
      <w:r>
        <w:rPr>
          <w:lang w:eastAsia="zh-CN"/>
        </w:rPr>
        <w:tab/>
        <w:t>ITU-R S.1062</w:t>
      </w:r>
      <w:r>
        <w:rPr>
          <w:rFonts w:hint="eastAsia"/>
          <w:lang w:eastAsia="zh-CN"/>
        </w:rPr>
        <w:t>建议书提出的现行性能指标是否适用于在大约</w:t>
      </w:r>
      <w:r>
        <w:rPr>
          <w:lang w:eastAsia="zh-CN"/>
        </w:rPr>
        <w:t>30</w:t>
      </w:r>
      <w:r>
        <w:rPr>
          <w:rFonts w:hint="eastAsia"/>
          <w:lang w:eastAsia="zh-CN"/>
        </w:rPr>
        <w:t>和</w:t>
      </w:r>
      <w:r>
        <w:rPr>
          <w:lang w:eastAsia="zh-CN"/>
        </w:rPr>
        <w:t>20 GHz</w:t>
      </w:r>
      <w:r>
        <w:rPr>
          <w:rFonts w:hint="eastAsia"/>
          <w:lang w:eastAsia="zh-CN"/>
        </w:rPr>
        <w:t>运行的卫星，如果不适用，必须提出哪些性能要求才能使它们适用于这些频率？</w:t>
      </w:r>
    </w:p>
    <w:p w:rsidR="00A4306B" w:rsidRDefault="00A4306B" w:rsidP="00A4306B">
      <w:pPr>
        <w:rPr>
          <w:lang w:eastAsia="zh-CN"/>
        </w:rPr>
      </w:pPr>
      <w:r w:rsidRPr="00A4306B">
        <w:rPr>
          <w:bCs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哪些现行和制定中的国际电联建议书可能限制甚至阻碍在</w:t>
      </w:r>
      <w:r>
        <w:rPr>
          <w:lang w:eastAsia="zh-CN"/>
        </w:rPr>
        <w:t>FSS</w:t>
      </w:r>
      <w:r>
        <w:rPr>
          <w:rFonts w:hint="eastAsia"/>
          <w:lang w:eastAsia="zh-CN"/>
        </w:rPr>
        <w:t>中使用</w:t>
      </w:r>
      <w:r>
        <w:rPr>
          <w:lang w:eastAsia="zh-CN"/>
        </w:rPr>
        <w:t>OBP</w:t>
      </w:r>
      <w:r>
        <w:rPr>
          <w:rFonts w:hint="eastAsia"/>
          <w:lang w:eastAsia="zh-CN"/>
        </w:rPr>
        <w:t>系统？</w:t>
      </w:r>
    </w:p>
    <w:p w:rsidR="00A4306B" w:rsidRDefault="00A430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TKaiti" w:eastAsia="STKaiti" w:hAnsi="STKaiti"/>
          <w:iCs/>
          <w:lang w:eastAsia="zh-CN"/>
        </w:rPr>
      </w:pPr>
      <w:r>
        <w:rPr>
          <w:rFonts w:ascii="STKaiti" w:eastAsia="STKaiti" w:hAnsi="STKaiti"/>
          <w:i/>
          <w:iCs/>
          <w:lang w:eastAsia="zh-CN"/>
        </w:rPr>
        <w:br w:type="page"/>
      </w:r>
    </w:p>
    <w:p w:rsidR="00A4306B" w:rsidRDefault="00A4306B" w:rsidP="00A4306B">
      <w:pPr>
        <w:pStyle w:val="Call"/>
        <w:rPr>
          <w:lang w:eastAsia="zh-CN"/>
        </w:rPr>
      </w:pPr>
      <w:r w:rsidRPr="00EA257A">
        <w:rPr>
          <w:rFonts w:ascii="STKaiti" w:eastAsia="STKaiti" w:hAnsi="STKaiti" w:hint="eastAsia"/>
          <w:i w:val="0"/>
          <w:iCs/>
          <w:lang w:eastAsia="zh-CN"/>
        </w:rPr>
        <w:lastRenderedPageBreak/>
        <w:t>进一步做出决定</w:t>
      </w:r>
    </w:p>
    <w:p w:rsidR="00A4306B" w:rsidRDefault="00A4306B" w:rsidP="00A4306B">
      <w:pPr>
        <w:rPr>
          <w:lang w:eastAsia="zh-CN"/>
        </w:rPr>
      </w:pPr>
      <w:r w:rsidRPr="00DC5786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或报告；</w:t>
      </w:r>
    </w:p>
    <w:p w:rsidR="00A4306B" w:rsidRDefault="00A4306B" w:rsidP="00A4306B">
      <w:pPr>
        <w:rPr>
          <w:lang w:eastAsia="zh-CN"/>
        </w:rPr>
      </w:pPr>
      <w:r w:rsidRPr="00DC5786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 w:rsidR="005515E8">
        <w:rPr>
          <w:rFonts w:hint="eastAsia"/>
          <w:lang w:eastAsia="zh-CN"/>
        </w:rPr>
        <w:t>20</w:t>
      </w:r>
      <w:r w:rsidR="005515E8">
        <w:rPr>
          <w:lang w:eastAsia="zh-CN"/>
        </w:rPr>
        <w:t>23</w:t>
      </w:r>
      <w:bookmarkStart w:id="0" w:name="_GoBack"/>
      <w:bookmarkEnd w:id="0"/>
      <w:r>
        <w:rPr>
          <w:rFonts w:hint="eastAsia"/>
          <w:lang w:eastAsia="zh-CN"/>
        </w:rPr>
        <w:t>年之前完成。</w:t>
      </w:r>
    </w:p>
    <w:p w:rsidR="00A4306B" w:rsidRPr="00F329B0" w:rsidRDefault="00A4306B" w:rsidP="00A4306B">
      <w:pPr>
        <w:spacing w:before="240"/>
        <w:rPr>
          <w:lang w:eastAsia="zh-CN"/>
        </w:rPr>
      </w:pPr>
      <w:r>
        <w:rPr>
          <w:rFonts w:hint="eastAsia"/>
          <w:lang w:eastAsia="zh-CN"/>
        </w:rPr>
        <w:t>类别：</w:t>
      </w:r>
      <w:r>
        <w:rPr>
          <w:lang w:eastAsia="zh-CN"/>
        </w:rPr>
        <w:t>S2</w:t>
      </w:r>
    </w:p>
    <w:p w:rsidR="004452C8" w:rsidRDefault="004452C8" w:rsidP="00B14282">
      <w:pPr>
        <w:rPr>
          <w:lang w:eastAsia="zh-CN"/>
        </w:rPr>
      </w:pPr>
    </w:p>
    <w:sectPr w:rsidR="004452C8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C5" w:rsidRDefault="006A35C5">
      <w:r>
        <w:separator/>
      </w:r>
    </w:p>
  </w:endnote>
  <w:endnote w:type="continuationSeparator" w:id="0">
    <w:p w:rsidR="006A35C5" w:rsidRDefault="006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C5" w:rsidRDefault="006A35C5">
      <w:r>
        <w:t>____________________</w:t>
      </w:r>
    </w:p>
  </w:footnote>
  <w:footnote w:type="continuationSeparator" w:id="0">
    <w:p w:rsidR="006A35C5" w:rsidRDefault="006A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5C5" w:rsidRDefault="006A35C5" w:rsidP="00F52D5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15E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D3D"/>
    <w:multiLevelType w:val="hybridMultilevel"/>
    <w:tmpl w:val="37261A4C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C3FC9"/>
    <w:multiLevelType w:val="hybridMultilevel"/>
    <w:tmpl w:val="00CCE366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3E5469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E02"/>
    <w:multiLevelType w:val="singleLevel"/>
    <w:tmpl w:val="8B6661E8"/>
    <w:lvl w:ilvl="0">
      <w:start w:val="7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5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E4"/>
    <w:rsid w:val="0000093F"/>
    <w:rsid w:val="00004F7A"/>
    <w:rsid w:val="00007481"/>
    <w:rsid w:val="00014060"/>
    <w:rsid w:val="000154CE"/>
    <w:rsid w:val="00022899"/>
    <w:rsid w:val="000244B3"/>
    <w:rsid w:val="00025A19"/>
    <w:rsid w:val="00026271"/>
    <w:rsid w:val="00032A3F"/>
    <w:rsid w:val="00035BA0"/>
    <w:rsid w:val="00035C31"/>
    <w:rsid w:val="00042453"/>
    <w:rsid w:val="00043F9B"/>
    <w:rsid w:val="00044909"/>
    <w:rsid w:val="00051295"/>
    <w:rsid w:val="000567E6"/>
    <w:rsid w:val="00060073"/>
    <w:rsid w:val="000604AA"/>
    <w:rsid w:val="00065741"/>
    <w:rsid w:val="00073DA0"/>
    <w:rsid w:val="00074A20"/>
    <w:rsid w:val="00075419"/>
    <w:rsid w:val="000756DA"/>
    <w:rsid w:val="0007758D"/>
    <w:rsid w:val="00086714"/>
    <w:rsid w:val="0008755E"/>
    <w:rsid w:val="00091ECB"/>
    <w:rsid w:val="0009360D"/>
    <w:rsid w:val="000942BF"/>
    <w:rsid w:val="00095EB8"/>
    <w:rsid w:val="000961E0"/>
    <w:rsid w:val="00096F26"/>
    <w:rsid w:val="000974E6"/>
    <w:rsid w:val="00097A10"/>
    <w:rsid w:val="000A51E9"/>
    <w:rsid w:val="000B0864"/>
    <w:rsid w:val="000C2005"/>
    <w:rsid w:val="000C3092"/>
    <w:rsid w:val="000C4D73"/>
    <w:rsid w:val="000C52F3"/>
    <w:rsid w:val="000C5303"/>
    <w:rsid w:val="000C59E9"/>
    <w:rsid w:val="000C60DB"/>
    <w:rsid w:val="000C61C3"/>
    <w:rsid w:val="000D13D6"/>
    <w:rsid w:val="000D28F6"/>
    <w:rsid w:val="000D35EE"/>
    <w:rsid w:val="000D775E"/>
    <w:rsid w:val="000E05E3"/>
    <w:rsid w:val="000E52B0"/>
    <w:rsid w:val="000E6B8F"/>
    <w:rsid w:val="000F043E"/>
    <w:rsid w:val="000F602E"/>
    <w:rsid w:val="000F79D6"/>
    <w:rsid w:val="00101F25"/>
    <w:rsid w:val="00102991"/>
    <w:rsid w:val="00105625"/>
    <w:rsid w:val="0010729A"/>
    <w:rsid w:val="00114A82"/>
    <w:rsid w:val="0011546A"/>
    <w:rsid w:val="001158A2"/>
    <w:rsid w:val="001159E2"/>
    <w:rsid w:val="001162D9"/>
    <w:rsid w:val="00116594"/>
    <w:rsid w:val="00120621"/>
    <w:rsid w:val="00122795"/>
    <w:rsid w:val="00131CD4"/>
    <w:rsid w:val="00134E78"/>
    <w:rsid w:val="0014416F"/>
    <w:rsid w:val="00146241"/>
    <w:rsid w:val="00160930"/>
    <w:rsid w:val="00160ED6"/>
    <w:rsid w:val="00162F46"/>
    <w:rsid w:val="00165A81"/>
    <w:rsid w:val="00166761"/>
    <w:rsid w:val="001737BE"/>
    <w:rsid w:val="001748AE"/>
    <w:rsid w:val="00183CF0"/>
    <w:rsid w:val="00186C82"/>
    <w:rsid w:val="0019318E"/>
    <w:rsid w:val="001936A2"/>
    <w:rsid w:val="00195E2C"/>
    <w:rsid w:val="001A23E9"/>
    <w:rsid w:val="001A5B76"/>
    <w:rsid w:val="001A70B6"/>
    <w:rsid w:val="001E5C75"/>
    <w:rsid w:val="001E6D81"/>
    <w:rsid w:val="00202AE2"/>
    <w:rsid w:val="002030D0"/>
    <w:rsid w:val="00204C92"/>
    <w:rsid w:val="002057A9"/>
    <w:rsid w:val="00212899"/>
    <w:rsid w:val="0022254A"/>
    <w:rsid w:val="00222D10"/>
    <w:rsid w:val="00231A19"/>
    <w:rsid w:val="00235A19"/>
    <w:rsid w:val="00237BCB"/>
    <w:rsid w:val="0024094E"/>
    <w:rsid w:val="00240A24"/>
    <w:rsid w:val="00241827"/>
    <w:rsid w:val="002435C2"/>
    <w:rsid w:val="00244157"/>
    <w:rsid w:val="00244181"/>
    <w:rsid w:val="00256AC0"/>
    <w:rsid w:val="00260516"/>
    <w:rsid w:val="002658F2"/>
    <w:rsid w:val="002703EA"/>
    <w:rsid w:val="00270F08"/>
    <w:rsid w:val="00281090"/>
    <w:rsid w:val="00284CC8"/>
    <w:rsid w:val="00285727"/>
    <w:rsid w:val="002958E7"/>
    <w:rsid w:val="00296868"/>
    <w:rsid w:val="00297C33"/>
    <w:rsid w:val="00297F7F"/>
    <w:rsid w:val="002A6C03"/>
    <w:rsid w:val="002B1A37"/>
    <w:rsid w:val="002B53F0"/>
    <w:rsid w:val="002B6704"/>
    <w:rsid w:val="002B6C7F"/>
    <w:rsid w:val="002C0421"/>
    <w:rsid w:val="002C0A0D"/>
    <w:rsid w:val="002C1B6B"/>
    <w:rsid w:val="002C4297"/>
    <w:rsid w:val="002C49BA"/>
    <w:rsid w:val="002C4CC3"/>
    <w:rsid w:val="002C62D4"/>
    <w:rsid w:val="002D39C5"/>
    <w:rsid w:val="002D7D7A"/>
    <w:rsid w:val="002E50FB"/>
    <w:rsid w:val="002E7E64"/>
    <w:rsid w:val="002F011A"/>
    <w:rsid w:val="002F0D25"/>
    <w:rsid w:val="002F3C94"/>
    <w:rsid w:val="00301AB3"/>
    <w:rsid w:val="003042A5"/>
    <w:rsid w:val="003049F0"/>
    <w:rsid w:val="00305AF8"/>
    <w:rsid w:val="00305B52"/>
    <w:rsid w:val="0030633B"/>
    <w:rsid w:val="00311F0C"/>
    <w:rsid w:val="00316156"/>
    <w:rsid w:val="00323940"/>
    <w:rsid w:val="00327410"/>
    <w:rsid w:val="00341F8F"/>
    <w:rsid w:val="0034516F"/>
    <w:rsid w:val="00346FFD"/>
    <w:rsid w:val="0036245E"/>
    <w:rsid w:val="00362A3C"/>
    <w:rsid w:val="00367360"/>
    <w:rsid w:val="00372C79"/>
    <w:rsid w:val="00374CA5"/>
    <w:rsid w:val="003763A9"/>
    <w:rsid w:val="00381E16"/>
    <w:rsid w:val="00384EFC"/>
    <w:rsid w:val="00391108"/>
    <w:rsid w:val="00392AD9"/>
    <w:rsid w:val="0039536F"/>
    <w:rsid w:val="003A40CE"/>
    <w:rsid w:val="003A7661"/>
    <w:rsid w:val="003A7A4E"/>
    <w:rsid w:val="003B0B29"/>
    <w:rsid w:val="003B55A5"/>
    <w:rsid w:val="003B778F"/>
    <w:rsid w:val="003C0AE2"/>
    <w:rsid w:val="003C7833"/>
    <w:rsid w:val="003E1157"/>
    <w:rsid w:val="003F148E"/>
    <w:rsid w:val="003F1C54"/>
    <w:rsid w:val="003F7593"/>
    <w:rsid w:val="00406FC3"/>
    <w:rsid w:val="004162F0"/>
    <w:rsid w:val="00420AAE"/>
    <w:rsid w:val="00425C70"/>
    <w:rsid w:val="00431FAE"/>
    <w:rsid w:val="004321AA"/>
    <w:rsid w:val="004353E2"/>
    <w:rsid w:val="00440676"/>
    <w:rsid w:val="00441D49"/>
    <w:rsid w:val="00444463"/>
    <w:rsid w:val="0044487B"/>
    <w:rsid w:val="004452C8"/>
    <w:rsid w:val="00446435"/>
    <w:rsid w:val="004478B4"/>
    <w:rsid w:val="00450B15"/>
    <w:rsid w:val="00451E5F"/>
    <w:rsid w:val="004536F0"/>
    <w:rsid w:val="004537C8"/>
    <w:rsid w:val="0049135E"/>
    <w:rsid w:val="00494365"/>
    <w:rsid w:val="00496C62"/>
    <w:rsid w:val="004A0817"/>
    <w:rsid w:val="004A26BF"/>
    <w:rsid w:val="004A2EFC"/>
    <w:rsid w:val="004A59D6"/>
    <w:rsid w:val="004A7C9D"/>
    <w:rsid w:val="004B1EF4"/>
    <w:rsid w:val="004B7A2F"/>
    <w:rsid w:val="004C5B0A"/>
    <w:rsid w:val="004D0875"/>
    <w:rsid w:val="004D20A4"/>
    <w:rsid w:val="004D53B9"/>
    <w:rsid w:val="004D6858"/>
    <w:rsid w:val="004E0A75"/>
    <w:rsid w:val="004E736D"/>
    <w:rsid w:val="004F172A"/>
    <w:rsid w:val="004F4EA8"/>
    <w:rsid w:val="004F564D"/>
    <w:rsid w:val="004F715F"/>
    <w:rsid w:val="00500B6E"/>
    <w:rsid w:val="00500E62"/>
    <w:rsid w:val="0050170C"/>
    <w:rsid w:val="00510F63"/>
    <w:rsid w:val="00512031"/>
    <w:rsid w:val="005270D1"/>
    <w:rsid w:val="0053140C"/>
    <w:rsid w:val="00544507"/>
    <w:rsid w:val="005515E8"/>
    <w:rsid w:val="005559C0"/>
    <w:rsid w:val="00557457"/>
    <w:rsid w:val="005578B0"/>
    <w:rsid w:val="00557B04"/>
    <w:rsid w:val="00566BCE"/>
    <w:rsid w:val="0056750C"/>
    <w:rsid w:val="0057104B"/>
    <w:rsid w:val="005717B8"/>
    <w:rsid w:val="005745FF"/>
    <w:rsid w:val="005831E6"/>
    <w:rsid w:val="00586C68"/>
    <w:rsid w:val="0059070B"/>
    <w:rsid w:val="00593E4F"/>
    <w:rsid w:val="005A34B1"/>
    <w:rsid w:val="005B0ADB"/>
    <w:rsid w:val="005B0BE3"/>
    <w:rsid w:val="005B3492"/>
    <w:rsid w:val="005B5DBE"/>
    <w:rsid w:val="005B6BD7"/>
    <w:rsid w:val="005B73D0"/>
    <w:rsid w:val="005C268D"/>
    <w:rsid w:val="005C3FFF"/>
    <w:rsid w:val="005C6499"/>
    <w:rsid w:val="005D324F"/>
    <w:rsid w:val="005D4C1B"/>
    <w:rsid w:val="005D5219"/>
    <w:rsid w:val="005E07AD"/>
    <w:rsid w:val="005E1D2D"/>
    <w:rsid w:val="005E3A38"/>
    <w:rsid w:val="005E5856"/>
    <w:rsid w:val="005E7FD2"/>
    <w:rsid w:val="005F0A02"/>
    <w:rsid w:val="005F0FA7"/>
    <w:rsid w:val="005F3E50"/>
    <w:rsid w:val="005F4A80"/>
    <w:rsid w:val="00601074"/>
    <w:rsid w:val="006022C5"/>
    <w:rsid w:val="00604A7A"/>
    <w:rsid w:val="006154DF"/>
    <w:rsid w:val="00625BE1"/>
    <w:rsid w:val="0062690A"/>
    <w:rsid w:val="006343F6"/>
    <w:rsid w:val="006429F7"/>
    <w:rsid w:val="0064552A"/>
    <w:rsid w:val="00662B44"/>
    <w:rsid w:val="006651D1"/>
    <w:rsid w:val="006668C5"/>
    <w:rsid w:val="00676E1C"/>
    <w:rsid w:val="00681C3F"/>
    <w:rsid w:val="006972BF"/>
    <w:rsid w:val="006A35C5"/>
    <w:rsid w:val="006A7E2E"/>
    <w:rsid w:val="006B4F22"/>
    <w:rsid w:val="006C12C2"/>
    <w:rsid w:val="006C4D71"/>
    <w:rsid w:val="006C518D"/>
    <w:rsid w:val="006C671B"/>
    <w:rsid w:val="006C68F5"/>
    <w:rsid w:val="006C713C"/>
    <w:rsid w:val="006D2021"/>
    <w:rsid w:val="006D6B40"/>
    <w:rsid w:val="006E1B7F"/>
    <w:rsid w:val="006E484C"/>
    <w:rsid w:val="006E5179"/>
    <w:rsid w:val="006F429F"/>
    <w:rsid w:val="006F6A73"/>
    <w:rsid w:val="006F6FB1"/>
    <w:rsid w:val="00713820"/>
    <w:rsid w:val="00716236"/>
    <w:rsid w:val="007169A5"/>
    <w:rsid w:val="00721F52"/>
    <w:rsid w:val="007227C7"/>
    <w:rsid w:val="007237DC"/>
    <w:rsid w:val="00727794"/>
    <w:rsid w:val="00732D2E"/>
    <w:rsid w:val="00735CA6"/>
    <w:rsid w:val="00735DA5"/>
    <w:rsid w:val="00737E26"/>
    <w:rsid w:val="00745599"/>
    <w:rsid w:val="007514DB"/>
    <w:rsid w:val="007545FC"/>
    <w:rsid w:val="00757284"/>
    <w:rsid w:val="00763CEA"/>
    <w:rsid w:val="0076520E"/>
    <w:rsid w:val="0076571D"/>
    <w:rsid w:val="00770481"/>
    <w:rsid w:val="0077137B"/>
    <w:rsid w:val="0077327D"/>
    <w:rsid w:val="007736E7"/>
    <w:rsid w:val="00784B10"/>
    <w:rsid w:val="00793CC5"/>
    <w:rsid w:val="00795856"/>
    <w:rsid w:val="007B5311"/>
    <w:rsid w:val="007B55D3"/>
    <w:rsid w:val="007C33EF"/>
    <w:rsid w:val="007C6C20"/>
    <w:rsid w:val="007C7E48"/>
    <w:rsid w:val="007E24CB"/>
    <w:rsid w:val="007E2F1E"/>
    <w:rsid w:val="007E2FBA"/>
    <w:rsid w:val="007F2DA8"/>
    <w:rsid w:val="007F6F62"/>
    <w:rsid w:val="00801B94"/>
    <w:rsid w:val="0080329D"/>
    <w:rsid w:val="00806A35"/>
    <w:rsid w:val="00807D03"/>
    <w:rsid w:val="00814A01"/>
    <w:rsid w:val="00816C3A"/>
    <w:rsid w:val="0081752C"/>
    <w:rsid w:val="00817B9B"/>
    <w:rsid w:val="00826E2F"/>
    <w:rsid w:val="008322DF"/>
    <w:rsid w:val="00833081"/>
    <w:rsid w:val="008337F2"/>
    <w:rsid w:val="0083399A"/>
    <w:rsid w:val="00836585"/>
    <w:rsid w:val="00842B5C"/>
    <w:rsid w:val="0085122E"/>
    <w:rsid w:val="00854B44"/>
    <w:rsid w:val="008644E4"/>
    <w:rsid w:val="0086660E"/>
    <w:rsid w:val="008812E3"/>
    <w:rsid w:val="0089659A"/>
    <w:rsid w:val="008969D3"/>
    <w:rsid w:val="008A1E8B"/>
    <w:rsid w:val="008B514D"/>
    <w:rsid w:val="008B5EBD"/>
    <w:rsid w:val="008C2BB7"/>
    <w:rsid w:val="008C4F2D"/>
    <w:rsid w:val="008C6807"/>
    <w:rsid w:val="008C6F55"/>
    <w:rsid w:val="008D206A"/>
    <w:rsid w:val="008D39FB"/>
    <w:rsid w:val="008D3DFE"/>
    <w:rsid w:val="008D5CBB"/>
    <w:rsid w:val="008D7A54"/>
    <w:rsid w:val="008E0ACA"/>
    <w:rsid w:val="008E24D0"/>
    <w:rsid w:val="008F2BE6"/>
    <w:rsid w:val="008F2E15"/>
    <w:rsid w:val="00900D91"/>
    <w:rsid w:val="00903634"/>
    <w:rsid w:val="00906A5E"/>
    <w:rsid w:val="00906FAC"/>
    <w:rsid w:val="00907AAB"/>
    <w:rsid w:val="00911046"/>
    <w:rsid w:val="009111C7"/>
    <w:rsid w:val="009132FE"/>
    <w:rsid w:val="00914585"/>
    <w:rsid w:val="00914836"/>
    <w:rsid w:val="00921D2B"/>
    <w:rsid w:val="0092200C"/>
    <w:rsid w:val="00926921"/>
    <w:rsid w:val="00937C30"/>
    <w:rsid w:val="00941EA7"/>
    <w:rsid w:val="00944025"/>
    <w:rsid w:val="0094437E"/>
    <w:rsid w:val="00946E13"/>
    <w:rsid w:val="00946E8A"/>
    <w:rsid w:val="009470E2"/>
    <w:rsid w:val="00947D0B"/>
    <w:rsid w:val="0095064D"/>
    <w:rsid w:val="00954AFD"/>
    <w:rsid w:val="009574D3"/>
    <w:rsid w:val="00961F64"/>
    <w:rsid w:val="009646BE"/>
    <w:rsid w:val="009669E1"/>
    <w:rsid w:val="00977A19"/>
    <w:rsid w:val="00983C6B"/>
    <w:rsid w:val="00984E11"/>
    <w:rsid w:val="00991382"/>
    <w:rsid w:val="00995D65"/>
    <w:rsid w:val="00997513"/>
    <w:rsid w:val="009A0BF3"/>
    <w:rsid w:val="009A0EE8"/>
    <w:rsid w:val="009A5051"/>
    <w:rsid w:val="009B7A07"/>
    <w:rsid w:val="009C176E"/>
    <w:rsid w:val="009C26F3"/>
    <w:rsid w:val="009C280E"/>
    <w:rsid w:val="009C7513"/>
    <w:rsid w:val="009D5311"/>
    <w:rsid w:val="009D5639"/>
    <w:rsid w:val="009D65F3"/>
    <w:rsid w:val="009E2C28"/>
    <w:rsid w:val="009E67FE"/>
    <w:rsid w:val="009F3D92"/>
    <w:rsid w:val="009F5718"/>
    <w:rsid w:val="009F618C"/>
    <w:rsid w:val="009F735F"/>
    <w:rsid w:val="00A022EC"/>
    <w:rsid w:val="00A028E8"/>
    <w:rsid w:val="00A152C1"/>
    <w:rsid w:val="00A24682"/>
    <w:rsid w:val="00A35F6E"/>
    <w:rsid w:val="00A37E73"/>
    <w:rsid w:val="00A416CA"/>
    <w:rsid w:val="00A4306B"/>
    <w:rsid w:val="00A46DE5"/>
    <w:rsid w:val="00A61E0E"/>
    <w:rsid w:val="00A641A8"/>
    <w:rsid w:val="00A64745"/>
    <w:rsid w:val="00A72089"/>
    <w:rsid w:val="00A74D8B"/>
    <w:rsid w:val="00A808FA"/>
    <w:rsid w:val="00A80A7A"/>
    <w:rsid w:val="00A8476B"/>
    <w:rsid w:val="00A855BB"/>
    <w:rsid w:val="00A859A1"/>
    <w:rsid w:val="00A869F1"/>
    <w:rsid w:val="00A8725A"/>
    <w:rsid w:val="00A87625"/>
    <w:rsid w:val="00A92608"/>
    <w:rsid w:val="00A9372B"/>
    <w:rsid w:val="00AA299A"/>
    <w:rsid w:val="00AA37FC"/>
    <w:rsid w:val="00AA45A6"/>
    <w:rsid w:val="00AA4D16"/>
    <w:rsid w:val="00AA666A"/>
    <w:rsid w:val="00AA6697"/>
    <w:rsid w:val="00AB501C"/>
    <w:rsid w:val="00AB566E"/>
    <w:rsid w:val="00AC007E"/>
    <w:rsid w:val="00AC0F16"/>
    <w:rsid w:val="00AC3668"/>
    <w:rsid w:val="00AD2900"/>
    <w:rsid w:val="00AD34D3"/>
    <w:rsid w:val="00AD6644"/>
    <w:rsid w:val="00AE510D"/>
    <w:rsid w:val="00AE7E7A"/>
    <w:rsid w:val="00AF0A6A"/>
    <w:rsid w:val="00AF56DA"/>
    <w:rsid w:val="00AF7F0A"/>
    <w:rsid w:val="00B02987"/>
    <w:rsid w:val="00B065EB"/>
    <w:rsid w:val="00B140EB"/>
    <w:rsid w:val="00B14282"/>
    <w:rsid w:val="00B16494"/>
    <w:rsid w:val="00B2144B"/>
    <w:rsid w:val="00B31E97"/>
    <w:rsid w:val="00B445A5"/>
    <w:rsid w:val="00B45ECD"/>
    <w:rsid w:val="00B462E2"/>
    <w:rsid w:val="00B5249B"/>
    <w:rsid w:val="00B554D4"/>
    <w:rsid w:val="00B64DA3"/>
    <w:rsid w:val="00B66FCE"/>
    <w:rsid w:val="00B724E9"/>
    <w:rsid w:val="00B75F08"/>
    <w:rsid w:val="00B77B65"/>
    <w:rsid w:val="00B817E8"/>
    <w:rsid w:val="00B83D24"/>
    <w:rsid w:val="00B84AA1"/>
    <w:rsid w:val="00B9066C"/>
    <w:rsid w:val="00B90C3C"/>
    <w:rsid w:val="00B9239B"/>
    <w:rsid w:val="00B928E6"/>
    <w:rsid w:val="00B949E9"/>
    <w:rsid w:val="00B962A3"/>
    <w:rsid w:val="00BA0F70"/>
    <w:rsid w:val="00BA4522"/>
    <w:rsid w:val="00BB0716"/>
    <w:rsid w:val="00BB1159"/>
    <w:rsid w:val="00BC1E75"/>
    <w:rsid w:val="00BC2B28"/>
    <w:rsid w:val="00BC5891"/>
    <w:rsid w:val="00BD01F0"/>
    <w:rsid w:val="00BD1EE5"/>
    <w:rsid w:val="00BD3E17"/>
    <w:rsid w:val="00BD65FC"/>
    <w:rsid w:val="00BE1E70"/>
    <w:rsid w:val="00BE54C0"/>
    <w:rsid w:val="00BF28DD"/>
    <w:rsid w:val="00BF62E8"/>
    <w:rsid w:val="00BF72EE"/>
    <w:rsid w:val="00C03CE4"/>
    <w:rsid w:val="00C04E0D"/>
    <w:rsid w:val="00C161E6"/>
    <w:rsid w:val="00C21AA2"/>
    <w:rsid w:val="00C22664"/>
    <w:rsid w:val="00C22BB3"/>
    <w:rsid w:val="00C244EB"/>
    <w:rsid w:val="00C30DD5"/>
    <w:rsid w:val="00C31E66"/>
    <w:rsid w:val="00C47500"/>
    <w:rsid w:val="00C54090"/>
    <w:rsid w:val="00C604E3"/>
    <w:rsid w:val="00C62B58"/>
    <w:rsid w:val="00C62DB2"/>
    <w:rsid w:val="00C63C48"/>
    <w:rsid w:val="00C63F25"/>
    <w:rsid w:val="00C6477B"/>
    <w:rsid w:val="00C707F3"/>
    <w:rsid w:val="00C714D0"/>
    <w:rsid w:val="00C71D87"/>
    <w:rsid w:val="00C73304"/>
    <w:rsid w:val="00C7579B"/>
    <w:rsid w:val="00C7603D"/>
    <w:rsid w:val="00C80CCA"/>
    <w:rsid w:val="00C83B3D"/>
    <w:rsid w:val="00C84C27"/>
    <w:rsid w:val="00C8713D"/>
    <w:rsid w:val="00C94E8C"/>
    <w:rsid w:val="00C96D3C"/>
    <w:rsid w:val="00CA2B75"/>
    <w:rsid w:val="00CA318A"/>
    <w:rsid w:val="00CA4AA7"/>
    <w:rsid w:val="00CA5143"/>
    <w:rsid w:val="00CA6671"/>
    <w:rsid w:val="00CA775E"/>
    <w:rsid w:val="00CB5582"/>
    <w:rsid w:val="00CB5590"/>
    <w:rsid w:val="00CB586A"/>
    <w:rsid w:val="00CB6DA0"/>
    <w:rsid w:val="00CC1A06"/>
    <w:rsid w:val="00CC4A1A"/>
    <w:rsid w:val="00CD4F9E"/>
    <w:rsid w:val="00CF03B5"/>
    <w:rsid w:val="00D00539"/>
    <w:rsid w:val="00D027AF"/>
    <w:rsid w:val="00D04DC6"/>
    <w:rsid w:val="00D05C58"/>
    <w:rsid w:val="00D105C2"/>
    <w:rsid w:val="00D12865"/>
    <w:rsid w:val="00D20935"/>
    <w:rsid w:val="00D218E7"/>
    <w:rsid w:val="00D25887"/>
    <w:rsid w:val="00D35EA6"/>
    <w:rsid w:val="00D36521"/>
    <w:rsid w:val="00D42DD3"/>
    <w:rsid w:val="00D44E87"/>
    <w:rsid w:val="00D4548D"/>
    <w:rsid w:val="00D545FF"/>
    <w:rsid w:val="00D57E80"/>
    <w:rsid w:val="00D701F2"/>
    <w:rsid w:val="00D7031D"/>
    <w:rsid w:val="00D706D6"/>
    <w:rsid w:val="00D74C66"/>
    <w:rsid w:val="00D74F96"/>
    <w:rsid w:val="00D750ED"/>
    <w:rsid w:val="00D76983"/>
    <w:rsid w:val="00D81EBA"/>
    <w:rsid w:val="00D84355"/>
    <w:rsid w:val="00D84D88"/>
    <w:rsid w:val="00DA26B9"/>
    <w:rsid w:val="00DA5028"/>
    <w:rsid w:val="00DA7E37"/>
    <w:rsid w:val="00DB1467"/>
    <w:rsid w:val="00DB1B87"/>
    <w:rsid w:val="00DB2B76"/>
    <w:rsid w:val="00DC060E"/>
    <w:rsid w:val="00DC5786"/>
    <w:rsid w:val="00DC5A5D"/>
    <w:rsid w:val="00DC7CFF"/>
    <w:rsid w:val="00DD0006"/>
    <w:rsid w:val="00DD0BEB"/>
    <w:rsid w:val="00DD695B"/>
    <w:rsid w:val="00DD7089"/>
    <w:rsid w:val="00DE244D"/>
    <w:rsid w:val="00DE3C02"/>
    <w:rsid w:val="00DE3FB2"/>
    <w:rsid w:val="00DF02C4"/>
    <w:rsid w:val="00DF12A8"/>
    <w:rsid w:val="00DF4182"/>
    <w:rsid w:val="00DF46F1"/>
    <w:rsid w:val="00DF549F"/>
    <w:rsid w:val="00E007DA"/>
    <w:rsid w:val="00E01005"/>
    <w:rsid w:val="00E0198B"/>
    <w:rsid w:val="00E03DB4"/>
    <w:rsid w:val="00E04E64"/>
    <w:rsid w:val="00E055ED"/>
    <w:rsid w:val="00E10DD5"/>
    <w:rsid w:val="00E133E5"/>
    <w:rsid w:val="00E14026"/>
    <w:rsid w:val="00E20BEA"/>
    <w:rsid w:val="00E226AA"/>
    <w:rsid w:val="00E36211"/>
    <w:rsid w:val="00E47740"/>
    <w:rsid w:val="00E509F4"/>
    <w:rsid w:val="00E50C92"/>
    <w:rsid w:val="00E55723"/>
    <w:rsid w:val="00E60479"/>
    <w:rsid w:val="00E760AC"/>
    <w:rsid w:val="00E76ADB"/>
    <w:rsid w:val="00E804EE"/>
    <w:rsid w:val="00E83E52"/>
    <w:rsid w:val="00E84CD3"/>
    <w:rsid w:val="00E86F00"/>
    <w:rsid w:val="00E87390"/>
    <w:rsid w:val="00E87AE5"/>
    <w:rsid w:val="00E930E0"/>
    <w:rsid w:val="00E952A4"/>
    <w:rsid w:val="00EA6062"/>
    <w:rsid w:val="00EA7E9C"/>
    <w:rsid w:val="00EB3658"/>
    <w:rsid w:val="00EC02BC"/>
    <w:rsid w:val="00EC3595"/>
    <w:rsid w:val="00ED0B6F"/>
    <w:rsid w:val="00ED2616"/>
    <w:rsid w:val="00ED2EB9"/>
    <w:rsid w:val="00EE0C2E"/>
    <w:rsid w:val="00EE0FE0"/>
    <w:rsid w:val="00EE2B6B"/>
    <w:rsid w:val="00EE5D6E"/>
    <w:rsid w:val="00EE7AC6"/>
    <w:rsid w:val="00EF2075"/>
    <w:rsid w:val="00EF396F"/>
    <w:rsid w:val="00EF50B1"/>
    <w:rsid w:val="00F00510"/>
    <w:rsid w:val="00F052B7"/>
    <w:rsid w:val="00F12F61"/>
    <w:rsid w:val="00F16243"/>
    <w:rsid w:val="00F1743F"/>
    <w:rsid w:val="00F268E7"/>
    <w:rsid w:val="00F27CC0"/>
    <w:rsid w:val="00F33106"/>
    <w:rsid w:val="00F41ED9"/>
    <w:rsid w:val="00F431CB"/>
    <w:rsid w:val="00F44054"/>
    <w:rsid w:val="00F50675"/>
    <w:rsid w:val="00F50EEE"/>
    <w:rsid w:val="00F523BD"/>
    <w:rsid w:val="00F52D5F"/>
    <w:rsid w:val="00F535B9"/>
    <w:rsid w:val="00F5427A"/>
    <w:rsid w:val="00F55BA7"/>
    <w:rsid w:val="00F57F9A"/>
    <w:rsid w:val="00F65B2B"/>
    <w:rsid w:val="00F67B90"/>
    <w:rsid w:val="00F762FD"/>
    <w:rsid w:val="00F802B3"/>
    <w:rsid w:val="00F85C6E"/>
    <w:rsid w:val="00F94E87"/>
    <w:rsid w:val="00F96262"/>
    <w:rsid w:val="00FA0902"/>
    <w:rsid w:val="00FA7CE7"/>
    <w:rsid w:val="00FB2B01"/>
    <w:rsid w:val="00FB2C6E"/>
    <w:rsid w:val="00FB646B"/>
    <w:rsid w:val="00FC2467"/>
    <w:rsid w:val="00FC658E"/>
    <w:rsid w:val="00FD2053"/>
    <w:rsid w:val="00FD4815"/>
    <w:rsid w:val="00FE4DB2"/>
    <w:rsid w:val="00FE7DCC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5:docId w15:val="{1BF28AA0-1BC4-46AE-80E9-93C9AB36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link w:val="AnnexNoCar"/>
    <w:rsid w:val="00095EB8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FootnoteTextChar">
    <w:name w:val="Footnote Text Char"/>
    <w:aliases w:val="footnote text Char1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3E4F"/>
    <w:rPr>
      <w:sz w:val="22"/>
      <w:lang w:val="en-GB" w:eastAsia="en-US" w:bidi="ar-SA"/>
    </w:rPr>
  </w:style>
  <w:style w:type="paragraph" w:customStyle="1" w:styleId="TableNo">
    <w:name w:val="Table_No"/>
    <w:basedOn w:val="Normal"/>
    <w:next w:val="Normal"/>
    <w:rsid w:val="00757284"/>
    <w:pPr>
      <w:keepNext/>
      <w:spacing w:before="360" w:after="120"/>
      <w:jc w:val="center"/>
    </w:pPr>
    <w:rPr>
      <w:caps/>
    </w:rPr>
  </w:style>
  <w:style w:type="paragraph" w:styleId="BodyText2">
    <w:name w:val="Body Text 2"/>
    <w:basedOn w:val="Normal"/>
    <w:rsid w:val="00341F8F"/>
    <w:pPr>
      <w:spacing w:after="120" w:line="480" w:lineRule="auto"/>
    </w:pPr>
  </w:style>
  <w:style w:type="character" w:customStyle="1" w:styleId="FootnoteCharacters">
    <w:name w:val="Footnote Characters"/>
    <w:basedOn w:val="DefaultParagraphFont"/>
    <w:rsid w:val="00D027AF"/>
    <w:rPr>
      <w:position w:val="6"/>
      <w:sz w:val="18"/>
    </w:rPr>
  </w:style>
  <w:style w:type="character" w:customStyle="1" w:styleId="footnotetextChar0">
    <w:name w:val="footnote text Char"/>
    <w:aliases w:val="DNV-FT Char Char"/>
    <w:basedOn w:val="DefaultParagraphFont"/>
    <w:rsid w:val="00D00539"/>
    <w:rPr>
      <w:sz w:val="24"/>
      <w:lang w:val="en-GB" w:eastAsia="en-US" w:bidi="ar-SA"/>
    </w:rPr>
  </w:style>
  <w:style w:type="paragraph" w:styleId="BodyTextIndent2">
    <w:name w:val="Body Text Indent 2"/>
    <w:basedOn w:val="Normal"/>
    <w:rsid w:val="00097A10"/>
    <w:pPr>
      <w:spacing w:after="120" w:line="480" w:lineRule="auto"/>
      <w:ind w:left="283"/>
    </w:pPr>
  </w:style>
  <w:style w:type="character" w:customStyle="1" w:styleId="Title1Char">
    <w:name w:val="Title 1 Char"/>
    <w:basedOn w:val="DefaultParagraphFont"/>
    <w:link w:val="Title1"/>
    <w:rsid w:val="001158A2"/>
    <w:rPr>
      <w:caps/>
      <w:sz w:val="28"/>
      <w:lang w:val="en-GB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1158A2"/>
    <w:rPr>
      <w:sz w:val="24"/>
      <w:lang w:val="en-GB" w:eastAsia="en-US" w:bidi="ar-SA"/>
    </w:rPr>
  </w:style>
  <w:style w:type="paragraph" w:styleId="NormalWeb">
    <w:name w:val="Normal (Web)"/>
    <w:basedOn w:val="Normal"/>
    <w:rsid w:val="00FC65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Cs w:val="24"/>
      <w:lang w:val="en-AU" w:eastAsia="ja-JP"/>
    </w:rPr>
  </w:style>
  <w:style w:type="paragraph" w:customStyle="1" w:styleId="CharCharCharCharCharChar">
    <w:name w:val="Char Char Char Char Char Char"/>
    <w:basedOn w:val="Normal"/>
    <w:rsid w:val="00C31E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C31E66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DD000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AA45A6"/>
    <w:rPr>
      <w:color w:val="0000FF"/>
      <w:u w:val="single"/>
    </w:rPr>
  </w:style>
  <w:style w:type="character" w:styleId="FollowedHyperlink">
    <w:name w:val="FollowedHyperlink"/>
    <w:basedOn w:val="DefaultParagraphFont"/>
    <w:rsid w:val="00AA45A6"/>
    <w:rPr>
      <w:color w:val="800080"/>
      <w:u w:val="single"/>
    </w:rPr>
  </w:style>
  <w:style w:type="paragraph" w:styleId="BalloonText">
    <w:name w:val="Balloon Text"/>
    <w:basedOn w:val="Normal"/>
    <w:semiHidden/>
    <w:rsid w:val="00E03DB4"/>
    <w:rPr>
      <w:rFonts w:ascii="Tahoma" w:hAnsi="Tahoma" w:cs="Tahoma"/>
      <w:sz w:val="16"/>
      <w:szCs w:val="16"/>
    </w:rPr>
  </w:style>
  <w:style w:type="character" w:customStyle="1" w:styleId="AnnexNotitleChar">
    <w:name w:val="Annex_No &amp; title Char"/>
    <w:basedOn w:val="DefaultParagraphFont"/>
    <w:link w:val="AnnexNotitle"/>
    <w:rsid w:val="00235A19"/>
    <w:rPr>
      <w:rFonts w:eastAsia="SimSun"/>
      <w:b/>
      <w:sz w:val="28"/>
      <w:lang w:val="en-GB" w:eastAsia="en-US" w:bidi="ar-SA"/>
    </w:rPr>
  </w:style>
  <w:style w:type="character" w:customStyle="1" w:styleId="CallChar">
    <w:name w:val="Call Char"/>
    <w:basedOn w:val="DefaultParagraphFont"/>
    <w:link w:val="Call"/>
    <w:rsid w:val="00222D10"/>
    <w:rPr>
      <w:rFonts w:eastAsia="SimSun"/>
      <w:i/>
      <w:sz w:val="24"/>
      <w:lang w:val="en-GB" w:eastAsia="en-US" w:bidi="ar-SA"/>
    </w:rPr>
  </w:style>
  <w:style w:type="character" w:customStyle="1" w:styleId="QuestiontitleChar">
    <w:name w:val="Question_title Char"/>
    <w:basedOn w:val="DefaultParagraphFont"/>
    <w:link w:val="Questiontitle"/>
    <w:rsid w:val="00AE510D"/>
    <w:rPr>
      <w:rFonts w:eastAsia="SimSun"/>
      <w:b/>
      <w:sz w:val="28"/>
      <w:lang w:val="en-GB" w:eastAsia="en-US" w:bidi="ar-SA"/>
    </w:rPr>
  </w:style>
  <w:style w:type="paragraph" w:customStyle="1" w:styleId="CharChar">
    <w:name w:val="Char Char"/>
    <w:basedOn w:val="Normal"/>
    <w:rsid w:val="009A505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4A26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0">
    <w:name w:val="Normal after title Char"/>
    <w:basedOn w:val="DefaultParagraphFont"/>
    <w:link w:val="Normalaftertitle0"/>
    <w:rsid w:val="0054450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362A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362A3C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416CA"/>
    <w:rPr>
      <w:b/>
      <w:bCs/>
    </w:rPr>
  </w:style>
  <w:style w:type="character" w:customStyle="1" w:styleId="AnnexNoCar">
    <w:name w:val="Annex_No Car"/>
    <w:basedOn w:val="DefaultParagraphFont"/>
    <w:link w:val="AnnexNo"/>
    <w:locked/>
    <w:rsid w:val="00A416CA"/>
    <w:rPr>
      <w:rFonts w:ascii="Times New Roman" w:hAnsi="Times New Roman"/>
      <w:caps/>
      <w:sz w:val="28"/>
      <w:lang w:val="en-GB" w:eastAsia="en-US"/>
    </w:rPr>
  </w:style>
  <w:style w:type="paragraph" w:customStyle="1" w:styleId="Callkaiti">
    <w:name w:val="Call kaiti"/>
    <w:basedOn w:val="call0"/>
    <w:rsid w:val="009D65F3"/>
    <w:pPr>
      <w:overflowPunct w:val="0"/>
      <w:autoSpaceDE w:val="0"/>
      <w:autoSpaceDN w:val="0"/>
      <w:adjustRightInd w:val="0"/>
      <w:textAlignment w:val="baseline"/>
    </w:pPr>
    <w:rPr>
      <w:rFonts w:eastAsia="STKaiti"/>
      <w:i w:val="0"/>
      <w:iCs/>
      <w:lang w:eastAsia="zh-CN"/>
    </w:rPr>
  </w:style>
  <w:style w:type="character" w:customStyle="1" w:styleId="enumlev10">
    <w:name w:val="enumlev1 Знак"/>
    <w:basedOn w:val="DefaultParagraphFont"/>
    <w:locked/>
    <w:rsid w:val="00512031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rsid w:val="0030633B"/>
    <w:pPr>
      <w:keepNext/>
      <w:keepLines/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ED80-2843-4521-BB8F-CFC7EAD0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1059</CharactersWithSpaces>
  <SharedDoc>false</SharedDoc>
  <HLinks>
    <vt:vector size="360" baseType="variant">
      <vt:variant>
        <vt:i4>2359355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2359355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publications.aspx?lang=en&amp;parent=R-QUE-SG09.240</vt:lpwstr>
      </vt:variant>
      <vt:variant>
        <vt:lpwstr/>
      </vt:variant>
      <vt:variant>
        <vt:i4>2293819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publications.aspx?lang=en&amp;parent=R-QUE-SG09.239</vt:lpwstr>
      </vt:variant>
      <vt:variant>
        <vt:lpwstr/>
      </vt:variant>
      <vt:variant>
        <vt:i4>2293819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publications.aspx?lang=en&amp;parent=R-QUE-SG09.238</vt:lpwstr>
      </vt:variant>
      <vt:variant>
        <vt:lpwstr/>
      </vt:variant>
      <vt:variant>
        <vt:i4>2293819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2293819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publications.aspx?lang=en&amp;parent=R-QUE-SG09.236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publications.aspx?lang=en&amp;parent=R-QUE-SG09.234</vt:lpwstr>
      </vt:variant>
      <vt:variant>
        <vt:lpwstr/>
      </vt:variant>
      <vt:variant>
        <vt:i4>2293819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2228283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publications.aspx?lang=en&amp;parent=R-QUE-SG09.229</vt:lpwstr>
      </vt:variant>
      <vt:variant>
        <vt:lpwstr/>
      </vt:variant>
      <vt:variant>
        <vt:i4>2228283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publications.aspx?lang=en&amp;parent=R-QUE-SG09.226</vt:lpwstr>
      </vt:variant>
      <vt:variant>
        <vt:lpwstr/>
      </vt:variant>
      <vt:variant>
        <vt:i4>2228283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publications.aspx?lang=en&amp;parent=R-QUE-SG09.218</vt:lpwstr>
      </vt:variant>
      <vt:variant>
        <vt:lpwstr/>
      </vt:variant>
      <vt:variant>
        <vt:i4>2162747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2162747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publications.aspx?lang=en&amp;parent=R-QUE-SG09.212</vt:lpwstr>
      </vt:variant>
      <vt:variant>
        <vt:lpwstr/>
      </vt:variant>
      <vt:variant>
        <vt:i4>2097211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publications.aspx?lang=en&amp;parent=R-QUE-SG09.209</vt:lpwstr>
      </vt:variant>
      <vt:variant>
        <vt:lpwstr/>
      </vt:variant>
      <vt:variant>
        <vt:i4>2097211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2424888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publications.aspx?lang=en&amp;parent=R-QUE-SG09.136</vt:lpwstr>
      </vt:variant>
      <vt:variant>
        <vt:lpwstr/>
      </vt:variant>
      <vt:variant>
        <vt:i4>2293816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2228280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publications.aspx?lang=en&amp;parent=R-QUE-SG09.125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publications.aspx?lang=en&amp;parent=R-QUE-SG09.108</vt:lpwstr>
      </vt:variant>
      <vt:variant>
        <vt:lpwstr/>
      </vt:variant>
      <vt:variant>
        <vt:i4>2097208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publications.aspx?lang=en&amp;parent=R-QUE-SG09.107</vt:lpwstr>
      </vt:variant>
      <vt:variant>
        <vt:lpwstr/>
      </vt:variant>
      <vt:variant>
        <vt:i4>4259855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publications.aspx?lang=en&amp;parent=R-QUE-SG08.235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publications.aspx?lang=en&amp;parent=R-QUE-SG08.234</vt:lpwstr>
      </vt:variant>
      <vt:variant>
        <vt:lpwstr/>
      </vt:variant>
      <vt:variant>
        <vt:i4>2293819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publications.aspx?lang=en&amp;parent=R-QUE-SG08.221</vt:lpwstr>
      </vt:variant>
      <vt:variant>
        <vt:lpwstr/>
      </vt:variant>
      <vt:variant>
        <vt:i4>2162747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capdessu</dc:creator>
  <cp:keywords/>
  <dc:description>文件5/1-C  For: _x000d_Document date: 2007年12月14日_x000d_Saved by PCW44004 at 13:44:35 on 04.02.2008</dc:description>
  <cp:lastModifiedBy>Sir Bosson, Ana</cp:lastModifiedBy>
  <cp:revision>4</cp:revision>
  <cp:lastPrinted>2012-03-15T10:50:00Z</cp:lastPrinted>
  <dcterms:created xsi:type="dcterms:W3CDTF">2012-05-03T08:41:00Z</dcterms:created>
  <dcterms:modified xsi:type="dcterms:W3CDTF">2019-09-13T15:16:00Z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文件5/1-C</vt:lpwstr>
  </property>
  <property fmtid="{D5CDD505-2E9C-101B-9397-08002B2CF9AE}" pid="3" name="Docdate">
    <vt:lpwstr>2007年12月14日</vt:lpwstr>
  </property>
  <property fmtid="{D5CDD505-2E9C-101B-9397-08002B2CF9AE}" pid="4" name="Docorlang">
    <vt:lpwstr>原文: 英文</vt:lpwstr>
  </property>
</Properties>
</file>