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443A" w14:textId="77777777" w:rsidR="008E1535" w:rsidRDefault="008E1535" w:rsidP="00BE7AFE">
      <w:pPr>
        <w:keepNext/>
        <w:keepLines/>
        <w:spacing w:before="600"/>
        <w:jc w:val="center"/>
        <w:rPr>
          <w:caps/>
          <w:sz w:val="28"/>
          <w:lang w:val="en-US" w:eastAsia="zh-CN"/>
        </w:rPr>
      </w:pPr>
      <w:r>
        <w:rPr>
          <w:caps/>
          <w:sz w:val="28"/>
          <w:lang w:val="en-US" w:eastAsia="zh-CN"/>
        </w:rPr>
        <w:t>ITU-R</w:t>
      </w:r>
      <w:r>
        <w:rPr>
          <w:rFonts w:hint="eastAsia"/>
          <w:caps/>
          <w:sz w:val="28"/>
          <w:lang w:val="en-US" w:eastAsia="zh-CN"/>
        </w:rPr>
        <w:t>第</w:t>
      </w:r>
      <w:r>
        <w:rPr>
          <w:caps/>
          <w:sz w:val="28"/>
          <w:lang w:val="en-US" w:eastAsia="zh-CN"/>
        </w:rPr>
        <w:t>229-3/3</w:t>
      </w:r>
      <w:r>
        <w:rPr>
          <w:rFonts w:hint="eastAsia"/>
          <w:caps/>
          <w:sz w:val="28"/>
          <w:lang w:val="en-US" w:eastAsia="zh-CN"/>
        </w:rPr>
        <w:t>号课题</w:t>
      </w:r>
    </w:p>
    <w:p w14:paraId="6A083145" w14:textId="77777777" w:rsidR="008E1535" w:rsidRDefault="008E1535" w:rsidP="00BE7AFE">
      <w:pPr>
        <w:keepNext/>
        <w:keepLines/>
        <w:spacing w:before="360" w:after="240"/>
        <w:jc w:val="center"/>
        <w:rPr>
          <w:b/>
          <w:sz w:val="28"/>
          <w:lang w:eastAsia="zh-CN"/>
        </w:rPr>
      </w:pPr>
      <w:r>
        <w:rPr>
          <w:rFonts w:hint="eastAsia"/>
          <w:b/>
          <w:color w:val="000000"/>
          <w:sz w:val="28"/>
          <w:szCs w:val="22"/>
          <w:lang w:val="en-US" w:eastAsia="zh-CN"/>
        </w:rPr>
        <w:t>对约</w:t>
      </w:r>
      <w:r>
        <w:rPr>
          <w:b/>
          <w:color w:val="000000"/>
          <w:sz w:val="28"/>
          <w:szCs w:val="22"/>
          <w:lang w:val="en-US" w:eastAsia="zh-CN"/>
        </w:rPr>
        <w:t>1.6-30 MHz</w:t>
      </w:r>
      <w:r>
        <w:rPr>
          <w:rFonts w:hint="eastAsia"/>
          <w:b/>
          <w:color w:val="000000"/>
          <w:sz w:val="28"/>
          <w:szCs w:val="22"/>
          <w:lang w:val="en-US" w:eastAsia="zh-CN"/>
        </w:rPr>
        <w:t>频带内天波传播条件、信号强度、</w:t>
      </w:r>
      <w:r>
        <w:rPr>
          <w:b/>
          <w:color w:val="000000"/>
          <w:sz w:val="28"/>
          <w:szCs w:val="22"/>
          <w:lang w:val="en-US" w:eastAsia="zh-CN"/>
        </w:rPr>
        <w:br/>
      </w:r>
      <w:r>
        <w:rPr>
          <w:rFonts w:hint="eastAsia"/>
          <w:b/>
          <w:color w:val="000000"/>
          <w:sz w:val="28"/>
          <w:szCs w:val="22"/>
          <w:lang w:val="en-US" w:eastAsia="zh-CN"/>
        </w:rPr>
        <w:t>电路性能和可靠性的预测，尤其出于</w:t>
      </w:r>
      <w:r>
        <w:rPr>
          <w:b/>
          <w:color w:val="000000"/>
          <w:sz w:val="28"/>
          <w:szCs w:val="22"/>
          <w:lang w:val="en-US" w:eastAsia="zh-CN"/>
        </w:rPr>
        <w:br/>
      </w:r>
      <w:r>
        <w:rPr>
          <w:rFonts w:hint="eastAsia"/>
          <w:b/>
          <w:color w:val="000000"/>
          <w:sz w:val="28"/>
          <w:szCs w:val="22"/>
          <w:lang w:val="en-US" w:eastAsia="zh-CN"/>
        </w:rPr>
        <w:t>使用数字调制技术的系统的考虑</w:t>
      </w:r>
    </w:p>
    <w:p w14:paraId="575719DA" w14:textId="77777777" w:rsidR="008E1535" w:rsidRDefault="008E1535" w:rsidP="00BE7AFE">
      <w:pPr>
        <w:keepNext/>
        <w:keepLines/>
        <w:tabs>
          <w:tab w:val="left" w:pos="720"/>
        </w:tabs>
        <w:jc w:val="right"/>
        <w:rPr>
          <w:sz w:val="22"/>
          <w:lang w:eastAsia="zh-CN"/>
        </w:rPr>
      </w:pPr>
      <w:r>
        <w:rPr>
          <w:rFonts w:hint="eastAsia"/>
          <w:sz w:val="22"/>
          <w:lang w:eastAsia="zh-CN"/>
        </w:rPr>
        <w:t>（</w:t>
      </w:r>
      <w:r>
        <w:rPr>
          <w:sz w:val="22"/>
          <w:lang w:eastAsia="zh-CN"/>
        </w:rPr>
        <w:t>2002-2009-2012</w:t>
      </w:r>
      <w:r>
        <w:rPr>
          <w:rFonts w:hint="eastAsia"/>
          <w:sz w:val="22"/>
          <w:lang w:eastAsia="zh-CN"/>
        </w:rPr>
        <w:t>年）</w:t>
      </w:r>
    </w:p>
    <w:p w14:paraId="4387AEB7" w14:textId="77777777" w:rsidR="008E1535" w:rsidRDefault="008E1535" w:rsidP="00BE7AFE">
      <w:pPr>
        <w:spacing w:before="360"/>
        <w:rPr>
          <w:lang w:eastAsia="zh-CN"/>
        </w:rPr>
      </w:pPr>
      <w:r>
        <w:rPr>
          <w:rFonts w:hint="eastAsia"/>
          <w:lang w:eastAsia="zh-CN"/>
        </w:rPr>
        <w:t>国际电联无线电通信全会，</w:t>
      </w:r>
    </w:p>
    <w:p w14:paraId="4746793F" w14:textId="77777777" w:rsidR="008E1535" w:rsidRDefault="008E1535" w:rsidP="008E1535">
      <w:pPr>
        <w:pStyle w:val="Call"/>
        <w:rPr>
          <w:lang w:eastAsia="zh-CN"/>
        </w:rPr>
      </w:pPr>
      <w:r>
        <w:rPr>
          <w:rFonts w:hint="eastAsia"/>
          <w:lang w:eastAsia="zh-CN"/>
        </w:rPr>
        <w:t>考虑到</w:t>
      </w:r>
    </w:p>
    <w:p w14:paraId="75A64CC3" w14:textId="77777777" w:rsidR="008E1535" w:rsidRDefault="008E1535" w:rsidP="008E1535">
      <w:pPr>
        <w:spacing w:after="120"/>
        <w:jc w:val="both"/>
        <w:rPr>
          <w:lang w:eastAsia="zh-CN"/>
        </w:rPr>
      </w:pPr>
      <w:r w:rsidRPr="008E1535">
        <w:rPr>
          <w:i/>
          <w:iCs/>
          <w:lang w:eastAsia="zh-CN"/>
        </w:rPr>
        <w:t>a)</w:t>
      </w:r>
      <w:r>
        <w:rPr>
          <w:lang w:eastAsia="zh-CN"/>
        </w:rPr>
        <w:tab/>
      </w:r>
      <w:r>
        <w:rPr>
          <w:rFonts w:hint="eastAsia"/>
          <w:lang w:eastAsia="zh-CN"/>
        </w:rPr>
        <w:t>电离层传播的准确、量化的预测对于规划频谱的最优利用非常重要；</w:t>
      </w:r>
    </w:p>
    <w:p w14:paraId="07DBBDBE" w14:textId="77777777" w:rsidR="008E1535" w:rsidRDefault="008E1535" w:rsidP="008E1535">
      <w:pPr>
        <w:spacing w:after="120"/>
        <w:jc w:val="both"/>
        <w:rPr>
          <w:lang w:eastAsia="zh-CN"/>
        </w:rPr>
      </w:pPr>
      <w:r w:rsidRPr="008E1535">
        <w:rPr>
          <w:i/>
          <w:iCs/>
          <w:lang w:eastAsia="zh-CN"/>
        </w:rPr>
        <w:t>b)</w:t>
      </w:r>
      <w:r>
        <w:rPr>
          <w:lang w:eastAsia="zh-CN"/>
        </w:rPr>
        <w:tab/>
      </w:r>
      <w:r>
        <w:rPr>
          <w:rFonts w:hint="eastAsia"/>
          <w:lang w:eastAsia="zh-CN"/>
        </w:rPr>
        <w:t>需要基础型和操作型最高可用频率（</w:t>
      </w:r>
      <w:r>
        <w:rPr>
          <w:lang w:eastAsia="zh-CN"/>
        </w:rPr>
        <w:t>MUF</w:t>
      </w:r>
      <w:r>
        <w:rPr>
          <w:rFonts w:hint="eastAsia"/>
          <w:lang w:eastAsia="zh-CN"/>
        </w:rPr>
        <w:t>）以及射线路径的预测方法（见</w:t>
      </w:r>
      <w:r>
        <w:rPr>
          <w:lang w:eastAsia="zh-CN"/>
        </w:rPr>
        <w:t>ITU-R P.1240</w:t>
      </w:r>
      <w:r>
        <w:rPr>
          <w:rFonts w:hint="eastAsia"/>
          <w:lang w:eastAsia="zh-CN"/>
        </w:rPr>
        <w:t>建议书）预测</w:t>
      </w:r>
      <w:r>
        <w:rPr>
          <w:lang w:eastAsia="zh-CN"/>
        </w:rPr>
        <w:t>HF</w:t>
      </w:r>
      <w:r>
        <w:rPr>
          <w:rFonts w:hint="eastAsia"/>
          <w:lang w:eastAsia="zh-CN"/>
        </w:rPr>
        <w:t>天波传播特性，且该方法尚待改进；</w:t>
      </w:r>
    </w:p>
    <w:p w14:paraId="140AE0E4" w14:textId="77777777" w:rsidR="008E1535" w:rsidRDefault="008E1535" w:rsidP="008E1535">
      <w:pPr>
        <w:spacing w:after="120"/>
        <w:jc w:val="both"/>
        <w:rPr>
          <w:lang w:eastAsia="zh-CN"/>
        </w:rPr>
      </w:pPr>
      <w:r w:rsidRPr="008E1535">
        <w:rPr>
          <w:i/>
          <w:iCs/>
          <w:lang w:eastAsia="zh-CN"/>
        </w:rPr>
        <w:t>c)</w:t>
      </w:r>
      <w:r>
        <w:rPr>
          <w:lang w:eastAsia="zh-CN"/>
        </w:rPr>
        <w:tab/>
        <w:t>ITU-R P.533</w:t>
      </w:r>
      <w:r>
        <w:rPr>
          <w:rFonts w:hint="eastAsia"/>
          <w:lang w:eastAsia="zh-CN"/>
        </w:rPr>
        <w:t>建议书介绍了预测</w:t>
      </w:r>
      <w:r>
        <w:rPr>
          <w:lang w:eastAsia="zh-CN"/>
        </w:rPr>
        <w:t>HF</w:t>
      </w:r>
      <w:r>
        <w:rPr>
          <w:rFonts w:hint="eastAsia"/>
          <w:lang w:eastAsia="zh-CN"/>
        </w:rPr>
        <w:t>天波传播特性的方法，</w:t>
      </w:r>
      <w:r>
        <w:rPr>
          <w:rFonts w:hint="eastAsia"/>
          <w:lang w:eastAsia="zh-CN"/>
        </w:rPr>
        <w:t xml:space="preserve"> </w:t>
      </w:r>
      <w:r>
        <w:rPr>
          <w:rFonts w:hint="eastAsia"/>
          <w:lang w:eastAsia="zh-CN"/>
        </w:rPr>
        <w:t>而且此方法现包括赤道区域数字系统使用的程序；</w:t>
      </w:r>
    </w:p>
    <w:p w14:paraId="00624D85" w14:textId="77777777" w:rsidR="008E1535" w:rsidRDefault="008E1535" w:rsidP="008E1535">
      <w:pPr>
        <w:spacing w:after="120"/>
        <w:jc w:val="both"/>
        <w:rPr>
          <w:lang w:eastAsia="zh-CN"/>
        </w:rPr>
      </w:pPr>
      <w:r w:rsidRPr="008E1535">
        <w:rPr>
          <w:i/>
          <w:iCs/>
          <w:lang w:eastAsia="zh-CN"/>
        </w:rPr>
        <w:t>d)</w:t>
      </w:r>
      <w:r>
        <w:rPr>
          <w:lang w:eastAsia="zh-CN"/>
        </w:rPr>
        <w:tab/>
        <w:t>ITU-R P.842</w:t>
      </w:r>
      <w:r>
        <w:rPr>
          <w:rFonts w:hint="eastAsia"/>
          <w:lang w:eastAsia="zh-CN"/>
        </w:rPr>
        <w:t>建议书介绍了</w:t>
      </w:r>
      <w:r>
        <w:rPr>
          <w:lang w:eastAsia="zh-CN"/>
        </w:rPr>
        <w:t>HF</w:t>
      </w:r>
      <w:r>
        <w:rPr>
          <w:rFonts w:hint="eastAsia"/>
          <w:lang w:eastAsia="zh-CN"/>
        </w:rPr>
        <w:t>无线电系统的可靠性和兼容性的计算方法；</w:t>
      </w:r>
    </w:p>
    <w:p w14:paraId="56448DC1" w14:textId="77777777" w:rsidR="008E1535" w:rsidRDefault="008E1535" w:rsidP="008E1535">
      <w:pPr>
        <w:spacing w:after="120"/>
        <w:jc w:val="both"/>
        <w:rPr>
          <w:lang w:eastAsia="zh-CN"/>
        </w:rPr>
      </w:pPr>
      <w:r w:rsidRPr="008E1535">
        <w:rPr>
          <w:i/>
          <w:iCs/>
          <w:lang w:eastAsia="zh-CN"/>
        </w:rPr>
        <w:t>e)</w:t>
      </w:r>
      <w:r>
        <w:rPr>
          <w:lang w:eastAsia="zh-CN"/>
        </w:rPr>
        <w:tab/>
      </w:r>
      <w:r>
        <w:rPr>
          <w:rFonts w:hint="eastAsia"/>
          <w:lang w:eastAsia="zh-CN"/>
        </w:rPr>
        <w:t>无线电系统的性能受有用信号的振幅与散射、背景噪声和干扰的变化影响，且这种影响随发射类型的不同（尤其体现在模拟型与数字型的区别上）而变化，</w:t>
      </w:r>
    </w:p>
    <w:p w14:paraId="1EFF05ED" w14:textId="77777777" w:rsidR="008E1535" w:rsidRDefault="008E1535" w:rsidP="008E1535">
      <w:pPr>
        <w:spacing w:after="120"/>
        <w:jc w:val="both"/>
        <w:rPr>
          <w:lang w:eastAsia="zh-CN"/>
        </w:rPr>
      </w:pPr>
      <w:r w:rsidRPr="008E1535">
        <w:rPr>
          <w:i/>
          <w:iCs/>
          <w:lang w:eastAsia="zh-CN"/>
        </w:rPr>
        <w:t>f)</w:t>
      </w:r>
      <w:r>
        <w:rPr>
          <w:lang w:eastAsia="zh-CN"/>
        </w:rPr>
        <w:tab/>
      </w:r>
      <w:r>
        <w:rPr>
          <w:rFonts w:hint="eastAsia"/>
          <w:lang w:eastAsia="zh-CN"/>
        </w:rPr>
        <w:t>现有的预测方法主要用于窄带或模拟系统；</w:t>
      </w:r>
    </w:p>
    <w:p w14:paraId="38930AAC" w14:textId="77777777" w:rsidR="008E1535" w:rsidRDefault="008E1535" w:rsidP="008E1535">
      <w:pPr>
        <w:spacing w:after="120"/>
        <w:jc w:val="both"/>
        <w:rPr>
          <w:lang w:eastAsia="zh-CN"/>
        </w:rPr>
      </w:pPr>
      <w:r w:rsidRPr="008E1535">
        <w:rPr>
          <w:i/>
          <w:iCs/>
          <w:lang w:eastAsia="zh-CN"/>
        </w:rPr>
        <w:t>g)</w:t>
      </w:r>
      <w:r>
        <w:rPr>
          <w:lang w:eastAsia="zh-CN"/>
        </w:rPr>
        <w:tab/>
      </w:r>
      <w:r>
        <w:rPr>
          <w:rFonts w:hint="eastAsia"/>
          <w:lang w:eastAsia="zh-CN"/>
        </w:rPr>
        <w:t>多数</w:t>
      </w:r>
      <w:r>
        <w:rPr>
          <w:lang w:eastAsia="zh-CN"/>
        </w:rPr>
        <w:t>HF</w:t>
      </w:r>
      <w:r>
        <w:rPr>
          <w:rFonts w:hint="eastAsia"/>
          <w:lang w:eastAsia="zh-CN"/>
        </w:rPr>
        <w:t>系统，包括使用快速信令速度或需要相位或频率稳定性的系统，都使用数字调制手段；</w:t>
      </w:r>
    </w:p>
    <w:p w14:paraId="7C0D3D73" w14:textId="77777777" w:rsidR="008E1535" w:rsidRDefault="008E1535" w:rsidP="008E1535">
      <w:pPr>
        <w:spacing w:after="120"/>
        <w:jc w:val="both"/>
        <w:rPr>
          <w:lang w:eastAsia="zh-CN"/>
        </w:rPr>
      </w:pPr>
      <w:r w:rsidRPr="008E1535">
        <w:rPr>
          <w:i/>
          <w:iCs/>
          <w:lang w:eastAsia="zh-CN"/>
        </w:rPr>
        <w:t>h)</w:t>
      </w:r>
      <w:r>
        <w:rPr>
          <w:lang w:eastAsia="zh-CN"/>
        </w:rPr>
        <w:tab/>
      </w:r>
      <w:r>
        <w:rPr>
          <w:rFonts w:hint="eastAsia"/>
          <w:lang w:eastAsia="zh-CN"/>
        </w:rPr>
        <w:t>需要为世界其它地区开发出一种方法，尤其是为高纬度地区，</w:t>
      </w:r>
    </w:p>
    <w:p w14:paraId="22FB643C" w14:textId="77777777" w:rsidR="008E1535" w:rsidRDefault="008E1535" w:rsidP="008E1535">
      <w:pPr>
        <w:pStyle w:val="Call"/>
        <w:rPr>
          <w:lang w:eastAsia="zh-CN"/>
        </w:rPr>
      </w:pPr>
      <w:r>
        <w:rPr>
          <w:rFonts w:hint="eastAsia"/>
          <w:lang w:eastAsia="zh-CN"/>
        </w:rPr>
        <w:t>做出决定，应研究以下课题</w:t>
      </w:r>
    </w:p>
    <w:p w14:paraId="2141043A" w14:textId="77777777" w:rsidR="008E1535" w:rsidRDefault="008E1535" w:rsidP="008E1535">
      <w:pPr>
        <w:spacing w:after="120"/>
        <w:jc w:val="both"/>
        <w:rPr>
          <w:lang w:eastAsia="zh-CN"/>
        </w:rPr>
      </w:pPr>
      <w:r w:rsidRPr="008E1535">
        <w:rPr>
          <w:bCs/>
          <w:lang w:eastAsia="zh-CN"/>
        </w:rPr>
        <w:t>1</w:t>
      </w:r>
      <w:r>
        <w:rPr>
          <w:lang w:eastAsia="zh-CN"/>
        </w:rPr>
        <w:tab/>
      </w:r>
      <w:r>
        <w:rPr>
          <w:rFonts w:hint="eastAsia"/>
          <w:lang w:eastAsia="zh-CN"/>
        </w:rPr>
        <w:t>为了对基础型和操作型最高可用频率（</w:t>
      </w:r>
      <w:r>
        <w:rPr>
          <w:lang w:eastAsia="zh-CN"/>
        </w:rPr>
        <w:t>MUF</w:t>
      </w:r>
      <w:r>
        <w:rPr>
          <w:rFonts w:hint="eastAsia"/>
          <w:lang w:eastAsia="zh-CN"/>
        </w:rPr>
        <w:t>）、射线路径及其可变性进行长期预测，从已预测的电离层特性看，应对</w:t>
      </w:r>
      <w:r>
        <w:rPr>
          <w:lang w:eastAsia="zh-CN"/>
        </w:rPr>
        <w:t>ITU-R P.1240</w:t>
      </w:r>
      <w:r>
        <w:rPr>
          <w:rFonts w:hint="eastAsia"/>
          <w:lang w:eastAsia="zh-CN"/>
        </w:rPr>
        <w:t>建议书中的方法做何改进？</w:t>
      </w:r>
    </w:p>
    <w:p w14:paraId="564BE1E9" w14:textId="77777777" w:rsidR="008E1535" w:rsidRDefault="008E1535" w:rsidP="008E1535">
      <w:pPr>
        <w:spacing w:after="120"/>
        <w:jc w:val="both"/>
        <w:rPr>
          <w:lang w:eastAsia="zh-CN"/>
        </w:rPr>
      </w:pPr>
      <w:r w:rsidRPr="008E1535">
        <w:rPr>
          <w:bCs/>
          <w:lang w:eastAsia="zh-CN"/>
        </w:rPr>
        <w:t>2</w:t>
      </w:r>
      <w:r>
        <w:rPr>
          <w:lang w:eastAsia="zh-CN"/>
        </w:rPr>
        <w:tab/>
      </w:r>
      <w:r>
        <w:rPr>
          <w:rFonts w:hint="eastAsia"/>
          <w:lang w:eastAsia="zh-CN"/>
        </w:rPr>
        <w:t>根据已预测的电离层特性，可对天波传播条件、信号强度、电路性能和可靠性的长期估算方法做何改进？</w:t>
      </w:r>
    </w:p>
    <w:p w14:paraId="3826945E" w14:textId="77777777" w:rsidR="008E1535" w:rsidRDefault="008E1535" w:rsidP="008E1535">
      <w:pPr>
        <w:spacing w:after="120"/>
        <w:jc w:val="both"/>
        <w:rPr>
          <w:lang w:eastAsia="zh-CN"/>
        </w:rPr>
      </w:pPr>
      <w:r w:rsidRPr="008E1535">
        <w:rPr>
          <w:bCs/>
          <w:lang w:eastAsia="zh-CN"/>
        </w:rPr>
        <w:t>3</w:t>
      </w:r>
      <w:r>
        <w:rPr>
          <w:lang w:eastAsia="zh-CN"/>
        </w:rPr>
        <w:tab/>
      </w:r>
      <w:r>
        <w:rPr>
          <w:rFonts w:hint="eastAsia"/>
          <w:lang w:eastAsia="zh-CN"/>
        </w:rPr>
        <w:t>包括衰减特性在内，</w:t>
      </w:r>
      <w:r>
        <w:rPr>
          <w:lang w:eastAsia="zh-CN"/>
        </w:rPr>
        <w:t>HF</w:t>
      </w:r>
      <w:r>
        <w:rPr>
          <w:rFonts w:hint="eastAsia"/>
          <w:lang w:eastAsia="zh-CN"/>
        </w:rPr>
        <w:t>天波信号的时延扩展和频率扩展（多路径和多普勒频移）以及频率相关性具有什么特性？</w:t>
      </w:r>
    </w:p>
    <w:p w14:paraId="3B16A321" w14:textId="77777777" w:rsidR="008E1535" w:rsidRDefault="008E1535" w:rsidP="008E1535">
      <w:pPr>
        <w:jc w:val="both"/>
        <w:rPr>
          <w:lang w:eastAsia="zh-CN"/>
        </w:rPr>
      </w:pPr>
      <w:r w:rsidRPr="008E1535">
        <w:rPr>
          <w:bCs/>
          <w:lang w:eastAsia="zh-CN"/>
        </w:rPr>
        <w:t>4</w:t>
      </w:r>
      <w:r>
        <w:rPr>
          <w:lang w:eastAsia="zh-CN"/>
        </w:rPr>
        <w:tab/>
      </w:r>
      <w:r>
        <w:rPr>
          <w:rFonts w:hint="eastAsia"/>
          <w:lang w:eastAsia="zh-CN"/>
        </w:rPr>
        <w:t>哪些关于时延和频率功率分布的数值可体现电离层在不同地点和不同时间的特性？如何将这些特性的预测归并入一个综合方法中？</w:t>
      </w:r>
    </w:p>
    <w:p w14:paraId="6E7CFFAE" w14:textId="77777777" w:rsidR="008E1535" w:rsidRDefault="008E1535" w:rsidP="008E1535">
      <w:pPr>
        <w:pStyle w:val="Call"/>
        <w:rPr>
          <w:lang w:eastAsia="zh-CN"/>
        </w:rPr>
      </w:pPr>
      <w:r>
        <w:rPr>
          <w:rFonts w:hint="eastAsia"/>
          <w:lang w:eastAsia="zh-CN"/>
        </w:rPr>
        <w:t>进一步做出决定</w:t>
      </w:r>
    </w:p>
    <w:p w14:paraId="4C69961E" w14:textId="77777777" w:rsidR="008E1535" w:rsidRDefault="008E1535" w:rsidP="008E1535">
      <w:pPr>
        <w:jc w:val="both"/>
        <w:rPr>
          <w:lang w:eastAsia="zh-CN"/>
        </w:rPr>
      </w:pPr>
      <w:r w:rsidRPr="008E1535">
        <w:rPr>
          <w:bCs/>
          <w:lang w:eastAsia="zh-CN"/>
        </w:rPr>
        <w:t>1</w:t>
      </w:r>
      <w:r>
        <w:rPr>
          <w:b/>
          <w:lang w:eastAsia="zh-CN"/>
        </w:rPr>
        <w:tab/>
      </w:r>
      <w:r>
        <w:rPr>
          <w:rFonts w:hint="eastAsia"/>
          <w:lang w:eastAsia="zh-CN"/>
        </w:rPr>
        <w:t>应将现有信息纳入新的建议书，或作为已有建议书的修订版；</w:t>
      </w:r>
    </w:p>
    <w:p w14:paraId="09B0E9EC" w14:textId="77777777" w:rsidR="008E1535" w:rsidRDefault="008E1535" w:rsidP="008E1535">
      <w:pPr>
        <w:jc w:val="both"/>
        <w:rPr>
          <w:lang w:eastAsia="zh-CN"/>
        </w:rPr>
      </w:pPr>
      <w:r w:rsidRPr="008E1535">
        <w:rPr>
          <w:bCs/>
          <w:lang w:eastAsia="zh-CN"/>
        </w:rPr>
        <w:t>2</w:t>
      </w:r>
      <w:r>
        <w:rPr>
          <w:lang w:eastAsia="zh-CN"/>
        </w:rPr>
        <w:tab/>
      </w:r>
      <w:r>
        <w:rPr>
          <w:rFonts w:hint="eastAsia"/>
          <w:lang w:eastAsia="zh-CN"/>
        </w:rPr>
        <w:t>应将建议书中描述的方法制做成供无线电通信局内部及负责</w:t>
      </w:r>
      <w:r>
        <w:rPr>
          <w:lang w:eastAsia="zh-CN"/>
        </w:rPr>
        <w:t>HF</w:t>
      </w:r>
      <w:r>
        <w:rPr>
          <w:rFonts w:hint="eastAsia"/>
          <w:lang w:eastAsia="zh-CN"/>
        </w:rPr>
        <w:t>系统和网络规划及运行的人员使用的软件包；</w:t>
      </w:r>
    </w:p>
    <w:p w14:paraId="630AC139" w14:textId="40604458" w:rsidR="008E1535" w:rsidRDefault="008E1535" w:rsidP="008E1535">
      <w:pPr>
        <w:jc w:val="both"/>
        <w:rPr>
          <w:b/>
          <w:bCs/>
          <w:lang w:eastAsia="zh-CN"/>
        </w:rPr>
      </w:pPr>
      <w:r w:rsidRPr="008E1535">
        <w:rPr>
          <w:lang w:eastAsia="zh-CN"/>
        </w:rPr>
        <w:lastRenderedPageBreak/>
        <w:t>3</w:t>
      </w:r>
      <w:r>
        <w:rPr>
          <w:b/>
          <w:bCs/>
          <w:lang w:eastAsia="zh-CN"/>
        </w:rPr>
        <w:tab/>
      </w:r>
      <w:r>
        <w:rPr>
          <w:rFonts w:hint="eastAsia"/>
          <w:lang w:eastAsia="zh-CN"/>
        </w:rPr>
        <w:t>上述研究应在</w:t>
      </w:r>
      <w:r>
        <w:rPr>
          <w:lang w:eastAsia="zh-CN"/>
        </w:rPr>
        <w:t>202</w:t>
      </w:r>
      <w:r w:rsidR="00B401F8">
        <w:rPr>
          <w:lang w:eastAsia="zh-CN"/>
        </w:rPr>
        <w:t>7</w:t>
      </w:r>
      <w:r>
        <w:rPr>
          <w:rFonts w:hint="eastAsia"/>
          <w:lang w:eastAsia="zh-CN"/>
        </w:rPr>
        <w:t>年之前完成。</w:t>
      </w:r>
    </w:p>
    <w:p w14:paraId="2EA39448" w14:textId="77777777" w:rsidR="008E1535" w:rsidRDefault="008E1535" w:rsidP="008E1535">
      <w:pPr>
        <w:spacing w:before="240"/>
        <w:jc w:val="both"/>
        <w:rPr>
          <w:lang w:eastAsia="zh-CN"/>
        </w:rPr>
      </w:pPr>
      <w:r>
        <w:rPr>
          <w:rFonts w:hint="eastAsia"/>
          <w:lang w:eastAsia="zh-CN"/>
        </w:rPr>
        <w:t>类别：</w:t>
      </w:r>
      <w:r>
        <w:rPr>
          <w:lang w:eastAsia="zh-CN"/>
        </w:rPr>
        <w:t>S3</w:t>
      </w:r>
    </w:p>
    <w:p w14:paraId="38A39B91" w14:textId="77777777" w:rsidR="00970B63" w:rsidRPr="00C07CF1" w:rsidRDefault="00970B63" w:rsidP="008E1535">
      <w:pPr>
        <w:jc w:val="both"/>
      </w:pPr>
    </w:p>
    <w:sectPr w:rsidR="00970B63" w:rsidRPr="00C07CF1"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093" w14:textId="77777777" w:rsidR="000D0139" w:rsidRDefault="000D0139">
      <w:r>
        <w:separator/>
      </w:r>
    </w:p>
  </w:endnote>
  <w:endnote w:type="continuationSeparator" w:id="0">
    <w:p w14:paraId="3B7797A5" w14:textId="77777777" w:rsidR="000D0139" w:rsidRDefault="000D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1C42" w14:textId="2018D8D6" w:rsidR="00C07CF1" w:rsidRPr="00877D12" w:rsidRDefault="00B401F8">
    <w:pPr>
      <w:rPr>
        <w:lang w:val="fr-FR"/>
      </w:rPr>
    </w:pPr>
    <w:r>
      <w:fldChar w:fldCharType="begin"/>
    </w:r>
    <w:r>
      <w:instrText xml:space="preserve"> FILENAME \p  \* MERGEFORMAT </w:instrText>
    </w:r>
    <w:r>
      <w:fldChar w:fldCharType="separate"/>
    </w:r>
    <w:r w:rsidR="000D0139" w:rsidRPr="000D0139">
      <w:rPr>
        <w:noProof/>
        <w:lang w:val="fr-FR"/>
      </w:rPr>
      <w:t>Document21</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15.01.24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D013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AF1D" w14:textId="77777777" w:rsidR="000D0139" w:rsidRDefault="000D0139">
      <w:r>
        <w:rPr>
          <w:b/>
        </w:rPr>
        <w:t>_______________</w:t>
      </w:r>
    </w:p>
  </w:footnote>
  <w:footnote w:type="continuationSeparator" w:id="0">
    <w:p w14:paraId="35596647" w14:textId="77777777" w:rsidR="000D0139" w:rsidRDefault="000D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089" w14:textId="21A2E0BE" w:rsidR="00C07CF1" w:rsidRPr="009447A3" w:rsidRDefault="00C07CF1" w:rsidP="008E1535">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72207268">
    <w:abstractNumId w:val="0"/>
  </w:num>
  <w:num w:numId="2" w16cid:durableId="167923257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39"/>
    <w:rsid w:val="000D0139"/>
    <w:rsid w:val="001B225D"/>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8E1535"/>
    <w:rsid w:val="00943EBD"/>
    <w:rsid w:val="009447A3"/>
    <w:rsid w:val="00970B63"/>
    <w:rsid w:val="00A05CE9"/>
    <w:rsid w:val="00A51117"/>
    <w:rsid w:val="00B0169D"/>
    <w:rsid w:val="00B401F8"/>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F9EF"/>
  <w15:docId w15:val="{5793A7B1-947D-486D-8C98-A847F2FC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3</TotalTime>
  <Pages>2</Pages>
  <Words>727</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2024-01-15T15:31:00Z</dcterms:created>
  <dcterms:modified xsi:type="dcterms:W3CDTF">2024-01-26T10:26:00Z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