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A97" w:rsidRPr="00B746F6" w:rsidRDefault="00F36A97" w:rsidP="00F36A97">
      <w:pPr>
        <w:keepNext/>
        <w:keepLines/>
        <w:spacing w:before="480"/>
        <w:jc w:val="center"/>
        <w:rPr>
          <w:caps/>
          <w:sz w:val="28"/>
          <w:lang w:val="en-US" w:eastAsia="zh-CN"/>
        </w:rPr>
      </w:pPr>
      <w:r w:rsidRPr="00B746F6">
        <w:rPr>
          <w:caps/>
          <w:sz w:val="28"/>
          <w:lang w:val="en-US" w:eastAsia="zh-CN"/>
        </w:rPr>
        <w:t>ITU-R</w:t>
      </w:r>
      <w:r w:rsidRPr="00B746F6">
        <w:rPr>
          <w:rFonts w:hint="eastAsia"/>
          <w:caps/>
          <w:sz w:val="28"/>
          <w:lang w:val="en-US" w:eastAsia="zh-CN"/>
        </w:rPr>
        <w:t>第</w:t>
      </w:r>
      <w:r w:rsidRPr="00B746F6">
        <w:rPr>
          <w:caps/>
          <w:sz w:val="28"/>
          <w:lang w:val="en-US" w:eastAsia="zh-CN"/>
        </w:rPr>
        <w:t>221-</w:t>
      </w:r>
      <w:r>
        <w:rPr>
          <w:rFonts w:hint="eastAsia"/>
          <w:caps/>
          <w:sz w:val="28"/>
          <w:lang w:val="en-US" w:eastAsia="zh-CN"/>
        </w:rPr>
        <w:t>2</w:t>
      </w:r>
      <w:r w:rsidRPr="00B746F6">
        <w:rPr>
          <w:caps/>
          <w:sz w:val="28"/>
          <w:lang w:val="en-US" w:eastAsia="zh-CN"/>
        </w:rPr>
        <w:t>/3</w:t>
      </w:r>
      <w:r w:rsidRPr="00B746F6">
        <w:rPr>
          <w:rFonts w:hint="eastAsia"/>
          <w:caps/>
          <w:sz w:val="28"/>
          <w:lang w:val="en-US" w:eastAsia="zh-CN"/>
        </w:rPr>
        <w:t>号课题</w:t>
      </w:r>
    </w:p>
    <w:p w:rsidR="00F36A97" w:rsidRPr="00B746F6" w:rsidRDefault="00F36A97" w:rsidP="00F36A97">
      <w:pPr>
        <w:keepNext/>
        <w:keepLines/>
        <w:spacing w:before="360"/>
        <w:jc w:val="center"/>
        <w:rPr>
          <w:b/>
          <w:sz w:val="28"/>
          <w:lang w:eastAsia="zh-CN"/>
        </w:rPr>
      </w:pPr>
      <w:r w:rsidRPr="00B746F6">
        <w:rPr>
          <w:rFonts w:hint="eastAsia"/>
          <w:b/>
          <w:color w:val="000000"/>
          <w:sz w:val="28"/>
          <w:szCs w:val="22"/>
          <w:lang w:val="en-US" w:eastAsia="zh-CN"/>
        </w:rPr>
        <w:t>通过分散</w:t>
      </w:r>
      <w:r w:rsidRPr="00B746F6">
        <w:rPr>
          <w:b/>
          <w:color w:val="000000"/>
          <w:sz w:val="28"/>
          <w:szCs w:val="22"/>
          <w:lang w:val="en-US" w:eastAsia="zh-CN"/>
        </w:rPr>
        <w:t>E</w:t>
      </w:r>
      <w:r w:rsidRPr="00B746F6">
        <w:rPr>
          <w:rFonts w:hint="eastAsia"/>
          <w:b/>
          <w:color w:val="000000"/>
          <w:sz w:val="28"/>
          <w:szCs w:val="22"/>
          <w:lang w:val="en-US" w:eastAsia="zh-CN"/>
        </w:rPr>
        <w:t>及其他电离作用进行传播</w:t>
      </w:r>
    </w:p>
    <w:p w:rsidR="00F36A97" w:rsidRPr="00B746F6" w:rsidRDefault="00F36A97" w:rsidP="00F36A97">
      <w:pPr>
        <w:keepNext/>
        <w:keepLines/>
        <w:tabs>
          <w:tab w:val="clear" w:pos="794"/>
          <w:tab w:val="clear" w:pos="1191"/>
          <w:tab w:val="clear" w:pos="1588"/>
          <w:tab w:val="clear" w:pos="1985"/>
        </w:tabs>
        <w:jc w:val="right"/>
        <w:rPr>
          <w:sz w:val="22"/>
          <w:lang w:val="en-US" w:eastAsia="zh-CN"/>
        </w:rPr>
      </w:pPr>
      <w:r w:rsidRPr="00B746F6">
        <w:rPr>
          <w:rFonts w:hint="eastAsia"/>
          <w:sz w:val="22"/>
          <w:lang w:val="en-US" w:eastAsia="zh-CN"/>
        </w:rPr>
        <w:t>（</w:t>
      </w:r>
      <w:r w:rsidRPr="00B746F6">
        <w:rPr>
          <w:sz w:val="22"/>
          <w:lang w:val="en-US" w:eastAsia="zh-CN"/>
        </w:rPr>
        <w:t>1990-2009</w:t>
      </w:r>
      <w:r>
        <w:rPr>
          <w:rFonts w:hint="eastAsia"/>
          <w:sz w:val="22"/>
          <w:lang w:val="en-US" w:eastAsia="zh-CN"/>
        </w:rPr>
        <w:t>-2012</w:t>
      </w:r>
      <w:r w:rsidRPr="00B746F6">
        <w:rPr>
          <w:rFonts w:hint="eastAsia"/>
          <w:sz w:val="22"/>
          <w:lang w:val="en-US" w:eastAsia="zh-CN"/>
        </w:rPr>
        <w:t>年）</w:t>
      </w:r>
    </w:p>
    <w:p w:rsidR="00F36A97" w:rsidRPr="00B746F6" w:rsidRDefault="00F36A97" w:rsidP="00F36A97">
      <w:pPr>
        <w:tabs>
          <w:tab w:val="clear" w:pos="794"/>
          <w:tab w:val="clear" w:pos="1191"/>
          <w:tab w:val="clear" w:pos="1588"/>
          <w:tab w:val="clear" w:pos="1985"/>
        </w:tabs>
        <w:spacing w:before="0"/>
        <w:jc w:val="both"/>
        <w:rPr>
          <w:color w:val="FFFFFF"/>
          <w:sz w:val="8"/>
          <w:lang w:val="en-US" w:eastAsia="zh-CN"/>
        </w:rPr>
      </w:pPr>
      <w:r w:rsidRPr="00B746F6">
        <w:rPr>
          <w:color w:val="FFFFFF"/>
          <w:sz w:val="8"/>
          <w:lang w:val="en-US" w:eastAsia="zh-CN"/>
        </w:rPr>
        <w:t>Q. ITU-R 221/3</w:t>
      </w:r>
    </w:p>
    <w:p w:rsidR="00F36A97" w:rsidRPr="00B746F6" w:rsidRDefault="00F36A97" w:rsidP="00F36A97">
      <w:pPr>
        <w:overflowPunct/>
        <w:autoSpaceDE/>
        <w:autoSpaceDN/>
        <w:adjustRightInd/>
        <w:spacing w:before="320"/>
        <w:textAlignment w:val="auto"/>
        <w:rPr>
          <w:lang w:eastAsia="zh-CN"/>
        </w:rPr>
      </w:pPr>
      <w:r w:rsidRPr="00B746F6">
        <w:rPr>
          <w:rFonts w:hint="eastAsia"/>
          <w:lang w:eastAsia="zh-CN"/>
        </w:rPr>
        <w:t>国际电联无线电通信全会，</w:t>
      </w:r>
    </w:p>
    <w:p w:rsidR="00F36A97" w:rsidRPr="00B746F6" w:rsidRDefault="00F36A97" w:rsidP="00F36A97">
      <w:pPr>
        <w:keepNext/>
        <w:keepLines/>
        <w:spacing w:before="160"/>
        <w:ind w:left="794"/>
        <w:rPr>
          <w:rFonts w:ascii="STKaiti" w:eastAsia="STKaiti" w:hAnsi="STKaiti"/>
          <w:iCs/>
          <w:lang w:eastAsia="zh-CN"/>
        </w:rPr>
      </w:pPr>
      <w:r w:rsidRPr="00B746F6">
        <w:rPr>
          <w:rFonts w:ascii="STKaiti" w:eastAsia="STKaiti" w:hAnsi="STKaiti" w:hint="eastAsia"/>
          <w:iCs/>
          <w:lang w:eastAsia="zh-CN"/>
        </w:rPr>
        <w:t>考虑到</w:t>
      </w:r>
    </w:p>
    <w:p w:rsidR="00F36A97" w:rsidRPr="00B746F6" w:rsidRDefault="00F36A97" w:rsidP="00F36A97">
      <w:pPr>
        <w:rPr>
          <w:lang w:eastAsia="zh-CN"/>
        </w:rPr>
      </w:pPr>
      <w:r w:rsidRPr="00B746F6">
        <w:rPr>
          <w:lang w:eastAsia="zh-CN"/>
        </w:rPr>
        <w:t>a)</w:t>
      </w:r>
      <w:r w:rsidRPr="00B746F6">
        <w:rPr>
          <w:lang w:eastAsia="zh-CN"/>
        </w:rPr>
        <w:tab/>
      </w:r>
      <w:r w:rsidRPr="00B746F6">
        <w:rPr>
          <w:rFonts w:hint="eastAsia"/>
          <w:lang w:eastAsia="zh-CN"/>
        </w:rPr>
        <w:t>目前掌握的通过分散</w:t>
      </w:r>
      <w:r w:rsidRPr="00B746F6">
        <w:rPr>
          <w:rFonts w:hint="eastAsia"/>
          <w:lang w:eastAsia="zh-CN"/>
        </w:rPr>
        <w:t>E</w:t>
      </w:r>
      <w:r w:rsidRPr="00B746F6">
        <w:rPr>
          <w:rFonts w:hint="eastAsia"/>
          <w:lang w:eastAsia="zh-CN"/>
        </w:rPr>
        <w:t>及其它电离作用进行的地面传播的信息尚不足以向电信工程师提供其所需要的统计数据，尤其是高低纬度的统计数据；</w:t>
      </w:r>
    </w:p>
    <w:p w:rsidR="00F36A97" w:rsidRPr="00B746F6" w:rsidRDefault="00F36A97" w:rsidP="00F36A97">
      <w:pPr>
        <w:rPr>
          <w:lang w:eastAsia="zh-CN"/>
        </w:rPr>
      </w:pPr>
      <w:r w:rsidRPr="00B746F6">
        <w:rPr>
          <w:lang w:eastAsia="zh-CN"/>
        </w:rPr>
        <w:t>b)</w:t>
      </w:r>
      <w:r w:rsidRPr="00B746F6">
        <w:rPr>
          <w:lang w:eastAsia="zh-CN"/>
        </w:rPr>
        <w:tab/>
      </w:r>
      <w:r w:rsidRPr="00B746F6">
        <w:rPr>
          <w:rFonts w:hint="eastAsia"/>
          <w:lang w:eastAsia="zh-CN"/>
        </w:rPr>
        <w:t>包括</w:t>
      </w:r>
      <w:r w:rsidRPr="00B746F6">
        <w:rPr>
          <w:rFonts w:hint="eastAsia"/>
          <w:lang w:eastAsia="zh-CN"/>
        </w:rPr>
        <w:t>E</w:t>
      </w:r>
      <w:r w:rsidRPr="00B746F6">
        <w:rPr>
          <w:rFonts w:hint="eastAsia"/>
          <w:lang w:eastAsia="zh-CN"/>
        </w:rPr>
        <w:t>区和</w:t>
      </w:r>
      <w:r w:rsidRPr="00B746F6">
        <w:rPr>
          <w:rFonts w:hint="eastAsia"/>
          <w:lang w:eastAsia="zh-CN"/>
        </w:rPr>
        <w:t>F</w:t>
      </w:r>
      <w:r w:rsidRPr="00B746F6">
        <w:rPr>
          <w:rFonts w:hint="eastAsia"/>
          <w:lang w:eastAsia="zh-CN"/>
        </w:rPr>
        <w:t>区内流星雨电离现象在内的电离层不均匀性会影响无线电系统的性能；</w:t>
      </w:r>
    </w:p>
    <w:p w:rsidR="00F36A97" w:rsidRPr="00B746F6" w:rsidRDefault="00F36A97" w:rsidP="00F36A97">
      <w:pPr>
        <w:rPr>
          <w:lang w:eastAsia="zh-CN"/>
        </w:rPr>
      </w:pPr>
      <w:r w:rsidRPr="00B746F6">
        <w:rPr>
          <w:lang w:eastAsia="zh-CN"/>
        </w:rPr>
        <w:t>c)</w:t>
      </w:r>
      <w:r w:rsidRPr="00B746F6">
        <w:rPr>
          <w:lang w:eastAsia="zh-CN"/>
        </w:rPr>
        <w:tab/>
      </w:r>
      <w:r w:rsidRPr="00B746F6">
        <w:rPr>
          <w:rFonts w:hint="eastAsia"/>
          <w:lang w:eastAsia="zh-CN"/>
        </w:rPr>
        <w:t>下列机构均需要适合估算甚高频天空电波场强和信号色散的方法：</w:t>
      </w:r>
    </w:p>
    <w:p w:rsidR="00F36A97" w:rsidRPr="00B746F6" w:rsidRDefault="00F36A97" w:rsidP="00F36A97">
      <w:pPr>
        <w:spacing w:before="80"/>
        <w:ind w:left="794" w:hanging="794"/>
        <w:rPr>
          <w:lang w:eastAsia="zh-CN"/>
        </w:rPr>
      </w:pPr>
      <w:r w:rsidRPr="00B746F6">
        <w:rPr>
          <w:lang w:eastAsia="zh-CN"/>
        </w:rPr>
        <w:t>–</w:t>
      </w:r>
      <w:r w:rsidRPr="00B746F6">
        <w:rPr>
          <w:lang w:eastAsia="zh-CN"/>
        </w:rPr>
        <w:tab/>
      </w:r>
      <w:r w:rsidRPr="00B746F6">
        <w:rPr>
          <w:rFonts w:hint="eastAsia"/>
          <w:lang w:eastAsia="zh-CN"/>
        </w:rPr>
        <w:t>与建立与运营无线电系统相关的主管部门；</w:t>
      </w:r>
    </w:p>
    <w:p w:rsidR="00F36A97" w:rsidRPr="00B746F6" w:rsidRDefault="00F36A97" w:rsidP="00F36A97">
      <w:pPr>
        <w:spacing w:before="80"/>
        <w:ind w:left="794" w:hanging="794"/>
        <w:rPr>
          <w:lang w:eastAsia="zh-CN"/>
        </w:rPr>
      </w:pPr>
      <w:r w:rsidRPr="00B746F6">
        <w:rPr>
          <w:lang w:eastAsia="zh-CN"/>
        </w:rPr>
        <w:t>–</w:t>
      </w:r>
      <w:r w:rsidRPr="00B746F6">
        <w:rPr>
          <w:lang w:eastAsia="zh-CN"/>
        </w:rPr>
        <w:tab/>
      </w:r>
      <w:r w:rsidRPr="00B746F6">
        <w:rPr>
          <w:rFonts w:hint="eastAsia"/>
          <w:lang w:eastAsia="zh-CN"/>
        </w:rPr>
        <w:t>需要对《程序规则》中的技术标准进一步细化的无线电通信局；</w:t>
      </w:r>
    </w:p>
    <w:p w:rsidR="00F36A97" w:rsidRPr="00B746F6" w:rsidRDefault="00F36A97" w:rsidP="00F36A97">
      <w:pPr>
        <w:spacing w:before="80"/>
        <w:ind w:left="794" w:hanging="794"/>
        <w:rPr>
          <w:lang w:eastAsia="zh-CN"/>
        </w:rPr>
      </w:pPr>
      <w:r w:rsidRPr="00B746F6">
        <w:rPr>
          <w:lang w:eastAsia="zh-CN"/>
        </w:rPr>
        <w:t>–</w:t>
      </w:r>
      <w:r w:rsidRPr="00B746F6">
        <w:rPr>
          <w:lang w:eastAsia="zh-CN"/>
        </w:rPr>
        <w:tab/>
      </w:r>
      <w:r w:rsidRPr="00B746F6">
        <w:rPr>
          <w:rFonts w:hint="eastAsia"/>
          <w:lang w:eastAsia="zh-CN"/>
        </w:rPr>
        <w:t>无线电通信部门，出于举办未来无线电通信大会的考虑，</w:t>
      </w:r>
    </w:p>
    <w:p w:rsidR="00F36A97" w:rsidRPr="00B746F6" w:rsidRDefault="00F36A97" w:rsidP="00F36A97">
      <w:pPr>
        <w:keepNext/>
        <w:keepLines/>
        <w:spacing w:before="160"/>
        <w:ind w:left="794"/>
        <w:rPr>
          <w:rFonts w:ascii="STKaiti" w:eastAsia="STKaiti" w:hAnsi="STKaiti"/>
          <w:iCs/>
          <w:lang w:eastAsia="zh-CN"/>
        </w:rPr>
      </w:pPr>
      <w:r w:rsidRPr="00B746F6">
        <w:rPr>
          <w:rFonts w:ascii="STKaiti" w:eastAsia="STKaiti" w:hAnsi="STKaiti" w:hint="eastAsia"/>
          <w:iCs/>
          <w:lang w:eastAsia="zh-CN"/>
        </w:rPr>
        <w:t>做出决定，</w:t>
      </w:r>
      <w:r w:rsidRPr="00B746F6">
        <w:rPr>
          <w:rFonts w:asciiTheme="minorEastAsia" w:hAnsiTheme="minorEastAsia" w:hint="eastAsia"/>
          <w:iCs/>
          <w:lang w:eastAsia="zh-CN"/>
        </w:rPr>
        <w:t>应研究以下课题</w:t>
      </w:r>
    </w:p>
    <w:p w:rsidR="00F36A97" w:rsidRPr="00B746F6" w:rsidRDefault="00F36A97" w:rsidP="00F36A97">
      <w:pPr>
        <w:rPr>
          <w:lang w:val="en-US" w:eastAsia="zh-CN"/>
        </w:rPr>
      </w:pPr>
      <w:r w:rsidRPr="00B746F6">
        <w:rPr>
          <w:rFonts w:hint="eastAsia"/>
          <w:b/>
          <w:bCs/>
          <w:lang w:val="en-US" w:eastAsia="zh-CN"/>
        </w:rPr>
        <w:t>1</w:t>
      </w:r>
      <w:r w:rsidRPr="00B746F6">
        <w:rPr>
          <w:rFonts w:hint="eastAsia"/>
          <w:lang w:val="en-US" w:eastAsia="zh-CN"/>
        </w:rPr>
        <w:tab/>
      </w:r>
      <w:r w:rsidRPr="00B746F6">
        <w:rPr>
          <w:rFonts w:hint="eastAsia"/>
          <w:lang w:val="en-US" w:eastAsia="zh-CN"/>
        </w:rPr>
        <w:t>分散</w:t>
      </w:r>
      <w:r w:rsidRPr="00B746F6">
        <w:rPr>
          <w:rFonts w:hint="eastAsia"/>
          <w:lang w:val="en-US" w:eastAsia="zh-CN"/>
        </w:rPr>
        <w:t>E</w:t>
      </w:r>
      <w:r w:rsidRPr="00B746F6">
        <w:rPr>
          <w:rFonts w:hint="eastAsia"/>
          <w:lang w:val="en-US" w:eastAsia="zh-CN"/>
        </w:rPr>
        <w:t>（</w:t>
      </w:r>
      <w:r w:rsidRPr="00B746F6">
        <w:rPr>
          <w:rFonts w:hint="eastAsia"/>
          <w:lang w:val="en-US" w:eastAsia="zh-CN"/>
        </w:rPr>
        <w:t>E</w:t>
      </w:r>
      <w:r w:rsidRPr="009B3536">
        <w:rPr>
          <w:rFonts w:hint="eastAsia"/>
          <w:vertAlign w:val="subscript"/>
          <w:lang w:val="en-US" w:eastAsia="zh-CN"/>
        </w:rPr>
        <w:t>s</w:t>
      </w:r>
      <w:r w:rsidRPr="00B746F6">
        <w:rPr>
          <w:rFonts w:hint="eastAsia"/>
          <w:lang w:val="en-US" w:eastAsia="zh-CN"/>
        </w:rPr>
        <w:t>）电离作用的特性是什么？这些如何影响高频与甚高频的斜入射传播？</w:t>
      </w:r>
    </w:p>
    <w:p w:rsidR="00F36A97" w:rsidRPr="00B746F6" w:rsidRDefault="00F36A97" w:rsidP="00F36A97">
      <w:pPr>
        <w:rPr>
          <w:lang w:eastAsia="zh-CN"/>
        </w:rPr>
      </w:pPr>
      <w:r w:rsidRPr="00B746F6">
        <w:rPr>
          <w:rFonts w:hint="eastAsia"/>
          <w:b/>
          <w:bCs/>
          <w:lang w:eastAsia="zh-CN"/>
        </w:rPr>
        <w:t>2</w:t>
      </w:r>
      <w:r w:rsidRPr="00B746F6">
        <w:rPr>
          <w:rFonts w:hint="eastAsia"/>
          <w:b/>
          <w:bCs/>
          <w:lang w:eastAsia="zh-CN"/>
        </w:rPr>
        <w:tab/>
      </w:r>
      <w:r w:rsidRPr="00B746F6">
        <w:rPr>
          <w:rFonts w:hint="eastAsia"/>
          <w:lang w:eastAsia="zh-CN"/>
        </w:rPr>
        <w:t>甚高频与特高频在电离层中的传播机制为何？且如何预测传播特性的统计数据？</w:t>
      </w:r>
    </w:p>
    <w:p w:rsidR="00F36A97" w:rsidRPr="00B746F6" w:rsidRDefault="00F36A97" w:rsidP="00F36A97">
      <w:pPr>
        <w:keepNext/>
        <w:keepLines/>
        <w:spacing w:before="160"/>
        <w:ind w:left="794"/>
        <w:rPr>
          <w:rFonts w:ascii="STKaiti" w:eastAsia="STKaiti" w:hAnsi="STKaiti"/>
          <w:iCs/>
          <w:lang w:eastAsia="zh-CN"/>
        </w:rPr>
      </w:pPr>
      <w:r w:rsidRPr="00B746F6">
        <w:rPr>
          <w:rFonts w:ascii="STKaiti" w:eastAsia="STKaiti" w:hAnsi="STKaiti" w:hint="eastAsia"/>
          <w:iCs/>
          <w:lang w:eastAsia="zh-CN"/>
        </w:rPr>
        <w:t>进一步做出决定</w:t>
      </w:r>
    </w:p>
    <w:p w:rsidR="00F36A97" w:rsidRPr="00B746F6" w:rsidRDefault="00F36A97" w:rsidP="00F36A97">
      <w:pPr>
        <w:rPr>
          <w:lang w:eastAsia="zh-CN"/>
        </w:rPr>
      </w:pPr>
      <w:r w:rsidRPr="00B746F6">
        <w:rPr>
          <w:rFonts w:hint="eastAsia"/>
          <w:b/>
          <w:bCs/>
          <w:lang w:eastAsia="zh-CN"/>
        </w:rPr>
        <w:t>1</w:t>
      </w:r>
      <w:r w:rsidRPr="00B746F6">
        <w:rPr>
          <w:rFonts w:hint="eastAsia"/>
          <w:lang w:eastAsia="zh-CN"/>
        </w:rPr>
        <w:tab/>
      </w:r>
      <w:r w:rsidRPr="00B746F6">
        <w:rPr>
          <w:rFonts w:hint="eastAsia"/>
          <w:lang w:eastAsia="zh-CN"/>
        </w:rPr>
        <w:t>现有信息应起草为新建议书，或现有建议书的修订版；</w:t>
      </w:r>
    </w:p>
    <w:p w:rsidR="00F36A97" w:rsidRPr="00B746F6" w:rsidRDefault="00F36A97" w:rsidP="00F36A97">
      <w:pPr>
        <w:rPr>
          <w:lang w:eastAsia="zh-CN"/>
        </w:rPr>
      </w:pPr>
      <w:r w:rsidRPr="00B746F6">
        <w:rPr>
          <w:rFonts w:hint="eastAsia"/>
          <w:b/>
          <w:bCs/>
          <w:szCs w:val="24"/>
          <w:lang w:eastAsia="zh-CN"/>
        </w:rPr>
        <w:t>2</w:t>
      </w:r>
      <w:r w:rsidRPr="00B746F6">
        <w:rPr>
          <w:rFonts w:hint="eastAsia"/>
          <w:szCs w:val="24"/>
          <w:lang w:eastAsia="zh-CN"/>
        </w:rPr>
        <w:tab/>
      </w:r>
      <w:r w:rsidRPr="00B746F6">
        <w:rPr>
          <w:rFonts w:hint="eastAsia"/>
          <w:lang w:eastAsia="zh-CN"/>
        </w:rPr>
        <w:t>上述研究应在</w:t>
      </w:r>
      <w:r w:rsidRPr="00B746F6">
        <w:rPr>
          <w:rFonts w:hint="eastAsia"/>
          <w:lang w:eastAsia="zh-CN"/>
        </w:rPr>
        <w:t>201</w:t>
      </w:r>
      <w:r>
        <w:rPr>
          <w:rFonts w:hint="eastAsia"/>
          <w:lang w:eastAsia="zh-CN"/>
        </w:rPr>
        <w:t>5</w:t>
      </w:r>
      <w:r w:rsidRPr="00B746F6">
        <w:rPr>
          <w:rFonts w:hint="eastAsia"/>
          <w:lang w:eastAsia="zh-CN"/>
        </w:rPr>
        <w:t>年之前完成。</w:t>
      </w:r>
    </w:p>
    <w:p w:rsidR="00F36A97" w:rsidRPr="00B746F6" w:rsidRDefault="00F36A97" w:rsidP="00F36A97">
      <w:pPr>
        <w:spacing w:before="240"/>
        <w:rPr>
          <w:lang w:eastAsia="zh-CN"/>
        </w:rPr>
      </w:pPr>
      <w:r w:rsidRPr="00B746F6">
        <w:rPr>
          <w:rFonts w:hint="eastAsia"/>
          <w:lang w:eastAsia="zh-CN"/>
        </w:rPr>
        <w:t>类别：</w:t>
      </w:r>
      <w:r w:rsidRPr="00B746F6">
        <w:rPr>
          <w:lang w:eastAsia="zh-CN"/>
        </w:rPr>
        <w:t>S3</w:t>
      </w:r>
    </w:p>
    <w:p w:rsidR="00A165AE" w:rsidRDefault="00A165AE">
      <w:bookmarkStart w:id="0" w:name="_GoBack"/>
      <w:bookmarkEnd w:id="0"/>
    </w:p>
    <w:sectPr w:rsidR="00A165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A97"/>
    <w:rsid w:val="00A165AE"/>
    <w:rsid w:val="00F36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A97"/>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SimSu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A97"/>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SimSu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1</cp:revision>
  <dcterms:created xsi:type="dcterms:W3CDTF">2012-03-01T15:15:00Z</dcterms:created>
  <dcterms:modified xsi:type="dcterms:W3CDTF">2012-03-01T15:15:00Z</dcterms:modified>
</cp:coreProperties>
</file>