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39C0" w14:textId="77777777" w:rsidR="006725C2" w:rsidRDefault="006725C2" w:rsidP="00105601">
      <w:pPr>
        <w:pStyle w:val="QuestionNoBR"/>
      </w:pPr>
      <w:r>
        <w:t>CUESTIÓN UIT-R 206-4/3</w:t>
      </w:r>
    </w:p>
    <w:p w14:paraId="78264D65" w14:textId="77777777" w:rsidR="006725C2" w:rsidRPr="006725C2" w:rsidRDefault="006725C2" w:rsidP="00105601">
      <w:pPr>
        <w:pStyle w:val="Questiontitle"/>
        <w:rPr>
          <w:lang w:val="es-ES"/>
        </w:rPr>
      </w:pPr>
      <w:r w:rsidRPr="006725C2">
        <w:rPr>
          <w:lang w:val="es-ES"/>
        </w:rPr>
        <w:t xml:space="preserve">Datos de propagación y métodos de predicción para los servicios </w:t>
      </w:r>
      <w:r w:rsidRPr="006725C2">
        <w:rPr>
          <w:lang w:val="es-ES"/>
        </w:rPr>
        <w:br/>
        <w:t>fijo por satélite y de radiodifusión por satélite</w:t>
      </w:r>
    </w:p>
    <w:p w14:paraId="707402F1" w14:textId="77777777" w:rsidR="006725C2" w:rsidRPr="006725C2" w:rsidRDefault="006725C2" w:rsidP="00105601">
      <w:pPr>
        <w:pStyle w:val="Questiondate"/>
        <w:rPr>
          <w:lang w:val="es-ES"/>
        </w:rPr>
      </w:pPr>
      <w:r w:rsidRPr="006725C2">
        <w:rPr>
          <w:lang w:val="es-ES"/>
        </w:rPr>
        <w:t>(1990-1993-1995-1997-2000)</w:t>
      </w:r>
    </w:p>
    <w:p w14:paraId="2DA1BD14" w14:textId="77777777" w:rsidR="006725C2" w:rsidRPr="006725C2" w:rsidRDefault="006725C2" w:rsidP="00105601">
      <w:pPr>
        <w:pStyle w:val="Normalaftertitle0"/>
        <w:rPr>
          <w:lang w:val="es-ES"/>
        </w:rPr>
      </w:pPr>
      <w:r w:rsidRPr="006725C2">
        <w:rPr>
          <w:lang w:val="es-ES"/>
        </w:rPr>
        <w:t>La Asamblea de Radiocomunicaciones de la UIT,</w:t>
      </w:r>
    </w:p>
    <w:p w14:paraId="30DF86E7" w14:textId="77777777" w:rsidR="006725C2" w:rsidRDefault="006725C2" w:rsidP="006725C2">
      <w:pPr>
        <w:pStyle w:val="call0"/>
        <w:tabs>
          <w:tab w:val="clear" w:pos="794"/>
        </w:tabs>
        <w:ind w:left="1134"/>
      </w:pPr>
      <w:r>
        <w:t>considerando</w:t>
      </w:r>
    </w:p>
    <w:p w14:paraId="0A470F35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i/>
          <w:iCs/>
          <w:lang w:val="es-ES"/>
        </w:rPr>
        <w:t>a)</w:t>
      </w:r>
      <w:r w:rsidRPr="006725C2">
        <w:rPr>
          <w:lang w:val="es-ES"/>
        </w:rPr>
        <w:tab/>
        <w:t>que para el diseño de los servicios fijo por satélite y de radiodifusión por satélite es importante poseer un exacto conocimiento tanto de las distribuciones en tiempo y espacio de los fenómenos de propagación radioeléctricos en las capas bajas de la atmósfera como de su dependencia de diversos factores para determinar la calidad de funcionamiento del sistema y la interferencia causada a estaciones espaciales y procedente de las mismas;</w:t>
      </w:r>
    </w:p>
    <w:p w14:paraId="631F1C13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i/>
          <w:iCs/>
          <w:lang w:val="es-ES"/>
        </w:rPr>
        <w:t>b)</w:t>
      </w:r>
      <w:r w:rsidRPr="006725C2">
        <w:rPr>
          <w:lang w:val="es-ES"/>
        </w:rPr>
        <w:tab/>
        <w:t>que los datos sobre propagación radioeléctrica para los servicios fijo por satélite y de radiodifusión por satélite están limitados a determinadas zonas y parámetros del enlace (por ejemplo, frecuencia, polarización, ángulo de elevación) y que se necesitan otros datos,</w:t>
      </w:r>
    </w:p>
    <w:p w14:paraId="3B84EB1B" w14:textId="6D045F6F" w:rsidR="006725C2" w:rsidRDefault="006725C2" w:rsidP="006725C2">
      <w:pPr>
        <w:pStyle w:val="call0"/>
        <w:tabs>
          <w:tab w:val="clear" w:pos="794"/>
        </w:tabs>
        <w:ind w:left="1134"/>
        <w:jc w:val="both"/>
      </w:pPr>
      <w:r>
        <w:t>decide</w:t>
      </w:r>
      <w:r>
        <w:rPr>
          <w:b/>
        </w:rPr>
        <w:t xml:space="preserve"> </w:t>
      </w:r>
      <w:r>
        <w:rPr>
          <w:i w:val="0"/>
        </w:rPr>
        <w:t>poner a estudio la</w:t>
      </w:r>
      <w:r w:rsidR="00732661">
        <w:rPr>
          <w:i w:val="0"/>
        </w:rPr>
        <w:t>s</w:t>
      </w:r>
      <w:r>
        <w:rPr>
          <w:i w:val="0"/>
        </w:rPr>
        <w:t xml:space="preserve"> siguiente</w:t>
      </w:r>
      <w:r w:rsidR="00732661">
        <w:rPr>
          <w:i w:val="0"/>
        </w:rPr>
        <w:t>s</w:t>
      </w:r>
      <w:r>
        <w:rPr>
          <w:i w:val="0"/>
        </w:rPr>
        <w:t xml:space="preserve"> Cuesti</w:t>
      </w:r>
      <w:r w:rsidR="00732661">
        <w:rPr>
          <w:i w:val="0"/>
        </w:rPr>
        <w:t>o</w:t>
      </w:r>
      <w:r>
        <w:rPr>
          <w:i w:val="0"/>
        </w:rPr>
        <w:t>n</w:t>
      </w:r>
      <w:r w:rsidR="00732661">
        <w:rPr>
          <w:i w:val="0"/>
        </w:rPr>
        <w:t>es</w:t>
      </w:r>
    </w:p>
    <w:p w14:paraId="753C3B5B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1</w:t>
      </w:r>
      <w:r w:rsidRPr="006725C2">
        <w:rPr>
          <w:lang w:val="es-ES"/>
        </w:rPr>
        <w:tab/>
        <w:t>¿Cuál es la distribución estadística a largo plazo, en el tiempo y en el espacio, incluida la consideración relativa a aspectos diurnos y al mes más desfavorable de:</w:t>
      </w:r>
    </w:p>
    <w:p w14:paraId="22BDF604" w14:textId="77777777" w:rsidR="006725C2" w:rsidRPr="006725C2" w:rsidRDefault="006725C2" w:rsidP="006725C2">
      <w:pPr>
        <w:pStyle w:val="enumlev1"/>
        <w:jc w:val="both"/>
        <w:rPr>
          <w:lang w:val="es-ES"/>
        </w:rPr>
      </w:pPr>
      <w:r w:rsidRPr="006725C2">
        <w:rPr>
          <w:lang w:val="es-ES"/>
        </w:rPr>
        <w:t>–</w:t>
      </w:r>
      <w:r w:rsidRPr="006725C2">
        <w:rPr>
          <w:lang w:val="es-ES"/>
        </w:rPr>
        <w:tab/>
        <w:t>la atenuación copolar (CPA), el centelleo troposférico y la discriminación por polarización cruzada (XPD) debida a los componentes de las capas bajas de la atmósfera;</w:t>
      </w:r>
    </w:p>
    <w:p w14:paraId="6C93B6EA" w14:textId="77777777" w:rsidR="006725C2" w:rsidRPr="006725C2" w:rsidRDefault="006725C2" w:rsidP="006725C2">
      <w:pPr>
        <w:pStyle w:val="enumlev1"/>
        <w:jc w:val="both"/>
        <w:rPr>
          <w:lang w:val="es-ES"/>
        </w:rPr>
      </w:pPr>
      <w:r w:rsidRPr="006725C2">
        <w:rPr>
          <w:lang w:val="es-ES"/>
        </w:rPr>
        <w:t>–</w:t>
      </w:r>
      <w:r w:rsidRPr="006725C2">
        <w:rPr>
          <w:lang w:val="es-ES"/>
        </w:rPr>
        <w:tab/>
        <w:t>la refracción, la divergencia del haz y la incoherencia de las ondas radioeléctricas que atraviesan las capas bajas de la atmósfera?</w:t>
      </w:r>
    </w:p>
    <w:p w14:paraId="79DD2970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2</w:t>
      </w:r>
      <w:r w:rsidRPr="006725C2">
        <w:rPr>
          <w:lang w:val="es-ES"/>
        </w:rPr>
        <w:tab/>
        <w:t>¿En qué medida dependen esas distribuciones del tamaño de la antena, la frecuencia, la polarización, el ángulo de elevación, la latitud geográfica, la zona hidrometeorológica y la composición atmosférica, y cuáles son los efectos del terreno, la vegetación y las estructuras artificiales sobre las mismas?</w:t>
      </w:r>
    </w:p>
    <w:p w14:paraId="348BA666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3</w:t>
      </w:r>
      <w:r w:rsidRPr="006725C2">
        <w:rPr>
          <w:lang w:val="es-ES"/>
        </w:rPr>
        <w:tab/>
        <w:t>¿Qué método debe utilizarse para la predicción de esas distribuciones y en qué medida dependen de los parámetros arriba mencionados, en particular la influencia del ángulo de elevación bajo?</w:t>
      </w:r>
    </w:p>
    <w:p w14:paraId="6C7B6281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4</w:t>
      </w:r>
      <w:r w:rsidRPr="006725C2">
        <w:rPr>
          <w:lang w:val="es-ES"/>
        </w:rPr>
        <w:tab/>
        <w:t>¿Qué parámetros de precipitación, además de la intensidad de la precipitación, pueden aplicarse a los métodos de predicción relacionados con la precipitación para tener en cuenta los climas diferentes?</w:t>
      </w:r>
    </w:p>
    <w:p w14:paraId="547EEBB1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5</w:t>
      </w:r>
      <w:r w:rsidRPr="006725C2">
        <w:rPr>
          <w:lang w:val="es-ES"/>
        </w:rPr>
        <w:tab/>
        <w:t>¿Cuáles son las características estadísticas de la pérdida de señal de entrada en edificios y vehículos, y en qué medida depende esa pérdida de la frecuencia, el ángulo de elevación del trayecto y la ubicación dentro de la estructura o del vehículo?</w:t>
      </w:r>
    </w:p>
    <w:p w14:paraId="2424D6D2" w14:textId="77777777" w:rsidR="006725C2" w:rsidRPr="006725C2" w:rsidRDefault="006725C2" w:rsidP="006725C2">
      <w:pPr>
        <w:jc w:val="both"/>
        <w:rPr>
          <w:b/>
          <w:lang w:val="es-ES"/>
        </w:rPr>
      </w:pPr>
      <w:r w:rsidRPr="006725C2">
        <w:rPr>
          <w:bCs/>
          <w:lang w:val="es-ES"/>
        </w:rPr>
        <w:t>6</w:t>
      </w:r>
      <w:r w:rsidRPr="006725C2">
        <w:rPr>
          <w:lang w:val="es-ES"/>
        </w:rPr>
        <w:tab/>
        <w:t>¿Qué parámetros de refractividad, además o en lugar de las estadísticas del gradiente de reflectividad en los primeros 100 m de la atmósfera, pueden aplicarse a los métodos de predicción utilizables en condiciones de cielo despejado para tener en cuenta los diferentes climas?</w:t>
      </w:r>
    </w:p>
    <w:p w14:paraId="3451F0E2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7</w:t>
      </w:r>
      <w:r w:rsidRPr="006725C2">
        <w:rPr>
          <w:lang w:val="es-ES"/>
        </w:rPr>
        <w:tab/>
        <w:t>¿Qué métodos deben utilizarse para tener en cuenta los efectos acumulativos simultáneos y a largo plazo de los mecanismos de propagación radioeléctrica anómala que aparecen a la vez en el mismo trayecto (por ejemplo, centelleo troposférico y atenuaciones debidas a la lluvia)?</w:t>
      </w:r>
    </w:p>
    <w:p w14:paraId="4692E997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lastRenderedPageBreak/>
        <w:t>8</w:t>
      </w:r>
      <w:r w:rsidRPr="006725C2">
        <w:rPr>
          <w:lang w:val="es-ES"/>
        </w:rPr>
        <w:tab/>
        <w:t>¿Cuál es:</w:t>
      </w:r>
    </w:p>
    <w:p w14:paraId="0D181762" w14:textId="77777777" w:rsidR="006725C2" w:rsidRPr="006725C2" w:rsidRDefault="006725C2" w:rsidP="006725C2">
      <w:pPr>
        <w:pStyle w:val="enumlev1"/>
        <w:jc w:val="both"/>
        <w:rPr>
          <w:lang w:val="es-ES"/>
        </w:rPr>
      </w:pPr>
      <w:r w:rsidRPr="006725C2">
        <w:rPr>
          <w:lang w:val="es-ES"/>
        </w:rPr>
        <w:t>–</w:t>
      </w:r>
      <w:r w:rsidRPr="006725C2">
        <w:rPr>
          <w:lang w:val="es-ES"/>
        </w:rPr>
        <w:tab/>
        <w:t>la frecuencia de la aparición y duración de los desvanecimientos que superan valores especificados y la velocidad de cambio de las señales recibidas durante esos desvanecimientos;</w:t>
      </w:r>
    </w:p>
    <w:p w14:paraId="7045AFB0" w14:textId="77777777" w:rsidR="006725C2" w:rsidRPr="006725C2" w:rsidRDefault="006725C2" w:rsidP="006725C2">
      <w:pPr>
        <w:pStyle w:val="enumlev1"/>
        <w:jc w:val="both"/>
        <w:rPr>
          <w:lang w:val="es-ES"/>
        </w:rPr>
      </w:pPr>
      <w:r w:rsidRPr="006725C2">
        <w:rPr>
          <w:lang w:val="es-ES"/>
        </w:rPr>
        <w:t>–</w:t>
      </w:r>
      <w:r w:rsidRPr="006725C2">
        <w:rPr>
          <w:lang w:val="es-ES"/>
        </w:rPr>
        <w:tab/>
        <w:t>la proporción de desvanecimientos que aparecen durante el tiempo disponible definido en la Recomendación UIT-R F.557?</w:t>
      </w:r>
    </w:p>
    <w:p w14:paraId="3C71EFC5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9</w:t>
      </w:r>
      <w:r w:rsidRPr="006725C2">
        <w:rPr>
          <w:lang w:val="es-ES"/>
        </w:rPr>
        <w:tab/>
        <w:t>¿Qué información se necesita sobre la dinámica del medio de propagación para establecer técnicas contra las degradaciones (por ejemplo, control de potencia del enlace ascendente, diversidad de emplazamientos, despolarización, precompensación y compartición de recursos)?</w:t>
      </w:r>
    </w:p>
    <w:p w14:paraId="7A0823B7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bCs/>
          <w:lang w:val="es-ES"/>
        </w:rPr>
        <w:t>10</w:t>
      </w:r>
      <w:r w:rsidRPr="006725C2">
        <w:rPr>
          <w:lang w:val="es-ES"/>
        </w:rPr>
        <w:tab/>
        <w:t>¿En qué medida afecta una variación del ángulo de elevación a la calidad de funcionamiento del enlace?</w:t>
      </w:r>
    </w:p>
    <w:p w14:paraId="254F2ACE" w14:textId="77777777" w:rsidR="006725C2" w:rsidRPr="006725C2" w:rsidRDefault="006725C2" w:rsidP="006725C2">
      <w:pPr>
        <w:jc w:val="both"/>
        <w:rPr>
          <w:lang w:val="es-ES"/>
        </w:rPr>
      </w:pPr>
      <w:r w:rsidRPr="006725C2">
        <w:rPr>
          <w:lang w:val="es-ES"/>
        </w:rPr>
        <w:t>NOTA 1 – Se dará prioridad a los estudios que figuran en los § 3, 4 y 5.</w:t>
      </w:r>
    </w:p>
    <w:p w14:paraId="6929D61C" w14:textId="77777777" w:rsidR="006725C2" w:rsidRPr="006725C2" w:rsidRDefault="006725C2" w:rsidP="006725C2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r w:rsidRPr="006725C2">
        <w:rPr>
          <w:rFonts w:asciiTheme="majorBidi" w:hAnsiTheme="majorBidi" w:cstheme="majorBidi"/>
          <w:szCs w:val="24"/>
          <w:lang w:val="es-ES"/>
        </w:rPr>
        <w:t>decide también</w:t>
      </w:r>
    </w:p>
    <w:p w14:paraId="0507CFA2" w14:textId="1AB9D64C" w:rsidR="006725C2" w:rsidRDefault="006725C2" w:rsidP="006725C2">
      <w:pPr>
        <w:jc w:val="both"/>
        <w:rPr>
          <w:lang w:val="es-ES"/>
        </w:rPr>
      </w:pPr>
      <w:r>
        <w:rPr>
          <w:lang w:val="es-ES"/>
        </w:rPr>
        <w:t>que los estudios mencionados deberían quedar completados en 202</w:t>
      </w:r>
      <w:r w:rsidR="00BD7FCA">
        <w:rPr>
          <w:lang w:val="es-ES"/>
        </w:rPr>
        <w:t>7</w:t>
      </w:r>
      <w:r>
        <w:rPr>
          <w:lang w:val="es-ES"/>
        </w:rPr>
        <w:t>.</w:t>
      </w:r>
    </w:p>
    <w:p w14:paraId="17B53D11" w14:textId="77777777" w:rsidR="006725C2" w:rsidRPr="006725C2" w:rsidRDefault="006725C2" w:rsidP="00105601">
      <w:pPr>
        <w:rPr>
          <w:lang w:val="es-ES"/>
        </w:rPr>
      </w:pPr>
    </w:p>
    <w:p w14:paraId="1EF46608" w14:textId="77777777" w:rsidR="006725C2" w:rsidRDefault="006725C2" w:rsidP="00B700DF">
      <w:pPr>
        <w:rPr>
          <w:lang w:val="es-ES"/>
        </w:rPr>
      </w:pPr>
      <w:r>
        <w:rPr>
          <w:lang w:val="es-ES"/>
        </w:rPr>
        <w:t>Categoría: S2</w:t>
      </w:r>
    </w:p>
    <w:p w14:paraId="20FB04DE" w14:textId="77777777" w:rsidR="006725C2" w:rsidRDefault="006725C2" w:rsidP="00105601"/>
    <w:sectPr w:rsidR="006725C2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F908" w14:textId="77777777" w:rsidR="006725C2" w:rsidRDefault="006725C2">
      <w:r>
        <w:separator/>
      </w:r>
    </w:p>
  </w:endnote>
  <w:endnote w:type="continuationSeparator" w:id="0">
    <w:p w14:paraId="0218FD4F" w14:textId="77777777" w:rsidR="006725C2" w:rsidRDefault="0067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3274" w14:textId="77777777" w:rsidR="006725C2" w:rsidRDefault="006725C2">
      <w:r>
        <w:t>____________________</w:t>
      </w:r>
    </w:p>
  </w:footnote>
  <w:footnote w:type="continuationSeparator" w:id="0">
    <w:p w14:paraId="628EF89D" w14:textId="77777777" w:rsidR="006725C2" w:rsidRDefault="0067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BFA3" w14:textId="71DB0A61" w:rsidR="00FA124A" w:rsidRDefault="00FA124A" w:rsidP="006725C2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C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725C2"/>
    <w:rsid w:val="00732661"/>
    <w:rsid w:val="0080538C"/>
    <w:rsid w:val="008076A6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D7FCA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A4526"/>
  <w15:docId w15:val="{6CCE4A16-99C8-4BEE-A117-25C7D32A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rsid w:val="006725C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paragraph" w:customStyle="1" w:styleId="call0">
    <w:name w:val="call"/>
    <w:basedOn w:val="Normal"/>
    <w:next w:val="Normal"/>
    <w:rsid w:val="006725C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s-ES_tradnl"/>
    </w:rPr>
  </w:style>
  <w:style w:type="character" w:customStyle="1" w:styleId="CallChar">
    <w:name w:val="Call Char"/>
    <w:link w:val="Call"/>
    <w:locked/>
    <w:rsid w:val="006725C2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586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4</cp:revision>
  <cp:lastPrinted>2008-02-21T14:04:00Z</cp:lastPrinted>
  <dcterms:created xsi:type="dcterms:W3CDTF">2024-01-11T12:28:00Z</dcterms:created>
  <dcterms:modified xsi:type="dcterms:W3CDTF">2024-01-22T13:32:00Z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