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F633" w14:textId="77777777" w:rsidR="00C93542" w:rsidRDefault="00C93542" w:rsidP="00620FB6">
      <w:pPr>
        <w:pStyle w:val="QuestionNoBR"/>
        <w:rPr>
          <w:lang w:val="en-US" w:eastAsia="zh-CN"/>
        </w:rPr>
      </w:pPr>
      <w:r>
        <w:rPr>
          <w:lang w:val="en-US" w:eastAsia="zh-CN"/>
        </w:rPr>
        <w:t>ITU-R</w:t>
      </w:r>
      <w:r>
        <w:rPr>
          <w:rFonts w:hint="eastAsia"/>
          <w:lang w:val="en-US" w:eastAsia="zh-CN"/>
        </w:rPr>
        <w:t>第</w:t>
      </w:r>
      <w:r>
        <w:rPr>
          <w:lang w:val="en-US" w:eastAsia="zh-CN"/>
        </w:rPr>
        <w:t>205-2/3</w:t>
      </w:r>
      <w:r>
        <w:rPr>
          <w:rFonts w:hint="eastAsia"/>
          <w:lang w:val="en-US" w:eastAsia="zh-CN"/>
        </w:rPr>
        <w:t>号课题</w:t>
      </w:r>
    </w:p>
    <w:p w14:paraId="388CD4F3" w14:textId="77777777" w:rsidR="00C93542" w:rsidRDefault="00C93542" w:rsidP="00620FB6">
      <w:pPr>
        <w:pStyle w:val="Questiontitle"/>
        <w:rPr>
          <w:lang w:eastAsia="zh-CN"/>
        </w:rPr>
      </w:pPr>
      <w:r>
        <w:rPr>
          <w:rFonts w:hint="eastAsia"/>
          <w:color w:val="000000"/>
          <w:szCs w:val="22"/>
          <w:lang w:val="en-US" w:eastAsia="zh-CN"/>
        </w:rPr>
        <w:t>跨地平面系统的传播特性数据及预测方法</w:t>
      </w:r>
    </w:p>
    <w:p w14:paraId="0DD240A0" w14:textId="77777777" w:rsidR="00C93542" w:rsidRDefault="00C93542" w:rsidP="00620FB6">
      <w:pPr>
        <w:pStyle w:val="Questiondate"/>
        <w:rPr>
          <w:lang w:val="en-US" w:eastAsia="zh-CN"/>
        </w:rPr>
      </w:pPr>
      <w:r>
        <w:rPr>
          <w:rFonts w:hint="eastAsia"/>
          <w:lang w:val="en-US" w:eastAsia="zh-CN"/>
        </w:rPr>
        <w:t>（</w:t>
      </w:r>
      <w:r>
        <w:rPr>
          <w:lang w:val="en-US" w:eastAsia="zh-CN"/>
        </w:rPr>
        <w:t>1990-1993-1995</w:t>
      </w:r>
      <w:r>
        <w:rPr>
          <w:rFonts w:hint="eastAsia"/>
          <w:lang w:val="en-US" w:eastAsia="zh-CN"/>
        </w:rPr>
        <w:t>年）</w:t>
      </w:r>
    </w:p>
    <w:p w14:paraId="56060580" w14:textId="77777777" w:rsidR="00C93542" w:rsidRDefault="00C93542" w:rsidP="00620FB6">
      <w:pPr>
        <w:pStyle w:val="headfoot"/>
        <w:rPr>
          <w:lang w:val="en-US" w:eastAsia="zh-CN"/>
        </w:rPr>
      </w:pPr>
      <w:r>
        <w:rPr>
          <w:lang w:val="en-US" w:eastAsia="zh-CN"/>
        </w:rPr>
        <w:t>Q. ITU-R 205/3</w:t>
      </w:r>
    </w:p>
    <w:p w14:paraId="400DF55D" w14:textId="77777777" w:rsidR="00C93542" w:rsidRDefault="00C93542" w:rsidP="00620FB6">
      <w:pPr>
        <w:pStyle w:val="Normalaftertitle"/>
        <w:rPr>
          <w:lang w:eastAsia="zh-CN"/>
        </w:rPr>
      </w:pPr>
      <w:r>
        <w:rPr>
          <w:rFonts w:hint="eastAsia"/>
          <w:lang w:eastAsia="zh-CN"/>
        </w:rPr>
        <w:t>国际电联无线电通信全会，</w:t>
      </w:r>
    </w:p>
    <w:p w14:paraId="728ABFE8" w14:textId="77777777" w:rsidR="00C93542" w:rsidRDefault="00C93542" w:rsidP="00620FB6">
      <w:pPr>
        <w:pStyle w:val="Call"/>
        <w:rPr>
          <w:i/>
          <w:iCs/>
          <w:lang w:eastAsia="zh-CN"/>
        </w:rPr>
      </w:pPr>
      <w:r>
        <w:rPr>
          <w:rFonts w:hint="eastAsia"/>
          <w:iCs/>
          <w:lang w:eastAsia="zh-CN"/>
        </w:rPr>
        <w:t>考虑到</w:t>
      </w:r>
    </w:p>
    <w:p w14:paraId="4FF1204A" w14:textId="77777777" w:rsidR="00C93542" w:rsidRDefault="00C93542" w:rsidP="00C93542">
      <w:pPr>
        <w:jc w:val="both"/>
        <w:rPr>
          <w:lang w:eastAsia="zh-CN"/>
        </w:rPr>
      </w:pPr>
      <w:r w:rsidRPr="00C93542">
        <w:rPr>
          <w:i/>
          <w:iCs/>
          <w:lang w:eastAsia="zh-CN"/>
        </w:rPr>
        <w:t>a)</w:t>
      </w:r>
      <w:r>
        <w:rPr>
          <w:lang w:eastAsia="zh-CN"/>
        </w:rPr>
        <w:tab/>
      </w:r>
      <w:r>
        <w:rPr>
          <w:rFonts w:hint="eastAsia"/>
          <w:lang w:eastAsia="zh-CN"/>
        </w:rPr>
        <w:t>在数字通信网络的规划过程中，有必要对特定时间段内实现的系统性能和可用性进行详细定义；</w:t>
      </w:r>
    </w:p>
    <w:p w14:paraId="70709E35" w14:textId="77777777" w:rsidR="00C93542" w:rsidRDefault="00C93542" w:rsidP="00C93542">
      <w:pPr>
        <w:jc w:val="both"/>
        <w:rPr>
          <w:lang w:eastAsia="zh-CN"/>
        </w:rPr>
      </w:pPr>
      <w:r w:rsidRPr="00C93542">
        <w:rPr>
          <w:i/>
          <w:iCs/>
          <w:lang w:eastAsia="zh-CN"/>
        </w:rPr>
        <w:t>b)</w:t>
      </w:r>
      <w:r>
        <w:rPr>
          <w:lang w:eastAsia="zh-CN"/>
        </w:rPr>
        <w:tab/>
      </w:r>
      <w:r>
        <w:rPr>
          <w:rFonts w:hint="eastAsia"/>
          <w:lang w:eastAsia="zh-CN"/>
        </w:rPr>
        <w:t>为了实现持续不变且令人满意的操作，甚高频（米制）、超高频（分米制）和特高频（厘米制）段的无线电系统设计者需要了解对流层传播的特性以及因此而产生的传输损耗，且在与业务范围相对应的距离（</w:t>
      </w:r>
      <w:r>
        <w:rPr>
          <w:lang w:eastAsia="zh-CN"/>
        </w:rPr>
        <w:t>100 km</w:t>
      </w:r>
      <w:r>
        <w:rPr>
          <w:rFonts w:hint="eastAsia"/>
          <w:lang w:eastAsia="zh-CN"/>
        </w:rPr>
        <w:t>至</w:t>
      </w:r>
      <w:r>
        <w:rPr>
          <w:lang w:eastAsia="zh-CN"/>
        </w:rPr>
        <w:t>500 km</w:t>
      </w:r>
      <w:r>
        <w:rPr>
          <w:rFonts w:hint="eastAsia"/>
          <w:lang w:eastAsia="zh-CN"/>
        </w:rPr>
        <w:t>以上）内，该损耗对于每个特定的频段而言在大部分时间内都不会超标；</w:t>
      </w:r>
    </w:p>
    <w:p w14:paraId="2B72439A" w14:textId="77777777" w:rsidR="00C93542" w:rsidRDefault="00C93542" w:rsidP="00C93542">
      <w:pPr>
        <w:jc w:val="both"/>
        <w:rPr>
          <w:lang w:eastAsia="zh-CN"/>
        </w:rPr>
      </w:pPr>
      <w:r w:rsidRPr="00C93542">
        <w:rPr>
          <w:i/>
          <w:iCs/>
          <w:lang w:eastAsia="zh-CN"/>
        </w:rPr>
        <w:t>c)</w:t>
      </w:r>
      <w:r>
        <w:rPr>
          <w:lang w:eastAsia="zh-CN"/>
        </w:rPr>
        <w:tab/>
      </w:r>
      <w:r>
        <w:rPr>
          <w:rFonts w:hint="eastAsia"/>
          <w:lang w:eastAsia="zh-CN"/>
        </w:rPr>
        <w:t>对系统进行规划时，需要了解相关气候区条件最差月份中的传输损耗的分布曲线图，及其与时间的函数关系；</w:t>
      </w:r>
    </w:p>
    <w:p w14:paraId="59983799" w14:textId="77777777" w:rsidR="00C93542" w:rsidRDefault="00C93542" w:rsidP="00C93542">
      <w:pPr>
        <w:jc w:val="both"/>
        <w:rPr>
          <w:lang w:eastAsia="zh-CN"/>
        </w:rPr>
      </w:pPr>
      <w:r w:rsidRPr="00C93542">
        <w:rPr>
          <w:i/>
          <w:iCs/>
          <w:lang w:eastAsia="zh-CN"/>
        </w:rPr>
        <w:t>d)</w:t>
      </w:r>
      <w:r>
        <w:rPr>
          <w:lang w:eastAsia="zh-CN"/>
        </w:rPr>
        <w:tab/>
      </w:r>
      <w:r>
        <w:rPr>
          <w:rFonts w:hint="eastAsia"/>
          <w:lang w:eastAsia="zh-CN"/>
        </w:rPr>
        <w:t>系统带宽可能会受到所采用的传播模式的性质的限制，</w:t>
      </w:r>
    </w:p>
    <w:p w14:paraId="3F99BB74" w14:textId="77777777" w:rsidR="00C93542" w:rsidRDefault="00C93542" w:rsidP="00C93542">
      <w:pPr>
        <w:pStyle w:val="Call"/>
        <w:jc w:val="both"/>
        <w:rPr>
          <w:i/>
          <w:iCs/>
          <w:lang w:eastAsia="zh-CN"/>
        </w:rPr>
      </w:pPr>
      <w:r>
        <w:rPr>
          <w:rFonts w:hint="eastAsia"/>
          <w:iCs/>
          <w:lang w:eastAsia="zh-CN"/>
        </w:rPr>
        <w:t>做出决定，应研究以下课题</w:t>
      </w:r>
    </w:p>
    <w:p w14:paraId="07B926F0" w14:textId="77777777" w:rsidR="00C93542" w:rsidRDefault="00C93542" w:rsidP="00C93542">
      <w:pPr>
        <w:jc w:val="both"/>
        <w:rPr>
          <w:lang w:eastAsia="zh-CN"/>
        </w:rPr>
      </w:pPr>
      <w:r w:rsidRPr="00C93542">
        <w:rPr>
          <w:bCs/>
          <w:lang w:eastAsia="zh-CN"/>
        </w:rPr>
        <w:t>1</w:t>
      </w:r>
      <w:r>
        <w:rPr>
          <w:lang w:eastAsia="zh-CN"/>
        </w:rPr>
        <w:tab/>
      </w:r>
      <w:r>
        <w:rPr>
          <w:rFonts w:hint="eastAsia"/>
          <w:lang w:eastAsia="zh-CN"/>
        </w:rPr>
        <w:t>在一年的每个月中，在路径天线增益的数值已确定的情况下，甚高频（米制）、超高频（分米制）和特高频（厘米制）段的基本传输损耗（见</w:t>
      </w:r>
      <w:r>
        <w:rPr>
          <w:lang w:eastAsia="zh-CN"/>
        </w:rPr>
        <w:t>ITU-R P.341</w:t>
      </w:r>
      <w:r>
        <w:rPr>
          <w:rFonts w:hint="eastAsia"/>
          <w:lang w:eastAsia="zh-CN"/>
        </w:rPr>
        <w:t>建议书）的时间分布如何？</w:t>
      </w:r>
      <w:r>
        <w:rPr>
          <w:rFonts w:hint="eastAsia"/>
          <w:lang w:eastAsia="zh-CN"/>
        </w:rPr>
        <w:t xml:space="preserve"> </w:t>
      </w:r>
      <w:r>
        <w:rPr>
          <w:rFonts w:hint="eastAsia"/>
          <w:lang w:eastAsia="zh-CN"/>
        </w:rPr>
        <w:t>该记录应通过时间常数为</w:t>
      </w:r>
      <w:r>
        <w:rPr>
          <w:lang w:eastAsia="zh-CN"/>
        </w:rPr>
        <w:t>1</w:t>
      </w:r>
      <w:r>
        <w:rPr>
          <w:rFonts w:hint="eastAsia"/>
          <w:lang w:eastAsia="zh-CN"/>
        </w:rPr>
        <w:t>秒（如有需要其它的时间常数亦可以使用，但无论如何使用的时间常数应该是一个特定值）的工具完成，且应该特别重视传输损耗或场强的</w:t>
      </w:r>
      <w:proofErr w:type="gramStart"/>
      <w:r>
        <w:rPr>
          <w:rFonts w:hint="eastAsia"/>
          <w:lang w:eastAsia="zh-CN"/>
        </w:rPr>
        <w:t>准最大</w:t>
      </w:r>
      <w:proofErr w:type="gramEnd"/>
      <w:r>
        <w:rPr>
          <w:rFonts w:hint="eastAsia"/>
          <w:lang w:eastAsia="zh-CN"/>
        </w:rPr>
        <w:t>值和准最小值；</w:t>
      </w:r>
    </w:p>
    <w:p w14:paraId="651777D6" w14:textId="77777777" w:rsidR="00C93542" w:rsidRDefault="00C93542" w:rsidP="00C93542">
      <w:pPr>
        <w:jc w:val="both"/>
        <w:rPr>
          <w:lang w:eastAsia="zh-CN"/>
        </w:rPr>
      </w:pPr>
      <w:r w:rsidRPr="00C93542">
        <w:rPr>
          <w:bCs/>
          <w:lang w:eastAsia="zh-CN"/>
        </w:rPr>
        <w:t>2</w:t>
      </w:r>
      <w:r>
        <w:rPr>
          <w:lang w:eastAsia="zh-CN"/>
        </w:rPr>
        <w:tab/>
      </w:r>
      <w:r>
        <w:rPr>
          <w:rFonts w:hint="eastAsia"/>
          <w:lang w:eastAsia="zh-CN"/>
        </w:rPr>
        <w:t>在既定的水平下，在最差月份和整年中，时间比率各占多少？</w:t>
      </w:r>
    </w:p>
    <w:p w14:paraId="505D44DA" w14:textId="77777777" w:rsidR="00C93542" w:rsidRDefault="00C93542" w:rsidP="00C93542">
      <w:pPr>
        <w:jc w:val="both"/>
        <w:rPr>
          <w:lang w:eastAsia="zh-CN"/>
        </w:rPr>
      </w:pPr>
      <w:r w:rsidRPr="00C93542">
        <w:rPr>
          <w:bCs/>
          <w:lang w:eastAsia="zh-CN"/>
        </w:rPr>
        <w:t>3</w:t>
      </w:r>
      <w:r>
        <w:rPr>
          <w:lang w:eastAsia="zh-CN"/>
        </w:rPr>
        <w:tab/>
      </w:r>
      <w:r>
        <w:rPr>
          <w:rFonts w:hint="eastAsia"/>
          <w:lang w:eastAsia="zh-CN"/>
        </w:rPr>
        <w:t>通常预计的最大传输损耗出现在一天中的什么时间？</w:t>
      </w:r>
    </w:p>
    <w:p w14:paraId="25273F8E" w14:textId="77777777" w:rsidR="00C93542" w:rsidRDefault="00C93542" w:rsidP="00C93542">
      <w:pPr>
        <w:jc w:val="both"/>
        <w:rPr>
          <w:lang w:eastAsia="zh-CN"/>
        </w:rPr>
      </w:pPr>
      <w:r w:rsidRPr="00C93542">
        <w:rPr>
          <w:bCs/>
          <w:lang w:eastAsia="zh-CN"/>
        </w:rPr>
        <w:t>4</w:t>
      </w:r>
      <w:r>
        <w:rPr>
          <w:lang w:eastAsia="zh-CN"/>
        </w:rPr>
        <w:tab/>
      </w:r>
      <w:r>
        <w:rPr>
          <w:rFonts w:hint="eastAsia"/>
          <w:lang w:eastAsia="zh-CN"/>
        </w:rPr>
        <w:t>分布情况在多大程度上取决于有关路径所在的气候区？且应考虑哪个独特的气候区（考虑到缺乏关于非温和气候中传播情况的数据，应敦促管理部门着重收集关于其他类型气候的数据）？</w:t>
      </w:r>
    </w:p>
    <w:p w14:paraId="6DBDF4B0" w14:textId="77777777" w:rsidR="00C93542" w:rsidRDefault="00C93542" w:rsidP="00C93542">
      <w:pPr>
        <w:jc w:val="both"/>
        <w:rPr>
          <w:lang w:eastAsia="zh-CN"/>
        </w:rPr>
      </w:pPr>
      <w:r w:rsidRPr="00C93542">
        <w:rPr>
          <w:bCs/>
          <w:lang w:eastAsia="zh-CN"/>
        </w:rPr>
        <w:t>5</w:t>
      </w:r>
      <w:r>
        <w:rPr>
          <w:lang w:eastAsia="zh-CN"/>
        </w:rPr>
        <w:tab/>
      </w:r>
      <w:r>
        <w:rPr>
          <w:rFonts w:hint="eastAsia"/>
          <w:lang w:eastAsia="zh-CN"/>
        </w:rPr>
        <w:t>分布情况在多大程度上取决于频率、站间距离、每个终端的天线仰角以及路径经由的地形的特性？</w:t>
      </w:r>
    </w:p>
    <w:p w14:paraId="2B60F66E" w14:textId="77777777" w:rsidR="00C93542" w:rsidRDefault="00C93542" w:rsidP="00C93542">
      <w:pPr>
        <w:jc w:val="both"/>
        <w:rPr>
          <w:lang w:eastAsia="zh-CN"/>
        </w:rPr>
      </w:pPr>
      <w:r w:rsidRPr="00C93542">
        <w:rPr>
          <w:bCs/>
          <w:lang w:eastAsia="zh-CN"/>
        </w:rPr>
        <w:t>6</w:t>
      </w:r>
      <w:r>
        <w:rPr>
          <w:lang w:eastAsia="zh-CN"/>
        </w:rPr>
        <w:tab/>
      </w:r>
      <w:r>
        <w:rPr>
          <w:rFonts w:hint="eastAsia"/>
          <w:lang w:eastAsia="zh-CN"/>
        </w:rPr>
        <w:t>传播过程对系统带宽施加了何种限制（衍射、部分反射、散射等）？</w:t>
      </w:r>
      <w:r>
        <w:rPr>
          <w:rFonts w:hint="eastAsia"/>
          <w:lang w:eastAsia="zh-CN"/>
        </w:rPr>
        <w:t xml:space="preserve"> </w:t>
      </w:r>
    </w:p>
    <w:p w14:paraId="41DAA26B" w14:textId="77777777" w:rsidR="00C93542" w:rsidRDefault="00C93542" w:rsidP="00C93542">
      <w:pPr>
        <w:jc w:val="both"/>
        <w:rPr>
          <w:lang w:eastAsia="zh-CN"/>
        </w:rPr>
      </w:pPr>
      <w:r w:rsidRPr="00C93542">
        <w:rPr>
          <w:bCs/>
          <w:lang w:eastAsia="zh-CN"/>
        </w:rPr>
        <w:t>7</w:t>
      </w:r>
      <w:r>
        <w:rPr>
          <w:lang w:eastAsia="zh-CN"/>
        </w:rPr>
        <w:tab/>
      </w:r>
      <w:r>
        <w:rPr>
          <w:rFonts w:hint="eastAsia"/>
          <w:lang w:eastAsia="zh-CN"/>
        </w:rPr>
        <w:t>具体在以下情况中，可使用何种模型？</w:t>
      </w:r>
    </w:p>
    <w:p w14:paraId="7B95AF25" w14:textId="60D144DE" w:rsidR="00C93542" w:rsidRDefault="00C93542" w:rsidP="00C93542">
      <w:pPr>
        <w:pStyle w:val="enumlev1"/>
        <w:jc w:val="both"/>
        <w:rPr>
          <w:lang w:eastAsia="zh-CN"/>
        </w:rPr>
      </w:pPr>
      <w:r>
        <w:rPr>
          <w:lang w:eastAsia="zh-CN"/>
        </w:rPr>
        <w:t>–</w:t>
      </w:r>
      <w:r>
        <w:rPr>
          <w:lang w:eastAsia="zh-CN"/>
        </w:rPr>
        <w:tab/>
      </w:r>
      <w:r>
        <w:rPr>
          <w:rFonts w:hint="eastAsia"/>
          <w:lang w:eastAsia="zh-CN"/>
        </w:rPr>
        <w:t>用于描述数字系统专用的传输信道的分散性；</w:t>
      </w:r>
    </w:p>
    <w:p w14:paraId="386D1B33" w14:textId="77777777" w:rsidR="00C93542" w:rsidRDefault="00C93542" w:rsidP="00C93542">
      <w:pPr>
        <w:pStyle w:val="enumlev1"/>
        <w:jc w:val="both"/>
        <w:rPr>
          <w:lang w:eastAsia="zh-CN"/>
        </w:rPr>
      </w:pPr>
      <w:r>
        <w:rPr>
          <w:lang w:eastAsia="zh-CN"/>
        </w:rPr>
        <w:t>–</w:t>
      </w:r>
      <w:r>
        <w:rPr>
          <w:lang w:eastAsia="zh-CN"/>
        </w:rPr>
        <w:tab/>
      </w:r>
      <w:r>
        <w:rPr>
          <w:rFonts w:hint="eastAsia"/>
          <w:lang w:eastAsia="zh-CN"/>
        </w:rPr>
        <w:t>用于预测系统性能和可用性的降低。</w:t>
      </w:r>
    </w:p>
    <w:p w14:paraId="4CB937A3" w14:textId="77777777" w:rsidR="00C93542" w:rsidRDefault="00C93542" w:rsidP="00C93542">
      <w:pPr>
        <w:jc w:val="both"/>
        <w:rPr>
          <w:lang w:eastAsia="zh-CN"/>
        </w:rPr>
      </w:pPr>
      <w:r w:rsidRPr="00C93542">
        <w:rPr>
          <w:bCs/>
          <w:lang w:eastAsia="zh-CN"/>
        </w:rPr>
        <w:t>8</w:t>
      </w:r>
      <w:r>
        <w:rPr>
          <w:lang w:eastAsia="zh-CN"/>
        </w:rPr>
        <w:tab/>
      </w:r>
      <w:r>
        <w:rPr>
          <w:rFonts w:hint="eastAsia"/>
          <w:lang w:eastAsia="zh-CN"/>
        </w:rPr>
        <w:t>在一个多跳链路中，相同路径和不同路径的不同无线电频道间衰落的相关程度如何？</w:t>
      </w:r>
    </w:p>
    <w:p w14:paraId="78984652" w14:textId="77777777" w:rsidR="00C93542" w:rsidRDefault="00C93542" w:rsidP="00C93542">
      <w:pPr>
        <w:jc w:val="both"/>
        <w:rPr>
          <w:lang w:eastAsia="zh-CN"/>
        </w:rPr>
      </w:pPr>
      <w:r w:rsidRPr="00C93542">
        <w:rPr>
          <w:bCs/>
          <w:lang w:eastAsia="zh-CN"/>
        </w:rPr>
        <w:t>9</w:t>
      </w:r>
      <w:r>
        <w:rPr>
          <w:lang w:eastAsia="zh-CN"/>
        </w:rPr>
        <w:tab/>
      </w:r>
      <w:r>
        <w:rPr>
          <w:rFonts w:hint="eastAsia"/>
          <w:lang w:eastAsia="zh-CN"/>
        </w:rPr>
        <w:t>使用分集系统将有何改善（空间、角、频率与极化）？</w:t>
      </w:r>
    </w:p>
    <w:p w14:paraId="04CEBD64" w14:textId="77777777" w:rsidR="00C93542" w:rsidRDefault="00C93542" w:rsidP="00C93542">
      <w:pPr>
        <w:jc w:val="both"/>
        <w:rPr>
          <w:lang w:val="en-US" w:eastAsia="zh-CN"/>
        </w:rPr>
      </w:pPr>
      <w:r>
        <w:rPr>
          <w:rFonts w:hint="eastAsia"/>
          <w:lang w:eastAsia="zh-CN"/>
        </w:rPr>
        <w:lastRenderedPageBreak/>
        <w:t>注</w:t>
      </w:r>
      <w:r>
        <w:rPr>
          <w:lang w:eastAsia="zh-CN"/>
        </w:rPr>
        <w:t xml:space="preserve">1 – </w:t>
      </w:r>
      <w:r>
        <w:rPr>
          <w:rFonts w:hint="eastAsia"/>
          <w:lang w:eastAsia="zh-CN"/>
        </w:rPr>
        <w:t>将重点进行与第</w:t>
      </w:r>
      <w:r>
        <w:rPr>
          <w:lang w:eastAsia="zh-CN"/>
        </w:rPr>
        <w:t>7</w:t>
      </w:r>
      <w:r>
        <w:rPr>
          <w:rFonts w:hint="eastAsia"/>
          <w:lang w:eastAsia="zh-CN"/>
        </w:rPr>
        <w:t>段相关的研究。</w:t>
      </w:r>
    </w:p>
    <w:p w14:paraId="0A4453B6" w14:textId="77777777" w:rsidR="00C93542" w:rsidRDefault="00C93542" w:rsidP="00C93542">
      <w:pPr>
        <w:pStyle w:val="Call"/>
        <w:jc w:val="both"/>
        <w:rPr>
          <w:i/>
          <w:iCs/>
          <w:lang w:eastAsia="zh-CN"/>
        </w:rPr>
      </w:pPr>
      <w:r>
        <w:rPr>
          <w:rFonts w:hint="eastAsia"/>
          <w:iCs/>
          <w:lang w:eastAsia="zh-CN"/>
        </w:rPr>
        <w:t>进一步做出决定</w:t>
      </w:r>
    </w:p>
    <w:p w14:paraId="7A4C314C" w14:textId="5CBCFDAC" w:rsidR="00C93542" w:rsidRDefault="00C93542" w:rsidP="00C93542">
      <w:pPr>
        <w:jc w:val="both"/>
        <w:rPr>
          <w:rFonts w:ascii="Calibri" w:eastAsiaTheme="minorEastAsia" w:hAnsi="Calibri"/>
          <w:lang w:eastAsia="zh-CN"/>
        </w:rPr>
      </w:pPr>
      <w:r>
        <w:rPr>
          <w:rFonts w:hint="eastAsia"/>
          <w:lang w:eastAsia="zh-CN"/>
        </w:rPr>
        <w:t>上述研究应在</w:t>
      </w:r>
      <w:r>
        <w:rPr>
          <w:lang w:eastAsia="zh-CN"/>
        </w:rPr>
        <w:t>202</w:t>
      </w:r>
      <w:r w:rsidR="001D08E7">
        <w:rPr>
          <w:lang w:eastAsia="zh-CN"/>
        </w:rPr>
        <w:t>7</w:t>
      </w:r>
      <w:r>
        <w:rPr>
          <w:rFonts w:hint="eastAsia"/>
          <w:lang w:eastAsia="zh-CN"/>
        </w:rPr>
        <w:t>年之前完成。</w:t>
      </w:r>
    </w:p>
    <w:p w14:paraId="580C3C0D" w14:textId="77777777" w:rsidR="00C93542" w:rsidRPr="006D3D8F" w:rsidRDefault="00C93542" w:rsidP="00620FB6">
      <w:pPr>
        <w:rPr>
          <w:lang w:eastAsia="zh-CN"/>
        </w:rPr>
      </w:pPr>
    </w:p>
    <w:p w14:paraId="686899E9" w14:textId="77777777" w:rsidR="00C93542" w:rsidRDefault="00C93542" w:rsidP="000C19E1">
      <w:pPr>
        <w:spacing w:before="240"/>
        <w:rPr>
          <w:lang w:eastAsia="zh-CN"/>
        </w:rPr>
      </w:pPr>
      <w:r w:rsidRPr="00192EFF">
        <w:rPr>
          <w:rFonts w:hint="eastAsia"/>
          <w:lang w:eastAsia="zh-CN"/>
        </w:rPr>
        <w:t>类别：</w:t>
      </w:r>
      <w:r w:rsidRPr="00192EFF">
        <w:rPr>
          <w:lang w:eastAsia="zh-CN"/>
        </w:rPr>
        <w:t>S2</w:t>
      </w:r>
    </w:p>
    <w:p w14:paraId="73B92A85" w14:textId="77777777" w:rsidR="00970B63" w:rsidRPr="00C07CF1" w:rsidRDefault="00970B63" w:rsidP="00C07CF1"/>
    <w:sectPr w:rsidR="00970B63" w:rsidRPr="00C07CF1"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0E47" w14:textId="77777777" w:rsidR="00C93542" w:rsidRDefault="00C93542">
      <w:r>
        <w:separator/>
      </w:r>
    </w:p>
  </w:endnote>
  <w:endnote w:type="continuationSeparator" w:id="0">
    <w:p w14:paraId="7916CA12" w14:textId="77777777" w:rsidR="00C93542" w:rsidRDefault="00C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8A24" w14:textId="5AC9CF70" w:rsidR="00C07CF1" w:rsidRPr="00877D12" w:rsidRDefault="00DB2ACD">
    <w:pPr>
      <w:rPr>
        <w:lang w:val="fr-FR"/>
      </w:rPr>
    </w:pPr>
    <w:fldSimple w:instr=" FILENAME \p  \* MERGEFORMAT ">
      <w:r w:rsidR="00C93542" w:rsidRPr="00C93542">
        <w:rPr>
          <w:noProof/>
          <w:lang w:val="fr-FR"/>
        </w:rPr>
        <w:t>Document30</w:t>
      </w:r>
    </w:fldSimple>
    <w:r w:rsidR="00C07CF1" w:rsidRPr="00877D12">
      <w:rPr>
        <w:lang w:val="fr-FR"/>
      </w:rPr>
      <w:tab/>
    </w:r>
    <w:r w:rsidR="00C07CF1">
      <w:fldChar w:fldCharType="begin"/>
    </w:r>
    <w:r w:rsidR="00C07CF1">
      <w:instrText xml:space="preserve"> SAVEDATE \@ DD.MM.YY </w:instrText>
    </w:r>
    <w:r w:rsidR="00C07CF1">
      <w:fldChar w:fldCharType="separate"/>
    </w:r>
    <w:r w:rsidR="001D08E7">
      <w:rPr>
        <w:noProof/>
      </w:rPr>
      <w:t>11.01.24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C93542">
      <w:rPr>
        <w:noProof/>
      </w:rPr>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EBB4" w14:textId="77777777" w:rsidR="00C93542" w:rsidRDefault="00C93542">
      <w:r>
        <w:rPr>
          <w:b/>
        </w:rPr>
        <w:t>_______________</w:t>
      </w:r>
    </w:p>
  </w:footnote>
  <w:footnote w:type="continuationSeparator" w:id="0">
    <w:p w14:paraId="6112F751" w14:textId="77777777" w:rsidR="00C93542" w:rsidRDefault="00C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3BA2" w14:textId="623621B8" w:rsidR="00C07CF1" w:rsidRPr="009447A3" w:rsidRDefault="00C07CF1" w:rsidP="00C93542">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73150351">
    <w:abstractNumId w:val="0"/>
  </w:num>
  <w:num w:numId="2" w16cid:durableId="70059391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42"/>
    <w:rsid w:val="001B225D"/>
    <w:rsid w:val="001D08E7"/>
    <w:rsid w:val="00213F8F"/>
    <w:rsid w:val="0029431D"/>
    <w:rsid w:val="003322FF"/>
    <w:rsid w:val="003F33EE"/>
    <w:rsid w:val="004844C1"/>
    <w:rsid w:val="004B1C24"/>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A05CE9"/>
    <w:rsid w:val="00A51117"/>
    <w:rsid w:val="00B0169D"/>
    <w:rsid w:val="00BE5003"/>
    <w:rsid w:val="00C07CF1"/>
    <w:rsid w:val="00C93542"/>
    <w:rsid w:val="00D471A9"/>
    <w:rsid w:val="00DB2ACD"/>
    <w:rsid w:val="00DE6EB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231CE"/>
  <w15:docId w15:val="{DD77C241-819E-4E80-A612-E3FDA122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C2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4B1C24"/>
    <w:pPr>
      <w:keepNext/>
      <w:keepLines/>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4B1C24"/>
    <w:pPr>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left" w:pos="255"/>
      </w:tabs>
    </w:pPr>
    <w:rPr>
      <w:sz w:val="22"/>
    </w:rPr>
  </w:style>
  <w:style w:type="paragraph" w:customStyle="1" w:styleId="Note">
    <w:name w:val="Note"/>
    <w:basedOn w:val="Normal"/>
    <w:rsid w:val="004B1C24"/>
    <w:pPr>
      <w:tabs>
        <w:tab w:val="left" w:pos="284"/>
      </w:tabs>
      <w:spacing w:before="80"/>
    </w:pPr>
    <w:rPr>
      <w:sz w:val="22"/>
    </w:r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4B1C24"/>
    <w:pPr>
      <w:keepNext/>
      <w:keepLines/>
      <w:spacing w:before="160"/>
    </w:pPr>
    <w:rPr>
      <w:rFonts w:ascii="Times" w:hAnsi="Times"/>
      <w:b/>
    </w:rPr>
  </w:style>
  <w:style w:type="paragraph" w:customStyle="1" w:styleId="Headingi">
    <w:name w:val="Heading_i"/>
    <w:basedOn w:val="Normal"/>
    <w:next w:val="Normal"/>
    <w:rsid w:val="004B1C24"/>
    <w:pPr>
      <w:keepNext/>
      <w:keepLines/>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4B1C24"/>
    <w:rPr>
      <w:sz w:val="18"/>
    </w:r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4B1C24"/>
    <w:pPr>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4B1C24"/>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4B1C24"/>
    <w:pPr>
      <w:keepNext/>
      <w:keepLines/>
    </w:pPr>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Figurewithlegend">
    <w:name w:val="Figure_with_legend"/>
    <w:basedOn w:val="Normal"/>
    <w:qFormat/>
    <w:rsid w:val="004B1C24"/>
    <w:pPr>
      <w:keepNext/>
      <w:keepLines/>
      <w:framePr w:hSpace="180" w:wrap="around" w:hAnchor="margin" w:y="-480"/>
      <w:shd w:val="solid" w:color="FFFFFF" w:fill="FFFFFF"/>
      <w:spacing w:before="0"/>
    </w:pPr>
    <w:rPr>
      <w:rFonts w:ascii="SimSun" w:hAnsi="SimSun"/>
      <w:b/>
      <w:bCs/>
      <w:smallCaps/>
      <w:szCs w:val="26"/>
    </w:rPr>
  </w:style>
  <w:style w:type="paragraph" w:customStyle="1" w:styleId="Tablefin">
    <w:name w:val="Table_fin"/>
    <w:basedOn w:val="Normal"/>
    <w:qFormat/>
    <w:rsid w:val="004B1C24"/>
    <w:pPr>
      <w:framePr w:hSpace="180" w:wrap="around" w:hAnchor="margin" w:y="-480"/>
      <w:shd w:val="solid" w:color="FFFFFF" w:fill="FFFFFF"/>
      <w:spacing w:before="0"/>
    </w:pPr>
    <w:rPr>
      <w:rFonts w:ascii="SimSun" w:hAnsi="SimSun"/>
      <w:b/>
      <w:bCs/>
      <w:smallCaps/>
      <w:sz w:val="20"/>
      <w:szCs w:val="26"/>
    </w:rPr>
  </w:style>
  <w:style w:type="character" w:customStyle="1" w:styleId="CallChar">
    <w:name w:val="Call Char"/>
    <w:basedOn w:val="DefaultParagraphFont"/>
    <w:link w:val="Call"/>
    <w:locked/>
    <w:rsid w:val="00C93542"/>
    <w:rPr>
      <w:rFonts w:ascii="STKaiti" w:eastAsia="STKaiti" w:hAnsi="STKaiti"/>
      <w:sz w:val="24"/>
      <w:lang w:val="en-GB" w:eastAsia="en-US"/>
    </w:rPr>
  </w:style>
  <w:style w:type="paragraph" w:customStyle="1" w:styleId="QuestionNoBR">
    <w:name w:val="Question_No_BR"/>
    <w:basedOn w:val="Normal"/>
    <w:next w:val="Questiontitle"/>
    <w:rsid w:val="00C93542"/>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rPr>
  </w:style>
  <w:style w:type="paragraph" w:customStyle="1" w:styleId="headfoot">
    <w:name w:val="head_foot"/>
    <w:basedOn w:val="Normal"/>
    <w:next w:val="Normalaftertitle"/>
    <w:rsid w:val="00C93542"/>
    <w:pPr>
      <w:tabs>
        <w:tab w:val="clear" w:pos="1134"/>
        <w:tab w:val="clear" w:pos="1871"/>
        <w:tab w:val="clear" w:pos="2268"/>
      </w:tabs>
      <w:spacing w:before="0"/>
      <w:jc w:val="both"/>
      <w:textAlignment w:val="auto"/>
    </w:pPr>
    <w:rPr>
      <w:rFonts w:ascii="Times" w:hAnsi="Times"/>
      <w:color w:val="FFFFFF"/>
      <w:sz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C%20-%20ITU\BR\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1</TotalTime>
  <Pages>2</Pages>
  <Words>832</Words>
  <Characters>109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Fernandez Jimenez, Virginia</dc:creator>
  <cp:keywords>RA03, RA-2003</cp:keywords>
  <dc:description>Document /1004-E  For: _x000d_Document date: 30 March 2007_x000d_Saved by PCW43981 at 15:42:54 on 05.04.2007</dc:description>
  <cp:lastModifiedBy>ITU</cp:lastModifiedBy>
  <cp:revision>3</cp:revision>
  <cp:lastPrinted>2007-04-05T15:30:00Z</cp:lastPrinted>
  <dcterms:created xsi:type="dcterms:W3CDTF">2024-01-11T10:43:00Z</dcterms:created>
  <dcterms:modified xsi:type="dcterms:W3CDTF">2024-01-22T10:34:00Z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