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EC" w:rsidRPr="00192EFF" w:rsidRDefault="00FD20EC" w:rsidP="00FD20EC">
      <w:pPr>
        <w:keepNext/>
        <w:keepLines/>
        <w:spacing w:before="480"/>
        <w:jc w:val="center"/>
        <w:rPr>
          <w:caps/>
          <w:sz w:val="28"/>
          <w:lang w:eastAsia="zh-CN"/>
        </w:rPr>
      </w:pPr>
      <w:r w:rsidRPr="00192EFF">
        <w:rPr>
          <w:caps/>
          <w:sz w:val="28"/>
          <w:lang w:eastAsia="zh-CN"/>
        </w:rPr>
        <w:t>ITU-R</w:t>
      </w:r>
      <w:r w:rsidRPr="00192EFF">
        <w:rPr>
          <w:rFonts w:hint="eastAsia"/>
          <w:caps/>
          <w:sz w:val="28"/>
          <w:lang w:eastAsia="zh-CN"/>
        </w:rPr>
        <w:t>第</w:t>
      </w:r>
      <w:r w:rsidRPr="00192EFF">
        <w:rPr>
          <w:caps/>
          <w:sz w:val="28"/>
          <w:lang w:eastAsia="zh-CN"/>
        </w:rPr>
        <w:t>201-</w:t>
      </w:r>
      <w:r>
        <w:rPr>
          <w:rFonts w:hint="eastAsia"/>
          <w:caps/>
          <w:sz w:val="28"/>
          <w:lang w:eastAsia="zh-CN"/>
        </w:rPr>
        <w:t>4</w:t>
      </w:r>
      <w:r w:rsidRPr="00192EFF">
        <w:rPr>
          <w:caps/>
          <w:sz w:val="28"/>
          <w:lang w:eastAsia="zh-CN"/>
        </w:rPr>
        <w:t>/3</w:t>
      </w:r>
      <w:r>
        <w:rPr>
          <w:rFonts w:hint="eastAsia"/>
          <w:caps/>
          <w:sz w:val="28"/>
          <w:lang w:eastAsia="zh-CN"/>
        </w:rPr>
        <w:t>号课题</w:t>
      </w:r>
    </w:p>
    <w:p w:rsidR="00FD20EC" w:rsidRPr="00192EFF" w:rsidRDefault="00FD20EC" w:rsidP="00FD20EC">
      <w:pPr>
        <w:keepNext/>
        <w:keepLines/>
        <w:spacing w:before="360"/>
        <w:jc w:val="center"/>
        <w:rPr>
          <w:b/>
          <w:sz w:val="28"/>
          <w:lang w:eastAsia="zh-CN"/>
        </w:rPr>
      </w:pPr>
      <w:r w:rsidRPr="00192EFF">
        <w:rPr>
          <w:rFonts w:hint="eastAsia"/>
          <w:b/>
          <w:sz w:val="28"/>
          <w:lang w:eastAsia="zh-CN"/>
        </w:rPr>
        <w:t>规划地面和空间通信系统及空间研究</w:t>
      </w:r>
      <w:r w:rsidRPr="00192EFF">
        <w:rPr>
          <w:b/>
          <w:sz w:val="28"/>
          <w:lang w:eastAsia="zh-CN"/>
        </w:rPr>
        <w:br/>
      </w:r>
      <w:r w:rsidRPr="00192EFF">
        <w:rPr>
          <w:rFonts w:hint="eastAsia"/>
          <w:b/>
          <w:sz w:val="28"/>
          <w:lang w:eastAsia="zh-CN"/>
        </w:rPr>
        <w:t>应用所需的无线电气象数据</w:t>
      </w:r>
    </w:p>
    <w:p w:rsidR="00FD20EC" w:rsidRPr="00192EFF" w:rsidRDefault="00FD20EC" w:rsidP="00FD20E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sz w:val="22"/>
          <w:lang w:eastAsia="zh-CN"/>
        </w:rPr>
      </w:pPr>
      <w:r w:rsidRPr="00192EFF">
        <w:rPr>
          <w:rFonts w:hint="eastAsia"/>
          <w:sz w:val="22"/>
          <w:lang w:eastAsia="zh-CN"/>
        </w:rPr>
        <w:t>（</w:t>
      </w:r>
      <w:r w:rsidRPr="00192EFF">
        <w:rPr>
          <w:sz w:val="22"/>
          <w:lang w:eastAsia="zh-CN"/>
        </w:rPr>
        <w:t>1966-1970-1974-1978-1982-1990-1995-2000-2007</w:t>
      </w:r>
      <w:r>
        <w:rPr>
          <w:rFonts w:hint="eastAsia"/>
          <w:sz w:val="22"/>
          <w:lang w:eastAsia="zh-CN"/>
        </w:rPr>
        <w:t>-2012</w:t>
      </w:r>
      <w:r w:rsidRPr="00192EFF">
        <w:rPr>
          <w:rFonts w:hint="eastAsia"/>
          <w:sz w:val="22"/>
          <w:lang w:eastAsia="zh-CN"/>
        </w:rPr>
        <w:t>年）</w:t>
      </w:r>
    </w:p>
    <w:p w:rsidR="00FD20EC" w:rsidRPr="00192EFF" w:rsidRDefault="00FD20EC" w:rsidP="00FD20EC">
      <w:pPr>
        <w:overflowPunct/>
        <w:autoSpaceDE/>
        <w:autoSpaceDN/>
        <w:adjustRightInd/>
        <w:spacing w:before="320"/>
        <w:textAlignment w:val="auto"/>
        <w:rPr>
          <w:lang w:eastAsia="zh-CN"/>
        </w:rPr>
      </w:pPr>
      <w:r w:rsidRPr="00192EFF">
        <w:rPr>
          <w:rFonts w:hint="eastAsia"/>
          <w:lang w:eastAsia="zh-CN"/>
        </w:rPr>
        <w:t>国际电联无线电通信全会，</w:t>
      </w:r>
    </w:p>
    <w:p w:rsidR="00FD20EC" w:rsidRPr="00192EFF" w:rsidRDefault="00FD20EC" w:rsidP="00FD20EC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192EFF">
        <w:rPr>
          <w:rFonts w:ascii="STKaiti" w:eastAsia="STKaiti" w:hAnsi="STKaiti" w:hint="eastAsia"/>
          <w:iCs/>
          <w:lang w:eastAsia="zh-CN"/>
        </w:rPr>
        <w:t>考虑到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lang w:eastAsia="zh-CN"/>
        </w:rPr>
        <w:t>a)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对流层无线电信道的特性取决于一系列气象参数；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lang w:eastAsia="zh-CN"/>
        </w:rPr>
        <w:t>b)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无线电通信和远程传感系统的规划和设计，急需对无线电传播效应进行统计预测；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lang w:eastAsia="zh-CN"/>
        </w:rPr>
        <w:t>c)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为了进行此类预测，需要了解所有会对信道特性产生影响的大气层参数，这些参数的自然可变性及其相互依赖性；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lang w:eastAsia="zh-CN"/>
        </w:rPr>
        <w:t>d)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测出的并已进行了适当分析的无线电气象数据的质量，是确定基于气象参数的传播预测方法最终可靠性的因素之一；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lang w:eastAsia="zh-CN"/>
        </w:rPr>
        <w:t>e)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准确掌握卫星对地面链路的晴空水平，对于在不良传播条件下保证电信业务满意运行而留出余量十分必要；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lang w:eastAsia="zh-CN"/>
        </w:rPr>
        <w:t>f)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由于大气层的影响，卫星对地面链路的晴空情况每日或不同季节都会有很大的变动；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lang w:eastAsia="zh-CN"/>
        </w:rPr>
        <w:t>g)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有意扩大用于电信和遥感目的的频率范围；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lang w:eastAsia="zh-CN"/>
        </w:rPr>
        <w:t>h)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在将无线电中继设备投入使用（</w:t>
      </w:r>
      <w:r w:rsidRPr="00192EFF">
        <w:rPr>
          <w:lang w:eastAsia="zh-CN"/>
        </w:rPr>
        <w:t>BIS</w:t>
      </w:r>
      <w:r w:rsidRPr="00192EFF">
        <w:rPr>
          <w:rFonts w:hint="eastAsia"/>
          <w:lang w:eastAsia="zh-CN"/>
        </w:rPr>
        <w:t>）的过程中，需要尽可能了解传播的条件，</w:t>
      </w:r>
    </w:p>
    <w:p w:rsidR="00FD20EC" w:rsidRPr="00192EFF" w:rsidRDefault="00FD20EC" w:rsidP="00FD20EC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192EFF">
        <w:rPr>
          <w:rFonts w:ascii="STKaiti" w:eastAsia="STKaiti" w:hAnsi="STKaiti" w:hint="eastAsia"/>
          <w:iCs/>
          <w:lang w:eastAsia="zh-CN"/>
        </w:rPr>
        <w:t>做出决定，</w:t>
      </w:r>
      <w:r w:rsidRPr="00192EFF">
        <w:rPr>
          <w:rFonts w:asciiTheme="minorEastAsia" w:hAnsiTheme="minorEastAsia" w:hint="eastAsia"/>
          <w:iCs/>
          <w:lang w:eastAsia="zh-CN"/>
        </w:rPr>
        <w:t>应研究以下课题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b/>
          <w:lang w:eastAsia="zh-CN"/>
        </w:rPr>
        <w:t>1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对流层折射、梯度及其可变性在空间和时间上是怎样分布的？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b/>
          <w:lang w:eastAsia="zh-CN"/>
        </w:rPr>
        <w:t>2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大气层中的成分和粒子，例如水蒸气、其它气体、云、雾、雨、冰雹、大气微粒、沙粒等在空间和时间上的分布情况如何？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b/>
          <w:bCs/>
          <w:lang w:eastAsia="zh-CN"/>
        </w:rPr>
        <w:t>3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每日或不同季节发生的卫星对地面链路晴空水平变化的幅度如何？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rFonts w:hint="eastAsia"/>
          <w:b/>
          <w:lang w:eastAsia="zh-CN"/>
        </w:rPr>
        <w:t>4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气候学和各类大气成份的自然可变性（各年间、季节性和每日的变化，长期变化）对衰减和干扰预测产生的影响？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rFonts w:hint="eastAsia"/>
          <w:b/>
          <w:lang w:eastAsia="zh-CN"/>
        </w:rPr>
        <w:t>5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哪种模式能够最好地描述大气层参数与无线电波特性（振幅、极化、相位、到达角等）之间的关系？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rFonts w:hint="eastAsia"/>
          <w:b/>
          <w:lang w:eastAsia="zh-CN"/>
        </w:rPr>
        <w:lastRenderedPageBreak/>
        <w:t>6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考虑到各种大气层参数的综合影响，对信号表现的统计预测，特别是在</w:t>
      </w:r>
      <w:r w:rsidRPr="00192EFF">
        <w:rPr>
          <w:lang w:eastAsia="zh-CN"/>
        </w:rPr>
        <w:t>0.1</w:t>
      </w:r>
      <w:r w:rsidRPr="00192EFF">
        <w:rPr>
          <w:rFonts w:hint="eastAsia"/>
          <w:lang w:eastAsia="zh-CN"/>
        </w:rPr>
        <w:t>至</w:t>
      </w:r>
      <w:r w:rsidRPr="00192EFF">
        <w:rPr>
          <w:lang w:eastAsia="zh-CN"/>
        </w:rPr>
        <w:t>10%</w:t>
      </w:r>
      <w:r w:rsidRPr="00192EFF">
        <w:rPr>
          <w:rFonts w:hint="eastAsia"/>
          <w:lang w:eastAsia="zh-CN"/>
        </w:rPr>
        <w:t>的时间比例内，应使用哪种基于气象信息的方法？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rFonts w:hint="eastAsia"/>
          <w:b/>
          <w:lang w:eastAsia="zh-CN"/>
        </w:rPr>
        <w:t>7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何种程序可用于评估数据质量、准确度、统计的稳定性和置信度？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rFonts w:hint="eastAsia"/>
          <w:b/>
          <w:lang w:eastAsia="zh-CN"/>
        </w:rPr>
        <w:t>8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何种方法可用于预测世界任何地点任何季节连续</w:t>
      </w:r>
      <w:r w:rsidRPr="00192EFF">
        <w:rPr>
          <w:rFonts w:hint="eastAsia"/>
          <w:lang w:eastAsia="zh-CN"/>
        </w:rPr>
        <w:t>24</w:t>
      </w:r>
      <w:r w:rsidRPr="00192EFF">
        <w:rPr>
          <w:rFonts w:hint="eastAsia"/>
          <w:lang w:eastAsia="zh-CN"/>
        </w:rPr>
        <w:t>小时内的传播条件？</w:t>
      </w:r>
    </w:p>
    <w:p w:rsidR="00FD20EC" w:rsidRPr="00192EFF" w:rsidRDefault="00FD20EC" w:rsidP="00FD20EC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192EFF">
        <w:rPr>
          <w:rFonts w:ascii="STKaiti" w:eastAsia="STKaiti" w:hAnsi="STKaiti" w:hint="eastAsia"/>
          <w:iCs/>
          <w:lang w:eastAsia="zh-CN"/>
        </w:rPr>
        <w:t>进一步做出决定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b/>
          <w:bCs/>
          <w:lang w:eastAsia="zh-CN"/>
        </w:rPr>
        <w:t>1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上述研究的结果应纳入一份或多份建议书和</w:t>
      </w:r>
      <w:r w:rsidRPr="00192EFF">
        <w:rPr>
          <w:lang w:eastAsia="zh-CN"/>
        </w:rPr>
        <w:t>/</w:t>
      </w:r>
      <w:r w:rsidRPr="00192EFF">
        <w:rPr>
          <w:rFonts w:hint="eastAsia"/>
          <w:lang w:eastAsia="zh-CN"/>
        </w:rPr>
        <w:t>或报告；</w:t>
      </w:r>
    </w:p>
    <w:p w:rsidR="00FD20EC" w:rsidRPr="00192EFF" w:rsidRDefault="00FD20EC" w:rsidP="00FD20EC">
      <w:pPr>
        <w:rPr>
          <w:b/>
          <w:bCs/>
          <w:lang w:eastAsia="zh-CN"/>
        </w:rPr>
      </w:pPr>
      <w:r w:rsidRPr="00192EFF">
        <w:rPr>
          <w:b/>
          <w:bCs/>
          <w:lang w:eastAsia="zh-CN"/>
        </w:rPr>
        <w:t>2</w:t>
      </w:r>
      <w:r w:rsidRPr="00192EFF">
        <w:rPr>
          <w:rFonts w:hint="eastAsia"/>
          <w:b/>
          <w:bCs/>
          <w:lang w:eastAsia="zh-CN"/>
        </w:rPr>
        <w:tab/>
      </w:r>
      <w:r w:rsidRPr="00192EFF">
        <w:rPr>
          <w:rFonts w:hint="eastAsia"/>
          <w:lang w:eastAsia="zh-CN"/>
        </w:rPr>
        <w:t>有关无线电气候学参数的信息，应以可能的最高精度和空间分辨率在世界范围的数字地图中给出；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rFonts w:hint="eastAsia"/>
          <w:b/>
          <w:bCs/>
          <w:lang w:eastAsia="zh-CN"/>
        </w:rPr>
        <w:t>3</w:t>
      </w:r>
      <w:r w:rsidRPr="00192EFF">
        <w:rPr>
          <w:rFonts w:hint="eastAsia"/>
          <w:b/>
          <w:bCs/>
          <w:lang w:eastAsia="zh-CN"/>
        </w:rPr>
        <w:tab/>
      </w:r>
      <w:r w:rsidRPr="00192EFF">
        <w:rPr>
          <w:rFonts w:hint="eastAsia"/>
          <w:lang w:eastAsia="zh-CN"/>
        </w:rPr>
        <w:t>应就无线电气候学参数的长期时间可变性开展调查；</w:t>
      </w:r>
    </w:p>
    <w:p w:rsidR="00FD20EC" w:rsidRPr="00192EFF" w:rsidRDefault="00FD20EC" w:rsidP="00FD20EC">
      <w:pPr>
        <w:rPr>
          <w:lang w:eastAsia="zh-CN"/>
        </w:rPr>
      </w:pPr>
      <w:r w:rsidRPr="00192EFF">
        <w:rPr>
          <w:b/>
          <w:bCs/>
          <w:lang w:eastAsia="zh-CN"/>
        </w:rPr>
        <w:t>4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上述研究应在</w:t>
      </w:r>
      <w:r w:rsidRPr="00192EFF">
        <w:rPr>
          <w:rFonts w:hint="eastAsia"/>
          <w:lang w:eastAsia="zh-CN"/>
        </w:rPr>
        <w:t>201</w:t>
      </w:r>
      <w:r w:rsidRPr="00192EFF">
        <w:rPr>
          <w:lang w:eastAsia="zh-CN"/>
        </w:rPr>
        <w:t>6</w:t>
      </w:r>
      <w:r w:rsidRPr="00192EFF">
        <w:rPr>
          <w:rFonts w:hint="eastAsia"/>
          <w:lang w:eastAsia="zh-CN"/>
        </w:rPr>
        <w:t>年之前完成。</w:t>
      </w:r>
    </w:p>
    <w:p w:rsidR="00FD20EC" w:rsidRDefault="00FD20EC" w:rsidP="00FD20EC">
      <w:pPr>
        <w:spacing w:before="240"/>
        <w:rPr>
          <w:lang w:eastAsia="zh-CN"/>
        </w:rPr>
      </w:pPr>
      <w:r w:rsidRPr="00192EFF">
        <w:rPr>
          <w:rFonts w:hint="eastAsia"/>
          <w:lang w:eastAsia="zh-CN"/>
        </w:rPr>
        <w:t>类别：</w:t>
      </w:r>
      <w:r w:rsidRPr="00192EFF">
        <w:rPr>
          <w:lang w:eastAsia="zh-CN"/>
        </w:rPr>
        <w:t>S2</w:t>
      </w:r>
    </w:p>
    <w:p w:rsidR="00A165AE" w:rsidRDefault="00A165AE"/>
    <w:sectPr w:rsidR="00A165AE" w:rsidSect="00FD2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EC" w:rsidRDefault="00FD20EC" w:rsidP="00FD20EC">
      <w:pPr>
        <w:spacing w:before="0"/>
      </w:pPr>
      <w:r>
        <w:separator/>
      </w:r>
    </w:p>
  </w:endnote>
  <w:endnote w:type="continuationSeparator" w:id="0">
    <w:p w:rsidR="00FD20EC" w:rsidRDefault="00FD20EC" w:rsidP="00FD20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EC" w:rsidRDefault="00FD2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EC" w:rsidRDefault="00FD20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EC" w:rsidRDefault="00FD2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EC" w:rsidRDefault="00FD20EC" w:rsidP="00FD20EC">
      <w:pPr>
        <w:spacing w:before="0"/>
      </w:pPr>
      <w:r>
        <w:separator/>
      </w:r>
    </w:p>
  </w:footnote>
  <w:footnote w:type="continuationSeparator" w:id="0">
    <w:p w:rsidR="00FD20EC" w:rsidRDefault="00FD20EC" w:rsidP="00FD20E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EC" w:rsidRDefault="00FD2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9189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20EC" w:rsidRDefault="00FD20EC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  <w:bookmarkStart w:id="0" w:name="_GoBack" w:displacedByCustomXml="next"/>
      <w:bookmarkEnd w:id="0" w:displacedByCustomXml="next"/>
    </w:sdtContent>
  </w:sdt>
  <w:p w:rsidR="00FD20EC" w:rsidRDefault="00FD20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EC" w:rsidRDefault="00FD2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EC"/>
    <w:rsid w:val="00A165AE"/>
    <w:rsid w:val="00F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0E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20EC"/>
    <w:rPr>
      <w:rFonts w:ascii="Times New Roman" w:eastAsia="SimSu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20E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20EC"/>
    <w:rPr>
      <w:rFonts w:ascii="Times New Roman" w:eastAsia="SimSu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0E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20EC"/>
    <w:rPr>
      <w:rFonts w:ascii="Times New Roman" w:eastAsia="SimSu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20E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20EC"/>
    <w:rPr>
      <w:rFonts w:ascii="Times New Roman" w:eastAsia="SimSu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2012-03-01T14:54:00Z</dcterms:created>
  <dcterms:modified xsi:type="dcterms:W3CDTF">2012-03-01T14:55:00Z</dcterms:modified>
</cp:coreProperties>
</file>