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5253" w14:textId="77777777" w:rsidR="00DB0597" w:rsidRPr="001D5DCD" w:rsidRDefault="00DB0597" w:rsidP="00DB0597">
      <w:pPr>
        <w:pStyle w:val="QuestionNoBR"/>
        <w:rPr>
          <w:lang w:val="en-US" w:eastAsia="zh-CN"/>
        </w:rPr>
      </w:pPr>
      <w:r>
        <w:rPr>
          <w:lang w:val="en-US" w:eastAsia="zh-CN"/>
        </w:rPr>
        <w:t>itu-r</w:t>
      </w:r>
      <w:r>
        <w:rPr>
          <w:rFonts w:hint="eastAsia"/>
          <w:lang w:val="en-US" w:eastAsia="zh-CN"/>
        </w:rPr>
        <w:t>第</w:t>
      </w:r>
      <w:r w:rsidRPr="001D5DCD">
        <w:rPr>
          <w:lang w:val="en-US" w:eastAsia="zh-CN"/>
        </w:rPr>
        <w:t>222/1</w:t>
      </w:r>
      <w:r>
        <w:rPr>
          <w:rFonts w:hint="eastAsia"/>
          <w:lang w:val="en-US" w:eastAsia="zh-CN"/>
        </w:rPr>
        <w:t>号课题</w:t>
      </w:r>
      <w:r>
        <w:rPr>
          <w:rStyle w:val="FootnoteReference"/>
          <w:lang w:val="en-US" w:eastAsia="zh-CN"/>
        </w:rPr>
        <w:footnoteReference w:customMarkFollows="1" w:id="1"/>
        <w:t>*</w:t>
      </w:r>
    </w:p>
    <w:p w14:paraId="20C113D8" w14:textId="77777777" w:rsidR="00DB0597" w:rsidRDefault="00DB0597" w:rsidP="00DB0597">
      <w:pPr>
        <w:pStyle w:val="Questiontitle"/>
        <w:rPr>
          <w:lang w:eastAsia="zh-CN"/>
        </w:rPr>
      </w:pPr>
      <w:r w:rsidRPr="00DF0105">
        <w:rPr>
          <w:rFonts w:hint="eastAsia"/>
          <w:color w:val="000000"/>
          <w:lang w:val="en-US" w:eastAsia="zh-CN"/>
        </w:rPr>
        <w:t>发射机</w:t>
      </w:r>
      <w:r>
        <w:rPr>
          <w:rFonts w:hint="eastAsia"/>
          <w:color w:val="000000"/>
          <w:lang w:val="en-US" w:eastAsia="zh-CN"/>
        </w:rPr>
        <w:t>发</w:t>
      </w:r>
      <w:r w:rsidRPr="00DF0105">
        <w:rPr>
          <w:rFonts w:hint="eastAsia"/>
          <w:color w:val="000000"/>
          <w:lang w:val="en-US" w:eastAsia="zh-CN"/>
        </w:rPr>
        <w:t>射频谱特</w:t>
      </w:r>
      <w:r>
        <w:rPr>
          <w:rFonts w:hint="eastAsia"/>
          <w:color w:val="000000"/>
          <w:lang w:val="en-US" w:eastAsia="zh-CN"/>
        </w:rPr>
        <w:t>征</w:t>
      </w:r>
      <w:r w:rsidRPr="00DF0105">
        <w:rPr>
          <w:rFonts w:hint="eastAsia"/>
          <w:color w:val="000000"/>
          <w:lang w:val="en-US" w:eastAsia="zh-CN"/>
        </w:rPr>
        <w:t>的定义</w:t>
      </w:r>
    </w:p>
    <w:p w14:paraId="2A230935" w14:textId="77777777" w:rsidR="00DB0597" w:rsidRPr="00BB27A6" w:rsidRDefault="00DB0597" w:rsidP="00DB0597">
      <w:pPr>
        <w:pStyle w:val="Questiondate"/>
        <w:rPr>
          <w:i w:val="0"/>
          <w:iCs/>
          <w:lang w:eastAsia="zh-CN"/>
        </w:rPr>
      </w:pPr>
      <w:r>
        <w:rPr>
          <w:lang w:val="en-US" w:eastAsia="zh-CN"/>
        </w:rPr>
        <w:tab/>
      </w:r>
      <w:r>
        <w:rPr>
          <w:rFonts w:hint="eastAsia"/>
          <w:i w:val="0"/>
          <w:iCs/>
          <w:lang w:eastAsia="zh-CN"/>
        </w:rPr>
        <w:t>（</w:t>
      </w:r>
      <w:r w:rsidRPr="00BB27A6">
        <w:rPr>
          <w:i w:val="0"/>
          <w:iCs/>
          <w:lang w:eastAsia="zh-CN"/>
        </w:rPr>
        <w:t>2000</w:t>
      </w:r>
      <w:r w:rsidRPr="00BB27A6">
        <w:rPr>
          <w:rFonts w:hint="eastAsia"/>
          <w:i w:val="0"/>
          <w:iCs/>
          <w:lang w:eastAsia="zh-CN"/>
        </w:rPr>
        <w:t>年</w:t>
      </w:r>
      <w:r>
        <w:rPr>
          <w:rFonts w:hint="eastAsia"/>
          <w:i w:val="0"/>
          <w:iCs/>
          <w:lang w:eastAsia="zh-CN"/>
        </w:rPr>
        <w:t>）</w:t>
      </w:r>
    </w:p>
    <w:p w14:paraId="1D24F186" w14:textId="77777777" w:rsidR="00DB0597" w:rsidRPr="005C2831" w:rsidRDefault="00DB0597" w:rsidP="00DB0597">
      <w:pPr>
        <w:pStyle w:val="Normalaftertitle"/>
        <w:spacing w:before="120"/>
        <w:rPr>
          <w:lang w:eastAsia="zh-CN"/>
        </w:rPr>
      </w:pPr>
      <w:r>
        <w:rPr>
          <w:rFonts w:hint="eastAsia"/>
          <w:lang w:eastAsia="zh-CN"/>
        </w:rPr>
        <w:t>国际电联无线电通信全会，</w:t>
      </w:r>
    </w:p>
    <w:p w14:paraId="2D526F28" w14:textId="77777777" w:rsidR="00DB0597" w:rsidRPr="00B96563" w:rsidRDefault="00DB0597" w:rsidP="00DB0597">
      <w:pPr>
        <w:pStyle w:val="call"/>
        <w:spacing w:before="120"/>
        <w:rPr>
          <w:rFonts w:ascii="STKaiti" w:eastAsia="STKaiti" w:hAnsi="STKaiti"/>
          <w:i w:val="0"/>
          <w:szCs w:val="24"/>
          <w:lang w:val="en-US" w:eastAsia="zh-CN"/>
        </w:rPr>
      </w:pPr>
      <w:r w:rsidRPr="00B96563">
        <w:rPr>
          <w:rFonts w:ascii="STKaiti" w:eastAsia="STKaiti" w:hAnsi="STKaiti" w:hint="eastAsia"/>
          <w:i w:val="0"/>
          <w:szCs w:val="24"/>
          <w:lang w:val="en-US" w:eastAsia="zh-CN"/>
        </w:rPr>
        <w:t>考虑到</w:t>
      </w:r>
    </w:p>
    <w:p w14:paraId="4E7F2454" w14:textId="77777777" w:rsidR="00DB0597" w:rsidRDefault="00DB0597" w:rsidP="00DB0597">
      <w:pPr>
        <w:rPr>
          <w:lang w:val="en-US" w:eastAsia="zh-CN"/>
        </w:rPr>
      </w:pPr>
      <w:r>
        <w:rPr>
          <w:lang w:val="en-US" w:eastAsia="zh-CN"/>
        </w:rPr>
        <w:t>a)</w:t>
      </w:r>
      <w:r>
        <w:rPr>
          <w:lang w:val="en-US" w:eastAsia="zh-CN"/>
        </w:rPr>
        <w:tab/>
      </w:r>
      <w:r>
        <w:rPr>
          <w:rFonts w:hint="eastAsia"/>
          <w:lang w:val="en-US" w:eastAsia="zh-CN"/>
        </w:rPr>
        <w:t>《无线电规则》（</w:t>
      </w:r>
      <w:r>
        <w:rPr>
          <w:rFonts w:hint="eastAsia"/>
          <w:lang w:val="en-US" w:eastAsia="zh-CN"/>
        </w:rPr>
        <w:t>RR</w:t>
      </w:r>
      <w:r>
        <w:rPr>
          <w:rFonts w:hint="eastAsia"/>
          <w:lang w:val="en-US" w:eastAsia="zh-CN"/>
        </w:rPr>
        <w:t>）第</w:t>
      </w:r>
      <w:r>
        <w:rPr>
          <w:rFonts w:hint="eastAsia"/>
          <w:lang w:val="en-US" w:eastAsia="zh-CN"/>
        </w:rPr>
        <w:t>1</w:t>
      </w:r>
      <w:r>
        <w:rPr>
          <w:rFonts w:hint="eastAsia"/>
          <w:lang w:val="en-US" w:eastAsia="zh-CN"/>
        </w:rPr>
        <w:t>条第</w:t>
      </w:r>
      <w:r>
        <w:rPr>
          <w:lang w:val="en-US" w:eastAsia="zh-CN"/>
        </w:rPr>
        <w:t>VI</w:t>
      </w:r>
      <w:r>
        <w:rPr>
          <w:rFonts w:hint="eastAsia"/>
          <w:lang w:val="en-US" w:eastAsia="zh-CN"/>
        </w:rPr>
        <w:t>节中所含的对于发射机发射频谱特征的</w:t>
      </w:r>
      <w:r w:rsidR="00937D8F">
        <w:rPr>
          <w:rFonts w:hint="eastAsia"/>
          <w:lang w:val="en-US" w:eastAsia="zh-CN"/>
        </w:rPr>
        <w:t>一套</w:t>
      </w:r>
      <w:r>
        <w:rPr>
          <w:rFonts w:hint="eastAsia"/>
          <w:lang w:val="en-US" w:eastAsia="zh-CN"/>
        </w:rPr>
        <w:t>当前定义（必要带宽、占用带宽、带外发射、杂散发射等）大多通过世界无线电行政大会（</w:t>
      </w:r>
      <w:r>
        <w:rPr>
          <w:rFonts w:hint="eastAsia"/>
          <w:lang w:val="en-US" w:eastAsia="zh-CN"/>
        </w:rPr>
        <w:t>1979</w:t>
      </w:r>
      <w:r>
        <w:rPr>
          <w:rFonts w:hint="eastAsia"/>
          <w:lang w:val="en-US" w:eastAsia="zh-CN"/>
        </w:rPr>
        <w:t>年，日内瓦）</w:t>
      </w:r>
      <w:proofErr w:type="gramStart"/>
      <w:r>
        <w:rPr>
          <w:rFonts w:hint="eastAsia"/>
          <w:lang w:val="en-US" w:eastAsia="zh-CN"/>
        </w:rPr>
        <w:t>的工作得以成形；</w:t>
      </w:r>
      <w:proofErr w:type="gramEnd"/>
    </w:p>
    <w:p w14:paraId="7EA17956" w14:textId="77777777" w:rsidR="00DB0597" w:rsidRDefault="00DB0597" w:rsidP="00937D8F">
      <w:pPr>
        <w:rPr>
          <w:lang w:val="en-US" w:eastAsia="zh-CN"/>
        </w:rPr>
      </w:pPr>
      <w:r>
        <w:rPr>
          <w:lang w:val="en-US" w:eastAsia="zh-CN"/>
        </w:rPr>
        <w:t>b)</w:t>
      </w:r>
      <w:r>
        <w:rPr>
          <w:lang w:val="en-US" w:eastAsia="zh-CN"/>
        </w:rPr>
        <w:tab/>
      </w:r>
      <w:proofErr w:type="gramStart"/>
      <w:r>
        <w:rPr>
          <w:rFonts w:hint="eastAsia"/>
          <w:lang w:val="en-US" w:eastAsia="zh-CN"/>
        </w:rPr>
        <w:t>是否能够就这些特征</w:t>
      </w:r>
      <w:r w:rsidR="00937D8F">
        <w:rPr>
          <w:rFonts w:hint="eastAsia"/>
          <w:lang w:val="en-US" w:eastAsia="zh-CN"/>
        </w:rPr>
        <w:t>成功</w:t>
      </w:r>
      <w:r>
        <w:rPr>
          <w:rFonts w:hint="eastAsia"/>
          <w:lang w:val="en-US" w:eastAsia="zh-CN"/>
        </w:rPr>
        <w:t>确定限值</w:t>
      </w:r>
      <w:r w:rsidR="00937D8F">
        <w:rPr>
          <w:rFonts w:hint="eastAsia"/>
          <w:lang w:val="en-US" w:eastAsia="zh-CN"/>
        </w:rPr>
        <w:t>以及</w:t>
      </w:r>
      <w:r>
        <w:rPr>
          <w:rFonts w:hint="eastAsia"/>
          <w:lang w:val="en-US" w:eastAsia="zh-CN"/>
        </w:rPr>
        <w:t>通过测量进行相应监控</w:t>
      </w:r>
      <w:r w:rsidR="00937D8F">
        <w:rPr>
          <w:rFonts w:hint="eastAsia"/>
          <w:lang w:val="en-US" w:eastAsia="zh-CN"/>
        </w:rPr>
        <w:t>的能力</w:t>
      </w:r>
      <w:r>
        <w:rPr>
          <w:rFonts w:hint="eastAsia"/>
          <w:lang w:val="en-US" w:eastAsia="zh-CN"/>
        </w:rPr>
        <w:t>在很大程度上取决于这些定义</w:t>
      </w:r>
      <w:r w:rsidR="00937D8F">
        <w:rPr>
          <w:rFonts w:hint="eastAsia"/>
          <w:lang w:val="en-US" w:eastAsia="zh-CN"/>
        </w:rPr>
        <w:t>在</w:t>
      </w:r>
      <w:r>
        <w:rPr>
          <w:rFonts w:hint="eastAsia"/>
          <w:lang w:val="en-US" w:eastAsia="zh-CN"/>
        </w:rPr>
        <w:t>个体和整体</w:t>
      </w:r>
      <w:r w:rsidR="00937D8F">
        <w:rPr>
          <w:rFonts w:hint="eastAsia"/>
          <w:lang w:val="en-US" w:eastAsia="zh-CN"/>
        </w:rPr>
        <w:t>上</w:t>
      </w:r>
      <w:r>
        <w:rPr>
          <w:rFonts w:hint="eastAsia"/>
          <w:lang w:val="en-US" w:eastAsia="zh-CN"/>
        </w:rPr>
        <w:t>的准确性和清晰性；</w:t>
      </w:r>
      <w:proofErr w:type="gramEnd"/>
    </w:p>
    <w:p w14:paraId="13B8DBBF" w14:textId="77777777" w:rsidR="00DB0597" w:rsidRDefault="00DB0597" w:rsidP="00937D8F">
      <w:pPr>
        <w:rPr>
          <w:lang w:val="en-US" w:eastAsia="zh-CN"/>
        </w:rPr>
      </w:pPr>
      <w:r>
        <w:rPr>
          <w:lang w:val="en-US" w:eastAsia="zh-CN"/>
        </w:rPr>
        <w:t>c)</w:t>
      </w:r>
      <w:r>
        <w:rPr>
          <w:lang w:val="en-US" w:eastAsia="zh-CN"/>
        </w:rPr>
        <w:tab/>
      </w:r>
      <w:r>
        <w:rPr>
          <w:rFonts w:hint="eastAsia"/>
          <w:lang w:val="en-US" w:eastAsia="zh-CN"/>
        </w:rPr>
        <w:t>无线电通信第</w:t>
      </w:r>
      <w:r>
        <w:rPr>
          <w:rFonts w:hint="eastAsia"/>
          <w:lang w:val="en-US" w:eastAsia="zh-CN"/>
        </w:rPr>
        <w:t>1</w:t>
      </w:r>
      <w:r>
        <w:rPr>
          <w:rFonts w:hint="eastAsia"/>
          <w:lang w:val="en-US" w:eastAsia="zh-CN"/>
        </w:rPr>
        <w:t>研究组为确定带外发射限值和确定带外发射与杂散发射之间边界的工作遇到了困难，其中的一个特别原因是</w:t>
      </w:r>
      <w:r w:rsidR="00937D8F">
        <w:rPr>
          <w:rFonts w:hint="eastAsia"/>
          <w:lang w:val="en-US" w:eastAsia="zh-CN"/>
        </w:rPr>
        <w:t>，</w:t>
      </w:r>
      <w:proofErr w:type="gramStart"/>
      <w:r>
        <w:rPr>
          <w:rFonts w:hint="eastAsia"/>
          <w:lang w:val="en-US" w:eastAsia="zh-CN"/>
        </w:rPr>
        <w:t>关于发射频谱特征的</w:t>
      </w:r>
      <w:r w:rsidR="00937D8F">
        <w:rPr>
          <w:rFonts w:hint="eastAsia"/>
          <w:lang w:val="en-US" w:eastAsia="zh-CN"/>
        </w:rPr>
        <w:t>上述</w:t>
      </w:r>
      <w:r>
        <w:rPr>
          <w:rFonts w:hint="eastAsia"/>
          <w:lang w:val="en-US" w:eastAsia="zh-CN"/>
        </w:rPr>
        <w:t>定义存在缺陷；</w:t>
      </w:r>
      <w:proofErr w:type="gramEnd"/>
    </w:p>
    <w:p w14:paraId="35D2D979" w14:textId="77777777" w:rsidR="00DB0597" w:rsidRDefault="00DB0597" w:rsidP="00DB0597">
      <w:pPr>
        <w:rPr>
          <w:lang w:val="en-US" w:eastAsia="zh-CN"/>
        </w:rPr>
      </w:pPr>
      <w:r>
        <w:rPr>
          <w:lang w:val="en-US" w:eastAsia="zh-CN"/>
        </w:rPr>
        <w:t>d)</w:t>
      </w:r>
      <w:r>
        <w:rPr>
          <w:lang w:val="en-US" w:eastAsia="zh-CN"/>
        </w:rPr>
        <w:tab/>
      </w:r>
      <w:r>
        <w:rPr>
          <w:rFonts w:hint="eastAsia"/>
          <w:lang w:val="en-US" w:eastAsia="zh-CN"/>
        </w:rPr>
        <w:t>关于必要带宽和占用带宽的当前定义（分别见</w:t>
      </w:r>
      <w:r>
        <w:rPr>
          <w:lang w:val="en-US" w:eastAsia="zh-CN"/>
        </w:rPr>
        <w:t>RR</w:t>
      </w:r>
      <w:r>
        <w:rPr>
          <w:rFonts w:hint="eastAsia"/>
          <w:lang w:val="en-US" w:eastAsia="zh-CN"/>
        </w:rPr>
        <w:t>第</w:t>
      </w:r>
      <w:r>
        <w:rPr>
          <w:lang w:val="en-US" w:eastAsia="zh-CN"/>
        </w:rPr>
        <w:t>1.152</w:t>
      </w:r>
      <w:r>
        <w:rPr>
          <w:rFonts w:hint="eastAsia"/>
          <w:lang w:val="en-US" w:eastAsia="zh-CN"/>
        </w:rPr>
        <w:t>和</w:t>
      </w:r>
      <w:r>
        <w:rPr>
          <w:lang w:val="en-US" w:eastAsia="zh-CN"/>
        </w:rPr>
        <w:t>1.153</w:t>
      </w:r>
      <w:r>
        <w:rPr>
          <w:rFonts w:hint="eastAsia"/>
          <w:lang w:val="en-US" w:eastAsia="zh-CN"/>
        </w:rPr>
        <w:t>款）并不明确，这些带宽在发射频谱中并未出现，</w:t>
      </w:r>
      <w:proofErr w:type="gramStart"/>
      <w:r>
        <w:rPr>
          <w:rFonts w:hint="eastAsia"/>
          <w:lang w:val="en-US" w:eastAsia="zh-CN"/>
        </w:rPr>
        <w:t>除非进行附加的计算或特定测量；</w:t>
      </w:r>
      <w:proofErr w:type="gramEnd"/>
    </w:p>
    <w:p w14:paraId="74EDBB70" w14:textId="77777777" w:rsidR="00DB0597" w:rsidRDefault="00DB0597" w:rsidP="00DB0597">
      <w:pPr>
        <w:rPr>
          <w:lang w:val="en-US" w:eastAsia="zh-CN"/>
        </w:rPr>
      </w:pPr>
      <w:r>
        <w:rPr>
          <w:lang w:val="en-US" w:eastAsia="zh-CN"/>
        </w:rPr>
        <w:t>e)</w:t>
      </w:r>
      <w:r>
        <w:rPr>
          <w:lang w:val="en-US" w:eastAsia="zh-CN"/>
        </w:rPr>
        <w:tab/>
      </w:r>
      <w:r>
        <w:rPr>
          <w:rFonts w:hint="eastAsia"/>
          <w:lang w:val="en-US" w:eastAsia="zh-CN"/>
        </w:rPr>
        <w:t>在记录带外发射时也遇到了困难，原因是：根据</w:t>
      </w:r>
      <w:r>
        <w:rPr>
          <w:rFonts w:hint="eastAsia"/>
          <w:lang w:val="en-US" w:eastAsia="zh-CN"/>
        </w:rPr>
        <w:t>RR</w:t>
      </w:r>
      <w:r>
        <w:rPr>
          <w:rFonts w:hint="eastAsia"/>
          <w:lang w:val="en-US" w:eastAsia="zh-CN"/>
        </w:rPr>
        <w:t>第</w:t>
      </w:r>
      <w:r>
        <w:rPr>
          <w:lang w:val="en-US" w:eastAsia="zh-CN"/>
        </w:rPr>
        <w:t>1.144</w:t>
      </w:r>
      <w:r>
        <w:rPr>
          <w:rFonts w:hint="eastAsia"/>
          <w:lang w:val="en-US" w:eastAsia="zh-CN"/>
        </w:rPr>
        <w:t>款，此类发射在必要带宽的边界即已出现，</w:t>
      </w:r>
      <w:proofErr w:type="gramStart"/>
      <w:r>
        <w:rPr>
          <w:rFonts w:hint="eastAsia"/>
          <w:lang w:val="en-US" w:eastAsia="zh-CN"/>
        </w:rPr>
        <w:t>而必要带宽并未出现在发射频谱中；</w:t>
      </w:r>
      <w:proofErr w:type="gramEnd"/>
    </w:p>
    <w:p w14:paraId="5F3CB8A3" w14:textId="77777777" w:rsidR="00DB0597" w:rsidRDefault="00DB0597" w:rsidP="00DB0597">
      <w:pPr>
        <w:rPr>
          <w:lang w:val="en-US" w:eastAsia="zh-CN"/>
        </w:rPr>
      </w:pPr>
      <w:r>
        <w:rPr>
          <w:lang w:val="en-US" w:eastAsia="zh-CN"/>
        </w:rPr>
        <w:t>f)</w:t>
      </w:r>
      <w:r>
        <w:rPr>
          <w:lang w:val="en-US" w:eastAsia="zh-CN"/>
        </w:rPr>
        <w:tab/>
      </w:r>
      <w:r>
        <w:rPr>
          <w:rFonts w:hint="eastAsia"/>
          <w:lang w:val="en-US" w:eastAsia="zh-CN"/>
        </w:rPr>
        <w:t>在记录带外发射和杂散发射之间的边界时也遇到了困难，原因是：根据</w:t>
      </w:r>
      <w:r>
        <w:rPr>
          <w:rFonts w:hint="eastAsia"/>
          <w:lang w:val="en-US" w:eastAsia="zh-CN"/>
        </w:rPr>
        <w:t>RR</w:t>
      </w:r>
      <w:r>
        <w:rPr>
          <w:rFonts w:hint="eastAsia"/>
          <w:lang w:val="en-US" w:eastAsia="zh-CN"/>
        </w:rPr>
        <w:t>中对频谱特征的定义思路，在</w:t>
      </w:r>
      <w:r>
        <w:rPr>
          <w:lang w:val="en-US" w:eastAsia="zh-CN"/>
        </w:rPr>
        <w:t>ITU-R SM.329</w:t>
      </w:r>
      <w:r>
        <w:rPr>
          <w:rFonts w:hint="eastAsia"/>
          <w:lang w:val="en-US" w:eastAsia="zh-CN"/>
        </w:rPr>
        <w:t>建议书的</w:t>
      </w:r>
      <w:r w:rsidR="00400CA8">
        <w:rPr>
          <w:rFonts w:hint="eastAsia"/>
          <w:lang w:val="en-US" w:eastAsia="zh-CN"/>
        </w:rPr>
        <w:t>第</w:t>
      </w:r>
      <w:r>
        <w:rPr>
          <w:rFonts w:hint="eastAsia"/>
          <w:lang w:val="en-US" w:eastAsia="zh-CN"/>
        </w:rPr>
        <w:t>1.1</w:t>
      </w:r>
      <w:r>
        <w:rPr>
          <w:rFonts w:hint="eastAsia"/>
          <w:lang w:val="en-US" w:eastAsia="zh-CN"/>
        </w:rPr>
        <w:t>段中，在确定此类发射时须以和必要带宽相关的一个百分比为基础，</w:t>
      </w:r>
      <w:proofErr w:type="gramStart"/>
      <w:r>
        <w:rPr>
          <w:rFonts w:hint="eastAsia"/>
          <w:lang w:val="en-US" w:eastAsia="zh-CN"/>
        </w:rPr>
        <w:t>而必要带宽并未出现在发射频谱中；</w:t>
      </w:r>
      <w:proofErr w:type="gramEnd"/>
    </w:p>
    <w:p w14:paraId="37843648" w14:textId="77777777" w:rsidR="00DB0597" w:rsidRDefault="00DB0597" w:rsidP="00DB0597">
      <w:pPr>
        <w:rPr>
          <w:lang w:val="en-US" w:eastAsia="zh-CN"/>
        </w:rPr>
      </w:pPr>
      <w:r>
        <w:rPr>
          <w:lang w:val="en-US" w:eastAsia="zh-CN"/>
        </w:rPr>
        <w:t>g)</w:t>
      </w:r>
      <w:r>
        <w:rPr>
          <w:lang w:val="en-US" w:eastAsia="zh-CN"/>
        </w:rPr>
        <w:tab/>
      </w:r>
      <w:r>
        <w:rPr>
          <w:rFonts w:hint="eastAsia"/>
          <w:lang w:val="en-US" w:eastAsia="zh-CN"/>
        </w:rPr>
        <w:t>尽管在</w:t>
      </w:r>
      <w:r>
        <w:rPr>
          <w:rFonts w:hint="eastAsia"/>
          <w:lang w:val="en-US" w:eastAsia="zh-CN"/>
        </w:rPr>
        <w:t>RR</w:t>
      </w:r>
      <w:r w:rsidR="00400CA8">
        <w:rPr>
          <w:rFonts w:hint="eastAsia"/>
          <w:lang w:val="en-US" w:eastAsia="zh-CN"/>
        </w:rPr>
        <w:t>第</w:t>
      </w:r>
      <w:r>
        <w:rPr>
          <w:lang w:val="en-US" w:eastAsia="zh-CN"/>
        </w:rPr>
        <w:t>1.153</w:t>
      </w:r>
      <w:r>
        <w:rPr>
          <w:rFonts w:hint="eastAsia"/>
          <w:lang w:val="en-US" w:eastAsia="zh-CN"/>
        </w:rPr>
        <w:t>款</w:t>
      </w:r>
      <w:r w:rsidR="00400CA8">
        <w:rPr>
          <w:rFonts w:hint="eastAsia"/>
          <w:lang w:val="en-US" w:eastAsia="zh-CN"/>
        </w:rPr>
        <w:t>中</w:t>
      </w:r>
      <w:r>
        <w:rPr>
          <w:rFonts w:hint="eastAsia"/>
          <w:lang w:val="en-US" w:eastAsia="zh-CN"/>
        </w:rPr>
        <w:t>将必要带宽定义为功率的一个函数（标准的</w:t>
      </w:r>
      <w:r>
        <w:rPr>
          <w:lang w:val="en-US" w:eastAsia="zh-CN"/>
        </w:rPr>
        <w:t>0.5%</w:t>
      </w:r>
      <w:r>
        <w:rPr>
          <w:rFonts w:hint="eastAsia"/>
          <w:lang w:val="en-US" w:eastAsia="zh-CN"/>
        </w:rPr>
        <w:t>，或平均发射功率的</w:t>
      </w:r>
      <w:r>
        <w:rPr>
          <w:lang w:val="en-US"/>
        </w:rPr>
        <w:sym w:font="Symbol" w:char="F062"/>
      </w:r>
      <w:r>
        <w:rPr>
          <w:lang w:val="en-US" w:eastAsia="zh-CN"/>
        </w:rPr>
        <w:t>/2%</w:t>
      </w:r>
      <w:r>
        <w:rPr>
          <w:rFonts w:hint="eastAsia"/>
          <w:lang w:val="en-US" w:eastAsia="zh-CN"/>
        </w:rPr>
        <w:t>），但在过去的</w:t>
      </w:r>
      <w:r>
        <w:rPr>
          <w:rFonts w:hint="eastAsia"/>
          <w:lang w:val="en-US" w:eastAsia="zh-CN"/>
        </w:rPr>
        <w:t>50</w:t>
      </w:r>
      <w:r w:rsidR="00400CA8">
        <w:rPr>
          <w:rFonts w:hint="eastAsia"/>
          <w:lang w:val="en-US" w:eastAsia="zh-CN"/>
        </w:rPr>
        <w:t>多</w:t>
      </w:r>
      <w:r>
        <w:rPr>
          <w:rFonts w:hint="eastAsia"/>
          <w:lang w:val="en-US" w:eastAsia="zh-CN"/>
        </w:rPr>
        <w:t>年内，没有一份</w:t>
      </w:r>
      <w:r>
        <w:rPr>
          <w:lang w:val="en-US" w:eastAsia="zh-CN"/>
        </w:rPr>
        <w:t>ITU-R</w:t>
      </w:r>
      <w:r>
        <w:rPr>
          <w:rFonts w:hint="eastAsia"/>
          <w:lang w:val="en-US" w:eastAsia="zh-CN"/>
        </w:rPr>
        <w:t>文件在确定某一特定发射类别的占用带宽时在相对带外功率</w:t>
      </w:r>
      <w:r>
        <w:rPr>
          <w:lang w:val="en-US"/>
        </w:rPr>
        <w:sym w:font="Symbol" w:char="F062"/>
      </w:r>
      <w:r>
        <w:rPr>
          <w:lang w:val="en-US" w:eastAsia="zh-CN"/>
        </w:rPr>
        <w:t>/2%</w:t>
      </w:r>
      <w:r>
        <w:rPr>
          <w:rFonts w:hint="eastAsia"/>
          <w:lang w:val="en-US" w:eastAsia="zh-CN"/>
        </w:rPr>
        <w:t>（而非</w:t>
      </w:r>
      <w:r>
        <w:rPr>
          <w:lang w:val="en-US" w:eastAsia="zh-CN"/>
        </w:rPr>
        <w:t>0.5</w:t>
      </w:r>
      <w:r>
        <w:rPr>
          <w:rFonts w:hint="eastAsia"/>
          <w:lang w:val="en-US" w:eastAsia="zh-CN"/>
        </w:rPr>
        <w:t>％）方面给出过一个具体值，而</w:t>
      </w:r>
      <w:r>
        <w:rPr>
          <w:lang w:val="en-US" w:eastAsia="zh-CN"/>
        </w:rPr>
        <w:t>0.5%</w:t>
      </w:r>
      <w:r>
        <w:rPr>
          <w:rFonts w:hint="eastAsia"/>
          <w:lang w:val="en-US" w:eastAsia="zh-CN"/>
        </w:rPr>
        <w:t>的取值并无理论根据，</w:t>
      </w:r>
      <w:proofErr w:type="gramStart"/>
      <w:r>
        <w:rPr>
          <w:rFonts w:hint="eastAsia"/>
          <w:lang w:val="en-US" w:eastAsia="zh-CN"/>
        </w:rPr>
        <w:t>也未针对某一特定发射类别做过求证；</w:t>
      </w:r>
      <w:proofErr w:type="gramEnd"/>
    </w:p>
    <w:p w14:paraId="662345AA" w14:textId="77777777" w:rsidR="00DB0597" w:rsidRDefault="00DB0597" w:rsidP="00443CF7">
      <w:pPr>
        <w:rPr>
          <w:lang w:val="en-US" w:eastAsia="zh-CN"/>
        </w:rPr>
      </w:pPr>
      <w:r>
        <w:rPr>
          <w:lang w:val="en-US" w:eastAsia="zh-CN"/>
        </w:rPr>
        <w:t>h)</w:t>
      </w:r>
      <w:r>
        <w:rPr>
          <w:lang w:val="en-US" w:eastAsia="zh-CN"/>
        </w:rPr>
        <w:tab/>
      </w:r>
      <w:r>
        <w:rPr>
          <w:rFonts w:hint="eastAsia"/>
          <w:lang w:val="en-US" w:eastAsia="zh-CN"/>
        </w:rPr>
        <w:t>在过去的</w:t>
      </w:r>
      <w:r>
        <w:rPr>
          <w:rFonts w:hint="eastAsia"/>
          <w:lang w:val="en-US" w:eastAsia="zh-CN"/>
        </w:rPr>
        <w:t>50</w:t>
      </w:r>
      <w:r w:rsidR="00400CA8">
        <w:rPr>
          <w:rFonts w:hint="eastAsia"/>
          <w:lang w:val="en-US" w:eastAsia="zh-CN"/>
        </w:rPr>
        <w:t>多年中</w:t>
      </w:r>
      <w:r>
        <w:rPr>
          <w:rFonts w:hint="eastAsia"/>
          <w:lang w:val="en-US" w:eastAsia="zh-CN"/>
        </w:rPr>
        <w:t>，无论是在频率指配通知和登记程序（通过所指配的频段对必要带宽直接进行通知和登记）中，还是在监控程序（在</w:t>
      </w:r>
      <w:r>
        <w:rPr>
          <w:lang w:val="en-US" w:eastAsia="zh-CN"/>
        </w:rPr>
        <w:noBreakHyphen/>
        <w:t>26 dB</w:t>
      </w:r>
      <w:r>
        <w:rPr>
          <w:rFonts w:hint="eastAsia"/>
          <w:lang w:val="en-US" w:eastAsia="zh-CN"/>
        </w:rPr>
        <w:t>对</w:t>
      </w:r>
      <w:r>
        <w:rPr>
          <w:i/>
          <w:iCs/>
          <w:lang w:val="en-US" w:eastAsia="zh-CN"/>
        </w:rPr>
        <w:t>B</w:t>
      </w:r>
      <w:r>
        <w:rPr>
          <w:i/>
          <w:iCs/>
          <w:sz w:val="28"/>
          <w:vertAlign w:val="subscript"/>
          <w:lang w:val="en-US" w:eastAsia="zh-CN"/>
        </w:rPr>
        <w:t>26</w:t>
      </w:r>
      <w:r w:rsidRPr="00AA3C2E">
        <w:rPr>
          <w:rFonts w:hint="eastAsia"/>
          <w:lang w:val="en-US" w:eastAsia="zh-CN"/>
        </w:rPr>
        <w:t>带宽</w:t>
      </w:r>
      <w:r>
        <w:rPr>
          <w:rFonts w:hint="eastAsia"/>
          <w:lang w:val="en-US" w:eastAsia="zh-CN"/>
        </w:rPr>
        <w:t>进行监控）中，事实上均未对占用带宽（见</w:t>
      </w:r>
      <w:r>
        <w:rPr>
          <w:rFonts w:hint="eastAsia"/>
          <w:lang w:val="en-US" w:eastAsia="zh-CN"/>
        </w:rPr>
        <w:t>RR</w:t>
      </w:r>
      <w:r>
        <w:rPr>
          <w:rFonts w:hint="eastAsia"/>
          <w:lang w:val="en-US" w:eastAsia="zh-CN"/>
        </w:rPr>
        <w:t>第</w:t>
      </w:r>
      <w:r>
        <w:rPr>
          <w:lang w:val="en-US" w:eastAsia="zh-CN"/>
        </w:rPr>
        <w:t>1.153</w:t>
      </w:r>
      <w:r>
        <w:rPr>
          <w:rFonts w:hint="eastAsia"/>
          <w:lang w:val="en-US" w:eastAsia="zh-CN"/>
        </w:rPr>
        <w:t>款的定义）加以利用，这不免使人对目前定义的占用带宽的实际用途产生疑问，</w:t>
      </w:r>
    </w:p>
    <w:p w14:paraId="72347EF8" w14:textId="77777777" w:rsidR="00DB0597" w:rsidRPr="00DF2062" w:rsidRDefault="00DB0597" w:rsidP="00DB0597">
      <w:pPr>
        <w:pStyle w:val="call"/>
        <w:spacing w:before="120"/>
        <w:rPr>
          <w:rFonts w:ascii="STKaiti" w:eastAsia="STKaiti" w:hAnsi="STKaiti"/>
          <w:szCs w:val="24"/>
          <w:lang w:val="en-US" w:eastAsia="zh-CN"/>
        </w:rPr>
      </w:pPr>
      <w:r w:rsidRPr="00B96563">
        <w:rPr>
          <w:rFonts w:ascii="STKaiti" w:eastAsia="STKaiti" w:hAnsi="STKaiti" w:hint="eastAsia"/>
          <w:i w:val="0"/>
          <w:szCs w:val="24"/>
          <w:lang w:val="en-US" w:eastAsia="zh-CN"/>
        </w:rPr>
        <w:t>做出决定</w:t>
      </w:r>
      <w:r w:rsidRPr="008C3855">
        <w:rPr>
          <w:rFonts w:ascii="SimSun" w:hAnsi="SimSun" w:hint="eastAsia"/>
          <w:i w:val="0"/>
          <w:szCs w:val="24"/>
          <w:lang w:val="en-US" w:eastAsia="zh-CN"/>
        </w:rPr>
        <w:t>，</w:t>
      </w:r>
      <w:r w:rsidRPr="008C3855">
        <w:rPr>
          <w:rFonts w:ascii="SimSun" w:hAnsi="SimSun"/>
          <w:i w:val="0"/>
          <w:iCs/>
          <w:szCs w:val="24"/>
          <w:lang w:eastAsia="zh-CN"/>
        </w:rPr>
        <w:t>应研究以下课题</w:t>
      </w:r>
    </w:p>
    <w:p w14:paraId="62F7E5BB" w14:textId="77777777" w:rsidR="00DB0597" w:rsidRDefault="00DB0597" w:rsidP="00DB0597">
      <w:pPr>
        <w:rPr>
          <w:lang w:val="en-US" w:eastAsia="zh-CN"/>
        </w:rPr>
      </w:pPr>
      <w:r>
        <w:rPr>
          <w:b/>
          <w:bCs/>
          <w:lang w:val="en-US" w:eastAsia="zh-CN"/>
        </w:rPr>
        <w:t>1</w:t>
      </w:r>
      <w:r>
        <w:rPr>
          <w:lang w:val="en-US" w:eastAsia="zh-CN"/>
        </w:rPr>
        <w:tab/>
      </w:r>
      <w:r>
        <w:rPr>
          <w:rFonts w:hint="eastAsia"/>
          <w:lang w:val="en-US" w:eastAsia="zh-CN"/>
        </w:rPr>
        <w:t>为从个体和整体</w:t>
      </w:r>
      <w:r w:rsidR="00400CA8">
        <w:rPr>
          <w:rFonts w:hint="eastAsia"/>
          <w:lang w:val="en-US" w:eastAsia="zh-CN"/>
        </w:rPr>
        <w:t>的</w:t>
      </w:r>
      <w:r>
        <w:rPr>
          <w:rFonts w:hint="eastAsia"/>
          <w:lang w:val="en-US" w:eastAsia="zh-CN"/>
        </w:rPr>
        <w:t>角度并通过测量使定义变得更为明确和易于监管，进而改善对频谱的有效利用，应对</w:t>
      </w:r>
      <w:r>
        <w:rPr>
          <w:rFonts w:hint="eastAsia"/>
          <w:lang w:val="en-US" w:eastAsia="zh-CN"/>
        </w:rPr>
        <w:t>RR</w:t>
      </w:r>
      <w:r>
        <w:rPr>
          <w:rFonts w:hint="eastAsia"/>
          <w:lang w:val="en-US" w:eastAsia="zh-CN"/>
        </w:rPr>
        <w:t>第</w:t>
      </w:r>
      <w:r>
        <w:rPr>
          <w:rFonts w:hint="eastAsia"/>
          <w:lang w:val="en-US" w:eastAsia="zh-CN"/>
        </w:rPr>
        <w:t>1</w:t>
      </w:r>
      <w:r>
        <w:rPr>
          <w:rFonts w:hint="eastAsia"/>
          <w:lang w:val="en-US" w:eastAsia="zh-CN"/>
        </w:rPr>
        <w:t>条第</w:t>
      </w:r>
      <w:r>
        <w:rPr>
          <w:rFonts w:hint="eastAsia"/>
          <w:lang w:val="en-US" w:eastAsia="zh-CN"/>
        </w:rPr>
        <w:t>VI</w:t>
      </w:r>
      <w:r w:rsidR="00400CA8">
        <w:rPr>
          <w:rFonts w:hint="eastAsia"/>
          <w:lang w:val="en-US" w:eastAsia="zh-CN"/>
        </w:rPr>
        <w:t>节中有关发射频谱特征的定义做</w:t>
      </w:r>
      <w:r>
        <w:rPr>
          <w:rFonts w:hint="eastAsia"/>
          <w:lang w:val="en-US" w:eastAsia="zh-CN"/>
        </w:rPr>
        <w:t>何</w:t>
      </w:r>
      <w:r w:rsidR="00400CA8">
        <w:rPr>
          <w:rFonts w:hint="eastAsia"/>
          <w:lang w:val="en-US" w:eastAsia="zh-CN"/>
        </w:rPr>
        <w:t>种</w:t>
      </w:r>
      <w:r>
        <w:rPr>
          <w:rFonts w:hint="eastAsia"/>
          <w:lang w:val="en-US" w:eastAsia="zh-CN"/>
        </w:rPr>
        <w:t>修改，</w:t>
      </w:r>
      <w:r w:rsidR="00400CA8">
        <w:rPr>
          <w:rFonts w:hint="eastAsia"/>
          <w:lang w:val="en-US" w:eastAsia="zh-CN"/>
        </w:rPr>
        <w:t>而且</w:t>
      </w:r>
      <w:r>
        <w:rPr>
          <w:rFonts w:hint="eastAsia"/>
          <w:lang w:val="en-US" w:eastAsia="zh-CN"/>
        </w:rPr>
        <w:t>特别是：</w:t>
      </w:r>
    </w:p>
    <w:p w14:paraId="5B3517AA" w14:textId="77777777" w:rsidR="00DB0597" w:rsidRDefault="00DB0597" w:rsidP="00DB0597">
      <w:pPr>
        <w:rPr>
          <w:lang w:val="en-US" w:eastAsia="zh-CN"/>
        </w:rPr>
      </w:pPr>
      <w:r>
        <w:rPr>
          <w:b/>
          <w:bCs/>
          <w:lang w:val="en-US" w:eastAsia="zh-CN"/>
        </w:rPr>
        <w:t>1.1</w:t>
      </w:r>
      <w:r>
        <w:rPr>
          <w:lang w:val="en-US" w:eastAsia="zh-CN"/>
        </w:rPr>
        <w:tab/>
      </w:r>
      <w:r>
        <w:rPr>
          <w:rFonts w:hint="eastAsia"/>
          <w:lang w:val="en-US" w:eastAsia="zh-CN"/>
        </w:rPr>
        <w:t>在带外发射的规范中应如何有效使用占用带宽的概念？</w:t>
      </w:r>
    </w:p>
    <w:p w14:paraId="1ED9C1B5" w14:textId="77777777" w:rsidR="00DB0597" w:rsidRDefault="00DB0597" w:rsidP="00DB0597">
      <w:pPr>
        <w:rPr>
          <w:b/>
          <w:bCs/>
          <w:lang w:val="en-US" w:eastAsia="zh-CN"/>
        </w:rPr>
      </w:pPr>
      <w:r>
        <w:rPr>
          <w:b/>
          <w:bCs/>
          <w:lang w:val="en-US" w:eastAsia="zh-CN"/>
        </w:rPr>
        <w:br w:type="page"/>
      </w:r>
    </w:p>
    <w:p w14:paraId="22E8F447" w14:textId="77777777" w:rsidR="00DB0597" w:rsidRDefault="00DB0597" w:rsidP="00443CF7">
      <w:pPr>
        <w:rPr>
          <w:lang w:val="en-US" w:eastAsia="zh-CN"/>
        </w:rPr>
      </w:pPr>
      <w:r>
        <w:rPr>
          <w:b/>
          <w:bCs/>
          <w:lang w:val="en-US" w:eastAsia="zh-CN"/>
        </w:rPr>
        <w:lastRenderedPageBreak/>
        <w:t>1.2</w:t>
      </w:r>
      <w:r>
        <w:rPr>
          <w:lang w:val="en-US" w:eastAsia="zh-CN"/>
        </w:rPr>
        <w:tab/>
      </w:r>
      <w:r>
        <w:rPr>
          <w:rFonts w:hint="eastAsia"/>
          <w:lang w:val="en-US" w:eastAsia="zh-CN"/>
        </w:rPr>
        <w:t>在</w:t>
      </w:r>
      <w:r>
        <w:rPr>
          <w:rFonts w:hint="eastAsia"/>
          <w:lang w:val="en-US" w:eastAsia="zh-CN"/>
        </w:rPr>
        <w:t>RR</w:t>
      </w:r>
      <w:r>
        <w:rPr>
          <w:rFonts w:hint="eastAsia"/>
          <w:lang w:val="en-US" w:eastAsia="zh-CN"/>
        </w:rPr>
        <w:t>第</w:t>
      </w:r>
      <w:r>
        <w:rPr>
          <w:lang w:val="en-US" w:eastAsia="zh-CN"/>
        </w:rPr>
        <w:t>1.153</w:t>
      </w:r>
      <w:r>
        <w:rPr>
          <w:rFonts w:hint="eastAsia"/>
          <w:lang w:val="en-US" w:eastAsia="zh-CN"/>
        </w:rPr>
        <w:t>款关于占用带宽的定义中将当前的功率标准（</w:t>
      </w:r>
      <w:r>
        <w:rPr>
          <w:i/>
          <w:iCs/>
          <w:lang w:val="en-US" w:eastAsia="zh-CN"/>
        </w:rPr>
        <w:t>B</w:t>
      </w:r>
      <w:r>
        <w:rPr>
          <w:i/>
          <w:iCs/>
          <w:sz w:val="28"/>
          <w:vertAlign w:val="subscript"/>
          <w:lang w:val="en-US"/>
        </w:rPr>
        <w:sym w:font="Symbol" w:char="F062"/>
      </w:r>
      <w:r w:rsidRPr="00151721">
        <w:rPr>
          <w:rFonts w:hint="eastAsia"/>
          <w:lang w:val="en-US" w:eastAsia="zh-CN"/>
        </w:rPr>
        <w:t>）</w:t>
      </w:r>
      <w:r>
        <w:rPr>
          <w:rFonts w:hint="eastAsia"/>
          <w:lang w:val="en-US" w:eastAsia="zh-CN"/>
        </w:rPr>
        <w:t>改为</w:t>
      </w:r>
      <w:r>
        <w:rPr>
          <w:lang w:eastAsia="zh-CN"/>
        </w:rPr>
        <w:t>ITU-R SM.328</w:t>
      </w:r>
      <w:r>
        <w:rPr>
          <w:rFonts w:hint="eastAsia"/>
          <w:lang w:eastAsia="zh-CN"/>
        </w:rPr>
        <w:t>建议书</w:t>
      </w:r>
      <w:r w:rsidR="00400CA8">
        <w:rPr>
          <w:rFonts w:hint="eastAsia"/>
          <w:lang w:eastAsia="zh-CN"/>
        </w:rPr>
        <w:t>第</w:t>
      </w:r>
      <w:r>
        <w:rPr>
          <w:lang w:eastAsia="zh-CN"/>
        </w:rPr>
        <w:t>1.14</w:t>
      </w:r>
      <w:r>
        <w:rPr>
          <w:rFonts w:hint="eastAsia"/>
          <w:lang w:eastAsia="zh-CN"/>
        </w:rPr>
        <w:t>段中</w:t>
      </w:r>
      <w:r>
        <w:rPr>
          <w:i/>
          <w:iCs/>
          <w:lang w:eastAsia="zh-CN"/>
        </w:rPr>
        <w:t>x</w:t>
      </w:r>
      <w:r>
        <w:rPr>
          <w:lang w:eastAsia="zh-CN"/>
        </w:rPr>
        <w:t xml:space="preserve"> dB</w:t>
      </w:r>
      <w:r>
        <w:rPr>
          <w:rFonts w:hint="eastAsia"/>
          <w:lang w:eastAsia="zh-CN"/>
        </w:rPr>
        <w:t>带宽定义中使用的电平标准（</w:t>
      </w:r>
      <w:r>
        <w:rPr>
          <w:i/>
          <w:iCs/>
          <w:lang w:val="en-US" w:eastAsia="zh-CN"/>
        </w:rPr>
        <w:t>B</w:t>
      </w:r>
      <w:r>
        <w:rPr>
          <w:i/>
          <w:iCs/>
          <w:sz w:val="28"/>
          <w:vertAlign w:val="subscript"/>
          <w:lang w:val="en-US" w:eastAsia="zh-CN"/>
        </w:rPr>
        <w:t>x</w:t>
      </w:r>
      <w:r>
        <w:rPr>
          <w:rFonts w:hint="eastAsia"/>
          <w:lang w:eastAsia="zh-CN"/>
        </w:rPr>
        <w:t>）会带来哪些好处？在应用时可建议采用多大的</w:t>
      </w:r>
      <w:r>
        <w:rPr>
          <w:i/>
          <w:iCs/>
          <w:lang w:eastAsia="zh-CN"/>
        </w:rPr>
        <w:t>x</w:t>
      </w:r>
      <w:r>
        <w:rPr>
          <w:lang w:eastAsia="zh-CN"/>
        </w:rPr>
        <w:t xml:space="preserve"> dB</w:t>
      </w:r>
      <w:r>
        <w:rPr>
          <w:rFonts w:hint="eastAsia"/>
          <w:lang w:eastAsia="zh-CN"/>
        </w:rPr>
        <w:t>电平值？</w:t>
      </w:r>
    </w:p>
    <w:p w14:paraId="5DF0121F" w14:textId="77777777" w:rsidR="00DB0597" w:rsidRPr="00F82E8D" w:rsidRDefault="00DB0597" w:rsidP="00DB0597">
      <w:pPr>
        <w:pStyle w:val="call"/>
        <w:spacing w:before="120"/>
        <w:rPr>
          <w:rFonts w:ascii="STKaiti" w:eastAsia="STKaiti" w:hAnsi="STKaiti"/>
          <w:i w:val="0"/>
          <w:szCs w:val="24"/>
          <w:lang w:val="en-US" w:eastAsia="zh-CN"/>
        </w:rPr>
      </w:pPr>
      <w:r w:rsidRPr="00F82E8D">
        <w:rPr>
          <w:rFonts w:ascii="STKaiti" w:eastAsia="STKaiti" w:hAnsi="STKaiti" w:hint="eastAsia"/>
          <w:i w:val="0"/>
          <w:szCs w:val="24"/>
          <w:lang w:val="en-US" w:eastAsia="zh-CN"/>
        </w:rPr>
        <w:t>进一步做出决定</w:t>
      </w:r>
    </w:p>
    <w:p w14:paraId="5DF4104B" w14:textId="77777777" w:rsidR="00DB0597" w:rsidRDefault="00DB0597" w:rsidP="00DB0597">
      <w:pPr>
        <w:rPr>
          <w:lang w:val="en-US" w:eastAsia="zh-CN"/>
        </w:rPr>
      </w:pPr>
      <w:r>
        <w:rPr>
          <w:b/>
          <w:bCs/>
          <w:lang w:val="en-US" w:eastAsia="zh-CN"/>
        </w:rPr>
        <w:t>1</w:t>
      </w:r>
      <w:r>
        <w:rPr>
          <w:b/>
          <w:bCs/>
          <w:lang w:val="en-US" w:eastAsia="zh-CN"/>
        </w:rPr>
        <w:tab/>
      </w:r>
      <w:r w:rsidRPr="00676863">
        <w:rPr>
          <w:rFonts w:hint="eastAsia"/>
          <w:lang w:eastAsia="zh-CN"/>
        </w:rPr>
        <w:t>上</w:t>
      </w:r>
      <w:r>
        <w:rPr>
          <w:rFonts w:hint="eastAsia"/>
          <w:lang w:eastAsia="zh-CN"/>
        </w:rPr>
        <w:t>述研究的结果应纳入（一份）</w:t>
      </w:r>
      <w:proofErr w:type="gramStart"/>
      <w:r>
        <w:rPr>
          <w:rFonts w:hint="eastAsia"/>
          <w:lang w:eastAsia="zh-CN"/>
        </w:rPr>
        <w:t>建议书</w:t>
      </w:r>
      <w:r w:rsidRPr="00676863">
        <w:rPr>
          <w:rFonts w:hint="eastAsia"/>
          <w:lang w:eastAsia="zh-CN"/>
        </w:rPr>
        <w:t>中；</w:t>
      </w:r>
      <w:proofErr w:type="gramEnd"/>
    </w:p>
    <w:p w14:paraId="7721EFB3" w14:textId="7754EF75" w:rsidR="00DB0597" w:rsidRDefault="00DB0597" w:rsidP="00DB0597">
      <w:pPr>
        <w:rPr>
          <w:lang w:val="en-US" w:eastAsia="zh-CN"/>
        </w:rPr>
      </w:pPr>
      <w:r>
        <w:rPr>
          <w:b/>
          <w:bCs/>
          <w:lang w:val="en-US" w:eastAsia="zh-CN"/>
        </w:rPr>
        <w:t>2</w:t>
      </w:r>
      <w:r>
        <w:rPr>
          <w:b/>
          <w:bCs/>
          <w:lang w:val="en-US" w:eastAsia="zh-CN"/>
        </w:rPr>
        <w:tab/>
      </w:r>
      <w:r w:rsidRPr="00676863">
        <w:rPr>
          <w:rFonts w:hint="eastAsia"/>
          <w:lang w:eastAsia="zh-CN"/>
        </w:rPr>
        <w:t>上</w:t>
      </w:r>
      <w:r>
        <w:rPr>
          <w:rFonts w:hint="eastAsia"/>
          <w:lang w:eastAsia="zh-CN"/>
        </w:rPr>
        <w:t>述</w:t>
      </w:r>
      <w:r w:rsidRPr="00676863">
        <w:rPr>
          <w:rFonts w:hint="eastAsia"/>
          <w:lang w:eastAsia="zh-CN"/>
        </w:rPr>
        <w:t>研究应在</w:t>
      </w:r>
      <w:r>
        <w:rPr>
          <w:lang w:eastAsia="zh-CN"/>
        </w:rPr>
        <w:t>20</w:t>
      </w:r>
      <w:r w:rsidR="00400CA8">
        <w:rPr>
          <w:lang w:eastAsia="zh-CN"/>
        </w:rPr>
        <w:t>2</w:t>
      </w:r>
      <w:r w:rsidR="0039567A">
        <w:rPr>
          <w:lang w:eastAsia="zh-CN"/>
        </w:rPr>
        <w:t>7</w:t>
      </w:r>
      <w:r w:rsidRPr="00676863">
        <w:rPr>
          <w:rFonts w:hint="eastAsia"/>
          <w:lang w:eastAsia="zh-CN"/>
        </w:rPr>
        <w:t>年</w:t>
      </w:r>
      <w:r>
        <w:rPr>
          <w:rFonts w:hint="eastAsia"/>
          <w:lang w:eastAsia="zh-CN"/>
        </w:rPr>
        <w:t>前</w:t>
      </w:r>
      <w:r w:rsidRPr="00676863">
        <w:rPr>
          <w:rFonts w:hint="eastAsia"/>
          <w:lang w:eastAsia="zh-CN"/>
        </w:rPr>
        <w:t>完成。</w:t>
      </w:r>
    </w:p>
    <w:p w14:paraId="20CCD64C" w14:textId="62FF6252" w:rsidR="00DB0597" w:rsidRDefault="00DB0597" w:rsidP="00527B9A">
      <w:pPr>
        <w:spacing w:before="480"/>
        <w:rPr>
          <w:lang w:eastAsia="zh-CN"/>
        </w:rPr>
      </w:pPr>
      <w:r>
        <w:rPr>
          <w:rFonts w:hint="eastAsia"/>
          <w:lang w:eastAsia="zh-CN"/>
        </w:rPr>
        <w:t>类别：</w:t>
      </w:r>
      <w:r w:rsidR="00400CA8">
        <w:rPr>
          <w:lang w:eastAsia="zh-CN"/>
        </w:rPr>
        <w:t>S2</w:t>
      </w:r>
    </w:p>
    <w:sectPr w:rsidR="00DB0597" w:rsidSect="00610943">
      <w:headerReference w:type="even" r:id="rId6"/>
      <w:headerReference w:type="default" r:id="rId7"/>
      <w:footerReference w:type="even" r:id="rId8"/>
      <w:footerReference w:type="default" r:id="rId9"/>
      <w:headerReference w:type="first" r:id="rId10"/>
      <w:footerReference w:type="first" r:id="rId11"/>
      <w:pgSz w:w="11901" w:h="16840"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B832" w14:textId="77777777" w:rsidR="00DB0597" w:rsidRDefault="00DB0597" w:rsidP="00DB0597">
      <w:pPr>
        <w:spacing w:before="0"/>
      </w:pPr>
      <w:r>
        <w:separator/>
      </w:r>
    </w:p>
  </w:endnote>
  <w:endnote w:type="continuationSeparator" w:id="0">
    <w:p w14:paraId="725A9DF2" w14:textId="77777777" w:rsidR="00DB0597" w:rsidRDefault="00DB0597" w:rsidP="00DB05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F3DB" w14:textId="77777777" w:rsidR="0002223C" w:rsidRDefault="00022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4A58" w14:textId="77777777" w:rsidR="002E112F" w:rsidRPr="0002223C" w:rsidRDefault="002E112F" w:rsidP="00022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124C" w14:textId="77777777" w:rsidR="00EF3BAB" w:rsidRPr="0002223C" w:rsidRDefault="00EF3BAB" w:rsidP="0002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9484" w14:textId="77777777" w:rsidR="00DB0597" w:rsidRDefault="00DB0597" w:rsidP="00DB0597">
      <w:pPr>
        <w:spacing w:before="0"/>
      </w:pPr>
      <w:r>
        <w:separator/>
      </w:r>
    </w:p>
  </w:footnote>
  <w:footnote w:type="continuationSeparator" w:id="0">
    <w:p w14:paraId="0480D260" w14:textId="77777777" w:rsidR="00DB0597" w:rsidRDefault="00DB0597" w:rsidP="00DB0597">
      <w:pPr>
        <w:spacing w:before="0"/>
      </w:pPr>
      <w:r>
        <w:continuationSeparator/>
      </w:r>
    </w:p>
  </w:footnote>
  <w:footnote w:id="1">
    <w:p w14:paraId="1CA99FD2" w14:textId="4B872627" w:rsidR="00DB0597" w:rsidRPr="00B3530D" w:rsidRDefault="00DB0597" w:rsidP="00937D8F">
      <w:pPr>
        <w:tabs>
          <w:tab w:val="left" w:pos="180"/>
        </w:tabs>
        <w:rPr>
          <w:lang w:eastAsia="zh-CN"/>
        </w:rPr>
      </w:pPr>
      <w:r>
        <w:rPr>
          <w:rStyle w:val="FootnoteReference"/>
          <w:lang w:eastAsia="zh-CN"/>
        </w:rPr>
        <w:t>*</w:t>
      </w:r>
      <w:r>
        <w:rPr>
          <w:lang w:eastAsia="zh-CN"/>
        </w:rPr>
        <w:tab/>
      </w:r>
      <w:r w:rsidR="00937D8F" w:rsidRPr="002E112F">
        <w:rPr>
          <w:rFonts w:hint="eastAsia"/>
          <w:szCs w:val="24"/>
          <w:lang w:eastAsia="zh-CN"/>
        </w:rPr>
        <w:t>无线电通信第</w:t>
      </w:r>
      <w:r w:rsidR="00937D8F" w:rsidRPr="002E112F">
        <w:rPr>
          <w:szCs w:val="24"/>
          <w:lang w:eastAsia="zh-CN"/>
        </w:rPr>
        <w:t>1</w:t>
      </w:r>
      <w:r w:rsidR="00937D8F" w:rsidRPr="002E112F">
        <w:rPr>
          <w:rFonts w:hint="eastAsia"/>
          <w:szCs w:val="24"/>
          <w:lang w:eastAsia="zh-CN"/>
        </w:rPr>
        <w:t>研究组于</w:t>
      </w:r>
      <w:r w:rsidR="00937D8F" w:rsidRPr="002E112F">
        <w:rPr>
          <w:szCs w:val="24"/>
          <w:lang w:eastAsia="zh-CN"/>
        </w:rPr>
        <w:t>2017</w:t>
      </w:r>
      <w:r w:rsidR="0039567A">
        <w:rPr>
          <w:rFonts w:hint="eastAsia"/>
          <w:szCs w:val="24"/>
          <w:lang w:eastAsia="zh-CN"/>
        </w:rPr>
        <w:t>，</w:t>
      </w:r>
      <w:r w:rsidR="0039567A">
        <w:rPr>
          <w:rFonts w:hint="eastAsia"/>
          <w:szCs w:val="24"/>
          <w:lang w:eastAsia="zh-CN"/>
        </w:rPr>
        <w:t>2</w:t>
      </w:r>
      <w:r w:rsidR="0039567A">
        <w:rPr>
          <w:szCs w:val="24"/>
          <w:lang w:eastAsia="zh-CN"/>
        </w:rPr>
        <w:t>019</w:t>
      </w:r>
      <w:r w:rsidR="0039567A">
        <w:rPr>
          <w:rFonts w:hint="eastAsia"/>
          <w:szCs w:val="24"/>
          <w:lang w:eastAsia="zh-CN"/>
        </w:rPr>
        <w:t>和</w:t>
      </w:r>
      <w:r w:rsidR="0039567A">
        <w:rPr>
          <w:rFonts w:hint="eastAsia"/>
          <w:szCs w:val="24"/>
          <w:lang w:eastAsia="zh-CN"/>
        </w:rPr>
        <w:t>2</w:t>
      </w:r>
      <w:r w:rsidR="0039567A">
        <w:rPr>
          <w:szCs w:val="24"/>
          <w:lang w:eastAsia="zh-CN"/>
        </w:rPr>
        <w:t>023</w:t>
      </w:r>
      <w:r w:rsidR="00937D8F" w:rsidRPr="002E112F">
        <w:rPr>
          <w:rFonts w:hint="eastAsia"/>
          <w:szCs w:val="24"/>
          <w:lang w:eastAsia="zh-CN"/>
        </w:rPr>
        <w:t>年推迟了此课题研究的完成日期，而且无线电通信第</w:t>
      </w:r>
      <w:r w:rsidR="00937D8F" w:rsidRPr="002E112F">
        <w:rPr>
          <w:szCs w:val="24"/>
          <w:lang w:eastAsia="zh-CN"/>
        </w:rPr>
        <w:t>1</w:t>
      </w:r>
      <w:r w:rsidR="00937D8F" w:rsidRPr="002E112F">
        <w:rPr>
          <w:rFonts w:hint="eastAsia"/>
          <w:szCs w:val="24"/>
          <w:lang w:eastAsia="zh-CN"/>
        </w:rPr>
        <w:t>研究组还在</w:t>
      </w:r>
      <w:r w:rsidR="00937D8F" w:rsidRPr="002E112F">
        <w:rPr>
          <w:szCs w:val="24"/>
          <w:lang w:eastAsia="zh-CN"/>
        </w:rPr>
        <w:t>2019</w:t>
      </w:r>
      <w:r w:rsidR="00937D8F" w:rsidRPr="002E112F">
        <w:rPr>
          <w:rFonts w:hint="eastAsia"/>
          <w:szCs w:val="24"/>
          <w:lang w:eastAsia="zh-CN"/>
        </w:rPr>
        <w:t>年更改了类别。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6383" w14:textId="77777777" w:rsidR="0002223C" w:rsidRDefault="00022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EE86" w14:textId="77777777" w:rsidR="00383E52" w:rsidRPr="00610943" w:rsidRDefault="00DB0597" w:rsidP="00383E52">
    <w:pPr>
      <w:pStyle w:val="Header"/>
      <w:jc w:val="center"/>
      <w:rPr>
        <w:sz w:val="18"/>
        <w:szCs w:val="18"/>
      </w:rPr>
    </w:pPr>
    <w:r w:rsidRPr="00610943">
      <w:rPr>
        <w:sz w:val="18"/>
        <w:szCs w:val="18"/>
      </w:rPr>
      <w:t>- 2 -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AD49" w14:textId="77777777" w:rsidR="0002223C" w:rsidRDefault="00022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97"/>
    <w:rsid w:val="0002223C"/>
    <w:rsid w:val="001911AD"/>
    <w:rsid w:val="002E112F"/>
    <w:rsid w:val="0039567A"/>
    <w:rsid w:val="00400CA8"/>
    <w:rsid w:val="00443CF7"/>
    <w:rsid w:val="00527B9A"/>
    <w:rsid w:val="0057642C"/>
    <w:rsid w:val="005B28B3"/>
    <w:rsid w:val="006A2851"/>
    <w:rsid w:val="00937D8F"/>
    <w:rsid w:val="00CC30AC"/>
    <w:rsid w:val="00DB0597"/>
    <w:rsid w:val="00EF3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0902"/>
  <w15:chartTrackingRefBased/>
  <w15:docId w15:val="{5DB82C3C-6ECB-42A9-98B5-3E622CE3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9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0597"/>
    <w:pPr>
      <w:tabs>
        <w:tab w:val="center" w:pos="4703"/>
        <w:tab w:val="right" w:pos="9406"/>
      </w:tabs>
    </w:pPr>
  </w:style>
  <w:style w:type="character" w:customStyle="1" w:styleId="HeaderChar">
    <w:name w:val="Header Char"/>
    <w:basedOn w:val="DefaultParagraphFont"/>
    <w:link w:val="Header"/>
    <w:rsid w:val="00DB0597"/>
    <w:rPr>
      <w:rFonts w:ascii="Times New Roman" w:eastAsia="SimSun" w:hAnsi="Times New Roman" w:cs="Times New Roman"/>
      <w:sz w:val="24"/>
      <w:szCs w:val="20"/>
      <w:lang w:val="en-GB" w:eastAsia="en-US"/>
    </w:rPr>
  </w:style>
  <w:style w:type="paragraph" w:customStyle="1" w:styleId="Normalaftertitle">
    <w:name w:val="Normal after title"/>
    <w:basedOn w:val="Normal"/>
    <w:next w:val="Normal"/>
    <w:link w:val="NormalaftertitleChar"/>
    <w:rsid w:val="00DB0597"/>
    <w:pPr>
      <w:spacing w:before="280"/>
    </w:pPr>
  </w:style>
  <w:style w:type="character" w:customStyle="1" w:styleId="NormalaftertitleChar">
    <w:name w:val="Normal after title Char"/>
    <w:link w:val="Normalaftertitle"/>
    <w:rsid w:val="00DB0597"/>
    <w:rPr>
      <w:rFonts w:ascii="Times New Roman" w:eastAsia="SimSun" w:hAnsi="Times New Roman" w:cs="Times New Roman"/>
      <w:sz w:val="24"/>
      <w:szCs w:val="20"/>
      <w:lang w:val="en-GB" w:eastAsia="en-US"/>
    </w:rPr>
  </w:style>
  <w:style w:type="paragraph" w:customStyle="1" w:styleId="Questiondate">
    <w:name w:val="Question_date"/>
    <w:basedOn w:val="Normal"/>
    <w:next w:val="Normalaftertitle"/>
    <w:rsid w:val="00DB0597"/>
    <w:pPr>
      <w:keepNext/>
      <w:keepLines/>
      <w:tabs>
        <w:tab w:val="clear" w:pos="794"/>
        <w:tab w:val="clear" w:pos="1191"/>
        <w:tab w:val="clear" w:pos="1588"/>
        <w:tab w:val="clear" w:pos="1985"/>
      </w:tabs>
      <w:jc w:val="right"/>
    </w:pPr>
    <w:rPr>
      <w:i/>
      <w:sz w:val="22"/>
    </w:rPr>
  </w:style>
  <w:style w:type="paragraph" w:customStyle="1" w:styleId="Questiontitle">
    <w:name w:val="Question_title"/>
    <w:basedOn w:val="Normal"/>
    <w:next w:val="Normal"/>
    <w:link w:val="QuestiontitleChar"/>
    <w:rsid w:val="00DB0597"/>
    <w:pPr>
      <w:keepNext/>
      <w:keepLines/>
      <w:spacing w:before="240"/>
      <w:jc w:val="center"/>
    </w:pPr>
    <w:rPr>
      <w:rFonts w:ascii="Times New Roman Bold" w:hAnsi="Times New Roman Bold"/>
      <w:b/>
      <w:sz w:val="28"/>
    </w:rPr>
  </w:style>
  <w:style w:type="paragraph" w:customStyle="1" w:styleId="call">
    <w:name w:val="call"/>
    <w:basedOn w:val="Normal"/>
    <w:next w:val="Normal"/>
    <w:rsid w:val="00DB0597"/>
    <w:pPr>
      <w:keepNext/>
      <w:keepLines/>
      <w:overflowPunct/>
      <w:autoSpaceDE/>
      <w:autoSpaceDN/>
      <w:adjustRightInd/>
      <w:spacing w:before="160"/>
      <w:ind w:left="794"/>
      <w:textAlignment w:val="auto"/>
    </w:pPr>
    <w:rPr>
      <w:i/>
    </w:rPr>
  </w:style>
  <w:style w:type="paragraph" w:customStyle="1" w:styleId="QuestionNoBR">
    <w:name w:val="Question_No_BR"/>
    <w:basedOn w:val="Normal"/>
    <w:next w:val="Questiontitle"/>
    <w:rsid w:val="00DB0597"/>
    <w:pPr>
      <w:keepNext/>
      <w:keepLines/>
      <w:spacing w:before="480"/>
      <w:jc w:val="center"/>
    </w:pPr>
    <w:rPr>
      <w:caps/>
      <w:sz w:val="28"/>
    </w:rPr>
  </w:style>
  <w:style w:type="character" w:customStyle="1" w:styleId="QuestiontitleChar">
    <w:name w:val="Question_title Char"/>
    <w:link w:val="Questiontitle"/>
    <w:rsid w:val="00DB0597"/>
    <w:rPr>
      <w:rFonts w:ascii="Times New Roman Bold" w:eastAsia="SimSun" w:hAnsi="Times New Roman Bold" w:cs="Times New Roman"/>
      <w:b/>
      <w:sz w:val="28"/>
      <w:szCs w:val="20"/>
      <w:lang w:val="en-GB" w:eastAsia="en-US"/>
    </w:rPr>
  </w:style>
  <w:style w:type="character" w:styleId="FootnoteReference">
    <w:name w:val="footnote reference"/>
    <w:semiHidden/>
    <w:rsid w:val="00DB0597"/>
    <w:rPr>
      <w:vertAlign w:val="superscript"/>
    </w:rPr>
  </w:style>
  <w:style w:type="paragraph" w:customStyle="1" w:styleId="Reasons">
    <w:name w:val="Reasons"/>
    <w:basedOn w:val="Normal"/>
    <w:qFormat/>
    <w:rsid w:val="002E112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Footer">
    <w:name w:val="footer"/>
    <w:basedOn w:val="Normal"/>
    <w:link w:val="FooterChar"/>
    <w:uiPriority w:val="99"/>
    <w:unhideWhenUsed/>
    <w:rsid w:val="002E112F"/>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2E112F"/>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10</cp:revision>
  <dcterms:created xsi:type="dcterms:W3CDTF">2019-07-01T14:32:00Z</dcterms:created>
  <dcterms:modified xsi:type="dcterms:W3CDTF">2023-06-21T14:44:00Z</dcterms:modified>
</cp:coreProperties>
</file>