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88" w:rsidRPr="00652326" w:rsidRDefault="00A37C88" w:rsidP="00A37C88">
      <w:pPr>
        <w:pStyle w:val="QuestionNoBR"/>
        <w:spacing w:before="0"/>
      </w:pPr>
      <w:r w:rsidRPr="00734FE9">
        <w:rPr>
          <w:szCs w:val="26"/>
        </w:rPr>
        <w:t>ВОПРОС МСЭ-R 210-3/1</w:t>
      </w:r>
      <w:r w:rsidR="00BB66FA">
        <w:rPr>
          <w:rStyle w:val="FootnoteReference"/>
        </w:rPr>
        <w:footnoteReference w:customMarkFollows="1" w:id="1"/>
        <w:t>*</w:t>
      </w:r>
      <w:r w:rsidRPr="00BB66FA">
        <w:rPr>
          <w:rStyle w:val="FootnoteReference"/>
        </w:rPr>
        <w:t xml:space="preserve">, </w:t>
      </w:r>
      <w:r w:rsidR="00BB66FA">
        <w:rPr>
          <w:rStyle w:val="FootnoteReference"/>
        </w:rPr>
        <w:footnoteReference w:customMarkFollows="1" w:id="2"/>
        <w:t>**</w:t>
      </w:r>
    </w:p>
    <w:p w:rsidR="00A37C88" w:rsidRPr="00734FE9" w:rsidRDefault="00A37C88" w:rsidP="00A37C88">
      <w:pPr>
        <w:pStyle w:val="Questiontitle"/>
        <w:rPr>
          <w:rFonts w:asciiTheme="minorHAnsi" w:hAnsiTheme="minorHAnsi"/>
        </w:rPr>
      </w:pPr>
      <w:r w:rsidRPr="00734FE9">
        <w:t>Беспроводная передача энергии</w:t>
      </w:r>
    </w:p>
    <w:p w:rsidR="00A37C88" w:rsidRPr="00734FE9" w:rsidRDefault="00A37C88" w:rsidP="00A37C88">
      <w:pPr>
        <w:pStyle w:val="Questiondate"/>
      </w:pPr>
      <w:r w:rsidRPr="00734FE9">
        <w:t>(1997-2006-2007-2012)</w:t>
      </w:r>
    </w:p>
    <w:p w:rsidR="00A37C88" w:rsidRPr="00734FE9" w:rsidRDefault="00A37C88" w:rsidP="00BB66FA">
      <w:pPr>
        <w:pStyle w:val="Normalaftertitle"/>
        <w:spacing w:before="480"/>
        <w:rPr>
          <w:szCs w:val="22"/>
        </w:rPr>
      </w:pPr>
      <w:r w:rsidRPr="00734FE9">
        <w:rPr>
          <w:szCs w:val="22"/>
        </w:rPr>
        <w:t>Ассамблея радиосвязи МСЭ,</w:t>
      </w:r>
    </w:p>
    <w:p w:rsidR="00A37C88" w:rsidRPr="00734FE9" w:rsidRDefault="00A37C88" w:rsidP="00A37C88">
      <w:pPr>
        <w:pStyle w:val="Call"/>
        <w:rPr>
          <w:i w:val="0"/>
        </w:rPr>
      </w:pPr>
      <w:r w:rsidRPr="00734FE9">
        <w:t>учит</w:t>
      </w:r>
      <w:bookmarkStart w:id="0" w:name="_GoBack"/>
      <w:bookmarkEnd w:id="0"/>
      <w:r w:rsidRPr="00734FE9">
        <w:t>ывая</w:t>
      </w:r>
      <w:r w:rsidRPr="00734FE9">
        <w:rPr>
          <w:i w:val="0"/>
        </w:rPr>
        <w:t>,</w:t>
      </w:r>
    </w:p>
    <w:p w:rsidR="00A37C88" w:rsidRPr="00734FE9" w:rsidRDefault="00A37C88" w:rsidP="00A37C88">
      <w:r w:rsidRPr="00734FE9">
        <w:rPr>
          <w:i/>
          <w:iCs/>
        </w:rPr>
        <w:t>a)</w:t>
      </w:r>
      <w:r w:rsidRPr="00734FE9">
        <w:tab/>
        <w:t>что ведется разработка технологии для эффективной передачи энергии из одного места в другое с использованием методов беспроводной связи;</w:t>
      </w:r>
    </w:p>
    <w:p w:rsidR="00A37C88" w:rsidRPr="00734FE9" w:rsidRDefault="00A37C88" w:rsidP="00B05560">
      <w:r w:rsidRPr="00734FE9">
        <w:rPr>
          <w:i/>
          <w:iCs/>
        </w:rPr>
        <w:t>b)</w:t>
      </w:r>
      <w:r w:rsidRPr="00734FE9">
        <w:tab/>
        <w:t xml:space="preserve">что </w:t>
      </w:r>
      <w:r w:rsidR="00B05560">
        <w:t xml:space="preserve">применение </w:t>
      </w:r>
      <w:r w:rsidRPr="00734FE9">
        <w:t>подобны</w:t>
      </w:r>
      <w:r w:rsidR="00B05560">
        <w:t>х</w:t>
      </w:r>
      <w:r w:rsidRPr="00734FE9">
        <w:t xml:space="preserve"> технологи</w:t>
      </w:r>
      <w:r w:rsidR="00B05560">
        <w:t>й</w:t>
      </w:r>
      <w:r w:rsidRPr="00734FE9">
        <w:t xml:space="preserve"> беспроводной передачи энергии (БПЭ) мо</w:t>
      </w:r>
      <w:r w:rsidR="00B05560">
        <w:t>же</w:t>
      </w:r>
      <w:r w:rsidRPr="00734FE9">
        <w:t>т быть полезны</w:t>
      </w:r>
      <w:r w:rsidR="00B05560">
        <w:t>м</w:t>
      </w:r>
      <w:r w:rsidRPr="00734FE9">
        <w:t xml:space="preserve"> в </w:t>
      </w:r>
      <w:r w:rsidR="00B05560">
        <w:t>ряде областей</w:t>
      </w:r>
      <w:r w:rsidRPr="00734FE9">
        <w:t>, включая солнечную энерг</w:t>
      </w:r>
      <w:r w:rsidR="00B05560">
        <w:t>етику</w:t>
      </w:r>
      <w:r w:rsidRPr="00734FE9">
        <w:t>, воздушные платформы, лунные станции и зарядка мобильных устройств и т. п.;</w:t>
      </w:r>
    </w:p>
    <w:p w:rsidR="00A37C88" w:rsidRPr="00734FE9" w:rsidRDefault="00A37C88" w:rsidP="00A37C88">
      <w:r w:rsidRPr="00734FE9">
        <w:rPr>
          <w:i/>
          <w:iCs/>
        </w:rPr>
        <w:t>с)</w:t>
      </w:r>
      <w:r w:rsidRPr="00734FE9">
        <w:tab/>
        <w:t>что с технологией БПЭ конкретно не связаны какие-либо полосы частот;</w:t>
      </w:r>
    </w:p>
    <w:p w:rsidR="00A37C88" w:rsidRPr="00734FE9" w:rsidRDefault="00A37C88" w:rsidP="00B05560">
      <w:r w:rsidRPr="00734FE9">
        <w:rPr>
          <w:i/>
          <w:iCs/>
        </w:rPr>
        <w:t>d)</w:t>
      </w:r>
      <w:r w:rsidRPr="00734FE9">
        <w:tab/>
        <w:t xml:space="preserve">что использование технологий БПЭ может значительно повлиять на работу </w:t>
      </w:r>
      <w:r w:rsidR="00B05560">
        <w:t>служб</w:t>
      </w:r>
      <w:r w:rsidRPr="00734FE9">
        <w:t xml:space="preserve"> радиосвязи,</w:t>
      </w:r>
      <w:r w:rsidRPr="00734FE9">
        <w:rPr>
          <w:rFonts w:eastAsia="SimSun"/>
          <w:bCs/>
          <w:lang w:eastAsia="zh-CN"/>
        </w:rPr>
        <w:t xml:space="preserve"> включая радиоастрономическую службу</w:t>
      </w:r>
      <w:r w:rsidRPr="00734FE9">
        <w:t>;</w:t>
      </w:r>
    </w:p>
    <w:p w:rsidR="00A37C88" w:rsidRPr="00734FE9" w:rsidRDefault="00A37C88" w:rsidP="00B05560">
      <w:r w:rsidRPr="00734FE9">
        <w:rPr>
          <w:i/>
          <w:iCs/>
        </w:rPr>
        <w:t>e)</w:t>
      </w:r>
      <w:r w:rsidRPr="00734FE9">
        <w:tab/>
        <w:t xml:space="preserve">что проблемы подверженности неионизированному излучению, связанные с системами, использующими технологии БПЭ, рассматриваются такими организациями, как Всемирная организация здравоохранения (ВОЗ) и Международная ассоциация по </w:t>
      </w:r>
      <w:r w:rsidR="00B05560">
        <w:t xml:space="preserve">радиационной </w:t>
      </w:r>
      <w:r w:rsidRPr="00734FE9">
        <w:t>защите (МАР</w:t>
      </w:r>
      <w:r w:rsidR="00B05560">
        <w:t>З</w:t>
      </w:r>
      <w:r w:rsidRPr="00734FE9">
        <w:t>)/Международная комиссия по защите от неионизирующе</w:t>
      </w:r>
      <w:r w:rsidR="00B05560">
        <w:t>го</w:t>
      </w:r>
      <w:r w:rsidRPr="00734FE9">
        <w:t xml:space="preserve"> </w:t>
      </w:r>
      <w:r w:rsidR="00B05560">
        <w:t>излучения</w:t>
      </w:r>
      <w:r w:rsidRPr="00734FE9">
        <w:t xml:space="preserve"> (</w:t>
      </w:r>
      <w:r w:rsidRPr="00734FE9">
        <w:rPr>
          <w:rFonts w:asciiTheme="majorBidi" w:hAnsiTheme="majorBidi" w:cstheme="majorBidi"/>
          <w:color w:val="000000"/>
          <w:szCs w:val="22"/>
        </w:rPr>
        <w:t>МКЗНИ</w:t>
      </w:r>
      <w:r w:rsidRPr="00734FE9">
        <w:t>);</w:t>
      </w:r>
    </w:p>
    <w:p w:rsidR="00A37C88" w:rsidRPr="00BB66FA" w:rsidRDefault="00A37C88" w:rsidP="00B05560">
      <w:r w:rsidRPr="00BB66FA">
        <w:rPr>
          <w:i/>
          <w:iCs/>
        </w:rPr>
        <w:t>f)</w:t>
      </w:r>
      <w:r w:rsidRPr="00BB66FA">
        <w:tab/>
        <w:t xml:space="preserve">что </w:t>
      </w:r>
      <w:r w:rsidR="00B05560">
        <w:t xml:space="preserve">в </w:t>
      </w:r>
      <w:r w:rsidRPr="00BB66FA">
        <w:t>технологи</w:t>
      </w:r>
      <w:r w:rsidR="00B05560">
        <w:t>ях</w:t>
      </w:r>
      <w:r w:rsidRPr="00BB66FA">
        <w:t xml:space="preserve"> БПЭ применяют</w:t>
      </w:r>
      <w:r w:rsidR="00B05560">
        <w:t>ся</w:t>
      </w:r>
      <w:r w:rsidRPr="00BB66FA">
        <w:t xml:space="preserve"> различные механизмы, такие как передача с помощью радиочастотных лучей, индуктивная или резонансная передача и т. п.,</w:t>
      </w:r>
    </w:p>
    <w:p w:rsidR="00A37C88" w:rsidRPr="00734FE9" w:rsidRDefault="00A37C88" w:rsidP="00A37C88">
      <w:pPr>
        <w:pStyle w:val="Call"/>
      </w:pPr>
      <w:r w:rsidRPr="00734FE9">
        <w:t>решает</w:t>
      </w:r>
      <w:r w:rsidRPr="00734FE9">
        <w:rPr>
          <w:i w:val="0"/>
          <w:iCs/>
        </w:rPr>
        <w:t>, что должна быть собрана следующая информация</w:t>
      </w:r>
      <w:r w:rsidRPr="00734FE9">
        <w:rPr>
          <w:i w:val="0"/>
          <w:iCs/>
          <w:lang w:eastAsia="ja-JP"/>
        </w:rPr>
        <w:t>:</w:t>
      </w:r>
    </w:p>
    <w:p w:rsidR="00A37C88" w:rsidRPr="00734FE9" w:rsidRDefault="00A37C88" w:rsidP="00B05560">
      <w:r w:rsidRPr="001014D1">
        <w:rPr>
          <w:bCs/>
        </w:rPr>
        <w:t>1</w:t>
      </w:r>
      <w:r w:rsidRPr="00734FE9">
        <w:tab/>
        <w:t>Какие при</w:t>
      </w:r>
      <w:r w:rsidR="00B05560">
        <w:t>мен</w:t>
      </w:r>
      <w:r w:rsidRPr="00734FE9">
        <w:t>ения были разработаны для использования технологий БПЭ?</w:t>
      </w:r>
    </w:p>
    <w:p w:rsidR="00A37C88" w:rsidRPr="00734FE9" w:rsidRDefault="00A37C88" w:rsidP="00B05560">
      <w:r w:rsidRPr="001014D1">
        <w:rPr>
          <w:bCs/>
        </w:rPr>
        <w:t>2</w:t>
      </w:r>
      <w:r w:rsidRPr="00734FE9">
        <w:rPr>
          <w:b/>
        </w:rPr>
        <w:tab/>
      </w:r>
      <w:r w:rsidRPr="00734FE9">
        <w:t xml:space="preserve">Каковы технические характеристики излучения, используемого </w:t>
      </w:r>
      <w:r w:rsidR="00B05560">
        <w:t>в применениях на основе</w:t>
      </w:r>
      <w:r w:rsidRPr="00734FE9">
        <w:t xml:space="preserve"> технологи</w:t>
      </w:r>
      <w:r w:rsidR="00B05560">
        <w:t>й</w:t>
      </w:r>
      <w:r w:rsidRPr="00734FE9">
        <w:t xml:space="preserve"> БПЭ, либо свойственные им?</w:t>
      </w:r>
    </w:p>
    <w:p w:rsidR="00A37C88" w:rsidRPr="00734FE9" w:rsidRDefault="00A37C88" w:rsidP="00A37C88">
      <w:r w:rsidRPr="001014D1">
        <w:rPr>
          <w:bCs/>
        </w:rPr>
        <w:t>3</w:t>
      </w:r>
      <w:r w:rsidRPr="00734FE9">
        <w:tab/>
        <w:t>Каково положение со стандартизацией БПЭ в мире?</w:t>
      </w:r>
    </w:p>
    <w:p w:rsidR="00A37C88" w:rsidRPr="00734FE9" w:rsidRDefault="00A37C88" w:rsidP="00A37C88">
      <w:pPr>
        <w:pStyle w:val="Call"/>
      </w:pPr>
      <w:r w:rsidRPr="00734FE9">
        <w:t>решает</w:t>
      </w:r>
      <w:r w:rsidRPr="00734FE9">
        <w:rPr>
          <w:i w:val="0"/>
          <w:iCs/>
        </w:rPr>
        <w:t>, что должны быть исследованы следующие Вопросы:</w:t>
      </w:r>
    </w:p>
    <w:p w:rsidR="00A37C88" w:rsidRPr="00734FE9" w:rsidRDefault="00A37C88" w:rsidP="00A37C88">
      <w:r w:rsidRPr="001014D1">
        <w:rPr>
          <w:bCs/>
        </w:rPr>
        <w:t>1</w:t>
      </w:r>
      <w:r w:rsidRPr="00734FE9">
        <w:rPr>
          <w:b/>
        </w:rPr>
        <w:tab/>
      </w:r>
      <w:r w:rsidRPr="00734FE9">
        <w:t>Под какой категорией использования спектра админис</w:t>
      </w:r>
      <w:r>
        <w:t xml:space="preserve">трации должны рассматривать БПЭ: </w:t>
      </w:r>
      <w:r w:rsidRPr="00734FE9">
        <w:t>для промышленных, научных и медицинских целей или под другой?</w:t>
      </w:r>
    </w:p>
    <w:p w:rsidR="00A37C88" w:rsidRPr="00734FE9" w:rsidRDefault="00A37C88" w:rsidP="00A37C88">
      <w:pPr>
        <w:rPr>
          <w:spacing w:val="-2"/>
          <w:szCs w:val="22"/>
        </w:rPr>
      </w:pPr>
      <w:r w:rsidRPr="001014D1">
        <w:rPr>
          <w:bCs/>
        </w:rPr>
        <w:t>2</w:t>
      </w:r>
      <w:r w:rsidRPr="00734FE9">
        <w:rPr>
          <w:b/>
        </w:rPr>
        <w:tab/>
      </w:r>
      <w:r w:rsidRPr="00734FE9">
        <w:t>Какие полосы радиочастот больше всего подходят для БПЭ?</w:t>
      </w:r>
    </w:p>
    <w:p w:rsidR="00A37C88" w:rsidRPr="00734FE9" w:rsidRDefault="00A37C88" w:rsidP="00A37C88">
      <w:pPr>
        <w:tabs>
          <w:tab w:val="left" w:pos="-720"/>
          <w:tab w:val="left" w:pos="0"/>
        </w:tabs>
        <w:suppressAutoHyphens/>
        <w:rPr>
          <w:spacing w:val="-2"/>
          <w:szCs w:val="22"/>
        </w:rPr>
      </w:pPr>
      <w:r w:rsidRPr="001014D1">
        <w:rPr>
          <w:bCs/>
          <w:spacing w:val="-2"/>
          <w:szCs w:val="22"/>
        </w:rPr>
        <w:t>3</w:t>
      </w:r>
      <w:r w:rsidRPr="00734FE9">
        <w:rPr>
          <w:b/>
          <w:spacing w:val="-2"/>
          <w:szCs w:val="22"/>
        </w:rPr>
        <w:tab/>
      </w:r>
      <w:r w:rsidRPr="00734FE9">
        <w:rPr>
          <w:spacing w:val="-2"/>
          <w:szCs w:val="22"/>
        </w:rPr>
        <w:t xml:space="preserve">Какие шаги требуются для обеспечения того, чтобы службы радиосвязи, включая радиоастрономическую службу, были защищены от деятельности, связанной с </w:t>
      </w:r>
      <w:r w:rsidRPr="00734FE9">
        <w:rPr>
          <w:spacing w:val="-2"/>
        </w:rPr>
        <w:t>БПЭ</w:t>
      </w:r>
      <w:r w:rsidRPr="00734FE9">
        <w:rPr>
          <w:spacing w:val="-2"/>
          <w:szCs w:val="22"/>
        </w:rPr>
        <w:t>?</w:t>
      </w:r>
    </w:p>
    <w:p w:rsidR="00BB66FA" w:rsidRDefault="00BB66FA">
      <w:pPr>
        <w:tabs>
          <w:tab w:val="clear" w:pos="1134"/>
        </w:tabs>
        <w:spacing w:before="0"/>
        <w:rPr>
          <w:i/>
        </w:rPr>
      </w:pPr>
      <w:r>
        <w:br w:type="page"/>
      </w:r>
    </w:p>
    <w:p w:rsidR="00A37C88" w:rsidRPr="005F5BD7" w:rsidRDefault="00A37C88" w:rsidP="00BB66FA">
      <w:pPr>
        <w:pStyle w:val="Call"/>
      </w:pPr>
      <w:r w:rsidRPr="00734FE9">
        <w:lastRenderedPageBreak/>
        <w:t>далее решает</w:t>
      </w:r>
      <w:r w:rsidRPr="00BB66FA">
        <w:rPr>
          <w:i w:val="0"/>
        </w:rPr>
        <w:t>,</w:t>
      </w:r>
    </w:p>
    <w:p w:rsidR="00A37C88" w:rsidRPr="00BB66FA" w:rsidRDefault="00A37C88" w:rsidP="00B05560">
      <w:r w:rsidRPr="00BB66FA">
        <w:t>1</w:t>
      </w:r>
      <w:r w:rsidRPr="00BB66FA">
        <w:tab/>
        <w:t xml:space="preserve">что результаты вышеупомянутых исследований следует включить в </w:t>
      </w:r>
      <w:r w:rsidR="00B05560">
        <w:t>О</w:t>
      </w:r>
      <w:r w:rsidRPr="00BB66FA">
        <w:t xml:space="preserve">тчет или </w:t>
      </w:r>
      <w:r w:rsidR="00B05560">
        <w:t>Р</w:t>
      </w:r>
      <w:r w:rsidRPr="00BB66FA">
        <w:t>екомендацию, в зависимости от случая;</w:t>
      </w:r>
    </w:p>
    <w:p w:rsidR="00A37C88" w:rsidRPr="00BB66FA" w:rsidRDefault="00A37C88" w:rsidP="00B05560">
      <w:r w:rsidRPr="00BB66FA">
        <w:t>2</w:t>
      </w:r>
      <w:r w:rsidRPr="00BB66FA">
        <w:tab/>
        <w:t xml:space="preserve">что вышеупомянутые исследования следует завершить </w:t>
      </w:r>
      <w:r w:rsidR="00B05560">
        <w:t xml:space="preserve">к </w:t>
      </w:r>
      <w:r w:rsidRPr="00BB66FA">
        <w:t>20</w:t>
      </w:r>
      <w:r w:rsidR="00B253FD">
        <w:t>23</w:t>
      </w:r>
      <w:r w:rsidRPr="00BB66FA">
        <w:t xml:space="preserve"> год</w:t>
      </w:r>
      <w:r w:rsidR="00B05560">
        <w:t>у</w:t>
      </w:r>
      <w:r w:rsidRPr="00BB66FA">
        <w:t>.</w:t>
      </w:r>
    </w:p>
    <w:p w:rsidR="00F451F5" w:rsidRPr="00A37C88" w:rsidRDefault="00A37C88" w:rsidP="00B05560">
      <w:pPr>
        <w:tabs>
          <w:tab w:val="left" w:pos="-720"/>
          <w:tab w:val="left" w:pos="0"/>
        </w:tabs>
        <w:suppressAutoHyphens/>
        <w:spacing w:before="480"/>
        <w:rPr>
          <w:szCs w:val="22"/>
        </w:rPr>
      </w:pPr>
      <w:r w:rsidRPr="00734FE9">
        <w:t>Категория: S3</w:t>
      </w:r>
    </w:p>
    <w:sectPr w:rsidR="00F451F5" w:rsidRPr="00A37C88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0C" w:rsidRDefault="00DF4F0C">
      <w:r>
        <w:separator/>
      </w:r>
    </w:p>
    <w:p w:rsidR="00DF4F0C" w:rsidRDefault="00DF4F0C"/>
  </w:endnote>
  <w:endnote w:type="continuationSeparator" w:id="0">
    <w:p w:rsidR="00DF4F0C" w:rsidRDefault="00DF4F0C">
      <w:r>
        <w:continuationSeparator/>
      </w:r>
    </w:p>
    <w:p w:rsidR="00DF4F0C" w:rsidRDefault="00DF4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253FD">
      <w:rPr>
        <w:noProof/>
        <w:lang w:val="fr-FR"/>
      </w:rPr>
      <w:t>P:\RUS\ITU-R\DIVERS\456819R.docx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5560">
      <w:rPr>
        <w:noProof/>
      </w:rPr>
      <w:t>12.06.19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53FD">
      <w:rPr>
        <w:noProof/>
      </w:rPr>
      <w:t>12.06.19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253FD">
      <w:rPr>
        <w:lang w:val="fr-FR"/>
      </w:rPr>
      <w:t>P:\RUS\ITU-R\DIVERS\456819R.docx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5560">
      <w:t>12.06.19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53FD">
      <w:t>12.06.19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253FD">
      <w:rPr>
        <w:lang w:val="fr-FR"/>
      </w:rPr>
      <w:t>P:\RUS\ITU-R\DIVERS\456819R.docx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5560">
      <w:t>12.06.19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53FD">
      <w:t>12.06.19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0C" w:rsidRDefault="00DF4F0C" w:rsidP="00CB5638">
      <w:r>
        <w:rPr>
          <w:b/>
        </w:rPr>
        <w:t>_______________</w:t>
      </w:r>
    </w:p>
  </w:footnote>
  <w:footnote w:type="continuationSeparator" w:id="0">
    <w:p w:rsidR="00DF4F0C" w:rsidRDefault="00DF4F0C">
      <w:r>
        <w:continuationSeparator/>
      </w:r>
    </w:p>
    <w:p w:rsidR="00DF4F0C" w:rsidRDefault="00DF4F0C"/>
  </w:footnote>
  <w:footnote w:id="1">
    <w:p w:rsidR="00BB66FA" w:rsidRPr="0099784C" w:rsidRDefault="00BB66FA" w:rsidP="00B05560">
      <w:pPr>
        <w:pStyle w:val="FootnoteText"/>
        <w:ind w:left="284" w:hanging="284"/>
      </w:pPr>
      <w:r>
        <w:rPr>
          <w:rStyle w:val="FootnoteReference"/>
        </w:rPr>
        <w:t>*</w:t>
      </w:r>
      <w:r>
        <w:t xml:space="preserve"> </w:t>
      </w:r>
      <w:r w:rsidRPr="0099784C">
        <w:tab/>
        <w:t xml:space="preserve">Настоящий Вопрос должен быть доведен до сведения Международной морской организации (ИМО), Международной организации гражданской авиации (ИКАО), Международной электротехнической комиссии (МЭК), Международного специального комитета по радиопомехам </w:t>
      </w:r>
      <w:r w:rsidR="00B05560">
        <w:t>(СИСПР)</w:t>
      </w:r>
      <w:r w:rsidRPr="0099784C">
        <w:t>, Межсоюзной комиссии по распределению частот для радиоастрономии и исследования космического пространства (ИУКАФ) и 3-й</w:t>
      </w:r>
      <w:r w:rsidRPr="001C5976">
        <w:rPr>
          <w:lang w:val="en-US"/>
        </w:rPr>
        <w:t> </w:t>
      </w:r>
      <w:r w:rsidRPr="0099784C">
        <w:t>Исследовательской комиссии по радиосвязи.</w:t>
      </w:r>
    </w:p>
  </w:footnote>
  <w:footnote w:id="2">
    <w:p w:rsidR="00BB66FA" w:rsidRPr="00654B4B" w:rsidRDefault="00BB66FA" w:rsidP="00B05560">
      <w:pPr>
        <w:pStyle w:val="FootnoteText"/>
        <w:ind w:left="284" w:hanging="284"/>
        <w:rPr>
          <w:lang w:eastAsia="zh-CN"/>
        </w:rPr>
      </w:pPr>
      <w:r>
        <w:rPr>
          <w:rStyle w:val="FootnoteReference"/>
        </w:rPr>
        <w:t>**</w:t>
      </w:r>
      <w:r>
        <w:tab/>
      </w:r>
      <w:r>
        <w:rPr>
          <w:szCs w:val="22"/>
        </w:rPr>
        <w:t>В 201</w:t>
      </w:r>
      <w:r w:rsidRPr="00C730C7">
        <w:rPr>
          <w:szCs w:val="22"/>
        </w:rPr>
        <w:t>7</w:t>
      </w:r>
      <w:r w:rsidR="00B253FD" w:rsidRPr="00B05560">
        <w:rPr>
          <w:szCs w:val="22"/>
        </w:rPr>
        <w:t xml:space="preserve"> </w:t>
      </w:r>
      <w:r w:rsidR="00B253FD">
        <w:rPr>
          <w:szCs w:val="22"/>
        </w:rPr>
        <w:t>и 2019</w:t>
      </w:r>
      <w:r>
        <w:rPr>
          <w:szCs w:val="22"/>
        </w:rPr>
        <w:t xml:space="preserve"> год</w:t>
      </w:r>
      <w:r w:rsidR="00B253FD">
        <w:rPr>
          <w:szCs w:val="22"/>
        </w:rPr>
        <w:t>ах</w:t>
      </w:r>
      <w:r>
        <w:rPr>
          <w:szCs w:val="22"/>
        </w:rPr>
        <w:t xml:space="preserve"> 1-я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DC" w:rsidRPr="00D46318" w:rsidRDefault="00F52FFE" w:rsidP="00D46318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B05560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24"/>
    <w:rsid w:val="00014820"/>
    <w:rsid w:val="0007259F"/>
    <w:rsid w:val="001355A1"/>
    <w:rsid w:val="00150CF5"/>
    <w:rsid w:val="001B225D"/>
    <w:rsid w:val="00213F8F"/>
    <w:rsid w:val="002C3E03"/>
    <w:rsid w:val="00305E44"/>
    <w:rsid w:val="003E26B6"/>
    <w:rsid w:val="00432094"/>
    <w:rsid w:val="004844C1"/>
    <w:rsid w:val="004B6A24"/>
    <w:rsid w:val="00541AC7"/>
    <w:rsid w:val="00621EDC"/>
    <w:rsid w:val="00645B0F"/>
    <w:rsid w:val="00700190"/>
    <w:rsid w:val="00703FFC"/>
    <w:rsid w:val="0071246B"/>
    <w:rsid w:val="00713989"/>
    <w:rsid w:val="00714DB7"/>
    <w:rsid w:val="00756B1C"/>
    <w:rsid w:val="00845350"/>
    <w:rsid w:val="008B1239"/>
    <w:rsid w:val="00943EBD"/>
    <w:rsid w:val="009447A3"/>
    <w:rsid w:val="00971A4B"/>
    <w:rsid w:val="00A05CE9"/>
    <w:rsid w:val="00A37C88"/>
    <w:rsid w:val="00AD4505"/>
    <w:rsid w:val="00B02B34"/>
    <w:rsid w:val="00B05560"/>
    <w:rsid w:val="00B253FD"/>
    <w:rsid w:val="00BB66FA"/>
    <w:rsid w:val="00BE5003"/>
    <w:rsid w:val="00C52226"/>
    <w:rsid w:val="00CB5638"/>
    <w:rsid w:val="00D35AF0"/>
    <w:rsid w:val="00D46318"/>
    <w:rsid w:val="00D471A9"/>
    <w:rsid w:val="00DF4F0C"/>
    <w:rsid w:val="00EE146A"/>
    <w:rsid w:val="00EE7B72"/>
    <w:rsid w:val="00F039CC"/>
    <w:rsid w:val="00F36624"/>
    <w:rsid w:val="00F451F5"/>
    <w:rsid w:val="00F4625D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97F69F2-960C-4E7E-A978-F81AB2BB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E44"/>
    <w:pPr>
      <w:tabs>
        <w:tab w:val="left" w:pos="1134"/>
      </w:tabs>
      <w:spacing w:before="120"/>
    </w:pPr>
    <w:rPr>
      <w:rFonts w:ascii="Times New Roman" w:eastAsia="Times New Roman" w:hAnsi="Times New Roman"/>
      <w:sz w:val="22"/>
      <w:szCs w:val="24"/>
      <w:lang w:val="ru-RU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05E4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02B34"/>
    <w:pPr>
      <w:keepLines/>
      <w:tabs>
        <w:tab w:val="left" w:pos="284"/>
      </w:tabs>
      <w:spacing w:before="6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02B34"/>
    <w:rPr>
      <w:rFonts w:ascii="Times New Roman" w:eastAsia="Times New Roman" w:hAnsi="Times New Roman"/>
      <w:sz w:val="22"/>
      <w:lang w:val="ru-RU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link w:val="QuestiontitleChar"/>
    <w:rsid w:val="00F36624"/>
  </w:style>
  <w:style w:type="paragraph" w:customStyle="1" w:styleId="Reasons">
    <w:name w:val="Reasons"/>
    <w:basedOn w:val="Normal"/>
    <w:rsid w:val="00F36624"/>
    <w:pPr>
      <w:tabs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paragraph" w:customStyle="1" w:styleId="QuestionNoBR">
    <w:name w:val="Question_No_BR"/>
    <w:basedOn w:val="Normal"/>
    <w:next w:val="Questiontitle"/>
    <w:link w:val="QuestionNoBRChar"/>
    <w:rsid w:val="004B6A24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</w:rPr>
  </w:style>
  <w:style w:type="character" w:customStyle="1" w:styleId="CallChar">
    <w:name w:val="Call Char"/>
    <w:basedOn w:val="DefaultParagraphFont"/>
    <w:link w:val="Call"/>
    <w:locked/>
    <w:rsid w:val="00305E44"/>
    <w:rPr>
      <w:rFonts w:ascii="Times New Roman" w:eastAsia="Times New Roman" w:hAnsi="Times New Roman"/>
      <w:i/>
      <w:sz w:val="22"/>
      <w:szCs w:val="24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4B6A24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B6A24"/>
    <w:rPr>
      <w:rFonts w:ascii="Times New Roman" w:eastAsia="Times New Roman" w:hAnsi="Times New Roman"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A37C88"/>
    <w:rPr>
      <w:rFonts w:ascii="Times New Roman" w:eastAsia="Times New Roman" w:hAnsi="Times New Roman"/>
      <w:b/>
      <w:sz w:val="26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4947-0897-4999-B3B4-BEF349BC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18</TotalTime>
  <Pages>2</Pages>
  <Words>264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Fedosova, Elena</cp:lastModifiedBy>
  <cp:revision>7</cp:revision>
  <cp:lastPrinted>2019-06-12T16:50:00Z</cp:lastPrinted>
  <dcterms:created xsi:type="dcterms:W3CDTF">2019-06-12T16:42:00Z</dcterms:created>
  <dcterms:modified xsi:type="dcterms:W3CDTF">2019-06-18T14:39:00Z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