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A6884" w14:textId="77777777" w:rsidR="00A8648D" w:rsidRPr="00DE6050" w:rsidRDefault="00A8648D" w:rsidP="00A8648D">
      <w:pPr>
        <w:pStyle w:val="QuestionNo"/>
        <w:rPr>
          <w:b/>
          <w:bCs/>
          <w:rtl/>
          <w:lang w:bidi="ar-SA"/>
        </w:rPr>
      </w:pPr>
      <w:r w:rsidRPr="00DE6050">
        <w:rPr>
          <w:rFonts w:hint="cs"/>
          <w:rtl/>
        </w:rPr>
        <w:t>المسألة</w:t>
      </w:r>
      <w:r w:rsidRPr="00DE6050">
        <w:rPr>
          <w:rtl/>
        </w:rPr>
        <w:t xml:space="preserve"> </w:t>
      </w:r>
      <w:r w:rsidRPr="00C015A6">
        <w:rPr>
          <w:rStyle w:val="FootnoteReference"/>
          <w:rtl/>
        </w:rPr>
        <w:footnoteReference w:customMarkFollows="1" w:id="1"/>
        <w:sym w:font="Symbol" w:char="F02A"/>
      </w:r>
      <w:r w:rsidRPr="00911A3E">
        <w:t>ITU-R 208-1/1</w:t>
      </w:r>
    </w:p>
    <w:p w14:paraId="2C3860E1" w14:textId="77777777" w:rsidR="00A8648D" w:rsidRPr="00DE6050" w:rsidRDefault="00A8648D" w:rsidP="00A8648D">
      <w:pPr>
        <w:pStyle w:val="Questiontitle"/>
        <w:rPr>
          <w:rtl/>
          <w:lang w:bidi="ar-SA"/>
        </w:rPr>
      </w:pPr>
      <w:r w:rsidRPr="00DE6050">
        <w:rPr>
          <w:rtl/>
        </w:rPr>
        <w:t>أساليب بديلة للإدارة الوطنية للطيف</w:t>
      </w:r>
    </w:p>
    <w:p w14:paraId="09E951D0" w14:textId="77777777" w:rsidR="00A8648D" w:rsidRPr="00A8648D" w:rsidRDefault="00A8648D" w:rsidP="007C68C8">
      <w:pPr>
        <w:pStyle w:val="Questiondate"/>
        <w:rPr>
          <w:rtl/>
        </w:rPr>
      </w:pPr>
      <w:r w:rsidRPr="00A8648D">
        <w:t>(2015-1995)</w:t>
      </w:r>
    </w:p>
    <w:p w14:paraId="56F44345" w14:textId="77777777" w:rsidR="00A8648D" w:rsidRPr="008356FA" w:rsidRDefault="00A8648D" w:rsidP="00A8648D">
      <w:pPr>
        <w:pStyle w:val="Normalaftertitle"/>
        <w:rPr>
          <w:rtl/>
        </w:rPr>
      </w:pPr>
      <w:r w:rsidRPr="008356FA">
        <w:rPr>
          <w:rtl/>
        </w:rPr>
        <w:t>إن جمعية الاتصالات الراديوية للاتحاد الدولي للاتصالات،</w:t>
      </w:r>
    </w:p>
    <w:p w14:paraId="73C59C6F" w14:textId="77777777" w:rsidR="00A8648D" w:rsidRPr="008356FA" w:rsidRDefault="00A8648D" w:rsidP="00A8648D">
      <w:pPr>
        <w:pStyle w:val="Call"/>
        <w:rPr>
          <w:rFonts w:ascii="Times New Roman" w:hAnsi="Times New Roman"/>
          <w:rtl/>
          <w:lang w:bidi="ar-EG"/>
        </w:rPr>
      </w:pPr>
      <w:r w:rsidRPr="008356FA">
        <w:rPr>
          <w:rFonts w:ascii="Times New Roman" w:hAnsi="Times New Roman"/>
          <w:rtl/>
          <w:lang w:bidi="ar-EG"/>
        </w:rPr>
        <w:t>إذ تضع في اعتبارها</w:t>
      </w:r>
    </w:p>
    <w:p w14:paraId="7F0F3D84" w14:textId="77777777" w:rsidR="00A8648D" w:rsidRPr="008356FA" w:rsidRDefault="00A8648D" w:rsidP="00A8648D">
      <w:pPr>
        <w:rPr>
          <w:rtl/>
          <w:lang w:bidi="ar-EG"/>
        </w:rPr>
      </w:pPr>
      <w:r w:rsidRPr="008356FA">
        <w:rPr>
          <w:rFonts w:hint="cs"/>
          <w:i/>
          <w:iCs/>
          <w:rtl/>
          <w:lang w:bidi="ar-EG"/>
        </w:rPr>
        <w:t> </w:t>
      </w:r>
      <w:r w:rsidRPr="008356FA">
        <w:rPr>
          <w:i/>
          <w:iCs/>
          <w:rtl/>
          <w:lang w:bidi="ar-EG"/>
        </w:rPr>
        <w:t>أ</w:t>
      </w:r>
      <w:r w:rsidRPr="008356FA">
        <w:rPr>
          <w:rFonts w:hint="cs"/>
          <w:i/>
          <w:iCs/>
          <w:rtl/>
          <w:lang w:bidi="ar-EG"/>
        </w:rPr>
        <w:t> </w:t>
      </w:r>
      <w:r w:rsidRPr="008356FA">
        <w:rPr>
          <w:i/>
          <w:iCs/>
          <w:rtl/>
          <w:lang w:bidi="ar-EG"/>
        </w:rPr>
        <w:t>)</w:t>
      </w:r>
      <w:r w:rsidRPr="008356FA">
        <w:rPr>
          <w:rtl/>
          <w:lang w:bidi="ar-EG"/>
        </w:rPr>
        <w:tab/>
        <w:t>أنه ينبغي للجنة الدراسات</w:t>
      </w:r>
      <w:r w:rsidRPr="008356FA">
        <w:rPr>
          <w:rFonts w:hint="cs"/>
          <w:rtl/>
          <w:lang w:bidi="ar-EG"/>
        </w:rPr>
        <w:t> </w:t>
      </w:r>
      <w:r w:rsidRPr="008356FA">
        <w:rPr>
          <w:lang w:bidi="ar-EG"/>
        </w:rPr>
        <w:t>1</w:t>
      </w:r>
      <w:r w:rsidRPr="008356FA">
        <w:rPr>
          <w:rtl/>
          <w:lang w:bidi="ar-EG"/>
        </w:rPr>
        <w:t xml:space="preserve"> أن تحيط علماً بالاحتياجات الخاصة لمنظمات الإدارة الوطنية </w:t>
      </w:r>
      <w:r w:rsidRPr="008356FA">
        <w:rPr>
          <w:rFonts w:hint="cs"/>
          <w:rtl/>
          <w:lang w:bidi="ar-EG"/>
        </w:rPr>
        <w:t>للطيف</w:t>
      </w:r>
      <w:r w:rsidRPr="008356FA">
        <w:rPr>
          <w:rtl/>
          <w:lang w:bidi="ar-EG"/>
        </w:rPr>
        <w:t xml:space="preserve"> في البلدان النامية وأن تولي اهتماماً خاصاً لهذه المسائل خلال الاجتماعات العادية للجنة الدراس</w:t>
      </w:r>
      <w:r w:rsidRPr="008356FA">
        <w:rPr>
          <w:rFonts w:hint="cs"/>
          <w:rtl/>
          <w:lang w:bidi="ar-EG"/>
        </w:rPr>
        <w:t>ات وفرق عملها</w:t>
      </w:r>
      <w:r w:rsidRPr="008356FA">
        <w:rPr>
          <w:rtl/>
          <w:lang w:bidi="ar-EG"/>
        </w:rPr>
        <w:t>؛</w:t>
      </w:r>
    </w:p>
    <w:p w14:paraId="06B7E013" w14:textId="77777777" w:rsidR="00A8648D" w:rsidRPr="008356FA" w:rsidRDefault="00A8648D" w:rsidP="00A8648D">
      <w:pPr>
        <w:rPr>
          <w:rFonts w:ascii="Times New Roman" w:hAnsi="Times New Roman"/>
          <w:rtl/>
          <w:lang w:bidi="ar-EG"/>
        </w:rPr>
      </w:pPr>
      <w:r w:rsidRPr="008356FA">
        <w:rPr>
          <w:rFonts w:ascii="Times New Roman" w:hAnsi="Times New Roman"/>
          <w:i/>
          <w:iCs/>
          <w:rtl/>
          <w:lang w:bidi="ar-EG"/>
        </w:rPr>
        <w:t>ب)</w:t>
      </w:r>
      <w:r w:rsidRPr="008356FA">
        <w:rPr>
          <w:rFonts w:ascii="Times New Roman" w:hAnsi="Times New Roman"/>
          <w:rtl/>
          <w:lang w:bidi="ar-EG"/>
        </w:rPr>
        <w:tab/>
        <w:t>أن إدارة الطيف تزداد تعقيداً؛</w:t>
      </w:r>
    </w:p>
    <w:p w14:paraId="571BFAC3" w14:textId="77777777" w:rsidR="00A8648D" w:rsidRPr="008356FA" w:rsidRDefault="00A8648D" w:rsidP="00A8648D">
      <w:pPr>
        <w:rPr>
          <w:rFonts w:ascii="Times New Roman" w:hAnsi="Times New Roman"/>
          <w:rtl/>
          <w:lang w:bidi="ar-EG"/>
        </w:rPr>
      </w:pPr>
      <w:r w:rsidRPr="008356FA">
        <w:rPr>
          <w:rFonts w:ascii="Times New Roman" w:hAnsi="Times New Roman" w:hint="cs"/>
          <w:i/>
          <w:iCs/>
          <w:rtl/>
          <w:lang w:bidi="ar-EG"/>
        </w:rPr>
        <w:t>ج</w:t>
      </w:r>
      <w:r w:rsidRPr="008356FA">
        <w:rPr>
          <w:rFonts w:ascii="Times New Roman" w:hAnsi="Times New Roman"/>
          <w:i/>
          <w:iCs/>
          <w:rtl/>
          <w:lang w:bidi="ar-EG"/>
        </w:rPr>
        <w:t>)</w:t>
      </w:r>
      <w:r w:rsidRPr="008356FA">
        <w:rPr>
          <w:rFonts w:ascii="Times New Roman" w:hAnsi="Times New Roman"/>
          <w:rtl/>
          <w:lang w:bidi="ar-EG"/>
        </w:rPr>
        <w:tab/>
        <w:t>أن زيادة متطلبات استعمال الطيف الراديوي تستلزم تطوير أساليب بديلة لإدارة</w:t>
      </w:r>
      <w:r w:rsidRPr="008356FA">
        <w:rPr>
          <w:rFonts w:ascii="Times New Roman" w:hAnsi="Times New Roman" w:hint="cs"/>
          <w:rtl/>
          <w:lang w:bidi="ar-EG"/>
        </w:rPr>
        <w:t> </w:t>
      </w:r>
      <w:r w:rsidRPr="008356FA">
        <w:rPr>
          <w:rFonts w:ascii="Times New Roman" w:hAnsi="Times New Roman"/>
          <w:rtl/>
          <w:lang w:bidi="ar-EG"/>
        </w:rPr>
        <w:t>الطيف؛</w:t>
      </w:r>
    </w:p>
    <w:p w14:paraId="676FFE14" w14:textId="77777777" w:rsidR="00A8648D" w:rsidRPr="008356FA" w:rsidRDefault="00A8648D" w:rsidP="00A8648D">
      <w:pPr>
        <w:rPr>
          <w:rFonts w:ascii="Times New Roman" w:hAnsi="Times New Roman"/>
          <w:rtl/>
          <w:lang w:bidi="ar-EG"/>
        </w:rPr>
      </w:pPr>
      <w:r w:rsidRPr="008356FA">
        <w:rPr>
          <w:rFonts w:ascii="Times New Roman" w:hAnsi="Times New Roman" w:hint="cs"/>
          <w:i/>
          <w:iCs/>
          <w:rtl/>
          <w:lang w:bidi="ar-EG"/>
        </w:rPr>
        <w:t>د </w:t>
      </w:r>
      <w:r w:rsidRPr="008356FA">
        <w:rPr>
          <w:rFonts w:ascii="Times New Roman" w:hAnsi="Times New Roman"/>
          <w:i/>
          <w:iCs/>
          <w:rtl/>
          <w:lang w:bidi="ar-EG"/>
        </w:rPr>
        <w:t>)</w:t>
      </w:r>
      <w:r w:rsidRPr="008356FA">
        <w:rPr>
          <w:rFonts w:ascii="Times New Roman" w:hAnsi="Times New Roman"/>
          <w:rtl/>
          <w:lang w:bidi="ar-EG"/>
        </w:rPr>
        <w:tab/>
        <w:t xml:space="preserve">أن العديد من الإدارات تدرس و/أو تنفذ حلولاً بديلة </w:t>
      </w:r>
      <w:r w:rsidRPr="008356FA">
        <w:rPr>
          <w:rFonts w:ascii="Times New Roman" w:hAnsi="Times New Roman" w:hint="cs"/>
          <w:rtl/>
          <w:lang w:bidi="ar-EG"/>
        </w:rPr>
        <w:t>لإدارة الطيف لأغراض حل المشاكل ذات الصلة</w:t>
      </w:r>
      <w:r w:rsidRPr="008356FA">
        <w:rPr>
          <w:rFonts w:ascii="Times New Roman" w:hAnsi="Times New Roman"/>
          <w:rtl/>
          <w:lang w:bidi="ar-EG"/>
        </w:rPr>
        <w:t>، بما</w:t>
      </w:r>
      <w:r w:rsidRPr="008356FA">
        <w:rPr>
          <w:rFonts w:ascii="Times New Roman" w:hAnsi="Times New Roman" w:hint="cs"/>
          <w:rtl/>
          <w:lang w:bidi="ar-EG"/>
        </w:rPr>
        <w:t> </w:t>
      </w:r>
      <w:r w:rsidRPr="008356FA">
        <w:rPr>
          <w:rFonts w:ascii="Times New Roman" w:hAnsi="Times New Roman"/>
          <w:rtl/>
          <w:lang w:bidi="ar-EG"/>
        </w:rPr>
        <w:t>في</w:t>
      </w:r>
      <w:r w:rsidRPr="008356FA">
        <w:rPr>
          <w:rFonts w:ascii="Times New Roman" w:hAnsi="Times New Roman" w:hint="cs"/>
          <w:rtl/>
          <w:lang w:bidi="ar-EG"/>
        </w:rPr>
        <w:t> </w:t>
      </w:r>
      <w:r w:rsidRPr="008356FA">
        <w:rPr>
          <w:rFonts w:ascii="Times New Roman" w:hAnsi="Times New Roman"/>
          <w:rtl/>
          <w:lang w:bidi="ar-EG"/>
        </w:rPr>
        <w:t>ذلك استعمال مجموعات مستعملين لا تستهدف الربح ومنظمات من القطاع الخاص لإدارة</w:t>
      </w:r>
      <w:r w:rsidRPr="008356FA">
        <w:rPr>
          <w:rFonts w:ascii="Times New Roman" w:hAnsi="Times New Roman" w:hint="cs"/>
          <w:rtl/>
          <w:lang w:bidi="ar-EG"/>
        </w:rPr>
        <w:t> </w:t>
      </w:r>
      <w:r w:rsidRPr="008356FA">
        <w:rPr>
          <w:rFonts w:ascii="Times New Roman" w:hAnsi="Times New Roman"/>
          <w:rtl/>
          <w:lang w:bidi="ar-EG"/>
        </w:rPr>
        <w:t>الطيف،</w:t>
      </w:r>
    </w:p>
    <w:p w14:paraId="4E732D0A" w14:textId="77777777" w:rsidR="00A8648D" w:rsidRPr="008356FA" w:rsidRDefault="00A8648D" w:rsidP="00A8648D">
      <w:pPr>
        <w:pStyle w:val="Call"/>
        <w:rPr>
          <w:rFonts w:ascii="Times New Roman" w:hAnsi="Times New Roman"/>
          <w:i w:val="0"/>
          <w:iCs w:val="0"/>
          <w:rtl/>
          <w:lang w:bidi="ar-EG"/>
        </w:rPr>
      </w:pPr>
      <w:r w:rsidRPr="008356FA">
        <w:rPr>
          <w:rFonts w:ascii="Times New Roman" w:hAnsi="Times New Roman"/>
          <w:rtl/>
          <w:lang w:bidi="ar-EG"/>
        </w:rPr>
        <w:t xml:space="preserve">تُقرِّر </w:t>
      </w:r>
      <w:r w:rsidRPr="008356FA">
        <w:rPr>
          <w:rFonts w:ascii="Times New Roman" w:hAnsi="Times New Roman"/>
          <w:iCs w:val="0"/>
          <w:rtl/>
          <w:lang w:bidi="ar-EG"/>
        </w:rPr>
        <w:t>أن</w:t>
      </w:r>
      <w:r w:rsidRPr="008356FA">
        <w:rPr>
          <w:rFonts w:ascii="Times New Roman" w:hAnsi="Times New Roman" w:hint="cs"/>
          <w:iCs w:val="0"/>
          <w:rtl/>
          <w:lang w:bidi="ar-EG"/>
        </w:rPr>
        <w:t xml:space="preserve"> تخضع</w:t>
      </w:r>
      <w:r w:rsidRPr="008356FA">
        <w:rPr>
          <w:rFonts w:ascii="Times New Roman" w:hAnsi="Times New Roman"/>
          <w:iCs w:val="0"/>
          <w:rtl/>
          <w:lang w:bidi="ar-EG"/>
        </w:rPr>
        <w:t xml:space="preserve"> </w:t>
      </w:r>
      <w:r w:rsidRPr="008356FA">
        <w:rPr>
          <w:rFonts w:ascii="Times New Roman" w:hAnsi="Times New Roman" w:hint="cs"/>
          <w:iCs w:val="0"/>
          <w:rtl/>
          <w:lang w:bidi="ar-EG"/>
        </w:rPr>
        <w:t>المسائل</w:t>
      </w:r>
      <w:r w:rsidRPr="008356FA">
        <w:rPr>
          <w:rFonts w:ascii="Times New Roman" w:hAnsi="Times New Roman"/>
          <w:iCs w:val="0"/>
          <w:rtl/>
          <w:lang w:bidi="ar-EG"/>
        </w:rPr>
        <w:t xml:space="preserve"> التالية </w:t>
      </w:r>
      <w:r w:rsidRPr="008356FA">
        <w:rPr>
          <w:rFonts w:ascii="Times New Roman" w:hAnsi="Times New Roman" w:hint="cs"/>
          <w:iCs w:val="0"/>
          <w:rtl/>
          <w:lang w:bidi="ar-EG"/>
        </w:rPr>
        <w:t>للدراسة</w:t>
      </w:r>
    </w:p>
    <w:p w14:paraId="3393C86D" w14:textId="77777777" w:rsidR="00A8648D" w:rsidRPr="008356FA" w:rsidRDefault="00A8648D" w:rsidP="00A8648D">
      <w:pPr>
        <w:rPr>
          <w:rtl/>
          <w:lang w:bidi="ar-EG"/>
        </w:rPr>
      </w:pPr>
      <w:r w:rsidRPr="008356FA">
        <w:rPr>
          <w:bCs/>
          <w:lang w:bidi="ar-EG"/>
        </w:rPr>
        <w:t>1</w:t>
      </w:r>
      <w:r w:rsidRPr="008356FA">
        <w:rPr>
          <w:rtl/>
          <w:lang w:bidi="ar-EG"/>
        </w:rPr>
        <w:tab/>
        <w:t>ما النهج البديلة لإدارة الطيف، بما في ذلك استعمال مجموعات مستعملين لا</w:t>
      </w:r>
      <w:r w:rsidRPr="008356FA">
        <w:rPr>
          <w:rFonts w:hint="cs"/>
          <w:rtl/>
          <w:lang w:bidi="ar-EG"/>
        </w:rPr>
        <w:t> </w:t>
      </w:r>
      <w:r w:rsidRPr="008356FA">
        <w:rPr>
          <w:rtl/>
          <w:lang w:bidi="ar-EG"/>
        </w:rPr>
        <w:t>تستهدف الربح ومنظمات من القطاع الخاص لإدارة</w:t>
      </w:r>
      <w:r w:rsidRPr="008356FA">
        <w:rPr>
          <w:rFonts w:hint="cs"/>
          <w:rtl/>
          <w:lang w:bidi="ar-EG"/>
        </w:rPr>
        <w:t> </w:t>
      </w:r>
      <w:r w:rsidRPr="008356FA">
        <w:rPr>
          <w:rtl/>
          <w:lang w:bidi="ar-EG"/>
        </w:rPr>
        <w:t>الطيف؟</w:t>
      </w:r>
    </w:p>
    <w:p w14:paraId="477CD7BC" w14:textId="77777777" w:rsidR="00A8648D" w:rsidRPr="008356FA" w:rsidRDefault="00A8648D" w:rsidP="00A8648D">
      <w:pPr>
        <w:rPr>
          <w:rtl/>
          <w:lang w:bidi="ar-EG"/>
        </w:rPr>
      </w:pPr>
      <w:r w:rsidRPr="008356FA">
        <w:rPr>
          <w:bCs/>
          <w:lang w:bidi="ar-EG"/>
        </w:rPr>
        <w:t>2</w:t>
      </w:r>
      <w:r w:rsidRPr="008356FA">
        <w:rPr>
          <w:rtl/>
          <w:lang w:bidi="ar-EG"/>
        </w:rPr>
        <w:tab/>
        <w:t>كيف يمكن تصنيف هذه النهج؟</w:t>
      </w:r>
    </w:p>
    <w:p w14:paraId="1B6D34D8" w14:textId="77777777" w:rsidR="00A8648D" w:rsidRPr="008356FA" w:rsidRDefault="00A8648D" w:rsidP="00A8648D">
      <w:pPr>
        <w:rPr>
          <w:rtl/>
          <w:lang w:bidi="ar-EG"/>
        </w:rPr>
      </w:pPr>
      <w:r w:rsidRPr="008356FA">
        <w:rPr>
          <w:bCs/>
          <w:lang w:bidi="ar-EG"/>
        </w:rPr>
        <w:t>3</w:t>
      </w:r>
      <w:r w:rsidRPr="008356FA">
        <w:rPr>
          <w:rtl/>
          <w:lang w:bidi="ar-EG"/>
        </w:rPr>
        <w:tab/>
        <w:t>أي من هذه النهج البديلة لإدارة الطيف يستجيب لاحتياجات البلدان النامية وأيضاً لاحتياجات أقلها</w:t>
      </w:r>
      <w:r w:rsidRPr="008356FA">
        <w:rPr>
          <w:rFonts w:hint="cs"/>
          <w:rtl/>
          <w:lang w:bidi="ar-EG"/>
        </w:rPr>
        <w:t> </w:t>
      </w:r>
      <w:r w:rsidRPr="008356FA">
        <w:rPr>
          <w:rtl/>
          <w:lang w:bidi="ar-EG"/>
        </w:rPr>
        <w:t>نمواً؟</w:t>
      </w:r>
    </w:p>
    <w:p w14:paraId="47910B60" w14:textId="77777777" w:rsidR="00A8648D" w:rsidRPr="008356FA" w:rsidRDefault="00A8648D" w:rsidP="00A8648D">
      <w:pPr>
        <w:rPr>
          <w:rtl/>
          <w:lang w:bidi="ar-EG"/>
        </w:rPr>
      </w:pPr>
      <w:r w:rsidRPr="008356FA">
        <w:rPr>
          <w:bCs/>
          <w:lang w:bidi="ar-EG"/>
        </w:rPr>
        <w:t>4</w:t>
      </w:r>
      <w:r w:rsidRPr="008356FA">
        <w:rPr>
          <w:rtl/>
          <w:lang w:bidi="ar-EG"/>
        </w:rPr>
        <w:tab/>
        <w:t>ما التدابير، ذات الطبيعة التقنية أو التشغيلية أو التنظيمية، التي ينبغي لإدارة ما أن تنظر في تنفيذها لدى اعتمادها نَهج أو أكثر من نُهج إدارة الطيف هذه في</w:t>
      </w:r>
      <w:r w:rsidRPr="008356FA">
        <w:rPr>
          <w:rFonts w:hint="cs"/>
          <w:rtl/>
          <w:lang w:bidi="ar-EG"/>
        </w:rPr>
        <w:t> </w:t>
      </w:r>
      <w:r w:rsidRPr="008356FA">
        <w:rPr>
          <w:rtl/>
          <w:lang w:bidi="ar-EG"/>
        </w:rPr>
        <w:t>سياق:</w:t>
      </w:r>
    </w:p>
    <w:p w14:paraId="226E319A" w14:textId="77777777" w:rsidR="00A8648D" w:rsidRPr="008356FA" w:rsidRDefault="00A8648D" w:rsidP="00A8648D">
      <w:pPr>
        <w:pStyle w:val="enumlev1"/>
        <w:rPr>
          <w:rtl/>
        </w:rPr>
      </w:pPr>
      <w:r w:rsidRPr="008356FA">
        <w:rPr>
          <w:rtl/>
        </w:rPr>
        <w:t>-</w:t>
      </w:r>
      <w:r w:rsidRPr="008356FA">
        <w:rPr>
          <w:rtl/>
        </w:rPr>
        <w:tab/>
        <w:t xml:space="preserve">البنية </w:t>
      </w:r>
      <w:r w:rsidRPr="008356FA">
        <w:rPr>
          <w:rFonts w:hint="cs"/>
          <w:rtl/>
        </w:rPr>
        <w:t>التحتية</w:t>
      </w:r>
      <w:r w:rsidRPr="008356FA">
        <w:rPr>
          <w:rtl/>
        </w:rPr>
        <w:t xml:space="preserve"> للبلد؛</w:t>
      </w:r>
    </w:p>
    <w:p w14:paraId="78719E9C" w14:textId="77777777" w:rsidR="00A8648D" w:rsidRPr="008356FA" w:rsidRDefault="00A8648D" w:rsidP="00A8648D">
      <w:pPr>
        <w:pStyle w:val="enumlev1"/>
        <w:rPr>
          <w:rtl/>
        </w:rPr>
      </w:pPr>
      <w:r w:rsidRPr="008356FA">
        <w:rPr>
          <w:rtl/>
        </w:rPr>
        <w:t>-</w:t>
      </w:r>
      <w:r w:rsidRPr="008356FA">
        <w:rPr>
          <w:rtl/>
        </w:rPr>
        <w:tab/>
        <w:t xml:space="preserve">الإدارة </w:t>
      </w:r>
      <w:r w:rsidRPr="008356FA">
        <w:rPr>
          <w:rFonts w:hint="cs"/>
          <w:rtl/>
        </w:rPr>
        <w:t>الوطنية</w:t>
      </w:r>
      <w:r w:rsidRPr="008356FA">
        <w:rPr>
          <w:rtl/>
        </w:rPr>
        <w:t xml:space="preserve"> للطيف؛</w:t>
      </w:r>
    </w:p>
    <w:p w14:paraId="39DEB352" w14:textId="77777777" w:rsidR="00A8648D" w:rsidRPr="008356FA" w:rsidRDefault="00A8648D" w:rsidP="00A8648D">
      <w:pPr>
        <w:pStyle w:val="enumlev1"/>
      </w:pPr>
      <w:r w:rsidRPr="008356FA">
        <w:rPr>
          <w:rtl/>
        </w:rPr>
        <w:t>-</w:t>
      </w:r>
      <w:r w:rsidRPr="008356FA">
        <w:rPr>
          <w:rtl/>
        </w:rPr>
        <w:tab/>
        <w:t xml:space="preserve">الجوانب </w:t>
      </w:r>
      <w:r w:rsidRPr="008356FA">
        <w:rPr>
          <w:rFonts w:hint="cs"/>
          <w:rtl/>
        </w:rPr>
        <w:t>الإقليمية</w:t>
      </w:r>
      <w:r w:rsidRPr="008356FA">
        <w:rPr>
          <w:rtl/>
        </w:rPr>
        <w:t xml:space="preserve"> والدولية (مثل التبليغ والتنسيق</w:t>
      </w:r>
      <w:r w:rsidRPr="008356FA">
        <w:rPr>
          <w:rFonts w:hint="cs"/>
          <w:rtl/>
        </w:rPr>
        <w:t> </w:t>
      </w:r>
      <w:r w:rsidRPr="008356FA">
        <w:rPr>
          <w:rtl/>
        </w:rPr>
        <w:t>والمراقبة)؟</w:t>
      </w:r>
    </w:p>
    <w:p w14:paraId="11EDDD08" w14:textId="77777777" w:rsidR="00A8648D" w:rsidRPr="008356FA" w:rsidRDefault="00A8648D" w:rsidP="00A8648D">
      <w:pPr>
        <w:pStyle w:val="Call"/>
        <w:rPr>
          <w:rFonts w:ascii="Times New Roman" w:hAnsi="Times New Roman"/>
          <w:rtl/>
          <w:lang w:bidi="ar-EG"/>
        </w:rPr>
      </w:pPr>
      <w:r w:rsidRPr="008356FA">
        <w:rPr>
          <w:rFonts w:ascii="Times New Roman" w:hAnsi="Times New Roman"/>
          <w:rtl/>
          <w:lang w:bidi="ar-EG"/>
        </w:rPr>
        <w:t>تقرر كذلك</w:t>
      </w:r>
    </w:p>
    <w:p w14:paraId="6D452CD5" w14:textId="77777777" w:rsidR="00A8648D" w:rsidRPr="008356FA" w:rsidRDefault="00A8648D" w:rsidP="00A8648D">
      <w:pPr>
        <w:rPr>
          <w:rtl/>
          <w:lang w:bidi="ar-EG"/>
        </w:rPr>
      </w:pPr>
      <w:r w:rsidRPr="008356FA">
        <w:rPr>
          <w:lang w:bidi="ar-EG"/>
        </w:rPr>
        <w:t>1</w:t>
      </w:r>
      <w:r w:rsidRPr="008356FA">
        <w:rPr>
          <w:rtl/>
          <w:lang w:bidi="ar-EG"/>
        </w:rPr>
        <w:tab/>
        <w:t>إدراج نتائج الدراسات المذكورة أعلاه في توصية (</w:t>
      </w:r>
      <w:r w:rsidRPr="008356FA">
        <w:rPr>
          <w:rFonts w:hint="cs"/>
          <w:rtl/>
          <w:lang w:bidi="ar-EG"/>
        </w:rPr>
        <w:t>أو أكثر</w:t>
      </w:r>
      <w:r w:rsidRPr="008356FA">
        <w:rPr>
          <w:rtl/>
          <w:lang w:bidi="ar-EG"/>
        </w:rPr>
        <w:t>)</w:t>
      </w:r>
      <w:r w:rsidRPr="008356FA">
        <w:rPr>
          <w:rFonts w:hint="cs"/>
          <w:rtl/>
          <w:lang w:bidi="ar-EG"/>
        </w:rPr>
        <w:t xml:space="preserve"> و/أو تقرير (أو أكثر) أو كتيب (أو </w:t>
      </w:r>
      <w:proofErr w:type="gramStart"/>
      <w:r w:rsidRPr="008356FA">
        <w:rPr>
          <w:rFonts w:hint="cs"/>
          <w:rtl/>
          <w:lang w:bidi="ar-EG"/>
        </w:rPr>
        <w:t>أكثر)</w:t>
      </w:r>
      <w:r w:rsidRPr="008356FA">
        <w:rPr>
          <w:rtl/>
          <w:lang w:bidi="ar-EG"/>
        </w:rPr>
        <w:t>؛</w:t>
      </w:r>
      <w:proofErr w:type="gramEnd"/>
    </w:p>
    <w:p w14:paraId="11D5D8AC" w14:textId="77777777" w:rsidR="00A8648D" w:rsidRPr="008356FA" w:rsidRDefault="00A8648D" w:rsidP="00A8648D">
      <w:pPr>
        <w:rPr>
          <w:rtl/>
          <w:lang w:bidi="ar-EG"/>
        </w:rPr>
      </w:pPr>
      <w:r w:rsidRPr="008356FA">
        <w:rPr>
          <w:lang w:bidi="ar-EG"/>
        </w:rPr>
        <w:t>2</w:t>
      </w:r>
      <w:r w:rsidRPr="008356FA">
        <w:rPr>
          <w:rtl/>
          <w:lang w:bidi="ar-EG"/>
        </w:rPr>
        <w:tab/>
        <w:t>إتمام الدراسات المذكورة أعلاه بحلول عام</w:t>
      </w:r>
      <w:r w:rsidRPr="008356FA">
        <w:rPr>
          <w:rFonts w:hint="cs"/>
          <w:rtl/>
          <w:lang w:bidi="ar-EG"/>
        </w:rPr>
        <w:t> </w:t>
      </w:r>
      <w:r w:rsidRPr="008356FA">
        <w:rPr>
          <w:lang w:bidi="ar-EG"/>
        </w:rPr>
        <w:t>20</w:t>
      </w:r>
      <w:r>
        <w:rPr>
          <w:lang w:bidi="ar-EG"/>
        </w:rPr>
        <w:t>27</w:t>
      </w:r>
      <w:r w:rsidRPr="008356FA">
        <w:rPr>
          <w:rtl/>
          <w:lang w:bidi="ar-EG"/>
        </w:rPr>
        <w:t>.</w:t>
      </w:r>
    </w:p>
    <w:p w14:paraId="53E60A89" w14:textId="77777777" w:rsidR="00A8648D" w:rsidRPr="008356FA" w:rsidRDefault="00A8648D" w:rsidP="00A8648D">
      <w:pPr>
        <w:spacing w:before="480"/>
        <w:rPr>
          <w:spacing w:val="-4"/>
          <w:rtl/>
        </w:rPr>
      </w:pPr>
      <w:r w:rsidRPr="008356FA">
        <w:rPr>
          <w:rFonts w:hint="cs"/>
          <w:rtl/>
        </w:rPr>
        <w:t xml:space="preserve">الفئة: </w:t>
      </w:r>
      <w:r w:rsidRPr="008356FA">
        <w:t>S2</w:t>
      </w:r>
    </w:p>
    <w:p w14:paraId="593D4632" w14:textId="77777777" w:rsidR="00E61BE8" w:rsidRDefault="00E61BE8" w:rsidP="00E61BE8">
      <w:pPr>
        <w:spacing w:before="600"/>
        <w:jc w:val="center"/>
        <w:rPr>
          <w:rtl/>
          <w:lang w:bidi="ar-EG"/>
        </w:rPr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E61BE8" w:rsidSect="006C32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AFA44" w14:textId="77777777" w:rsidR="00A8648D" w:rsidRDefault="00A8648D" w:rsidP="006C3242">
      <w:pPr>
        <w:spacing w:before="0" w:line="240" w:lineRule="auto"/>
      </w:pPr>
      <w:r>
        <w:separator/>
      </w:r>
    </w:p>
  </w:endnote>
  <w:endnote w:type="continuationSeparator" w:id="0">
    <w:p w14:paraId="7F339748" w14:textId="77777777" w:rsidR="00A8648D" w:rsidRDefault="00A8648D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3103D" w14:textId="77777777" w:rsidR="00A523D0" w:rsidRDefault="00A523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BCD81" w14:textId="77777777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A8648D">
      <w:rPr>
        <w:noProof/>
        <w:sz w:val="16"/>
        <w:szCs w:val="16"/>
        <w:lang w:val="fr-FR"/>
      </w:rPr>
      <w:t>Document193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spellStart"/>
    <w:proofErr w:type="gramEnd"/>
    <w:r w:rsidRPr="0026373E">
      <w:rPr>
        <w:sz w:val="16"/>
        <w:szCs w:val="16"/>
        <w:lang w:val="fr-FR"/>
      </w:rPr>
      <w:t>xxxxxx</w:t>
    </w:r>
    <w:proofErr w:type="spellEnd"/>
    <w:r w:rsidRPr="0026373E">
      <w:rPr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CB75C" w14:textId="3C111041" w:rsidR="0006468A" w:rsidRPr="00A523D0" w:rsidRDefault="0006468A" w:rsidP="00A523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B2CB5" w14:textId="77777777" w:rsidR="00A8648D" w:rsidRDefault="00A8648D" w:rsidP="006C3242">
      <w:pPr>
        <w:spacing w:before="0" w:line="240" w:lineRule="auto"/>
      </w:pPr>
      <w:r>
        <w:separator/>
      </w:r>
    </w:p>
  </w:footnote>
  <w:footnote w:type="continuationSeparator" w:id="0">
    <w:p w14:paraId="3CA4F34D" w14:textId="77777777" w:rsidR="00A8648D" w:rsidRDefault="00A8648D" w:rsidP="006C3242">
      <w:pPr>
        <w:spacing w:before="0" w:line="240" w:lineRule="auto"/>
      </w:pPr>
      <w:r>
        <w:continuationSeparator/>
      </w:r>
    </w:p>
  </w:footnote>
  <w:footnote w:id="1">
    <w:p w14:paraId="3B2F119F" w14:textId="77777777" w:rsidR="00A8648D" w:rsidRPr="00A8648D" w:rsidRDefault="00A8648D" w:rsidP="00A8648D">
      <w:pPr>
        <w:pStyle w:val="FootnoteText"/>
        <w:ind w:left="283" w:hanging="283"/>
        <w:rPr>
          <w:sz w:val="18"/>
          <w:szCs w:val="18"/>
          <w:rtl/>
        </w:rPr>
      </w:pPr>
      <w:r w:rsidRPr="00A8648D">
        <w:rPr>
          <w:rStyle w:val="FootnoteReference"/>
          <w:rtl/>
        </w:rPr>
        <w:sym w:font="Symbol" w:char="F02A"/>
      </w:r>
      <w:r w:rsidRPr="00A8648D">
        <w:rPr>
          <w:sz w:val="18"/>
          <w:szCs w:val="18"/>
          <w:rtl/>
        </w:rPr>
        <w:tab/>
      </w:r>
      <w:r w:rsidRPr="00A8648D">
        <w:rPr>
          <w:sz w:val="18"/>
          <w:szCs w:val="18"/>
          <w:rtl/>
          <w:lang w:val="en-GB"/>
        </w:rPr>
        <w:t xml:space="preserve">قامت لجنة الدراسات </w:t>
      </w:r>
      <w:r w:rsidRPr="00A8648D">
        <w:rPr>
          <w:sz w:val="18"/>
          <w:szCs w:val="18"/>
          <w:lang w:val="en-GB"/>
        </w:rPr>
        <w:t>1</w:t>
      </w:r>
      <w:r w:rsidRPr="00A8648D">
        <w:rPr>
          <w:sz w:val="18"/>
          <w:szCs w:val="18"/>
          <w:rtl/>
          <w:lang w:val="en-GB"/>
        </w:rPr>
        <w:t xml:space="preserve"> للاتصالات الراديوية في عامي </w:t>
      </w:r>
      <w:r w:rsidRPr="00A8648D">
        <w:rPr>
          <w:sz w:val="18"/>
          <w:szCs w:val="18"/>
          <w:lang w:val="en-GB"/>
        </w:rPr>
        <w:t>2019</w:t>
      </w:r>
      <w:r w:rsidRPr="00A8648D">
        <w:rPr>
          <w:sz w:val="18"/>
          <w:szCs w:val="18"/>
          <w:rtl/>
          <w:lang w:val="en-GB"/>
        </w:rPr>
        <w:t xml:space="preserve"> و2023 بتمديد تاريخ إنجاز الدراسات المتعلقة بهذه المسألة.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9F5BA" w14:textId="77777777" w:rsidR="00A523D0" w:rsidRDefault="00A523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F1812" w14:textId="77777777" w:rsidR="00447F32" w:rsidRPr="00447F32" w:rsidRDefault="00A523D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8FDC6" w14:textId="77777777" w:rsidR="00A523D0" w:rsidRDefault="00A523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D82FD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8E31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0E7C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322F0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548B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06C9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5C91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E034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565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AC8B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48D"/>
    <w:rsid w:val="0006468A"/>
    <w:rsid w:val="00090574"/>
    <w:rsid w:val="000C1C0E"/>
    <w:rsid w:val="000C548A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334924"/>
    <w:rsid w:val="003409BC"/>
    <w:rsid w:val="00357185"/>
    <w:rsid w:val="00383829"/>
    <w:rsid w:val="003F4B29"/>
    <w:rsid w:val="0042686F"/>
    <w:rsid w:val="004317D8"/>
    <w:rsid w:val="00434183"/>
    <w:rsid w:val="004377FC"/>
    <w:rsid w:val="00443869"/>
    <w:rsid w:val="00447F32"/>
    <w:rsid w:val="004E11DC"/>
    <w:rsid w:val="00525DDD"/>
    <w:rsid w:val="005409AC"/>
    <w:rsid w:val="0055516A"/>
    <w:rsid w:val="0058491B"/>
    <w:rsid w:val="00592EA5"/>
    <w:rsid w:val="005A3170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83E26"/>
    <w:rsid w:val="007C3BC7"/>
    <w:rsid w:val="007C3BCD"/>
    <w:rsid w:val="007C68C8"/>
    <w:rsid w:val="007D4ACF"/>
    <w:rsid w:val="007F0787"/>
    <w:rsid w:val="00810B7B"/>
    <w:rsid w:val="0082358A"/>
    <w:rsid w:val="008235CD"/>
    <w:rsid w:val="008247DE"/>
    <w:rsid w:val="008339C0"/>
    <w:rsid w:val="00840B10"/>
    <w:rsid w:val="008513CB"/>
    <w:rsid w:val="008A7F84"/>
    <w:rsid w:val="0091702E"/>
    <w:rsid w:val="00923B0C"/>
    <w:rsid w:val="0094021C"/>
    <w:rsid w:val="00952F86"/>
    <w:rsid w:val="00982B28"/>
    <w:rsid w:val="009D313F"/>
    <w:rsid w:val="009E68C8"/>
    <w:rsid w:val="00A47A5A"/>
    <w:rsid w:val="00A523D0"/>
    <w:rsid w:val="00A6683B"/>
    <w:rsid w:val="00A8648D"/>
    <w:rsid w:val="00A97F94"/>
    <w:rsid w:val="00AA7EA2"/>
    <w:rsid w:val="00AF0607"/>
    <w:rsid w:val="00B03099"/>
    <w:rsid w:val="00B05BC8"/>
    <w:rsid w:val="00B64B47"/>
    <w:rsid w:val="00C002DE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77D0F"/>
    <w:rsid w:val="00DA1CF0"/>
    <w:rsid w:val="00DC1E02"/>
    <w:rsid w:val="00DC24B4"/>
    <w:rsid w:val="00DC5FB0"/>
    <w:rsid w:val="00DF16DC"/>
    <w:rsid w:val="00E45211"/>
    <w:rsid w:val="00E473C5"/>
    <w:rsid w:val="00E61BE8"/>
    <w:rsid w:val="00E92863"/>
    <w:rsid w:val="00EB796D"/>
    <w:rsid w:val="00F058DC"/>
    <w:rsid w:val="00F24FC4"/>
    <w:rsid w:val="00F2676C"/>
    <w:rsid w:val="00F84366"/>
    <w:rsid w:val="00F85089"/>
    <w:rsid w:val="00F974C5"/>
    <w:rsid w:val="00FA6F46"/>
    <w:rsid w:val="00FC459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C3C995"/>
  <w15:chartTrackingRefBased/>
  <w15:docId w15:val="{FBDB5964-792F-438B-8AE3-205DADF6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AF0607"/>
    <w:rPr>
      <w:sz w:val="28"/>
      <w:szCs w:val="28"/>
    </w:rPr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QuestionNo">
    <w:name w:val="Question_No"/>
    <w:basedOn w:val="AnnexNo"/>
    <w:qFormat/>
    <w:rsid w:val="00AF0607"/>
    <w:rPr>
      <w:lang w:bidi="ar-EG"/>
    </w:rPr>
  </w:style>
  <w:style w:type="paragraph" w:customStyle="1" w:styleId="Questiontitle">
    <w:name w:val="Question_title"/>
    <w:basedOn w:val="Annextitle"/>
    <w:qFormat/>
    <w:rsid w:val="00AF0607"/>
  </w:style>
  <w:style w:type="paragraph" w:customStyle="1" w:styleId="enumlev10">
    <w:name w:val="enumlev1"/>
    <w:basedOn w:val="Normal"/>
    <w:next w:val="Normal"/>
    <w:link w:val="enumlev1Char"/>
    <w:qFormat/>
    <w:rsid w:val="00A8648D"/>
    <w:pPr>
      <w:tabs>
        <w:tab w:val="clear" w:pos="794"/>
        <w:tab w:val="left" w:pos="1134"/>
      </w:tabs>
      <w:spacing w:before="80"/>
      <w:ind w:left="1134" w:hanging="1134"/>
    </w:pPr>
    <w:rPr>
      <w:rFonts w:ascii="Calibri" w:eastAsia="Times New Roman" w:hAnsi="Calibri" w:cs="Traditional Arabic"/>
      <w:szCs w:val="30"/>
      <w:lang w:eastAsia="en-US"/>
    </w:rPr>
  </w:style>
  <w:style w:type="character" w:customStyle="1" w:styleId="enumlev1Char">
    <w:name w:val="enumlev1 Char"/>
    <w:basedOn w:val="DefaultParagraphFont"/>
    <w:link w:val="enumlev10"/>
    <w:rsid w:val="00A8648D"/>
    <w:rPr>
      <w:rFonts w:ascii="Calibri" w:eastAsia="Times New Roman" w:hAnsi="Calibri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A8648D"/>
    <w:rPr>
      <w:rFonts w:ascii="Dubai" w:hAnsi="Dubai" w:cs="Dubai"/>
      <w:i/>
      <w:iCs/>
    </w:rPr>
  </w:style>
  <w:style w:type="paragraph" w:customStyle="1" w:styleId="Normalaftertitle0">
    <w:name w:val="Normal_after_title"/>
    <w:basedOn w:val="Normal"/>
    <w:next w:val="Normal"/>
    <w:rsid w:val="00A8648D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ascii="Calibri" w:eastAsia="Times New Roman" w:hAnsi="Calibri" w:cs="Traditional Arabic"/>
      <w:szCs w:val="30"/>
      <w:lang w:eastAsia="en-US" w:bidi="ar-EG"/>
    </w:rPr>
  </w:style>
  <w:style w:type="paragraph" w:customStyle="1" w:styleId="QuestionNo0">
    <w:name w:val="Question No"/>
    <w:basedOn w:val="Normal"/>
    <w:qFormat/>
    <w:rsid w:val="00A8648D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ascii="Calibri" w:hAnsi="Calibri" w:cs="Traditional Arabic"/>
      <w:sz w:val="26"/>
      <w:szCs w:val="36"/>
      <w:lang w:bidi="ar-EG"/>
    </w:rPr>
  </w:style>
  <w:style w:type="paragraph" w:customStyle="1" w:styleId="Questiondate">
    <w:name w:val="Question_date"/>
    <w:basedOn w:val="Normal"/>
    <w:rsid w:val="007C68C8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23\PA_Clean%20Template%20(Dubai%20fon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PA_Clean Template (Dubai font).dotx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Arabic_GE</dc:creator>
  <cp:keywords/>
  <dc:description/>
  <cp:lastModifiedBy>Limousin, Catherine</cp:lastModifiedBy>
  <cp:revision>3</cp:revision>
  <dcterms:created xsi:type="dcterms:W3CDTF">2023-06-29T06:11:00Z</dcterms:created>
  <dcterms:modified xsi:type="dcterms:W3CDTF">2023-06-29T06:17:00Z</dcterms:modified>
</cp:coreProperties>
</file>