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4442E2">
        <w:trPr>
          <w:cantSplit/>
        </w:trPr>
        <w:tc>
          <w:tcPr>
            <w:tcW w:w="6629" w:type="dxa"/>
          </w:tcPr>
          <w:p w:rsidR="004442E2" w:rsidRPr="00016648" w:rsidRDefault="004442E2" w:rsidP="00AD26C8">
            <w:pPr>
              <w:spacing w:before="400" w:after="48" w:line="240" w:lineRule="atLeast"/>
              <w:rPr>
                <w:rFonts w:ascii="Verdana" w:hAnsi="Verdana" w:cs="Times"/>
                <w:b/>
                <w:position w:val="6"/>
                <w:sz w:val="20"/>
                <w:vertAlign w:val="subscript"/>
              </w:rPr>
            </w:pPr>
            <w:bookmarkStart w:id="0" w:name="_GoBack"/>
            <w:bookmarkEnd w:id="0"/>
            <w:r w:rsidRPr="00530E6D">
              <w:rPr>
                <w:rFonts w:ascii="Verdana" w:hAnsi="Verdana" w:cs="Times New Roman Bold"/>
                <w:b/>
                <w:szCs w:val="24"/>
              </w:rPr>
              <w:t>Assemblée des Radiocommunications (AR-</w:t>
            </w:r>
            <w:r>
              <w:rPr>
                <w:rFonts w:ascii="Verdana" w:hAnsi="Verdana" w:cs="Times New Roman Bold"/>
                <w:b/>
                <w:szCs w:val="24"/>
              </w:rPr>
              <w:t>15</w:t>
            </w:r>
            <w:r w:rsidRPr="00530E6D">
              <w:rPr>
                <w:rFonts w:ascii="Verdana" w:hAnsi="Verdana" w:cs="Times New Roman Bold"/>
                <w:b/>
                <w:szCs w:val="24"/>
              </w:rPr>
              <w:t>)</w:t>
            </w:r>
            <w:r w:rsidRPr="00530E6D">
              <w:rPr>
                <w:rFonts w:ascii="Verdana" w:hAnsi="Verdana" w:cs="Times New Roman Bold"/>
                <w:b/>
                <w:position w:val="6"/>
                <w:sz w:val="26"/>
                <w:szCs w:val="26"/>
              </w:rPr>
              <w:br/>
            </w:r>
            <w:r w:rsidRPr="00530E6D">
              <w:rPr>
                <w:rFonts w:ascii="Verdana" w:hAnsi="Verdana" w:cs="Times"/>
                <w:b/>
                <w:sz w:val="20"/>
              </w:rPr>
              <w:t xml:space="preserve">Genève, </w:t>
            </w:r>
            <w:r>
              <w:rPr>
                <w:rFonts w:ascii="Verdana" w:hAnsi="Verdana" w:cs="Times"/>
                <w:b/>
                <w:sz w:val="20"/>
              </w:rPr>
              <w:t>26</w:t>
            </w:r>
            <w:r w:rsidRPr="00530E6D">
              <w:rPr>
                <w:rFonts w:ascii="Verdana" w:hAnsi="Verdana" w:cs="Times"/>
                <w:b/>
                <w:sz w:val="20"/>
              </w:rPr>
              <w:t>-</w:t>
            </w:r>
            <w:r>
              <w:rPr>
                <w:rFonts w:ascii="Verdana" w:hAnsi="Verdana" w:cs="Times"/>
                <w:b/>
                <w:sz w:val="20"/>
              </w:rPr>
              <w:t>30</w:t>
            </w:r>
            <w:r w:rsidRPr="00530E6D">
              <w:rPr>
                <w:rFonts w:ascii="Verdana" w:hAnsi="Verdana" w:cs="Times"/>
                <w:b/>
                <w:sz w:val="20"/>
              </w:rPr>
              <w:t xml:space="preserve"> </w:t>
            </w:r>
            <w:r>
              <w:rPr>
                <w:rFonts w:ascii="Verdana" w:hAnsi="Verdana" w:cs="Times"/>
                <w:b/>
                <w:sz w:val="20"/>
              </w:rPr>
              <w:t>octobre</w:t>
            </w:r>
            <w:r w:rsidRPr="00530E6D">
              <w:rPr>
                <w:rFonts w:ascii="Verdana" w:hAnsi="Verdana" w:cs="Times"/>
                <w:b/>
                <w:sz w:val="20"/>
              </w:rPr>
              <w:t xml:space="preserve"> 20</w:t>
            </w:r>
            <w:r>
              <w:rPr>
                <w:rFonts w:ascii="Verdana" w:hAnsi="Verdana" w:cs="Times"/>
                <w:b/>
                <w:sz w:val="20"/>
              </w:rPr>
              <w:t>15</w:t>
            </w:r>
          </w:p>
        </w:tc>
        <w:tc>
          <w:tcPr>
            <w:tcW w:w="3402" w:type="dxa"/>
          </w:tcPr>
          <w:p w:rsidR="004442E2" w:rsidRDefault="004442E2" w:rsidP="00223DF9">
            <w:pPr>
              <w:spacing w:line="240" w:lineRule="atLeast"/>
              <w:jc w:val="righ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1BCF6ADC" wp14:editId="7F43410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E2" w:rsidRPr="00617BE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4442E2" w:rsidRPr="00617BE4" w:rsidRDefault="004442E2" w:rsidP="004442E2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2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442E2" w:rsidRPr="00617BE4" w:rsidRDefault="004442E2" w:rsidP="004442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4442E2" w:rsidRPr="00C324A8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4442E2" w:rsidRPr="00C324A8" w:rsidRDefault="004442E2" w:rsidP="004442E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4442E2" w:rsidRPr="00C324A8" w:rsidRDefault="004442E2" w:rsidP="004442E2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4442E2" w:rsidRPr="00C324A8">
        <w:trPr>
          <w:cantSplit/>
          <w:trHeight w:val="23"/>
        </w:trPr>
        <w:tc>
          <w:tcPr>
            <w:tcW w:w="6629" w:type="dxa"/>
            <w:vMerge w:val="restart"/>
          </w:tcPr>
          <w:p w:rsidR="004442E2" w:rsidRPr="004442E2" w:rsidRDefault="004442E2" w:rsidP="004442E2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3" w:name="dnum" w:colFirst="1" w:colLast="1"/>
            <w:bookmarkStart w:id="4" w:name="dmeeting" w:colFirst="0" w:colLast="0"/>
            <w:bookmarkStart w:id="5" w:name="dbluepink" w:colFirst="0" w:colLast="0"/>
            <w:bookmarkEnd w:id="2"/>
          </w:p>
        </w:tc>
        <w:tc>
          <w:tcPr>
            <w:tcW w:w="3402" w:type="dxa"/>
          </w:tcPr>
          <w:p w:rsidR="004442E2" w:rsidRPr="004442E2" w:rsidRDefault="004442E2" w:rsidP="004442E2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 </w:t>
            </w:r>
            <w:r w:rsidR="00892058">
              <w:rPr>
                <w:rFonts w:ascii="Verdana" w:hAnsi="Verdana"/>
                <w:b/>
                <w:sz w:val="20"/>
              </w:rPr>
              <w:t>1/1003</w:t>
            </w:r>
            <w:r>
              <w:rPr>
                <w:rFonts w:ascii="Verdana" w:hAnsi="Verdana"/>
                <w:b/>
                <w:sz w:val="20"/>
              </w:rPr>
              <w:t>-F</w:t>
            </w:r>
          </w:p>
        </w:tc>
      </w:tr>
      <w:tr w:rsidR="004442E2" w:rsidRPr="00C324A8">
        <w:trPr>
          <w:cantSplit/>
          <w:trHeight w:val="23"/>
        </w:trPr>
        <w:tc>
          <w:tcPr>
            <w:tcW w:w="6629" w:type="dxa"/>
            <w:vMerge/>
          </w:tcPr>
          <w:p w:rsidR="004442E2" w:rsidRPr="00C324A8" w:rsidRDefault="004442E2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date" w:colFirst="1" w:colLast="1"/>
            <w:bookmarkEnd w:id="3"/>
            <w:bookmarkEnd w:id="4"/>
          </w:p>
        </w:tc>
        <w:tc>
          <w:tcPr>
            <w:tcW w:w="3402" w:type="dxa"/>
          </w:tcPr>
          <w:p w:rsidR="004442E2" w:rsidRPr="004442E2" w:rsidRDefault="00892058" w:rsidP="004442E2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26 août</w:t>
            </w:r>
            <w:r w:rsidR="004442E2">
              <w:rPr>
                <w:rFonts w:ascii="Verdana" w:hAnsi="Verdana"/>
                <w:b/>
                <w:sz w:val="20"/>
              </w:rPr>
              <w:t xml:space="preserve"> 2015</w:t>
            </w:r>
          </w:p>
        </w:tc>
      </w:tr>
      <w:tr w:rsidR="004442E2" w:rsidRPr="00C324A8">
        <w:trPr>
          <w:cantSplit/>
          <w:trHeight w:val="23"/>
        </w:trPr>
        <w:tc>
          <w:tcPr>
            <w:tcW w:w="6629" w:type="dxa"/>
            <w:vMerge/>
          </w:tcPr>
          <w:p w:rsidR="004442E2" w:rsidRPr="00C324A8" w:rsidRDefault="004442E2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7" w:name="dorlang" w:colFirst="1" w:colLast="1"/>
            <w:bookmarkEnd w:id="6"/>
          </w:p>
        </w:tc>
        <w:tc>
          <w:tcPr>
            <w:tcW w:w="3402" w:type="dxa"/>
          </w:tcPr>
          <w:p w:rsidR="004442E2" w:rsidRPr="004442E2" w:rsidRDefault="004442E2" w:rsidP="004442E2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442E2">
        <w:trPr>
          <w:cantSplit/>
        </w:trPr>
        <w:tc>
          <w:tcPr>
            <w:tcW w:w="10031" w:type="dxa"/>
          </w:tcPr>
          <w:p w:rsidR="004442E2" w:rsidRDefault="00892058" w:rsidP="00892058">
            <w:pPr>
              <w:pStyle w:val="Source"/>
              <w:rPr>
                <w:lang w:val="fr-CH"/>
              </w:rPr>
            </w:pPr>
            <w:bookmarkStart w:id="8" w:name="dsource" w:colFirst="0" w:colLast="0"/>
            <w:bookmarkEnd w:id="5"/>
            <w:bookmarkEnd w:id="7"/>
            <w:r>
              <w:rPr>
                <w:lang w:val="fr-CH"/>
              </w:rPr>
              <w:t>Commission d'études 1 des radiocommunications</w:t>
            </w:r>
          </w:p>
        </w:tc>
      </w:tr>
      <w:tr w:rsidR="004442E2">
        <w:trPr>
          <w:cantSplit/>
        </w:trPr>
        <w:tc>
          <w:tcPr>
            <w:tcW w:w="10031" w:type="dxa"/>
          </w:tcPr>
          <w:p w:rsidR="004442E2" w:rsidRDefault="00892058" w:rsidP="00045444">
            <w:pPr>
              <w:pStyle w:val="Title1"/>
              <w:tabs>
                <w:tab w:val="clear" w:pos="1134"/>
                <w:tab w:val="clear" w:pos="1701"/>
                <w:tab w:val="clear" w:pos="1871"/>
                <w:tab w:val="clear" w:pos="2268"/>
                <w:tab w:val="clear" w:pos="2835"/>
                <w:tab w:val="left" w:pos="5445"/>
              </w:tabs>
              <w:rPr>
                <w:lang w:val="fr-CH"/>
              </w:rPr>
            </w:pPr>
            <w:bookmarkStart w:id="9" w:name="dtitle1" w:colFirst="0" w:colLast="0"/>
            <w:bookmarkEnd w:id="8"/>
            <w:r>
              <w:rPr>
                <w:lang w:val="fr-CH"/>
              </w:rPr>
              <w:t>gestion du spectre</w:t>
            </w:r>
          </w:p>
          <w:p w:rsidR="00892058" w:rsidRPr="00892058" w:rsidRDefault="00892058" w:rsidP="00892058">
            <w:pPr>
              <w:jc w:val="center"/>
              <w:rPr>
                <w:lang w:val="fr-CH"/>
              </w:rPr>
            </w:pPr>
            <w:r w:rsidRPr="00892058">
              <w:rPr>
                <w:sz w:val="28"/>
                <w:szCs w:val="22"/>
              </w:rPr>
              <w:t>QUESTIONS ASSIGNÉES À LA COMMISSION D'ÉTUDES 1</w:t>
            </w:r>
            <w:r w:rsidRPr="00892058">
              <w:rPr>
                <w:sz w:val="28"/>
                <w:szCs w:val="22"/>
              </w:rPr>
              <w:br/>
              <w:t>DES RADIOCOMMUNICATIONS</w:t>
            </w:r>
          </w:p>
        </w:tc>
      </w:tr>
    </w:tbl>
    <w:bookmarkEnd w:id="9"/>
    <w:p w:rsidR="00504D58" w:rsidRDefault="00504D58" w:rsidP="00504D58">
      <w:pPr>
        <w:pStyle w:val="Normalaftertitle"/>
      </w:pPr>
      <w:r>
        <w:t>On trouvera ci-joint la liste des Questions assignées à la Commission d'études 1 des radiocommunications. La définition des catégories des Questions données ci-après est extraite de la Résolution UIT</w:t>
      </w:r>
      <w:r>
        <w:noBreakHyphen/>
        <w:t>R 5-6:</w:t>
      </w:r>
    </w:p>
    <w:p w:rsidR="00504D58" w:rsidRDefault="00504D58" w:rsidP="00504D58">
      <w:r>
        <w:t>C:</w:t>
      </w:r>
      <w:r>
        <w:tab/>
        <w:t>Questions concernant les conférences, dans le cadre de la préparation proprement dite des conférences mondiales ou régionales des radiocommunications et les décisions de celles-ci:</w:t>
      </w:r>
    </w:p>
    <w:p w:rsidR="00504D58" w:rsidRDefault="00504D58" w:rsidP="00504D58">
      <w:pPr>
        <w:pStyle w:val="enumlev2"/>
      </w:pPr>
      <w:r>
        <w:t xml:space="preserve">C1: </w:t>
      </w:r>
      <w:r>
        <w:tab/>
        <w:t>études très urgentes et prioritaires requises pour la Conférence mondiale des radiocommunications suivante;</w:t>
      </w:r>
    </w:p>
    <w:p w:rsidR="00504D58" w:rsidRDefault="00504D58" w:rsidP="00504D58">
      <w:pPr>
        <w:pStyle w:val="enumlev2"/>
      </w:pPr>
      <w:r>
        <w:t xml:space="preserve">C2: </w:t>
      </w:r>
      <w:r>
        <w:tab/>
        <w:t>études urgentes que l'on pense nécessaires pour d'autres conférences des radiocommunications.</w:t>
      </w:r>
    </w:p>
    <w:p w:rsidR="00504D58" w:rsidRDefault="00504D58" w:rsidP="00504D58">
      <w:pPr>
        <w:pStyle w:val="enumlev1"/>
      </w:pPr>
      <w:r>
        <w:t>S:</w:t>
      </w:r>
      <w:r>
        <w:tab/>
        <w:t>Questions qui sont élaborées pour tenir compte:</w:t>
      </w:r>
    </w:p>
    <w:p w:rsidR="00504D58" w:rsidRDefault="00504D58" w:rsidP="00504D58">
      <w:pPr>
        <w:pStyle w:val="enumlev1"/>
      </w:pPr>
      <w:r>
        <w:t>–</w:t>
      </w:r>
      <w:r>
        <w:tab/>
        <w:t>des sujets que la Conférence de plénipotentiaires, toute autre conférence, le Conseil et le Comité du Règlement des radiocommunications transmettent pour étude à l'Assemblée des radiocommunications;</w:t>
      </w:r>
    </w:p>
    <w:p w:rsidR="00504D58" w:rsidRDefault="00504D58" w:rsidP="00504D58">
      <w:pPr>
        <w:pStyle w:val="enumlev1"/>
      </w:pPr>
      <w:r>
        <w:t>–</w:t>
      </w:r>
      <w:r>
        <w:tab/>
        <w:t>des progrès dans les techniques des radiocommunications ou des améliorations apportées à la gestion du spectre;</w:t>
      </w:r>
    </w:p>
    <w:p w:rsidR="00504D58" w:rsidRDefault="00504D58" w:rsidP="00504D58">
      <w:pPr>
        <w:pStyle w:val="enumlev1"/>
      </w:pPr>
      <w:r>
        <w:t>–</w:t>
      </w:r>
      <w:r>
        <w:tab/>
        <w:t>de l'évolution observée dans l'utilisation et l'exploitation des radiocommunications:</w:t>
      </w:r>
    </w:p>
    <w:p w:rsidR="00504D58" w:rsidRDefault="00504D58" w:rsidP="00504D58">
      <w:pPr>
        <w:pStyle w:val="enumlev2"/>
      </w:pPr>
      <w:r>
        <w:t>S1:</w:t>
      </w:r>
      <w:r>
        <w:tab/>
        <w:t>études urgentes qui doivent être terminées dans un délai de deux ans;</w:t>
      </w:r>
    </w:p>
    <w:p w:rsidR="00504D58" w:rsidRDefault="00504D58" w:rsidP="00504D58">
      <w:pPr>
        <w:pStyle w:val="enumlev2"/>
      </w:pPr>
      <w:r>
        <w:t>S2:</w:t>
      </w:r>
      <w:r>
        <w:tab/>
        <w:t>études importantes nécessaires pour le développement des radiocommunications;</w:t>
      </w:r>
    </w:p>
    <w:p w:rsidR="00504D58" w:rsidRDefault="00504D58" w:rsidP="00504D58">
      <w:pPr>
        <w:pStyle w:val="enumlev2"/>
      </w:pPr>
      <w:r>
        <w:t>S3:</w:t>
      </w:r>
      <w:r>
        <w:tab/>
        <w:t>études requises qui devraient faciliter le développement des radiocommunications.</w:t>
      </w:r>
    </w:p>
    <w:p w:rsidR="00504D58" w:rsidRDefault="00504D58" w:rsidP="00504D58"/>
    <w:p w:rsidR="00504D58" w:rsidRDefault="00504D58" w:rsidP="00504D58">
      <w:pPr>
        <w:spacing w:before="0"/>
        <w:ind w:left="1871" w:hanging="1871"/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701"/>
        <w:gridCol w:w="1701"/>
        <w:gridCol w:w="2127"/>
        <w:gridCol w:w="2126"/>
      </w:tblGrid>
      <w:tr w:rsidR="00504D58" w:rsidTr="00165538">
        <w:trPr>
          <w:jc w:val="center"/>
        </w:trPr>
        <w:tc>
          <w:tcPr>
            <w:tcW w:w="1569" w:type="dxa"/>
          </w:tcPr>
          <w:p w:rsidR="00504D58" w:rsidRDefault="00504D58" w:rsidP="00165538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NOC</w:t>
            </w:r>
            <w:r>
              <w:rPr>
                <w:sz w:val="22"/>
              </w:rPr>
              <w:t xml:space="preserve"> = Maintenu</w:t>
            </w:r>
          </w:p>
        </w:tc>
        <w:tc>
          <w:tcPr>
            <w:tcW w:w="1701" w:type="dxa"/>
          </w:tcPr>
          <w:p w:rsidR="00504D58" w:rsidRDefault="00504D58" w:rsidP="00165538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MOD</w:t>
            </w:r>
            <w:r>
              <w:rPr>
                <w:sz w:val="22"/>
              </w:rPr>
              <w:t xml:space="preserve"> =</w:t>
            </w:r>
          </w:p>
          <w:p w:rsidR="00504D58" w:rsidRDefault="00504D58" w:rsidP="00165538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Modifié</w:t>
            </w:r>
          </w:p>
        </w:tc>
        <w:tc>
          <w:tcPr>
            <w:tcW w:w="1701" w:type="dxa"/>
          </w:tcPr>
          <w:p w:rsidR="00504D58" w:rsidRDefault="00504D58" w:rsidP="00165538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SUP</w:t>
            </w:r>
            <w:r>
              <w:rPr>
                <w:sz w:val="22"/>
              </w:rPr>
              <w:t xml:space="preserve"> = Supprimé</w:t>
            </w:r>
          </w:p>
        </w:tc>
        <w:tc>
          <w:tcPr>
            <w:tcW w:w="2127" w:type="dxa"/>
          </w:tcPr>
          <w:p w:rsidR="00504D58" w:rsidRDefault="00504D58" w:rsidP="00165538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ADD</w:t>
            </w:r>
            <w:r>
              <w:rPr>
                <w:sz w:val="22"/>
              </w:rPr>
              <w:t xml:space="preserve"> = </w:t>
            </w:r>
            <w:r>
              <w:rPr>
                <w:sz w:val="22"/>
              </w:rPr>
              <w:br/>
              <w:t>Nouveau texte</w:t>
            </w:r>
          </w:p>
        </w:tc>
        <w:tc>
          <w:tcPr>
            <w:tcW w:w="2126" w:type="dxa"/>
          </w:tcPr>
          <w:p w:rsidR="00504D58" w:rsidRDefault="00504D58" w:rsidP="00165538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UNA</w:t>
            </w:r>
            <w:r>
              <w:rPr>
                <w:sz w:val="22"/>
              </w:rPr>
              <w:t xml:space="preserve"> = En cours d'approbation</w:t>
            </w:r>
          </w:p>
        </w:tc>
      </w:tr>
    </w:tbl>
    <w:p w:rsidR="00F67C2A" w:rsidRDefault="00F67C2A" w:rsidP="00F67C2A"/>
    <w:p w:rsidR="00F67C2A" w:rsidRDefault="00F67C2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504D58" w:rsidRDefault="00504D58" w:rsidP="00504D58">
      <w:pPr>
        <w:pStyle w:val="RecNo"/>
        <w:spacing w:before="120"/>
      </w:pPr>
      <w:r>
        <w:t>QUESTIONS ASSIGNÉES À LA COMMISSION D'ÉTUDES 1</w:t>
      </w:r>
      <w:r>
        <w:br/>
        <w:t>DES RADIOCOMMUNICATIONS</w:t>
      </w:r>
    </w:p>
    <w:p w:rsidR="00504D58" w:rsidRDefault="00504D58" w:rsidP="00F67C2A">
      <w:pPr>
        <w:pStyle w:val="Title4"/>
      </w:pPr>
      <w:r w:rsidRPr="00A7628C">
        <w:t>Gestion du spectre</w:t>
      </w:r>
    </w:p>
    <w:p w:rsidR="00504D58" w:rsidRPr="00A7628C" w:rsidRDefault="00504D58" w:rsidP="00504D58"/>
    <w:tbl>
      <w:tblPr>
        <w:tblStyle w:val="TableGrid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709"/>
        <w:gridCol w:w="1134"/>
        <w:gridCol w:w="851"/>
        <w:gridCol w:w="1701"/>
      </w:tblGrid>
      <w:tr w:rsidR="00504D58" w:rsidRPr="00F006FE" w:rsidTr="00165538">
        <w:trPr>
          <w:cantSplit/>
          <w:tblHeader/>
        </w:trPr>
        <w:tc>
          <w:tcPr>
            <w:tcW w:w="1134" w:type="dxa"/>
          </w:tcPr>
          <w:p w:rsidR="00504D58" w:rsidRPr="00832F02" w:rsidRDefault="00504D58" w:rsidP="00165538">
            <w:pPr>
              <w:pStyle w:val="TableHead0"/>
              <w:rPr>
                <w:sz w:val="20"/>
                <w:lang w:val="fr-FR"/>
              </w:rPr>
            </w:pPr>
            <w:r w:rsidRPr="00832F02">
              <w:rPr>
                <w:sz w:val="20"/>
                <w:lang w:val="fr-FR"/>
              </w:rPr>
              <w:t>Numéro de la Question UIT-R</w:t>
            </w:r>
          </w:p>
        </w:tc>
        <w:tc>
          <w:tcPr>
            <w:tcW w:w="3969" w:type="dxa"/>
            <w:vAlign w:val="center"/>
          </w:tcPr>
          <w:p w:rsidR="00504D58" w:rsidRPr="00B008ED" w:rsidRDefault="00504D58" w:rsidP="00165538">
            <w:pPr>
              <w:pStyle w:val="TableHead0"/>
              <w:rPr>
                <w:sz w:val="20"/>
                <w:lang w:val="fr-FR"/>
              </w:rPr>
            </w:pPr>
            <w:r w:rsidRPr="00B008ED">
              <w:rPr>
                <w:sz w:val="20"/>
                <w:lang w:val="fr-FR"/>
              </w:rPr>
              <w:t>Titre</w:t>
            </w:r>
          </w:p>
        </w:tc>
        <w:tc>
          <w:tcPr>
            <w:tcW w:w="709" w:type="dxa"/>
            <w:vAlign w:val="center"/>
          </w:tcPr>
          <w:p w:rsidR="00504D58" w:rsidRPr="00B008ED" w:rsidRDefault="00504D58" w:rsidP="00165538">
            <w:pPr>
              <w:pStyle w:val="TableHead0"/>
              <w:rPr>
                <w:sz w:val="20"/>
                <w:lang w:val="fr-FR"/>
              </w:rPr>
            </w:pPr>
            <w:r w:rsidRPr="00B008ED">
              <w:rPr>
                <w:sz w:val="20"/>
                <w:lang w:val="fr-FR"/>
              </w:rPr>
              <w:t>Etat</w:t>
            </w:r>
          </w:p>
        </w:tc>
        <w:tc>
          <w:tcPr>
            <w:tcW w:w="1134" w:type="dxa"/>
            <w:vAlign w:val="center"/>
          </w:tcPr>
          <w:p w:rsidR="00504D58" w:rsidRPr="00B008ED" w:rsidRDefault="00504D58" w:rsidP="00165538">
            <w:pPr>
              <w:pStyle w:val="TableHead0"/>
              <w:rPr>
                <w:b w:val="0"/>
                <w:sz w:val="20"/>
                <w:lang w:val="fr-FR"/>
              </w:rPr>
            </w:pPr>
            <w:r w:rsidRPr="00B008ED">
              <w:rPr>
                <w:sz w:val="20"/>
                <w:lang w:val="fr-FR"/>
              </w:rPr>
              <w:t>Catégorie</w:t>
            </w:r>
          </w:p>
        </w:tc>
        <w:tc>
          <w:tcPr>
            <w:tcW w:w="851" w:type="dxa"/>
            <w:vAlign w:val="center"/>
          </w:tcPr>
          <w:p w:rsidR="00504D58" w:rsidRPr="00B008ED" w:rsidRDefault="00504D58" w:rsidP="00165538">
            <w:pPr>
              <w:pStyle w:val="TableHead0"/>
              <w:rPr>
                <w:sz w:val="20"/>
                <w:lang w:val="fr-FR"/>
              </w:rPr>
            </w:pPr>
            <w:r w:rsidRPr="00B008ED">
              <w:rPr>
                <w:sz w:val="20"/>
                <w:lang w:val="fr-FR"/>
              </w:rPr>
              <w:t>Date prévue</w:t>
            </w:r>
          </w:p>
        </w:tc>
        <w:tc>
          <w:tcPr>
            <w:tcW w:w="1701" w:type="dxa"/>
            <w:vAlign w:val="center"/>
          </w:tcPr>
          <w:p w:rsidR="00504D58" w:rsidRPr="00B008ED" w:rsidRDefault="00504D58" w:rsidP="00165538">
            <w:pPr>
              <w:pStyle w:val="TableHead0"/>
              <w:rPr>
                <w:sz w:val="20"/>
                <w:lang w:val="fr-FR"/>
              </w:rPr>
            </w:pPr>
            <w:r w:rsidRPr="00B008ED">
              <w:rPr>
                <w:sz w:val="20"/>
                <w:lang w:val="fr-FR"/>
              </w:rPr>
              <w:t>Observations</w:t>
            </w:r>
          </w:p>
        </w:tc>
      </w:tr>
      <w:tr w:rsidR="00504D58" w:rsidRPr="00F006FE" w:rsidTr="00165538">
        <w:trPr>
          <w:cantSplit/>
          <w:tblHeader/>
        </w:trPr>
        <w:tc>
          <w:tcPr>
            <w:tcW w:w="1134" w:type="dxa"/>
          </w:tcPr>
          <w:p w:rsidR="00504D58" w:rsidRPr="00A40144" w:rsidRDefault="00F67C2A" w:rsidP="00F67C2A">
            <w:pPr>
              <w:pStyle w:val="Tabletext"/>
              <w:keepNext/>
              <w:keepLines/>
              <w:tabs>
                <w:tab w:val="clear" w:pos="794"/>
                <w:tab w:val="clear" w:pos="1191"/>
                <w:tab w:val="clear" w:pos="1588"/>
              </w:tabs>
              <w:jc w:val="center"/>
              <w:rPr>
                <w:rFonts w:eastAsia="SimSun"/>
                <w:b/>
                <w:bCs/>
                <w:lang w:val="en-US" w:eastAsia="zh-CN"/>
              </w:rPr>
            </w:pPr>
            <w:hyperlink r:id="rId9" w:history="1">
              <w:r w:rsidR="00504D58" w:rsidRPr="00A40144">
                <w:rPr>
                  <w:rStyle w:val="Hyperlink"/>
                  <w:rFonts w:eastAsia="SimSun"/>
                  <w:b/>
                  <w:bCs/>
                </w:rPr>
                <w:t>205-2/1</w:t>
              </w:r>
            </w:hyperlink>
          </w:p>
        </w:tc>
        <w:tc>
          <w:tcPr>
            <w:tcW w:w="3969" w:type="dxa"/>
            <w:vAlign w:val="center"/>
          </w:tcPr>
          <w:p w:rsidR="00504D58" w:rsidRPr="00B008ED" w:rsidRDefault="00504D58" w:rsidP="00165538">
            <w:pPr>
              <w:pStyle w:val="Tabletext"/>
              <w:spacing w:before="20" w:after="20"/>
              <w:rPr>
                <w:rFonts w:eastAsia="SimSun"/>
              </w:rPr>
            </w:pPr>
            <w:r w:rsidRPr="00B008ED">
              <w:t>Stratégies à long terme pour l'utilisation du spectre</w:t>
            </w:r>
          </w:p>
        </w:tc>
        <w:tc>
          <w:tcPr>
            <w:tcW w:w="709" w:type="dxa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b w:val="0"/>
                <w:bCs/>
                <w:sz w:val="20"/>
                <w:lang w:val="fr-FR"/>
              </w:rPr>
            </w:pPr>
            <w:r w:rsidRPr="00B008ED">
              <w:rPr>
                <w:b w:val="0"/>
                <w:bCs/>
                <w:sz w:val="20"/>
                <w:lang w:val="fr-FR"/>
              </w:rPr>
              <w:t>NOC</w:t>
            </w:r>
          </w:p>
        </w:tc>
        <w:tc>
          <w:tcPr>
            <w:tcW w:w="1134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 w:rsidRPr="00B008ED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851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 w:rsidRPr="00B008ED">
              <w:rPr>
                <w:rFonts w:eastAsia="SimSun"/>
                <w:lang w:val="en-US" w:eastAsia="zh-CN"/>
              </w:rPr>
              <w:t>201</w:t>
            </w:r>
            <w:r>
              <w:rPr>
                <w:rFonts w:eastAsia="SimSun"/>
                <w:lang w:val="en-US" w:eastAsia="zh-CN"/>
              </w:rPr>
              <w:t>9</w:t>
            </w:r>
          </w:p>
        </w:tc>
        <w:tc>
          <w:tcPr>
            <w:tcW w:w="1701" w:type="dxa"/>
            <w:vAlign w:val="center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sz w:val="20"/>
                <w:lang w:val="fr-FR"/>
              </w:rPr>
            </w:pPr>
          </w:p>
        </w:tc>
      </w:tr>
      <w:tr w:rsidR="00504D58" w:rsidRPr="00F006FE" w:rsidTr="00165538">
        <w:trPr>
          <w:cantSplit/>
          <w:tblHeader/>
        </w:trPr>
        <w:tc>
          <w:tcPr>
            <w:tcW w:w="1134" w:type="dxa"/>
          </w:tcPr>
          <w:p w:rsidR="00504D58" w:rsidRPr="00A40144" w:rsidRDefault="00F67C2A" w:rsidP="00F67C2A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0" w:history="1">
              <w:r w:rsidR="00504D58" w:rsidRPr="00A40144">
                <w:rPr>
                  <w:rStyle w:val="Hyperlink"/>
                  <w:rFonts w:eastAsia="SimSun"/>
                  <w:b/>
                  <w:bCs/>
                </w:rPr>
                <w:t>208-1/1</w:t>
              </w:r>
            </w:hyperlink>
          </w:p>
        </w:tc>
        <w:tc>
          <w:tcPr>
            <w:tcW w:w="3969" w:type="dxa"/>
            <w:vAlign w:val="center"/>
          </w:tcPr>
          <w:p w:rsidR="00504D58" w:rsidRPr="00B008ED" w:rsidRDefault="00504D58" w:rsidP="00165538">
            <w:pPr>
              <w:pStyle w:val="Tabletext"/>
              <w:spacing w:before="20" w:after="20"/>
              <w:rPr>
                <w:rFonts w:eastAsia="SimSun"/>
              </w:rPr>
            </w:pPr>
            <w:r w:rsidRPr="00B008ED">
              <w:t>Autres méthodes de gestion nationale du spectre</w:t>
            </w:r>
          </w:p>
        </w:tc>
        <w:tc>
          <w:tcPr>
            <w:tcW w:w="709" w:type="dxa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b w:val="0"/>
                <w:bCs/>
                <w:sz w:val="20"/>
                <w:lang w:val="fr-FR"/>
              </w:rPr>
            </w:pPr>
            <w:r w:rsidRPr="00B008ED">
              <w:rPr>
                <w:b w:val="0"/>
                <w:bCs/>
                <w:sz w:val="20"/>
                <w:lang w:val="fr-FR"/>
              </w:rPr>
              <w:t>NOC</w:t>
            </w:r>
          </w:p>
        </w:tc>
        <w:tc>
          <w:tcPr>
            <w:tcW w:w="1134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 w:rsidRPr="00B008ED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851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 w:rsidRPr="00B008ED">
              <w:rPr>
                <w:rFonts w:eastAsia="SimSun"/>
                <w:lang w:val="en-US" w:eastAsia="zh-CN"/>
              </w:rPr>
              <w:t>201</w:t>
            </w:r>
            <w:r>
              <w:rPr>
                <w:rFonts w:eastAsia="SimSun"/>
                <w:lang w:val="en-US" w:eastAsia="zh-CN"/>
              </w:rPr>
              <w:t>9</w:t>
            </w:r>
          </w:p>
        </w:tc>
        <w:tc>
          <w:tcPr>
            <w:tcW w:w="1701" w:type="dxa"/>
            <w:vAlign w:val="center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sz w:val="20"/>
                <w:lang w:val="fr-FR"/>
              </w:rPr>
            </w:pPr>
          </w:p>
        </w:tc>
      </w:tr>
      <w:tr w:rsidR="00504D58" w:rsidRPr="00F006FE" w:rsidTr="00165538">
        <w:trPr>
          <w:cantSplit/>
          <w:tblHeader/>
        </w:trPr>
        <w:tc>
          <w:tcPr>
            <w:tcW w:w="1134" w:type="dxa"/>
          </w:tcPr>
          <w:p w:rsidR="00504D58" w:rsidRPr="00A40144" w:rsidRDefault="00F67C2A" w:rsidP="00F67C2A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1" w:history="1">
              <w:r w:rsidR="00504D58" w:rsidRPr="00A40144">
                <w:rPr>
                  <w:rStyle w:val="Hyperlink"/>
                  <w:rFonts w:eastAsia="SimSun"/>
                  <w:b/>
                  <w:bCs/>
                </w:rPr>
                <w:t>210-3/1</w:t>
              </w:r>
            </w:hyperlink>
          </w:p>
        </w:tc>
        <w:tc>
          <w:tcPr>
            <w:tcW w:w="3969" w:type="dxa"/>
            <w:vAlign w:val="center"/>
          </w:tcPr>
          <w:p w:rsidR="00504D58" w:rsidRPr="00B008ED" w:rsidRDefault="00504D58" w:rsidP="00165538">
            <w:pPr>
              <w:pStyle w:val="Tabletext"/>
              <w:spacing w:before="20" w:after="20"/>
              <w:rPr>
                <w:rFonts w:eastAsia="SimSun"/>
              </w:rPr>
            </w:pPr>
            <w:r w:rsidRPr="00B008ED">
              <w:t>Transmission d'énergie par faisceau radiofréquence</w:t>
            </w:r>
          </w:p>
        </w:tc>
        <w:tc>
          <w:tcPr>
            <w:tcW w:w="709" w:type="dxa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b w:val="0"/>
                <w:bCs/>
                <w:sz w:val="20"/>
                <w:lang w:val="fr-FR"/>
              </w:rPr>
            </w:pPr>
            <w:r w:rsidRPr="00B008ED">
              <w:rPr>
                <w:b w:val="0"/>
                <w:bCs/>
                <w:sz w:val="20"/>
                <w:lang w:val="fr-FR"/>
              </w:rPr>
              <w:t>NOC</w:t>
            </w:r>
          </w:p>
        </w:tc>
        <w:tc>
          <w:tcPr>
            <w:tcW w:w="1134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 w:rsidRPr="00B008ED">
              <w:rPr>
                <w:rFonts w:eastAsia="SimSun"/>
                <w:lang w:val="en-US" w:eastAsia="zh-CN"/>
              </w:rPr>
              <w:t>(S3)</w:t>
            </w:r>
          </w:p>
        </w:tc>
        <w:tc>
          <w:tcPr>
            <w:tcW w:w="851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 w:rsidRPr="00B008ED">
              <w:rPr>
                <w:rFonts w:eastAsia="SimSun"/>
                <w:lang w:val="en-US" w:eastAsia="zh-CN"/>
              </w:rPr>
              <w:t>201</w:t>
            </w:r>
            <w:r>
              <w:rPr>
                <w:rFonts w:eastAsia="SimSun"/>
                <w:lang w:val="en-US" w:eastAsia="zh-CN"/>
              </w:rPr>
              <w:t>9</w:t>
            </w:r>
          </w:p>
        </w:tc>
        <w:tc>
          <w:tcPr>
            <w:tcW w:w="1701" w:type="dxa"/>
            <w:vAlign w:val="center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sz w:val="20"/>
                <w:lang w:val="fr-FR"/>
              </w:rPr>
            </w:pPr>
          </w:p>
        </w:tc>
      </w:tr>
      <w:tr w:rsidR="00504D58" w:rsidRPr="00F006FE" w:rsidTr="00165538">
        <w:trPr>
          <w:cantSplit/>
          <w:tblHeader/>
        </w:trPr>
        <w:tc>
          <w:tcPr>
            <w:tcW w:w="1134" w:type="dxa"/>
          </w:tcPr>
          <w:p w:rsidR="00504D58" w:rsidRPr="00A40144" w:rsidRDefault="00F67C2A" w:rsidP="00165538">
            <w:pPr>
              <w:pStyle w:val="Tabletext"/>
              <w:jc w:val="center"/>
              <w:rPr>
                <w:rFonts w:eastAsia="SimSun"/>
                <w:b/>
                <w:bCs/>
                <w:lang w:val="en-US" w:eastAsia="zh-CN"/>
              </w:rPr>
            </w:pPr>
            <w:hyperlink r:id="rId12" w:history="1">
              <w:r w:rsidR="00504D58" w:rsidRPr="00A40144">
                <w:rPr>
                  <w:rStyle w:val="Hyperlink"/>
                  <w:rFonts w:eastAsia="SimSun"/>
                  <w:b/>
                  <w:bCs/>
                </w:rPr>
                <w:t>216</w:t>
              </w:r>
              <w:r w:rsidR="00BB57D7" w:rsidRPr="00A40144">
                <w:rPr>
                  <w:rStyle w:val="Hyperlink"/>
                  <w:rFonts w:eastAsia="SimSun"/>
                  <w:b/>
                  <w:bCs/>
                </w:rPr>
                <w:t>-1</w:t>
              </w:r>
              <w:r w:rsidR="00504D58" w:rsidRPr="00A40144">
                <w:rPr>
                  <w:rStyle w:val="Hyperlink"/>
                  <w:rFonts w:eastAsia="SimSun"/>
                  <w:b/>
                  <w:bCs/>
                </w:rPr>
                <w:t>/1</w:t>
              </w:r>
              <w:r w:rsidR="00504D58" w:rsidRPr="00A40144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3969" w:type="dxa"/>
            <w:vAlign w:val="center"/>
          </w:tcPr>
          <w:p w:rsidR="00504D58" w:rsidRPr="00B008ED" w:rsidRDefault="00504D58" w:rsidP="00165538">
            <w:pPr>
              <w:pStyle w:val="Tabletext"/>
              <w:spacing w:before="20" w:after="20"/>
              <w:rPr>
                <w:rFonts w:eastAsia="SimSun"/>
              </w:rPr>
            </w:pPr>
            <w:r w:rsidRPr="00B008ED">
              <w:t>Redéploiement du spectre en tant que méthode de gestion nationale du spectre</w:t>
            </w:r>
          </w:p>
        </w:tc>
        <w:tc>
          <w:tcPr>
            <w:tcW w:w="709" w:type="dxa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b w:val="0"/>
                <w:bCs/>
                <w:sz w:val="20"/>
                <w:lang w:val="fr-FR"/>
              </w:rPr>
            </w:pPr>
            <w:r w:rsidRPr="00B008ED">
              <w:rPr>
                <w:b w:val="0"/>
                <w:bCs/>
                <w:sz w:val="20"/>
                <w:lang w:val="fr-FR"/>
              </w:rPr>
              <w:t>NOC</w:t>
            </w:r>
          </w:p>
        </w:tc>
        <w:tc>
          <w:tcPr>
            <w:tcW w:w="1134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 w:rsidRPr="00B008ED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851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 w:rsidRPr="00B008ED">
              <w:rPr>
                <w:rFonts w:eastAsia="SimSun"/>
                <w:lang w:val="en-US" w:eastAsia="zh-CN"/>
              </w:rPr>
              <w:t>201</w:t>
            </w:r>
            <w:r>
              <w:rPr>
                <w:rFonts w:eastAsia="SimSun"/>
                <w:lang w:val="en-US" w:eastAsia="zh-CN"/>
              </w:rPr>
              <w:t>9</w:t>
            </w:r>
          </w:p>
        </w:tc>
        <w:tc>
          <w:tcPr>
            <w:tcW w:w="1701" w:type="dxa"/>
            <w:vAlign w:val="center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sz w:val="20"/>
                <w:lang w:val="fr-FR"/>
              </w:rPr>
            </w:pPr>
          </w:p>
        </w:tc>
      </w:tr>
      <w:tr w:rsidR="00504D58" w:rsidRPr="00F006FE" w:rsidTr="00165538">
        <w:trPr>
          <w:cantSplit/>
          <w:tblHeader/>
        </w:trPr>
        <w:tc>
          <w:tcPr>
            <w:tcW w:w="1134" w:type="dxa"/>
          </w:tcPr>
          <w:p w:rsidR="00504D58" w:rsidRPr="00A40144" w:rsidRDefault="00F67C2A" w:rsidP="00165538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3" w:history="1">
              <w:r w:rsidR="00504D58" w:rsidRPr="00A40144">
                <w:rPr>
                  <w:rStyle w:val="Hyperlink"/>
                  <w:rFonts w:eastAsia="SimSun"/>
                  <w:b/>
                  <w:bCs/>
                </w:rPr>
                <w:t xml:space="preserve">221-2/1 </w:t>
              </w:r>
            </w:hyperlink>
          </w:p>
        </w:tc>
        <w:tc>
          <w:tcPr>
            <w:tcW w:w="3969" w:type="dxa"/>
            <w:vAlign w:val="center"/>
          </w:tcPr>
          <w:p w:rsidR="00504D58" w:rsidRPr="00B008ED" w:rsidRDefault="00504D58" w:rsidP="00165538">
            <w:pPr>
              <w:pStyle w:val="Tabletext"/>
              <w:spacing w:before="20" w:after="20"/>
              <w:rPr>
                <w:rFonts w:eastAsia="SimSun"/>
              </w:rPr>
            </w:pPr>
            <w:r w:rsidRPr="00B008ED">
              <w:t>Compatibilité entre systèmes de radiocommunication et systèmes de télécommunication à haut débit utilisant le réseau d'alimentation électrique câblé</w:t>
            </w:r>
          </w:p>
        </w:tc>
        <w:tc>
          <w:tcPr>
            <w:tcW w:w="709" w:type="dxa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b w:val="0"/>
                <w:bCs/>
                <w:sz w:val="20"/>
                <w:lang w:val="fr-FR"/>
              </w:rPr>
            </w:pPr>
            <w:r w:rsidRPr="00B008ED">
              <w:rPr>
                <w:b w:val="0"/>
                <w:bCs/>
                <w:sz w:val="20"/>
                <w:lang w:val="fr-FR"/>
              </w:rPr>
              <w:t>NOC</w:t>
            </w:r>
          </w:p>
        </w:tc>
        <w:tc>
          <w:tcPr>
            <w:tcW w:w="1134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 w:rsidRPr="00B008ED">
              <w:rPr>
                <w:rFonts w:eastAsia="SimSun"/>
                <w:lang w:val="en-US" w:eastAsia="zh-CN"/>
              </w:rPr>
              <w:t>(S1)</w:t>
            </w:r>
          </w:p>
        </w:tc>
        <w:tc>
          <w:tcPr>
            <w:tcW w:w="851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 w:rsidRPr="00B008ED">
              <w:rPr>
                <w:rFonts w:eastAsia="SimSun"/>
                <w:lang w:val="en-US" w:eastAsia="zh-CN"/>
              </w:rPr>
              <w:t>201</w:t>
            </w:r>
            <w:r>
              <w:rPr>
                <w:rFonts w:eastAsia="SimSun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sz w:val="20"/>
                <w:lang w:val="fr-FR"/>
              </w:rPr>
            </w:pPr>
          </w:p>
        </w:tc>
      </w:tr>
      <w:tr w:rsidR="00504D58" w:rsidRPr="00F006FE" w:rsidTr="00165538">
        <w:trPr>
          <w:cantSplit/>
          <w:tblHeader/>
        </w:trPr>
        <w:tc>
          <w:tcPr>
            <w:tcW w:w="1134" w:type="dxa"/>
          </w:tcPr>
          <w:p w:rsidR="00504D58" w:rsidRPr="00A40144" w:rsidRDefault="00F67C2A" w:rsidP="00F67C2A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4" w:history="1">
              <w:r w:rsidRPr="009C444D">
                <w:rPr>
                  <w:rStyle w:val="Hyperlink"/>
                  <w:rFonts w:eastAsia="SimSun"/>
                  <w:b/>
                  <w:bCs/>
                </w:rPr>
                <w:t>22</w:t>
              </w:r>
              <w:r w:rsidRPr="009C444D">
                <w:rPr>
                  <w:rStyle w:val="Hyperlink"/>
                  <w:rFonts w:eastAsia="SimSun"/>
                  <w:b/>
                  <w:bCs/>
                </w:rPr>
                <w:t>2</w:t>
              </w:r>
              <w:r w:rsidRPr="009C444D">
                <w:rPr>
                  <w:rStyle w:val="Hyperlink"/>
                  <w:rFonts w:eastAsia="SimSun"/>
                  <w:b/>
                  <w:bCs/>
                </w:rPr>
                <w:t>/1</w:t>
              </w:r>
            </w:hyperlink>
          </w:p>
        </w:tc>
        <w:tc>
          <w:tcPr>
            <w:tcW w:w="3969" w:type="dxa"/>
            <w:vAlign w:val="center"/>
          </w:tcPr>
          <w:p w:rsidR="00504D58" w:rsidRPr="00B008ED" w:rsidRDefault="00504D58" w:rsidP="00165538">
            <w:pPr>
              <w:pStyle w:val="Tabletext"/>
              <w:spacing w:before="20" w:after="20"/>
              <w:rPr>
                <w:rFonts w:eastAsia="SimSun"/>
              </w:rPr>
            </w:pPr>
            <w:r w:rsidRPr="00B008ED">
              <w:t>Définition des caractéristiques spectrales des émissions</w:t>
            </w:r>
          </w:p>
        </w:tc>
        <w:tc>
          <w:tcPr>
            <w:tcW w:w="709" w:type="dxa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b w:val="0"/>
                <w:bCs/>
                <w:sz w:val="20"/>
                <w:lang w:val="fr-FR"/>
              </w:rPr>
            </w:pPr>
            <w:r w:rsidRPr="00B008ED">
              <w:rPr>
                <w:b w:val="0"/>
                <w:bCs/>
                <w:sz w:val="20"/>
                <w:lang w:val="fr-FR"/>
              </w:rPr>
              <w:t>NOC</w:t>
            </w:r>
          </w:p>
        </w:tc>
        <w:tc>
          <w:tcPr>
            <w:tcW w:w="1134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 w:rsidRPr="00B008ED">
              <w:rPr>
                <w:rFonts w:eastAsia="SimSun"/>
                <w:lang w:val="en-US" w:eastAsia="zh-CN"/>
              </w:rPr>
              <w:t>(S1)</w:t>
            </w:r>
          </w:p>
        </w:tc>
        <w:tc>
          <w:tcPr>
            <w:tcW w:w="851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 w:rsidRPr="00B008ED">
              <w:rPr>
                <w:rFonts w:eastAsia="SimSun"/>
                <w:lang w:val="en-US" w:eastAsia="zh-CN"/>
              </w:rPr>
              <w:t>201</w:t>
            </w:r>
            <w:r>
              <w:rPr>
                <w:rFonts w:eastAsia="SimSun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sz w:val="20"/>
                <w:lang w:val="fr-FR"/>
              </w:rPr>
            </w:pPr>
          </w:p>
        </w:tc>
      </w:tr>
      <w:tr w:rsidR="00504D58" w:rsidRPr="00F006FE" w:rsidTr="00165538">
        <w:trPr>
          <w:cantSplit/>
          <w:tblHeader/>
        </w:trPr>
        <w:tc>
          <w:tcPr>
            <w:tcW w:w="1134" w:type="dxa"/>
          </w:tcPr>
          <w:p w:rsidR="00504D58" w:rsidRPr="00A40144" w:rsidRDefault="00F67C2A" w:rsidP="00F67C2A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5" w:history="1">
              <w:r w:rsidR="00504D58" w:rsidRPr="00A40144">
                <w:rPr>
                  <w:rStyle w:val="Hyperlink"/>
                  <w:rFonts w:eastAsia="SimSun"/>
                  <w:b/>
                  <w:bCs/>
                </w:rPr>
                <w:t>232/1</w:t>
              </w:r>
            </w:hyperlink>
          </w:p>
        </w:tc>
        <w:tc>
          <w:tcPr>
            <w:tcW w:w="3969" w:type="dxa"/>
            <w:vAlign w:val="center"/>
          </w:tcPr>
          <w:p w:rsidR="00504D58" w:rsidRPr="00B008ED" w:rsidRDefault="00504D58" w:rsidP="00165538">
            <w:pPr>
              <w:pStyle w:val="Tabletext"/>
              <w:spacing w:before="20" w:after="20"/>
              <w:rPr>
                <w:rFonts w:eastAsia="SimSun"/>
              </w:rPr>
            </w:pPr>
            <w:r w:rsidRPr="00B008ED">
              <w:t>Méthodes et techniques utilisées dans le contrôle des émissions spatiales</w:t>
            </w:r>
          </w:p>
        </w:tc>
        <w:tc>
          <w:tcPr>
            <w:tcW w:w="709" w:type="dxa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b w:val="0"/>
                <w:bCs/>
                <w:sz w:val="20"/>
                <w:lang w:val="fr-FR"/>
              </w:rPr>
            </w:pPr>
            <w:r w:rsidRPr="00B008ED">
              <w:rPr>
                <w:b w:val="0"/>
                <w:bCs/>
                <w:sz w:val="20"/>
                <w:lang w:val="fr-FR"/>
              </w:rPr>
              <w:t>NOC</w:t>
            </w:r>
          </w:p>
        </w:tc>
        <w:tc>
          <w:tcPr>
            <w:tcW w:w="1134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 w:rsidRPr="00B008ED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851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 w:rsidRPr="00B008ED">
              <w:rPr>
                <w:rFonts w:eastAsia="SimSun"/>
                <w:lang w:val="en-US" w:eastAsia="zh-CN"/>
              </w:rPr>
              <w:t>201</w:t>
            </w:r>
            <w:r>
              <w:rPr>
                <w:rFonts w:eastAsia="SimSun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sz w:val="20"/>
                <w:lang w:val="fr-FR"/>
              </w:rPr>
            </w:pPr>
          </w:p>
        </w:tc>
      </w:tr>
      <w:tr w:rsidR="00504D58" w:rsidRPr="00F006FE" w:rsidTr="00165538">
        <w:trPr>
          <w:cantSplit/>
          <w:tblHeader/>
        </w:trPr>
        <w:tc>
          <w:tcPr>
            <w:tcW w:w="1134" w:type="dxa"/>
          </w:tcPr>
          <w:p w:rsidR="00504D58" w:rsidRPr="00A40144" w:rsidRDefault="00F67C2A" w:rsidP="00F67C2A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6" w:history="1">
              <w:r w:rsidR="00504D58" w:rsidRPr="00A40144">
                <w:rPr>
                  <w:rStyle w:val="Hyperlink"/>
                  <w:rFonts w:eastAsia="SimSun"/>
                  <w:b/>
                  <w:bCs/>
                </w:rPr>
                <w:t>233-1/1</w:t>
              </w:r>
            </w:hyperlink>
          </w:p>
        </w:tc>
        <w:tc>
          <w:tcPr>
            <w:tcW w:w="3969" w:type="dxa"/>
            <w:vAlign w:val="center"/>
          </w:tcPr>
          <w:p w:rsidR="00504D58" w:rsidRPr="00B008ED" w:rsidRDefault="00504D58" w:rsidP="00165538">
            <w:pPr>
              <w:pStyle w:val="Tabletext"/>
              <w:spacing w:before="20" w:after="20"/>
              <w:rPr>
                <w:rFonts w:eastAsia="SimSun"/>
              </w:rPr>
            </w:pPr>
            <w:r w:rsidRPr="00B008ED">
              <w:t>Mesure de l'occupation du spectre</w:t>
            </w:r>
          </w:p>
        </w:tc>
        <w:tc>
          <w:tcPr>
            <w:tcW w:w="709" w:type="dxa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b w:val="0"/>
                <w:bCs/>
                <w:sz w:val="20"/>
                <w:lang w:val="fr-FR"/>
              </w:rPr>
            </w:pPr>
            <w:r w:rsidRPr="00B008ED">
              <w:rPr>
                <w:b w:val="0"/>
                <w:bCs/>
                <w:sz w:val="20"/>
                <w:lang w:val="fr-FR"/>
              </w:rPr>
              <w:t>NOC</w:t>
            </w:r>
          </w:p>
        </w:tc>
        <w:tc>
          <w:tcPr>
            <w:tcW w:w="1134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 w:rsidRPr="00B008ED">
              <w:rPr>
                <w:rFonts w:eastAsia="SimSun"/>
                <w:lang w:val="en-US" w:eastAsia="zh-CN"/>
              </w:rPr>
              <w:t>(S3)</w:t>
            </w:r>
          </w:p>
        </w:tc>
        <w:tc>
          <w:tcPr>
            <w:tcW w:w="851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 w:rsidRPr="00B008ED">
              <w:rPr>
                <w:rFonts w:eastAsia="SimSun"/>
                <w:lang w:val="en-US" w:eastAsia="zh-CN"/>
              </w:rPr>
              <w:t>201</w:t>
            </w:r>
            <w:r>
              <w:rPr>
                <w:rFonts w:eastAsia="SimSun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sz w:val="20"/>
                <w:lang w:val="fr-FR"/>
              </w:rPr>
            </w:pPr>
          </w:p>
        </w:tc>
      </w:tr>
      <w:tr w:rsidR="00504D58" w:rsidRPr="00F006FE" w:rsidTr="00165538">
        <w:trPr>
          <w:cantSplit/>
          <w:tblHeader/>
        </w:trPr>
        <w:tc>
          <w:tcPr>
            <w:tcW w:w="1134" w:type="dxa"/>
          </w:tcPr>
          <w:p w:rsidR="00504D58" w:rsidRPr="00D748C3" w:rsidRDefault="00F67C2A" w:rsidP="00165538">
            <w:pPr>
              <w:pStyle w:val="Tabletext"/>
              <w:keepNext/>
              <w:keepLines/>
              <w:tabs>
                <w:tab w:val="clear" w:pos="794"/>
                <w:tab w:val="clear" w:pos="1191"/>
                <w:tab w:val="clear" w:pos="1588"/>
              </w:tabs>
              <w:jc w:val="center"/>
              <w:rPr>
                <w:rFonts w:eastAsia="SimSun"/>
                <w:b/>
                <w:bCs/>
                <w:lang w:val="en-US" w:eastAsia="zh-CN"/>
              </w:rPr>
            </w:pPr>
            <w:hyperlink r:id="rId17" w:history="1">
              <w:r w:rsidR="00504D58" w:rsidRPr="00D748C3">
                <w:rPr>
                  <w:rStyle w:val="Hyperlink"/>
                  <w:rFonts w:eastAsia="SimSun"/>
                  <w:b/>
                  <w:bCs/>
                </w:rPr>
                <w:t>235/1</w:t>
              </w:r>
            </w:hyperlink>
          </w:p>
        </w:tc>
        <w:tc>
          <w:tcPr>
            <w:tcW w:w="3969" w:type="dxa"/>
            <w:vAlign w:val="center"/>
          </w:tcPr>
          <w:p w:rsidR="00504D58" w:rsidRPr="00B008ED" w:rsidRDefault="00504D58" w:rsidP="00165538">
            <w:pPr>
              <w:pStyle w:val="Tabletext"/>
              <w:spacing w:before="20" w:after="20"/>
            </w:pPr>
            <w:r>
              <w:t>E</w:t>
            </w:r>
            <w:r w:rsidRPr="00B008ED">
              <w:t>volution du contrôle des émissions radioélectriques</w:t>
            </w:r>
          </w:p>
        </w:tc>
        <w:tc>
          <w:tcPr>
            <w:tcW w:w="709" w:type="dxa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b w:val="0"/>
                <w:bCs/>
                <w:sz w:val="20"/>
                <w:lang w:val="fr-FR"/>
              </w:rPr>
            </w:pPr>
            <w:r w:rsidRPr="00B008ED">
              <w:rPr>
                <w:b w:val="0"/>
                <w:bCs/>
                <w:sz w:val="20"/>
                <w:lang w:val="fr-FR"/>
              </w:rPr>
              <w:t>NOC</w:t>
            </w:r>
          </w:p>
        </w:tc>
        <w:tc>
          <w:tcPr>
            <w:tcW w:w="1134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 w:rsidRPr="00B008ED">
              <w:rPr>
                <w:rFonts w:eastAsia="SimSun"/>
                <w:lang w:val="en-US" w:eastAsia="zh-CN"/>
              </w:rPr>
              <w:t>(S3)</w:t>
            </w:r>
          </w:p>
        </w:tc>
        <w:tc>
          <w:tcPr>
            <w:tcW w:w="851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701" w:type="dxa"/>
            <w:vAlign w:val="center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sz w:val="20"/>
                <w:lang w:val="fr-FR"/>
              </w:rPr>
            </w:pPr>
          </w:p>
        </w:tc>
      </w:tr>
      <w:tr w:rsidR="00504D58" w:rsidRPr="00F006FE" w:rsidTr="00165538">
        <w:trPr>
          <w:cantSplit/>
          <w:tblHeader/>
        </w:trPr>
        <w:tc>
          <w:tcPr>
            <w:tcW w:w="1134" w:type="dxa"/>
          </w:tcPr>
          <w:p w:rsidR="00504D58" w:rsidRPr="002D50DF" w:rsidRDefault="00F67C2A" w:rsidP="00165538">
            <w:pPr>
              <w:pStyle w:val="Tabletext"/>
              <w:jc w:val="center"/>
              <w:rPr>
                <w:rFonts w:eastAsia="SimSun"/>
                <w:b/>
                <w:bCs/>
                <w:lang w:val="en-US" w:eastAsia="zh-CN"/>
              </w:rPr>
            </w:pPr>
            <w:hyperlink r:id="rId18" w:history="1">
              <w:r w:rsidR="00504D58" w:rsidRPr="002D50DF">
                <w:rPr>
                  <w:rStyle w:val="Hyperlink"/>
                  <w:rFonts w:eastAsia="SimSun"/>
                  <w:b/>
                  <w:bCs/>
                  <w:lang w:val="en-US" w:eastAsia="zh-CN"/>
                </w:rPr>
                <w:t>236/1</w:t>
              </w:r>
            </w:hyperlink>
          </w:p>
        </w:tc>
        <w:tc>
          <w:tcPr>
            <w:tcW w:w="3969" w:type="dxa"/>
            <w:vAlign w:val="center"/>
          </w:tcPr>
          <w:p w:rsidR="00504D58" w:rsidRPr="00B008ED" w:rsidRDefault="00504D58" w:rsidP="00165538">
            <w:pPr>
              <w:pStyle w:val="Tabletext"/>
              <w:spacing w:before="20" w:after="20"/>
            </w:pPr>
            <w:r w:rsidRPr="00B008ED">
              <w:rPr>
                <w:lang w:val="fr-CH"/>
              </w:rPr>
              <w:t>Incidence sur les systèmes de radiocommunication des technologies de transmission de données hertziennes ou filaires utilisées pour les systèmes de gestion des réseaux de distribution électrique</w:t>
            </w:r>
          </w:p>
        </w:tc>
        <w:tc>
          <w:tcPr>
            <w:tcW w:w="709" w:type="dxa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b w:val="0"/>
                <w:bCs/>
                <w:sz w:val="20"/>
                <w:lang w:val="fr-FR"/>
              </w:rPr>
            </w:pPr>
            <w:r w:rsidRPr="00B008ED">
              <w:rPr>
                <w:b w:val="0"/>
                <w:bCs/>
                <w:sz w:val="20"/>
                <w:lang w:val="fr-FR"/>
              </w:rPr>
              <w:t>NOC</w:t>
            </w:r>
          </w:p>
        </w:tc>
        <w:tc>
          <w:tcPr>
            <w:tcW w:w="1134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 w:rsidRPr="00B008ED">
              <w:rPr>
                <w:rFonts w:eastAsia="SimSun"/>
                <w:lang w:val="en-US" w:eastAsia="zh-CN"/>
              </w:rPr>
              <w:t>(S3)</w:t>
            </w:r>
          </w:p>
        </w:tc>
        <w:tc>
          <w:tcPr>
            <w:tcW w:w="851" w:type="dxa"/>
          </w:tcPr>
          <w:p w:rsidR="00504D58" w:rsidRPr="00B008ED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en-US" w:eastAsia="zh-CN"/>
              </w:rPr>
            </w:pPr>
            <w:r w:rsidRPr="00B008ED">
              <w:rPr>
                <w:rFonts w:eastAsia="SimSun"/>
                <w:lang w:val="en-US" w:eastAsia="zh-CN"/>
              </w:rPr>
              <w:t>201</w:t>
            </w:r>
            <w:r>
              <w:rPr>
                <w:rFonts w:eastAsia="SimSun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sz w:val="20"/>
                <w:lang w:val="fr-FR"/>
              </w:rPr>
            </w:pPr>
          </w:p>
        </w:tc>
      </w:tr>
      <w:tr w:rsidR="00504D58" w:rsidRPr="00F006FE" w:rsidTr="00165538">
        <w:trPr>
          <w:cantSplit/>
          <w:tblHeader/>
        </w:trPr>
        <w:tc>
          <w:tcPr>
            <w:tcW w:w="1134" w:type="dxa"/>
          </w:tcPr>
          <w:p w:rsidR="00504D58" w:rsidRPr="00504D58" w:rsidRDefault="00F67C2A" w:rsidP="00165538">
            <w:pPr>
              <w:pStyle w:val="Tabletext"/>
              <w:jc w:val="center"/>
              <w:rPr>
                <w:b/>
                <w:bCs/>
                <w:u w:val="single"/>
              </w:rPr>
            </w:pPr>
            <w:hyperlink r:id="rId19" w:history="1">
              <w:r w:rsidR="00504D58" w:rsidRPr="00F161AF">
                <w:rPr>
                  <w:rStyle w:val="Hyperlink"/>
                  <w:b/>
                  <w:bCs/>
                </w:rPr>
                <w:t>237/1</w:t>
              </w:r>
            </w:hyperlink>
          </w:p>
        </w:tc>
        <w:tc>
          <w:tcPr>
            <w:tcW w:w="3969" w:type="dxa"/>
            <w:vAlign w:val="center"/>
          </w:tcPr>
          <w:p w:rsidR="00504D58" w:rsidRPr="00B008ED" w:rsidRDefault="00504D58" w:rsidP="00504D58">
            <w:pPr>
              <w:pStyle w:val="Tabletext"/>
              <w:spacing w:before="20" w:after="20"/>
              <w:rPr>
                <w:lang w:val="fr-CH"/>
              </w:rPr>
            </w:pPr>
            <w:r w:rsidRPr="00504D58">
              <w:rPr>
                <w:lang w:val="fr-CH"/>
              </w:rPr>
              <w:t>Caractéristiques techniques et opérationnelles des services actifs fonctionnant dans la gamme 275-1 000 GHz</w:t>
            </w:r>
          </w:p>
        </w:tc>
        <w:tc>
          <w:tcPr>
            <w:tcW w:w="709" w:type="dxa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b w:val="0"/>
                <w:bCs/>
                <w:sz w:val="20"/>
                <w:lang w:val="fr-FR"/>
              </w:rPr>
            </w:pPr>
            <w:r>
              <w:rPr>
                <w:b w:val="0"/>
                <w:bCs/>
                <w:sz w:val="20"/>
                <w:lang w:val="fr-FR"/>
              </w:rPr>
              <w:t>NOC</w:t>
            </w:r>
          </w:p>
        </w:tc>
        <w:tc>
          <w:tcPr>
            <w:tcW w:w="1134" w:type="dxa"/>
          </w:tcPr>
          <w:p w:rsidR="00504D58" w:rsidRPr="00504D58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fr-CH" w:eastAsia="zh-CN"/>
              </w:rPr>
            </w:pPr>
            <w:r>
              <w:rPr>
                <w:rFonts w:eastAsia="SimSun"/>
                <w:lang w:val="fr-CH" w:eastAsia="zh-CN"/>
              </w:rPr>
              <w:t>(S2)</w:t>
            </w:r>
          </w:p>
        </w:tc>
        <w:tc>
          <w:tcPr>
            <w:tcW w:w="851" w:type="dxa"/>
          </w:tcPr>
          <w:p w:rsidR="00504D58" w:rsidRPr="00504D58" w:rsidRDefault="00504D58" w:rsidP="00165538">
            <w:pPr>
              <w:pStyle w:val="Tabletext"/>
              <w:spacing w:before="20" w:after="20"/>
              <w:jc w:val="center"/>
              <w:rPr>
                <w:rFonts w:eastAsia="SimSun"/>
                <w:lang w:val="fr-CH" w:eastAsia="zh-CN"/>
              </w:rPr>
            </w:pPr>
            <w:r>
              <w:rPr>
                <w:rFonts w:eastAsia="SimSun"/>
                <w:lang w:val="fr-CH" w:eastAsia="zh-CN"/>
              </w:rPr>
              <w:t>2017</w:t>
            </w:r>
          </w:p>
        </w:tc>
        <w:tc>
          <w:tcPr>
            <w:tcW w:w="1701" w:type="dxa"/>
            <w:vAlign w:val="center"/>
          </w:tcPr>
          <w:p w:rsidR="00504D58" w:rsidRPr="00B008ED" w:rsidRDefault="00504D58" w:rsidP="00165538">
            <w:pPr>
              <w:pStyle w:val="TableHead0"/>
              <w:spacing w:before="20" w:after="20"/>
              <w:rPr>
                <w:sz w:val="20"/>
                <w:lang w:val="fr-FR"/>
              </w:rPr>
            </w:pPr>
          </w:p>
        </w:tc>
      </w:tr>
    </w:tbl>
    <w:p w:rsidR="00504D58" w:rsidRDefault="00504D58" w:rsidP="00504D58"/>
    <w:p w:rsidR="00504D58" w:rsidRDefault="00504D58" w:rsidP="00504D58"/>
    <w:p w:rsidR="00504D58" w:rsidRDefault="00504D58" w:rsidP="00504D58">
      <w:pPr>
        <w:jc w:val="center"/>
      </w:pPr>
      <w:r>
        <w:t>________________</w:t>
      </w:r>
    </w:p>
    <w:p w:rsidR="00504D58" w:rsidRPr="00840A51" w:rsidRDefault="00504D58">
      <w:pPr>
        <w:rPr>
          <w:lang w:val="fr-CH"/>
        </w:rPr>
      </w:pPr>
    </w:p>
    <w:sectPr w:rsidR="00504D58" w:rsidRPr="00840A51">
      <w:headerReference w:type="default" r:id="rId20"/>
      <w:footerReference w:type="even" r:id="rId21"/>
      <w:footerReference w:type="default" r:id="rId22"/>
      <w:footerReference w:type="first" r:id="rId23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B1" w:rsidRDefault="00B64AB1">
      <w:r>
        <w:separator/>
      </w:r>
    </w:p>
  </w:endnote>
  <w:endnote w:type="continuationSeparator" w:id="0">
    <w:p w:rsidR="00B64AB1" w:rsidRDefault="00B6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4" w:rsidRPr="00A40144" w:rsidRDefault="00EC0EB4">
    <w:pPr>
      <w:rPr>
        <w:lang w:val="de-CH"/>
      </w:rPr>
    </w:pPr>
    <w:r>
      <w:fldChar w:fldCharType="begin"/>
    </w:r>
    <w:r w:rsidRPr="00A40144">
      <w:rPr>
        <w:lang w:val="de-CH"/>
      </w:rPr>
      <w:instrText xml:space="preserve"> FILENAME \p  \* MERGEFORMAT </w:instrText>
    </w:r>
    <w:r>
      <w:fldChar w:fldCharType="separate"/>
    </w:r>
    <w:r w:rsidR="00A40144">
      <w:rPr>
        <w:noProof/>
        <w:lang w:val="de-CH"/>
      </w:rPr>
      <w:t>P:\FRA\ITU-R\SG-R\SG01\1000\1003F.docx</w:t>
    </w:r>
    <w:r>
      <w:fldChar w:fldCharType="end"/>
    </w:r>
    <w:r w:rsidRPr="00A40144">
      <w:rPr>
        <w:lang w:val="de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67C2A">
      <w:rPr>
        <w:noProof/>
      </w:rPr>
      <w:t>22.09.15</w:t>
    </w:r>
    <w:r>
      <w:fldChar w:fldCharType="end"/>
    </w:r>
    <w:r w:rsidRPr="00A40144">
      <w:rPr>
        <w:lang w:val="de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40144">
      <w:rPr>
        <w:noProof/>
      </w:rPr>
      <w:t>22.09.15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4" w:rsidRPr="00F67C2A" w:rsidRDefault="00F67C2A" w:rsidP="00F67C2A">
    <w:pPr>
      <w:pStyle w:val="Footer"/>
      <w:rPr>
        <w:lang w:val="en-US"/>
      </w:rPr>
    </w:pPr>
    <w:r>
      <w:fldChar w:fldCharType="begin"/>
    </w:r>
    <w:r w:rsidRPr="00F620D5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P:\FRA\ITU-R\SG-R\SG01\1000\1003F.docx</w:t>
    </w:r>
    <w:r>
      <w:fldChar w:fldCharType="end"/>
    </w:r>
    <w:r w:rsidRPr="00F620D5">
      <w:rPr>
        <w:lang w:val="en-US"/>
      </w:rPr>
      <w:t xml:space="preserve"> (38</w:t>
    </w:r>
    <w:r>
      <w:rPr>
        <w:lang w:val="en-US"/>
      </w:rPr>
      <w:t>3137</w:t>
    </w:r>
    <w:r w:rsidRPr="00F620D5">
      <w:rPr>
        <w:lang w:val="en-US"/>
      </w:rPr>
      <w:t>)</w:t>
    </w:r>
    <w:r w:rsidRPr="00F620D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22.09.15</w:t>
    </w:r>
    <w:r>
      <w:fldChar w:fldCharType="end"/>
    </w:r>
    <w:r w:rsidRPr="00F620D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22.09.15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4" w:rsidRPr="00F620D5" w:rsidRDefault="00EC0EB4" w:rsidP="00A40144">
    <w:pPr>
      <w:pStyle w:val="Footer"/>
      <w:rPr>
        <w:lang w:val="en-US"/>
      </w:rPr>
    </w:pPr>
    <w:r>
      <w:fldChar w:fldCharType="begin"/>
    </w:r>
    <w:r w:rsidRPr="00F620D5">
      <w:rPr>
        <w:lang w:val="en-US"/>
      </w:rPr>
      <w:instrText xml:space="preserve"> FILENAME \p  \* MERGEFORMAT </w:instrText>
    </w:r>
    <w:r>
      <w:fldChar w:fldCharType="separate"/>
    </w:r>
    <w:r w:rsidR="00A40144">
      <w:rPr>
        <w:lang w:val="en-US"/>
      </w:rPr>
      <w:t>P:\FRA\ITU-R\SG-R\SG01\1000\1003F.docx</w:t>
    </w:r>
    <w:r>
      <w:fldChar w:fldCharType="end"/>
    </w:r>
    <w:r w:rsidR="008E10D5" w:rsidRPr="00F620D5">
      <w:rPr>
        <w:lang w:val="en-US"/>
      </w:rPr>
      <w:t xml:space="preserve"> (38</w:t>
    </w:r>
    <w:r w:rsidR="00A40144">
      <w:rPr>
        <w:lang w:val="en-US"/>
      </w:rPr>
      <w:t>3137</w:t>
    </w:r>
    <w:r w:rsidR="008E10D5" w:rsidRPr="00F620D5">
      <w:rPr>
        <w:lang w:val="en-US"/>
      </w:rPr>
      <w:t>)</w:t>
    </w:r>
    <w:r w:rsidRPr="00F620D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67C2A">
      <w:t>22.09.15</w:t>
    </w:r>
    <w:r>
      <w:fldChar w:fldCharType="end"/>
    </w:r>
    <w:r w:rsidRPr="00F620D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40144">
      <w:t>22.09.15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B1" w:rsidRDefault="00B64AB1">
      <w:r>
        <w:rPr>
          <w:b/>
        </w:rPr>
        <w:t>_______________</w:t>
      </w:r>
    </w:p>
  </w:footnote>
  <w:footnote w:type="continuationSeparator" w:id="0">
    <w:p w:rsidR="00B64AB1" w:rsidRDefault="00B6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2E2" w:rsidRDefault="004442E2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F67C2A">
      <w:rPr>
        <w:noProof/>
      </w:rPr>
      <w:t>2</w:t>
    </w:r>
    <w:r>
      <w:fldChar w:fldCharType="end"/>
    </w:r>
  </w:p>
  <w:p w:rsidR="004442E2" w:rsidRDefault="00F67C2A">
    <w:pPr>
      <w:pStyle w:val="Header"/>
    </w:pPr>
    <w:r>
      <w:t>1/1003</w:t>
    </w:r>
    <w:r w:rsidR="004442E2"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B1"/>
    <w:rsid w:val="00006711"/>
    <w:rsid w:val="00045444"/>
    <w:rsid w:val="000B1F11"/>
    <w:rsid w:val="0013523C"/>
    <w:rsid w:val="00160694"/>
    <w:rsid w:val="00223DF9"/>
    <w:rsid w:val="00312771"/>
    <w:rsid w:val="003644F8"/>
    <w:rsid w:val="004442E2"/>
    <w:rsid w:val="004D7E2D"/>
    <w:rsid w:val="00504D58"/>
    <w:rsid w:val="00530E6D"/>
    <w:rsid w:val="00563A01"/>
    <w:rsid w:val="005A46FB"/>
    <w:rsid w:val="005F72E5"/>
    <w:rsid w:val="006B7103"/>
    <w:rsid w:val="006F73A7"/>
    <w:rsid w:val="00840A51"/>
    <w:rsid w:val="00852305"/>
    <w:rsid w:val="00892058"/>
    <w:rsid w:val="008962EE"/>
    <w:rsid w:val="008C5FD1"/>
    <w:rsid w:val="008E10D5"/>
    <w:rsid w:val="00A40144"/>
    <w:rsid w:val="00A769F2"/>
    <w:rsid w:val="00A8026C"/>
    <w:rsid w:val="00AD26C8"/>
    <w:rsid w:val="00B64AB1"/>
    <w:rsid w:val="00B82926"/>
    <w:rsid w:val="00BB57D7"/>
    <w:rsid w:val="00D278A9"/>
    <w:rsid w:val="00D32DD4"/>
    <w:rsid w:val="00D54910"/>
    <w:rsid w:val="00DC4CBD"/>
    <w:rsid w:val="00EC0EB4"/>
    <w:rsid w:val="00F161AF"/>
    <w:rsid w:val="00F620D5"/>
    <w:rsid w:val="00F67C2A"/>
    <w:rsid w:val="00F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EFD23B65-65E2-49E8-8CC3-315C97A5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962EE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962EE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962EE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962EE"/>
    <w:pPr>
      <w:outlineLvl w:val="3"/>
    </w:pPr>
  </w:style>
  <w:style w:type="paragraph" w:styleId="Heading5">
    <w:name w:val="heading 5"/>
    <w:basedOn w:val="Heading4"/>
    <w:next w:val="Normal"/>
    <w:qFormat/>
    <w:rsid w:val="008962EE"/>
    <w:pPr>
      <w:outlineLvl w:val="4"/>
    </w:pPr>
  </w:style>
  <w:style w:type="paragraph" w:styleId="Heading6">
    <w:name w:val="heading 6"/>
    <w:basedOn w:val="Heading4"/>
    <w:next w:val="Normal"/>
    <w:qFormat/>
    <w:rsid w:val="008962EE"/>
    <w:pPr>
      <w:outlineLvl w:val="5"/>
    </w:pPr>
  </w:style>
  <w:style w:type="paragraph" w:styleId="Heading7">
    <w:name w:val="heading 7"/>
    <w:basedOn w:val="Heading6"/>
    <w:next w:val="Normal"/>
    <w:qFormat/>
    <w:rsid w:val="008962EE"/>
    <w:pPr>
      <w:outlineLvl w:val="6"/>
    </w:pPr>
  </w:style>
  <w:style w:type="paragraph" w:styleId="Heading8">
    <w:name w:val="heading 8"/>
    <w:basedOn w:val="Heading6"/>
    <w:next w:val="Normal"/>
    <w:qFormat/>
    <w:rsid w:val="008962EE"/>
    <w:pPr>
      <w:outlineLvl w:val="7"/>
    </w:pPr>
  </w:style>
  <w:style w:type="paragraph" w:styleId="Heading9">
    <w:name w:val="heading 9"/>
    <w:basedOn w:val="Heading6"/>
    <w:next w:val="Normal"/>
    <w:qFormat/>
    <w:rsid w:val="008962E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8962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962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962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8962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962EE"/>
  </w:style>
  <w:style w:type="paragraph" w:customStyle="1" w:styleId="AppendixNo">
    <w:name w:val="Appendix_No"/>
    <w:basedOn w:val="AnnexNo"/>
    <w:next w:val="Annexref"/>
    <w:rsid w:val="008962EE"/>
  </w:style>
  <w:style w:type="paragraph" w:customStyle="1" w:styleId="Appendixref">
    <w:name w:val="Appendix_ref"/>
    <w:basedOn w:val="Annexref"/>
    <w:next w:val="Annextitle"/>
    <w:rsid w:val="008962EE"/>
  </w:style>
  <w:style w:type="paragraph" w:customStyle="1" w:styleId="Appendixtitle">
    <w:name w:val="Appendix_title"/>
    <w:basedOn w:val="Annextitle"/>
    <w:next w:val="Normal"/>
    <w:rsid w:val="008962EE"/>
  </w:style>
  <w:style w:type="character" w:customStyle="1" w:styleId="Artdef">
    <w:name w:val="Art_def"/>
    <w:rsid w:val="008962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962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962EE"/>
  </w:style>
  <w:style w:type="paragraph" w:customStyle="1" w:styleId="Arttitle">
    <w:name w:val="Art_title"/>
    <w:basedOn w:val="Normal"/>
    <w:next w:val="Normal"/>
    <w:rsid w:val="008962E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962EE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8962E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8962E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8962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962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962EE"/>
  </w:style>
  <w:style w:type="paragraph" w:customStyle="1" w:styleId="ddate">
    <w:name w:val="ddate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8962EE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8962EE"/>
    <w:rPr>
      <w:vertAlign w:val="superscript"/>
    </w:rPr>
  </w:style>
  <w:style w:type="paragraph" w:customStyle="1" w:styleId="enumlev1">
    <w:name w:val="enumlev1"/>
    <w:basedOn w:val="Normal"/>
    <w:rsid w:val="008962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962EE"/>
    <w:pPr>
      <w:ind w:left="1871" w:hanging="737"/>
    </w:pPr>
  </w:style>
  <w:style w:type="paragraph" w:customStyle="1" w:styleId="enumlev3">
    <w:name w:val="enumlev3"/>
    <w:basedOn w:val="enumlev2"/>
    <w:rsid w:val="008962EE"/>
    <w:pPr>
      <w:ind w:left="2268" w:hanging="397"/>
    </w:pPr>
  </w:style>
  <w:style w:type="paragraph" w:customStyle="1" w:styleId="Equation">
    <w:name w:val="Equation"/>
    <w:basedOn w:val="Normal"/>
    <w:rsid w:val="008962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8962EE"/>
    <w:pPr>
      <w:ind w:left="1134"/>
    </w:pPr>
  </w:style>
  <w:style w:type="paragraph" w:customStyle="1" w:styleId="Equationlegend">
    <w:name w:val="Equation_legend"/>
    <w:basedOn w:val="NormalIndent"/>
    <w:rsid w:val="008962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8962EE"/>
    <w:pPr>
      <w:keepNext/>
      <w:keepLines/>
      <w:jc w:val="center"/>
    </w:pPr>
  </w:style>
  <w:style w:type="paragraph" w:customStyle="1" w:styleId="Figurelegend">
    <w:name w:val="Figure_legend"/>
    <w:basedOn w:val="Normal"/>
    <w:rsid w:val="008962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962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962EE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8962EE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8962EE"/>
    <w:pPr>
      <w:keepNext w:val="0"/>
    </w:pPr>
  </w:style>
  <w:style w:type="paragraph" w:styleId="Footer">
    <w:name w:val="footer"/>
    <w:basedOn w:val="Normal"/>
    <w:link w:val="FooterChar"/>
    <w:rsid w:val="008962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8962EE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8962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962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962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8962EE"/>
    <w:rPr>
      <w:rFonts w:ascii="Times New Roman" w:hAnsi="Times New Roman"/>
      <w:sz w:val="24"/>
      <w:lang w:val="fr-FR" w:eastAsia="en-US"/>
    </w:rPr>
  </w:style>
  <w:style w:type="paragraph" w:styleId="Header">
    <w:name w:val="header"/>
    <w:aliases w:val="encabezado"/>
    <w:basedOn w:val="Normal"/>
    <w:link w:val="HeaderChar"/>
    <w:rsid w:val="008962EE"/>
    <w:pPr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"/>
    <w:basedOn w:val="DefaultParagraphFont"/>
    <w:link w:val="Header"/>
    <w:rsid w:val="008962EE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8962EE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8962EE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8962EE"/>
  </w:style>
  <w:style w:type="paragraph" w:styleId="Index2">
    <w:name w:val="index 2"/>
    <w:basedOn w:val="Normal"/>
    <w:next w:val="Normal"/>
    <w:rsid w:val="008962EE"/>
    <w:pPr>
      <w:ind w:left="283"/>
    </w:pPr>
  </w:style>
  <w:style w:type="paragraph" w:styleId="Index3">
    <w:name w:val="index 3"/>
    <w:basedOn w:val="Normal"/>
    <w:next w:val="Normal"/>
    <w:rsid w:val="008962EE"/>
    <w:pPr>
      <w:ind w:left="566"/>
    </w:pPr>
  </w:style>
  <w:style w:type="paragraph" w:styleId="Index4">
    <w:name w:val="index 4"/>
    <w:basedOn w:val="Normal"/>
    <w:next w:val="Normal"/>
    <w:rsid w:val="008962EE"/>
    <w:pPr>
      <w:ind w:left="849"/>
    </w:pPr>
  </w:style>
  <w:style w:type="paragraph" w:styleId="Index5">
    <w:name w:val="index 5"/>
    <w:basedOn w:val="Normal"/>
    <w:next w:val="Normal"/>
    <w:rsid w:val="008962EE"/>
    <w:pPr>
      <w:ind w:left="1132"/>
    </w:pPr>
  </w:style>
  <w:style w:type="paragraph" w:styleId="Index6">
    <w:name w:val="index 6"/>
    <w:basedOn w:val="Normal"/>
    <w:next w:val="Normal"/>
    <w:rsid w:val="008962EE"/>
    <w:pPr>
      <w:ind w:left="1415"/>
    </w:pPr>
  </w:style>
  <w:style w:type="paragraph" w:styleId="Index7">
    <w:name w:val="index 7"/>
    <w:basedOn w:val="Normal"/>
    <w:next w:val="Normal"/>
    <w:rsid w:val="008962EE"/>
    <w:pPr>
      <w:ind w:left="1698"/>
    </w:pPr>
  </w:style>
  <w:style w:type="paragraph" w:styleId="IndexHeading">
    <w:name w:val="index heading"/>
    <w:basedOn w:val="Normal"/>
    <w:next w:val="Index1"/>
    <w:rsid w:val="008962EE"/>
  </w:style>
  <w:style w:type="character" w:styleId="LineNumber">
    <w:name w:val="line number"/>
    <w:basedOn w:val="DefaultParagraphFont"/>
    <w:rsid w:val="008962EE"/>
  </w:style>
  <w:style w:type="paragraph" w:customStyle="1" w:styleId="Normalaftertitle">
    <w:name w:val="Normal after title"/>
    <w:basedOn w:val="Normal"/>
    <w:next w:val="Normal"/>
    <w:rsid w:val="008962EE"/>
    <w:pPr>
      <w:spacing w:before="280"/>
    </w:pPr>
  </w:style>
  <w:style w:type="paragraph" w:customStyle="1" w:styleId="Note">
    <w:name w:val="Note"/>
    <w:basedOn w:val="Normal"/>
    <w:rsid w:val="008962EE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8962EE"/>
  </w:style>
  <w:style w:type="paragraph" w:customStyle="1" w:styleId="PartNo">
    <w:name w:val="Part_No"/>
    <w:basedOn w:val="AnnexNo"/>
    <w:next w:val="Normal"/>
    <w:rsid w:val="008962EE"/>
  </w:style>
  <w:style w:type="paragraph" w:customStyle="1" w:styleId="Partref">
    <w:name w:val="Part_ref"/>
    <w:basedOn w:val="Annexref"/>
    <w:next w:val="Normal"/>
    <w:rsid w:val="008962EE"/>
  </w:style>
  <w:style w:type="paragraph" w:customStyle="1" w:styleId="Parttitle">
    <w:name w:val="Part_title"/>
    <w:basedOn w:val="Annextitle"/>
    <w:next w:val="Normalaftertitle"/>
    <w:rsid w:val="008962EE"/>
  </w:style>
  <w:style w:type="paragraph" w:customStyle="1" w:styleId="Proposal">
    <w:name w:val="Proposal"/>
    <w:basedOn w:val="Normal"/>
    <w:next w:val="Normal"/>
    <w:rsid w:val="008962EE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962EE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8962E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962E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962EE"/>
  </w:style>
  <w:style w:type="paragraph" w:customStyle="1" w:styleId="QuestionNo">
    <w:name w:val="Question_No"/>
    <w:basedOn w:val="RecNo"/>
    <w:next w:val="Normal"/>
    <w:rsid w:val="008962EE"/>
  </w:style>
  <w:style w:type="paragraph" w:customStyle="1" w:styleId="Questionref">
    <w:name w:val="Question_ref"/>
    <w:basedOn w:val="Recref"/>
    <w:next w:val="Questiondate"/>
    <w:rsid w:val="008962EE"/>
  </w:style>
  <w:style w:type="paragraph" w:customStyle="1" w:styleId="Questiontitle">
    <w:name w:val="Question_title"/>
    <w:basedOn w:val="Rectitle"/>
    <w:next w:val="Questionref"/>
    <w:rsid w:val="008962EE"/>
  </w:style>
  <w:style w:type="paragraph" w:customStyle="1" w:styleId="Reasons">
    <w:name w:val="Reasons"/>
    <w:basedOn w:val="Normal"/>
    <w:rsid w:val="008962E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962EE"/>
    <w:rPr>
      <w:b/>
    </w:rPr>
  </w:style>
  <w:style w:type="paragraph" w:customStyle="1" w:styleId="Reftext">
    <w:name w:val="Ref_text"/>
    <w:basedOn w:val="Normal"/>
    <w:rsid w:val="008962EE"/>
    <w:pPr>
      <w:ind w:left="1134" w:hanging="1134"/>
    </w:pPr>
  </w:style>
  <w:style w:type="paragraph" w:customStyle="1" w:styleId="Reftitle">
    <w:name w:val="Ref_title"/>
    <w:basedOn w:val="Normal"/>
    <w:next w:val="Reftext"/>
    <w:rsid w:val="008962E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8962EE"/>
  </w:style>
  <w:style w:type="paragraph" w:customStyle="1" w:styleId="RepNo">
    <w:name w:val="Rep_No"/>
    <w:basedOn w:val="RecNo"/>
    <w:next w:val="Normal"/>
    <w:rsid w:val="008962EE"/>
  </w:style>
  <w:style w:type="paragraph" w:customStyle="1" w:styleId="Repref">
    <w:name w:val="Rep_ref"/>
    <w:basedOn w:val="Recref"/>
    <w:next w:val="Repdate"/>
    <w:rsid w:val="008962EE"/>
  </w:style>
  <w:style w:type="paragraph" w:customStyle="1" w:styleId="Reptitle">
    <w:name w:val="Rep_title"/>
    <w:basedOn w:val="Rectitle"/>
    <w:next w:val="Repref"/>
    <w:rsid w:val="008962EE"/>
  </w:style>
  <w:style w:type="paragraph" w:customStyle="1" w:styleId="Resdate">
    <w:name w:val="Res_date"/>
    <w:basedOn w:val="Recdate"/>
    <w:next w:val="Normalaftertitle"/>
    <w:rsid w:val="008962EE"/>
  </w:style>
  <w:style w:type="character" w:customStyle="1" w:styleId="Resdef">
    <w:name w:val="Res_def"/>
    <w:rsid w:val="008962EE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962EE"/>
  </w:style>
  <w:style w:type="paragraph" w:customStyle="1" w:styleId="Resref">
    <w:name w:val="Res_ref"/>
    <w:basedOn w:val="Recref"/>
    <w:next w:val="Resdate"/>
    <w:rsid w:val="008962EE"/>
  </w:style>
  <w:style w:type="paragraph" w:customStyle="1" w:styleId="Restitle">
    <w:name w:val="Res_title"/>
    <w:basedOn w:val="Rectitle"/>
    <w:next w:val="Resref"/>
    <w:rsid w:val="008962EE"/>
  </w:style>
  <w:style w:type="paragraph" w:customStyle="1" w:styleId="Section1">
    <w:name w:val="Section_1"/>
    <w:basedOn w:val="Normal"/>
    <w:rsid w:val="008962E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962EE"/>
    <w:rPr>
      <w:b w:val="0"/>
      <w:i/>
    </w:rPr>
  </w:style>
  <w:style w:type="paragraph" w:customStyle="1" w:styleId="Section3">
    <w:name w:val="Section_3"/>
    <w:basedOn w:val="Section1"/>
    <w:rsid w:val="008962EE"/>
    <w:rPr>
      <w:b w:val="0"/>
    </w:rPr>
  </w:style>
  <w:style w:type="paragraph" w:customStyle="1" w:styleId="SectionNo">
    <w:name w:val="Section_No"/>
    <w:basedOn w:val="AnnexNo"/>
    <w:next w:val="Normal"/>
    <w:rsid w:val="008962EE"/>
  </w:style>
  <w:style w:type="paragraph" w:customStyle="1" w:styleId="Sectiontitle">
    <w:name w:val="Section_title"/>
    <w:basedOn w:val="Annextitle"/>
    <w:next w:val="Normalaftertitle"/>
    <w:rsid w:val="008962EE"/>
  </w:style>
  <w:style w:type="paragraph" w:customStyle="1" w:styleId="Source">
    <w:name w:val="Source"/>
    <w:basedOn w:val="Normal"/>
    <w:next w:val="Normal"/>
    <w:rsid w:val="008962EE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962E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962EE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8962E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8962EE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8962EE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8962E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8962E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8962E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962E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962E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962EE"/>
    <w:rPr>
      <w:b/>
    </w:rPr>
  </w:style>
  <w:style w:type="paragraph" w:customStyle="1" w:styleId="toc0">
    <w:name w:val="toc 0"/>
    <w:basedOn w:val="Normal"/>
    <w:next w:val="TOC1"/>
    <w:rsid w:val="008962E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962E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962EE"/>
    <w:pPr>
      <w:spacing w:before="120"/>
    </w:pPr>
  </w:style>
  <w:style w:type="paragraph" w:styleId="TOC3">
    <w:name w:val="toc 3"/>
    <w:basedOn w:val="TOC2"/>
    <w:rsid w:val="008962EE"/>
  </w:style>
  <w:style w:type="paragraph" w:styleId="TOC4">
    <w:name w:val="toc 4"/>
    <w:basedOn w:val="TOC3"/>
    <w:rsid w:val="008962EE"/>
  </w:style>
  <w:style w:type="paragraph" w:styleId="TOC5">
    <w:name w:val="toc 5"/>
    <w:basedOn w:val="TOC4"/>
    <w:rsid w:val="008962EE"/>
  </w:style>
  <w:style w:type="paragraph" w:styleId="TOC6">
    <w:name w:val="toc 6"/>
    <w:basedOn w:val="TOC4"/>
    <w:rsid w:val="008962EE"/>
  </w:style>
  <w:style w:type="paragraph" w:styleId="TOC7">
    <w:name w:val="toc 7"/>
    <w:basedOn w:val="TOC4"/>
    <w:rsid w:val="008962EE"/>
  </w:style>
  <w:style w:type="paragraph" w:styleId="TOC8">
    <w:name w:val="toc 8"/>
    <w:basedOn w:val="TOC4"/>
    <w:rsid w:val="008962EE"/>
  </w:style>
  <w:style w:type="table" w:styleId="TableGrid">
    <w:name w:val="Table Grid"/>
    <w:basedOn w:val="TableNormal"/>
    <w:rsid w:val="00504D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0">
    <w:name w:val="Table_Head"/>
    <w:basedOn w:val="Tabletext"/>
    <w:rsid w:val="00504D58"/>
    <w:pPr>
      <w:tabs>
        <w:tab w:val="clear" w:pos="1871"/>
      </w:tabs>
      <w:spacing w:before="113" w:after="113"/>
      <w:jc w:val="center"/>
    </w:pPr>
    <w:rPr>
      <w:b/>
      <w:sz w:val="24"/>
      <w:lang w:val="en-US"/>
    </w:rPr>
  </w:style>
  <w:style w:type="character" w:styleId="Hyperlink">
    <w:name w:val="Hyperlink"/>
    <w:basedOn w:val="DefaultParagraphFont"/>
    <w:rsid w:val="00504D5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16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pub/R-QUE-SG01.221/fr" TargetMode="External"/><Relationship Id="rId18" Type="http://schemas.openxmlformats.org/officeDocument/2006/relationships/hyperlink" Target="http://www.itu.int/pub/R-QUE-SG01.236/f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pub/R-QUE-SG01.216/fr" TargetMode="External"/><Relationship Id="rId17" Type="http://schemas.openxmlformats.org/officeDocument/2006/relationships/hyperlink" Target="http://www.itu.int/pub/R-QUE-SG01.235/f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R-QUE-SG01.233/f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QUE-SG01.210/f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R-QUE-SG01.232/fr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itu.int/pub/R-QUE-SG01.208/fr" TargetMode="External"/><Relationship Id="rId19" Type="http://schemas.openxmlformats.org/officeDocument/2006/relationships/hyperlink" Target="http://www.itu.int/pub/R-QUE-SG01.237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1.205/fr" TargetMode="External"/><Relationship Id="rId14" Type="http://schemas.openxmlformats.org/officeDocument/2006/relationships/hyperlink" Target="http://www.itu.int/pub/R-QUE-SG01.222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alla\AppData\Roaming\Microsoft\Templates\POOL%20F%20-%20ITU\PF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FA5F-8E86-4BD7-A132-6C571092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PF_RA15.dotx</Template>
  <TotalTime>18</TotalTime>
  <Pages>2</Pages>
  <Words>409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3655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Assemblée des radiocommunications - 2012</dc:subject>
  <dc:creator>Botalla, Sabine</dc:creator>
  <cp:keywords/>
  <dc:description>PF_RA07.dot  Pour: _x000d_Date du document: _x000d_Enregistré par MM-43480 à 16:09:12 le 16.10.07</dc:description>
  <cp:lastModifiedBy>Saxod, Nathalie</cp:lastModifiedBy>
  <cp:revision>5</cp:revision>
  <cp:lastPrinted>2015-09-22T13:21:00Z</cp:lastPrinted>
  <dcterms:created xsi:type="dcterms:W3CDTF">2015-09-22T13:07:00Z</dcterms:created>
  <dcterms:modified xsi:type="dcterms:W3CDTF">2015-09-23T11:59:00Z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PF_RA07.dot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