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2B3F5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2B3F5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2B3F5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2B3F5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2B3F5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2B3F5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2B3F5B" w:rsidTr="003E47F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2B3F5B" w:rsidRDefault="008B35A3" w:rsidP="00E17344">
            <w:pPr>
              <w:spacing w:before="0"/>
              <w:jc w:val="left"/>
              <w:rPr>
                <w:szCs w:val="24"/>
              </w:rPr>
            </w:pPr>
            <w:r w:rsidRPr="002B3F5B">
              <w:rPr>
                <w:szCs w:val="24"/>
              </w:rPr>
              <w:t>C</w:t>
            </w:r>
            <w:r w:rsidR="00C76D7F" w:rsidRPr="002B3F5B">
              <w:rPr>
                <w:szCs w:val="24"/>
              </w:rPr>
              <w:t>ircular</w:t>
            </w:r>
            <w:r w:rsidR="00745A45" w:rsidRPr="002B3F5B">
              <w:rPr>
                <w:szCs w:val="24"/>
              </w:rPr>
              <w:t xml:space="preserve"> Letter</w:t>
            </w:r>
          </w:p>
          <w:p w:rsidR="00651777" w:rsidRPr="002B3F5B" w:rsidRDefault="00012FC4" w:rsidP="00D234F9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B3F5B">
              <w:rPr>
                <w:b/>
                <w:bCs/>
                <w:szCs w:val="24"/>
              </w:rPr>
              <w:t>6</w:t>
            </w:r>
            <w:r w:rsidR="003836D4" w:rsidRPr="002B3F5B">
              <w:rPr>
                <w:b/>
                <w:bCs/>
                <w:szCs w:val="24"/>
              </w:rPr>
              <w:t>/</w:t>
            </w:r>
            <w:r w:rsidRPr="002B3F5B">
              <w:rPr>
                <w:b/>
                <w:bCs/>
                <w:szCs w:val="24"/>
              </w:rPr>
              <w:t>LCCE/</w:t>
            </w:r>
            <w:r w:rsidR="00D234F9" w:rsidRPr="002B3F5B">
              <w:rPr>
                <w:b/>
                <w:bCs/>
                <w:szCs w:val="24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651777" w:rsidRPr="002B3F5B" w:rsidRDefault="00D234F9" w:rsidP="003555E0">
            <w:pPr>
              <w:spacing w:before="0"/>
              <w:jc w:val="right"/>
              <w:rPr>
                <w:szCs w:val="24"/>
              </w:rPr>
            </w:pPr>
            <w:r w:rsidRPr="002B3F5B">
              <w:rPr>
                <w:szCs w:val="24"/>
              </w:rPr>
              <w:t>1</w:t>
            </w:r>
            <w:r w:rsidR="003555E0">
              <w:rPr>
                <w:szCs w:val="24"/>
              </w:rPr>
              <w:t>7</w:t>
            </w:r>
            <w:r w:rsidR="004C3229" w:rsidRPr="002B3F5B">
              <w:rPr>
                <w:szCs w:val="24"/>
              </w:rPr>
              <w:t xml:space="preserve"> September</w:t>
            </w:r>
            <w:r w:rsidR="00A076CC" w:rsidRPr="002B3F5B">
              <w:rPr>
                <w:szCs w:val="24"/>
              </w:rPr>
              <w:t xml:space="preserve"> 2018</w:t>
            </w:r>
          </w:p>
        </w:tc>
      </w:tr>
      <w:tr w:rsidR="0037309C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B3F5B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B3F5B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2B3F5B" w:rsidRDefault="00012FC4" w:rsidP="00FC5D01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B3F5B">
              <w:rPr>
                <w:b/>
                <w:bCs/>
                <w:szCs w:val="24"/>
              </w:rPr>
              <w:t xml:space="preserve">To Administrations of Member States of the ITU, </w:t>
            </w:r>
            <w:proofErr w:type="spellStart"/>
            <w:r w:rsidRPr="002B3F5B">
              <w:rPr>
                <w:b/>
                <w:bCs/>
                <w:szCs w:val="24"/>
              </w:rPr>
              <w:t>Radiocommunication</w:t>
            </w:r>
            <w:proofErr w:type="spellEnd"/>
            <w:r w:rsidRPr="002B3F5B">
              <w:rPr>
                <w:b/>
                <w:bCs/>
                <w:szCs w:val="24"/>
              </w:rPr>
              <w:t xml:space="preserve"> Sector Members,</w:t>
            </w:r>
            <w:r w:rsidRPr="002B3F5B">
              <w:rPr>
                <w:b/>
                <w:bCs/>
                <w:szCs w:val="24"/>
              </w:rPr>
              <w:br/>
              <w:t>ITU</w:t>
            </w:r>
            <w:r w:rsidRPr="002B3F5B">
              <w:rPr>
                <w:b/>
                <w:bCs/>
                <w:szCs w:val="24"/>
              </w:rPr>
              <w:noBreakHyphen/>
              <w:t xml:space="preserve">R Associates participating in the work of </w:t>
            </w:r>
            <w:proofErr w:type="spellStart"/>
            <w:r w:rsidRPr="002B3F5B">
              <w:rPr>
                <w:b/>
                <w:bCs/>
                <w:szCs w:val="24"/>
              </w:rPr>
              <w:t>Radiocommunication</w:t>
            </w:r>
            <w:proofErr w:type="spellEnd"/>
            <w:r w:rsidRPr="002B3F5B">
              <w:rPr>
                <w:b/>
                <w:bCs/>
                <w:szCs w:val="24"/>
              </w:rPr>
              <w:t xml:space="preserve"> Study Group 6</w:t>
            </w:r>
            <w:r w:rsidRPr="002B3F5B">
              <w:rPr>
                <w:b/>
                <w:bCs/>
                <w:szCs w:val="24"/>
              </w:rPr>
              <w:br/>
              <w:t xml:space="preserve">and ITU Academia </w:t>
            </w:r>
          </w:p>
        </w:tc>
      </w:tr>
      <w:tr w:rsidR="0037309C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B3F5B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B3F5B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2B3F5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B3F5B" w:rsidRDefault="00B4054B" w:rsidP="006A0053">
            <w:pPr>
              <w:spacing w:before="0"/>
              <w:jc w:val="left"/>
              <w:rPr>
                <w:szCs w:val="24"/>
              </w:rPr>
            </w:pPr>
            <w:r w:rsidRPr="002B3F5B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2B3F5B" w:rsidRDefault="004C3229" w:rsidP="008D1C9A">
            <w:pPr>
              <w:spacing w:before="0"/>
              <w:jc w:val="left"/>
              <w:rPr>
                <w:b/>
                <w:bCs/>
                <w:spacing w:val="2"/>
                <w:szCs w:val="24"/>
              </w:rPr>
            </w:pPr>
            <w:r w:rsidRPr="002B3F5B">
              <w:rPr>
                <w:b/>
                <w:color w:val="232323"/>
                <w:spacing w:val="2"/>
                <w:w w:val="105"/>
                <w:szCs w:val="24"/>
              </w:rPr>
              <w:t xml:space="preserve">Invitation to participate in the ITU Workshop on </w:t>
            </w:r>
            <w:r w:rsidR="008D1C9A" w:rsidRPr="002B3F5B">
              <w:rPr>
                <w:b/>
                <w:color w:val="232323"/>
                <w:spacing w:val="2"/>
                <w:w w:val="105"/>
                <w:szCs w:val="24"/>
              </w:rPr>
              <w:t>"</w:t>
            </w:r>
            <w:r w:rsidRPr="002B3F5B">
              <w:rPr>
                <w:b/>
                <w:color w:val="232323"/>
                <w:spacing w:val="2"/>
                <w:w w:val="105"/>
                <w:szCs w:val="24"/>
              </w:rPr>
              <w:t>Interference to DAB reception</w:t>
            </w:r>
            <w:r w:rsidR="008D1C9A" w:rsidRPr="002B3F5B">
              <w:rPr>
                <w:b/>
                <w:color w:val="232323"/>
                <w:spacing w:val="2"/>
                <w:w w:val="105"/>
                <w:szCs w:val="24"/>
              </w:rPr>
              <w:t>"</w:t>
            </w:r>
            <w:r w:rsidRPr="002B3F5B">
              <w:rPr>
                <w:b/>
                <w:color w:val="232323"/>
                <w:spacing w:val="2"/>
                <w:w w:val="105"/>
                <w:szCs w:val="24"/>
              </w:rPr>
              <w:t xml:space="preserve"> co-organized by ITU and EBU</w:t>
            </w:r>
          </w:p>
        </w:tc>
      </w:tr>
      <w:tr w:rsidR="00B4054B" w:rsidRPr="002B3F5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B3F5B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B3F5B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2B3F5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B3F5B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B3F5B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2B3F5B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2B3F5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2B3F5B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12FC4" w:rsidRPr="002B3F5B" w:rsidRDefault="00012FC4" w:rsidP="00A06F2C">
      <w:pPr>
        <w:pStyle w:val="Headingb"/>
        <w:tabs>
          <w:tab w:val="center" w:pos="4819"/>
        </w:tabs>
        <w:spacing w:before="360"/>
        <w:rPr>
          <w:szCs w:val="24"/>
        </w:rPr>
      </w:pPr>
      <w:r w:rsidRPr="002B3F5B">
        <w:rPr>
          <w:szCs w:val="24"/>
        </w:rPr>
        <w:t>1</w:t>
      </w:r>
      <w:r w:rsidRPr="002B3F5B">
        <w:rPr>
          <w:szCs w:val="24"/>
        </w:rPr>
        <w:tab/>
        <w:t>Introduction</w:t>
      </w:r>
    </w:p>
    <w:p w:rsidR="00012FC4" w:rsidRPr="002B3F5B" w:rsidRDefault="00012FC4" w:rsidP="002B3F5B">
      <w:pPr>
        <w:rPr>
          <w:color w:val="232323"/>
        </w:rPr>
      </w:pPr>
      <w:r w:rsidRPr="002B3F5B">
        <w:rPr>
          <w:szCs w:val="24"/>
        </w:rPr>
        <w:t xml:space="preserve">By means of this Circular Letter, I </w:t>
      </w:r>
      <w:r w:rsidR="004C3229" w:rsidRPr="002B3F5B">
        <w:rPr>
          <w:szCs w:val="24"/>
        </w:rPr>
        <w:t xml:space="preserve">have the pleasure to invite </w:t>
      </w:r>
      <w:r w:rsidR="004C3229" w:rsidRPr="002B3F5B">
        <w:rPr>
          <w:color w:val="232323"/>
        </w:rPr>
        <w:t xml:space="preserve">you </w:t>
      </w:r>
      <w:r w:rsidR="004C3229" w:rsidRPr="002B3F5B">
        <w:rPr>
          <w:color w:val="131313"/>
        </w:rPr>
        <w:t xml:space="preserve">to </w:t>
      </w:r>
      <w:r w:rsidR="004C3229" w:rsidRPr="002B3F5B">
        <w:rPr>
          <w:color w:val="232323"/>
        </w:rPr>
        <w:t xml:space="preserve">participate </w:t>
      </w:r>
      <w:r w:rsidR="004C3229" w:rsidRPr="002B3F5B">
        <w:rPr>
          <w:color w:val="131313"/>
        </w:rPr>
        <w:t xml:space="preserve">in </w:t>
      </w:r>
      <w:r w:rsidR="004C3229" w:rsidRPr="002B3F5B">
        <w:rPr>
          <w:color w:val="232323"/>
        </w:rPr>
        <w:t xml:space="preserve">an ITU Workshop on </w:t>
      </w:r>
      <w:r w:rsidR="002B3F5B">
        <w:rPr>
          <w:color w:val="232323"/>
        </w:rPr>
        <w:t>"</w:t>
      </w:r>
      <w:r w:rsidR="004C3229" w:rsidRPr="002B3F5B">
        <w:rPr>
          <w:color w:val="232323"/>
        </w:rPr>
        <w:t>Interference to DAB reception</w:t>
      </w:r>
      <w:r w:rsidR="002B3F5B">
        <w:rPr>
          <w:color w:val="232323"/>
        </w:rPr>
        <w:t>"</w:t>
      </w:r>
      <w:r w:rsidR="004C3229" w:rsidRPr="002B3F5B">
        <w:rPr>
          <w:color w:val="232323"/>
        </w:rPr>
        <w:t xml:space="preserve"> </w:t>
      </w:r>
      <w:r w:rsidR="004C3229" w:rsidRPr="002B3F5B">
        <w:rPr>
          <w:color w:val="131313"/>
        </w:rPr>
        <w:t xml:space="preserve">to </w:t>
      </w:r>
      <w:r w:rsidR="004C3229" w:rsidRPr="002B3F5B">
        <w:rPr>
          <w:color w:val="232323"/>
        </w:rPr>
        <w:t>be</w:t>
      </w:r>
      <w:r w:rsidR="004C3229" w:rsidRPr="002B3F5B">
        <w:rPr>
          <w:color w:val="232323"/>
          <w:spacing w:val="-13"/>
        </w:rPr>
        <w:t xml:space="preserve"> </w:t>
      </w:r>
      <w:r w:rsidR="004C3229" w:rsidRPr="002B3F5B">
        <w:rPr>
          <w:color w:val="131313"/>
        </w:rPr>
        <w:t>held</w:t>
      </w:r>
      <w:r w:rsidR="004C3229" w:rsidRPr="002B3F5B">
        <w:rPr>
          <w:color w:val="131313"/>
          <w:spacing w:val="-20"/>
        </w:rPr>
        <w:t xml:space="preserve"> </w:t>
      </w:r>
      <w:r w:rsidR="004C3229" w:rsidRPr="002B3F5B">
        <w:rPr>
          <w:color w:val="232323"/>
        </w:rPr>
        <w:t>on</w:t>
      </w:r>
      <w:r w:rsidR="004C3229" w:rsidRPr="002B3F5B">
        <w:rPr>
          <w:color w:val="232323"/>
          <w:spacing w:val="-13"/>
        </w:rPr>
        <w:t xml:space="preserve"> </w:t>
      </w:r>
      <w:r w:rsidR="004C3229" w:rsidRPr="002B3F5B">
        <w:rPr>
          <w:color w:val="232323"/>
        </w:rPr>
        <w:t>18</w:t>
      </w:r>
      <w:r w:rsidR="004C3229" w:rsidRPr="002B3F5B">
        <w:rPr>
          <w:color w:val="232323"/>
          <w:spacing w:val="-21"/>
        </w:rPr>
        <w:t xml:space="preserve"> </w:t>
      </w:r>
      <w:r w:rsidR="004C3229" w:rsidRPr="002B3F5B">
        <w:rPr>
          <w:color w:val="232323"/>
        </w:rPr>
        <w:t>October 2018</w:t>
      </w:r>
      <w:r w:rsidR="004C3229" w:rsidRPr="002B3F5B">
        <w:rPr>
          <w:color w:val="232323"/>
          <w:spacing w:val="-13"/>
        </w:rPr>
        <w:t xml:space="preserve"> </w:t>
      </w:r>
      <w:r w:rsidR="004C3229" w:rsidRPr="002B3F5B">
        <w:rPr>
          <w:color w:val="232323"/>
        </w:rPr>
        <w:t>from 14:00 to 17:00 CET (12:00</w:t>
      </w:r>
      <w:r w:rsidR="002B3F5B">
        <w:rPr>
          <w:color w:val="232323"/>
        </w:rPr>
        <w:t> </w:t>
      </w:r>
      <w:r w:rsidR="004C3229" w:rsidRPr="002B3F5B">
        <w:rPr>
          <w:color w:val="232323"/>
        </w:rPr>
        <w:t>to 15:00 UTC) at the ITU headquarters in Geneva during the</w:t>
      </w:r>
      <w:r w:rsidR="004C3229" w:rsidRPr="002B3F5B">
        <w:rPr>
          <w:color w:val="232323"/>
          <w:spacing w:val="6"/>
        </w:rPr>
        <w:t xml:space="preserve"> </w:t>
      </w:r>
      <w:r w:rsidR="004C3229" w:rsidRPr="002B3F5B">
        <w:rPr>
          <w:color w:val="232323"/>
        </w:rPr>
        <w:t xml:space="preserve">forthcoming </w:t>
      </w:r>
      <w:r w:rsidR="004C3229" w:rsidRPr="002B3F5B">
        <w:rPr>
          <w:color w:val="131313"/>
        </w:rPr>
        <w:t>meetings</w:t>
      </w:r>
      <w:r w:rsidR="004C3229" w:rsidRPr="002B3F5B">
        <w:rPr>
          <w:color w:val="131313"/>
          <w:spacing w:val="-4"/>
        </w:rPr>
        <w:t xml:space="preserve"> </w:t>
      </w:r>
      <w:r w:rsidR="004C3229" w:rsidRPr="002B3F5B">
        <w:rPr>
          <w:color w:val="232323"/>
        </w:rPr>
        <w:t>of ITU-R Study Group 6 and its</w:t>
      </w:r>
      <w:r w:rsidR="004C3229" w:rsidRPr="002B3F5B">
        <w:rPr>
          <w:color w:val="232323"/>
          <w:spacing w:val="8"/>
        </w:rPr>
        <w:t xml:space="preserve"> </w:t>
      </w:r>
      <w:r w:rsidR="004C3229" w:rsidRPr="002B3F5B">
        <w:rPr>
          <w:color w:val="232323"/>
        </w:rPr>
        <w:t>Working</w:t>
      </w:r>
      <w:r w:rsidR="004C3229" w:rsidRPr="002B3F5B">
        <w:rPr>
          <w:color w:val="232323"/>
          <w:spacing w:val="-15"/>
        </w:rPr>
        <w:t xml:space="preserve"> </w:t>
      </w:r>
      <w:r w:rsidR="004C3229" w:rsidRPr="002B3F5B">
        <w:rPr>
          <w:color w:val="232323"/>
        </w:rPr>
        <w:t>Parties.</w:t>
      </w:r>
    </w:p>
    <w:p w:rsidR="004C3229" w:rsidRPr="002B3F5B" w:rsidRDefault="004C3229" w:rsidP="00E30FCD">
      <w:r w:rsidRPr="002B3F5B">
        <w:rPr>
          <w:w w:val="105"/>
        </w:rPr>
        <w:t>The</w:t>
      </w:r>
      <w:r w:rsidRPr="002B3F5B">
        <w:rPr>
          <w:spacing w:val="-37"/>
          <w:w w:val="105"/>
        </w:rPr>
        <w:t xml:space="preserve"> </w:t>
      </w:r>
      <w:r w:rsidR="005C1449" w:rsidRPr="002B3F5B">
        <w:rPr>
          <w:w w:val="105"/>
        </w:rPr>
        <w:t>W</w:t>
      </w:r>
      <w:r w:rsidRPr="002B3F5B">
        <w:rPr>
          <w:w w:val="105"/>
        </w:rPr>
        <w:t>orkshop</w:t>
      </w:r>
      <w:r w:rsidR="005C1449" w:rsidRPr="002B3F5B">
        <w:rPr>
          <w:w w:val="105"/>
        </w:rPr>
        <w:t>,</w:t>
      </w:r>
      <w:r w:rsidRPr="002B3F5B">
        <w:rPr>
          <w:w w:val="105"/>
        </w:rPr>
        <w:t xml:space="preserve"> being jointly organized by </w:t>
      </w:r>
      <w:r w:rsidR="005C1449" w:rsidRPr="002B3F5B">
        <w:rPr>
          <w:w w:val="105"/>
        </w:rPr>
        <w:t xml:space="preserve">the </w:t>
      </w:r>
      <w:r w:rsidRPr="002B3F5B">
        <w:rPr>
          <w:w w:val="105"/>
        </w:rPr>
        <w:t>ITU and the European Broadcasting Union (EBU),</w:t>
      </w:r>
      <w:r w:rsidR="005C1449" w:rsidRPr="002B3F5B">
        <w:rPr>
          <w:w w:val="105"/>
        </w:rPr>
        <w:t xml:space="preserve"> </w:t>
      </w:r>
      <w:r w:rsidRPr="002B3F5B">
        <w:rPr>
          <w:w w:val="105"/>
        </w:rPr>
        <w:t xml:space="preserve">aims at raising the awareness of the broadcasters, broadcast network operators, manufacturers and regulators about the actual cases of interference to DAB reception in </w:t>
      </w:r>
      <w:r w:rsidR="005C1449" w:rsidRPr="002B3F5B">
        <w:rPr>
          <w:w w:val="105"/>
        </w:rPr>
        <w:t>B</w:t>
      </w:r>
      <w:r w:rsidRPr="002B3F5B">
        <w:rPr>
          <w:w w:val="105"/>
        </w:rPr>
        <w:t>and</w:t>
      </w:r>
      <w:r w:rsidR="005C1449" w:rsidRPr="002B3F5B">
        <w:rPr>
          <w:w w:val="105"/>
        </w:rPr>
        <w:t> </w:t>
      </w:r>
      <w:r w:rsidRPr="002B3F5B">
        <w:rPr>
          <w:w w:val="105"/>
        </w:rPr>
        <w:t>III (174-230</w:t>
      </w:r>
      <w:r w:rsidR="002B3F5B">
        <w:rPr>
          <w:w w:val="105"/>
        </w:rPr>
        <w:t xml:space="preserve"> </w:t>
      </w:r>
      <w:r w:rsidRPr="002B3F5B">
        <w:rPr>
          <w:w w:val="105"/>
        </w:rPr>
        <w:t xml:space="preserve">MHz) by various sources of </w:t>
      </w:r>
      <w:r w:rsidR="005C1449" w:rsidRPr="002B3F5B">
        <w:rPr>
          <w:w w:val="105"/>
        </w:rPr>
        <w:t>e</w:t>
      </w:r>
      <w:r w:rsidRPr="002B3F5B">
        <w:rPr>
          <w:w w:val="105"/>
        </w:rPr>
        <w:t xml:space="preserve">lectromagnetic interference. The </w:t>
      </w:r>
      <w:r w:rsidR="005C1449" w:rsidRPr="002B3F5B">
        <w:rPr>
          <w:w w:val="105"/>
        </w:rPr>
        <w:t>W</w:t>
      </w:r>
      <w:r w:rsidRPr="002B3F5B">
        <w:rPr>
          <w:w w:val="105"/>
        </w:rPr>
        <w:t xml:space="preserve">orkshop also provides an overview of the role of national Administrations, standardization organizations and </w:t>
      </w:r>
      <w:r w:rsidR="005C1449" w:rsidRPr="002B3F5B">
        <w:rPr>
          <w:w w:val="105"/>
        </w:rPr>
        <w:t xml:space="preserve">the </w:t>
      </w:r>
      <w:r w:rsidRPr="002B3F5B">
        <w:rPr>
          <w:w w:val="105"/>
        </w:rPr>
        <w:t>ITU on this</w:t>
      </w:r>
      <w:r w:rsidRPr="002B3F5B">
        <w:rPr>
          <w:spacing w:val="-28"/>
          <w:w w:val="105"/>
        </w:rPr>
        <w:t xml:space="preserve"> </w:t>
      </w:r>
      <w:r w:rsidRPr="002B3F5B">
        <w:rPr>
          <w:w w:val="105"/>
        </w:rPr>
        <w:t>subject.</w:t>
      </w:r>
    </w:p>
    <w:p w:rsidR="00012FC4" w:rsidRPr="002B3F5B" w:rsidRDefault="00012FC4" w:rsidP="00012FC4">
      <w:pPr>
        <w:pStyle w:val="Headingb"/>
        <w:rPr>
          <w:szCs w:val="24"/>
        </w:rPr>
      </w:pPr>
      <w:r w:rsidRPr="002B3F5B">
        <w:rPr>
          <w:szCs w:val="24"/>
        </w:rPr>
        <w:t>2</w:t>
      </w:r>
      <w:r w:rsidRPr="002B3F5B">
        <w:rPr>
          <w:szCs w:val="24"/>
        </w:rPr>
        <w:tab/>
      </w:r>
      <w:proofErr w:type="spellStart"/>
      <w:r w:rsidRPr="002B3F5B">
        <w:rPr>
          <w:szCs w:val="24"/>
        </w:rPr>
        <w:t>Programme</w:t>
      </w:r>
      <w:proofErr w:type="spellEnd"/>
      <w:r w:rsidRPr="002B3F5B">
        <w:rPr>
          <w:szCs w:val="24"/>
        </w:rPr>
        <w:t xml:space="preserve"> of the meetings</w:t>
      </w:r>
    </w:p>
    <w:p w:rsidR="001743C5" w:rsidRPr="00E30FCD" w:rsidRDefault="005C1449" w:rsidP="00E30FCD">
      <w:r w:rsidRPr="00E30FCD">
        <w:rPr>
          <w:w w:val="105"/>
        </w:rPr>
        <w:t xml:space="preserve">The </w:t>
      </w:r>
      <w:r w:rsidRPr="00E30FCD">
        <w:rPr>
          <w:color w:val="131313"/>
          <w:w w:val="105"/>
        </w:rPr>
        <w:t xml:space="preserve">draft </w:t>
      </w:r>
      <w:r w:rsidRPr="00E30FCD">
        <w:rPr>
          <w:w w:val="105"/>
        </w:rPr>
        <w:t xml:space="preserve">agenda for this Workshop is annexed to this </w:t>
      </w:r>
      <w:r w:rsidRPr="00E30FCD">
        <w:rPr>
          <w:color w:val="131313"/>
          <w:w w:val="105"/>
        </w:rPr>
        <w:t>letter</w:t>
      </w:r>
      <w:r w:rsidRPr="00E30FCD">
        <w:rPr>
          <w:color w:val="464646"/>
          <w:w w:val="105"/>
        </w:rPr>
        <w:t xml:space="preserve">. </w:t>
      </w:r>
      <w:r w:rsidRPr="00E30FCD">
        <w:rPr>
          <w:w w:val="105"/>
        </w:rPr>
        <w:t xml:space="preserve">For further details and </w:t>
      </w:r>
      <w:r w:rsidRPr="00E30FCD">
        <w:rPr>
          <w:color w:val="131313"/>
          <w:w w:val="105"/>
        </w:rPr>
        <w:t xml:space="preserve">useful </w:t>
      </w:r>
      <w:r w:rsidRPr="00E30FCD">
        <w:rPr>
          <w:w w:val="105"/>
        </w:rPr>
        <w:t xml:space="preserve">information </w:t>
      </w:r>
      <w:r w:rsidRPr="00E30FCD">
        <w:rPr>
          <w:w w:val="108"/>
        </w:rPr>
        <w:t>for</w:t>
      </w:r>
      <w:r w:rsidRPr="00E30FCD">
        <w:t xml:space="preserve"> </w:t>
      </w:r>
      <w:r w:rsidRPr="00E30FCD">
        <w:rPr>
          <w:w w:val="105"/>
        </w:rPr>
        <w:t>participants, please visit its webpage</w:t>
      </w:r>
      <w:r w:rsidRPr="00E30FCD">
        <w:t xml:space="preserve"> </w:t>
      </w:r>
      <w:r w:rsidRPr="00E30FCD">
        <w:rPr>
          <w:w w:val="99"/>
        </w:rPr>
        <w:t>at</w:t>
      </w:r>
      <w:r w:rsidRPr="00E30FCD">
        <w:t xml:space="preserve"> </w:t>
      </w:r>
      <w:hyperlink r:id="rId8" w:history="1">
        <w:r w:rsidR="001743C5" w:rsidRPr="00E30FCD">
          <w:rPr>
            <w:rStyle w:val="Hyperlink"/>
            <w:spacing w:val="2"/>
            <w:szCs w:val="24"/>
          </w:rPr>
          <w:t>http://www.itu.int/go/ITU-R/DAB-ITU-EBU-2018</w:t>
        </w:r>
      </w:hyperlink>
      <w:r w:rsidR="001743C5" w:rsidRPr="00E30FCD">
        <w:rPr>
          <w:rStyle w:val="Hyperlink"/>
          <w:color w:val="auto"/>
          <w:spacing w:val="2"/>
          <w:szCs w:val="24"/>
          <w:u w:val="none"/>
        </w:rPr>
        <w:t>.</w:t>
      </w:r>
    </w:p>
    <w:p w:rsidR="00012FC4" w:rsidRPr="002B3F5B" w:rsidRDefault="00012FC4" w:rsidP="002B3F5B">
      <w:pPr>
        <w:rPr>
          <w:rFonts w:eastAsia="SimSun"/>
          <w:szCs w:val="24"/>
          <w:lang w:eastAsia="zh-CN"/>
        </w:rPr>
      </w:pPr>
      <w:r w:rsidRPr="002B3F5B">
        <w:rPr>
          <w:rFonts w:asciiTheme="minorHAnsi" w:eastAsia="MS PGothic" w:hAnsiTheme="minorHAnsi"/>
          <w:szCs w:val="24"/>
          <w:lang w:eastAsia="zh-CN"/>
        </w:rPr>
        <w:t>In accordance with</w:t>
      </w:r>
      <w:r w:rsidRPr="002B3F5B">
        <w:rPr>
          <w:rFonts w:eastAsia="MS PGothic"/>
          <w:szCs w:val="24"/>
          <w:lang w:eastAsia="zh-CN"/>
        </w:rPr>
        <w:t xml:space="preserve"> Resolution 167 (Rev. Busan, 2014)</w:t>
      </w:r>
      <w:r w:rsidRPr="002B3F5B">
        <w:rPr>
          <w:rFonts w:eastAsia="MS PGothic"/>
          <w:b/>
          <w:bCs/>
          <w:szCs w:val="24"/>
          <w:lang w:eastAsia="zh-CN"/>
        </w:rPr>
        <w:t xml:space="preserve"> the meetings will be completely paperless</w:t>
      </w:r>
      <w:r w:rsidRPr="002B3F5B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2B3F5B">
        <w:rPr>
          <w:rFonts w:eastAsia="SimSun"/>
          <w:szCs w:val="24"/>
          <w:lang w:eastAsia="zh-CN"/>
        </w:rPr>
        <w:t>Printers are available in the cyber café of the 2</w:t>
      </w:r>
      <w:r w:rsidRPr="002B3F5B">
        <w:rPr>
          <w:rFonts w:eastAsia="SimSun"/>
          <w:szCs w:val="24"/>
          <w:vertAlign w:val="superscript"/>
          <w:lang w:eastAsia="zh-CN"/>
        </w:rPr>
        <w:t>nd</w:t>
      </w:r>
      <w:r w:rsidRPr="002B3F5B">
        <w:rPr>
          <w:rFonts w:eastAsia="SimSun"/>
          <w:szCs w:val="24"/>
          <w:lang w:eastAsia="zh-CN"/>
        </w:rPr>
        <w:t xml:space="preserve"> basement of the Tower building and on the ground floor and first floor of the </w:t>
      </w:r>
      <w:proofErr w:type="spellStart"/>
      <w:r w:rsidRPr="002B3F5B">
        <w:rPr>
          <w:rFonts w:eastAsia="SimSun"/>
          <w:szCs w:val="24"/>
          <w:lang w:eastAsia="zh-CN"/>
        </w:rPr>
        <w:t>Montbrillant</w:t>
      </w:r>
      <w:proofErr w:type="spellEnd"/>
      <w:r w:rsidRPr="002B3F5B">
        <w:rPr>
          <w:rFonts w:eastAsia="SimSun"/>
          <w:szCs w:val="24"/>
          <w:lang w:eastAsia="zh-CN"/>
        </w:rPr>
        <w:t xml:space="preserve"> building for delegates who wish to print documents.</w:t>
      </w:r>
      <w:r w:rsidR="00EE5D48" w:rsidRPr="002B3F5B">
        <w:rPr>
          <w:rFonts w:eastAsia="SimSun"/>
          <w:szCs w:val="24"/>
          <w:lang w:eastAsia="zh-CN"/>
        </w:rPr>
        <w:t xml:space="preserve"> </w:t>
      </w:r>
      <w:r w:rsidRPr="002B3F5B">
        <w:rPr>
          <w:rFonts w:eastAsia="SimSun"/>
          <w:szCs w:val="24"/>
          <w:lang w:eastAsia="zh-CN"/>
        </w:rPr>
        <w:t>In addition, a</w:t>
      </w:r>
      <w:r w:rsidR="002B3F5B">
        <w:rPr>
          <w:rFonts w:eastAsia="SimSun"/>
          <w:szCs w:val="24"/>
          <w:lang w:eastAsia="zh-CN"/>
        </w:rPr>
        <w:t> </w:t>
      </w:r>
      <w:r w:rsidRPr="002B3F5B">
        <w:rPr>
          <w:rFonts w:eastAsia="SimSun"/>
          <w:szCs w:val="24"/>
          <w:lang w:eastAsia="zh-CN"/>
        </w:rPr>
        <w:t>limited number of laptops are available for those who do not have one.</w:t>
      </w:r>
      <w:r w:rsidR="00EE5D48" w:rsidRPr="002B3F5B">
        <w:rPr>
          <w:rFonts w:eastAsia="SimSun"/>
          <w:szCs w:val="24"/>
          <w:lang w:eastAsia="zh-CN"/>
        </w:rPr>
        <w:t xml:space="preserve"> </w:t>
      </w:r>
      <w:r w:rsidRPr="002B3F5B">
        <w:rPr>
          <w:rFonts w:eastAsia="SimSun"/>
          <w:szCs w:val="24"/>
          <w:lang w:eastAsia="zh-CN"/>
        </w:rPr>
        <w:t>Please enquire at the Service Desk (</w:t>
      </w:r>
      <w:hyperlink r:id="rId9" w:history="1">
        <w:r w:rsidRPr="002B3F5B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Pr="002B3F5B">
        <w:rPr>
          <w:rFonts w:eastAsia="SimSun"/>
          <w:szCs w:val="24"/>
          <w:lang w:eastAsia="zh-CN"/>
        </w:rPr>
        <w:t>) for further information.</w:t>
      </w:r>
    </w:p>
    <w:p w:rsidR="00012FC4" w:rsidRPr="002B3F5B" w:rsidRDefault="00AC1F05" w:rsidP="008D1C9A">
      <w:pPr>
        <w:pStyle w:val="headingb0"/>
        <w:spacing w:before="360"/>
        <w:outlineLvl w:val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lastRenderedPageBreak/>
        <w:t>3</w:t>
      </w:r>
      <w:bookmarkStart w:id="0" w:name="_GoBack"/>
      <w:bookmarkEnd w:id="0"/>
      <w:r w:rsidR="00012FC4" w:rsidRPr="002B3F5B">
        <w:rPr>
          <w:rFonts w:asciiTheme="minorHAnsi" w:hAnsiTheme="minorHAnsi" w:cstheme="minorHAnsi"/>
          <w:szCs w:val="24"/>
          <w:lang w:val="en-US"/>
        </w:rPr>
        <w:tab/>
        <w:t>Participation/Visa requirements/Accommodation</w:t>
      </w:r>
    </w:p>
    <w:p w:rsidR="00012FC4" w:rsidRPr="002B3F5B" w:rsidRDefault="00012FC4" w:rsidP="008D1C9A">
      <w:pPr>
        <w:keepNext/>
        <w:keepLines/>
        <w:rPr>
          <w:rFonts w:asciiTheme="minorHAnsi" w:hAnsiTheme="minorHAnsi" w:cstheme="minorHAnsi"/>
          <w:color w:val="000000" w:themeColor="text1"/>
          <w:szCs w:val="24"/>
        </w:rPr>
      </w:pPr>
      <w:r w:rsidRPr="002B3F5B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 w:rsidR="002971BD" w:rsidRPr="002B3F5B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2B3F5B">
        <w:rPr>
          <w:rFonts w:asciiTheme="minorHAnsi" w:hAnsiTheme="minorHAnsi" w:cstheme="minorHAnsi"/>
          <w:color w:val="000000" w:themeColor="text1"/>
          <w:szCs w:val="24"/>
        </w:rPr>
        <w:t xml:space="preserve"> ITU-R events is mandatory and carried out exclusively online through Designated Focal Points (DFPs). </w:t>
      </w:r>
      <w:r w:rsidRPr="002B3F5B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2B3F5B" w:rsidDel="00B24E7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B3F5B">
        <w:rPr>
          <w:rFonts w:asciiTheme="minorHAnsi" w:hAnsiTheme="minorHAnsi" w:cstheme="minorHAnsi"/>
          <w:color w:val="000000" w:themeColor="text1"/>
          <w:szCs w:val="24"/>
        </w:rPr>
        <w:t xml:space="preserve">Individuals wishing to be registered </w:t>
      </w:r>
      <w:r w:rsidR="002971BD" w:rsidRPr="002B3F5B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2B3F5B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contact</w:t>
      </w:r>
      <w:r w:rsidR="00EE5D48" w:rsidRPr="002B3F5B">
        <w:rPr>
          <w:rFonts w:asciiTheme="minorHAnsi" w:hAnsiTheme="minorHAnsi" w:cstheme="minorHAnsi"/>
          <w:color w:val="000000" w:themeColor="text1"/>
          <w:szCs w:val="24"/>
        </w:rPr>
        <w:t xml:space="preserve"> the DFP for their entity. </w:t>
      </w:r>
      <w:r w:rsidRPr="002B3F5B">
        <w:rPr>
          <w:rFonts w:asciiTheme="minorHAnsi" w:hAnsiTheme="minorHAnsi" w:cstheme="minorHAnsi"/>
          <w:color w:val="000000" w:themeColor="text1"/>
          <w:szCs w:val="24"/>
        </w:rPr>
        <w:t>The list of ITU-R DFPs (TIES protected) as well as detailed information on event registration, visa support requirements, hotel accommodation, etc. can be found at:</w:t>
      </w:r>
    </w:p>
    <w:p w:rsidR="00012FC4" w:rsidRPr="002B3F5B" w:rsidRDefault="00AC1F05" w:rsidP="00012FC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0" w:history="1">
        <w:r w:rsidR="00012FC4" w:rsidRPr="002B3F5B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:rsidR="00012FC4" w:rsidRPr="003555E0" w:rsidRDefault="00012FC4" w:rsidP="008D1C9A">
      <w:pPr>
        <w:spacing w:before="192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555E0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3555E0">
        <w:rPr>
          <w:rFonts w:asciiTheme="minorHAnsi" w:hAnsiTheme="minorHAnsi" w:cstheme="minorHAnsi"/>
          <w:szCs w:val="24"/>
          <w:lang w:val="fr-CH"/>
        </w:rPr>
        <w:t>Rancy</w:t>
      </w:r>
      <w:proofErr w:type="spellEnd"/>
      <w:r w:rsidR="007D654B" w:rsidRPr="003555E0">
        <w:rPr>
          <w:rFonts w:asciiTheme="minorHAnsi" w:hAnsiTheme="minorHAnsi" w:cstheme="minorHAnsi"/>
          <w:szCs w:val="24"/>
          <w:lang w:val="fr-CH"/>
        </w:rPr>
        <w:br/>
      </w:r>
      <w:proofErr w:type="spellStart"/>
      <w:r w:rsidRPr="003555E0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012FC4" w:rsidRPr="003555E0" w:rsidRDefault="00012FC4" w:rsidP="00784D80">
      <w:pPr>
        <w:tabs>
          <w:tab w:val="center" w:pos="7939"/>
          <w:tab w:val="right" w:pos="8505"/>
        </w:tabs>
        <w:spacing w:before="1680"/>
        <w:rPr>
          <w:szCs w:val="24"/>
          <w:lang w:val="fr-CH"/>
        </w:rPr>
      </w:pPr>
      <w:proofErr w:type="spellStart"/>
      <w:r w:rsidRPr="003555E0">
        <w:rPr>
          <w:b/>
          <w:bCs/>
          <w:szCs w:val="24"/>
          <w:lang w:val="fr-CH"/>
        </w:rPr>
        <w:t>Annex</w:t>
      </w:r>
      <w:proofErr w:type="spellEnd"/>
      <w:r w:rsidRPr="003555E0">
        <w:rPr>
          <w:szCs w:val="24"/>
          <w:lang w:val="fr-CH"/>
        </w:rPr>
        <w:t>:</w:t>
      </w:r>
      <w:r w:rsidRPr="003555E0">
        <w:rPr>
          <w:szCs w:val="24"/>
          <w:lang w:val="fr-CH"/>
        </w:rPr>
        <w:tab/>
      </w:r>
      <w:r w:rsidR="00784D80" w:rsidRPr="003555E0">
        <w:rPr>
          <w:szCs w:val="24"/>
          <w:lang w:val="fr-CH"/>
        </w:rPr>
        <w:t>1</w:t>
      </w:r>
    </w:p>
    <w:p w:rsidR="00012FC4" w:rsidRPr="003555E0" w:rsidRDefault="00012FC4" w:rsidP="00CC170B">
      <w:pPr>
        <w:tabs>
          <w:tab w:val="left" w:pos="284"/>
          <w:tab w:val="left" w:pos="568"/>
        </w:tabs>
        <w:spacing w:before="4680" w:after="40"/>
        <w:rPr>
          <w:b/>
          <w:bCs/>
          <w:sz w:val="18"/>
          <w:szCs w:val="18"/>
          <w:lang w:val="fr-CH"/>
        </w:rPr>
      </w:pPr>
      <w:r w:rsidRPr="003555E0">
        <w:rPr>
          <w:b/>
          <w:bCs/>
          <w:sz w:val="18"/>
          <w:szCs w:val="18"/>
          <w:lang w:val="fr-CH"/>
        </w:rPr>
        <w:t>Distribution:</w:t>
      </w:r>
    </w:p>
    <w:p w:rsidR="00012FC4" w:rsidRPr="002B3F5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2B3F5B">
        <w:rPr>
          <w:sz w:val="18"/>
          <w:szCs w:val="18"/>
        </w:rPr>
        <w:t>–</w:t>
      </w:r>
      <w:r w:rsidRPr="002B3F5B">
        <w:rPr>
          <w:sz w:val="18"/>
          <w:szCs w:val="18"/>
        </w:rPr>
        <w:tab/>
        <w:t xml:space="preserve">Administrations of Member States of the ITU and </w:t>
      </w:r>
      <w:proofErr w:type="spellStart"/>
      <w:r w:rsidRPr="002B3F5B">
        <w:rPr>
          <w:sz w:val="18"/>
          <w:szCs w:val="18"/>
        </w:rPr>
        <w:t>Radiocommunication</w:t>
      </w:r>
      <w:proofErr w:type="spellEnd"/>
      <w:r w:rsidRPr="002B3F5B">
        <w:rPr>
          <w:sz w:val="18"/>
          <w:szCs w:val="18"/>
        </w:rPr>
        <w:t xml:space="preserve"> Sector Members participating in the work of</w:t>
      </w:r>
      <w:r w:rsidRPr="002B3F5B">
        <w:rPr>
          <w:sz w:val="18"/>
          <w:szCs w:val="18"/>
        </w:rPr>
        <w:br/>
      </w:r>
      <w:proofErr w:type="spellStart"/>
      <w:r w:rsidRPr="002B3F5B">
        <w:rPr>
          <w:sz w:val="18"/>
          <w:szCs w:val="18"/>
        </w:rPr>
        <w:t>Radiocommunication</w:t>
      </w:r>
      <w:proofErr w:type="spellEnd"/>
      <w:r w:rsidRPr="002B3F5B">
        <w:rPr>
          <w:sz w:val="18"/>
          <w:szCs w:val="18"/>
        </w:rPr>
        <w:t xml:space="preserve"> Study Group 6</w:t>
      </w:r>
    </w:p>
    <w:p w:rsidR="00012FC4" w:rsidRPr="002B3F5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2B3F5B">
        <w:rPr>
          <w:sz w:val="18"/>
          <w:szCs w:val="18"/>
        </w:rPr>
        <w:t>–</w:t>
      </w:r>
      <w:r w:rsidRPr="002B3F5B">
        <w:rPr>
          <w:sz w:val="18"/>
          <w:szCs w:val="18"/>
        </w:rPr>
        <w:tab/>
        <w:t xml:space="preserve">ITU-R Associates participating in the work of </w:t>
      </w:r>
      <w:proofErr w:type="spellStart"/>
      <w:r w:rsidRPr="002B3F5B">
        <w:rPr>
          <w:sz w:val="18"/>
          <w:szCs w:val="18"/>
        </w:rPr>
        <w:t>Radiocommunication</w:t>
      </w:r>
      <w:proofErr w:type="spellEnd"/>
      <w:r w:rsidRPr="002B3F5B">
        <w:rPr>
          <w:sz w:val="18"/>
          <w:szCs w:val="18"/>
        </w:rPr>
        <w:t xml:space="preserve"> Study Group 6</w:t>
      </w:r>
    </w:p>
    <w:p w:rsidR="00012FC4" w:rsidRPr="002B3F5B" w:rsidRDefault="00012FC4" w:rsidP="00FC5D01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2B3F5B">
        <w:rPr>
          <w:sz w:val="18"/>
          <w:szCs w:val="18"/>
        </w:rPr>
        <w:t>–</w:t>
      </w:r>
      <w:r w:rsidRPr="002B3F5B">
        <w:rPr>
          <w:sz w:val="18"/>
          <w:szCs w:val="18"/>
        </w:rPr>
        <w:tab/>
        <w:t>ITU Academia</w:t>
      </w:r>
    </w:p>
    <w:p w:rsidR="00012FC4" w:rsidRPr="002B3F5B" w:rsidRDefault="00012FC4" w:rsidP="00BE5FD1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2B3F5B">
        <w:rPr>
          <w:sz w:val="18"/>
          <w:szCs w:val="18"/>
        </w:rPr>
        <w:t>–</w:t>
      </w:r>
      <w:r w:rsidRPr="002B3F5B">
        <w:rPr>
          <w:sz w:val="18"/>
          <w:szCs w:val="18"/>
        </w:rPr>
        <w:tab/>
        <w:t xml:space="preserve">Chairman and Vice-Chairmen of </w:t>
      </w:r>
      <w:proofErr w:type="spellStart"/>
      <w:r w:rsidRPr="002B3F5B">
        <w:rPr>
          <w:sz w:val="18"/>
          <w:szCs w:val="18"/>
        </w:rPr>
        <w:t>Radiocommunication</w:t>
      </w:r>
      <w:proofErr w:type="spellEnd"/>
      <w:r w:rsidRPr="002B3F5B">
        <w:rPr>
          <w:sz w:val="18"/>
          <w:szCs w:val="18"/>
        </w:rPr>
        <w:t xml:space="preserve"> Study Group</w:t>
      </w:r>
      <w:r w:rsidR="00262506" w:rsidRPr="002B3F5B">
        <w:rPr>
          <w:sz w:val="18"/>
          <w:szCs w:val="18"/>
        </w:rPr>
        <w:t xml:space="preserve"> 6</w:t>
      </w:r>
    </w:p>
    <w:p w:rsidR="00012FC4" w:rsidRPr="002B3F5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2B3F5B">
        <w:rPr>
          <w:sz w:val="18"/>
          <w:szCs w:val="18"/>
        </w:rPr>
        <w:t>–</w:t>
      </w:r>
      <w:r w:rsidRPr="002B3F5B">
        <w:rPr>
          <w:sz w:val="18"/>
          <w:szCs w:val="18"/>
        </w:rPr>
        <w:tab/>
        <w:t>Secretary General of the ITU, Director of the Telecommunication Standardization Bureau, Director of the</w:t>
      </w:r>
      <w:r w:rsidRPr="002B3F5B">
        <w:rPr>
          <w:sz w:val="18"/>
          <w:szCs w:val="18"/>
        </w:rPr>
        <w:br/>
        <w:t>Telecommunication Development Bureau</w:t>
      </w:r>
    </w:p>
    <w:p w:rsidR="00AE4762" w:rsidRPr="002B3F5B" w:rsidRDefault="00012FC4" w:rsidP="00AE4762">
      <w:r w:rsidRPr="002B3F5B">
        <w:br w:type="page"/>
      </w:r>
    </w:p>
    <w:p w:rsidR="00383E83" w:rsidRPr="002B3F5B" w:rsidRDefault="00012FC4" w:rsidP="00AE4762">
      <w:pPr>
        <w:pStyle w:val="AnnexNoTitle"/>
        <w:rPr>
          <w:w w:val="105"/>
          <w:sz w:val="28"/>
          <w:szCs w:val="28"/>
        </w:rPr>
      </w:pPr>
      <w:r w:rsidRPr="002B3F5B">
        <w:rPr>
          <w:rFonts w:asciiTheme="minorHAnsi" w:hAnsiTheme="minorHAnsi"/>
          <w:sz w:val="28"/>
          <w:szCs w:val="28"/>
        </w:rPr>
        <w:lastRenderedPageBreak/>
        <w:t>Annex</w:t>
      </w:r>
      <w:r w:rsidR="00383E83" w:rsidRPr="002B3F5B">
        <w:rPr>
          <w:rFonts w:asciiTheme="minorHAnsi" w:hAnsiTheme="minorHAnsi"/>
          <w:sz w:val="28"/>
          <w:szCs w:val="28"/>
        </w:rPr>
        <w:br/>
      </w:r>
      <w:r w:rsidR="00383E83" w:rsidRPr="002B3F5B">
        <w:rPr>
          <w:rFonts w:asciiTheme="minorHAnsi" w:hAnsiTheme="minorHAnsi"/>
          <w:sz w:val="28"/>
          <w:szCs w:val="28"/>
        </w:rPr>
        <w:br/>
      </w:r>
      <w:r w:rsidR="005C1449" w:rsidRPr="002B3F5B">
        <w:rPr>
          <w:w w:val="105"/>
          <w:sz w:val="28"/>
          <w:szCs w:val="28"/>
        </w:rPr>
        <w:t xml:space="preserve">Workshop on </w:t>
      </w:r>
      <w:r w:rsidR="008D1C9A" w:rsidRPr="002B3F5B">
        <w:rPr>
          <w:w w:val="105"/>
          <w:sz w:val="28"/>
          <w:szCs w:val="28"/>
        </w:rPr>
        <w:t>"</w:t>
      </w:r>
      <w:r w:rsidR="005C1449" w:rsidRPr="002B3F5B">
        <w:rPr>
          <w:w w:val="105"/>
          <w:sz w:val="28"/>
          <w:szCs w:val="28"/>
        </w:rPr>
        <w:t>Interference to DAB reception</w:t>
      </w:r>
      <w:r w:rsidR="00AE4762" w:rsidRPr="002B3F5B">
        <w:rPr>
          <w:w w:val="105"/>
          <w:sz w:val="28"/>
          <w:szCs w:val="28"/>
        </w:rPr>
        <w:t>"</w:t>
      </w:r>
    </w:p>
    <w:p w:rsidR="005C1449" w:rsidRPr="002B3F5B" w:rsidRDefault="005C1449" w:rsidP="00383E83">
      <w:pPr>
        <w:pStyle w:val="Title3"/>
        <w:rPr>
          <w:w w:val="105"/>
          <w:sz w:val="24"/>
          <w:szCs w:val="24"/>
        </w:rPr>
      </w:pPr>
      <w:r w:rsidRPr="002B3F5B">
        <w:rPr>
          <w:w w:val="105"/>
          <w:sz w:val="24"/>
          <w:szCs w:val="24"/>
        </w:rPr>
        <w:t>Thursday, 18 October 2018</w:t>
      </w:r>
      <w:r w:rsidR="00383E83" w:rsidRPr="002B3F5B">
        <w:rPr>
          <w:w w:val="105"/>
          <w:sz w:val="24"/>
          <w:szCs w:val="24"/>
        </w:rPr>
        <w:br/>
      </w:r>
      <w:r w:rsidRPr="002B3F5B">
        <w:rPr>
          <w:w w:val="105"/>
          <w:sz w:val="24"/>
          <w:szCs w:val="24"/>
        </w:rPr>
        <w:t xml:space="preserve">ITU, Room </w:t>
      </w:r>
      <w:r w:rsidR="00C70309" w:rsidRPr="002B3F5B">
        <w:rPr>
          <w:w w:val="105"/>
          <w:sz w:val="24"/>
          <w:szCs w:val="24"/>
        </w:rPr>
        <w:t>Popov 1</w:t>
      </w:r>
      <w:r w:rsidR="00383E83" w:rsidRPr="002B3F5B">
        <w:rPr>
          <w:w w:val="105"/>
          <w:sz w:val="24"/>
          <w:szCs w:val="24"/>
        </w:rPr>
        <w:br/>
      </w:r>
      <w:r w:rsidR="00383E83" w:rsidRPr="002B3F5B">
        <w:rPr>
          <w:w w:val="105"/>
          <w:sz w:val="24"/>
          <w:szCs w:val="24"/>
        </w:rPr>
        <w:br/>
      </w:r>
      <w:r w:rsidR="00E30FCD">
        <w:rPr>
          <w:w w:val="105"/>
          <w:sz w:val="24"/>
          <w:szCs w:val="24"/>
        </w:rPr>
        <w:t xml:space="preserve">14:00-17:00 </w:t>
      </w:r>
      <w:proofErr w:type="gramStart"/>
      <w:r w:rsidR="00E30FCD">
        <w:rPr>
          <w:w w:val="105"/>
          <w:sz w:val="24"/>
          <w:szCs w:val="24"/>
        </w:rPr>
        <w:t>CEST</w:t>
      </w:r>
      <w:proofErr w:type="gramEnd"/>
      <w:r w:rsidR="00AE4762" w:rsidRPr="002B3F5B">
        <w:rPr>
          <w:w w:val="105"/>
          <w:sz w:val="24"/>
          <w:szCs w:val="24"/>
        </w:rPr>
        <w:br/>
      </w:r>
      <w:r w:rsidRPr="002B3F5B">
        <w:rPr>
          <w:w w:val="105"/>
          <w:sz w:val="24"/>
          <w:szCs w:val="24"/>
        </w:rPr>
        <w:t>(12:00-15:00 UTC)</w:t>
      </w:r>
    </w:p>
    <w:p w:rsidR="005C1449" w:rsidRPr="002B3F5B" w:rsidRDefault="005C1449" w:rsidP="00383E83">
      <w:pPr>
        <w:tabs>
          <w:tab w:val="left" w:pos="2382"/>
        </w:tabs>
        <w:spacing w:before="600" w:line="480" w:lineRule="auto"/>
        <w:jc w:val="left"/>
        <w:rPr>
          <w:w w:val="110"/>
          <w:szCs w:val="24"/>
        </w:rPr>
      </w:pPr>
      <w:r w:rsidRPr="002B3F5B">
        <w:rPr>
          <w:w w:val="110"/>
          <w:szCs w:val="24"/>
        </w:rPr>
        <w:t>14:00 – 15:30</w:t>
      </w:r>
      <w:r w:rsidRPr="002B3F5B">
        <w:rPr>
          <w:w w:val="110"/>
          <w:szCs w:val="24"/>
        </w:rPr>
        <w:tab/>
        <w:t>Session 1: What are the issues?</w:t>
      </w:r>
    </w:p>
    <w:p w:rsidR="005C1449" w:rsidRPr="002B3F5B" w:rsidRDefault="005C1449" w:rsidP="00CF324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1.</w:t>
      </w:r>
      <w:r w:rsidRPr="002B3F5B">
        <w:rPr>
          <w:w w:val="110"/>
          <w:szCs w:val="24"/>
        </w:rPr>
        <w:tab/>
        <w:t>Measurements and tests in Norway (NRK)</w:t>
      </w:r>
      <w:r w:rsidRPr="002B3F5B">
        <w:rPr>
          <w:w w:val="110"/>
          <w:szCs w:val="24"/>
        </w:rPr>
        <w:tab/>
        <w:t>25’</w:t>
      </w:r>
    </w:p>
    <w:p w:rsidR="005C1449" w:rsidRPr="002B3F5B" w:rsidRDefault="005C1449" w:rsidP="00CF324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2.</w:t>
      </w:r>
      <w:r w:rsidRPr="002B3F5B">
        <w:rPr>
          <w:w w:val="110"/>
          <w:szCs w:val="24"/>
        </w:rPr>
        <w:tab/>
        <w:t xml:space="preserve">Measurements and tests in Switzerland (SRG-SSR) </w:t>
      </w:r>
      <w:r w:rsidR="00CF3244" w:rsidRPr="002B3F5B">
        <w:rPr>
          <w:w w:val="110"/>
          <w:szCs w:val="24"/>
        </w:rPr>
        <w:tab/>
      </w:r>
      <w:r w:rsidR="00383E83" w:rsidRPr="002B3F5B">
        <w:rPr>
          <w:w w:val="110"/>
          <w:szCs w:val="24"/>
        </w:rPr>
        <w:t>25’</w:t>
      </w:r>
    </w:p>
    <w:p w:rsidR="005C1449" w:rsidRPr="002B3F5B" w:rsidRDefault="005C1449" w:rsidP="00C70309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3.</w:t>
      </w:r>
      <w:r w:rsidRPr="002B3F5B">
        <w:rPr>
          <w:w w:val="110"/>
          <w:szCs w:val="24"/>
        </w:rPr>
        <w:tab/>
        <w:t>Measu</w:t>
      </w:r>
      <w:r w:rsidR="00383E83" w:rsidRPr="002B3F5B">
        <w:rPr>
          <w:w w:val="110"/>
          <w:szCs w:val="24"/>
        </w:rPr>
        <w:t>rements and tests in the UK</w:t>
      </w:r>
      <w:r w:rsidR="00383E83" w:rsidRPr="002B3F5B">
        <w:rPr>
          <w:w w:val="110"/>
          <w:szCs w:val="24"/>
        </w:rPr>
        <w:tab/>
        <w:t>25’</w:t>
      </w:r>
    </w:p>
    <w:p w:rsidR="005C1449" w:rsidRPr="002B3F5B" w:rsidRDefault="005C1449" w:rsidP="00CF3244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jc w:val="center"/>
        <w:rPr>
          <w:w w:val="110"/>
          <w:szCs w:val="24"/>
        </w:rPr>
      </w:pPr>
      <w:r w:rsidRPr="002B3F5B">
        <w:rPr>
          <w:w w:val="110"/>
          <w:szCs w:val="24"/>
        </w:rPr>
        <w:t>15:15 – 15:45</w:t>
      </w:r>
      <w:r w:rsidR="00CF3244" w:rsidRPr="002B3F5B">
        <w:rPr>
          <w:w w:val="110"/>
          <w:szCs w:val="24"/>
        </w:rPr>
        <w:t xml:space="preserve"> </w:t>
      </w:r>
      <w:r w:rsidRPr="002B3F5B">
        <w:rPr>
          <w:w w:val="110"/>
          <w:szCs w:val="24"/>
        </w:rPr>
        <w:t>Coffee break</w:t>
      </w:r>
    </w:p>
    <w:p w:rsidR="005C1449" w:rsidRPr="002B3F5B" w:rsidRDefault="005C1449" w:rsidP="00CF3244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560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15:45 – 17:00</w:t>
      </w:r>
      <w:r w:rsidR="00CF3244" w:rsidRPr="002B3F5B">
        <w:rPr>
          <w:w w:val="110"/>
          <w:szCs w:val="24"/>
        </w:rPr>
        <w:t xml:space="preserve"> </w:t>
      </w:r>
      <w:r w:rsidR="00CF3244" w:rsidRPr="002B3F5B">
        <w:rPr>
          <w:w w:val="110"/>
          <w:szCs w:val="24"/>
        </w:rPr>
        <w:tab/>
      </w:r>
      <w:r w:rsidRPr="002B3F5B">
        <w:rPr>
          <w:w w:val="110"/>
          <w:szCs w:val="24"/>
        </w:rPr>
        <w:t>Session 2: What can be done?</w:t>
      </w:r>
    </w:p>
    <w:p w:rsidR="005C1449" w:rsidRPr="002B3F5B" w:rsidRDefault="005C1449" w:rsidP="00CF324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4.</w:t>
      </w:r>
      <w:r w:rsidRPr="002B3F5B">
        <w:rPr>
          <w:w w:val="110"/>
          <w:szCs w:val="24"/>
        </w:rPr>
        <w:tab/>
        <w:t>Role of Administrations (</w:t>
      </w:r>
      <w:r w:rsidRPr="002B3F5B">
        <w:rPr>
          <w:i/>
          <w:iCs/>
          <w:w w:val="110"/>
          <w:szCs w:val="24"/>
        </w:rPr>
        <w:t>tbc</w:t>
      </w:r>
      <w:r w:rsidRPr="002B3F5B">
        <w:rPr>
          <w:w w:val="110"/>
          <w:szCs w:val="24"/>
        </w:rPr>
        <w:t xml:space="preserve">) </w:t>
      </w:r>
      <w:r w:rsidR="00CF3244" w:rsidRPr="002B3F5B">
        <w:rPr>
          <w:w w:val="110"/>
          <w:szCs w:val="24"/>
        </w:rPr>
        <w:tab/>
      </w:r>
      <w:r w:rsidRPr="002B3F5B">
        <w:rPr>
          <w:w w:val="110"/>
          <w:szCs w:val="24"/>
        </w:rPr>
        <w:t>20’</w:t>
      </w:r>
    </w:p>
    <w:p w:rsidR="005C1449" w:rsidRPr="002B3F5B" w:rsidRDefault="005C1449" w:rsidP="00CF324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5.</w:t>
      </w:r>
      <w:r w:rsidRPr="002B3F5B">
        <w:rPr>
          <w:w w:val="110"/>
          <w:szCs w:val="24"/>
        </w:rPr>
        <w:tab/>
        <w:t xml:space="preserve">CISPR (Martin Wright, CISPR, only remotely) </w:t>
      </w:r>
      <w:r w:rsidRPr="002B3F5B">
        <w:rPr>
          <w:w w:val="110"/>
          <w:szCs w:val="24"/>
        </w:rPr>
        <w:tab/>
        <w:t>20’</w:t>
      </w:r>
    </w:p>
    <w:p w:rsidR="005C1449" w:rsidRPr="002B3F5B" w:rsidRDefault="005C1449" w:rsidP="00CF324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6.</w:t>
      </w:r>
      <w:r w:rsidRPr="002B3F5B">
        <w:rPr>
          <w:w w:val="110"/>
          <w:szCs w:val="24"/>
        </w:rPr>
        <w:tab/>
        <w:t>Activities in ITU (including BR, related ITU-R SG and WPs)</w:t>
      </w:r>
      <w:r w:rsidRPr="002B3F5B">
        <w:rPr>
          <w:w w:val="110"/>
          <w:szCs w:val="24"/>
        </w:rPr>
        <w:tab/>
        <w:t>20’</w:t>
      </w:r>
    </w:p>
    <w:p w:rsidR="005C1449" w:rsidRDefault="005C1449" w:rsidP="00D17FF5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  <w:r w:rsidRPr="002B3F5B">
        <w:rPr>
          <w:w w:val="110"/>
          <w:szCs w:val="24"/>
        </w:rPr>
        <w:t>7.</w:t>
      </w:r>
      <w:r w:rsidRPr="002B3F5B">
        <w:rPr>
          <w:w w:val="110"/>
          <w:szCs w:val="24"/>
        </w:rPr>
        <w:tab/>
        <w:t xml:space="preserve">Questions/Answers and wrap-up </w:t>
      </w:r>
      <w:r w:rsidRPr="002B3F5B">
        <w:rPr>
          <w:w w:val="110"/>
          <w:szCs w:val="24"/>
        </w:rPr>
        <w:tab/>
        <w:t>15’</w:t>
      </w:r>
    </w:p>
    <w:p w:rsidR="002B3F5B" w:rsidRPr="002B3F5B" w:rsidRDefault="002B3F5B" w:rsidP="00D17FF5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7088"/>
        </w:tabs>
        <w:spacing w:line="480" w:lineRule="auto"/>
        <w:rPr>
          <w:w w:val="110"/>
          <w:szCs w:val="24"/>
        </w:rPr>
      </w:pPr>
    </w:p>
    <w:p w:rsidR="00D17FF5" w:rsidRPr="002B3F5B" w:rsidRDefault="00D17FF5" w:rsidP="0032202E">
      <w:pPr>
        <w:pStyle w:val="Reasons"/>
        <w:rPr>
          <w:lang w:val="en-US"/>
        </w:rPr>
      </w:pPr>
    </w:p>
    <w:p w:rsidR="00D17FF5" w:rsidRPr="002B3F5B" w:rsidRDefault="00D17FF5" w:rsidP="00D17FF5">
      <w:pPr>
        <w:jc w:val="center"/>
      </w:pPr>
      <w:r w:rsidRPr="002B3F5B">
        <w:t>______________</w:t>
      </w:r>
    </w:p>
    <w:sectPr w:rsidR="00D17FF5" w:rsidRPr="002B3F5B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46" w:rsidRDefault="00992946">
      <w:r>
        <w:separator/>
      </w:r>
    </w:p>
  </w:endnote>
  <w:endnote w:type="continuationSeparator" w:id="0">
    <w:p w:rsidR="00992946" w:rsidRDefault="009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A076CC" w:rsidRDefault="00A076CC" w:rsidP="00A076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46" w:rsidRPr="00C21E0A" w:rsidRDefault="00992946" w:rsidP="00FB6EB1">
      <w:pPr>
        <w:rPr>
          <w:rFonts w:asciiTheme="majorBidi" w:hAnsiTheme="majorBidi" w:cstheme="majorBidi"/>
        </w:rPr>
      </w:pPr>
      <w:r w:rsidRPr="00C21E0A">
        <w:rPr>
          <w:rFonts w:asciiTheme="majorBidi" w:hAnsiTheme="majorBidi" w:cstheme="majorBidi"/>
        </w:rPr>
        <w:t>_______________</w:t>
      </w:r>
    </w:p>
  </w:footnote>
  <w:footnote w:type="continuationSeparator" w:id="0">
    <w:p w:rsidR="00992946" w:rsidRDefault="0099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AC1F05">
      <w:rPr>
        <w:rStyle w:val="PageNumber"/>
        <w:noProof/>
        <w:sz w:val="18"/>
        <w:szCs w:val="18"/>
      </w:rPr>
      <w:t>2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AC1F05">
      <w:rPr>
        <w:rStyle w:val="PageNumber"/>
        <w:noProof/>
        <w:sz w:val="18"/>
        <w:szCs w:val="18"/>
      </w:rPr>
      <w:t>3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076CC" w:rsidTr="00B914EE">
      <w:tc>
        <w:tcPr>
          <w:tcW w:w="9923" w:type="dxa"/>
        </w:tcPr>
        <w:p w:rsidR="00A076CC" w:rsidRDefault="00A076CC" w:rsidP="00A076C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fr-FR" w:eastAsia="zh-CN"/>
            </w:rPr>
            <w:drawing>
              <wp:inline distT="0" distB="0" distL="0" distR="0" wp14:anchorId="3641B5F5" wp14:editId="11EE5B9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42C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61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980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A5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208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0F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04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7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6E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CE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A02605"/>
    <w:multiLevelType w:val="hybridMultilevel"/>
    <w:tmpl w:val="86084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F675672"/>
    <w:multiLevelType w:val="hybridMultilevel"/>
    <w:tmpl w:val="9E0EE5BE"/>
    <w:lvl w:ilvl="0" w:tplc="8702FA58">
      <w:start w:val="1"/>
      <w:numFmt w:val="decimal"/>
      <w:lvlText w:val="%1-"/>
      <w:lvlJc w:val="left"/>
      <w:pPr>
        <w:ind w:left="3272" w:hanging="1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36" w:hanging="360"/>
      </w:pPr>
    </w:lvl>
    <w:lvl w:ilvl="2" w:tplc="100C001B" w:tentative="1">
      <w:start w:val="1"/>
      <w:numFmt w:val="lowerRoman"/>
      <w:lvlText w:val="%3."/>
      <w:lvlJc w:val="right"/>
      <w:pPr>
        <w:ind w:left="3056" w:hanging="180"/>
      </w:pPr>
    </w:lvl>
    <w:lvl w:ilvl="3" w:tplc="100C000F" w:tentative="1">
      <w:start w:val="1"/>
      <w:numFmt w:val="decimal"/>
      <w:lvlText w:val="%4."/>
      <w:lvlJc w:val="left"/>
      <w:pPr>
        <w:ind w:left="3776" w:hanging="360"/>
      </w:pPr>
    </w:lvl>
    <w:lvl w:ilvl="4" w:tplc="100C0019" w:tentative="1">
      <w:start w:val="1"/>
      <w:numFmt w:val="lowerLetter"/>
      <w:lvlText w:val="%5."/>
      <w:lvlJc w:val="left"/>
      <w:pPr>
        <w:ind w:left="4496" w:hanging="360"/>
      </w:pPr>
    </w:lvl>
    <w:lvl w:ilvl="5" w:tplc="100C001B" w:tentative="1">
      <w:start w:val="1"/>
      <w:numFmt w:val="lowerRoman"/>
      <w:lvlText w:val="%6."/>
      <w:lvlJc w:val="right"/>
      <w:pPr>
        <w:ind w:left="5216" w:hanging="180"/>
      </w:pPr>
    </w:lvl>
    <w:lvl w:ilvl="6" w:tplc="100C000F" w:tentative="1">
      <w:start w:val="1"/>
      <w:numFmt w:val="decimal"/>
      <w:lvlText w:val="%7."/>
      <w:lvlJc w:val="left"/>
      <w:pPr>
        <w:ind w:left="5936" w:hanging="360"/>
      </w:pPr>
    </w:lvl>
    <w:lvl w:ilvl="7" w:tplc="100C0019" w:tentative="1">
      <w:start w:val="1"/>
      <w:numFmt w:val="lowerLetter"/>
      <w:lvlText w:val="%8."/>
      <w:lvlJc w:val="left"/>
      <w:pPr>
        <w:ind w:left="6656" w:hanging="360"/>
      </w:pPr>
    </w:lvl>
    <w:lvl w:ilvl="8" w:tplc="100C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7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7B9"/>
    <w:rsid w:val="00031E64"/>
    <w:rsid w:val="00034340"/>
    <w:rsid w:val="00045A8D"/>
    <w:rsid w:val="0005167A"/>
    <w:rsid w:val="00054E5D"/>
    <w:rsid w:val="00067701"/>
    <w:rsid w:val="00070258"/>
    <w:rsid w:val="0007323C"/>
    <w:rsid w:val="0008481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C54"/>
    <w:rsid w:val="000E3DEE"/>
    <w:rsid w:val="000E5D8E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4DFB"/>
    <w:rsid w:val="001743C5"/>
    <w:rsid w:val="00184332"/>
    <w:rsid w:val="00186241"/>
    <w:rsid w:val="00187CA3"/>
    <w:rsid w:val="00196710"/>
    <w:rsid w:val="00197324"/>
    <w:rsid w:val="001B351B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2389B"/>
    <w:rsid w:val="0022536F"/>
    <w:rsid w:val="002302B3"/>
    <w:rsid w:val="00230C66"/>
    <w:rsid w:val="00235A29"/>
    <w:rsid w:val="00241526"/>
    <w:rsid w:val="002443A2"/>
    <w:rsid w:val="0025599F"/>
    <w:rsid w:val="00262506"/>
    <w:rsid w:val="00266E74"/>
    <w:rsid w:val="00267A82"/>
    <w:rsid w:val="00283C3B"/>
    <w:rsid w:val="002861E6"/>
    <w:rsid w:val="00287D18"/>
    <w:rsid w:val="002971BD"/>
    <w:rsid w:val="002A2618"/>
    <w:rsid w:val="002A557A"/>
    <w:rsid w:val="002A5DD7"/>
    <w:rsid w:val="002B0CAC"/>
    <w:rsid w:val="002B3F5B"/>
    <w:rsid w:val="002D5A15"/>
    <w:rsid w:val="002D5BDD"/>
    <w:rsid w:val="002E3D27"/>
    <w:rsid w:val="002E6DA8"/>
    <w:rsid w:val="002E6FFD"/>
    <w:rsid w:val="002F0890"/>
    <w:rsid w:val="002F2531"/>
    <w:rsid w:val="002F4967"/>
    <w:rsid w:val="002F71AB"/>
    <w:rsid w:val="00316935"/>
    <w:rsid w:val="00317666"/>
    <w:rsid w:val="003266ED"/>
    <w:rsid w:val="003370B8"/>
    <w:rsid w:val="00345D38"/>
    <w:rsid w:val="003513CF"/>
    <w:rsid w:val="00352097"/>
    <w:rsid w:val="003554A9"/>
    <w:rsid w:val="003555E0"/>
    <w:rsid w:val="003666FF"/>
    <w:rsid w:val="0037309C"/>
    <w:rsid w:val="003755C7"/>
    <w:rsid w:val="00380A6E"/>
    <w:rsid w:val="003836D4"/>
    <w:rsid w:val="00383E83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D432F"/>
    <w:rsid w:val="003D4A69"/>
    <w:rsid w:val="003E47F9"/>
    <w:rsid w:val="003E504F"/>
    <w:rsid w:val="003E78D6"/>
    <w:rsid w:val="003F6079"/>
    <w:rsid w:val="00400573"/>
    <w:rsid w:val="004007A3"/>
    <w:rsid w:val="00406D71"/>
    <w:rsid w:val="004326DB"/>
    <w:rsid w:val="0043682E"/>
    <w:rsid w:val="00436CD1"/>
    <w:rsid w:val="00447ECB"/>
    <w:rsid w:val="004623F7"/>
    <w:rsid w:val="00480B40"/>
    <w:rsid w:val="00480F51"/>
    <w:rsid w:val="00481124"/>
    <w:rsid w:val="004815EB"/>
    <w:rsid w:val="00487569"/>
    <w:rsid w:val="00496864"/>
    <w:rsid w:val="00496920"/>
    <w:rsid w:val="0049755D"/>
    <w:rsid w:val="004A040A"/>
    <w:rsid w:val="004A0F1B"/>
    <w:rsid w:val="004A4496"/>
    <w:rsid w:val="004B11AB"/>
    <w:rsid w:val="004B7C9A"/>
    <w:rsid w:val="004C3229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4E5"/>
    <w:rsid w:val="005224A1"/>
    <w:rsid w:val="00534372"/>
    <w:rsid w:val="00543DF8"/>
    <w:rsid w:val="00544E6A"/>
    <w:rsid w:val="00546101"/>
    <w:rsid w:val="00553DD7"/>
    <w:rsid w:val="005638CF"/>
    <w:rsid w:val="0056741E"/>
    <w:rsid w:val="00572F88"/>
    <w:rsid w:val="0057325A"/>
    <w:rsid w:val="0057469A"/>
    <w:rsid w:val="0057789D"/>
    <w:rsid w:val="00580814"/>
    <w:rsid w:val="00583A0B"/>
    <w:rsid w:val="005A03A3"/>
    <w:rsid w:val="005A1CC4"/>
    <w:rsid w:val="005A2B92"/>
    <w:rsid w:val="005A79E9"/>
    <w:rsid w:val="005B214C"/>
    <w:rsid w:val="005C1449"/>
    <w:rsid w:val="005C2B92"/>
    <w:rsid w:val="005D3669"/>
    <w:rsid w:val="005E5EB3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5A2D"/>
    <w:rsid w:val="00665C1E"/>
    <w:rsid w:val="00666943"/>
    <w:rsid w:val="006829F3"/>
    <w:rsid w:val="006A518B"/>
    <w:rsid w:val="006B0590"/>
    <w:rsid w:val="006B49DA"/>
    <w:rsid w:val="006C53F8"/>
    <w:rsid w:val="006C7CDE"/>
    <w:rsid w:val="006F5E9C"/>
    <w:rsid w:val="00714B22"/>
    <w:rsid w:val="007234B1"/>
    <w:rsid w:val="00723D08"/>
    <w:rsid w:val="00725FDA"/>
    <w:rsid w:val="00727816"/>
    <w:rsid w:val="00730B9A"/>
    <w:rsid w:val="00745A45"/>
    <w:rsid w:val="00750CFA"/>
    <w:rsid w:val="007553DA"/>
    <w:rsid w:val="00782354"/>
    <w:rsid w:val="00784D80"/>
    <w:rsid w:val="007921A7"/>
    <w:rsid w:val="00792860"/>
    <w:rsid w:val="007B3DB1"/>
    <w:rsid w:val="007B7733"/>
    <w:rsid w:val="007C4AB2"/>
    <w:rsid w:val="007D0003"/>
    <w:rsid w:val="007D183E"/>
    <w:rsid w:val="007D43D0"/>
    <w:rsid w:val="007D654B"/>
    <w:rsid w:val="007E1833"/>
    <w:rsid w:val="007E3F13"/>
    <w:rsid w:val="007F751A"/>
    <w:rsid w:val="00800012"/>
    <w:rsid w:val="0080261F"/>
    <w:rsid w:val="00806160"/>
    <w:rsid w:val="008136BE"/>
    <w:rsid w:val="008143A4"/>
    <w:rsid w:val="0081513E"/>
    <w:rsid w:val="00842B03"/>
    <w:rsid w:val="0085025B"/>
    <w:rsid w:val="00854131"/>
    <w:rsid w:val="0085652D"/>
    <w:rsid w:val="008626FB"/>
    <w:rsid w:val="0087694B"/>
    <w:rsid w:val="00880F4D"/>
    <w:rsid w:val="00897E47"/>
    <w:rsid w:val="008B35A3"/>
    <w:rsid w:val="008B37E1"/>
    <w:rsid w:val="008B45F8"/>
    <w:rsid w:val="008C2E74"/>
    <w:rsid w:val="008C7FAE"/>
    <w:rsid w:val="008D1C9A"/>
    <w:rsid w:val="008D5257"/>
    <w:rsid w:val="008D5409"/>
    <w:rsid w:val="008E006D"/>
    <w:rsid w:val="008E38B4"/>
    <w:rsid w:val="008E5BE0"/>
    <w:rsid w:val="008F4F21"/>
    <w:rsid w:val="00904D4A"/>
    <w:rsid w:val="009151BA"/>
    <w:rsid w:val="00925023"/>
    <w:rsid w:val="009277BC"/>
    <w:rsid w:val="00927D57"/>
    <w:rsid w:val="0093178B"/>
    <w:rsid w:val="00931A51"/>
    <w:rsid w:val="00934A14"/>
    <w:rsid w:val="00947185"/>
    <w:rsid w:val="009518B3"/>
    <w:rsid w:val="009578C8"/>
    <w:rsid w:val="00963D9D"/>
    <w:rsid w:val="009655F0"/>
    <w:rsid w:val="0098013E"/>
    <w:rsid w:val="00981B54"/>
    <w:rsid w:val="009842C3"/>
    <w:rsid w:val="00992946"/>
    <w:rsid w:val="009A009A"/>
    <w:rsid w:val="009A6BB6"/>
    <w:rsid w:val="009B3F43"/>
    <w:rsid w:val="009B5CFA"/>
    <w:rsid w:val="009C1566"/>
    <w:rsid w:val="009C161F"/>
    <w:rsid w:val="009C56B4"/>
    <w:rsid w:val="009C7A9D"/>
    <w:rsid w:val="009D51A2"/>
    <w:rsid w:val="009E04A8"/>
    <w:rsid w:val="009E4AEC"/>
    <w:rsid w:val="009E5BD8"/>
    <w:rsid w:val="009E681E"/>
    <w:rsid w:val="00A00CA4"/>
    <w:rsid w:val="00A04524"/>
    <w:rsid w:val="00A06F2C"/>
    <w:rsid w:val="00A076CC"/>
    <w:rsid w:val="00A119E6"/>
    <w:rsid w:val="00A13B7A"/>
    <w:rsid w:val="00A20FBC"/>
    <w:rsid w:val="00A21A27"/>
    <w:rsid w:val="00A31370"/>
    <w:rsid w:val="00A34D6F"/>
    <w:rsid w:val="00A41F91"/>
    <w:rsid w:val="00A461CB"/>
    <w:rsid w:val="00A63355"/>
    <w:rsid w:val="00A64053"/>
    <w:rsid w:val="00A71210"/>
    <w:rsid w:val="00A7596D"/>
    <w:rsid w:val="00A963DF"/>
    <w:rsid w:val="00AB049A"/>
    <w:rsid w:val="00AB576D"/>
    <w:rsid w:val="00AC0C22"/>
    <w:rsid w:val="00AC1F05"/>
    <w:rsid w:val="00AC3896"/>
    <w:rsid w:val="00AD2CF2"/>
    <w:rsid w:val="00AD44CC"/>
    <w:rsid w:val="00AE2D88"/>
    <w:rsid w:val="00AE4762"/>
    <w:rsid w:val="00AE6F6F"/>
    <w:rsid w:val="00AF3325"/>
    <w:rsid w:val="00AF34D9"/>
    <w:rsid w:val="00AF4E16"/>
    <w:rsid w:val="00AF5D9E"/>
    <w:rsid w:val="00AF70DA"/>
    <w:rsid w:val="00B019D3"/>
    <w:rsid w:val="00B2204B"/>
    <w:rsid w:val="00B30B8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D8E"/>
    <w:rsid w:val="00BA072F"/>
    <w:rsid w:val="00BD60A1"/>
    <w:rsid w:val="00BD6738"/>
    <w:rsid w:val="00BD7E5E"/>
    <w:rsid w:val="00BE5FD1"/>
    <w:rsid w:val="00BE63DB"/>
    <w:rsid w:val="00BE6574"/>
    <w:rsid w:val="00BF1425"/>
    <w:rsid w:val="00C07319"/>
    <w:rsid w:val="00C07DB4"/>
    <w:rsid w:val="00C16FD2"/>
    <w:rsid w:val="00C21E0A"/>
    <w:rsid w:val="00C300F2"/>
    <w:rsid w:val="00C33036"/>
    <w:rsid w:val="00C40C6B"/>
    <w:rsid w:val="00C4395E"/>
    <w:rsid w:val="00C47FFD"/>
    <w:rsid w:val="00C51E92"/>
    <w:rsid w:val="00C53B45"/>
    <w:rsid w:val="00C57E2C"/>
    <w:rsid w:val="00C608B7"/>
    <w:rsid w:val="00C66F24"/>
    <w:rsid w:val="00C70309"/>
    <w:rsid w:val="00C76D7F"/>
    <w:rsid w:val="00C813AA"/>
    <w:rsid w:val="00C818D7"/>
    <w:rsid w:val="00C9291E"/>
    <w:rsid w:val="00CA3F44"/>
    <w:rsid w:val="00CA4E58"/>
    <w:rsid w:val="00CA53CB"/>
    <w:rsid w:val="00CB3771"/>
    <w:rsid w:val="00CB44BF"/>
    <w:rsid w:val="00CB5153"/>
    <w:rsid w:val="00CC170B"/>
    <w:rsid w:val="00CD4E44"/>
    <w:rsid w:val="00CE076A"/>
    <w:rsid w:val="00CE463D"/>
    <w:rsid w:val="00CF3244"/>
    <w:rsid w:val="00D10BA0"/>
    <w:rsid w:val="00D17FF5"/>
    <w:rsid w:val="00D21694"/>
    <w:rsid w:val="00D234F9"/>
    <w:rsid w:val="00D24EB5"/>
    <w:rsid w:val="00D31248"/>
    <w:rsid w:val="00D35AB9"/>
    <w:rsid w:val="00D41571"/>
    <w:rsid w:val="00D416A0"/>
    <w:rsid w:val="00D47672"/>
    <w:rsid w:val="00D5123C"/>
    <w:rsid w:val="00D522D8"/>
    <w:rsid w:val="00D55560"/>
    <w:rsid w:val="00D56658"/>
    <w:rsid w:val="00D61C5A"/>
    <w:rsid w:val="00D6790C"/>
    <w:rsid w:val="00D73277"/>
    <w:rsid w:val="00D76586"/>
    <w:rsid w:val="00D82657"/>
    <w:rsid w:val="00D83B85"/>
    <w:rsid w:val="00D87E20"/>
    <w:rsid w:val="00D9492D"/>
    <w:rsid w:val="00D964CE"/>
    <w:rsid w:val="00DA1D4E"/>
    <w:rsid w:val="00DA3830"/>
    <w:rsid w:val="00DA4037"/>
    <w:rsid w:val="00DE65FD"/>
    <w:rsid w:val="00DE66A5"/>
    <w:rsid w:val="00DF2B50"/>
    <w:rsid w:val="00DF2E96"/>
    <w:rsid w:val="00E04C86"/>
    <w:rsid w:val="00E17344"/>
    <w:rsid w:val="00E20F30"/>
    <w:rsid w:val="00E2189C"/>
    <w:rsid w:val="00E22F95"/>
    <w:rsid w:val="00E259A4"/>
    <w:rsid w:val="00E25BB1"/>
    <w:rsid w:val="00E26622"/>
    <w:rsid w:val="00E27BBA"/>
    <w:rsid w:val="00E30E3F"/>
    <w:rsid w:val="00E30FCD"/>
    <w:rsid w:val="00E35E8F"/>
    <w:rsid w:val="00E37BE9"/>
    <w:rsid w:val="00E428AB"/>
    <w:rsid w:val="00E438E8"/>
    <w:rsid w:val="00E453A3"/>
    <w:rsid w:val="00E51341"/>
    <w:rsid w:val="00E520E2"/>
    <w:rsid w:val="00E530C4"/>
    <w:rsid w:val="00E55996"/>
    <w:rsid w:val="00E61368"/>
    <w:rsid w:val="00E64254"/>
    <w:rsid w:val="00E67928"/>
    <w:rsid w:val="00E7045F"/>
    <w:rsid w:val="00E70FB5"/>
    <w:rsid w:val="00E915AF"/>
    <w:rsid w:val="00E96415"/>
    <w:rsid w:val="00EA15B3"/>
    <w:rsid w:val="00EA3DE2"/>
    <w:rsid w:val="00EB0152"/>
    <w:rsid w:val="00EB2358"/>
    <w:rsid w:val="00EB3EB8"/>
    <w:rsid w:val="00EC02FE"/>
    <w:rsid w:val="00EC4A96"/>
    <w:rsid w:val="00EC7B8C"/>
    <w:rsid w:val="00ED4EC1"/>
    <w:rsid w:val="00EE243D"/>
    <w:rsid w:val="00EE5D48"/>
    <w:rsid w:val="00F40057"/>
    <w:rsid w:val="00F42160"/>
    <w:rsid w:val="00F424BF"/>
    <w:rsid w:val="00F448E4"/>
    <w:rsid w:val="00F44FC3"/>
    <w:rsid w:val="00F45A97"/>
    <w:rsid w:val="00F46107"/>
    <w:rsid w:val="00F468C5"/>
    <w:rsid w:val="00F52F39"/>
    <w:rsid w:val="00F6184F"/>
    <w:rsid w:val="00F6677F"/>
    <w:rsid w:val="00F66947"/>
    <w:rsid w:val="00F81C30"/>
    <w:rsid w:val="00F8310E"/>
    <w:rsid w:val="00F914DD"/>
    <w:rsid w:val="00FA2358"/>
    <w:rsid w:val="00FB2592"/>
    <w:rsid w:val="00FB2810"/>
    <w:rsid w:val="00FB6EB1"/>
    <w:rsid w:val="00FB7A2C"/>
    <w:rsid w:val="00FC2947"/>
    <w:rsid w:val="00FC5D01"/>
    <w:rsid w:val="00FC6F6B"/>
    <w:rsid w:val="00FE0818"/>
    <w:rsid w:val="00FE3309"/>
    <w:rsid w:val="00FE6FB1"/>
    <w:rsid w:val="00FE72C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C322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 w:line="240" w:lineRule="auto"/>
      <w:jc w:val="left"/>
      <w:textAlignment w:val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3229"/>
    <w:rPr>
      <w:rFonts w:ascii="Arial" w:eastAsia="Arial" w:hAnsi="Arial" w:cs="Aria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83E83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DAB-ITU-EBU-20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desk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79C3-FAE6-44DB-A26A-9FF7840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80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Bonnici, Adrienne</cp:lastModifiedBy>
  <cp:revision>6</cp:revision>
  <cp:lastPrinted>2018-09-14T13:08:00Z</cp:lastPrinted>
  <dcterms:created xsi:type="dcterms:W3CDTF">2018-09-13T14:35:00Z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