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727"/>
      </w:tblGrid>
      <w:tr w:rsidR="00651777" w:rsidRPr="00111CC4" w14:paraId="03BBDFB9" w14:textId="77777777" w:rsidTr="00111CC4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34D2FBE2" w14:textId="5228381F" w:rsidR="00C76D7F" w:rsidRPr="00111CC4" w:rsidRDefault="009A3741" w:rsidP="00DD25E5">
            <w:pPr>
              <w:spacing w:before="480"/>
              <w:jc w:val="left"/>
              <w:rPr>
                <w:rFonts w:asciiTheme="minorHAnsi" w:hAnsiTheme="minorHAnsi"/>
                <w:lang w:val="ru-RU"/>
              </w:rPr>
            </w:pPr>
            <w:r w:rsidRPr="00111CC4">
              <w:rPr>
                <w:rFonts w:asciiTheme="minorHAnsi" w:hAnsiTheme="minorHAnsi"/>
                <w:lang w:val="ru-RU"/>
              </w:rPr>
              <w:t>Циркулярное письмо</w:t>
            </w:r>
          </w:p>
          <w:p w14:paraId="1D15E525" w14:textId="38CBE41C" w:rsidR="00651777" w:rsidRPr="00111CC4" w:rsidRDefault="000431FB" w:rsidP="00DD25E5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111CC4">
              <w:rPr>
                <w:rFonts w:asciiTheme="minorHAnsi" w:hAnsiTheme="minorHAnsi"/>
                <w:b/>
                <w:bCs/>
                <w:lang w:val="ru-RU"/>
              </w:rPr>
              <w:t>CCRR/</w:t>
            </w:r>
            <w:r w:rsidR="00B8275A" w:rsidRPr="00111CC4">
              <w:rPr>
                <w:rFonts w:asciiTheme="minorHAnsi" w:hAnsiTheme="minorHAnsi"/>
                <w:b/>
                <w:bCs/>
                <w:lang w:val="ru-RU"/>
              </w:rPr>
              <w:t>54</w:t>
            </w:r>
          </w:p>
        </w:tc>
        <w:tc>
          <w:tcPr>
            <w:tcW w:w="2727" w:type="dxa"/>
            <w:shd w:val="clear" w:color="auto" w:fill="auto"/>
          </w:tcPr>
          <w:p w14:paraId="6C048053" w14:textId="6FFBD08A" w:rsidR="00651777" w:rsidRPr="00111CC4" w:rsidRDefault="00D41171" w:rsidP="00330166">
            <w:pPr>
              <w:spacing w:before="480"/>
              <w:jc w:val="left"/>
              <w:rPr>
                <w:rFonts w:asciiTheme="minorHAnsi" w:hAnsiTheme="minorHAnsi"/>
                <w:lang w:val="ru-RU"/>
              </w:rPr>
            </w:pPr>
            <w:r w:rsidRPr="00111CC4">
              <w:rPr>
                <w:rFonts w:asciiTheme="minorHAnsi" w:hAnsiTheme="minorHAnsi"/>
                <w:lang w:val="ru-RU"/>
              </w:rPr>
              <w:t>2</w:t>
            </w:r>
            <w:r w:rsidR="00330166">
              <w:rPr>
                <w:rFonts w:asciiTheme="minorHAnsi" w:hAnsiTheme="minorHAnsi"/>
                <w:lang w:val="fr-CH"/>
              </w:rPr>
              <w:t>3</w:t>
            </w:r>
            <w:r w:rsidR="00B8275A" w:rsidRPr="00111CC4">
              <w:rPr>
                <w:rFonts w:asciiTheme="minorHAnsi" w:hAnsiTheme="minorHAnsi"/>
                <w:lang w:val="ru-RU"/>
              </w:rPr>
              <w:t xml:space="preserve"> </w:t>
            </w:r>
            <w:r w:rsidR="009A3741" w:rsidRPr="00111CC4">
              <w:rPr>
                <w:rFonts w:asciiTheme="minorHAnsi" w:hAnsiTheme="minorHAnsi"/>
                <w:lang w:val="ru-RU"/>
              </w:rPr>
              <w:t>ноября</w:t>
            </w:r>
            <w:r w:rsidR="001352A9" w:rsidRPr="00111CC4">
              <w:rPr>
                <w:rFonts w:asciiTheme="minorHAnsi" w:hAnsiTheme="minorHAnsi"/>
                <w:lang w:val="ru-RU"/>
              </w:rPr>
              <w:t xml:space="preserve"> </w:t>
            </w:r>
            <w:r w:rsidR="00F15D95" w:rsidRPr="00111CC4">
              <w:rPr>
                <w:rFonts w:asciiTheme="minorHAnsi" w:hAnsiTheme="minorHAnsi"/>
                <w:lang w:val="ru-RU"/>
              </w:rPr>
              <w:t>201</w:t>
            </w:r>
            <w:r w:rsidR="008D0297" w:rsidRPr="00111CC4">
              <w:rPr>
                <w:rFonts w:asciiTheme="minorHAnsi" w:hAnsiTheme="minorHAnsi"/>
                <w:lang w:val="ru-RU"/>
              </w:rPr>
              <w:t>5</w:t>
            </w:r>
            <w:r w:rsidR="009A3741" w:rsidRPr="00111CC4">
              <w:rPr>
                <w:rFonts w:asciiTheme="minorHAnsi" w:hAnsiTheme="minorHAnsi"/>
                <w:lang w:val="ru-RU"/>
              </w:rPr>
              <w:t xml:space="preserve"> года</w:t>
            </w:r>
          </w:p>
        </w:tc>
      </w:tr>
      <w:tr w:rsidR="0037309C" w:rsidRPr="00111CC4" w14:paraId="7EAF7F77" w14:textId="77777777" w:rsidTr="00111CC4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59828184" w14:textId="77777777" w:rsidR="0037309C" w:rsidRPr="00111CC4" w:rsidRDefault="0037309C" w:rsidP="006047E5">
            <w:pPr>
              <w:spacing w:before="0"/>
              <w:jc w:val="left"/>
              <w:rPr>
                <w:rFonts w:asciiTheme="minorHAnsi" w:hAnsiTheme="minorHAnsi" w:cs="Arial"/>
                <w:lang w:val="ru-RU"/>
              </w:rPr>
            </w:pPr>
          </w:p>
        </w:tc>
      </w:tr>
      <w:tr w:rsidR="0037309C" w:rsidRPr="00111CC4" w14:paraId="4F29B25A" w14:textId="77777777" w:rsidTr="00111CC4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2DB9E241" w14:textId="77777777" w:rsidR="0037309C" w:rsidRPr="00111CC4" w:rsidRDefault="0037309C" w:rsidP="00A427B2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37309C" w:rsidRPr="00111CC4" w14:paraId="1FCDF2D5" w14:textId="77777777" w:rsidTr="00111CC4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0DABFF44" w14:textId="1DCF2F3D" w:rsidR="0037309C" w:rsidRPr="00111CC4" w:rsidRDefault="009A3741" w:rsidP="009A3741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r w:rsidRPr="00111CC4">
              <w:rPr>
                <w:rFonts w:asciiTheme="minorHAnsi" w:hAnsiTheme="minorHAnsi"/>
                <w:b/>
                <w:bCs/>
                <w:lang w:val="ru-RU"/>
              </w:rPr>
              <w:t>Администрациям Государств – Членов МСЭ</w:t>
            </w:r>
          </w:p>
          <w:p w14:paraId="1A6C7BA4" w14:textId="77777777" w:rsidR="00D21694" w:rsidRPr="00111CC4" w:rsidRDefault="00D21694" w:rsidP="006047E5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</w:p>
          <w:p w14:paraId="4ED0154C" w14:textId="77777777" w:rsidR="00D21694" w:rsidRPr="00111CC4" w:rsidRDefault="00D21694" w:rsidP="006047E5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  <w:bookmarkStart w:id="0" w:name="_GoBack"/>
            <w:bookmarkEnd w:id="0"/>
          </w:p>
        </w:tc>
      </w:tr>
      <w:tr w:rsidR="0037309C" w:rsidRPr="00111CC4" w14:paraId="2D509E6E" w14:textId="77777777" w:rsidTr="00111CC4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3AE99046" w14:textId="77777777" w:rsidR="0037309C" w:rsidRPr="00111CC4" w:rsidRDefault="0037309C" w:rsidP="006047E5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37309C" w:rsidRPr="00111CC4" w14:paraId="46AC03F4" w14:textId="77777777" w:rsidTr="00111CC4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08DAA301" w14:textId="77777777" w:rsidR="0037309C" w:rsidRPr="00111CC4" w:rsidRDefault="0037309C" w:rsidP="006047E5">
            <w:pPr>
              <w:spacing w:before="0"/>
              <w:jc w:val="left"/>
              <w:rPr>
                <w:rFonts w:asciiTheme="minorHAnsi" w:hAnsiTheme="minorHAnsi"/>
                <w:lang w:val="ru-RU"/>
              </w:rPr>
            </w:pPr>
          </w:p>
        </w:tc>
      </w:tr>
      <w:tr w:rsidR="00B4054B" w:rsidRPr="00330166" w14:paraId="62A0A4EC" w14:textId="77777777" w:rsidTr="00111CC4">
        <w:trPr>
          <w:jc w:val="center"/>
        </w:trPr>
        <w:tc>
          <w:tcPr>
            <w:tcW w:w="1526" w:type="dxa"/>
            <w:shd w:val="clear" w:color="auto" w:fill="auto"/>
          </w:tcPr>
          <w:p w14:paraId="50207005" w14:textId="298ABF91" w:rsidR="00B4054B" w:rsidRPr="00111CC4" w:rsidRDefault="009A3741" w:rsidP="00B54224">
            <w:pPr>
              <w:spacing w:before="0" w:line="240" w:lineRule="auto"/>
              <w:jc w:val="left"/>
              <w:rPr>
                <w:rFonts w:asciiTheme="minorHAnsi" w:hAnsiTheme="minorHAnsi"/>
                <w:lang w:val="ru-RU"/>
              </w:rPr>
            </w:pPr>
            <w:r w:rsidRPr="00111CC4">
              <w:rPr>
                <w:rFonts w:asciiTheme="minorHAnsi" w:hAnsiTheme="minorHAnsi"/>
                <w:lang w:val="ru-RU"/>
              </w:rPr>
              <w:t>Предмет</w:t>
            </w:r>
            <w:r w:rsidR="00B4054B" w:rsidRPr="00111CC4">
              <w:rPr>
                <w:rFonts w:asciiTheme="minorHAnsi" w:hAnsiTheme="minorHAnsi"/>
                <w:lang w:val="ru-RU"/>
              </w:rPr>
              <w:t>:</w:t>
            </w:r>
          </w:p>
        </w:tc>
        <w:tc>
          <w:tcPr>
            <w:tcW w:w="8255" w:type="dxa"/>
            <w:gridSpan w:val="2"/>
            <w:vMerge w:val="restart"/>
            <w:shd w:val="clear" w:color="auto" w:fill="auto"/>
          </w:tcPr>
          <w:p w14:paraId="07765B7E" w14:textId="7F7CEA8B" w:rsidR="00B4054B" w:rsidRPr="00111CC4" w:rsidRDefault="009A3741" w:rsidP="00B5422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0"/>
              </w:tabs>
              <w:spacing w:before="0" w:line="240" w:lineRule="auto"/>
              <w:rPr>
                <w:rFonts w:asciiTheme="minorHAnsi" w:hAnsiTheme="minorHAnsi"/>
                <w:b/>
                <w:bCs/>
                <w:lang w:val="ru-RU"/>
              </w:rPr>
            </w:pPr>
            <w:r w:rsidRPr="00111CC4">
              <w:rPr>
                <w:rFonts w:asciiTheme="minorHAnsi" w:hAnsiTheme="minorHAnsi"/>
                <w:b/>
                <w:bCs/>
                <w:lang w:val="ru-RU"/>
              </w:rPr>
              <w:t>Проект Правил процедуры, касающихся Регионального соглашения GE06</w:t>
            </w:r>
          </w:p>
        </w:tc>
      </w:tr>
      <w:tr w:rsidR="00B4054B" w:rsidRPr="00330166" w14:paraId="421142AD" w14:textId="77777777" w:rsidTr="00111CC4">
        <w:trPr>
          <w:jc w:val="center"/>
        </w:trPr>
        <w:tc>
          <w:tcPr>
            <w:tcW w:w="1526" w:type="dxa"/>
            <w:shd w:val="clear" w:color="auto" w:fill="auto"/>
          </w:tcPr>
          <w:p w14:paraId="47E3DBC2" w14:textId="77777777" w:rsidR="00B4054B" w:rsidRPr="00111CC4" w:rsidRDefault="00B4054B" w:rsidP="00A427B2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0B727C25" w14:textId="77777777" w:rsidR="00B4054B" w:rsidRPr="00111CC4" w:rsidRDefault="00B4054B" w:rsidP="00A427B2">
            <w:pPr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</w:p>
        </w:tc>
      </w:tr>
      <w:tr w:rsidR="00B4054B" w:rsidRPr="00330166" w14:paraId="7BF1D3E2" w14:textId="77777777" w:rsidTr="00111CC4">
        <w:trPr>
          <w:jc w:val="center"/>
        </w:trPr>
        <w:tc>
          <w:tcPr>
            <w:tcW w:w="1526" w:type="dxa"/>
            <w:shd w:val="clear" w:color="auto" w:fill="auto"/>
          </w:tcPr>
          <w:p w14:paraId="2B37B945" w14:textId="77777777" w:rsidR="00B4054B" w:rsidRPr="00111CC4" w:rsidRDefault="00B4054B" w:rsidP="00A427B2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</w:p>
        </w:tc>
        <w:tc>
          <w:tcPr>
            <w:tcW w:w="8255" w:type="dxa"/>
            <w:gridSpan w:val="2"/>
            <w:vMerge/>
            <w:shd w:val="clear" w:color="auto" w:fill="auto"/>
          </w:tcPr>
          <w:p w14:paraId="13CB5E6A" w14:textId="77777777" w:rsidR="00B4054B" w:rsidRPr="00111CC4" w:rsidRDefault="00B4054B" w:rsidP="00A427B2">
            <w:pPr>
              <w:spacing w:before="0"/>
              <w:rPr>
                <w:rFonts w:asciiTheme="minorHAnsi" w:hAnsiTheme="minorHAnsi"/>
                <w:b/>
                <w:bCs/>
                <w:lang w:val="ru-RU"/>
              </w:rPr>
            </w:pPr>
          </w:p>
        </w:tc>
      </w:tr>
      <w:tr w:rsidR="00C51E92" w:rsidRPr="00330166" w14:paraId="352C24EE" w14:textId="77777777" w:rsidTr="00111CC4">
        <w:trPr>
          <w:jc w:val="center"/>
        </w:trPr>
        <w:tc>
          <w:tcPr>
            <w:tcW w:w="9781" w:type="dxa"/>
            <w:gridSpan w:val="3"/>
            <w:shd w:val="clear" w:color="auto" w:fill="auto"/>
          </w:tcPr>
          <w:p w14:paraId="075A7AF8" w14:textId="77777777" w:rsidR="00C51E92" w:rsidRPr="00111CC4" w:rsidRDefault="00C51E92" w:rsidP="00A427B2">
            <w:pPr>
              <w:spacing w:before="0"/>
              <w:jc w:val="left"/>
              <w:rPr>
                <w:rFonts w:asciiTheme="minorHAnsi" w:hAnsiTheme="minorHAnsi"/>
                <w:b/>
                <w:bCs/>
                <w:lang w:val="ru-RU"/>
              </w:rPr>
            </w:pPr>
          </w:p>
        </w:tc>
      </w:tr>
    </w:tbl>
    <w:p w14:paraId="23EDEBCF" w14:textId="51C98CBC" w:rsidR="00AB1340" w:rsidRPr="00111CC4" w:rsidRDefault="009A3741" w:rsidP="00111CC4">
      <w:pPr>
        <w:spacing w:before="600" w:line="240" w:lineRule="auto"/>
        <w:rPr>
          <w:rFonts w:asciiTheme="minorHAnsi" w:hAnsiTheme="minorHAnsi"/>
          <w:lang w:val="ru-RU"/>
        </w:rPr>
      </w:pPr>
      <w:r w:rsidRPr="00111CC4">
        <w:rPr>
          <w:rFonts w:asciiTheme="minorHAnsi" w:hAnsiTheme="minorHAnsi"/>
          <w:lang w:val="ru-RU"/>
        </w:rPr>
        <w:t>Направляю вам в приложении проект Правил</w:t>
      </w:r>
      <w:r w:rsidR="0095242D" w:rsidRPr="00111CC4">
        <w:rPr>
          <w:rFonts w:asciiTheme="minorHAnsi" w:hAnsiTheme="minorHAnsi"/>
          <w:lang w:val="ru-RU"/>
        </w:rPr>
        <w:t>а</w:t>
      </w:r>
      <w:r w:rsidRPr="00111CC4">
        <w:rPr>
          <w:rFonts w:asciiTheme="minorHAnsi" w:hAnsiTheme="minorHAnsi"/>
          <w:lang w:val="ru-RU"/>
        </w:rPr>
        <w:t xml:space="preserve"> процедуры, котор</w:t>
      </w:r>
      <w:r w:rsidR="0095242D" w:rsidRPr="00111CC4">
        <w:rPr>
          <w:rFonts w:asciiTheme="minorHAnsi" w:hAnsiTheme="minorHAnsi"/>
          <w:lang w:val="ru-RU"/>
        </w:rPr>
        <w:t>о</w:t>
      </w:r>
      <w:r w:rsidRPr="00111CC4">
        <w:rPr>
          <w:rFonts w:asciiTheme="minorHAnsi" w:hAnsiTheme="minorHAnsi"/>
          <w:lang w:val="ru-RU"/>
        </w:rPr>
        <w:t>е предназначен</w:t>
      </w:r>
      <w:r w:rsidR="0095242D" w:rsidRPr="00111CC4">
        <w:rPr>
          <w:rFonts w:asciiTheme="minorHAnsi" w:hAnsiTheme="minorHAnsi"/>
          <w:lang w:val="ru-RU"/>
        </w:rPr>
        <w:t>о</w:t>
      </w:r>
      <w:r w:rsidRPr="00111CC4">
        <w:rPr>
          <w:rFonts w:asciiTheme="minorHAnsi" w:hAnsiTheme="minorHAnsi"/>
          <w:lang w:val="ru-RU"/>
        </w:rPr>
        <w:t xml:space="preserve"> для обеспечения применения Регионального соглашения GE06</w:t>
      </w:r>
      <w:r w:rsidR="005864A7" w:rsidRPr="00111CC4">
        <w:rPr>
          <w:rFonts w:asciiTheme="minorHAnsi" w:hAnsiTheme="minorHAnsi"/>
          <w:lang w:val="ru-RU"/>
        </w:rPr>
        <w:t>.</w:t>
      </w:r>
    </w:p>
    <w:p w14:paraId="2BC20973" w14:textId="09E026DD" w:rsidR="005864A7" w:rsidRPr="00111CC4" w:rsidRDefault="009A3741" w:rsidP="00111CC4">
      <w:pPr>
        <w:spacing w:before="120" w:line="240" w:lineRule="auto"/>
        <w:rPr>
          <w:rFonts w:asciiTheme="minorHAnsi" w:hAnsiTheme="minorHAnsi"/>
          <w:lang w:val="ru-RU" w:eastAsia="zh-CN"/>
        </w:rPr>
      </w:pPr>
      <w:r w:rsidRPr="00111CC4">
        <w:rPr>
          <w:rFonts w:asciiTheme="minorHAnsi" w:hAnsiTheme="minorHAnsi"/>
          <w:lang w:val="ru-RU"/>
        </w:rPr>
        <w:t>Этот проект нов</w:t>
      </w:r>
      <w:r w:rsidR="002E548E" w:rsidRPr="00111CC4">
        <w:rPr>
          <w:rFonts w:asciiTheme="minorHAnsi" w:hAnsiTheme="minorHAnsi"/>
          <w:lang w:val="ru-RU"/>
        </w:rPr>
        <w:t>ого</w:t>
      </w:r>
      <w:r w:rsidRPr="00111CC4">
        <w:rPr>
          <w:rFonts w:asciiTheme="minorHAnsi" w:hAnsiTheme="minorHAnsi"/>
          <w:lang w:val="ru-RU"/>
        </w:rPr>
        <w:t xml:space="preserve"> Правил</w:t>
      </w:r>
      <w:r w:rsidR="002E548E" w:rsidRPr="00111CC4">
        <w:rPr>
          <w:rFonts w:asciiTheme="minorHAnsi" w:hAnsiTheme="minorHAnsi"/>
          <w:lang w:val="ru-RU"/>
        </w:rPr>
        <w:t>а</w:t>
      </w:r>
      <w:r w:rsidRPr="00111CC4">
        <w:rPr>
          <w:rFonts w:asciiTheme="minorHAnsi" w:hAnsiTheme="minorHAnsi"/>
          <w:lang w:val="ru-RU"/>
        </w:rPr>
        <w:t xml:space="preserve"> процедуры разъясняет определенные аспекты Соглашения </w:t>
      </w:r>
      <w:r w:rsidR="00A018A7" w:rsidRPr="00111CC4">
        <w:rPr>
          <w:rFonts w:asciiTheme="minorHAnsi" w:hAnsiTheme="minorHAnsi"/>
          <w:lang w:val="ru-RU"/>
        </w:rPr>
        <w:t xml:space="preserve">GE06 </w:t>
      </w:r>
      <w:r w:rsidRPr="00111CC4">
        <w:rPr>
          <w:rFonts w:asciiTheme="minorHAnsi" w:hAnsiTheme="minorHAnsi"/>
          <w:lang w:val="ru-RU"/>
        </w:rPr>
        <w:t>и разработан по просьбе Радиорегламентарного комитета</w:t>
      </w:r>
      <w:r w:rsidR="00DF00A1" w:rsidRPr="00111CC4">
        <w:rPr>
          <w:rFonts w:asciiTheme="minorHAnsi" w:hAnsiTheme="minorHAnsi"/>
          <w:lang w:val="ru-RU"/>
        </w:rPr>
        <w:t>, сформулированной на его</w:t>
      </w:r>
      <w:r w:rsidRPr="00111CC4">
        <w:rPr>
          <w:rFonts w:asciiTheme="minorHAnsi" w:hAnsiTheme="minorHAnsi"/>
          <w:lang w:val="ru-RU"/>
        </w:rPr>
        <w:t xml:space="preserve"> </w:t>
      </w:r>
      <w:r w:rsidR="00A018A7" w:rsidRPr="00111CC4">
        <w:rPr>
          <w:rFonts w:asciiTheme="minorHAnsi" w:hAnsiTheme="minorHAnsi"/>
          <w:lang w:val="ru-RU"/>
        </w:rPr>
        <w:t>70</w:t>
      </w:r>
      <w:r w:rsidR="00DF00A1" w:rsidRPr="00111CC4">
        <w:rPr>
          <w:rFonts w:asciiTheme="minorHAnsi" w:hAnsiTheme="minorHAnsi"/>
          <w:lang w:val="ru-RU"/>
        </w:rPr>
        <w:t>-м</w:t>
      </w:r>
      <w:r w:rsidR="00A018A7" w:rsidRPr="00111CC4">
        <w:rPr>
          <w:rFonts w:asciiTheme="minorHAnsi" w:hAnsiTheme="minorHAnsi"/>
          <w:lang w:val="ru-RU"/>
        </w:rPr>
        <w:t xml:space="preserve"> </w:t>
      </w:r>
      <w:r w:rsidR="00DF00A1" w:rsidRPr="00111CC4">
        <w:rPr>
          <w:rFonts w:asciiTheme="minorHAnsi" w:hAnsiTheme="minorHAnsi"/>
          <w:lang w:val="ru-RU"/>
        </w:rPr>
        <w:t>заседании</w:t>
      </w:r>
      <w:r w:rsidR="00A018A7" w:rsidRPr="00111CC4">
        <w:rPr>
          <w:rFonts w:asciiTheme="minorHAnsi" w:hAnsiTheme="minorHAnsi"/>
          <w:lang w:val="ru-RU"/>
        </w:rPr>
        <w:t>.</w:t>
      </w:r>
    </w:p>
    <w:p w14:paraId="251E0E2B" w14:textId="029F4296" w:rsidR="00F235E6" w:rsidRPr="00111CC4" w:rsidRDefault="00DF00A1" w:rsidP="00111CC4">
      <w:pPr>
        <w:spacing w:before="120" w:line="240" w:lineRule="auto"/>
        <w:rPr>
          <w:rFonts w:asciiTheme="minorHAnsi" w:hAnsiTheme="minorHAnsi"/>
          <w:lang w:val="ru-RU"/>
        </w:rPr>
      </w:pPr>
      <w:r w:rsidRPr="00111CC4">
        <w:rPr>
          <w:rFonts w:asciiTheme="minorHAnsi" w:hAnsiTheme="minorHAnsi"/>
          <w:lang w:val="ru-RU"/>
        </w:rPr>
        <w:t>В соответствии с п. </w:t>
      </w:r>
      <w:r w:rsidRPr="00111CC4">
        <w:rPr>
          <w:rFonts w:asciiTheme="minorHAnsi" w:hAnsiTheme="minorHAnsi"/>
          <w:b/>
          <w:bCs/>
          <w:lang w:val="ru-RU"/>
        </w:rPr>
        <w:t>13.17</w:t>
      </w:r>
      <w:r w:rsidRPr="00111CC4">
        <w:rPr>
          <w:rFonts w:asciiTheme="minorHAnsi" w:hAnsiTheme="minorHAnsi"/>
          <w:lang w:val="ru-RU"/>
        </w:rPr>
        <w:t xml:space="preserve"> Регламента радиосвязи, перед тем как проект эт</w:t>
      </w:r>
      <w:r w:rsidR="0095242D" w:rsidRPr="00111CC4">
        <w:rPr>
          <w:rFonts w:asciiTheme="minorHAnsi" w:hAnsiTheme="minorHAnsi"/>
          <w:lang w:val="ru-RU"/>
        </w:rPr>
        <w:t>ого</w:t>
      </w:r>
      <w:r w:rsidRPr="00111CC4">
        <w:rPr>
          <w:rFonts w:asciiTheme="minorHAnsi" w:hAnsiTheme="minorHAnsi"/>
          <w:lang w:val="ru-RU"/>
        </w:rPr>
        <w:t xml:space="preserve"> Правил</w:t>
      </w:r>
      <w:r w:rsidR="0095242D" w:rsidRPr="00111CC4">
        <w:rPr>
          <w:rFonts w:asciiTheme="minorHAnsi" w:hAnsiTheme="minorHAnsi"/>
          <w:lang w:val="ru-RU"/>
        </w:rPr>
        <w:t>а</w:t>
      </w:r>
      <w:r w:rsidRPr="00111CC4">
        <w:rPr>
          <w:rFonts w:asciiTheme="minorHAnsi" w:hAnsiTheme="minorHAnsi"/>
          <w:lang w:val="ru-RU"/>
        </w:rPr>
        <w:t xml:space="preserve"> процедуры будет представлен в РРК согласно п. </w:t>
      </w:r>
      <w:r w:rsidRPr="00111CC4">
        <w:rPr>
          <w:rFonts w:asciiTheme="minorHAnsi" w:hAnsiTheme="minorHAnsi"/>
          <w:b/>
          <w:bCs/>
          <w:lang w:val="ru-RU"/>
        </w:rPr>
        <w:t>13.14</w:t>
      </w:r>
      <w:r w:rsidRPr="00111CC4">
        <w:rPr>
          <w:rFonts w:asciiTheme="minorHAnsi" w:hAnsiTheme="minorHAnsi"/>
          <w:lang w:val="ru-RU"/>
        </w:rPr>
        <w:t>, он предоставляется в распоряжение администраций для направления замечаний. Как указано в п. </w:t>
      </w:r>
      <w:r w:rsidRPr="00111CC4">
        <w:rPr>
          <w:rFonts w:asciiTheme="minorHAnsi" w:hAnsiTheme="minorHAnsi"/>
          <w:b/>
          <w:bCs/>
          <w:lang w:val="ru-RU"/>
        </w:rPr>
        <w:t>13.12A</w:t>
      </w:r>
      <w:r w:rsidRPr="00111CC4">
        <w:rPr>
          <w:rFonts w:asciiTheme="minorHAnsi" w:hAnsiTheme="minorHAnsi"/>
          <w:lang w:val="ru-RU"/>
        </w:rPr>
        <w:t xml:space="preserve"> </w:t>
      </w:r>
      <w:r w:rsidRPr="00111CC4">
        <w:rPr>
          <w:rFonts w:asciiTheme="minorHAnsi" w:hAnsiTheme="minorHAnsi"/>
          <w:i/>
          <w:iCs/>
          <w:lang w:val="ru-RU"/>
        </w:rPr>
        <w:t>d)</w:t>
      </w:r>
      <w:r w:rsidRPr="00111CC4">
        <w:rPr>
          <w:rFonts w:asciiTheme="minorHAnsi" w:hAnsiTheme="minorHAnsi"/>
          <w:lang w:val="ru-RU"/>
        </w:rPr>
        <w:t xml:space="preserve"> Регламента радиосвязи, любые замечания, которые вы пожелаете представить, должны быть получены Бюро не позднее </w:t>
      </w:r>
      <w:r w:rsidRPr="00111CC4">
        <w:rPr>
          <w:rFonts w:asciiTheme="minorHAnsi" w:hAnsiTheme="minorHAnsi"/>
          <w:b/>
          <w:bCs/>
          <w:lang w:val="ru-RU"/>
        </w:rPr>
        <w:t>4 января 2016 года</w:t>
      </w:r>
      <w:r w:rsidRPr="00111CC4">
        <w:rPr>
          <w:rFonts w:asciiTheme="minorHAnsi" w:hAnsiTheme="minorHAnsi"/>
          <w:lang w:val="ru-RU"/>
        </w:rPr>
        <w:t xml:space="preserve">, для того чтобы они были рассмотрены на 71-м заседании РРК, запланированном на 1–5 февраля 2016 года. </w:t>
      </w:r>
      <w:r w:rsidR="006348C4" w:rsidRPr="00111CC4">
        <w:rPr>
          <w:rFonts w:asciiTheme="minorHAnsi" w:hAnsiTheme="minorHAnsi"/>
          <w:lang w:val="ru-RU"/>
        </w:rPr>
        <w:t>З</w:t>
      </w:r>
      <w:r w:rsidRPr="00111CC4">
        <w:rPr>
          <w:rFonts w:asciiTheme="minorHAnsi" w:hAnsiTheme="minorHAnsi"/>
          <w:lang w:val="ru-RU"/>
        </w:rPr>
        <w:t>амечания</w:t>
      </w:r>
      <w:r w:rsidR="006348C4" w:rsidRPr="00111CC4">
        <w:rPr>
          <w:rFonts w:asciiTheme="minorHAnsi" w:hAnsiTheme="minorHAnsi"/>
          <w:lang w:val="ru-RU"/>
        </w:rPr>
        <w:t xml:space="preserve"> следует</w:t>
      </w:r>
      <w:r w:rsidRPr="00111CC4">
        <w:rPr>
          <w:rFonts w:asciiTheme="minorHAnsi" w:hAnsiTheme="minorHAnsi"/>
          <w:lang w:val="ru-RU"/>
        </w:rPr>
        <w:t xml:space="preserve"> </w:t>
      </w:r>
      <w:r w:rsidR="006348C4" w:rsidRPr="00111CC4">
        <w:rPr>
          <w:rFonts w:asciiTheme="minorHAnsi" w:hAnsiTheme="minorHAnsi"/>
          <w:lang w:val="ru-RU"/>
        </w:rPr>
        <w:t>направлять</w:t>
      </w:r>
      <w:r w:rsidRPr="00111CC4">
        <w:rPr>
          <w:rFonts w:asciiTheme="minorHAnsi" w:hAnsiTheme="minorHAnsi"/>
          <w:lang w:val="ru-RU"/>
        </w:rPr>
        <w:t xml:space="preserve"> по </w:t>
      </w:r>
      <w:r w:rsidR="006348C4" w:rsidRPr="00111CC4">
        <w:rPr>
          <w:rFonts w:asciiTheme="minorHAnsi" w:hAnsiTheme="minorHAnsi"/>
          <w:lang w:val="ru-RU"/>
        </w:rPr>
        <w:t>телефаксу</w:t>
      </w:r>
      <w:r w:rsidR="00111CC4" w:rsidRPr="00111CC4">
        <w:rPr>
          <w:rFonts w:asciiTheme="minorHAnsi" w:hAnsiTheme="minorHAnsi"/>
          <w:lang w:val="ru-RU"/>
        </w:rPr>
        <w:t>:</w:t>
      </w:r>
      <w:r w:rsidR="006348C4" w:rsidRPr="00111CC4">
        <w:rPr>
          <w:rFonts w:asciiTheme="minorHAnsi" w:hAnsiTheme="minorHAnsi"/>
          <w:lang w:val="ru-RU"/>
        </w:rPr>
        <w:t xml:space="preserve"> +41 22 730 5785 или </w:t>
      </w:r>
      <w:r w:rsidRPr="00111CC4">
        <w:rPr>
          <w:rFonts w:asciiTheme="minorHAnsi" w:hAnsiTheme="minorHAnsi"/>
          <w:lang w:val="ru-RU"/>
        </w:rPr>
        <w:t>электронной почт</w:t>
      </w:r>
      <w:r w:rsidR="006348C4" w:rsidRPr="00111CC4">
        <w:rPr>
          <w:rFonts w:asciiTheme="minorHAnsi" w:hAnsiTheme="minorHAnsi"/>
          <w:lang w:val="ru-RU"/>
        </w:rPr>
        <w:t>ой по адресу</w:t>
      </w:r>
      <w:r w:rsidR="00111CC4" w:rsidRPr="00111CC4">
        <w:rPr>
          <w:rFonts w:asciiTheme="minorHAnsi" w:hAnsiTheme="minorHAnsi"/>
          <w:lang w:val="ru-RU"/>
        </w:rPr>
        <w:t>:</w:t>
      </w:r>
      <w:r w:rsidR="006348C4" w:rsidRPr="00111CC4">
        <w:rPr>
          <w:rFonts w:asciiTheme="minorHAnsi" w:hAnsiTheme="minorHAnsi"/>
          <w:lang w:val="ru-RU"/>
        </w:rPr>
        <w:t xml:space="preserve"> </w:t>
      </w:r>
      <w:hyperlink r:id="rId8" w:history="1">
        <w:r w:rsidR="00F235E6" w:rsidRPr="00111CC4">
          <w:rPr>
            <w:rFonts w:asciiTheme="minorHAnsi" w:hAnsiTheme="minorHAnsi"/>
            <w:color w:val="0000FF"/>
            <w:u w:val="single"/>
            <w:lang w:val="ru-RU"/>
          </w:rPr>
          <w:t>brmail@itu.int</w:t>
        </w:r>
      </w:hyperlink>
      <w:r w:rsidR="00F235E6" w:rsidRPr="00111CC4">
        <w:rPr>
          <w:rFonts w:asciiTheme="minorHAnsi" w:hAnsiTheme="minorHAnsi"/>
          <w:lang w:val="ru-RU"/>
        </w:rPr>
        <w:t>.</w:t>
      </w:r>
    </w:p>
    <w:p w14:paraId="2398AADD" w14:textId="718D0ED7" w:rsidR="00031E64" w:rsidRPr="00111CC4" w:rsidRDefault="006348C4" w:rsidP="00111CC4">
      <w:pPr>
        <w:spacing w:before="1080" w:line="240" w:lineRule="auto"/>
        <w:jc w:val="left"/>
        <w:rPr>
          <w:rFonts w:asciiTheme="minorHAnsi" w:hAnsiTheme="minorHAnsi" w:cstheme="minorHAnsi"/>
          <w:lang w:val="ru-RU"/>
        </w:rPr>
      </w:pPr>
      <w:r w:rsidRPr="00111CC4">
        <w:rPr>
          <w:rFonts w:asciiTheme="minorHAnsi" w:hAnsiTheme="minorHAnsi" w:cstheme="minorHAnsi"/>
          <w:lang w:val="ru-RU"/>
        </w:rPr>
        <w:t>Франсуа Ранси</w:t>
      </w:r>
    </w:p>
    <w:p w14:paraId="32DF939D" w14:textId="1412913E" w:rsidR="00031E64" w:rsidRPr="00111CC4" w:rsidRDefault="006348C4" w:rsidP="00111CC4">
      <w:pPr>
        <w:spacing w:before="0" w:line="240" w:lineRule="auto"/>
        <w:jc w:val="left"/>
        <w:rPr>
          <w:rFonts w:asciiTheme="minorHAnsi" w:hAnsiTheme="minorHAnsi" w:cstheme="minorHAnsi"/>
          <w:lang w:val="ru-RU"/>
        </w:rPr>
      </w:pPr>
      <w:r w:rsidRPr="00111CC4">
        <w:rPr>
          <w:rFonts w:asciiTheme="minorHAnsi" w:hAnsiTheme="minorHAnsi" w:cstheme="minorHAnsi"/>
          <w:lang w:val="ru-RU"/>
        </w:rPr>
        <w:t>Директор</w:t>
      </w:r>
    </w:p>
    <w:p w14:paraId="671BD600" w14:textId="3C4C7723" w:rsidR="00A11D6F" w:rsidRPr="00111CC4" w:rsidRDefault="006348C4" w:rsidP="00111CC4">
      <w:pPr>
        <w:spacing w:before="720" w:line="240" w:lineRule="auto"/>
        <w:jc w:val="left"/>
        <w:rPr>
          <w:rFonts w:asciiTheme="minorHAnsi" w:hAnsiTheme="minorHAnsi" w:cstheme="minorHAnsi"/>
          <w:lang w:val="ru-RU"/>
        </w:rPr>
      </w:pPr>
      <w:r w:rsidRPr="00111CC4">
        <w:rPr>
          <w:rFonts w:asciiTheme="minorHAnsi" w:hAnsiTheme="minorHAnsi"/>
          <w:b/>
          <w:bCs/>
          <w:lang w:val="ru-RU"/>
        </w:rPr>
        <w:t>Приложение</w:t>
      </w:r>
      <w:r w:rsidR="007F484D" w:rsidRPr="00111CC4">
        <w:rPr>
          <w:rFonts w:asciiTheme="minorHAnsi" w:hAnsiTheme="minorHAnsi" w:cstheme="minorHAnsi"/>
          <w:lang w:val="ru-RU"/>
        </w:rPr>
        <w:t>:</w:t>
      </w:r>
      <w:r w:rsidR="00D005CF" w:rsidRPr="00111CC4">
        <w:rPr>
          <w:rFonts w:asciiTheme="minorHAnsi" w:hAnsiTheme="minorHAnsi" w:cstheme="minorHAnsi"/>
          <w:lang w:val="ru-RU"/>
        </w:rPr>
        <w:t xml:space="preserve"> </w:t>
      </w:r>
      <w:r w:rsidR="007872D6" w:rsidRPr="00111CC4">
        <w:rPr>
          <w:rFonts w:asciiTheme="minorHAnsi" w:hAnsiTheme="minorHAnsi" w:cstheme="minorHAnsi"/>
          <w:lang w:val="ru-RU"/>
        </w:rPr>
        <w:t>1</w:t>
      </w:r>
    </w:p>
    <w:p w14:paraId="6CE991B2" w14:textId="77777777" w:rsidR="00111CC4" w:rsidRPr="00111CC4" w:rsidRDefault="006348C4" w:rsidP="00111CC4">
      <w:pPr>
        <w:spacing w:before="480"/>
        <w:rPr>
          <w:sz w:val="18"/>
          <w:szCs w:val="18"/>
          <w:lang w:val="ru-RU"/>
        </w:rPr>
      </w:pPr>
      <w:r w:rsidRPr="00111CC4">
        <w:rPr>
          <w:b/>
          <w:bCs/>
          <w:sz w:val="18"/>
          <w:szCs w:val="18"/>
          <w:lang w:val="ru-RU"/>
        </w:rPr>
        <w:t>Рассылка</w:t>
      </w:r>
      <w:r w:rsidR="007F484D" w:rsidRPr="00111CC4">
        <w:rPr>
          <w:sz w:val="18"/>
          <w:szCs w:val="18"/>
          <w:lang w:val="ru-RU"/>
        </w:rPr>
        <w:t xml:space="preserve">: </w:t>
      </w:r>
    </w:p>
    <w:p w14:paraId="41979C3C" w14:textId="77777777" w:rsidR="00111CC4" w:rsidRPr="00111CC4" w:rsidRDefault="00111CC4" w:rsidP="00111CC4">
      <w:pPr>
        <w:spacing w:before="0"/>
        <w:jc w:val="left"/>
        <w:rPr>
          <w:sz w:val="18"/>
          <w:szCs w:val="18"/>
          <w:lang w:val="ru-RU"/>
        </w:rPr>
      </w:pPr>
      <w:r w:rsidRPr="00111CC4">
        <w:rPr>
          <w:sz w:val="18"/>
          <w:szCs w:val="18"/>
          <w:lang w:val="ru-RU"/>
        </w:rPr>
        <w:t>−</w:t>
      </w:r>
      <w:r w:rsidRPr="00111CC4">
        <w:rPr>
          <w:sz w:val="18"/>
          <w:szCs w:val="18"/>
          <w:lang w:val="ru-RU"/>
        </w:rPr>
        <w:tab/>
      </w:r>
      <w:r w:rsidR="006348C4" w:rsidRPr="00111CC4">
        <w:rPr>
          <w:sz w:val="18"/>
          <w:szCs w:val="18"/>
          <w:lang w:val="ru-RU"/>
        </w:rPr>
        <w:t>Администрациям Государств – Членов МСЭ</w:t>
      </w:r>
    </w:p>
    <w:p w14:paraId="4CF26E31" w14:textId="047E3B82" w:rsidR="00DD4DC9" w:rsidRPr="00111CC4" w:rsidRDefault="00111CC4" w:rsidP="00111CC4">
      <w:pPr>
        <w:spacing w:before="0"/>
        <w:jc w:val="left"/>
        <w:rPr>
          <w:lang w:val="ru-RU"/>
        </w:rPr>
      </w:pPr>
      <w:r w:rsidRPr="00111CC4">
        <w:rPr>
          <w:sz w:val="18"/>
          <w:szCs w:val="18"/>
          <w:lang w:val="ru-RU"/>
        </w:rPr>
        <w:t>−</w:t>
      </w:r>
      <w:r w:rsidRPr="00111CC4">
        <w:rPr>
          <w:sz w:val="18"/>
          <w:szCs w:val="18"/>
          <w:lang w:val="ru-RU"/>
        </w:rPr>
        <w:tab/>
      </w:r>
      <w:r w:rsidR="006348C4" w:rsidRPr="00111CC4">
        <w:rPr>
          <w:sz w:val="18"/>
          <w:szCs w:val="18"/>
          <w:lang w:val="ru-RU"/>
        </w:rPr>
        <w:t>Членам Радиорегламентарного комитета</w:t>
      </w:r>
      <w:r w:rsidR="00A11D6F" w:rsidRPr="00111CC4">
        <w:rPr>
          <w:sz w:val="18"/>
          <w:szCs w:val="18"/>
          <w:lang w:val="ru-RU"/>
        </w:rPr>
        <w:br/>
      </w:r>
      <w:r w:rsidR="000523A0" w:rsidRPr="00111CC4">
        <w:rPr>
          <w:lang w:val="ru-RU"/>
        </w:rPr>
        <w:br w:type="page"/>
      </w:r>
    </w:p>
    <w:p w14:paraId="31EDB729" w14:textId="28ACB950" w:rsidR="003D3732" w:rsidRPr="00111CC4" w:rsidRDefault="000802A5" w:rsidP="004A358B">
      <w:pPr>
        <w:pStyle w:val="AnnexNo"/>
        <w:rPr>
          <w:rFonts w:asciiTheme="minorHAnsi" w:hAnsiTheme="minorHAnsi"/>
          <w:sz w:val="26"/>
          <w:szCs w:val="26"/>
          <w:lang w:val="ru-RU"/>
        </w:rPr>
      </w:pPr>
      <w:r w:rsidRPr="00111CC4">
        <w:rPr>
          <w:rFonts w:asciiTheme="minorHAnsi" w:hAnsiTheme="minorHAnsi"/>
          <w:sz w:val="26"/>
          <w:szCs w:val="26"/>
          <w:lang w:val="ru-RU"/>
        </w:rPr>
        <w:lastRenderedPageBreak/>
        <w:t>ПРИЛОЖЕНИЕ</w:t>
      </w:r>
    </w:p>
    <w:p w14:paraId="2EB40CC0" w14:textId="40ECA984" w:rsidR="003566EC" w:rsidRPr="00111CC4" w:rsidRDefault="00111CC4" w:rsidP="00111CC4">
      <w:pPr>
        <w:pStyle w:val="Normalaftertitle"/>
        <w:jc w:val="center"/>
        <w:rPr>
          <w:rFonts w:asciiTheme="minorHAnsi" w:hAnsiTheme="minorHAnsi"/>
          <w:sz w:val="26"/>
          <w:szCs w:val="26"/>
          <w:lang w:val="ru-RU"/>
        </w:rPr>
      </w:pPr>
      <w:r w:rsidRPr="00111CC4">
        <w:rPr>
          <w:rFonts w:asciiTheme="minorHAnsi" w:hAnsiTheme="minorHAnsi"/>
          <w:b/>
          <w:bCs/>
          <w:sz w:val="26"/>
          <w:szCs w:val="26"/>
          <w:lang w:val="ru-RU"/>
        </w:rPr>
        <w:t>Проект Правила процедуры (Часть A10 GE06)</w:t>
      </w:r>
    </w:p>
    <w:p w14:paraId="3689790F" w14:textId="76A58C6E" w:rsidR="00BC045C" w:rsidRPr="00111CC4" w:rsidRDefault="007960D3" w:rsidP="009839DD">
      <w:pPr>
        <w:tabs>
          <w:tab w:val="left" w:pos="0"/>
        </w:tabs>
        <w:jc w:val="center"/>
        <w:rPr>
          <w:rFonts w:asciiTheme="minorHAnsi" w:hAnsiTheme="minorHAnsi"/>
          <w:b/>
          <w:bCs/>
          <w:lang w:val="ru-RU"/>
        </w:rPr>
      </w:pPr>
      <w:r w:rsidRPr="00111CC4">
        <w:rPr>
          <w:rFonts w:asciiTheme="minorHAnsi" w:hAnsiTheme="minorHAnsi"/>
          <w:b/>
          <w:bCs/>
          <w:lang w:val="ru-RU"/>
        </w:rPr>
        <w:t xml:space="preserve">Защита записи </w:t>
      </w:r>
      <w:r w:rsidR="00111CC4">
        <w:rPr>
          <w:rFonts w:asciiTheme="minorHAnsi" w:hAnsiTheme="minorHAnsi"/>
          <w:b/>
          <w:bCs/>
          <w:lang w:val="ru-RU"/>
        </w:rPr>
        <w:t xml:space="preserve">в </w:t>
      </w:r>
      <w:r w:rsidRPr="00111CC4">
        <w:rPr>
          <w:rFonts w:asciiTheme="minorHAnsi" w:hAnsiTheme="minorHAnsi"/>
          <w:b/>
          <w:bCs/>
          <w:lang w:val="ru-RU"/>
        </w:rPr>
        <w:t>План</w:t>
      </w:r>
      <w:r w:rsidR="00111CC4">
        <w:rPr>
          <w:rFonts w:asciiTheme="minorHAnsi" w:hAnsiTheme="minorHAnsi"/>
          <w:b/>
          <w:bCs/>
          <w:lang w:val="ru-RU"/>
        </w:rPr>
        <w:t>е</w:t>
      </w:r>
      <w:r w:rsidRPr="00111CC4">
        <w:rPr>
          <w:rFonts w:asciiTheme="minorHAnsi" w:hAnsiTheme="minorHAnsi"/>
          <w:b/>
          <w:bCs/>
          <w:lang w:val="ru-RU"/>
        </w:rPr>
        <w:t xml:space="preserve"> от помехи, создаваемой записью</w:t>
      </w:r>
      <w:r w:rsidR="009839DD">
        <w:rPr>
          <w:rFonts w:asciiTheme="minorHAnsi" w:hAnsiTheme="minorHAnsi"/>
          <w:b/>
          <w:bCs/>
          <w:lang w:val="ru-RU"/>
        </w:rPr>
        <w:t xml:space="preserve"> в</w:t>
      </w:r>
      <w:r w:rsidRPr="00111CC4">
        <w:rPr>
          <w:rFonts w:asciiTheme="minorHAnsi" w:hAnsiTheme="minorHAnsi"/>
          <w:b/>
          <w:bCs/>
          <w:lang w:val="ru-RU"/>
        </w:rPr>
        <w:t xml:space="preserve"> План</w:t>
      </w:r>
      <w:r w:rsidR="009839DD">
        <w:rPr>
          <w:rFonts w:asciiTheme="minorHAnsi" w:hAnsiTheme="minorHAnsi"/>
          <w:b/>
          <w:bCs/>
          <w:lang w:val="ru-RU"/>
        </w:rPr>
        <w:t>е</w:t>
      </w:r>
      <w:r w:rsidRPr="00111CC4">
        <w:rPr>
          <w:rFonts w:asciiTheme="minorHAnsi" w:hAnsiTheme="minorHAnsi"/>
          <w:b/>
          <w:bCs/>
          <w:lang w:val="ru-RU"/>
        </w:rPr>
        <w:t xml:space="preserve"> другой администрации, с которой процедура координации не была </w:t>
      </w:r>
      <w:r w:rsidR="009839DD">
        <w:rPr>
          <w:rFonts w:asciiTheme="minorHAnsi" w:hAnsiTheme="minorHAnsi"/>
          <w:b/>
          <w:bCs/>
          <w:lang w:val="ru-RU"/>
        </w:rPr>
        <w:t>начата в</w:t>
      </w:r>
      <w:r w:rsidRPr="00111CC4">
        <w:rPr>
          <w:rFonts w:asciiTheme="minorHAnsi" w:hAnsiTheme="minorHAnsi"/>
          <w:b/>
          <w:bCs/>
          <w:lang w:val="ru-RU"/>
        </w:rPr>
        <w:t xml:space="preserve"> </w:t>
      </w:r>
      <w:r w:rsidR="009839DD">
        <w:rPr>
          <w:rFonts w:asciiTheme="minorHAnsi" w:hAnsiTheme="minorHAnsi"/>
          <w:b/>
          <w:bCs/>
          <w:lang w:val="ru-RU"/>
        </w:rPr>
        <w:t>применение</w:t>
      </w:r>
      <w:r w:rsidRPr="00111CC4">
        <w:rPr>
          <w:rFonts w:asciiTheme="minorHAnsi" w:hAnsiTheme="minorHAnsi"/>
          <w:b/>
          <w:bCs/>
          <w:lang w:val="ru-RU"/>
        </w:rPr>
        <w:t xml:space="preserve"> Статьи 4 Соглашения GE06</w:t>
      </w:r>
    </w:p>
    <w:p w14:paraId="40D09D22" w14:textId="77777777" w:rsidR="007960D3" w:rsidRPr="00111CC4" w:rsidRDefault="007960D3" w:rsidP="004834EA">
      <w:pPr>
        <w:spacing w:before="360" w:line="240" w:lineRule="auto"/>
        <w:rPr>
          <w:rFonts w:asciiTheme="minorHAnsi" w:hAnsiTheme="minorHAnsi"/>
          <w:lang w:val="ru-RU"/>
        </w:rPr>
      </w:pPr>
      <w:r w:rsidRPr="00111CC4">
        <w:rPr>
          <w:rFonts w:asciiTheme="minorHAnsi" w:hAnsiTheme="minorHAnsi"/>
          <w:lang w:val="ru-RU"/>
        </w:rPr>
        <w:t>X.1</w:t>
      </w:r>
      <w:r w:rsidRPr="00111CC4">
        <w:rPr>
          <w:rFonts w:asciiTheme="minorHAnsi" w:hAnsiTheme="minorHAnsi"/>
          <w:lang w:val="ru-RU"/>
        </w:rPr>
        <w:tab/>
        <w:t>В ходе конференции РКР-06 был выполнен анализ совместимости всех потребностей (выделений и присвоений) в двух направлениях (передача и прием). При несовместимости потребностей друг с другом в одном или обоих направлениях, заинтересованные администрации должны были устранить эту несовместимость. Это обеспечивало оценку совместимости и получение согласия заинтересованных администраций для всех записей в Плане, принятых на РКР-06.</w:t>
      </w:r>
    </w:p>
    <w:p w14:paraId="1E28E7B6" w14:textId="6620A01A" w:rsidR="007960D3" w:rsidRPr="00111CC4" w:rsidRDefault="007960D3" w:rsidP="004834EA">
      <w:pPr>
        <w:spacing w:before="120" w:line="240" w:lineRule="auto"/>
        <w:rPr>
          <w:rFonts w:asciiTheme="minorHAnsi" w:hAnsiTheme="minorHAnsi"/>
          <w:lang w:val="ru-RU"/>
        </w:rPr>
      </w:pPr>
      <w:r w:rsidRPr="00111CC4">
        <w:rPr>
          <w:rFonts w:asciiTheme="minorHAnsi" w:hAnsiTheme="minorHAnsi"/>
          <w:lang w:val="ru-RU"/>
        </w:rPr>
        <w:t>X.2</w:t>
      </w:r>
      <w:r w:rsidRPr="00111CC4">
        <w:rPr>
          <w:rFonts w:asciiTheme="minorHAnsi" w:hAnsiTheme="minorHAnsi"/>
          <w:lang w:val="ru-RU"/>
        </w:rPr>
        <w:tab/>
        <w:t>С тех пор в План были включены новые или измененные присвоения/выделения после успешного применения процедуры Статьи 4 Соглашения GE06. Согласно этой процедуре администрации считаются затронутыми предложенным изменением только в случае превышения пределов, указанных в Разделе I Приложения 4 Соглашения. Этот подход был разработан для того, чтобы указать на необходимость координации с потенциально затронутой администрацией(ями) и обеспечить отсутствие воздействия предложенного изменения на способность других администраций принимать радиовещательные излучения в любом канале на их территориях. Однако Соглашение не решает вопрос о помехе, которую предложенное изменение будет принимать от присвоений, записанных в План ранее.</w:t>
      </w:r>
    </w:p>
    <w:p w14:paraId="529CFBE9" w14:textId="17358C4A" w:rsidR="0095242D" w:rsidRPr="00111CC4" w:rsidRDefault="0095242D" w:rsidP="004834EA">
      <w:pPr>
        <w:spacing w:before="120" w:line="240" w:lineRule="auto"/>
        <w:rPr>
          <w:rFonts w:asciiTheme="minorHAnsi" w:hAnsiTheme="minorHAnsi"/>
          <w:lang w:val="ru-RU"/>
        </w:rPr>
      </w:pPr>
      <w:r w:rsidRPr="00111CC4">
        <w:rPr>
          <w:rFonts w:asciiTheme="minorHAnsi" w:hAnsiTheme="minorHAnsi"/>
          <w:lang w:val="ru-RU"/>
        </w:rPr>
        <w:t>X.3</w:t>
      </w:r>
      <w:r w:rsidRPr="00111CC4">
        <w:rPr>
          <w:rFonts w:asciiTheme="minorHAnsi" w:hAnsiTheme="minorHAnsi"/>
          <w:lang w:val="ru-RU"/>
        </w:rPr>
        <w:tab/>
        <w:t>При прим</w:t>
      </w:r>
      <w:r w:rsidR="009839DD">
        <w:rPr>
          <w:rFonts w:asciiTheme="minorHAnsi" w:hAnsiTheme="minorHAnsi"/>
          <w:lang w:val="ru-RU"/>
        </w:rPr>
        <w:t>енении Статьи 4 Соглашения GE06</w:t>
      </w:r>
      <w:r w:rsidRPr="00111CC4">
        <w:rPr>
          <w:rFonts w:asciiTheme="minorHAnsi" w:hAnsiTheme="minorHAnsi"/>
          <w:lang w:val="ru-RU"/>
        </w:rPr>
        <w:t xml:space="preserve"> Бюро получило просьбу от администрации о ее включении в список администраций, затрагиваемых предложенным изменением Плана, на основании того, что это изменение может быть затронуто собственными записями в Плане данной администрации. Однако поскольку предложенное изменение не превышало пределов, указанных в Приложении 4 Соглашения GE06, Бюро не могло удовлетворить эту просьбу.</w:t>
      </w:r>
    </w:p>
    <w:p w14:paraId="7D9503AB" w14:textId="6B78F222" w:rsidR="00BC045C" w:rsidRPr="00111CC4" w:rsidRDefault="0095242D" w:rsidP="004834EA">
      <w:pPr>
        <w:spacing w:before="120" w:line="240" w:lineRule="auto"/>
        <w:rPr>
          <w:rFonts w:asciiTheme="minorHAnsi" w:hAnsiTheme="minorHAnsi"/>
          <w:lang w:val="ru-RU"/>
        </w:rPr>
      </w:pPr>
      <w:r w:rsidRPr="00111CC4">
        <w:rPr>
          <w:rFonts w:asciiTheme="minorHAnsi" w:hAnsiTheme="minorHAnsi"/>
          <w:lang w:val="ru-RU"/>
        </w:rPr>
        <w:t>X.4</w:t>
      </w:r>
      <w:r w:rsidRPr="00111CC4">
        <w:rPr>
          <w:rFonts w:asciiTheme="minorHAnsi" w:hAnsiTheme="minorHAnsi"/>
          <w:lang w:val="ru-RU"/>
        </w:rPr>
        <w:tab/>
        <w:t>Эта ситуация ясно показывает, что процедуры Соглашения GE06 не требуют координировать защиту предложенного изменения Плана, до его включения в План, от помехи, которая может быть создана изменению уже внесенными в План записями.</w:t>
      </w:r>
    </w:p>
    <w:p w14:paraId="123BBA7D" w14:textId="3449793F" w:rsidR="0095242D" w:rsidRPr="00111CC4" w:rsidRDefault="0095242D" w:rsidP="004834EA">
      <w:pPr>
        <w:spacing w:before="120" w:line="240" w:lineRule="auto"/>
        <w:rPr>
          <w:rFonts w:asciiTheme="minorHAnsi" w:hAnsiTheme="minorHAnsi"/>
          <w:lang w:val="ru-RU"/>
        </w:rPr>
      </w:pPr>
      <w:r w:rsidRPr="00111CC4">
        <w:rPr>
          <w:rFonts w:asciiTheme="minorHAnsi" w:hAnsiTheme="minorHAnsi"/>
          <w:lang w:val="ru-RU"/>
        </w:rPr>
        <w:t>X.5</w:t>
      </w:r>
      <w:r w:rsidRPr="00111CC4">
        <w:rPr>
          <w:rFonts w:asciiTheme="minorHAnsi" w:hAnsiTheme="minorHAnsi"/>
          <w:lang w:val="ru-RU"/>
        </w:rPr>
        <w:tab/>
        <w:t>Комитет счел, что общий подход Регламента радиосвязи закл</w:t>
      </w:r>
      <w:r w:rsidR="009839DD">
        <w:rPr>
          <w:rFonts w:asciiTheme="minorHAnsi" w:hAnsiTheme="minorHAnsi"/>
          <w:lang w:val="ru-RU"/>
        </w:rPr>
        <w:t>ючается в том, что статус, т. е.</w:t>
      </w:r>
      <w:r w:rsidRPr="00111CC4">
        <w:rPr>
          <w:rFonts w:asciiTheme="minorHAnsi" w:hAnsiTheme="minorHAnsi"/>
          <w:lang w:val="ru-RU"/>
        </w:rPr>
        <w:t xml:space="preserve"> права на передачу сигналов или права на защиту новых присвоений частот, вытека</w:t>
      </w:r>
      <w:r w:rsidR="009839DD">
        <w:rPr>
          <w:rFonts w:asciiTheme="minorHAnsi" w:hAnsiTheme="minorHAnsi"/>
          <w:lang w:val="ru-RU"/>
        </w:rPr>
        <w:t>е</w:t>
      </w:r>
      <w:r w:rsidRPr="00111CC4">
        <w:rPr>
          <w:rFonts w:asciiTheme="minorHAnsi" w:hAnsiTheme="minorHAnsi"/>
          <w:lang w:val="ru-RU"/>
        </w:rPr>
        <w:t xml:space="preserve">т из успешного применения соответствующих процедур (см. п. 8.3 РР). </w:t>
      </w:r>
    </w:p>
    <w:p w14:paraId="0EB2F5EB" w14:textId="17854EFD" w:rsidR="00BC045C" w:rsidRPr="00111CC4" w:rsidRDefault="0095242D" w:rsidP="004834EA">
      <w:pPr>
        <w:spacing w:before="120" w:line="240" w:lineRule="auto"/>
        <w:rPr>
          <w:rFonts w:asciiTheme="minorHAnsi" w:hAnsiTheme="minorHAnsi"/>
          <w:lang w:val="ru-RU"/>
        </w:rPr>
      </w:pPr>
      <w:r w:rsidRPr="00111CC4">
        <w:rPr>
          <w:rFonts w:asciiTheme="minorHAnsi" w:hAnsiTheme="minorHAnsi"/>
          <w:lang w:val="ru-RU"/>
        </w:rPr>
        <w:t>X.6</w:t>
      </w:r>
      <w:r w:rsidRPr="00111CC4">
        <w:rPr>
          <w:rFonts w:asciiTheme="minorHAnsi" w:hAnsiTheme="minorHAnsi"/>
          <w:lang w:val="ru-RU"/>
        </w:rPr>
        <w:tab/>
        <w:t xml:space="preserve">В отсутствие соответствующей процедуры приобретения таких прав в Соглашении GE06, Комитет счел, что, если не была достигнута договоренность об ином между затронутыми администрациями, присвоение, соответствующее Плану и занесенное в Справочный регистр, не может требовать защиты от присвоений, соответствующих </w:t>
      </w:r>
      <w:r w:rsidRPr="00111CC4">
        <w:rPr>
          <w:rFonts w:asciiTheme="minorHAnsi" w:hAnsiTheme="minorHAnsi"/>
          <w:lang w:val="ru-RU"/>
        </w:rPr>
        <w:lastRenderedPageBreak/>
        <w:t>Плану, в отношении записи, внесенной в План ранее записи, относящейся к присвоению, для которого требуется защита.</w:t>
      </w:r>
    </w:p>
    <w:p w14:paraId="5DAFF730" w14:textId="77777777" w:rsidR="0095242D" w:rsidRPr="00111CC4" w:rsidRDefault="0095242D" w:rsidP="004834EA">
      <w:pPr>
        <w:spacing w:before="120" w:line="240" w:lineRule="auto"/>
        <w:rPr>
          <w:rFonts w:asciiTheme="minorHAnsi" w:hAnsiTheme="minorHAnsi"/>
          <w:lang w:val="ru-RU"/>
        </w:rPr>
      </w:pPr>
      <w:r w:rsidRPr="00111CC4">
        <w:rPr>
          <w:rFonts w:asciiTheme="minorHAnsi" w:hAnsiTheme="minorHAnsi"/>
          <w:lang w:val="ru-RU"/>
        </w:rPr>
        <w:t>X.7</w:t>
      </w:r>
      <w:r w:rsidRPr="00111CC4">
        <w:rPr>
          <w:rFonts w:asciiTheme="minorHAnsi" w:hAnsiTheme="minorHAnsi"/>
          <w:lang w:val="ru-RU"/>
        </w:rPr>
        <w:tab/>
        <w:t>Комитет отметил, что некоторые положения Соглашения GE06 указывают на то, что после успешного применения этой процедуры новая запись будет иметь тот же самый статус, что и другие записи в Плане. В соответствии с приведенными выше соображениями Комитет считает, что все записи в Плане охвачены правом на передачу сигналов для соответствующих присвоений частот и правом защиты этих присвоений от последующих записей в Плане. Соответствие Плану не включает право на защиту от предыдущих записей в Плане.</w:t>
      </w:r>
    </w:p>
    <w:p w14:paraId="0ED3FD11" w14:textId="45090E49" w:rsidR="00BC045C" w:rsidRPr="00111CC4" w:rsidRDefault="0095242D" w:rsidP="004834EA">
      <w:pPr>
        <w:spacing w:before="120" w:line="240" w:lineRule="auto"/>
        <w:rPr>
          <w:rFonts w:asciiTheme="minorHAnsi" w:hAnsiTheme="minorHAnsi"/>
          <w:lang w:val="ru-RU"/>
        </w:rPr>
      </w:pPr>
      <w:r w:rsidRPr="00111CC4">
        <w:rPr>
          <w:rFonts w:asciiTheme="minorHAnsi" w:hAnsiTheme="minorHAnsi"/>
          <w:lang w:val="ru-RU"/>
        </w:rPr>
        <w:t>X.8</w:t>
      </w:r>
      <w:r w:rsidRPr="00111CC4">
        <w:rPr>
          <w:rFonts w:asciiTheme="minorHAnsi" w:hAnsiTheme="minorHAnsi"/>
          <w:lang w:val="ru-RU"/>
        </w:rPr>
        <w:tab/>
        <w:t>Комитет отметил также, что несколько администраций передали в Бюро предлагаемые изменения в План GE06, основанные на размещении маломощных станций вблизи границ их территории таким образом, что они не превышают пределов, указанных в Приложении 4 Соглашения GE06. В соответствии с приведенными выше соображениями, Комитет считает, что включение в План и/или МСРЧ соответствующих присвоений не придает никаких дополнительных прав на защиту этих присвоений от присвоений, ранее или в последующем включенных в План, по следующим причинам</w:t>
      </w:r>
      <w:r w:rsidR="00BC045C" w:rsidRPr="00111CC4">
        <w:rPr>
          <w:rFonts w:asciiTheme="minorHAnsi" w:hAnsiTheme="minorHAnsi"/>
          <w:lang w:val="ru-RU"/>
        </w:rPr>
        <w:t>:</w:t>
      </w:r>
    </w:p>
    <w:p w14:paraId="54F13914" w14:textId="1F69EDB4" w:rsidR="0095242D" w:rsidRPr="00111CC4" w:rsidRDefault="00111CC4" w:rsidP="004834E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line="240" w:lineRule="auto"/>
        <w:ind w:left="851" w:hanging="851"/>
        <w:textAlignment w:val="auto"/>
        <w:rPr>
          <w:rFonts w:asciiTheme="minorHAnsi" w:hAnsiTheme="minorHAnsi"/>
          <w:lang w:val="ru-RU"/>
        </w:rPr>
      </w:pPr>
      <w:r w:rsidRPr="00111CC4">
        <w:rPr>
          <w:rFonts w:asciiTheme="minorHAnsi" w:hAnsiTheme="minorHAnsi"/>
          <w:lang w:val="ru-RU"/>
        </w:rPr>
        <w:t>−</w:t>
      </w:r>
      <w:r w:rsidRPr="00111CC4">
        <w:rPr>
          <w:rFonts w:asciiTheme="minorHAnsi" w:hAnsiTheme="minorHAnsi"/>
          <w:lang w:val="ru-RU"/>
        </w:rPr>
        <w:tab/>
      </w:r>
      <w:r w:rsidR="0095242D" w:rsidRPr="00111CC4">
        <w:rPr>
          <w:rFonts w:asciiTheme="minorHAnsi" w:hAnsiTheme="minorHAnsi"/>
          <w:lang w:val="ru-RU"/>
        </w:rPr>
        <w:t>защита от присвоений, ранее включенных в План, не может быть получена применением Статьи 4, если не превышены пределы, указанные в Приложении 4,</w:t>
      </w:r>
    </w:p>
    <w:p w14:paraId="4527A868" w14:textId="3DD0E436" w:rsidR="0095242D" w:rsidRPr="00111CC4" w:rsidRDefault="00111CC4" w:rsidP="004834E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20" w:line="240" w:lineRule="auto"/>
        <w:ind w:left="851" w:hanging="851"/>
        <w:textAlignment w:val="auto"/>
        <w:rPr>
          <w:rFonts w:asciiTheme="minorHAnsi" w:hAnsiTheme="minorHAnsi"/>
          <w:lang w:val="ru-RU"/>
        </w:rPr>
      </w:pPr>
      <w:r w:rsidRPr="00111CC4">
        <w:rPr>
          <w:rFonts w:asciiTheme="minorHAnsi" w:hAnsiTheme="minorHAnsi"/>
          <w:lang w:val="ru-RU"/>
        </w:rPr>
        <w:t>−</w:t>
      </w:r>
      <w:r w:rsidRPr="00111CC4">
        <w:rPr>
          <w:rFonts w:asciiTheme="minorHAnsi" w:hAnsiTheme="minorHAnsi"/>
          <w:lang w:val="ru-RU"/>
        </w:rPr>
        <w:tab/>
      </w:r>
      <w:r w:rsidR="0095242D" w:rsidRPr="00111CC4">
        <w:rPr>
          <w:rFonts w:asciiTheme="minorHAnsi" w:hAnsiTheme="minorHAnsi"/>
          <w:lang w:val="ru-RU"/>
        </w:rPr>
        <w:t>защита от присвоений, включенных в План в последующем, обеспечивается Статьей 4 таким образом, чтобы защитить территорию администрации в любом канале, и не принимает во внимание присвоения, включенные в План или МСРЧ.</w:t>
      </w:r>
    </w:p>
    <w:p w14:paraId="6F337A41" w14:textId="5817DC16" w:rsidR="0095242D" w:rsidRPr="00111CC4" w:rsidRDefault="0095242D" w:rsidP="004834EA">
      <w:pPr>
        <w:spacing w:before="120" w:line="240" w:lineRule="auto"/>
        <w:rPr>
          <w:rFonts w:asciiTheme="minorHAnsi" w:hAnsiTheme="minorHAnsi"/>
          <w:lang w:val="ru-RU"/>
        </w:rPr>
      </w:pPr>
      <w:r w:rsidRPr="00111CC4">
        <w:rPr>
          <w:rFonts w:asciiTheme="minorHAnsi" w:hAnsiTheme="minorHAnsi"/>
          <w:lang w:val="ru-RU"/>
        </w:rPr>
        <w:t>X.9</w:t>
      </w:r>
      <w:r w:rsidRPr="00111CC4">
        <w:rPr>
          <w:rFonts w:asciiTheme="minorHAnsi" w:hAnsiTheme="minorHAnsi"/>
          <w:lang w:val="ru-RU"/>
        </w:rPr>
        <w:tab/>
        <w:t>Комитет отметил также, что настоящее Правило процедуры не требует от Бюро внесения изменений в существующую практику обработки заявок для при</w:t>
      </w:r>
      <w:r w:rsidR="004834EA">
        <w:rPr>
          <w:rFonts w:asciiTheme="minorHAnsi" w:hAnsiTheme="minorHAnsi"/>
          <w:lang w:val="ru-RU"/>
        </w:rPr>
        <w:t>менения Статей 4 и 5 Соглашения </w:t>
      </w:r>
      <w:r w:rsidRPr="00111CC4">
        <w:rPr>
          <w:rFonts w:asciiTheme="minorHAnsi" w:hAnsiTheme="minorHAnsi"/>
          <w:lang w:val="ru-RU"/>
        </w:rPr>
        <w:t>GE06.</w:t>
      </w:r>
    </w:p>
    <w:p w14:paraId="24E6142A" w14:textId="77777777" w:rsidR="0095242D" w:rsidRPr="00111CC4" w:rsidRDefault="0095242D" w:rsidP="004834EA">
      <w:pPr>
        <w:spacing w:before="120" w:line="240" w:lineRule="auto"/>
        <w:rPr>
          <w:rFonts w:asciiTheme="minorHAnsi" w:hAnsiTheme="minorHAnsi"/>
          <w:lang w:val="ru-RU"/>
        </w:rPr>
      </w:pPr>
      <w:r w:rsidRPr="00111CC4">
        <w:rPr>
          <w:rFonts w:asciiTheme="minorHAnsi" w:hAnsiTheme="minorHAnsi"/>
          <w:lang w:val="ru-RU"/>
        </w:rPr>
        <w:t>X.10</w:t>
      </w:r>
      <w:r w:rsidRPr="00111CC4">
        <w:rPr>
          <w:rFonts w:asciiTheme="minorHAnsi" w:hAnsiTheme="minorHAnsi"/>
          <w:lang w:val="ru-RU"/>
        </w:rPr>
        <w:tab/>
        <w:t>Настоящее Правило процедуры применяется незамедлительно, независимо от даты записи в План/МСРЧ соответствующих присвоений/выделений.</w:t>
      </w:r>
    </w:p>
    <w:p w14:paraId="3DB53327" w14:textId="77777777" w:rsidR="00111CC4" w:rsidRPr="00111CC4" w:rsidRDefault="00111CC4" w:rsidP="00111CC4">
      <w:pPr>
        <w:spacing w:before="480"/>
        <w:jc w:val="center"/>
        <w:rPr>
          <w:lang w:val="ru-RU"/>
        </w:rPr>
      </w:pPr>
      <w:r w:rsidRPr="00111CC4">
        <w:rPr>
          <w:lang w:val="ru-RU"/>
        </w:rPr>
        <w:t>______________</w:t>
      </w:r>
    </w:p>
    <w:sectPr w:rsidR="00111CC4" w:rsidRPr="00111CC4" w:rsidSect="00D00DE8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1AE39" w14:textId="77777777" w:rsidR="00AA0138" w:rsidRDefault="00AA0138">
      <w:r>
        <w:separator/>
      </w:r>
    </w:p>
  </w:endnote>
  <w:endnote w:type="continuationSeparator" w:id="0">
    <w:p w14:paraId="4A8BBFC1" w14:textId="77777777" w:rsidR="00AA0138" w:rsidRDefault="00AA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612F4" w14:textId="15C85288" w:rsidR="00D00DE8" w:rsidRPr="00111CC4" w:rsidRDefault="00111CC4" w:rsidP="00111CC4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ind w:left="-397" w:right="-397"/>
      <w:jc w:val="center"/>
      <w:textAlignment w:val="auto"/>
      <w:rPr>
        <w:color w:val="3E8EDE"/>
        <w:sz w:val="18"/>
        <w:szCs w:val="18"/>
        <w:lang w:val="fr-CH"/>
      </w:rPr>
    </w:pPr>
    <w:r w:rsidRPr="00111CC4">
      <w:rPr>
        <w:color w:val="3E8EDE"/>
        <w:sz w:val="18"/>
        <w:szCs w:val="18"/>
        <w:lang w:val="fr-CH"/>
      </w:rPr>
      <w:t xml:space="preserve">International </w:t>
    </w:r>
    <w:proofErr w:type="spellStart"/>
    <w:r w:rsidRPr="00111CC4">
      <w:rPr>
        <w:color w:val="3E8EDE"/>
        <w:sz w:val="18"/>
        <w:szCs w:val="18"/>
        <w:lang w:val="fr-CH"/>
      </w:rPr>
      <w:t>Telecommunication</w:t>
    </w:r>
    <w:proofErr w:type="spellEnd"/>
    <w:r w:rsidRPr="00111CC4">
      <w:rPr>
        <w:color w:val="3E8EDE"/>
        <w:sz w:val="18"/>
        <w:szCs w:val="18"/>
        <w:lang w:val="fr-CH"/>
      </w:rPr>
      <w:t xml:space="preserve"> Union • Place des Nations, CH</w:t>
    </w:r>
    <w:r w:rsidRPr="00111CC4">
      <w:rPr>
        <w:color w:val="3E8EDE"/>
        <w:sz w:val="18"/>
        <w:szCs w:val="18"/>
        <w:lang w:val="fr-CH"/>
      </w:rPr>
      <w:noBreakHyphen/>
      <w:t xml:space="preserve">1211 Geneva 20, </w:t>
    </w:r>
    <w:proofErr w:type="spellStart"/>
    <w:r w:rsidRPr="00111CC4">
      <w:rPr>
        <w:color w:val="3E8EDE"/>
        <w:sz w:val="18"/>
        <w:szCs w:val="18"/>
        <w:lang w:val="fr-CH"/>
      </w:rPr>
      <w:t>Switzerland</w:t>
    </w:r>
    <w:proofErr w:type="spellEnd"/>
    <w:r w:rsidRPr="00111CC4">
      <w:rPr>
        <w:color w:val="3E8EDE"/>
        <w:sz w:val="18"/>
        <w:szCs w:val="18"/>
        <w:lang w:val="fr-CH"/>
      </w:rPr>
      <w:t xml:space="preserve"> </w:t>
    </w:r>
    <w:r w:rsidRPr="00111CC4">
      <w:rPr>
        <w:color w:val="3E8EDE"/>
        <w:sz w:val="18"/>
        <w:szCs w:val="18"/>
        <w:lang w:val="fr-CH"/>
      </w:rPr>
      <w:br/>
    </w:r>
    <w:r w:rsidRPr="00111CC4">
      <w:rPr>
        <w:color w:val="3E8EDE"/>
        <w:sz w:val="18"/>
        <w:szCs w:val="18"/>
        <w:lang w:val="ru-RU"/>
      </w:rPr>
      <w:t>Тел.</w:t>
    </w:r>
    <w:r w:rsidRPr="00111CC4">
      <w:rPr>
        <w:color w:val="3E8EDE"/>
        <w:sz w:val="18"/>
        <w:szCs w:val="18"/>
        <w:lang w:val="fr-CH"/>
      </w:rPr>
      <w:t xml:space="preserve">: +41 22 730 5111 • </w:t>
    </w:r>
    <w:r w:rsidRPr="00111CC4">
      <w:rPr>
        <w:color w:val="3E8EDE"/>
        <w:sz w:val="18"/>
        <w:szCs w:val="18"/>
        <w:lang w:val="ru-RU"/>
      </w:rPr>
      <w:t>Факс</w:t>
    </w:r>
    <w:r w:rsidRPr="00111CC4">
      <w:rPr>
        <w:color w:val="3E8EDE"/>
        <w:sz w:val="18"/>
        <w:szCs w:val="18"/>
        <w:lang w:val="fr-CH"/>
      </w:rPr>
      <w:t>: +41 22 733 7256</w:t>
    </w:r>
    <w:r w:rsidRPr="00111CC4">
      <w:rPr>
        <w:color w:val="3E8EDE"/>
        <w:sz w:val="18"/>
        <w:szCs w:val="18"/>
        <w:lang w:val="fr-CH"/>
      </w:rPr>
      <w:br/>
    </w:r>
    <w:r w:rsidRPr="00111CC4">
      <w:rPr>
        <w:color w:val="3E8EDE"/>
        <w:sz w:val="18"/>
        <w:szCs w:val="18"/>
        <w:lang w:val="ru-RU"/>
      </w:rPr>
      <w:t>Эл. почта</w:t>
    </w:r>
    <w:r w:rsidRPr="00111CC4">
      <w:rPr>
        <w:color w:val="3E8EDE"/>
        <w:sz w:val="18"/>
        <w:szCs w:val="18"/>
        <w:lang w:val="fr-CH"/>
      </w:rPr>
      <w:t xml:space="preserve">: </w:t>
    </w:r>
    <w:hyperlink r:id="rId1" w:history="1">
      <w:r w:rsidRPr="00111CC4">
        <w:rPr>
          <w:color w:val="3E8EDE"/>
          <w:sz w:val="18"/>
          <w:szCs w:val="18"/>
          <w:u w:val="single"/>
          <w:lang w:val="fr-CH"/>
        </w:rPr>
        <w:t>itumail@itu.int</w:t>
      </w:r>
    </w:hyperlink>
    <w:r w:rsidRPr="00111CC4">
      <w:rPr>
        <w:color w:val="3E8EDE"/>
        <w:sz w:val="18"/>
        <w:szCs w:val="18"/>
        <w:lang w:val="fr-CH"/>
      </w:rPr>
      <w:t xml:space="preserve"> • </w:t>
    </w:r>
    <w:hyperlink r:id="rId2" w:history="1">
      <w:r w:rsidRPr="00111CC4">
        <w:rPr>
          <w:color w:val="3E8EDE"/>
          <w:sz w:val="18"/>
          <w:szCs w:val="18"/>
          <w:u w:val="single"/>
          <w:lang w:val="fr-CH"/>
        </w:rPr>
        <w:t>www.itu.int</w:t>
      </w:r>
    </w:hyperlink>
    <w:r w:rsidRPr="00111CC4">
      <w:rPr>
        <w:color w:val="3E8EDE"/>
        <w:sz w:val="18"/>
        <w:szCs w:val="18"/>
        <w:lang w:val="fr-CH"/>
      </w:rPr>
      <w:t xml:space="preserve"> • </w:t>
    </w:r>
    <w:hyperlink r:id="rId3" w:history="1">
      <w:r w:rsidRPr="00111CC4">
        <w:rPr>
          <w:color w:val="3E8EDE"/>
          <w:sz w:val="18"/>
          <w:szCs w:val="18"/>
          <w:u w:val="single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D88B9" w14:textId="77777777" w:rsidR="00AA0138" w:rsidRDefault="00AA0138">
      <w:r>
        <w:t>____________________</w:t>
      </w:r>
    </w:p>
  </w:footnote>
  <w:footnote w:type="continuationSeparator" w:id="0">
    <w:p w14:paraId="5DF2041E" w14:textId="77777777" w:rsidR="00AA0138" w:rsidRDefault="00AA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227014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131C330E" w14:textId="0289E1FF" w:rsidR="00D00DE8" w:rsidRPr="00D00DE8" w:rsidRDefault="00D00DE8">
        <w:pPr>
          <w:pStyle w:val="Header"/>
          <w:jc w:val="center"/>
          <w:rPr>
            <w:sz w:val="18"/>
            <w:szCs w:val="18"/>
          </w:rPr>
        </w:pPr>
        <w:r w:rsidRPr="00D00DE8">
          <w:rPr>
            <w:sz w:val="18"/>
            <w:szCs w:val="18"/>
          </w:rPr>
          <w:fldChar w:fldCharType="begin"/>
        </w:r>
        <w:r w:rsidRPr="00D00DE8">
          <w:rPr>
            <w:sz w:val="18"/>
            <w:szCs w:val="18"/>
          </w:rPr>
          <w:instrText xml:space="preserve"> PAGE   \* MERGEFORMAT </w:instrText>
        </w:r>
        <w:r w:rsidRPr="00D00DE8">
          <w:rPr>
            <w:sz w:val="18"/>
            <w:szCs w:val="18"/>
          </w:rPr>
          <w:fldChar w:fldCharType="separate"/>
        </w:r>
        <w:r w:rsidR="00330166">
          <w:rPr>
            <w:noProof/>
            <w:sz w:val="18"/>
            <w:szCs w:val="18"/>
          </w:rPr>
          <w:t>2</w:t>
        </w:r>
        <w:r w:rsidRPr="00D00DE8">
          <w:rPr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7460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3F533828" w14:textId="77777777" w:rsidR="004A358B" w:rsidRPr="00D00DE8" w:rsidRDefault="004A358B" w:rsidP="004A358B">
        <w:pPr>
          <w:pStyle w:val="Header"/>
          <w:jc w:val="center"/>
          <w:rPr>
            <w:sz w:val="18"/>
            <w:szCs w:val="18"/>
          </w:rPr>
        </w:pPr>
        <w:r w:rsidRPr="00D00DE8">
          <w:rPr>
            <w:sz w:val="18"/>
            <w:szCs w:val="18"/>
          </w:rPr>
          <w:fldChar w:fldCharType="begin"/>
        </w:r>
        <w:r w:rsidRPr="00D00DE8">
          <w:rPr>
            <w:sz w:val="18"/>
            <w:szCs w:val="18"/>
          </w:rPr>
          <w:instrText xml:space="preserve"> PAGE   \* MERGEFORMAT </w:instrText>
        </w:r>
        <w:r w:rsidRPr="00D00DE8">
          <w:rPr>
            <w:sz w:val="18"/>
            <w:szCs w:val="18"/>
          </w:rPr>
          <w:fldChar w:fldCharType="separate"/>
        </w:r>
        <w:r w:rsidR="00330166">
          <w:rPr>
            <w:noProof/>
            <w:sz w:val="18"/>
            <w:szCs w:val="18"/>
          </w:rPr>
          <w:t>3</w:t>
        </w:r>
        <w:r w:rsidRPr="00D00DE8">
          <w:rPr>
            <w:noProof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111CC4" w14:paraId="78DF828F" w14:textId="77777777" w:rsidTr="008E253F">
      <w:trPr>
        <w:jc w:val="center"/>
      </w:trPr>
      <w:tc>
        <w:tcPr>
          <w:tcW w:w="4889" w:type="dxa"/>
        </w:tcPr>
        <w:p w14:paraId="619AE14F" w14:textId="77777777" w:rsidR="00111CC4" w:rsidRDefault="00111CC4" w:rsidP="00111CC4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891123E" wp14:editId="7075D5B2">
                <wp:extent cx="537411" cy="609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14:paraId="0DC27A6E" w14:textId="77777777" w:rsidR="00111CC4" w:rsidRDefault="00111CC4" w:rsidP="00111CC4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7394138F" wp14:editId="12BF4592">
                <wp:extent cx="1117600" cy="838200"/>
                <wp:effectExtent l="0" t="0" r="6350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1A0956C" w14:textId="77777777" w:rsidR="00111CC4" w:rsidRPr="003C7519" w:rsidRDefault="00111CC4" w:rsidP="00111CC4">
    <w:pPr>
      <w:pStyle w:val="Header"/>
    </w:pPr>
  </w:p>
  <w:p w14:paraId="6D8D524A" w14:textId="77777777" w:rsidR="00111CC4" w:rsidRDefault="00111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2022389"/>
    <w:multiLevelType w:val="hybridMultilevel"/>
    <w:tmpl w:val="EF9A8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C6D12"/>
    <w:multiLevelType w:val="hybridMultilevel"/>
    <w:tmpl w:val="592ED0AE"/>
    <w:lvl w:ilvl="0" w:tplc="2AF0A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5CB"/>
    <w:multiLevelType w:val="hybridMultilevel"/>
    <w:tmpl w:val="EA508C8C"/>
    <w:lvl w:ilvl="0" w:tplc="E122512E">
      <w:numFmt w:val="bullet"/>
      <w:lvlText w:val="-"/>
      <w:lvlJc w:val="left"/>
      <w:pPr>
        <w:ind w:left="50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7" w15:restartNumberingAfterBreak="0">
    <w:nsid w:val="210B64CA"/>
    <w:multiLevelType w:val="hybridMultilevel"/>
    <w:tmpl w:val="C546C9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E2191"/>
    <w:multiLevelType w:val="hybridMultilevel"/>
    <w:tmpl w:val="A98280B8"/>
    <w:lvl w:ilvl="0" w:tplc="42787742">
      <w:numFmt w:val="bullet"/>
      <w:lvlText w:val="-"/>
      <w:lvlJc w:val="left"/>
      <w:pPr>
        <w:ind w:left="541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abstractNum w:abstractNumId="9" w15:restartNumberingAfterBreak="0">
    <w:nsid w:val="2CBE2F82"/>
    <w:multiLevelType w:val="hybridMultilevel"/>
    <w:tmpl w:val="6E64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0D38"/>
    <w:multiLevelType w:val="hybridMultilevel"/>
    <w:tmpl w:val="B0068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E5B61"/>
    <w:multiLevelType w:val="hybridMultilevel"/>
    <w:tmpl w:val="24DC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15E3E"/>
    <w:multiLevelType w:val="hybridMultilevel"/>
    <w:tmpl w:val="C6DA19E6"/>
    <w:lvl w:ilvl="0" w:tplc="36DE6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4" w15:restartNumberingAfterBreak="0">
    <w:nsid w:val="531A48B7"/>
    <w:multiLevelType w:val="hybridMultilevel"/>
    <w:tmpl w:val="1DE2E648"/>
    <w:lvl w:ilvl="0" w:tplc="3C0AC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D48A9"/>
    <w:multiLevelType w:val="multilevel"/>
    <w:tmpl w:val="56F8EDC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36D29F2"/>
    <w:multiLevelType w:val="hybridMultilevel"/>
    <w:tmpl w:val="19AE75BA"/>
    <w:lvl w:ilvl="0" w:tplc="D2AA7E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23CBF"/>
    <w:multiLevelType w:val="hybridMultilevel"/>
    <w:tmpl w:val="31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C5ECE"/>
    <w:multiLevelType w:val="hybridMultilevel"/>
    <w:tmpl w:val="78E0A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17"/>
  </w:num>
  <w:num w:numId="6">
    <w:abstractNumId w:val="18"/>
  </w:num>
  <w:num w:numId="7">
    <w:abstractNumId w:val="15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4AE1"/>
    <w:rsid w:val="00015C76"/>
    <w:rsid w:val="00026CF8"/>
    <w:rsid w:val="00030BD7"/>
    <w:rsid w:val="00031E64"/>
    <w:rsid w:val="00034340"/>
    <w:rsid w:val="000362B3"/>
    <w:rsid w:val="000431FB"/>
    <w:rsid w:val="00045A8D"/>
    <w:rsid w:val="00050A51"/>
    <w:rsid w:val="0005167A"/>
    <w:rsid w:val="000523A0"/>
    <w:rsid w:val="00054E5D"/>
    <w:rsid w:val="00064AF1"/>
    <w:rsid w:val="00070258"/>
    <w:rsid w:val="0007323C"/>
    <w:rsid w:val="000802A5"/>
    <w:rsid w:val="00086703"/>
    <w:rsid w:val="00086D03"/>
    <w:rsid w:val="00091B5F"/>
    <w:rsid w:val="000A096A"/>
    <w:rsid w:val="000A375E"/>
    <w:rsid w:val="000A7051"/>
    <w:rsid w:val="000B03A1"/>
    <w:rsid w:val="000B0AF6"/>
    <w:rsid w:val="000B0E9B"/>
    <w:rsid w:val="000B2CAE"/>
    <w:rsid w:val="000C03C7"/>
    <w:rsid w:val="000C295E"/>
    <w:rsid w:val="000C2AD0"/>
    <w:rsid w:val="000D066B"/>
    <w:rsid w:val="000E3DEE"/>
    <w:rsid w:val="000F04FF"/>
    <w:rsid w:val="00100B72"/>
    <w:rsid w:val="001019B0"/>
    <w:rsid w:val="00101F7D"/>
    <w:rsid w:val="00103C76"/>
    <w:rsid w:val="00105A69"/>
    <w:rsid w:val="00106EF1"/>
    <w:rsid w:val="0011040A"/>
    <w:rsid w:val="00111CC4"/>
    <w:rsid w:val="0011265F"/>
    <w:rsid w:val="00112A6F"/>
    <w:rsid w:val="00117282"/>
    <w:rsid w:val="00117389"/>
    <w:rsid w:val="00121C2D"/>
    <w:rsid w:val="00126DD0"/>
    <w:rsid w:val="00127A32"/>
    <w:rsid w:val="00134404"/>
    <w:rsid w:val="001352A9"/>
    <w:rsid w:val="001432DE"/>
    <w:rsid w:val="00144DFB"/>
    <w:rsid w:val="00187CA3"/>
    <w:rsid w:val="00196710"/>
    <w:rsid w:val="00197324"/>
    <w:rsid w:val="001B2A5E"/>
    <w:rsid w:val="001B351B"/>
    <w:rsid w:val="001C06DB"/>
    <w:rsid w:val="001C6971"/>
    <w:rsid w:val="001D2785"/>
    <w:rsid w:val="001D7070"/>
    <w:rsid w:val="001E43C2"/>
    <w:rsid w:val="001F2170"/>
    <w:rsid w:val="001F3760"/>
    <w:rsid w:val="001F3948"/>
    <w:rsid w:val="001F44F4"/>
    <w:rsid w:val="001F5A49"/>
    <w:rsid w:val="00201097"/>
    <w:rsid w:val="00201B6E"/>
    <w:rsid w:val="00221765"/>
    <w:rsid w:val="002302B3"/>
    <w:rsid w:val="00230C66"/>
    <w:rsid w:val="00235149"/>
    <w:rsid w:val="00235A29"/>
    <w:rsid w:val="00236AEA"/>
    <w:rsid w:val="00241526"/>
    <w:rsid w:val="002443A2"/>
    <w:rsid w:val="00247D53"/>
    <w:rsid w:val="0025616F"/>
    <w:rsid w:val="00260A17"/>
    <w:rsid w:val="00266E74"/>
    <w:rsid w:val="00270052"/>
    <w:rsid w:val="00283B7B"/>
    <w:rsid w:val="00283C3B"/>
    <w:rsid w:val="002861E6"/>
    <w:rsid w:val="00287D18"/>
    <w:rsid w:val="00292105"/>
    <w:rsid w:val="00294425"/>
    <w:rsid w:val="002A2618"/>
    <w:rsid w:val="002A5DD7"/>
    <w:rsid w:val="002B0CAC"/>
    <w:rsid w:val="002B1439"/>
    <w:rsid w:val="002B5373"/>
    <w:rsid w:val="002C7649"/>
    <w:rsid w:val="002D5A15"/>
    <w:rsid w:val="002D5BDD"/>
    <w:rsid w:val="002E3D27"/>
    <w:rsid w:val="002E548E"/>
    <w:rsid w:val="002F0890"/>
    <w:rsid w:val="002F2531"/>
    <w:rsid w:val="002F4967"/>
    <w:rsid w:val="00316935"/>
    <w:rsid w:val="003266ED"/>
    <w:rsid w:val="00330166"/>
    <w:rsid w:val="003370B8"/>
    <w:rsid w:val="0034452C"/>
    <w:rsid w:val="00345D38"/>
    <w:rsid w:val="00352097"/>
    <w:rsid w:val="0035481B"/>
    <w:rsid w:val="003566EC"/>
    <w:rsid w:val="00361ABC"/>
    <w:rsid w:val="003666FF"/>
    <w:rsid w:val="0037309C"/>
    <w:rsid w:val="00380A6E"/>
    <w:rsid w:val="003836D4"/>
    <w:rsid w:val="003864F0"/>
    <w:rsid w:val="003A1F49"/>
    <w:rsid w:val="003A5D52"/>
    <w:rsid w:val="003B2BDA"/>
    <w:rsid w:val="003B55EC"/>
    <w:rsid w:val="003C2EA7"/>
    <w:rsid w:val="003C4471"/>
    <w:rsid w:val="003C796C"/>
    <w:rsid w:val="003C7D41"/>
    <w:rsid w:val="003D3732"/>
    <w:rsid w:val="003D4A69"/>
    <w:rsid w:val="003E504F"/>
    <w:rsid w:val="003E78D6"/>
    <w:rsid w:val="003F715B"/>
    <w:rsid w:val="00400573"/>
    <w:rsid w:val="004007A3"/>
    <w:rsid w:val="00406D71"/>
    <w:rsid w:val="004326DB"/>
    <w:rsid w:val="0043682E"/>
    <w:rsid w:val="00443C5F"/>
    <w:rsid w:val="00447ECB"/>
    <w:rsid w:val="00454C75"/>
    <w:rsid w:val="004603DE"/>
    <w:rsid w:val="004623F7"/>
    <w:rsid w:val="004737F8"/>
    <w:rsid w:val="00480F51"/>
    <w:rsid w:val="00481124"/>
    <w:rsid w:val="004815EB"/>
    <w:rsid w:val="004834EA"/>
    <w:rsid w:val="00483FD4"/>
    <w:rsid w:val="00487569"/>
    <w:rsid w:val="00496864"/>
    <w:rsid w:val="00496920"/>
    <w:rsid w:val="004A358B"/>
    <w:rsid w:val="004A4496"/>
    <w:rsid w:val="004A567D"/>
    <w:rsid w:val="004B11AB"/>
    <w:rsid w:val="004B1972"/>
    <w:rsid w:val="004B214D"/>
    <w:rsid w:val="004B7C9A"/>
    <w:rsid w:val="004C6779"/>
    <w:rsid w:val="004C6A7C"/>
    <w:rsid w:val="004D0A54"/>
    <w:rsid w:val="004D733B"/>
    <w:rsid w:val="004E0DC4"/>
    <w:rsid w:val="004E0FB5"/>
    <w:rsid w:val="004E43BB"/>
    <w:rsid w:val="004E460D"/>
    <w:rsid w:val="004E7257"/>
    <w:rsid w:val="004F178E"/>
    <w:rsid w:val="004F4543"/>
    <w:rsid w:val="004F57BB"/>
    <w:rsid w:val="00505309"/>
    <w:rsid w:val="0050789B"/>
    <w:rsid w:val="00507B17"/>
    <w:rsid w:val="005224A1"/>
    <w:rsid w:val="00534372"/>
    <w:rsid w:val="00543DF8"/>
    <w:rsid w:val="00544173"/>
    <w:rsid w:val="00546101"/>
    <w:rsid w:val="00553DD7"/>
    <w:rsid w:val="00554217"/>
    <w:rsid w:val="005638CF"/>
    <w:rsid w:val="00563CB6"/>
    <w:rsid w:val="005651F1"/>
    <w:rsid w:val="0056741E"/>
    <w:rsid w:val="00572B4B"/>
    <w:rsid w:val="0057325A"/>
    <w:rsid w:val="0057469A"/>
    <w:rsid w:val="00580814"/>
    <w:rsid w:val="00583A0B"/>
    <w:rsid w:val="00583DF8"/>
    <w:rsid w:val="005864A7"/>
    <w:rsid w:val="00590A03"/>
    <w:rsid w:val="00593B5C"/>
    <w:rsid w:val="005A03A3"/>
    <w:rsid w:val="005A2B92"/>
    <w:rsid w:val="005A79E9"/>
    <w:rsid w:val="005B214C"/>
    <w:rsid w:val="005D3669"/>
    <w:rsid w:val="005E5EB3"/>
    <w:rsid w:val="005E733B"/>
    <w:rsid w:val="005F36BB"/>
    <w:rsid w:val="005F3CB6"/>
    <w:rsid w:val="005F657C"/>
    <w:rsid w:val="005F6D83"/>
    <w:rsid w:val="00602D53"/>
    <w:rsid w:val="006041F2"/>
    <w:rsid w:val="006047E5"/>
    <w:rsid w:val="00632FFD"/>
    <w:rsid w:val="00633281"/>
    <w:rsid w:val="006348C4"/>
    <w:rsid w:val="006357AA"/>
    <w:rsid w:val="0064371D"/>
    <w:rsid w:val="006465FE"/>
    <w:rsid w:val="00650B2A"/>
    <w:rsid w:val="00651777"/>
    <w:rsid w:val="00654F79"/>
    <w:rsid w:val="006550F8"/>
    <w:rsid w:val="0066220E"/>
    <w:rsid w:val="00670306"/>
    <w:rsid w:val="00674325"/>
    <w:rsid w:val="006829F3"/>
    <w:rsid w:val="006935CC"/>
    <w:rsid w:val="006A518B"/>
    <w:rsid w:val="006B0590"/>
    <w:rsid w:val="006B49DA"/>
    <w:rsid w:val="006C53F8"/>
    <w:rsid w:val="006C7CDE"/>
    <w:rsid w:val="006D3416"/>
    <w:rsid w:val="006D4D07"/>
    <w:rsid w:val="006E7ECE"/>
    <w:rsid w:val="006F165F"/>
    <w:rsid w:val="00713281"/>
    <w:rsid w:val="007234B1"/>
    <w:rsid w:val="00723D08"/>
    <w:rsid w:val="0072432A"/>
    <w:rsid w:val="00725FDA"/>
    <w:rsid w:val="00727816"/>
    <w:rsid w:val="00730B9A"/>
    <w:rsid w:val="00733EA7"/>
    <w:rsid w:val="007437BE"/>
    <w:rsid w:val="00750CFA"/>
    <w:rsid w:val="007553DA"/>
    <w:rsid w:val="00772F41"/>
    <w:rsid w:val="00777414"/>
    <w:rsid w:val="00782354"/>
    <w:rsid w:val="007872D6"/>
    <w:rsid w:val="007921A7"/>
    <w:rsid w:val="007960D3"/>
    <w:rsid w:val="007B29E9"/>
    <w:rsid w:val="007B3DB1"/>
    <w:rsid w:val="007C018B"/>
    <w:rsid w:val="007D183E"/>
    <w:rsid w:val="007D43D0"/>
    <w:rsid w:val="007D46BC"/>
    <w:rsid w:val="007E1833"/>
    <w:rsid w:val="007E3F13"/>
    <w:rsid w:val="007E6133"/>
    <w:rsid w:val="007F403B"/>
    <w:rsid w:val="007F484D"/>
    <w:rsid w:val="007F751A"/>
    <w:rsid w:val="00800012"/>
    <w:rsid w:val="0080090B"/>
    <w:rsid w:val="0080261F"/>
    <w:rsid w:val="00806160"/>
    <w:rsid w:val="008143A4"/>
    <w:rsid w:val="0081513E"/>
    <w:rsid w:val="00820369"/>
    <w:rsid w:val="008222F3"/>
    <w:rsid w:val="00846593"/>
    <w:rsid w:val="00854131"/>
    <w:rsid w:val="008559D8"/>
    <w:rsid w:val="0085652D"/>
    <w:rsid w:val="008673C1"/>
    <w:rsid w:val="0087694B"/>
    <w:rsid w:val="00880F4D"/>
    <w:rsid w:val="00896161"/>
    <w:rsid w:val="008A74D5"/>
    <w:rsid w:val="008B35A3"/>
    <w:rsid w:val="008B37E1"/>
    <w:rsid w:val="008B45F8"/>
    <w:rsid w:val="008C2E74"/>
    <w:rsid w:val="008D0297"/>
    <w:rsid w:val="008D5409"/>
    <w:rsid w:val="008E006D"/>
    <w:rsid w:val="008E38B4"/>
    <w:rsid w:val="008F4F21"/>
    <w:rsid w:val="00904D4A"/>
    <w:rsid w:val="00907C1A"/>
    <w:rsid w:val="009151BA"/>
    <w:rsid w:val="00917C78"/>
    <w:rsid w:val="00925023"/>
    <w:rsid w:val="009277BC"/>
    <w:rsid w:val="00927D57"/>
    <w:rsid w:val="00931A51"/>
    <w:rsid w:val="009347E8"/>
    <w:rsid w:val="00942EB4"/>
    <w:rsid w:val="0094572D"/>
    <w:rsid w:val="00947185"/>
    <w:rsid w:val="009518B3"/>
    <w:rsid w:val="0095242D"/>
    <w:rsid w:val="0095683C"/>
    <w:rsid w:val="00963D9D"/>
    <w:rsid w:val="0098013E"/>
    <w:rsid w:val="009817C5"/>
    <w:rsid w:val="00981B54"/>
    <w:rsid w:val="00981B6D"/>
    <w:rsid w:val="009839DD"/>
    <w:rsid w:val="009842C3"/>
    <w:rsid w:val="00984816"/>
    <w:rsid w:val="009A009A"/>
    <w:rsid w:val="009A3741"/>
    <w:rsid w:val="009A5463"/>
    <w:rsid w:val="009A6BB6"/>
    <w:rsid w:val="009B3F43"/>
    <w:rsid w:val="009B5CFA"/>
    <w:rsid w:val="009B73EB"/>
    <w:rsid w:val="009C161F"/>
    <w:rsid w:val="009C56B4"/>
    <w:rsid w:val="009D12FB"/>
    <w:rsid w:val="009D51A2"/>
    <w:rsid w:val="009E04A8"/>
    <w:rsid w:val="009E4AEC"/>
    <w:rsid w:val="009E5BD8"/>
    <w:rsid w:val="009E681E"/>
    <w:rsid w:val="00A018A7"/>
    <w:rsid w:val="00A119E6"/>
    <w:rsid w:val="00A11D6F"/>
    <w:rsid w:val="00A20FBC"/>
    <w:rsid w:val="00A31370"/>
    <w:rsid w:val="00A34D6F"/>
    <w:rsid w:val="00A37A15"/>
    <w:rsid w:val="00A41F91"/>
    <w:rsid w:val="00A427B2"/>
    <w:rsid w:val="00A63355"/>
    <w:rsid w:val="00A66CAF"/>
    <w:rsid w:val="00A7596D"/>
    <w:rsid w:val="00A963DF"/>
    <w:rsid w:val="00AA0138"/>
    <w:rsid w:val="00AB1340"/>
    <w:rsid w:val="00AC0C22"/>
    <w:rsid w:val="00AC3033"/>
    <w:rsid w:val="00AC3896"/>
    <w:rsid w:val="00AC6F6E"/>
    <w:rsid w:val="00AD2CF2"/>
    <w:rsid w:val="00AE2D88"/>
    <w:rsid w:val="00AE514C"/>
    <w:rsid w:val="00AE55D3"/>
    <w:rsid w:val="00AE6F6F"/>
    <w:rsid w:val="00AF19C6"/>
    <w:rsid w:val="00AF3325"/>
    <w:rsid w:val="00AF34D9"/>
    <w:rsid w:val="00AF70DA"/>
    <w:rsid w:val="00B000B4"/>
    <w:rsid w:val="00B019D3"/>
    <w:rsid w:val="00B34CF9"/>
    <w:rsid w:val="00B37559"/>
    <w:rsid w:val="00B4054B"/>
    <w:rsid w:val="00B46DCC"/>
    <w:rsid w:val="00B53334"/>
    <w:rsid w:val="00B54224"/>
    <w:rsid w:val="00B579B0"/>
    <w:rsid w:val="00B57D11"/>
    <w:rsid w:val="00B649D7"/>
    <w:rsid w:val="00B656A2"/>
    <w:rsid w:val="00B74882"/>
    <w:rsid w:val="00B81C2F"/>
    <w:rsid w:val="00B8275A"/>
    <w:rsid w:val="00B86DC8"/>
    <w:rsid w:val="00B90743"/>
    <w:rsid w:val="00B90C45"/>
    <w:rsid w:val="00B91A17"/>
    <w:rsid w:val="00B933BE"/>
    <w:rsid w:val="00BB3C75"/>
    <w:rsid w:val="00BC045C"/>
    <w:rsid w:val="00BD6738"/>
    <w:rsid w:val="00BD7E5E"/>
    <w:rsid w:val="00BD7EF8"/>
    <w:rsid w:val="00BE3F78"/>
    <w:rsid w:val="00BE63DB"/>
    <w:rsid w:val="00BE6574"/>
    <w:rsid w:val="00BF0C17"/>
    <w:rsid w:val="00BF569F"/>
    <w:rsid w:val="00BF7972"/>
    <w:rsid w:val="00C07319"/>
    <w:rsid w:val="00C16FD2"/>
    <w:rsid w:val="00C2245C"/>
    <w:rsid w:val="00C4395E"/>
    <w:rsid w:val="00C47FFD"/>
    <w:rsid w:val="00C51E92"/>
    <w:rsid w:val="00C57E2C"/>
    <w:rsid w:val="00C57FD6"/>
    <w:rsid w:val="00C608B7"/>
    <w:rsid w:val="00C66F24"/>
    <w:rsid w:val="00C76D7F"/>
    <w:rsid w:val="00C813AA"/>
    <w:rsid w:val="00C9291E"/>
    <w:rsid w:val="00CA3F44"/>
    <w:rsid w:val="00CA4E58"/>
    <w:rsid w:val="00CB219F"/>
    <w:rsid w:val="00CB3771"/>
    <w:rsid w:val="00CB44BF"/>
    <w:rsid w:val="00CB5153"/>
    <w:rsid w:val="00CC54BE"/>
    <w:rsid w:val="00CD0886"/>
    <w:rsid w:val="00CE076A"/>
    <w:rsid w:val="00CE463D"/>
    <w:rsid w:val="00CF78EA"/>
    <w:rsid w:val="00D005CF"/>
    <w:rsid w:val="00D00DE8"/>
    <w:rsid w:val="00D10BA0"/>
    <w:rsid w:val="00D21694"/>
    <w:rsid w:val="00D24EB5"/>
    <w:rsid w:val="00D35AB9"/>
    <w:rsid w:val="00D41171"/>
    <w:rsid w:val="00D41571"/>
    <w:rsid w:val="00D416A0"/>
    <w:rsid w:val="00D47672"/>
    <w:rsid w:val="00D50AAB"/>
    <w:rsid w:val="00D5123C"/>
    <w:rsid w:val="00D55560"/>
    <w:rsid w:val="00D61B0E"/>
    <w:rsid w:val="00D61C5A"/>
    <w:rsid w:val="00D6790C"/>
    <w:rsid w:val="00D73277"/>
    <w:rsid w:val="00D76586"/>
    <w:rsid w:val="00D82657"/>
    <w:rsid w:val="00D87E20"/>
    <w:rsid w:val="00D93262"/>
    <w:rsid w:val="00D945E0"/>
    <w:rsid w:val="00DA1837"/>
    <w:rsid w:val="00DA4037"/>
    <w:rsid w:val="00DB1B9D"/>
    <w:rsid w:val="00DC3965"/>
    <w:rsid w:val="00DC7BDC"/>
    <w:rsid w:val="00DD25E5"/>
    <w:rsid w:val="00DD4DC9"/>
    <w:rsid w:val="00DE66A5"/>
    <w:rsid w:val="00DF00A1"/>
    <w:rsid w:val="00DF2B50"/>
    <w:rsid w:val="00E04C86"/>
    <w:rsid w:val="00E11696"/>
    <w:rsid w:val="00E17344"/>
    <w:rsid w:val="00E20F30"/>
    <w:rsid w:val="00E2189C"/>
    <w:rsid w:val="00E25BB1"/>
    <w:rsid w:val="00E27BBA"/>
    <w:rsid w:val="00E30E3F"/>
    <w:rsid w:val="00E35E8F"/>
    <w:rsid w:val="00E428AB"/>
    <w:rsid w:val="00E42D35"/>
    <w:rsid w:val="00E438E8"/>
    <w:rsid w:val="00E45025"/>
    <w:rsid w:val="00E453A3"/>
    <w:rsid w:val="00E520E2"/>
    <w:rsid w:val="00E530C4"/>
    <w:rsid w:val="00E55996"/>
    <w:rsid w:val="00E5678D"/>
    <w:rsid w:val="00E64254"/>
    <w:rsid w:val="00E67928"/>
    <w:rsid w:val="00E70FB5"/>
    <w:rsid w:val="00E915AF"/>
    <w:rsid w:val="00E95F7D"/>
    <w:rsid w:val="00E96415"/>
    <w:rsid w:val="00EA041F"/>
    <w:rsid w:val="00EA15B3"/>
    <w:rsid w:val="00EA4C98"/>
    <w:rsid w:val="00EA6569"/>
    <w:rsid w:val="00EB0C25"/>
    <w:rsid w:val="00EB2358"/>
    <w:rsid w:val="00EB3A5C"/>
    <w:rsid w:val="00EB3EB8"/>
    <w:rsid w:val="00EC02FE"/>
    <w:rsid w:val="00EC4A96"/>
    <w:rsid w:val="00ED68D5"/>
    <w:rsid w:val="00EF1B00"/>
    <w:rsid w:val="00EF3FF6"/>
    <w:rsid w:val="00F15D95"/>
    <w:rsid w:val="00F22510"/>
    <w:rsid w:val="00F22C9F"/>
    <w:rsid w:val="00F235E6"/>
    <w:rsid w:val="00F26DF3"/>
    <w:rsid w:val="00F424BF"/>
    <w:rsid w:val="00F44FC3"/>
    <w:rsid w:val="00F46107"/>
    <w:rsid w:val="00F468C5"/>
    <w:rsid w:val="00F47BE0"/>
    <w:rsid w:val="00F52F39"/>
    <w:rsid w:val="00F6184F"/>
    <w:rsid w:val="00F67E45"/>
    <w:rsid w:val="00F8310E"/>
    <w:rsid w:val="00F914DD"/>
    <w:rsid w:val="00F933D1"/>
    <w:rsid w:val="00F970E4"/>
    <w:rsid w:val="00FA2358"/>
    <w:rsid w:val="00FB2592"/>
    <w:rsid w:val="00FB2810"/>
    <w:rsid w:val="00FB7A2C"/>
    <w:rsid w:val="00FC2947"/>
    <w:rsid w:val="00FC4422"/>
    <w:rsid w:val="00FD0F3F"/>
    <w:rsid w:val="00FE0818"/>
    <w:rsid w:val="00FE66B2"/>
    <w:rsid w:val="00FE6FB1"/>
    <w:rsid w:val="00FF33EF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2CAAC8"/>
  <w15:docId w15:val="{B614000B-EDF7-4D5B-A559-D3F6A71F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4326DB"/>
  </w:style>
  <w:style w:type="paragraph" w:styleId="TOC4">
    <w:name w:val="toc 4"/>
    <w:basedOn w:val="TOC3"/>
    <w:rsid w:val="004326DB"/>
  </w:style>
  <w:style w:type="paragraph" w:styleId="TOC3">
    <w:name w:val="toc 3"/>
    <w:basedOn w:val="TOC2"/>
    <w:rsid w:val="004326DB"/>
  </w:style>
  <w:style w:type="paragraph" w:styleId="TOC2">
    <w:name w:val="toc 2"/>
    <w:basedOn w:val="TOC1"/>
    <w:rsid w:val="004326DB"/>
    <w:pPr>
      <w:spacing w:before="80"/>
      <w:ind w:left="1531" w:hanging="851"/>
    </w:pPr>
  </w:style>
  <w:style w:type="paragraph" w:styleId="TOC1">
    <w:name w:val="toc 1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4326DB"/>
  </w:style>
  <w:style w:type="paragraph" w:styleId="TOC6">
    <w:name w:val="toc 6"/>
    <w:basedOn w:val="TOC4"/>
    <w:rsid w:val="004326DB"/>
  </w:style>
  <w:style w:type="paragraph" w:styleId="TOC5">
    <w:name w:val="toc 5"/>
    <w:basedOn w:val="TOC4"/>
    <w:rsid w:val="004326DB"/>
  </w:style>
  <w:style w:type="paragraph" w:styleId="Footer">
    <w:name w:val="footer"/>
    <w:aliases w:val="pie de página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aliases w:val="Appel note de bas de p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rsid w:val="004326DB"/>
    <w:pPr>
      <w:ind w:left="284"/>
      <w:jc w:val="left"/>
    </w:pPr>
  </w:style>
  <w:style w:type="paragraph" w:styleId="Index3">
    <w:name w:val="index 3"/>
    <w:basedOn w:val="Normal"/>
    <w:next w:val="Normal"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AnnexNo">
    <w:name w:val="Annex_No"/>
    <w:basedOn w:val="Normal"/>
    <w:next w:val="Normal"/>
    <w:rsid w:val="000523A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0523A0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roposal">
    <w:name w:val="Proposal"/>
    <w:basedOn w:val="Normal"/>
    <w:next w:val="Normal"/>
    <w:rsid w:val="000523A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line="240" w:lineRule="auto"/>
      <w:jc w:val="left"/>
    </w:pPr>
    <w:rPr>
      <w:rFonts w:ascii="Times New Roman" w:hAnsi="Times New Roman Bold" w:cs="Times New Roman"/>
      <w:sz w:val="24"/>
      <w:szCs w:val="20"/>
      <w:lang w:val="en-GB"/>
    </w:rPr>
  </w:style>
  <w:style w:type="character" w:customStyle="1" w:styleId="href2">
    <w:name w:val="href2"/>
    <w:basedOn w:val="href"/>
    <w:rsid w:val="000523A0"/>
    <w:rPr>
      <w:rFonts w:cs="Times New Roman"/>
    </w:rPr>
  </w:style>
  <w:style w:type="paragraph" w:customStyle="1" w:styleId="FigureNotitle0">
    <w:name w:val="Figure_No &amp; title"/>
    <w:basedOn w:val="Normal"/>
    <w:next w:val="Normalaftertitle"/>
    <w:rsid w:val="00A427B2"/>
    <w:pPr>
      <w:keepLines/>
      <w:spacing w:before="24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titleBR">
    <w:name w:val="Table_title_BR"/>
    <w:basedOn w:val="Normal"/>
    <w:next w:val="Tablehead"/>
    <w:rsid w:val="00A427B2"/>
    <w:pPr>
      <w:keepNext/>
      <w:keepLines/>
      <w:spacing w:before="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nnexNotitle0">
    <w:name w:val="Annex_No &amp; title"/>
    <w:basedOn w:val="Normal"/>
    <w:next w:val="Normalaftertitle"/>
    <w:rsid w:val="00A427B2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Appdef">
    <w:name w:val="App_def"/>
    <w:basedOn w:val="DefaultParagraphFont"/>
    <w:rsid w:val="00A427B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427B2"/>
  </w:style>
  <w:style w:type="paragraph" w:customStyle="1" w:styleId="AppendixNotitle0">
    <w:name w:val="Appendix_No &amp; title"/>
    <w:basedOn w:val="AnnexNotitle0"/>
    <w:next w:val="Normalaftertitle"/>
    <w:rsid w:val="00A427B2"/>
  </w:style>
  <w:style w:type="character" w:customStyle="1" w:styleId="Artdef">
    <w:name w:val="Art_def"/>
    <w:basedOn w:val="DefaultParagraphFont"/>
    <w:rsid w:val="00A427B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427B2"/>
  </w:style>
  <w:style w:type="paragraph" w:customStyle="1" w:styleId="RecNoBR">
    <w:name w:val="Rec_No_BR"/>
    <w:basedOn w:val="Normal"/>
    <w:next w:val="Rectitle"/>
    <w:rsid w:val="00A427B2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styleId="EndnoteReference">
    <w:name w:val="endnote reference"/>
    <w:basedOn w:val="DefaultParagraphFont"/>
    <w:rsid w:val="00A427B2"/>
    <w:rPr>
      <w:vertAlign w:val="superscript"/>
    </w:rPr>
  </w:style>
  <w:style w:type="paragraph" w:customStyle="1" w:styleId="QuestionNoBR">
    <w:name w:val="Question_No_BR"/>
    <w:basedOn w:val="RecNoBR"/>
    <w:next w:val="Questiontitle"/>
    <w:rsid w:val="00A427B2"/>
  </w:style>
  <w:style w:type="paragraph" w:customStyle="1" w:styleId="RepNoBR">
    <w:name w:val="Rep_No_BR"/>
    <w:basedOn w:val="RecNoBR"/>
    <w:next w:val="Reptitle"/>
    <w:rsid w:val="00A427B2"/>
  </w:style>
  <w:style w:type="paragraph" w:customStyle="1" w:styleId="ResNoBR">
    <w:name w:val="Res_No_BR"/>
    <w:basedOn w:val="RecNoBR"/>
    <w:next w:val="Restitle"/>
    <w:rsid w:val="00A427B2"/>
  </w:style>
  <w:style w:type="paragraph" w:customStyle="1" w:styleId="TableNotitle0">
    <w:name w:val="Table_No &amp; title"/>
    <w:basedOn w:val="Normal"/>
    <w:next w:val="Tablehead"/>
    <w:rsid w:val="00A427B2"/>
    <w:pPr>
      <w:keepNext/>
      <w:keepLines/>
      <w:spacing w:before="36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A427B2"/>
    <w:pPr>
      <w:keepNext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character" w:customStyle="1" w:styleId="Recdef">
    <w:name w:val="Rec_def"/>
    <w:basedOn w:val="DefaultParagraphFont"/>
    <w:rsid w:val="00A427B2"/>
    <w:rPr>
      <w:b/>
    </w:rPr>
  </w:style>
  <w:style w:type="character" w:customStyle="1" w:styleId="Resdef">
    <w:name w:val="Res_def"/>
    <w:basedOn w:val="DefaultParagraphFont"/>
    <w:rsid w:val="00A427B2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427B2"/>
    <w:rPr>
      <w:b/>
      <w:color w:val="auto"/>
    </w:rPr>
  </w:style>
  <w:style w:type="paragraph" w:customStyle="1" w:styleId="Tableref">
    <w:name w:val="Table_ref"/>
    <w:basedOn w:val="Normal"/>
    <w:next w:val="TabletitleBR"/>
    <w:rsid w:val="00A427B2"/>
    <w:pPr>
      <w:keepNext/>
      <w:spacing w:before="0" w:after="120" w:line="240" w:lineRule="auto"/>
      <w:jc w:val="center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Figurewithouttitle"/>
    <w:rsid w:val="00A427B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427B2"/>
    <w:pPr>
      <w:keepNext/>
      <w:keepLines/>
      <w:spacing w:before="48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character" w:customStyle="1" w:styleId="FooterChar">
    <w:name w:val="Footer Char"/>
    <w:aliases w:val="pie de página Char"/>
    <w:basedOn w:val="DefaultParagraphFont"/>
    <w:link w:val="Footer"/>
    <w:uiPriority w:val="99"/>
    <w:locked/>
    <w:rsid w:val="00A427B2"/>
    <w:rPr>
      <w:sz w:val="22"/>
      <w:szCs w:val="22"/>
      <w:lang w:val="en-US" w:eastAsia="en-US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locked/>
    <w:rsid w:val="00A427B2"/>
    <w:rPr>
      <w:sz w:val="22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A427B2"/>
    <w:rPr>
      <w:szCs w:val="22"/>
      <w:lang w:val="en-US" w:eastAsia="en-US"/>
    </w:rPr>
  </w:style>
  <w:style w:type="paragraph" w:customStyle="1" w:styleId="tabletext0">
    <w:name w:val="tabletext0"/>
    <w:basedOn w:val="Normal"/>
    <w:uiPriority w:val="99"/>
    <w:rsid w:val="00A427B2"/>
    <w:pPr>
      <w:tabs>
        <w:tab w:val="clear" w:pos="794"/>
        <w:tab w:val="clear" w:pos="1191"/>
        <w:tab w:val="clear" w:pos="1588"/>
        <w:tab w:val="clear" w:pos="1985"/>
      </w:tabs>
      <w:adjustRightInd/>
      <w:spacing w:before="40" w:after="40" w:line="240" w:lineRule="auto"/>
      <w:jc w:val="left"/>
      <w:textAlignment w:val="auto"/>
    </w:pPr>
    <w:rPr>
      <w:rFonts w:ascii="Times New Roman" w:eastAsia="SimSun" w:hAnsi="Times New Roman" w:cs="Times New Roman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427B2"/>
    <w:rPr>
      <w:b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lang w:eastAsia="zh-CN"/>
    </w:rPr>
  </w:style>
  <w:style w:type="character" w:customStyle="1" w:styleId="apple-style-span">
    <w:name w:val="apple-style-span"/>
    <w:basedOn w:val="DefaultParagraphFont"/>
    <w:rsid w:val="00A427B2"/>
  </w:style>
  <w:style w:type="paragraph" w:customStyle="1" w:styleId="tabletext1">
    <w:name w:val="tabletext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A427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A427B2"/>
    <w:rPr>
      <w:szCs w:val="22"/>
      <w:lang w:val="en-US" w:eastAsia="en-US"/>
    </w:rPr>
  </w:style>
  <w:style w:type="paragraph" w:customStyle="1" w:styleId="Tabletitle">
    <w:name w:val="Table_title"/>
    <w:basedOn w:val="Normal"/>
    <w:next w:val="Tablehead"/>
    <w:rsid w:val="00A427B2"/>
    <w:pPr>
      <w:keepNext/>
      <w:spacing w:before="0" w:after="120" w:line="240" w:lineRule="auto"/>
      <w:jc w:val="center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cxmsonormal">
    <w:name w:val="ecxmsonormal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Headingi0">
    <w:name w:val="Heading i"/>
    <w:basedOn w:val="Headingb0"/>
    <w:rsid w:val="00A427B2"/>
    <w:rPr>
      <w:b w:val="0"/>
      <w:i/>
    </w:rPr>
  </w:style>
  <w:style w:type="paragraph" w:customStyle="1" w:styleId="Headingb0">
    <w:name w:val="Heading b"/>
    <w:basedOn w:val="Heading3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400" w:line="240" w:lineRule="auto"/>
      <w:ind w:left="0" w:firstLine="0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Default">
    <w:name w:val="Default"/>
    <w:rsid w:val="00A427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A427B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A427B2"/>
    <w:rPr>
      <w:b/>
      <w:sz w:val="24"/>
      <w:szCs w:val="22"/>
      <w:lang w:val="en-US" w:eastAsia="en-US"/>
    </w:rPr>
  </w:style>
  <w:style w:type="character" w:customStyle="1" w:styleId="Heading2Char">
    <w:name w:val="Heading 2 Char"/>
    <w:link w:val="Heading2"/>
    <w:rsid w:val="00A427B2"/>
    <w:rPr>
      <w:b/>
      <w:sz w:val="24"/>
      <w:szCs w:val="22"/>
      <w:lang w:val="en-US" w:eastAsia="en-US"/>
    </w:rPr>
  </w:style>
  <w:style w:type="character" w:customStyle="1" w:styleId="Heading3Char">
    <w:name w:val="Heading 3 Char"/>
    <w:link w:val="Heading3"/>
    <w:rsid w:val="00A427B2"/>
    <w:rPr>
      <w:b/>
      <w:sz w:val="24"/>
      <w:szCs w:val="22"/>
      <w:lang w:val="en-US" w:eastAsia="en-US"/>
    </w:rPr>
  </w:style>
  <w:style w:type="character" w:customStyle="1" w:styleId="Heading4Char">
    <w:name w:val="Heading 4 Char"/>
    <w:link w:val="Heading4"/>
    <w:rsid w:val="00A427B2"/>
    <w:rPr>
      <w:b/>
      <w:sz w:val="24"/>
      <w:szCs w:val="22"/>
      <w:lang w:val="en-US" w:eastAsia="en-US"/>
    </w:rPr>
  </w:style>
  <w:style w:type="character" w:customStyle="1" w:styleId="Heading6Char">
    <w:name w:val="Heading 6 Char"/>
    <w:link w:val="Heading6"/>
    <w:rsid w:val="00A427B2"/>
    <w:rPr>
      <w:b/>
      <w:sz w:val="24"/>
      <w:szCs w:val="22"/>
      <w:lang w:val="en-US" w:eastAsia="en-US"/>
    </w:rPr>
  </w:style>
  <w:style w:type="character" w:customStyle="1" w:styleId="Heading7Char">
    <w:name w:val="Heading 7 Char"/>
    <w:link w:val="Heading7"/>
    <w:rsid w:val="00A427B2"/>
    <w:rPr>
      <w:b/>
      <w:sz w:val="24"/>
      <w:szCs w:val="22"/>
      <w:lang w:val="en-US" w:eastAsia="en-US"/>
    </w:rPr>
  </w:style>
  <w:style w:type="character" w:customStyle="1" w:styleId="Heading8Char">
    <w:name w:val="Heading 8 Char"/>
    <w:link w:val="Heading8"/>
    <w:rsid w:val="00A427B2"/>
    <w:rPr>
      <w:b/>
      <w:sz w:val="24"/>
      <w:szCs w:val="22"/>
      <w:lang w:val="en-US" w:eastAsia="en-US"/>
    </w:rPr>
  </w:style>
  <w:style w:type="character" w:customStyle="1" w:styleId="Heading9Char">
    <w:name w:val="Heading 9 Char"/>
    <w:link w:val="Heading9"/>
    <w:rsid w:val="00A427B2"/>
    <w:rPr>
      <w:b/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ddress">
    <w:name w:val="Address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spacing w:before="120" w:line="240" w:lineRule="auto"/>
      <w:ind w:left="794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itu">
    <w:name w:val="itu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ref">
    <w:name w:val="Annex_ref"/>
    <w:basedOn w:val="Normal"/>
    <w:next w:val="Annextitle"/>
    <w:rsid w:val="00A427B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after="280" w:line="240" w:lineRule="auto"/>
      <w:jc w:val="center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0"/>
    <w:rsid w:val="00A427B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 w:cs="Times New Roman"/>
      <w:b/>
      <w:sz w:val="28"/>
      <w:szCs w:val="20"/>
      <w:lang w:val="en-GB"/>
    </w:rPr>
  </w:style>
  <w:style w:type="paragraph" w:customStyle="1" w:styleId="Normalaftertitle0">
    <w:name w:val="Normal after title"/>
    <w:basedOn w:val="Normal"/>
    <w:next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A427B2"/>
  </w:style>
  <w:style w:type="paragraph" w:customStyle="1" w:styleId="Appendixref">
    <w:name w:val="Appendix_ref"/>
    <w:basedOn w:val="Annexref"/>
    <w:next w:val="Annextitle"/>
    <w:rsid w:val="00A427B2"/>
  </w:style>
  <w:style w:type="paragraph" w:customStyle="1" w:styleId="Appendixtitle">
    <w:name w:val="Appendix_title"/>
    <w:basedOn w:val="Annextitle"/>
    <w:next w:val="Normalaftertitle0"/>
    <w:rsid w:val="00A427B2"/>
  </w:style>
  <w:style w:type="paragraph" w:customStyle="1" w:styleId="Border">
    <w:name w:val="Border"/>
    <w:basedOn w:val="Tabletext"/>
    <w:rsid w:val="00A427B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rFonts w:ascii="Times New Roman" w:hAnsi="Times New Roman" w:cs="Times New Roman"/>
      <w:b/>
      <w:noProof/>
      <w:szCs w:val="20"/>
      <w:lang w:val="en-GB"/>
    </w:rPr>
  </w:style>
  <w:style w:type="paragraph" w:customStyle="1" w:styleId="TableTextS5">
    <w:name w:val="Table_TextS5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70"/>
        <w:tab w:val="left" w:pos="567"/>
        <w:tab w:val="left" w:pos="737"/>
        <w:tab w:val="left" w:pos="2977"/>
        <w:tab w:val="left" w:pos="3266"/>
      </w:tabs>
      <w:spacing w:before="40" w:after="4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paragraph" w:styleId="NormalIndent0">
    <w:name w:val="Normal Indent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20" w:line="240" w:lineRule="auto"/>
      <w:ind w:left="1134"/>
      <w:jc w:val="left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">
    <w:name w:val="Figure_No"/>
    <w:basedOn w:val="Normal"/>
    <w:next w:val="Figuretitle"/>
    <w:rsid w:val="00A427B2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120" w:line="240" w:lineRule="auto"/>
      <w:jc w:val="center"/>
    </w:pPr>
    <w:rPr>
      <w:rFonts w:ascii="Times New Roman" w:hAnsi="Times New Roman" w:cs="Times New Roman"/>
      <w:caps/>
      <w:sz w:val="20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A427B2"/>
    <w:pPr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480"/>
    </w:pPr>
    <w:rPr>
      <w:rFonts w:ascii="Times New Roman Bold" w:hAnsi="Times New Roman Bold"/>
      <w:sz w:val="20"/>
      <w:lang w:val="en-GB"/>
    </w:rPr>
  </w:style>
  <w:style w:type="character" w:styleId="LineNumber">
    <w:name w:val="line number"/>
    <w:basedOn w:val="DefaultParagraphFont"/>
    <w:rsid w:val="00A427B2"/>
  </w:style>
  <w:style w:type="paragraph" w:customStyle="1" w:styleId="TableNo">
    <w:name w:val="Table_No"/>
    <w:basedOn w:val="Normal"/>
    <w:next w:val="Tabletitle"/>
    <w:rsid w:val="00A427B2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 w:line="240" w:lineRule="auto"/>
      <w:jc w:val="center"/>
    </w:pPr>
    <w:rPr>
      <w:rFonts w:ascii="Times New Roman" w:hAnsi="Times New Roman" w:cs="Times New Roman"/>
      <w:caps/>
      <w:sz w:val="20"/>
      <w:szCs w:val="20"/>
      <w:lang w:val="en-GB"/>
    </w:rPr>
  </w:style>
  <w:style w:type="paragraph" w:customStyle="1" w:styleId="Section3">
    <w:name w:val="Section_3"/>
    <w:basedOn w:val="Section1"/>
    <w:rsid w:val="00A427B2"/>
    <w:pPr>
      <w:tabs>
        <w:tab w:val="center" w:pos="4820"/>
      </w:tabs>
      <w:spacing w:before="360" w:line="240" w:lineRule="auto"/>
    </w:pPr>
    <w:rPr>
      <w:rFonts w:ascii="Times New Roman" w:hAnsi="Times New Roman" w:cs="Times New Roman"/>
      <w:b w:val="0"/>
      <w:sz w:val="24"/>
      <w:szCs w:val="20"/>
      <w:lang w:val="en-GB"/>
    </w:rPr>
  </w:style>
  <w:style w:type="paragraph" w:customStyle="1" w:styleId="Annex">
    <w:name w:val="Annex_#"/>
    <w:basedOn w:val="Normal"/>
    <w:next w:val="AnnexRef0"/>
    <w:rsid w:val="00A427B2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AnnexTitle0"/>
    <w:rsid w:val="00A427B2"/>
    <w:pPr>
      <w:keepNext/>
      <w:keepLines/>
      <w:spacing w:before="120" w:line="240" w:lineRule="auto"/>
      <w:jc w:val="center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AnnexTitle0">
    <w:name w:val="Annex_Title"/>
    <w:basedOn w:val="Normal"/>
    <w:next w:val="Normalaftertitle0"/>
    <w:rsid w:val="00A427B2"/>
    <w:pPr>
      <w:keepNext/>
      <w:keepLines/>
      <w:spacing w:before="240" w:after="280" w:line="240" w:lineRule="auto"/>
      <w:jc w:val="center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Artref0">
    <w:name w:val="Art#_ref"/>
    <w:rsid w:val="00A427B2"/>
    <w:rPr>
      <w:rFonts w:cs="Times New Roman"/>
      <w:sz w:val="20"/>
    </w:rPr>
  </w:style>
  <w:style w:type="character" w:customStyle="1" w:styleId="Appref0">
    <w:name w:val="App#_ref"/>
    <w:rsid w:val="00A427B2"/>
    <w:rPr>
      <w:rFonts w:cs="Times New Roman"/>
    </w:rPr>
  </w:style>
  <w:style w:type="paragraph" w:customStyle="1" w:styleId="headingi1">
    <w:name w:val="heading_i"/>
    <w:basedOn w:val="Heading3"/>
    <w:next w:val="Normal"/>
    <w:rsid w:val="00A427B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line="240" w:lineRule="auto"/>
      <w:ind w:left="0" w:firstLine="0"/>
      <w:jc w:val="left"/>
      <w:outlineLvl w:val="9"/>
    </w:pPr>
    <w:rPr>
      <w:rFonts w:ascii="CG Times" w:hAnsi="CG Times" w:cs="Times New Roman"/>
      <w:b w:val="0"/>
      <w:i/>
      <w:szCs w:val="20"/>
      <w:lang w:val="en-GB"/>
    </w:rPr>
  </w:style>
  <w:style w:type="paragraph" w:customStyle="1" w:styleId="TableTitle0">
    <w:name w:val="Table_Title"/>
    <w:basedOn w:val="Table"/>
    <w:next w:val="TableText2"/>
    <w:rsid w:val="00A427B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A427B2"/>
    <w:pPr>
      <w:keepNext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Text2">
    <w:name w:val="Table_Text"/>
    <w:basedOn w:val="Normal"/>
    <w:rsid w:val="00A427B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TableHead0">
    <w:name w:val="Table_Head"/>
    <w:basedOn w:val="TableText2"/>
    <w:rsid w:val="00A427B2"/>
    <w:pPr>
      <w:keepNext/>
      <w:spacing w:before="80" w:after="80"/>
      <w:jc w:val="center"/>
    </w:pPr>
    <w:rPr>
      <w:b/>
    </w:rPr>
  </w:style>
  <w:style w:type="paragraph" w:customStyle="1" w:styleId="TableFin">
    <w:name w:val="Table_Fin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871"/>
        <w:tab w:val="left" w:pos="2268"/>
      </w:tabs>
      <w:spacing w:before="0" w:line="240" w:lineRule="auto"/>
    </w:pPr>
    <w:rPr>
      <w:rFonts w:ascii="Times New Roman" w:hAnsi="Times New Roman" w:cs="Times New Roman"/>
      <w:sz w:val="12"/>
      <w:szCs w:val="20"/>
      <w:lang w:val="en-GB"/>
    </w:rPr>
  </w:style>
  <w:style w:type="paragraph" w:styleId="BodyText">
    <w:name w:val="Body Text"/>
    <w:basedOn w:val="Normal"/>
    <w:link w:val="BodyTextChar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 w:line="240" w:lineRule="auto"/>
      <w:jc w:val="left"/>
      <w:textAlignment w:val="auto"/>
    </w:pPr>
    <w:rPr>
      <w:rFonts w:ascii="CG Times" w:hAnsi="CG 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427B2"/>
    <w:rPr>
      <w:rFonts w:ascii="CG Times" w:hAnsi="CG Times" w:cs="Times New Roman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A427B2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</w:pPr>
    <w:rPr>
      <w:rFonts w:ascii="Arial" w:eastAsia="Batang" w:hAnsi="Arial" w:cs="Times New Roman"/>
      <w:b/>
      <w:bCs/>
      <w:color w:val="0000FF"/>
      <w:lang w:val="en-GB"/>
    </w:rPr>
  </w:style>
  <w:style w:type="character" w:customStyle="1" w:styleId="BodyText3Char">
    <w:name w:val="Body Text 3 Char"/>
    <w:basedOn w:val="DefaultParagraphFont"/>
    <w:link w:val="BodyText3"/>
    <w:rsid w:val="00A427B2"/>
    <w:rPr>
      <w:rFonts w:ascii="Arial" w:eastAsia="Batang" w:hAnsi="Arial" w:cs="Times New Roman"/>
      <w:b/>
      <w:bCs/>
      <w:color w:val="0000FF"/>
      <w:sz w:val="22"/>
      <w:szCs w:val="22"/>
      <w:lang w:val="en-GB" w:eastAsia="en-US"/>
    </w:rPr>
  </w:style>
  <w:style w:type="character" w:customStyle="1" w:styleId="Artdef0">
    <w:name w:val="Art#_def"/>
    <w:rsid w:val="00A427B2"/>
    <w:rPr>
      <w:rFonts w:ascii="Times New Roman" w:hAnsi="Times New Roman" w:cs="Times New Roman"/>
      <w:b/>
    </w:rPr>
  </w:style>
  <w:style w:type="character" w:customStyle="1" w:styleId="Resref0">
    <w:name w:val="Res#_ref"/>
    <w:rsid w:val="00A427B2"/>
    <w:rPr>
      <w:rFonts w:cs="Times New Roman"/>
    </w:rPr>
  </w:style>
  <w:style w:type="paragraph" w:styleId="BodyTextIndent3">
    <w:name w:val="Body Text Indent 3"/>
    <w:basedOn w:val="Normal"/>
    <w:link w:val="BodyTextIndent3Char"/>
    <w:rsid w:val="00A427B2"/>
    <w:pPr>
      <w:spacing w:before="120" w:after="120" w:line="240" w:lineRule="auto"/>
      <w:ind w:left="283"/>
      <w:jc w:val="left"/>
    </w:pPr>
    <w:rPr>
      <w:rFonts w:ascii="CG Times" w:hAnsi="CG Time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A427B2"/>
    <w:rPr>
      <w:rFonts w:ascii="CG Times" w:hAnsi="CG Times" w:cs="Times New Roman"/>
      <w:sz w:val="16"/>
      <w:szCs w:val="16"/>
      <w:lang w:val="en-GB" w:eastAsia="en-US"/>
    </w:rPr>
  </w:style>
  <w:style w:type="paragraph" w:customStyle="1" w:styleId="Char">
    <w:name w:val="Char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noProof/>
      <w:sz w:val="20"/>
      <w:szCs w:val="20"/>
      <w:lang w:val="fr-FR" w:eastAsia="zh-CN"/>
    </w:rPr>
  </w:style>
  <w:style w:type="paragraph" w:styleId="BodyTextIndent2">
    <w:name w:val="Body Text Indent 2"/>
    <w:basedOn w:val="Normal"/>
    <w:link w:val="BodyTextIndent2Char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after="120" w:line="480" w:lineRule="auto"/>
      <w:ind w:left="283"/>
    </w:pPr>
    <w:rPr>
      <w:rFonts w:ascii="CG Times" w:hAnsi="CG Times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427B2"/>
    <w:rPr>
      <w:rFonts w:ascii="CG Times" w:hAnsi="CG Times" w:cs="Times New Roman"/>
      <w:sz w:val="24"/>
      <w:lang w:val="en-GB" w:eastAsia="en-US"/>
    </w:rPr>
  </w:style>
  <w:style w:type="paragraph" w:styleId="TableofFigures">
    <w:name w:val="table of figures"/>
    <w:basedOn w:val="Normal"/>
    <w:next w:val="Normal"/>
    <w:rsid w:val="00A427B2"/>
    <w:pPr>
      <w:tabs>
        <w:tab w:val="clear" w:pos="794"/>
        <w:tab w:val="clear" w:pos="1191"/>
        <w:tab w:val="clear" w:pos="1588"/>
        <w:tab w:val="clear" w:pos="1985"/>
        <w:tab w:val="right" w:leader="dot" w:pos="10773"/>
      </w:tabs>
      <w:spacing w:before="0" w:line="240" w:lineRule="auto"/>
      <w:jc w:val="left"/>
    </w:pPr>
    <w:rPr>
      <w:rFonts w:ascii="Arial" w:hAnsi="Arial" w:cs="Times New Roman"/>
      <w:sz w:val="16"/>
      <w:szCs w:val="20"/>
    </w:rPr>
  </w:style>
  <w:style w:type="paragraph" w:customStyle="1" w:styleId="MEP">
    <w:name w:val="MEP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00" w:line="240" w:lineRule="auto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HeaderRegProc">
    <w:name w:val="Header_RegProc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center" w:pos="4678"/>
        <w:tab w:val="right" w:pos="9356"/>
      </w:tabs>
      <w:spacing w:before="4" w:line="240" w:lineRule="auto"/>
      <w:ind w:left="142"/>
    </w:pPr>
    <w:rPr>
      <w:rFonts w:ascii="Arial" w:hAnsi="Arial" w:cs="Arial"/>
      <w:bCs/>
      <w:sz w:val="20"/>
      <w:szCs w:val="20"/>
      <w:lang w:val="es-ES"/>
    </w:rPr>
  </w:style>
  <w:style w:type="paragraph" w:customStyle="1" w:styleId="CharChar">
    <w:name w:val="Char Char"/>
    <w:basedOn w:val="Normal"/>
    <w:rsid w:val="00A427B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kern w:val="16"/>
      <w:sz w:val="20"/>
      <w:szCs w:val="20"/>
      <w:lang w:val="tr-TR"/>
    </w:rPr>
  </w:style>
  <w:style w:type="paragraph" w:customStyle="1" w:styleId="headfoot">
    <w:name w:val="head_foot"/>
    <w:basedOn w:val="Normal"/>
    <w:next w:val="Normalaftertitle0"/>
    <w:rsid w:val="00A427B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line="240" w:lineRule="auto"/>
    </w:pPr>
    <w:rPr>
      <w:rFonts w:ascii="Times New Roman" w:hAnsi="Times New Roman" w:cs="Times New Roman"/>
      <w:color w:val="0000FF"/>
      <w:sz w:val="20"/>
      <w:szCs w:val="20"/>
      <w:lang w:val="en-GB"/>
    </w:rPr>
  </w:style>
  <w:style w:type="paragraph" w:customStyle="1" w:styleId="TableLegend0">
    <w:name w:val="Table_Legend"/>
    <w:basedOn w:val="TableText2"/>
    <w:next w:val="Normal"/>
    <w:rsid w:val="00A427B2"/>
    <w:pPr>
      <w:keepNext/>
      <w:tabs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spacing w:before="120" w:after="0"/>
      <w:jc w:val="both"/>
    </w:pPr>
    <w:rPr>
      <w:sz w:val="20"/>
    </w:rPr>
  </w:style>
  <w:style w:type="paragraph" w:customStyle="1" w:styleId="CharCharCharCharCharChar">
    <w:name w:val="Char Char Char Char Char Char"/>
    <w:basedOn w:val="Normal"/>
    <w:rsid w:val="00A427B2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 w:val="24"/>
      <w:szCs w:val="20"/>
    </w:rPr>
  </w:style>
  <w:style w:type="character" w:customStyle="1" w:styleId="NoteChar">
    <w:name w:val="Note Char"/>
    <w:link w:val="Note"/>
    <w:rsid w:val="00A427B2"/>
    <w:rPr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A427B2"/>
    <w:rPr>
      <w:i/>
      <w:iCs/>
    </w:rPr>
  </w:style>
  <w:style w:type="paragraph" w:customStyle="1" w:styleId="Body">
    <w:name w:val="Body"/>
    <w:rsid w:val="00A427B2"/>
    <w:rPr>
      <w:rFonts w:ascii="Helvetica" w:eastAsia="ヒラギノ角ゴ Pro W3" w:hAnsi="Helvetica" w:cs="Times New Roman"/>
      <w:color w:val="000000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B29E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G Times" w:eastAsia="SimSun" w:hAnsi="CG 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0FB8-A491-4DC1-9898-2BBF0156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0</TotalTime>
  <Pages>3</Pages>
  <Words>760</Words>
  <Characters>4946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5695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Gimenez, Christine</cp:lastModifiedBy>
  <cp:revision>2</cp:revision>
  <cp:lastPrinted>2015-11-19T10:10:00Z</cp:lastPrinted>
  <dcterms:created xsi:type="dcterms:W3CDTF">2015-11-21T17:18:00Z</dcterms:created>
  <dcterms:modified xsi:type="dcterms:W3CDTF">2015-11-21T17:18:00Z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