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5F2A1B0C" w14:textId="77777777" w:rsidTr="00153E23">
        <w:tc>
          <w:tcPr>
            <w:tcW w:w="5000" w:type="pct"/>
            <w:gridSpan w:val="3"/>
            <w:shd w:val="clear" w:color="auto" w:fill="auto"/>
          </w:tcPr>
          <w:p w14:paraId="78B0CB92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17E8E69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0CF959EA" w14:textId="77777777" w:rsidTr="00153E23">
        <w:tc>
          <w:tcPr>
            <w:tcW w:w="2707" w:type="pct"/>
            <w:gridSpan w:val="2"/>
            <w:shd w:val="clear" w:color="auto" w:fill="auto"/>
          </w:tcPr>
          <w:p w14:paraId="6D5C9172" w14:textId="08C99F54" w:rsidR="000F7BBE" w:rsidRPr="000F7BBE" w:rsidRDefault="000F7BBE" w:rsidP="00F707C9">
            <w:pPr>
              <w:spacing w:before="80" w:line="300" w:lineRule="exact"/>
              <w:rPr>
                <w:position w:val="2"/>
                <w:lang w:bidi="ar-EG"/>
              </w:rPr>
            </w:pPr>
            <w:r w:rsidRPr="004A3A99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1344A672" w14:textId="67B2DE40" w:rsidR="000F7BBE" w:rsidRPr="000F7BBE" w:rsidRDefault="000F7BBE" w:rsidP="00F707C9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AD5A1D">
              <w:rPr>
                <w:b/>
                <w:bCs/>
                <w:position w:val="2"/>
                <w:lang w:bidi="ar-EG"/>
              </w:rPr>
              <w:t>1041</w:t>
            </w:r>
          </w:p>
        </w:tc>
        <w:tc>
          <w:tcPr>
            <w:tcW w:w="2293" w:type="pct"/>
            <w:shd w:val="clear" w:color="auto" w:fill="auto"/>
          </w:tcPr>
          <w:p w14:paraId="4BB229C5" w14:textId="7CA8210A" w:rsidR="000F7BBE" w:rsidRPr="00AD5A1D" w:rsidRDefault="00AD5A1D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AD5A1D">
              <w:rPr>
                <w:position w:val="2"/>
                <w:lang w:val="fr-FR" w:bidi="ar-EG"/>
              </w:rPr>
              <w:t>1</w:t>
            </w:r>
            <w:r w:rsidR="001B34DB">
              <w:rPr>
                <w:position w:val="2"/>
                <w:lang w:val="fr-FR" w:bidi="ar-EG"/>
              </w:rPr>
              <w:t>9</w:t>
            </w:r>
            <w:r w:rsidR="00F16820" w:rsidRPr="00AD5A1D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AD5A1D">
              <w:rPr>
                <w:rFonts w:hint="cs"/>
                <w:position w:val="2"/>
                <w:rtl/>
                <w:lang w:bidi="ar-SY"/>
              </w:rPr>
              <w:t>أكتوبر</w:t>
            </w:r>
            <w:r w:rsidR="000F7BBE" w:rsidRPr="00AD5A1D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B3755B" w:rsidRPr="00AD5A1D">
              <w:rPr>
                <w:position w:val="2"/>
                <w:lang w:bidi="ar-EG"/>
              </w:rPr>
              <w:t>2022</w:t>
            </w:r>
          </w:p>
        </w:tc>
      </w:tr>
      <w:tr w:rsidR="000F7BBE" w:rsidRPr="000F7BBE" w14:paraId="3F94C127" w14:textId="77777777" w:rsidTr="00153E23">
        <w:tc>
          <w:tcPr>
            <w:tcW w:w="5000" w:type="pct"/>
            <w:gridSpan w:val="3"/>
            <w:shd w:val="clear" w:color="auto" w:fill="auto"/>
          </w:tcPr>
          <w:p w14:paraId="54FB1656" w14:textId="77777777" w:rsidR="000F7BBE" w:rsidRPr="000F7BBE" w:rsidRDefault="000F7BBE" w:rsidP="003A0173">
            <w:pPr>
              <w:spacing w:before="0" w:line="26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71AC7281" w14:textId="77777777" w:rsidTr="00153E23">
        <w:tc>
          <w:tcPr>
            <w:tcW w:w="5000" w:type="pct"/>
            <w:gridSpan w:val="3"/>
            <w:shd w:val="clear" w:color="auto" w:fill="auto"/>
          </w:tcPr>
          <w:p w14:paraId="48C2BBD3" w14:textId="77777777" w:rsidR="000F7BBE" w:rsidRPr="000F7BBE" w:rsidRDefault="000F7BBE" w:rsidP="003A0173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E0AA2CE" w14:textId="77777777" w:rsidTr="00153E23">
        <w:tc>
          <w:tcPr>
            <w:tcW w:w="5000" w:type="pct"/>
            <w:gridSpan w:val="3"/>
            <w:shd w:val="clear" w:color="auto" w:fill="auto"/>
          </w:tcPr>
          <w:p w14:paraId="7FB1AB6E" w14:textId="67CC6117" w:rsidR="000F7BBE" w:rsidRPr="008C1349" w:rsidRDefault="000F7BBE" w:rsidP="003A0173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8C1349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8C1349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8C1349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="0078345A" w:rsidRPr="008C1349">
              <w:rPr>
                <w:b/>
                <w:bCs/>
                <w:position w:val="2"/>
                <w:rtl/>
              </w:rPr>
              <w:br/>
            </w:r>
            <w:r w:rsidRPr="008C1349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4A3A99" w:rsidRPr="008C1349">
              <w:rPr>
                <w:b/>
                <w:bCs/>
                <w:position w:val="2"/>
                <w:lang w:val="en-GB" w:bidi="ar-EG"/>
              </w:rPr>
              <w:t>6</w:t>
            </w:r>
            <w:r w:rsidRPr="008C1349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8C1349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071D7393" w14:textId="77777777" w:rsidTr="00153E23">
        <w:tc>
          <w:tcPr>
            <w:tcW w:w="5000" w:type="pct"/>
            <w:gridSpan w:val="3"/>
            <w:shd w:val="clear" w:color="auto" w:fill="auto"/>
          </w:tcPr>
          <w:p w14:paraId="59149ED0" w14:textId="77777777" w:rsidR="000F7BBE" w:rsidRPr="000F7BBE" w:rsidRDefault="000F7BBE" w:rsidP="003A0173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D0D01D4" w14:textId="77777777" w:rsidTr="00153E23">
        <w:tc>
          <w:tcPr>
            <w:tcW w:w="5000" w:type="pct"/>
            <w:gridSpan w:val="3"/>
            <w:shd w:val="clear" w:color="auto" w:fill="auto"/>
          </w:tcPr>
          <w:p w14:paraId="0FE771FF" w14:textId="77777777" w:rsidR="000F7BBE" w:rsidRPr="000F7BBE" w:rsidRDefault="000F7BBE" w:rsidP="003A0173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C4449F" w14:paraId="2BAB667A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70BF2B7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6745FBDE" w14:textId="77777777" w:rsidR="004A3A99" w:rsidRPr="004A3A99" w:rsidRDefault="004A3A99" w:rsidP="004A3A99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  <w:r w:rsidRPr="004A3A99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Pr="004A3A99">
              <w:rPr>
                <w:b/>
                <w:bCs/>
                <w:position w:val="2"/>
                <w:lang w:val="fr-FR" w:bidi="ar-EG"/>
              </w:rPr>
              <w:t>6</w:t>
            </w:r>
            <w:r w:rsidRPr="004A3A99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4A3A99">
              <w:rPr>
                <w:rFonts w:hint="cs"/>
                <w:b/>
                <w:bCs/>
                <w:position w:val="2"/>
                <w:rtl/>
                <w:lang w:bidi="ar-EG"/>
              </w:rPr>
              <w:t>ة</w:t>
            </w:r>
            <w:sdt>
              <w:sdtPr>
                <w:rPr>
                  <w:b/>
                  <w:bCs/>
                  <w:position w:val="2"/>
                  <w:rtl/>
                </w:rPr>
                <w:alias w:val="SG"/>
                <w:tag w:val="SG"/>
                <w:id w:val="-2083972692"/>
                <w:placeholder>
                  <w:docPart w:val="43F7A8F12A00457CA56A51CFA70B6A85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position w:val="2"/>
                      <w:rtl/>
                    </w:rPr>
                    <w:id w:val="1324467921"/>
                    <w:placeholder>
                      <w:docPart w:val="56B0E32C086E46329C5F97EDDA634D2C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Pr="004A3A99">
                      <w:rPr>
                        <w:b/>
                        <w:bCs/>
                        <w:position w:val="2"/>
                        <w:rtl/>
                      </w:rPr>
                      <w:t xml:space="preserve"> (الخدمة الإذاعية)</w:t>
                    </w:r>
                  </w:sdtContent>
                </w:sdt>
              </w:sdtContent>
            </w:sdt>
          </w:p>
          <w:p w14:paraId="0D4F0625" w14:textId="02DC59DB" w:rsidR="000F7BBE" w:rsidRPr="00C4449F" w:rsidRDefault="004A3A99" w:rsidP="004A3A99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spacing w:val="-2"/>
                <w:position w:val="2"/>
                <w:lang w:val="fr-FR" w:bidi="ar-EG"/>
              </w:rPr>
            </w:pPr>
            <w:r w:rsidRPr="0032664C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>-</w:t>
            </w:r>
            <w:r w:rsidRPr="0032664C">
              <w:rPr>
                <w:b/>
                <w:bCs/>
                <w:spacing w:val="-2"/>
                <w:position w:val="2"/>
                <w:rtl/>
                <w:lang w:bidi="ar-EG"/>
              </w:rPr>
              <w:tab/>
            </w:r>
            <w:r w:rsidRPr="0032664C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اقتراح </w:t>
            </w:r>
            <w:r w:rsidRPr="0032664C">
              <w:rPr>
                <w:b/>
                <w:bCs/>
                <w:spacing w:val="-2"/>
                <w:position w:val="2"/>
                <w:rtl/>
                <w:lang w:bidi="ar-EG"/>
              </w:rPr>
              <w:t>اعتماد</w:t>
            </w:r>
            <w:r w:rsidRPr="0032664C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مشروعي توصيتين جديدتين</w:t>
            </w:r>
            <w:r w:rsidRPr="0032664C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ومشاريع مراجعة </w:t>
            </w:r>
            <w:r w:rsidRPr="0032664C">
              <w:rPr>
                <w:b/>
                <w:bCs/>
                <w:spacing w:val="-2"/>
                <w:position w:val="2"/>
                <w:lang w:val="fr-FR" w:bidi="ar-EG"/>
              </w:rPr>
              <w:t>6</w:t>
            </w:r>
            <w:r w:rsidRPr="0032664C">
              <w:rPr>
                <w:rFonts w:hint="eastAsia"/>
                <w:b/>
                <w:bCs/>
                <w:spacing w:val="-2"/>
                <w:position w:val="2"/>
                <w:rtl/>
                <w:lang w:bidi="ar-SY"/>
              </w:rPr>
              <w:t> </w:t>
            </w:r>
            <w:r w:rsidRPr="0032664C">
              <w:rPr>
                <w:rFonts w:hint="cs"/>
                <w:b/>
                <w:bCs/>
                <w:spacing w:val="-2"/>
                <w:position w:val="2"/>
                <w:rtl/>
              </w:rPr>
              <w:t>توصيات لقطاع الاتصالات الراديوية</w:t>
            </w:r>
            <w:r w:rsidRPr="0032664C">
              <w:rPr>
                <w:b/>
                <w:bCs/>
                <w:spacing w:val="-2"/>
                <w:position w:val="2"/>
                <w:rtl/>
                <w:lang w:bidi="ar-EG"/>
              </w:rPr>
              <w:t xml:space="preserve"> والموافقة عليها في</w:t>
            </w:r>
            <w:r w:rsidRPr="0032664C">
              <w:rPr>
                <w:rFonts w:hint="eastAsia"/>
                <w:b/>
                <w:bCs/>
                <w:spacing w:val="-2"/>
                <w:position w:val="2"/>
                <w:rtl/>
                <w:lang w:bidi="ar-EG"/>
              </w:rPr>
              <w:t> </w:t>
            </w:r>
            <w:r w:rsidRPr="0032664C">
              <w:rPr>
                <w:b/>
                <w:bCs/>
                <w:spacing w:val="-2"/>
                <w:position w:val="2"/>
                <w:rtl/>
                <w:lang w:bidi="ar-EG"/>
              </w:rPr>
              <w:t>نفس الوقت</w:t>
            </w:r>
            <w:r w:rsidRPr="0032664C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بالمراسلة</w:t>
            </w:r>
            <w:r w:rsidRPr="0032664C">
              <w:rPr>
                <w:b/>
                <w:bCs/>
                <w:spacing w:val="-2"/>
                <w:position w:val="2"/>
                <w:rtl/>
                <w:lang w:bidi="ar-EG"/>
              </w:rPr>
              <w:t xml:space="preserve"> وفقاً للفقرة</w:t>
            </w:r>
            <w:r w:rsidRPr="0032664C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> </w:t>
            </w:r>
            <w:r w:rsidRPr="0032664C">
              <w:rPr>
                <w:b/>
                <w:bCs/>
                <w:spacing w:val="-2"/>
                <w:position w:val="2"/>
                <w:lang w:val="fr-FR" w:bidi="ar-EG"/>
              </w:rPr>
              <w:t>4.2.6.A2</w:t>
            </w:r>
            <w:r w:rsidRPr="0032664C">
              <w:rPr>
                <w:b/>
                <w:bCs/>
                <w:spacing w:val="-2"/>
                <w:position w:val="2"/>
                <w:rtl/>
                <w:lang w:bidi="ar-EG"/>
              </w:rPr>
              <w:t xml:space="preserve"> من القرار </w:t>
            </w:r>
            <w:r w:rsidRPr="0032664C">
              <w:rPr>
                <w:b/>
                <w:bCs/>
                <w:spacing w:val="-2"/>
                <w:position w:val="2"/>
                <w:lang w:val="fr-FR" w:bidi="ar-EG"/>
              </w:rPr>
              <w:t>ITU-R 1-8</w:t>
            </w:r>
            <w:r w:rsidRPr="0032664C">
              <w:rPr>
                <w:b/>
                <w:bCs/>
                <w:spacing w:val="-2"/>
                <w:position w:val="2"/>
                <w:rtl/>
                <w:lang w:bidi="ar-EG"/>
              </w:rPr>
              <w:t xml:space="preserve"> (إجراء الاعتماد والموافقة في</w:t>
            </w:r>
            <w:r w:rsidRPr="0032664C">
              <w:rPr>
                <w:rFonts w:hint="eastAsia"/>
                <w:b/>
                <w:bCs/>
                <w:spacing w:val="-2"/>
                <w:position w:val="2"/>
                <w:rtl/>
                <w:lang w:bidi="ar-EG"/>
              </w:rPr>
              <w:t> </w:t>
            </w:r>
            <w:r w:rsidRPr="0032664C">
              <w:rPr>
                <w:b/>
                <w:bCs/>
                <w:spacing w:val="-2"/>
                <w:position w:val="2"/>
                <w:rtl/>
                <w:lang w:bidi="ar-EG"/>
              </w:rPr>
              <w:t xml:space="preserve">نفس الوقت </w:t>
            </w:r>
            <w:r w:rsidRPr="0032664C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>عن طريق المراسلة</w:t>
            </w:r>
            <w:r w:rsidRPr="0032664C">
              <w:rPr>
                <w:b/>
                <w:bCs/>
                <w:spacing w:val="-2"/>
                <w:position w:val="2"/>
                <w:rtl/>
                <w:lang w:bidi="ar-EG"/>
              </w:rPr>
              <w:t>)</w:t>
            </w:r>
          </w:p>
        </w:tc>
      </w:tr>
    </w:tbl>
    <w:p w14:paraId="544CB1DE" w14:textId="216850B2" w:rsidR="007B23A1" w:rsidRPr="007B23A1" w:rsidRDefault="00BC1F1B" w:rsidP="00E73143">
      <w:pPr>
        <w:spacing w:before="600"/>
        <w:rPr>
          <w:rtl/>
          <w:lang w:bidi="ar-EG"/>
        </w:rPr>
      </w:pPr>
      <w:r w:rsidRPr="00BC1F1B">
        <w:rPr>
          <w:rFonts w:hint="cs"/>
          <w:rtl/>
          <w:lang w:bidi="ar-EG"/>
        </w:rPr>
        <w:t>تحية طيبة وبعد،</w:t>
      </w:r>
    </w:p>
    <w:p w14:paraId="3242FD90" w14:textId="750FADDE" w:rsidR="002B2CB5" w:rsidRPr="002B2CB5" w:rsidRDefault="00BC1F1B" w:rsidP="002B2CB5">
      <w:pPr>
        <w:rPr>
          <w:rtl/>
          <w:lang w:bidi="ar-EG"/>
        </w:rPr>
      </w:pPr>
      <w:r w:rsidRPr="00F02241">
        <w:rPr>
          <w:rtl/>
          <w:lang w:bidi="ar-EG"/>
        </w:rPr>
        <w:t>قررت لجنة الدراسات</w:t>
      </w:r>
      <w:r w:rsidRPr="00F02241">
        <w:rPr>
          <w:rFonts w:hint="cs"/>
          <w:rtl/>
          <w:lang w:bidi="ar-EG"/>
        </w:rPr>
        <w:t> </w:t>
      </w:r>
      <w:r w:rsidRPr="00E00D43">
        <w:rPr>
          <w:lang w:val="fr-FR" w:bidi="ar-EG"/>
        </w:rPr>
        <w:t>6</w:t>
      </w:r>
      <w:r w:rsidRPr="00F02241">
        <w:rPr>
          <w:rtl/>
          <w:lang w:bidi="ar-EG"/>
        </w:rPr>
        <w:t xml:space="preserve"> للاتصالات الراديوية في اجتماعها المنعقد </w:t>
      </w:r>
      <w:r w:rsidRPr="00F02241">
        <w:rPr>
          <w:rFonts w:hint="cs"/>
          <w:rtl/>
          <w:lang w:bidi="ar-EG"/>
        </w:rPr>
        <w:t xml:space="preserve">في </w:t>
      </w:r>
      <w:r w:rsidR="007B3BCD">
        <w:rPr>
          <w:lang w:val="fr-FR" w:bidi="ar-EG"/>
        </w:rPr>
        <w:t>30</w:t>
      </w:r>
      <w:r w:rsidRPr="00F02241">
        <w:rPr>
          <w:rFonts w:hint="cs"/>
          <w:rtl/>
          <w:lang w:bidi="ar-EG"/>
        </w:rPr>
        <w:t xml:space="preserve"> </w:t>
      </w:r>
      <w:r w:rsidR="007B3BCD">
        <w:rPr>
          <w:rFonts w:hint="cs"/>
          <w:rtl/>
          <w:lang w:bidi="ar-EG"/>
        </w:rPr>
        <w:t>سبتمبر</w:t>
      </w:r>
      <w:r w:rsidRPr="00F02241">
        <w:rPr>
          <w:rFonts w:hint="eastAsia"/>
          <w:rtl/>
          <w:lang w:bidi="ar-EG"/>
        </w:rPr>
        <w:t> </w:t>
      </w:r>
      <w:r w:rsidRPr="00E00D43">
        <w:rPr>
          <w:lang w:val="fr-FR" w:bidi="ar-EG"/>
        </w:rPr>
        <w:t>202</w:t>
      </w:r>
      <w:r w:rsidR="007B3BCD">
        <w:rPr>
          <w:lang w:val="fr-FR" w:bidi="ar-EG"/>
        </w:rPr>
        <w:t>2</w:t>
      </w:r>
      <w:r w:rsidRPr="00F02241">
        <w:rPr>
          <w:rtl/>
          <w:lang w:bidi="ar-EG"/>
        </w:rPr>
        <w:t xml:space="preserve"> أن تلتمس اعتماد </w:t>
      </w:r>
      <w:r>
        <w:rPr>
          <w:rFonts w:hint="cs"/>
          <w:rtl/>
          <w:lang w:bidi="ar-EG"/>
        </w:rPr>
        <w:t>مشروعي توصيتين جديدتين و</w:t>
      </w:r>
      <w:r w:rsidRPr="00F02241">
        <w:rPr>
          <w:rFonts w:hint="cs"/>
          <w:rtl/>
          <w:lang w:bidi="ar-EG"/>
        </w:rPr>
        <w:t xml:space="preserve">مشاريع مراجَعة </w:t>
      </w:r>
      <w:r w:rsidRPr="00E00D43">
        <w:rPr>
          <w:lang w:val="fr-FR"/>
        </w:rPr>
        <w:t>6</w:t>
      </w:r>
      <w:r w:rsidRPr="00F02241">
        <w:rPr>
          <w:rFonts w:hint="cs"/>
          <w:rtl/>
          <w:lang w:bidi="ar-SY"/>
        </w:rPr>
        <w:t xml:space="preserve"> </w:t>
      </w:r>
      <w:r w:rsidRPr="00F02241">
        <w:rPr>
          <w:rFonts w:hint="cs"/>
          <w:rtl/>
          <w:lang w:bidi="ar-EG"/>
        </w:rPr>
        <w:t>توصيات لقطاع الاتصالات الراديوية عن طريق المراسلة (الفقرة</w:t>
      </w:r>
      <w:r w:rsidRPr="00F02241">
        <w:rPr>
          <w:rFonts w:hint="eastAsia"/>
          <w:rtl/>
          <w:lang w:bidi="ar-EG"/>
        </w:rPr>
        <w:t> </w:t>
      </w:r>
      <w:r w:rsidRPr="00E00D43">
        <w:rPr>
          <w:lang w:val="fr-FR"/>
        </w:rPr>
        <w:t>2.6.A2</w:t>
      </w:r>
      <w:r w:rsidRPr="00F02241">
        <w:rPr>
          <w:rFonts w:hint="cs"/>
          <w:rtl/>
          <w:lang w:bidi="ar-EG"/>
        </w:rPr>
        <w:t xml:space="preserve"> من القرار </w:t>
      </w:r>
      <w:r w:rsidRPr="00E00D43">
        <w:rPr>
          <w:lang w:val="fr-FR"/>
        </w:rPr>
        <w:t>ITU</w:t>
      </w:r>
      <w:r w:rsidRPr="00E00D43">
        <w:rPr>
          <w:lang w:val="fr-FR"/>
        </w:rPr>
        <w:noBreakHyphen/>
        <w:t>R 1</w:t>
      </w:r>
      <w:r w:rsidRPr="00E00D43">
        <w:rPr>
          <w:lang w:val="fr-FR"/>
        </w:rPr>
        <w:noBreakHyphen/>
        <w:t>8</w:t>
      </w:r>
      <w:r w:rsidRPr="00F02241">
        <w:rPr>
          <w:rFonts w:hint="cs"/>
          <w:rtl/>
          <w:lang w:bidi="ar-EG"/>
        </w:rPr>
        <w:t>) وقررت كذلك تطبيق إجراء الاعتماد والموافقة في نفس الوقت عن طريق المراسلة</w:t>
      </w:r>
      <w:r w:rsidRPr="00F02241">
        <w:rPr>
          <w:rFonts w:hint="eastAsia"/>
          <w:rtl/>
          <w:lang w:bidi="ar-EG"/>
        </w:rPr>
        <w:t> </w:t>
      </w:r>
      <w:r w:rsidRPr="00E00D43">
        <w:rPr>
          <w:lang w:val="fr-FR"/>
        </w:rPr>
        <w:t>(PSAA)</w:t>
      </w:r>
      <w:r w:rsidRPr="00F02241">
        <w:rPr>
          <w:rFonts w:hint="cs"/>
          <w:rtl/>
          <w:lang w:bidi="ar-EG"/>
        </w:rPr>
        <w:t xml:space="preserve"> (الفقرة </w:t>
      </w:r>
      <w:r w:rsidRPr="00E00D43">
        <w:rPr>
          <w:lang w:val="fr-FR"/>
        </w:rPr>
        <w:t>4.2.6.A2</w:t>
      </w:r>
      <w:r w:rsidRPr="00F02241">
        <w:rPr>
          <w:rFonts w:hint="cs"/>
          <w:rtl/>
          <w:lang w:bidi="ar-EG"/>
        </w:rPr>
        <w:t xml:space="preserve"> من القرار</w:t>
      </w:r>
      <w:r>
        <w:rPr>
          <w:rFonts w:hint="eastAsia"/>
          <w:rtl/>
          <w:lang w:bidi="ar-EG"/>
        </w:rPr>
        <w:t> </w:t>
      </w:r>
      <w:r w:rsidRPr="00E00D43">
        <w:rPr>
          <w:lang w:val="fr-FR"/>
        </w:rPr>
        <w:t>ITU</w:t>
      </w:r>
      <w:r w:rsidRPr="00E00D43">
        <w:rPr>
          <w:lang w:val="fr-FR"/>
        </w:rPr>
        <w:noBreakHyphen/>
        <w:t>R 1</w:t>
      </w:r>
      <w:r w:rsidRPr="00E00D43">
        <w:rPr>
          <w:lang w:val="fr-FR"/>
        </w:rPr>
        <w:noBreakHyphen/>
        <w:t>8</w:t>
      </w:r>
      <w:r w:rsidRPr="00F02241">
        <w:rPr>
          <w:rFonts w:hint="cs"/>
          <w:rtl/>
          <w:lang w:bidi="ar-EG"/>
        </w:rPr>
        <w:t xml:space="preserve">). ويرد في </w:t>
      </w:r>
      <w:r w:rsidRPr="00F02241">
        <w:rPr>
          <w:rFonts w:hint="cs"/>
          <w:rtl/>
        </w:rPr>
        <w:t>الملحق بهذه الرسالة</w:t>
      </w:r>
      <w:r w:rsidRPr="00F02241">
        <w:rPr>
          <w:rFonts w:hint="cs"/>
          <w:rtl/>
          <w:lang w:bidi="ar-EG"/>
        </w:rPr>
        <w:t xml:space="preserve"> عناوين </w:t>
      </w:r>
      <w:r>
        <w:rPr>
          <w:rFonts w:hint="cs"/>
          <w:rtl/>
          <w:lang w:bidi="ar-EG"/>
        </w:rPr>
        <w:t>وملخصات</w:t>
      </w:r>
      <w:r w:rsidRPr="00F02241">
        <w:rPr>
          <w:rFonts w:hint="cs"/>
          <w:rtl/>
          <w:lang w:bidi="ar-EG"/>
        </w:rPr>
        <w:t xml:space="preserve"> مشاريع التوصيات. ويرجى من أي دولة عضو </w:t>
      </w:r>
      <w:r w:rsidR="005E251A">
        <w:rPr>
          <w:rFonts w:hint="cs"/>
          <w:rtl/>
          <w:lang w:bidi="ar-EG"/>
        </w:rPr>
        <w:t>تعرب عن اعتراضها</w:t>
      </w:r>
      <w:r w:rsidRPr="00F02241">
        <w:rPr>
          <w:rFonts w:hint="cs"/>
          <w:rtl/>
          <w:lang w:bidi="ar-EG"/>
        </w:rPr>
        <w:t xml:space="preserve"> على اعتماد مشروع توصية أن تخبر المدير ورئيس لجنة الدراسات بأسباب</w:t>
      </w:r>
      <w:r w:rsidRPr="00F02241">
        <w:rPr>
          <w:rFonts w:hint="eastAsia"/>
          <w:rtl/>
          <w:lang w:bidi="ar-EG"/>
        </w:rPr>
        <w:t> </w:t>
      </w:r>
      <w:r w:rsidRPr="00F02241">
        <w:rPr>
          <w:rFonts w:hint="cs"/>
          <w:rtl/>
          <w:lang w:bidi="ar-EG"/>
        </w:rPr>
        <w:t>اعتراضها.</w:t>
      </w:r>
    </w:p>
    <w:p w14:paraId="3AC977D0" w14:textId="346ADDC5" w:rsidR="00BC1F1B" w:rsidRPr="006E48E2" w:rsidRDefault="00BC1F1B" w:rsidP="00BC1F1B">
      <w:pPr>
        <w:rPr>
          <w:lang w:bidi="ar-EG"/>
        </w:rPr>
      </w:pPr>
      <w:r w:rsidRPr="006E48E2">
        <w:rPr>
          <w:rtl/>
          <w:lang w:bidi="ar-EG"/>
        </w:rPr>
        <w:t xml:space="preserve">وتمتد فترة النظر </w:t>
      </w:r>
      <w:r w:rsidRPr="006E48E2">
        <w:rPr>
          <w:rFonts w:hint="cs"/>
          <w:rtl/>
          <w:lang w:bidi="ar-EG"/>
        </w:rPr>
        <w:t xml:space="preserve">لمدة شهرين </w:t>
      </w:r>
      <w:r w:rsidRPr="006E48E2">
        <w:rPr>
          <w:rtl/>
          <w:lang w:bidi="ar-EG"/>
        </w:rPr>
        <w:t>تنتهي في</w:t>
      </w:r>
      <w:r w:rsidRPr="006E48E2">
        <w:rPr>
          <w:rFonts w:hint="cs"/>
          <w:rtl/>
          <w:lang w:bidi="ar-EG"/>
        </w:rPr>
        <w:t xml:space="preserve"> </w:t>
      </w:r>
      <w:r w:rsidR="00CF69A3" w:rsidRPr="006E48E2">
        <w:rPr>
          <w:u w:val="single"/>
          <w:lang w:bidi="ar-EG"/>
        </w:rPr>
        <w:t>1</w:t>
      </w:r>
      <w:r w:rsidR="001B34DB">
        <w:rPr>
          <w:u w:val="single"/>
          <w:lang w:bidi="ar-EG"/>
        </w:rPr>
        <w:t>9</w:t>
      </w:r>
      <w:r w:rsidRPr="006E48E2">
        <w:rPr>
          <w:rFonts w:hint="cs"/>
          <w:u w:val="single"/>
          <w:rtl/>
          <w:lang w:bidi="ar-EG"/>
        </w:rPr>
        <w:t xml:space="preserve"> ديسمبر </w:t>
      </w:r>
      <w:r w:rsidR="00CF69A3" w:rsidRPr="006E48E2">
        <w:rPr>
          <w:u w:val="single"/>
          <w:lang w:bidi="ar-EG"/>
        </w:rPr>
        <w:t>2022</w:t>
      </w:r>
      <w:r w:rsidRPr="006E48E2">
        <w:rPr>
          <w:rFonts w:hint="cs"/>
          <w:rtl/>
          <w:lang w:bidi="ar-EG"/>
        </w:rPr>
        <w:t xml:space="preserve">. </w:t>
      </w:r>
      <w:r w:rsidRPr="006E48E2">
        <w:rPr>
          <w:rtl/>
          <w:lang w:bidi="ar-EG"/>
        </w:rPr>
        <w:t>وإذا لم ترد أي اعتراضات من الدول الأعضاء خلال هذه الفترة فإن</w:t>
      </w:r>
      <w:r w:rsidRPr="006E48E2">
        <w:rPr>
          <w:rFonts w:hint="cs"/>
          <w:rtl/>
          <w:lang w:bidi="ar-EG"/>
        </w:rPr>
        <w:t> مشاريع التوصيات تعتبر قد اعتمدتها</w:t>
      </w:r>
      <w:r w:rsidRPr="006E48E2">
        <w:rPr>
          <w:rtl/>
          <w:lang w:bidi="ar-EG"/>
        </w:rPr>
        <w:t xml:space="preserve"> لجنة الدراسات</w:t>
      </w:r>
      <w:r w:rsidRPr="006E48E2">
        <w:rPr>
          <w:rFonts w:hint="eastAsia"/>
          <w:rtl/>
          <w:lang w:bidi="ar-EG"/>
        </w:rPr>
        <w:t> </w:t>
      </w:r>
      <w:r w:rsidRPr="006E48E2">
        <w:t>6</w:t>
      </w:r>
      <w:r w:rsidRPr="006E48E2">
        <w:rPr>
          <w:rtl/>
          <w:lang w:bidi="ar-EG"/>
        </w:rPr>
        <w:t xml:space="preserve">. </w:t>
      </w:r>
      <w:r w:rsidRPr="006E48E2">
        <w:rPr>
          <w:rFonts w:hint="cs"/>
          <w:rtl/>
          <w:lang w:bidi="ar-EG"/>
        </w:rPr>
        <w:t>وعلاوةً على</w:t>
      </w:r>
      <w:r w:rsidRPr="006E48E2">
        <w:rPr>
          <w:rtl/>
          <w:lang w:bidi="ar-EG"/>
        </w:rPr>
        <w:t xml:space="preserve"> ذلك، ولما</w:t>
      </w:r>
      <w:r w:rsidRPr="006E48E2">
        <w:rPr>
          <w:lang w:bidi="ar-EG"/>
        </w:rPr>
        <w:t> </w:t>
      </w:r>
      <w:r w:rsidRPr="006E48E2">
        <w:rPr>
          <w:rtl/>
          <w:lang w:bidi="ar-EG"/>
        </w:rPr>
        <w:t>كان قد</w:t>
      </w:r>
      <w:r w:rsidRPr="006E48E2">
        <w:rPr>
          <w:rFonts w:hint="cs"/>
          <w:rtl/>
          <w:lang w:bidi="ar-EG"/>
        </w:rPr>
        <w:t> </w:t>
      </w:r>
      <w:r w:rsidRPr="006E48E2">
        <w:rPr>
          <w:rtl/>
          <w:lang w:bidi="ar-EG"/>
        </w:rPr>
        <w:t>تم اتباع إجراء الاعتماد والموافقة في</w:t>
      </w:r>
      <w:r w:rsidRPr="006E48E2">
        <w:rPr>
          <w:rFonts w:hint="cs"/>
          <w:rtl/>
          <w:lang w:bidi="ar-EG"/>
        </w:rPr>
        <w:t> </w:t>
      </w:r>
      <w:r w:rsidRPr="006E48E2">
        <w:rPr>
          <w:rtl/>
          <w:lang w:bidi="ar-EG"/>
        </w:rPr>
        <w:t xml:space="preserve">نفس الوقت عن طريق المراسلة، فإن </w:t>
      </w:r>
      <w:r w:rsidRPr="006E48E2">
        <w:rPr>
          <w:rFonts w:hint="cs"/>
          <w:rtl/>
          <w:lang w:bidi="ar-EG"/>
        </w:rPr>
        <w:t xml:space="preserve">مشاريع التوصيات ستعتبر </w:t>
      </w:r>
      <w:r w:rsidRPr="006E48E2">
        <w:rPr>
          <w:rtl/>
          <w:lang w:bidi="ar-EG"/>
        </w:rPr>
        <w:t>أيضاً بحكم المواف</w:t>
      </w:r>
      <w:r w:rsidRPr="006E48E2">
        <w:rPr>
          <w:rFonts w:hint="cs"/>
          <w:rtl/>
          <w:lang w:bidi="ar-EG"/>
        </w:rPr>
        <w:t>َ</w:t>
      </w:r>
      <w:r w:rsidRPr="006E48E2">
        <w:rPr>
          <w:rtl/>
          <w:lang w:bidi="ar-EG"/>
        </w:rPr>
        <w:t xml:space="preserve">ق </w:t>
      </w:r>
      <w:r w:rsidRPr="006E48E2">
        <w:rPr>
          <w:rFonts w:hint="cs"/>
          <w:rtl/>
          <w:lang w:bidi="ar-EG"/>
        </w:rPr>
        <w:t>عليها</w:t>
      </w:r>
      <w:r w:rsidRPr="006E48E2">
        <w:rPr>
          <w:rtl/>
          <w:lang w:bidi="ar-EG"/>
        </w:rPr>
        <w:t>.</w:t>
      </w:r>
    </w:p>
    <w:p w14:paraId="2F2C1D7F" w14:textId="57EE36EE" w:rsidR="002B2CB5" w:rsidRPr="006E48E2" w:rsidRDefault="00BC1F1B" w:rsidP="005550B6">
      <w:r w:rsidRPr="006E48E2">
        <w:rPr>
          <w:rtl/>
          <w:lang w:bidi="ar-EG"/>
        </w:rPr>
        <w:t>وبعد المهلة المحددة أعلاه</w:t>
      </w:r>
      <w:r w:rsidRPr="006E48E2">
        <w:rPr>
          <w:rFonts w:hint="cs"/>
          <w:rtl/>
          <w:lang w:bidi="ar-EG"/>
        </w:rPr>
        <w:t>،</w:t>
      </w:r>
      <w:r w:rsidRPr="006E48E2">
        <w:rPr>
          <w:rtl/>
          <w:lang w:bidi="ar-EG"/>
        </w:rPr>
        <w:t xml:space="preserve"> ست</w:t>
      </w:r>
      <w:r w:rsidRPr="006E48E2">
        <w:rPr>
          <w:rFonts w:hint="cs"/>
          <w:rtl/>
          <w:lang w:bidi="ar-EG"/>
        </w:rPr>
        <w:t>ُ</w:t>
      </w:r>
      <w:r w:rsidRPr="006E48E2">
        <w:rPr>
          <w:rtl/>
          <w:lang w:bidi="ar-EG"/>
        </w:rPr>
        <w:t xml:space="preserve">علن نتائج </w:t>
      </w:r>
      <w:r w:rsidRPr="006E48E2">
        <w:rPr>
          <w:rFonts w:hint="cs"/>
          <w:rtl/>
          <w:lang w:bidi="ar-EG"/>
        </w:rPr>
        <w:t>الإجراءات المذكورة أعلاه</w:t>
      </w:r>
      <w:r w:rsidRPr="006E48E2">
        <w:rPr>
          <w:rtl/>
          <w:lang w:bidi="ar-EG"/>
        </w:rPr>
        <w:t xml:space="preserve"> في </w:t>
      </w:r>
      <w:r w:rsidRPr="006E48E2">
        <w:rPr>
          <w:rFonts w:hint="cs"/>
          <w:rtl/>
          <w:lang w:bidi="ar-EG"/>
        </w:rPr>
        <w:t>رسالة</w:t>
      </w:r>
      <w:r w:rsidRPr="006E48E2">
        <w:rPr>
          <w:rtl/>
          <w:lang w:bidi="ar-EG"/>
        </w:rPr>
        <w:t xml:space="preserve"> إدارية</w:t>
      </w:r>
      <w:r w:rsidRPr="006E48E2">
        <w:rPr>
          <w:rFonts w:hint="cs"/>
          <w:rtl/>
          <w:lang w:bidi="ar-EG"/>
        </w:rPr>
        <w:t xml:space="preserve"> معممة</w:t>
      </w:r>
      <w:r w:rsidRPr="006E48E2">
        <w:rPr>
          <w:rtl/>
          <w:lang w:bidi="ar-EG"/>
        </w:rPr>
        <w:t xml:space="preserve"> وست</w:t>
      </w:r>
      <w:r w:rsidRPr="006E48E2">
        <w:rPr>
          <w:rFonts w:hint="cs"/>
          <w:rtl/>
          <w:lang w:bidi="ar-EG"/>
        </w:rPr>
        <w:t>ُ</w:t>
      </w:r>
      <w:r w:rsidRPr="006E48E2">
        <w:rPr>
          <w:rtl/>
          <w:lang w:bidi="ar-EG"/>
        </w:rPr>
        <w:t>نشر</w:t>
      </w:r>
      <w:r w:rsidRPr="006E48E2">
        <w:rPr>
          <w:rFonts w:hint="cs"/>
          <w:rtl/>
          <w:lang w:bidi="ar-EG"/>
        </w:rPr>
        <w:t xml:space="preserve"> ا</w:t>
      </w:r>
      <w:r w:rsidRPr="006E48E2">
        <w:rPr>
          <w:rtl/>
          <w:lang w:bidi="ar-EG"/>
        </w:rPr>
        <w:t>لتوص</w:t>
      </w:r>
      <w:r w:rsidRPr="006E48E2">
        <w:rPr>
          <w:rFonts w:hint="cs"/>
          <w:rtl/>
          <w:lang w:bidi="ar-EG"/>
        </w:rPr>
        <w:t>يات</w:t>
      </w:r>
      <w:r w:rsidRPr="006E48E2">
        <w:rPr>
          <w:rtl/>
          <w:lang w:bidi="ar-EG"/>
        </w:rPr>
        <w:t xml:space="preserve"> المواف</w:t>
      </w:r>
      <w:r w:rsidRPr="006E48E2">
        <w:rPr>
          <w:rFonts w:hint="cs"/>
          <w:rtl/>
          <w:lang w:bidi="ar-EG"/>
        </w:rPr>
        <w:t>َق</w:t>
      </w:r>
      <w:r w:rsidRPr="006E48E2">
        <w:rPr>
          <w:rtl/>
          <w:lang w:bidi="ar-EG"/>
        </w:rPr>
        <w:t xml:space="preserve"> عليها في</w:t>
      </w:r>
      <w:r w:rsidRPr="006E48E2">
        <w:rPr>
          <w:rFonts w:hint="cs"/>
          <w:rtl/>
          <w:lang w:bidi="ar-EG"/>
        </w:rPr>
        <w:t> </w:t>
      </w:r>
      <w:r w:rsidRPr="006E48E2">
        <w:rPr>
          <w:rtl/>
          <w:lang w:bidi="ar-EG"/>
        </w:rPr>
        <w:t>أقرب وقت</w:t>
      </w:r>
      <w:r w:rsidRPr="006E48E2">
        <w:rPr>
          <w:rFonts w:hint="cs"/>
          <w:rtl/>
          <w:lang w:bidi="ar-EG"/>
        </w:rPr>
        <w:t> </w:t>
      </w:r>
      <w:r w:rsidRPr="006E48E2">
        <w:rPr>
          <w:rtl/>
          <w:lang w:bidi="ar-EG"/>
        </w:rPr>
        <w:t>ممكن</w:t>
      </w:r>
      <w:r w:rsidRPr="006E48E2">
        <w:rPr>
          <w:rFonts w:hint="cs"/>
          <w:rtl/>
          <w:lang w:bidi="ar-EG"/>
        </w:rPr>
        <w:t xml:space="preserve"> (انظر </w:t>
      </w:r>
      <w:hyperlink r:id="rId8" w:history="1">
        <w:r w:rsidRPr="006E48E2">
          <w:rPr>
            <w:rStyle w:val="Hyperlink"/>
            <w:szCs w:val="24"/>
          </w:rPr>
          <w:t>http://www.itu.int/pub/R-REC</w:t>
        </w:r>
      </w:hyperlink>
      <w:r w:rsidRPr="006E48E2">
        <w:rPr>
          <w:rFonts w:hint="cs"/>
          <w:rtl/>
          <w:lang w:bidi="ar-EG"/>
        </w:rPr>
        <w:t>).</w:t>
      </w:r>
    </w:p>
    <w:p w14:paraId="3200F429" w14:textId="22F514CF" w:rsidR="00BC1F1B" w:rsidRPr="00CA1928" w:rsidRDefault="00BC1F1B" w:rsidP="00760B1F">
      <w:pPr>
        <w:keepNext/>
        <w:keepLines/>
        <w:rPr>
          <w:rtl/>
          <w:lang w:bidi="ar-EG"/>
        </w:rPr>
      </w:pPr>
      <w:r w:rsidRPr="00CA1928">
        <w:rPr>
          <w:rtl/>
          <w:lang w:bidi="ar-EG"/>
        </w:rPr>
        <w:t>ويرجى من أي منظمة عضو في الاتحاد تعلم بوجود براءة اختراع لديها أو لدى غيرها تغطي كلياً أو جزئياً عناصر</w:t>
      </w:r>
      <w:r w:rsidRPr="00CA1928">
        <w:rPr>
          <w:rFonts w:hint="cs"/>
          <w:rtl/>
          <w:lang w:bidi="ar-EG"/>
        </w:rPr>
        <w:t xml:space="preserve"> من مشاريع </w:t>
      </w:r>
      <w:r w:rsidRPr="00CA1928">
        <w:rPr>
          <w:rtl/>
          <w:lang w:bidi="ar-EG"/>
        </w:rPr>
        <w:t>التوصيات المذكورة في هذه الرسالة أن تبلغ الأمانة بهذه المعلومات بأسرع ما يمكن. ويمكن الاطلاع على السياسة المشتركة للبراءات</w:t>
      </w:r>
      <w:r w:rsidRPr="00CA1928">
        <w:rPr>
          <w:rFonts w:hint="cs"/>
          <w:rtl/>
          <w:lang w:bidi="ar-EG"/>
        </w:rPr>
        <w:t> </w:t>
      </w:r>
      <w:r w:rsidRPr="00CA1928">
        <w:t>"ITU</w:t>
      </w:r>
      <w:r w:rsidRPr="00CA1928">
        <w:noBreakHyphen/>
        <w:t>T/ITU</w:t>
      </w:r>
      <w:r w:rsidRPr="00CA1928">
        <w:noBreakHyphen/>
        <w:t>R/ISO/IEC"</w:t>
      </w:r>
      <w:r w:rsidRPr="00CA1928">
        <w:rPr>
          <w:rtl/>
          <w:lang w:bidi="ar-EG"/>
        </w:rPr>
        <w:t xml:space="preserve"> في الموقع الإلكتروني</w:t>
      </w:r>
      <w:r w:rsidRPr="00CA1928">
        <w:rPr>
          <w:rFonts w:hint="cs"/>
          <w:rtl/>
          <w:lang w:bidi="ar-EG"/>
        </w:rPr>
        <w:t>:</w:t>
      </w:r>
      <w:r w:rsidRPr="00CA1928">
        <w:rPr>
          <w:rFonts w:hint="cs"/>
          <w:rtl/>
        </w:rPr>
        <w:t xml:space="preserve"> </w:t>
      </w:r>
      <w:hyperlink r:id="rId9" w:history="1">
        <w:r w:rsidRPr="00CA1928">
          <w:rPr>
            <w:rStyle w:val="Hyperlink"/>
            <w:szCs w:val="24"/>
          </w:rPr>
          <w:t>http://www.itu.int/en/ITU-T/ipr/Pages/policy.aspx</w:t>
        </w:r>
      </w:hyperlink>
      <w:r w:rsidRPr="00CA1928">
        <w:rPr>
          <w:rtl/>
          <w:lang w:bidi="ar-EG"/>
        </w:rPr>
        <w:t>.</w:t>
      </w:r>
    </w:p>
    <w:p w14:paraId="69A385CF" w14:textId="77777777" w:rsidR="00BC1F1B" w:rsidRPr="00013A95" w:rsidRDefault="00BC1F1B" w:rsidP="00760B1F">
      <w:pPr>
        <w:keepNext/>
        <w:keepLines/>
        <w:spacing w:before="240"/>
        <w:rPr>
          <w:rtl/>
          <w:lang w:bidi="ar-EG"/>
        </w:rPr>
      </w:pPr>
      <w:r w:rsidRPr="00013A95">
        <w:rPr>
          <w:rFonts w:hint="cs"/>
          <w:rtl/>
          <w:lang w:bidi="ar-EG"/>
        </w:rPr>
        <w:t>وتفضلوا بقبول فائق التقدير والاحترام.</w:t>
      </w:r>
    </w:p>
    <w:p w14:paraId="415149E4" w14:textId="77777777" w:rsidR="00BC1F1B" w:rsidRDefault="00BC1F1B" w:rsidP="00921A19">
      <w:pPr>
        <w:keepNext/>
        <w:keepLines/>
        <w:spacing w:before="60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668C74AF" w14:textId="77777777" w:rsidR="00BC1F1B" w:rsidRDefault="00BC1F1B" w:rsidP="00BC1F1B">
      <w:pPr>
        <w:spacing w:before="240"/>
        <w:jc w:val="left"/>
        <w:rPr>
          <w:rtl/>
          <w:lang w:bidi="ar-EG"/>
        </w:rPr>
      </w:pPr>
      <w:r w:rsidRPr="001724F9">
        <w:rPr>
          <w:b/>
          <w:bCs/>
          <w:rtl/>
          <w:lang w:bidi="ar-EG"/>
        </w:rPr>
        <w:t>الملحق:</w:t>
      </w:r>
      <w:r w:rsidRPr="001724F9">
        <w:rPr>
          <w:rFonts w:hint="cs"/>
          <w:rtl/>
          <w:lang w:bidi="ar-EG"/>
        </w:rPr>
        <w:tab/>
        <w:t xml:space="preserve">عناوين وملخصات </w:t>
      </w:r>
      <w:r>
        <w:rPr>
          <w:rFonts w:hint="cs"/>
          <w:rtl/>
          <w:lang w:bidi="ar-EG"/>
        </w:rPr>
        <w:t>مشاريع</w:t>
      </w:r>
      <w:r w:rsidRPr="001724F9">
        <w:rPr>
          <w:rFonts w:hint="cs"/>
          <w:rtl/>
          <w:lang w:bidi="ar-EG"/>
        </w:rPr>
        <w:t xml:space="preserve"> التوصيات</w:t>
      </w:r>
    </w:p>
    <w:p w14:paraId="35655B01" w14:textId="20EF2DCD" w:rsidR="00BC1F1B" w:rsidRPr="00072C24" w:rsidRDefault="00BC1F1B" w:rsidP="00921A19">
      <w:pPr>
        <w:jc w:val="left"/>
        <w:rPr>
          <w:rtl/>
          <w:lang w:bidi="ar-EG"/>
        </w:rPr>
      </w:pPr>
      <w:r w:rsidRPr="00072C24">
        <w:rPr>
          <w:rFonts w:hint="cs"/>
          <w:b/>
          <w:bCs/>
          <w:rtl/>
          <w:lang w:bidi="ar-EG"/>
        </w:rPr>
        <w:t>الوثائق</w:t>
      </w:r>
      <w:r w:rsidRPr="00072C24">
        <w:rPr>
          <w:b/>
          <w:bCs/>
          <w:rtl/>
          <w:lang w:bidi="ar-EG"/>
        </w:rPr>
        <w:t>:</w:t>
      </w:r>
      <w:r w:rsidRPr="00072C24">
        <w:rPr>
          <w:rFonts w:hint="cs"/>
          <w:rtl/>
          <w:lang w:bidi="ar-EG"/>
        </w:rPr>
        <w:tab/>
        <w:t xml:space="preserve">الوثائق </w:t>
      </w:r>
      <w:hyperlink r:id="rId10" w:history="1">
        <w:r w:rsidR="006F535B" w:rsidRPr="00605E54">
          <w:rPr>
            <w:rStyle w:val="Hyperlink"/>
            <w:szCs w:val="24"/>
            <w:lang w:val="en-GB"/>
          </w:rPr>
          <w:t>6/254(Rev.1)</w:t>
        </w:r>
      </w:hyperlink>
      <w:r w:rsidRPr="00072C24">
        <w:rPr>
          <w:rFonts w:hint="cs"/>
          <w:rtl/>
          <w:lang w:bidi="ar-EG"/>
        </w:rPr>
        <w:t xml:space="preserve">، </w:t>
      </w:r>
      <w:hyperlink r:id="rId11" w:history="1">
        <w:r w:rsidR="006F535B" w:rsidRPr="00605E54">
          <w:rPr>
            <w:rStyle w:val="Hyperlink"/>
            <w:szCs w:val="24"/>
            <w:lang w:val="en-GB"/>
          </w:rPr>
          <w:t>6/260</w:t>
        </w:r>
      </w:hyperlink>
      <w:r w:rsidRPr="00072C24">
        <w:rPr>
          <w:rFonts w:hint="cs"/>
          <w:rtl/>
          <w:lang w:bidi="ar-EG"/>
        </w:rPr>
        <w:t xml:space="preserve">، </w:t>
      </w:r>
      <w:hyperlink r:id="rId12" w:history="1">
        <w:r w:rsidR="006F535B" w:rsidRPr="00605E54">
          <w:rPr>
            <w:rStyle w:val="Hyperlink"/>
            <w:szCs w:val="24"/>
            <w:lang w:val="en-GB"/>
          </w:rPr>
          <w:t>6/262</w:t>
        </w:r>
      </w:hyperlink>
      <w:r w:rsidRPr="00072C24">
        <w:rPr>
          <w:rFonts w:hint="cs"/>
          <w:rtl/>
          <w:lang w:bidi="ar-EG"/>
        </w:rPr>
        <w:t xml:space="preserve">، </w:t>
      </w:r>
      <w:hyperlink r:id="rId13" w:history="1">
        <w:r w:rsidR="00732439" w:rsidRPr="00605E54">
          <w:rPr>
            <w:rStyle w:val="Hyperlink"/>
            <w:szCs w:val="24"/>
            <w:lang w:val="en-GB"/>
          </w:rPr>
          <w:t>6/264</w:t>
        </w:r>
      </w:hyperlink>
      <w:r w:rsidRPr="00072C24">
        <w:rPr>
          <w:rFonts w:hint="cs"/>
          <w:rtl/>
          <w:lang w:bidi="ar-EG"/>
        </w:rPr>
        <w:t xml:space="preserve">، </w:t>
      </w:r>
      <w:hyperlink r:id="rId14" w:history="1">
        <w:r w:rsidR="00732439" w:rsidRPr="00605E54">
          <w:rPr>
            <w:rStyle w:val="Hyperlink"/>
            <w:szCs w:val="24"/>
            <w:lang w:val="en-GB"/>
          </w:rPr>
          <w:t>6/265</w:t>
        </w:r>
      </w:hyperlink>
      <w:r w:rsidRPr="00072C24">
        <w:rPr>
          <w:rFonts w:hint="cs"/>
          <w:rtl/>
          <w:lang w:bidi="ar-EG"/>
        </w:rPr>
        <w:t xml:space="preserve">، </w:t>
      </w:r>
      <w:hyperlink r:id="rId15" w:history="1">
        <w:r w:rsidR="00732439" w:rsidRPr="00605E54">
          <w:rPr>
            <w:rStyle w:val="Hyperlink"/>
            <w:szCs w:val="24"/>
            <w:lang w:val="en-GB"/>
          </w:rPr>
          <w:t>6/270</w:t>
        </w:r>
      </w:hyperlink>
      <w:r w:rsidRPr="00072C24">
        <w:rPr>
          <w:rFonts w:hint="cs"/>
          <w:rtl/>
          <w:lang w:bidi="ar-EG"/>
        </w:rPr>
        <w:t xml:space="preserve">، </w:t>
      </w:r>
      <w:hyperlink r:id="rId16" w:history="1">
        <w:r w:rsidR="00732439" w:rsidRPr="00605E54">
          <w:rPr>
            <w:rStyle w:val="Hyperlink"/>
            <w:szCs w:val="24"/>
            <w:lang w:val="en-GB"/>
          </w:rPr>
          <w:t>6/275</w:t>
        </w:r>
      </w:hyperlink>
      <w:r w:rsidRPr="00072C24">
        <w:rPr>
          <w:rFonts w:hint="cs"/>
          <w:rtl/>
          <w:lang w:bidi="ar-EG"/>
        </w:rPr>
        <w:t xml:space="preserve">، </w:t>
      </w:r>
      <w:hyperlink r:id="rId17" w:history="1">
        <w:r w:rsidR="00732439" w:rsidRPr="00605E54">
          <w:rPr>
            <w:rStyle w:val="Hyperlink"/>
            <w:szCs w:val="24"/>
            <w:lang w:val="en-GB"/>
          </w:rPr>
          <w:t>6/276</w:t>
        </w:r>
      </w:hyperlink>
    </w:p>
    <w:p w14:paraId="4BAC02C0" w14:textId="0CEF0E5C" w:rsidR="00F16820" w:rsidRDefault="00BC1F1B" w:rsidP="007411C1">
      <w:pPr>
        <w:rPr>
          <w:lang w:bidi="ar-EG"/>
        </w:rPr>
      </w:pPr>
      <w:r w:rsidRPr="00FE1CF4">
        <w:rPr>
          <w:rFonts w:hint="cs"/>
          <w:rtl/>
        </w:rPr>
        <w:t xml:space="preserve">وتتاح هذه </w:t>
      </w:r>
      <w:r w:rsidRPr="00072C24">
        <w:rPr>
          <w:rFonts w:hint="cs"/>
          <w:rtl/>
        </w:rPr>
        <w:t>الوثائق</w:t>
      </w:r>
      <w:r w:rsidRPr="00FE1CF4">
        <w:rPr>
          <w:rFonts w:hint="cs"/>
          <w:rtl/>
        </w:rPr>
        <w:t xml:space="preserve"> في نسق إلكتروني</w:t>
      </w:r>
      <w:r>
        <w:rPr>
          <w:rFonts w:hint="cs"/>
          <w:rtl/>
        </w:rPr>
        <w:t xml:space="preserve"> في: </w:t>
      </w:r>
      <w:hyperlink r:id="rId18" w:history="1">
        <w:r w:rsidRPr="009D3676">
          <w:rPr>
            <w:rStyle w:val="Hyperlink"/>
            <w:szCs w:val="24"/>
          </w:rPr>
          <w:t>https://www.itu.int/md/R19-SG06-C/en</w:t>
        </w:r>
      </w:hyperlink>
      <w:r w:rsidR="00F16820">
        <w:rPr>
          <w:rtl/>
          <w:lang w:bidi="ar-EG"/>
        </w:rPr>
        <w:br w:type="page"/>
      </w:r>
    </w:p>
    <w:p w14:paraId="527214A0" w14:textId="77777777" w:rsidR="001856A1" w:rsidRDefault="001856A1" w:rsidP="001856A1">
      <w:pPr>
        <w:pStyle w:val="AnnexNoTitle"/>
        <w:rPr>
          <w:rtl/>
          <w:lang w:bidi="ar-EG"/>
        </w:rPr>
      </w:pPr>
      <w:r w:rsidRPr="006B18CA">
        <w:rPr>
          <w:rFonts w:hint="eastAsia"/>
          <w:rtl/>
        </w:rPr>
        <w:lastRenderedPageBreak/>
        <w:t>الملحـق</w:t>
      </w:r>
      <w:r w:rsidRPr="006B18CA">
        <w:rPr>
          <w:rtl/>
          <w:lang w:val="en-GB"/>
        </w:rPr>
        <w:br/>
      </w:r>
      <w:r w:rsidRPr="006B18CA">
        <w:rPr>
          <w:rtl/>
          <w:lang w:val="en-GB"/>
        </w:rPr>
        <w:br/>
      </w:r>
      <w:r w:rsidRPr="006B18CA">
        <w:rPr>
          <w:rFonts w:hint="cs"/>
          <w:rtl/>
        </w:rPr>
        <w:t xml:space="preserve">عناوين </w:t>
      </w:r>
      <w:r>
        <w:rPr>
          <w:rFonts w:hint="cs"/>
          <w:rtl/>
        </w:rPr>
        <w:t>وملخصات</w:t>
      </w:r>
      <w:r w:rsidRPr="006B18CA">
        <w:rPr>
          <w:rFonts w:hint="cs"/>
          <w:rtl/>
        </w:rPr>
        <w:t xml:space="preserve"> مشاريع </w:t>
      </w:r>
      <w:r>
        <w:rPr>
          <w:rFonts w:hint="cs"/>
          <w:rtl/>
        </w:rPr>
        <w:t>توصيات قطاع الاتصالات الراديوية</w:t>
      </w:r>
    </w:p>
    <w:p w14:paraId="7D8E1111" w14:textId="77ECD0CB" w:rsidR="001856A1" w:rsidRDefault="001856A1" w:rsidP="00FF3E3A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65F26">
        <w:rPr>
          <w:rFonts w:hint="cs"/>
          <w:u w:val="single"/>
          <w:rtl/>
        </w:rPr>
        <w:t xml:space="preserve">مشروع التوصية الجديدة </w:t>
      </w:r>
      <w:r w:rsidR="00FF3E3A" w:rsidRPr="00FF3E3A">
        <w:rPr>
          <w:u w:val="single"/>
        </w:rPr>
        <w:t>ITU-R BT.[CCGP]</w:t>
      </w:r>
      <w:r w:rsidRPr="00865F26"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6/</w:t>
      </w:r>
      <w:r w:rsidR="00FF3E3A">
        <w:rPr>
          <w:lang w:bidi="ar-EG"/>
        </w:rPr>
        <w:t>270</w:t>
      </w:r>
    </w:p>
    <w:p w14:paraId="4E31BC4D" w14:textId="695DB411" w:rsidR="001856A1" w:rsidRPr="007046C9" w:rsidRDefault="005550B6" w:rsidP="00677478">
      <w:pPr>
        <w:pStyle w:val="Rectitle"/>
        <w:spacing w:before="240"/>
        <w:rPr>
          <w:rtl/>
          <w:lang w:bidi="ar-EG"/>
        </w:rPr>
      </w:pPr>
      <w:r w:rsidRPr="005550B6">
        <w:rPr>
          <w:rtl/>
          <w:lang w:bidi="ar-EG"/>
        </w:rPr>
        <w:t xml:space="preserve">استعمال </w:t>
      </w:r>
      <w:r w:rsidR="00677478">
        <w:rPr>
          <w:rFonts w:hint="cs"/>
          <w:rtl/>
        </w:rPr>
        <w:t>مسارات عمل مُجزَّأة</w:t>
      </w:r>
      <w:r w:rsidRPr="005550B6">
        <w:rPr>
          <w:rtl/>
          <w:lang w:bidi="ar-EG"/>
        </w:rPr>
        <w:t xml:space="preserve"> لتبادل </w:t>
      </w:r>
      <w:r w:rsidR="00677478">
        <w:rPr>
          <w:rFonts w:hint="cs"/>
          <w:rtl/>
          <w:lang w:bidi="ar-EG"/>
        </w:rPr>
        <w:t>ا</w:t>
      </w:r>
      <w:r w:rsidRPr="005550B6">
        <w:rPr>
          <w:rtl/>
          <w:lang w:bidi="ar-EG"/>
        </w:rPr>
        <w:t>لبرامج التلفزيونية غير المباشرة</w:t>
      </w:r>
    </w:p>
    <w:p w14:paraId="24EF1CB9" w14:textId="61917B9F" w:rsidR="00080795" w:rsidRDefault="00677478" w:rsidP="00960C9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يذكر </w:t>
      </w:r>
      <w:r w:rsidR="00080795">
        <w:rPr>
          <w:rFonts w:hint="cs"/>
          <w:rtl/>
          <w:lang w:bidi="ar-EG"/>
        </w:rPr>
        <w:t>تقرير</w:t>
      </w:r>
      <w:r w:rsidRPr="00677478">
        <w:rPr>
          <w:rtl/>
        </w:rPr>
        <w:t xml:space="preserve"> </w:t>
      </w:r>
      <w:r w:rsidRPr="00677478">
        <w:rPr>
          <w:rtl/>
          <w:lang w:bidi="ar-EG"/>
        </w:rPr>
        <w:t>قطاع الاتصالات الراديوية</w:t>
      </w:r>
      <w:r w:rsidR="00080795">
        <w:rPr>
          <w:rFonts w:hint="cs"/>
          <w:rtl/>
          <w:lang w:bidi="ar-EG"/>
        </w:rPr>
        <w:t xml:space="preserve"> </w:t>
      </w:r>
      <w:r w:rsidR="00080795" w:rsidRPr="00080795">
        <w:rPr>
          <w:lang w:bidi="ar-EG"/>
        </w:rPr>
        <w:t>BT.2400</w:t>
      </w:r>
      <w:r w:rsidR="00080795">
        <w:rPr>
          <w:rFonts w:hint="cs"/>
          <w:rtl/>
          <w:lang w:bidi="ar-EG"/>
        </w:rPr>
        <w:t xml:space="preserve"> </w:t>
      </w:r>
      <w:r w:rsidR="00080795" w:rsidRPr="00B64DF0">
        <w:rPr>
          <w:i/>
          <w:iCs/>
          <w:rtl/>
        </w:rPr>
        <w:t xml:space="preserve">سيناريوهات الاستخدام والمتطلبات والعناصر التقنية لمنصة عالمية </w:t>
      </w:r>
      <w:r w:rsidR="00080795" w:rsidRPr="00B64DF0">
        <w:rPr>
          <w:rFonts w:hint="cs"/>
          <w:i/>
          <w:iCs/>
          <w:rtl/>
        </w:rPr>
        <w:t xml:space="preserve">في </w:t>
      </w:r>
      <w:r w:rsidR="00080795" w:rsidRPr="00B64DF0">
        <w:rPr>
          <w:i/>
          <w:iCs/>
          <w:rtl/>
        </w:rPr>
        <w:t>خدمة</w:t>
      </w:r>
      <w:r w:rsidR="00080795" w:rsidRPr="00B64DF0">
        <w:rPr>
          <w:rFonts w:hint="cs"/>
          <w:i/>
          <w:iCs/>
          <w:rtl/>
        </w:rPr>
        <w:t xml:space="preserve"> الإذاعة</w:t>
      </w:r>
      <w:r w:rsidR="00080795">
        <w:rPr>
          <w:rFonts w:hint="cs"/>
          <w:rtl/>
          <w:lang w:bidi="ar-EG"/>
        </w:rPr>
        <w:t xml:space="preserve"> </w:t>
      </w:r>
      <w:r w:rsidRPr="0067380B">
        <w:rPr>
          <w:rFonts w:hint="cs"/>
          <w:rtl/>
          <w:lang w:bidi="ar-EG"/>
        </w:rPr>
        <w:t>أ</w:t>
      </w:r>
      <w:r w:rsidRPr="0067380B">
        <w:rPr>
          <w:rtl/>
          <w:lang w:bidi="ar-EG"/>
        </w:rPr>
        <w:t xml:space="preserve">ن </w:t>
      </w:r>
      <w:r w:rsidR="008C7E45" w:rsidRPr="0067380B">
        <w:rPr>
          <w:rFonts w:hint="cs"/>
          <w:rtl/>
          <w:lang w:bidi="ar-EG"/>
        </w:rPr>
        <w:t>ال</w:t>
      </w:r>
      <w:r w:rsidR="009501C6" w:rsidRPr="0067380B">
        <w:rPr>
          <w:rFonts w:hint="cs"/>
          <w:rtl/>
          <w:lang w:bidi="ar-EG"/>
        </w:rPr>
        <w:t>هيئات الإذاع</w:t>
      </w:r>
      <w:r w:rsidR="008C7E45" w:rsidRPr="0067380B">
        <w:rPr>
          <w:rFonts w:hint="cs"/>
          <w:rtl/>
          <w:lang w:bidi="ar-EG"/>
        </w:rPr>
        <w:t>ي</w:t>
      </w:r>
      <w:r w:rsidR="009501C6" w:rsidRPr="0067380B">
        <w:rPr>
          <w:rFonts w:hint="cs"/>
          <w:rtl/>
          <w:lang w:bidi="ar-EG"/>
        </w:rPr>
        <w:t>ة</w:t>
      </w:r>
      <w:r w:rsidRPr="0067380B">
        <w:rPr>
          <w:rtl/>
          <w:lang w:bidi="ar-EG"/>
        </w:rPr>
        <w:t xml:space="preserve"> </w:t>
      </w:r>
      <w:r w:rsidR="00960C92" w:rsidRPr="0067380B">
        <w:rPr>
          <w:rFonts w:hint="cs"/>
          <w:rtl/>
          <w:lang w:bidi="ar-EG"/>
        </w:rPr>
        <w:t>تنتج</w:t>
      </w:r>
      <w:r w:rsidRPr="00677478">
        <w:rPr>
          <w:rtl/>
          <w:lang w:bidi="ar-EG"/>
        </w:rPr>
        <w:t xml:space="preserve"> مجم</w:t>
      </w:r>
      <w:r w:rsidR="009501C6">
        <w:rPr>
          <w:rtl/>
          <w:lang w:bidi="ar-EG"/>
        </w:rPr>
        <w:t>وعة واسعة من المحتوى</w:t>
      </w:r>
      <w:r w:rsidR="00960C92">
        <w:rPr>
          <w:rtl/>
          <w:lang w:bidi="ar-EG"/>
        </w:rPr>
        <w:t xml:space="preserve"> والخدمات </w:t>
      </w:r>
      <w:r w:rsidR="00960C92">
        <w:rPr>
          <w:rFonts w:hint="cs"/>
          <w:rtl/>
          <w:lang w:bidi="ar-EG"/>
        </w:rPr>
        <w:t xml:space="preserve">بغرض </w:t>
      </w:r>
      <w:r w:rsidRPr="00677478">
        <w:rPr>
          <w:rtl/>
          <w:lang w:bidi="ar-EG"/>
        </w:rPr>
        <w:t>توزيع</w:t>
      </w:r>
      <w:r w:rsidR="009501C6">
        <w:rPr>
          <w:rFonts w:hint="cs"/>
          <w:rtl/>
          <w:lang w:bidi="ar-EG"/>
        </w:rPr>
        <w:t>ها</w:t>
      </w:r>
      <w:r w:rsidRPr="00677478">
        <w:rPr>
          <w:rtl/>
          <w:lang w:bidi="ar-EG"/>
        </w:rPr>
        <w:t xml:space="preserve"> ليس </w:t>
      </w:r>
      <w:r w:rsidR="009501C6">
        <w:rPr>
          <w:rFonts w:hint="cs"/>
          <w:rtl/>
          <w:lang w:bidi="ar-EG"/>
        </w:rPr>
        <w:t xml:space="preserve">بوصفها </w:t>
      </w:r>
      <w:r w:rsidRPr="00677478">
        <w:rPr>
          <w:rtl/>
          <w:lang w:bidi="ar-EG"/>
        </w:rPr>
        <w:t xml:space="preserve">برامج </w:t>
      </w:r>
      <w:r w:rsidR="008C7E45">
        <w:rPr>
          <w:rFonts w:hint="cs"/>
          <w:rtl/>
          <w:lang w:bidi="ar-EG"/>
        </w:rPr>
        <w:t>صوتية</w:t>
      </w:r>
      <w:r w:rsidR="008C7E45" w:rsidRPr="00677478">
        <w:rPr>
          <w:rtl/>
          <w:lang w:bidi="ar-EG"/>
        </w:rPr>
        <w:t xml:space="preserve"> </w:t>
      </w:r>
      <w:r w:rsidRPr="00677478">
        <w:rPr>
          <w:rtl/>
          <w:lang w:bidi="ar-EG"/>
        </w:rPr>
        <w:t>وتلفزيونية خطية تقليدية</w:t>
      </w:r>
      <w:r w:rsidR="009501C6">
        <w:rPr>
          <w:rFonts w:hint="cs"/>
          <w:rtl/>
          <w:lang w:bidi="ar-EG"/>
        </w:rPr>
        <w:t xml:space="preserve"> فحسب،</w:t>
      </w:r>
      <w:r w:rsidRPr="00677478">
        <w:rPr>
          <w:rtl/>
          <w:lang w:bidi="ar-EG"/>
        </w:rPr>
        <w:t xml:space="preserve"> </w:t>
      </w:r>
      <w:r w:rsidR="009501C6">
        <w:rPr>
          <w:rFonts w:hint="cs"/>
          <w:rtl/>
          <w:lang w:bidi="ar-EG"/>
        </w:rPr>
        <w:t>بل</w:t>
      </w:r>
      <w:r w:rsidR="009501C6">
        <w:rPr>
          <w:rtl/>
          <w:lang w:bidi="ar-EG"/>
        </w:rPr>
        <w:t xml:space="preserve"> </w:t>
      </w:r>
      <w:r w:rsidR="009501C6">
        <w:rPr>
          <w:rFonts w:hint="cs"/>
          <w:rtl/>
          <w:lang w:bidi="ar-EG"/>
        </w:rPr>
        <w:t xml:space="preserve">بوصفها </w:t>
      </w:r>
      <w:r w:rsidR="00960C92">
        <w:rPr>
          <w:rtl/>
          <w:lang w:bidi="ar-EG"/>
        </w:rPr>
        <w:t>أيض</w:t>
      </w:r>
      <w:r w:rsidR="00960C92" w:rsidRPr="00677478">
        <w:rPr>
          <w:rtl/>
          <w:lang w:bidi="ar-EG"/>
        </w:rPr>
        <w:t>ا</w:t>
      </w:r>
      <w:r w:rsidR="00960C92">
        <w:rPr>
          <w:rFonts w:hint="cs"/>
          <w:rtl/>
          <w:lang w:bidi="ar-EG"/>
        </w:rPr>
        <w:t xml:space="preserve">ُ </w:t>
      </w:r>
      <w:r w:rsidR="009501C6">
        <w:rPr>
          <w:rFonts w:hint="cs"/>
          <w:rtl/>
          <w:lang w:bidi="ar-EG"/>
        </w:rPr>
        <w:t xml:space="preserve">محتويات </w:t>
      </w:r>
      <w:r w:rsidR="008C7E45">
        <w:rPr>
          <w:rFonts w:hint="cs"/>
          <w:rtl/>
          <w:lang w:bidi="ar-EG"/>
        </w:rPr>
        <w:t>في غير الوقت الفعلي</w:t>
      </w:r>
      <w:r w:rsidR="009501C6">
        <w:rPr>
          <w:rFonts w:hint="cs"/>
          <w:rtl/>
          <w:lang w:bidi="ar-EG"/>
        </w:rPr>
        <w:t xml:space="preserve"> وعند الطلب </w:t>
      </w:r>
      <w:r w:rsidR="00EA4B30">
        <w:rPr>
          <w:rFonts w:hint="cs"/>
          <w:rtl/>
          <w:lang w:bidi="ar-EG"/>
        </w:rPr>
        <w:t>وهجينة وخدمات بيانات</w:t>
      </w:r>
      <w:r w:rsidRPr="00677478">
        <w:rPr>
          <w:rtl/>
          <w:lang w:bidi="ar-EG"/>
        </w:rPr>
        <w:t>.</w:t>
      </w:r>
    </w:p>
    <w:p w14:paraId="250B2659" w14:textId="3C37084B" w:rsidR="00080795" w:rsidRDefault="00C52715" w:rsidP="0088183F">
      <w:pPr>
        <w:rPr>
          <w:rtl/>
          <w:lang w:bidi="ar-EG"/>
        </w:rPr>
      </w:pPr>
      <w:r>
        <w:rPr>
          <w:rFonts w:hint="cs"/>
          <w:rtl/>
          <w:lang w:bidi="ar-EG"/>
        </w:rPr>
        <w:t>ومن أجل ا</w:t>
      </w:r>
      <w:r w:rsidRPr="00C52715">
        <w:rPr>
          <w:rtl/>
          <w:lang w:bidi="ar-EG"/>
        </w:rPr>
        <w:t xml:space="preserve">لاستفادة </w:t>
      </w:r>
      <w:r>
        <w:rPr>
          <w:rtl/>
          <w:lang w:bidi="ar-EG"/>
        </w:rPr>
        <w:t>الكامل</w:t>
      </w:r>
      <w:r w:rsidR="00246519">
        <w:rPr>
          <w:rFonts w:hint="cs"/>
          <w:rtl/>
          <w:lang w:bidi="ar-EG"/>
        </w:rPr>
        <w:t>ة</w:t>
      </w:r>
      <w:r w:rsidRPr="00C52715">
        <w:rPr>
          <w:rtl/>
          <w:lang w:bidi="ar-EG"/>
        </w:rPr>
        <w:t xml:space="preserve"> من الخيارات التي </w:t>
      </w:r>
      <w:r w:rsidR="00960C92">
        <w:rPr>
          <w:rFonts w:hint="cs"/>
          <w:rtl/>
          <w:lang w:bidi="ar-EG"/>
        </w:rPr>
        <w:t>تت</w:t>
      </w:r>
      <w:r w:rsidR="00064334">
        <w:rPr>
          <w:rFonts w:hint="cs"/>
          <w:rtl/>
          <w:lang w:bidi="ar-EG"/>
        </w:rPr>
        <w:t>ي</w:t>
      </w:r>
      <w:r w:rsidR="00246519">
        <w:rPr>
          <w:rFonts w:hint="cs"/>
          <w:rtl/>
          <w:lang w:bidi="ar-EG"/>
        </w:rPr>
        <w:t>حها منصة عالمية</w:t>
      </w:r>
      <w:r w:rsidRPr="00C52715">
        <w:rPr>
          <w:rtl/>
          <w:lang w:bidi="ar-EG"/>
        </w:rPr>
        <w:t xml:space="preserve">، </w:t>
      </w:r>
      <w:r w:rsidR="00246519">
        <w:rPr>
          <w:rFonts w:hint="cs"/>
          <w:rtl/>
          <w:lang w:bidi="ar-EG"/>
        </w:rPr>
        <w:t>لا بد من</w:t>
      </w:r>
      <w:r w:rsidR="00246519">
        <w:rPr>
          <w:rtl/>
          <w:lang w:bidi="ar-EG"/>
        </w:rPr>
        <w:t xml:space="preserve"> </w:t>
      </w:r>
      <w:r w:rsidR="00EA4B30">
        <w:rPr>
          <w:rtl/>
          <w:lang w:bidi="ar-EG"/>
        </w:rPr>
        <w:t>إ</w:t>
      </w:r>
      <w:r w:rsidR="00EA4B30">
        <w:rPr>
          <w:rFonts w:hint="cs"/>
          <w:rtl/>
          <w:lang w:bidi="ar-EG"/>
        </w:rPr>
        <w:t>نتاج</w:t>
      </w:r>
      <w:r w:rsidR="00EA4B30">
        <w:rPr>
          <w:rtl/>
          <w:lang w:bidi="ar-EG"/>
        </w:rPr>
        <w:t xml:space="preserve"> </w:t>
      </w:r>
      <w:r w:rsidR="00EA4B30">
        <w:rPr>
          <w:rFonts w:hint="cs"/>
          <w:rtl/>
          <w:lang w:bidi="ar-EG"/>
        </w:rPr>
        <w:t>ال</w:t>
      </w:r>
      <w:r w:rsidRPr="00C52715">
        <w:rPr>
          <w:rtl/>
          <w:lang w:bidi="ar-EG"/>
        </w:rPr>
        <w:t>وسائط</w:t>
      </w:r>
      <w:r w:rsidR="00246519">
        <w:rPr>
          <w:rFonts w:hint="cs"/>
          <w:rtl/>
          <w:lang w:bidi="ar-EG"/>
        </w:rPr>
        <w:t xml:space="preserve"> </w:t>
      </w:r>
      <w:r w:rsidRPr="00C52715">
        <w:rPr>
          <w:rtl/>
          <w:lang w:bidi="ar-EG"/>
        </w:rPr>
        <w:t>ب</w:t>
      </w:r>
      <w:r w:rsidR="00246519">
        <w:rPr>
          <w:rFonts w:hint="cs"/>
          <w:rtl/>
          <w:lang w:bidi="ar-EG"/>
        </w:rPr>
        <w:t>مرونة</w:t>
      </w:r>
      <w:r w:rsidR="00246519">
        <w:rPr>
          <w:rtl/>
          <w:lang w:bidi="ar-EG"/>
        </w:rPr>
        <w:t xml:space="preserve"> أك</w:t>
      </w:r>
      <w:r w:rsidR="00246519">
        <w:rPr>
          <w:rFonts w:hint="cs"/>
          <w:rtl/>
          <w:lang w:bidi="ar-EG"/>
        </w:rPr>
        <w:t>ب</w:t>
      </w:r>
      <w:r w:rsidRPr="00C52715">
        <w:rPr>
          <w:rtl/>
          <w:lang w:bidi="ar-EG"/>
        </w:rPr>
        <w:t xml:space="preserve">ر. </w:t>
      </w:r>
      <w:r w:rsidR="00246519">
        <w:rPr>
          <w:rFonts w:hint="cs"/>
          <w:rtl/>
          <w:lang w:bidi="ar-EG"/>
        </w:rPr>
        <w:t>و</w:t>
      </w:r>
      <w:r w:rsidRPr="00C52715">
        <w:rPr>
          <w:rtl/>
          <w:lang w:bidi="ar-EG"/>
        </w:rPr>
        <w:t xml:space="preserve">تتيح معالجة المحتوى </w:t>
      </w:r>
      <w:r w:rsidR="00246519">
        <w:rPr>
          <w:rFonts w:hint="cs"/>
          <w:rtl/>
          <w:lang w:bidi="ar-EG"/>
        </w:rPr>
        <w:t>المُجزَّأ</w:t>
      </w:r>
      <w:r w:rsidRPr="00C52715">
        <w:rPr>
          <w:rtl/>
          <w:lang w:bidi="ar-EG"/>
        </w:rPr>
        <w:t xml:space="preserve"> مجموعة واسعة من الإصدارات أو الخيارات </w:t>
      </w:r>
      <w:r w:rsidR="00246519">
        <w:rPr>
          <w:rFonts w:hint="cs"/>
          <w:rtl/>
          <w:lang w:bidi="ar-EG"/>
        </w:rPr>
        <w:t>المحلية</w:t>
      </w:r>
      <w:r w:rsidRPr="00C52715">
        <w:rPr>
          <w:rtl/>
          <w:lang w:bidi="ar-EG"/>
        </w:rPr>
        <w:t xml:space="preserve"> التي </w:t>
      </w:r>
      <w:r w:rsidR="00246519">
        <w:rPr>
          <w:rFonts w:hint="cs"/>
          <w:rtl/>
          <w:lang w:bidi="ar-EG"/>
        </w:rPr>
        <w:t>تستلزمها</w:t>
      </w:r>
      <w:r w:rsidRPr="00C52715">
        <w:rPr>
          <w:rtl/>
          <w:lang w:bidi="ar-EG"/>
        </w:rPr>
        <w:t xml:space="preserve"> المنصة العالمية لتبادل المحتوى الدولي والمحلي</w:t>
      </w:r>
      <w:r w:rsidR="00760B1F">
        <w:rPr>
          <w:rFonts w:hint="eastAsia"/>
          <w:rtl/>
        </w:rPr>
        <w:t> </w:t>
      </w:r>
      <w:r w:rsidR="00EA4B30" w:rsidRPr="00C52715">
        <w:rPr>
          <w:rtl/>
          <w:lang w:bidi="ar-EG"/>
        </w:rPr>
        <w:t>وت</w:t>
      </w:r>
      <w:r w:rsidR="00EA4B30">
        <w:rPr>
          <w:rFonts w:hint="cs"/>
          <w:rtl/>
          <w:lang w:bidi="ar-EG"/>
        </w:rPr>
        <w:t>وصيله</w:t>
      </w:r>
      <w:r w:rsidRPr="00C52715">
        <w:rPr>
          <w:rtl/>
          <w:lang w:bidi="ar-EG"/>
        </w:rPr>
        <w:t>.</w:t>
      </w:r>
    </w:p>
    <w:p w14:paraId="7E04D801" w14:textId="79291CFB" w:rsidR="00080795" w:rsidRDefault="00960C92" w:rsidP="00A40051">
      <w:pPr>
        <w:rPr>
          <w:rtl/>
          <w:lang w:bidi="ar-EG"/>
        </w:rPr>
      </w:pPr>
      <w:r>
        <w:rPr>
          <w:rFonts w:hint="cs"/>
          <w:rtl/>
          <w:lang w:bidi="ar-EG"/>
        </w:rPr>
        <w:t>ويقدم</w:t>
      </w:r>
      <w:r w:rsidR="00246519">
        <w:rPr>
          <w:rFonts w:hint="cs"/>
          <w:rtl/>
          <w:lang w:bidi="ar-EG"/>
        </w:rPr>
        <w:t xml:space="preserve"> </w:t>
      </w:r>
      <w:r w:rsidR="00246519" w:rsidRPr="00246519">
        <w:rPr>
          <w:rtl/>
          <w:lang w:bidi="ar-EG"/>
        </w:rPr>
        <w:t xml:space="preserve">مشروع التوصية الجديدة </w:t>
      </w:r>
      <w:r w:rsidR="00246519" w:rsidRPr="00246519">
        <w:rPr>
          <w:lang w:bidi="ar-EG"/>
        </w:rPr>
        <w:t>ITU-R BT.[CCGP]</w:t>
      </w:r>
      <w:r w:rsidR="00246519" w:rsidRPr="00246519">
        <w:rPr>
          <w:rtl/>
          <w:lang w:bidi="ar-EG"/>
        </w:rPr>
        <w:t xml:space="preserve"> </w:t>
      </w:r>
      <w:r w:rsidR="00A40051" w:rsidRPr="00A40051">
        <w:rPr>
          <w:i/>
          <w:iCs/>
          <w:rtl/>
          <w:lang w:bidi="ar-EG"/>
        </w:rPr>
        <w:t>استعمال مسارات عمل مُجزَّأة لتبادل البرامج التلفزيونية غير المباشرة</w:t>
      </w:r>
      <w:r w:rsidR="00246519" w:rsidRPr="00246519">
        <w:rPr>
          <w:rtl/>
          <w:lang w:bidi="ar-EG"/>
        </w:rPr>
        <w:t xml:space="preserve"> </w:t>
      </w:r>
      <w:r w:rsidR="00EA4B30">
        <w:rPr>
          <w:rFonts w:hint="cs"/>
          <w:rtl/>
          <w:lang w:bidi="ar-EG"/>
        </w:rPr>
        <w:t xml:space="preserve">مخططاً </w:t>
      </w:r>
      <w:r w:rsidR="00246519" w:rsidRPr="00246519">
        <w:rPr>
          <w:rtl/>
          <w:lang w:bidi="ar-EG"/>
        </w:rPr>
        <w:t>لقواعد المعلمات ل</w:t>
      </w:r>
      <w:r w:rsidR="00A40051">
        <w:rPr>
          <w:rFonts w:hint="cs"/>
          <w:rtl/>
          <w:lang w:bidi="ar-EG"/>
        </w:rPr>
        <w:t>مسارات</w:t>
      </w:r>
      <w:r w:rsidR="00246519" w:rsidRPr="00246519">
        <w:rPr>
          <w:rtl/>
          <w:lang w:bidi="ar-EG"/>
        </w:rPr>
        <w:t xml:space="preserve"> العمل ال</w:t>
      </w:r>
      <w:r w:rsidR="00A40051" w:rsidRPr="00A40051">
        <w:rPr>
          <w:rtl/>
          <w:lang w:bidi="ar-EG"/>
        </w:rPr>
        <w:t>مُجزَّأة</w:t>
      </w:r>
      <w:r w:rsidR="00A40051">
        <w:rPr>
          <w:rtl/>
          <w:lang w:bidi="ar-EG"/>
        </w:rPr>
        <w:t xml:space="preserve"> ومثال</w:t>
      </w:r>
      <w:r w:rsidR="00246519" w:rsidRPr="00246519">
        <w:rPr>
          <w:rtl/>
          <w:lang w:bidi="ar-EG"/>
        </w:rPr>
        <w:t>ا</w:t>
      </w:r>
      <w:r w:rsidR="00A40051">
        <w:rPr>
          <w:rFonts w:hint="cs"/>
          <w:rtl/>
          <w:lang w:bidi="ar-EG"/>
        </w:rPr>
        <w:t>ً</w:t>
      </w:r>
      <w:r w:rsidR="00A40051">
        <w:rPr>
          <w:rtl/>
          <w:lang w:bidi="ar-EG"/>
        </w:rPr>
        <w:t xml:space="preserve"> إعلامي</w:t>
      </w:r>
      <w:r w:rsidR="00246519" w:rsidRPr="00246519">
        <w:rPr>
          <w:rtl/>
          <w:lang w:bidi="ar-EG"/>
        </w:rPr>
        <w:t>ا</w:t>
      </w:r>
      <w:r w:rsidR="00A40051">
        <w:rPr>
          <w:rFonts w:hint="cs"/>
          <w:rtl/>
          <w:lang w:bidi="ar-EG"/>
        </w:rPr>
        <w:t>ً</w:t>
      </w:r>
      <w:r w:rsidR="00246519" w:rsidRPr="00246519">
        <w:rPr>
          <w:rtl/>
          <w:lang w:bidi="ar-EG"/>
        </w:rPr>
        <w:t xml:space="preserve"> للتطبيق </w:t>
      </w:r>
      <w:r w:rsidR="00A40051">
        <w:rPr>
          <w:rFonts w:hint="cs"/>
          <w:rtl/>
          <w:lang w:bidi="ar-EG"/>
        </w:rPr>
        <w:t>على النحو ال</w:t>
      </w:r>
      <w:r w:rsidR="00246519" w:rsidRPr="00246519">
        <w:rPr>
          <w:rtl/>
          <w:lang w:bidi="ar-EG"/>
        </w:rPr>
        <w:t xml:space="preserve">مستخدم لتبادل البرامج </w:t>
      </w:r>
      <w:r w:rsidR="00A40051">
        <w:rPr>
          <w:rFonts w:hint="cs"/>
          <w:rtl/>
          <w:lang w:bidi="ar-EG"/>
        </w:rPr>
        <w:t>ال</w:t>
      </w:r>
      <w:r w:rsidR="00246519" w:rsidRPr="00246519">
        <w:rPr>
          <w:rtl/>
          <w:lang w:bidi="ar-EG"/>
        </w:rPr>
        <w:t xml:space="preserve">تلفزيونية </w:t>
      </w:r>
      <w:r w:rsidR="00A40051">
        <w:rPr>
          <w:rFonts w:hint="cs"/>
          <w:rtl/>
          <w:lang w:bidi="ar-EG"/>
        </w:rPr>
        <w:t>غير</w:t>
      </w:r>
      <w:r w:rsidR="00760B1F">
        <w:rPr>
          <w:rFonts w:hint="eastAsia"/>
          <w:rtl/>
          <w:lang w:bidi="ar-EG"/>
        </w:rPr>
        <w:t> </w:t>
      </w:r>
      <w:r w:rsidR="00A40051">
        <w:rPr>
          <w:rFonts w:hint="cs"/>
          <w:rtl/>
          <w:lang w:bidi="ar-EG"/>
        </w:rPr>
        <w:t>المباشرة.</w:t>
      </w:r>
    </w:p>
    <w:p w14:paraId="71DA9882" w14:textId="588B957F" w:rsidR="001856A1" w:rsidRDefault="001856A1" w:rsidP="00CA28D2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65F26">
        <w:rPr>
          <w:rFonts w:hint="cs"/>
          <w:u w:val="single"/>
          <w:rtl/>
        </w:rPr>
        <w:t xml:space="preserve">مشروع التوصية الجديدة </w:t>
      </w:r>
      <w:r w:rsidRPr="00D841D3">
        <w:rPr>
          <w:u w:val="single"/>
        </w:rPr>
        <w:t>ITU-R BT</w:t>
      </w:r>
      <w:r w:rsidR="00CA28D2" w:rsidRPr="00CA28D2">
        <w:rPr>
          <w:u w:val="single"/>
        </w:rPr>
        <w:t>.[ARCH4IMMERSIVE]</w:t>
      </w:r>
      <w:r w:rsidRPr="00865F26"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6/</w:t>
      </w:r>
      <w:r w:rsidR="00CA28D2">
        <w:rPr>
          <w:lang w:bidi="ar-EG"/>
        </w:rPr>
        <w:t>276</w:t>
      </w:r>
    </w:p>
    <w:p w14:paraId="6A19AE2F" w14:textId="77D003FF" w:rsidR="001856A1" w:rsidRDefault="00415BDB" w:rsidP="00415BDB">
      <w:pPr>
        <w:pStyle w:val="Rectitle"/>
        <w:spacing w:before="240"/>
        <w:rPr>
          <w:lang w:bidi="ar-EG"/>
        </w:rPr>
      </w:pPr>
      <w:r w:rsidRPr="00415BDB">
        <w:rPr>
          <w:rFonts w:hint="cs"/>
          <w:rtl/>
        </w:rPr>
        <w:t xml:space="preserve">معمارية نظام عالية المستوى للحصول على فيديو غامر للعرض </w:t>
      </w:r>
      <w:r>
        <w:rPr>
          <w:rtl/>
        </w:rPr>
        <w:br/>
      </w:r>
      <w:r w:rsidRPr="00415BDB">
        <w:rPr>
          <w:rFonts w:hint="cs"/>
          <w:rtl/>
        </w:rPr>
        <w:t>على أنواع مختلفة من أجهزة العرض</w:t>
      </w:r>
    </w:p>
    <w:p w14:paraId="7B4E8FC3" w14:textId="264A59A2" w:rsidR="001856A1" w:rsidRDefault="001570BF" w:rsidP="00A548C9">
      <w:pPr>
        <w:rPr>
          <w:rtl/>
          <w:lang w:bidi="ar-EG"/>
        </w:rPr>
      </w:pPr>
      <w:r w:rsidRPr="001570BF">
        <w:rPr>
          <w:rtl/>
          <w:lang w:bidi="ar-EG"/>
        </w:rPr>
        <w:t>تهدف هذه التوصية إلى</w:t>
      </w:r>
      <w:r w:rsidR="0067380B">
        <w:rPr>
          <w:lang w:bidi="ar-EG"/>
        </w:rPr>
        <w:t xml:space="preserve"> </w:t>
      </w:r>
      <w:r w:rsidR="006C16DB">
        <w:rPr>
          <w:rFonts w:hint="cs"/>
          <w:rtl/>
          <w:lang w:bidi="ar-EG"/>
        </w:rPr>
        <w:t>توفير</w:t>
      </w:r>
      <w:r w:rsidRPr="001570BF">
        <w:rPr>
          <w:rtl/>
          <w:lang w:bidi="ar-EG"/>
        </w:rPr>
        <w:t xml:space="preserve"> معمارية نظام عالية المستوى للحصول على فيديو غامر </w:t>
      </w:r>
      <w:r w:rsidR="006C16DB">
        <w:rPr>
          <w:rFonts w:hint="cs"/>
          <w:rtl/>
          <w:lang w:bidi="ar-EG"/>
        </w:rPr>
        <w:t>كي يُعرض</w:t>
      </w:r>
      <w:r w:rsidR="006C16DB" w:rsidRPr="001570BF">
        <w:rPr>
          <w:rtl/>
          <w:lang w:bidi="ar-EG"/>
        </w:rPr>
        <w:t xml:space="preserve"> </w:t>
      </w:r>
      <w:r w:rsidRPr="001570BF">
        <w:rPr>
          <w:rtl/>
          <w:lang w:bidi="ar-EG"/>
        </w:rPr>
        <w:t xml:space="preserve">على </w:t>
      </w:r>
      <w:r w:rsidR="00A548C9">
        <w:rPr>
          <w:rFonts w:hint="cs"/>
          <w:rtl/>
          <w:lang w:bidi="ar-EG"/>
        </w:rPr>
        <w:t xml:space="preserve">أنواع </w:t>
      </w:r>
      <w:r>
        <w:rPr>
          <w:rFonts w:hint="cs"/>
          <w:rtl/>
          <w:lang w:bidi="ar-EG"/>
        </w:rPr>
        <w:t>مختلف</w:t>
      </w:r>
      <w:r w:rsidR="00A548C9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</w:t>
      </w:r>
      <w:r w:rsidR="00A548C9">
        <w:rPr>
          <w:rFonts w:hint="cs"/>
          <w:rtl/>
          <w:lang w:bidi="ar-EG"/>
        </w:rPr>
        <w:t>من</w:t>
      </w:r>
      <w:r w:rsidRPr="001570BF">
        <w:rPr>
          <w:rtl/>
          <w:lang w:bidi="ar-EG"/>
        </w:rPr>
        <w:t xml:space="preserve"> الأجهزة.</w:t>
      </w:r>
    </w:p>
    <w:p w14:paraId="210B2AA8" w14:textId="4B6F32FF" w:rsidR="00CA28D2" w:rsidRDefault="00A548C9" w:rsidP="0067380B">
      <w:pPr>
        <w:rPr>
          <w:rtl/>
          <w:lang w:bidi="ar-EG"/>
        </w:rPr>
      </w:pPr>
      <w:r>
        <w:rPr>
          <w:rFonts w:hint="cs"/>
          <w:rtl/>
          <w:lang w:bidi="ar-EG"/>
        </w:rPr>
        <w:t>وينبغي</w:t>
      </w:r>
      <w:r w:rsidR="001570BF" w:rsidRPr="001570BF">
        <w:rPr>
          <w:rtl/>
          <w:lang w:bidi="ar-EG"/>
        </w:rPr>
        <w:t xml:space="preserve"> أن يمكّن الفيديو الغ</w:t>
      </w:r>
      <w:r>
        <w:rPr>
          <w:rtl/>
          <w:lang w:bidi="ar-EG"/>
        </w:rPr>
        <w:t>امر المستخدمين من التنقل في</w:t>
      </w:r>
      <w:r>
        <w:rPr>
          <w:rFonts w:hint="cs"/>
          <w:rtl/>
        </w:rPr>
        <w:t xml:space="preserve"> </w:t>
      </w:r>
      <w:r w:rsidR="006C16DB">
        <w:rPr>
          <w:rFonts w:hint="cs"/>
          <w:rtl/>
        </w:rPr>
        <w:t>براح فيديوي</w:t>
      </w:r>
      <w:r w:rsidR="001570BF" w:rsidRPr="001570BF">
        <w:rPr>
          <w:rtl/>
          <w:lang w:bidi="ar-EG"/>
        </w:rPr>
        <w:t xml:space="preserve"> ومشاهدة الفيديو في </w:t>
      </w:r>
      <w:r>
        <w:rPr>
          <w:rFonts w:hint="cs"/>
          <w:rtl/>
          <w:lang w:bidi="ar-EG"/>
        </w:rPr>
        <w:t>كل</w:t>
      </w:r>
      <w:r>
        <w:rPr>
          <w:rtl/>
          <w:lang w:bidi="ar-EG"/>
        </w:rPr>
        <w:t xml:space="preserve"> الاتجاهات من </w:t>
      </w:r>
      <w:r w:rsidR="006C16DB">
        <w:rPr>
          <w:rFonts w:hint="cs"/>
          <w:rtl/>
          <w:lang w:bidi="ar-EG"/>
        </w:rPr>
        <w:t>نقاط مشاهدة حرة</w:t>
      </w:r>
      <w:r>
        <w:rPr>
          <w:rtl/>
          <w:lang w:bidi="ar-EG"/>
        </w:rPr>
        <w:t xml:space="preserve"> حتى</w:t>
      </w:r>
      <w:r w:rsidR="00771730">
        <w:rPr>
          <w:rFonts w:hint="cs"/>
          <w:rtl/>
          <w:lang w:bidi="ar-EG"/>
        </w:rPr>
        <w:t xml:space="preserve"> يتسنى لهم</w:t>
      </w:r>
      <w:r>
        <w:rPr>
          <w:rtl/>
          <w:lang w:bidi="ar-EG"/>
        </w:rPr>
        <w:t xml:space="preserve"> </w:t>
      </w:r>
      <w:r w:rsidR="00771730">
        <w:rPr>
          <w:rFonts w:hint="cs"/>
          <w:rtl/>
          <w:lang w:bidi="ar-EG"/>
        </w:rPr>
        <w:t>ال</w:t>
      </w:r>
      <w:r>
        <w:rPr>
          <w:rtl/>
          <w:lang w:bidi="ar-EG"/>
        </w:rPr>
        <w:t>شع</w:t>
      </w:r>
      <w:r w:rsidR="00771730">
        <w:rPr>
          <w:rFonts w:hint="cs"/>
          <w:rtl/>
          <w:lang w:bidi="ar-EG"/>
        </w:rPr>
        <w:t>و</w:t>
      </w:r>
      <w:r>
        <w:rPr>
          <w:rtl/>
          <w:lang w:bidi="ar-EG"/>
        </w:rPr>
        <w:t>ر</w:t>
      </w:r>
      <w:r w:rsidR="00771730"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كما لو كانوا في </w:t>
      </w:r>
      <w:r>
        <w:rPr>
          <w:rFonts w:hint="cs"/>
          <w:rtl/>
          <w:lang w:bidi="ar-EG"/>
        </w:rPr>
        <w:t>ذ</w:t>
      </w:r>
      <w:r w:rsidR="001570BF" w:rsidRPr="001570BF">
        <w:rPr>
          <w:rtl/>
          <w:lang w:bidi="ar-EG"/>
        </w:rPr>
        <w:t>لك</w:t>
      </w:r>
      <w:r w:rsidR="006C16DB">
        <w:rPr>
          <w:rFonts w:hint="cs"/>
          <w:rtl/>
          <w:lang w:bidi="ar-EG"/>
        </w:rPr>
        <w:t xml:space="preserve"> </w:t>
      </w:r>
      <w:r w:rsidR="006C16DB" w:rsidRPr="001570BF">
        <w:rPr>
          <w:rtl/>
          <w:lang w:bidi="ar-EG"/>
        </w:rPr>
        <w:t>ال</w:t>
      </w:r>
      <w:r w:rsidR="006C16DB">
        <w:rPr>
          <w:rFonts w:hint="cs"/>
          <w:rtl/>
          <w:lang w:bidi="ar-EG"/>
        </w:rPr>
        <w:t>براح</w:t>
      </w:r>
      <w:r w:rsidR="001570BF" w:rsidRPr="001570BF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ومن شأن</w:t>
      </w:r>
      <w:r w:rsidR="001570BF" w:rsidRPr="001570BF">
        <w:rPr>
          <w:rtl/>
          <w:lang w:bidi="ar-EG"/>
        </w:rPr>
        <w:t xml:space="preserve"> الفيديو الغامر مع 6 درجات من الحرية (</w:t>
      </w:r>
      <w:r w:rsidR="00EF4107">
        <w:rPr>
          <w:lang w:bidi="ar-EG"/>
        </w:rPr>
        <w:t>6</w:t>
      </w:r>
      <w:r w:rsidR="001570BF" w:rsidRPr="001570BF">
        <w:rPr>
          <w:lang w:bidi="ar-EG"/>
        </w:rPr>
        <w:t>DoF</w:t>
      </w:r>
      <w:r>
        <w:rPr>
          <w:rtl/>
          <w:lang w:bidi="ar-EG"/>
        </w:rPr>
        <w:t>) ال</w:t>
      </w:r>
      <w:r>
        <w:rPr>
          <w:rFonts w:hint="cs"/>
          <w:rtl/>
          <w:lang w:bidi="ar-EG"/>
        </w:rPr>
        <w:t>ت</w:t>
      </w:r>
      <w:r w:rsidR="001570BF" w:rsidRPr="001570BF">
        <w:rPr>
          <w:rtl/>
          <w:lang w:bidi="ar-EG"/>
        </w:rPr>
        <w:t xml:space="preserve">ي </w:t>
      </w:r>
      <w:r>
        <w:rPr>
          <w:rFonts w:hint="cs"/>
          <w:rtl/>
          <w:lang w:bidi="ar-EG"/>
        </w:rPr>
        <w:t>ت</w:t>
      </w:r>
      <w:r w:rsidR="001570BF" w:rsidRPr="001570BF">
        <w:rPr>
          <w:rtl/>
          <w:lang w:bidi="ar-EG"/>
        </w:rPr>
        <w:t xml:space="preserve">مكّن المستخدمين من التنقل بحرية عبر محتوى الواقع الافتراضي </w:t>
      </w:r>
      <w:r w:rsidR="00CF663A">
        <w:rPr>
          <w:rFonts w:hint="cs"/>
          <w:rtl/>
          <w:lang w:bidi="ar-EG"/>
        </w:rPr>
        <w:t>ال</w:t>
      </w:r>
      <w:r w:rsidR="001570BF" w:rsidRPr="001570BF">
        <w:rPr>
          <w:rtl/>
          <w:lang w:bidi="ar-EG"/>
        </w:rPr>
        <w:t>ثلاثي الأبعاد</w:t>
      </w:r>
      <w:r w:rsidR="00CF663A">
        <w:rPr>
          <w:rFonts w:hint="cs"/>
          <w:rtl/>
          <w:lang w:bidi="ar-EG"/>
        </w:rPr>
        <w:t xml:space="preserve">/المحتوى </w:t>
      </w:r>
      <w:r w:rsidR="006C16DB">
        <w:rPr>
          <w:rFonts w:hint="cs"/>
          <w:rtl/>
          <w:lang w:bidi="ar-EG"/>
        </w:rPr>
        <w:t>عبر</w:t>
      </w:r>
      <w:r w:rsidR="00CF663A">
        <w:rPr>
          <w:rFonts w:hint="cs"/>
          <w:rtl/>
          <w:lang w:bidi="ar-EG"/>
        </w:rPr>
        <w:t xml:space="preserve"> 360 درجة أن يتطلب</w:t>
      </w:r>
      <w:r w:rsidR="001570BF" w:rsidRPr="001570BF">
        <w:rPr>
          <w:rtl/>
          <w:lang w:bidi="ar-EG"/>
        </w:rPr>
        <w:t xml:space="preserve"> آلي</w:t>
      </w:r>
      <w:r w:rsidR="00CF663A">
        <w:rPr>
          <w:rtl/>
          <w:lang w:bidi="ar-EG"/>
        </w:rPr>
        <w:t>ة مختلفة عن التوزيع التقليدي و</w:t>
      </w:r>
      <w:r w:rsidR="001570BF" w:rsidRPr="001570BF">
        <w:rPr>
          <w:rtl/>
          <w:lang w:bidi="ar-EG"/>
        </w:rPr>
        <w:t xml:space="preserve">عرض الفيديو </w:t>
      </w:r>
      <w:r w:rsidR="00CF663A">
        <w:rPr>
          <w:rFonts w:hint="cs"/>
          <w:rtl/>
          <w:lang w:bidi="ar-EG"/>
        </w:rPr>
        <w:t>ب</w:t>
      </w:r>
      <w:r w:rsidR="001570BF" w:rsidRPr="001570BF">
        <w:rPr>
          <w:rtl/>
          <w:lang w:bidi="ar-EG"/>
        </w:rPr>
        <w:t xml:space="preserve">المستطيل </w:t>
      </w:r>
      <w:r w:rsidR="00CF663A">
        <w:rPr>
          <w:rFonts w:hint="cs"/>
          <w:rtl/>
          <w:lang w:bidi="ar-EG"/>
        </w:rPr>
        <w:t>ال</w:t>
      </w:r>
      <w:r w:rsidR="001570BF" w:rsidRPr="001570BF">
        <w:rPr>
          <w:rtl/>
          <w:lang w:bidi="ar-EG"/>
        </w:rPr>
        <w:t xml:space="preserve">ثنائي الأبعاد. </w:t>
      </w:r>
      <w:r w:rsidR="00CF663A">
        <w:rPr>
          <w:rFonts w:hint="cs"/>
          <w:rtl/>
          <w:lang w:bidi="ar-EG"/>
        </w:rPr>
        <w:t>و</w:t>
      </w:r>
      <w:r w:rsidR="00CF663A">
        <w:rPr>
          <w:rtl/>
          <w:lang w:bidi="ar-EG"/>
        </w:rPr>
        <w:t>بالإضافة إلى ذلك، بالنسبة للفيديو الغامر</w:t>
      </w:r>
      <w:r w:rsidR="001570BF" w:rsidRPr="001570BF">
        <w:rPr>
          <w:rtl/>
          <w:lang w:bidi="ar-EG"/>
        </w:rPr>
        <w:t xml:space="preserve">، من المتوقع استخدام أنواع مختلفة من الأجهزة </w:t>
      </w:r>
      <w:r w:rsidR="001570BF" w:rsidRPr="0067380B">
        <w:rPr>
          <w:rtl/>
          <w:lang w:bidi="ar-EG"/>
        </w:rPr>
        <w:t xml:space="preserve">مثل شاشات العرض </w:t>
      </w:r>
      <w:r w:rsidR="006C16DB">
        <w:rPr>
          <w:rFonts w:hint="cs"/>
          <w:rtl/>
          <w:lang w:bidi="ar-EG"/>
        </w:rPr>
        <w:t>الثلاثي الأبعاد</w:t>
      </w:r>
      <w:r w:rsidR="006C16DB" w:rsidRPr="001570BF">
        <w:rPr>
          <w:rtl/>
          <w:lang w:bidi="ar-EG"/>
        </w:rPr>
        <w:t xml:space="preserve"> </w:t>
      </w:r>
      <w:r w:rsidR="001570BF" w:rsidRPr="001570BF">
        <w:rPr>
          <w:rtl/>
          <w:lang w:bidi="ar-EG"/>
        </w:rPr>
        <w:t xml:space="preserve">وشاشات </w:t>
      </w:r>
      <w:r w:rsidR="006C16DB">
        <w:rPr>
          <w:rFonts w:hint="cs"/>
          <w:rtl/>
          <w:lang w:bidi="ar-EG"/>
        </w:rPr>
        <w:t>ال</w:t>
      </w:r>
      <w:r w:rsidR="001570BF" w:rsidRPr="001570BF">
        <w:rPr>
          <w:rtl/>
          <w:lang w:bidi="ar-EG"/>
        </w:rPr>
        <w:t xml:space="preserve">عرض </w:t>
      </w:r>
      <w:r w:rsidR="006C16DB">
        <w:rPr>
          <w:rFonts w:hint="cs"/>
          <w:rtl/>
          <w:lang w:bidi="ar-EG"/>
        </w:rPr>
        <w:t>ب</w:t>
      </w:r>
      <w:r w:rsidR="001570BF" w:rsidRPr="001570BF">
        <w:rPr>
          <w:rtl/>
          <w:lang w:bidi="ar-EG"/>
        </w:rPr>
        <w:t xml:space="preserve">المجال الضوئي </w:t>
      </w:r>
      <w:r w:rsidR="006C1953">
        <w:rPr>
          <w:rFonts w:hint="cs"/>
          <w:rtl/>
          <w:lang w:bidi="ar-EG"/>
        </w:rPr>
        <w:t>فضلاً على</w:t>
      </w:r>
      <w:r w:rsidR="006C1953">
        <w:rPr>
          <w:rtl/>
          <w:lang w:bidi="ar-EG"/>
        </w:rPr>
        <w:t xml:space="preserve"> الأجهزة المستخدمة حالي</w:t>
      </w:r>
      <w:r w:rsidR="001570BF" w:rsidRPr="001570BF">
        <w:rPr>
          <w:rtl/>
          <w:lang w:bidi="ar-EG"/>
        </w:rPr>
        <w:t>ا</w:t>
      </w:r>
      <w:r w:rsidR="006C1953">
        <w:rPr>
          <w:rFonts w:hint="cs"/>
          <w:rtl/>
          <w:lang w:bidi="ar-EG"/>
        </w:rPr>
        <w:t>ً</w:t>
      </w:r>
      <w:r w:rsidR="001570BF" w:rsidRPr="001570BF">
        <w:rPr>
          <w:rtl/>
          <w:lang w:bidi="ar-EG"/>
        </w:rPr>
        <w:t xml:space="preserve"> مث</w:t>
      </w:r>
      <w:r w:rsidR="006C1953">
        <w:rPr>
          <w:rtl/>
          <w:lang w:bidi="ar-EG"/>
        </w:rPr>
        <w:t>ل شاشات العرض المثبتة على الرأس</w:t>
      </w:r>
      <w:r w:rsidR="001570BF" w:rsidRPr="001570BF">
        <w:rPr>
          <w:rtl/>
          <w:lang w:bidi="ar-EG"/>
        </w:rPr>
        <w:t xml:space="preserve">، </w:t>
      </w:r>
      <w:r w:rsidR="001570BF" w:rsidRPr="0067380B">
        <w:rPr>
          <w:rtl/>
          <w:lang w:bidi="ar-EG"/>
        </w:rPr>
        <w:t xml:space="preserve">ونظارات الواقع </w:t>
      </w:r>
      <w:r w:rsidR="006C1953" w:rsidRPr="0067380B">
        <w:rPr>
          <w:rFonts w:hint="cs"/>
          <w:rtl/>
          <w:lang w:bidi="ar-EG"/>
        </w:rPr>
        <w:t>المزيد</w:t>
      </w:r>
      <w:r w:rsidR="001570BF" w:rsidRPr="0067380B">
        <w:rPr>
          <w:rtl/>
          <w:lang w:bidi="ar-EG"/>
        </w:rPr>
        <w:t xml:space="preserve"> (</w:t>
      </w:r>
      <w:r w:rsidR="001570BF" w:rsidRPr="0067380B">
        <w:rPr>
          <w:lang w:bidi="ar-EG"/>
        </w:rPr>
        <w:t>AR</w:t>
      </w:r>
      <w:r w:rsidR="001570BF" w:rsidRPr="0067380B">
        <w:rPr>
          <w:rtl/>
          <w:lang w:bidi="ar-EG"/>
        </w:rPr>
        <w:t>)</w:t>
      </w:r>
      <w:r w:rsidR="006C1953" w:rsidRPr="0067380B">
        <w:rPr>
          <w:rtl/>
          <w:lang w:bidi="ar-EG"/>
        </w:rPr>
        <w:t>،</w:t>
      </w:r>
      <w:r w:rsidR="006C1953">
        <w:rPr>
          <w:rtl/>
          <w:lang w:bidi="ar-EG"/>
        </w:rPr>
        <w:t xml:space="preserve"> والهواتف الذكية</w:t>
      </w:r>
      <w:r w:rsidR="006C1953" w:rsidRPr="0067380B">
        <w:rPr>
          <w:rtl/>
          <w:lang w:bidi="ar-EG"/>
        </w:rPr>
        <w:t>، و</w:t>
      </w:r>
      <w:r w:rsidR="001570BF" w:rsidRPr="0067380B">
        <w:rPr>
          <w:rtl/>
          <w:lang w:bidi="ar-EG"/>
        </w:rPr>
        <w:t>الأجهزة</w:t>
      </w:r>
      <w:r w:rsidR="006C1953" w:rsidRPr="0067380B">
        <w:rPr>
          <w:rtl/>
          <w:lang w:bidi="ar-EG"/>
        </w:rPr>
        <w:t xml:space="preserve"> اللوحية</w:t>
      </w:r>
      <w:r w:rsidR="001570BF" w:rsidRPr="0067380B">
        <w:rPr>
          <w:rtl/>
          <w:lang w:bidi="ar-EG"/>
        </w:rPr>
        <w:t>،</w:t>
      </w:r>
      <w:r w:rsidR="001570BF" w:rsidRPr="001570BF">
        <w:rPr>
          <w:rtl/>
          <w:lang w:bidi="ar-EG"/>
        </w:rPr>
        <w:t xml:space="preserve"> وحتى على شاشات التلفزيون التقليدية المسطحة.</w:t>
      </w:r>
    </w:p>
    <w:p w14:paraId="0FEE2873" w14:textId="1C15BA93" w:rsidR="001856A1" w:rsidRDefault="001856A1" w:rsidP="00415BDB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65F26">
        <w:rPr>
          <w:rFonts w:hint="cs"/>
          <w:u w:val="single"/>
          <w:rtl/>
        </w:rPr>
        <w:t xml:space="preserve">مشروع </w:t>
      </w:r>
      <w:r>
        <w:rPr>
          <w:rFonts w:hint="cs"/>
          <w:u w:val="single"/>
          <w:rtl/>
        </w:rPr>
        <w:t>مراجعة التوصية</w:t>
      </w:r>
      <w:r w:rsidRPr="00865F26">
        <w:rPr>
          <w:rFonts w:hint="cs"/>
          <w:u w:val="single"/>
          <w:rtl/>
        </w:rPr>
        <w:t xml:space="preserve"> </w:t>
      </w:r>
      <w:r w:rsidR="00415BDB" w:rsidRPr="00415BDB">
        <w:rPr>
          <w:u w:val="single"/>
        </w:rPr>
        <w:t>ITU-R BS.775-3</w:t>
      </w:r>
      <w:r w:rsidRPr="00865F26">
        <w:rPr>
          <w:rFonts w:hint="cs"/>
          <w:rtl/>
          <w:lang w:bidi="ar-EG"/>
        </w:rPr>
        <w:tab/>
        <w:t xml:space="preserve">الوثيقة </w:t>
      </w:r>
      <w:r w:rsidR="00415BDB" w:rsidRPr="00415BDB">
        <w:rPr>
          <w:lang w:bidi="ar-EG"/>
        </w:rPr>
        <w:t>6/254(Rev.1)</w:t>
      </w:r>
    </w:p>
    <w:p w14:paraId="3E9279F3" w14:textId="48C3AE05" w:rsidR="001856A1" w:rsidRDefault="00F07635" w:rsidP="00F07635">
      <w:pPr>
        <w:pStyle w:val="Rectitle"/>
        <w:spacing w:before="240"/>
        <w:rPr>
          <w:rtl/>
          <w:lang w:bidi="ar-EG"/>
        </w:rPr>
      </w:pPr>
      <w:r w:rsidRPr="00F07635">
        <w:rPr>
          <w:rtl/>
        </w:rPr>
        <w:t>النظام الصوتي المجسم متعدد القنوات مع صورة مصاحبة أو</w:t>
      </w:r>
      <w:r w:rsidRPr="00F07635">
        <w:rPr>
          <w:rFonts w:hint="cs"/>
          <w:rtl/>
        </w:rPr>
        <w:t> </w:t>
      </w:r>
      <w:r w:rsidRPr="00F07635">
        <w:rPr>
          <w:rtl/>
        </w:rPr>
        <w:t>بدونها</w:t>
      </w:r>
    </w:p>
    <w:p w14:paraId="2EE99340" w14:textId="76D7EF46" w:rsidR="00310D24" w:rsidRPr="0060677E" w:rsidRDefault="007E1442" w:rsidP="00EF4107">
      <w:pPr>
        <w:rPr>
          <w:rtl/>
          <w:lang w:bidi="ar-EG"/>
        </w:rPr>
      </w:pPr>
      <w:r w:rsidRPr="0060677E">
        <w:rPr>
          <w:rFonts w:hint="cs"/>
          <w:rtl/>
          <w:lang w:bidi="ar-EG"/>
        </w:rPr>
        <w:t>يقدم</w:t>
      </w:r>
      <w:r w:rsidRPr="0060677E">
        <w:rPr>
          <w:rtl/>
          <w:lang w:bidi="ar-EG"/>
        </w:rPr>
        <w:t xml:space="preserve"> </w:t>
      </w:r>
      <w:r w:rsidR="00310D24" w:rsidRPr="0060677E">
        <w:rPr>
          <w:rFonts w:hint="cs"/>
          <w:rtl/>
          <w:lang w:bidi="ar-EG"/>
        </w:rPr>
        <w:t>مشروع</w:t>
      </w:r>
      <w:r w:rsidR="00310D24" w:rsidRPr="0060677E">
        <w:rPr>
          <w:rtl/>
          <w:lang w:bidi="ar-EG"/>
        </w:rPr>
        <w:t xml:space="preserve"> المراجعة هذ</w:t>
      </w:r>
      <w:r w:rsidR="00310D24" w:rsidRPr="0060677E">
        <w:rPr>
          <w:rFonts w:hint="cs"/>
          <w:rtl/>
          <w:lang w:bidi="ar-EG"/>
        </w:rPr>
        <w:t>ا</w:t>
      </w:r>
      <w:r w:rsidR="00310D24" w:rsidRPr="0060677E">
        <w:rPr>
          <w:rtl/>
          <w:lang w:bidi="ar-EG"/>
        </w:rPr>
        <w:t xml:space="preserve"> إرشادات إضافية </w:t>
      </w:r>
      <w:r w:rsidR="00310D24" w:rsidRPr="0060677E">
        <w:rPr>
          <w:rFonts w:hint="cs"/>
          <w:rtl/>
          <w:lang w:bidi="ar-EG"/>
        </w:rPr>
        <w:t>بشأن</w:t>
      </w:r>
      <w:r w:rsidR="00310D24" w:rsidRPr="0060677E">
        <w:rPr>
          <w:rtl/>
          <w:lang w:bidi="ar-EG"/>
        </w:rPr>
        <w:t xml:space="preserve"> استخدام</w:t>
      </w:r>
      <w:r w:rsidR="00310D24" w:rsidRPr="0060677E">
        <w:rPr>
          <w:rFonts w:hint="cs"/>
          <w:rtl/>
          <w:lang w:bidi="ar-EG"/>
        </w:rPr>
        <w:t xml:space="preserve"> </w:t>
      </w:r>
      <w:r w:rsidRPr="0060677E">
        <w:rPr>
          <w:rFonts w:hint="cs"/>
          <w:rtl/>
          <w:lang w:bidi="ar-EG"/>
        </w:rPr>
        <w:t>مؤثرات الترددات المنخفضة</w:t>
      </w:r>
      <w:r w:rsidR="00310D24" w:rsidRPr="0060677E">
        <w:rPr>
          <w:rFonts w:hint="cs"/>
          <w:rtl/>
          <w:lang w:bidi="ar-EG"/>
        </w:rPr>
        <w:t xml:space="preserve"> (</w:t>
      </w:r>
      <w:r w:rsidR="00310D24" w:rsidRPr="0060677E">
        <w:rPr>
          <w:lang w:bidi="ar-EG"/>
        </w:rPr>
        <w:t>LFE</w:t>
      </w:r>
      <w:r w:rsidR="00310D24" w:rsidRPr="0060677E">
        <w:rPr>
          <w:rFonts w:hint="cs"/>
          <w:rtl/>
          <w:lang w:bidi="ar-EG"/>
        </w:rPr>
        <w:t xml:space="preserve">) </w:t>
      </w:r>
      <w:r w:rsidR="00310D24" w:rsidRPr="0060677E">
        <w:rPr>
          <w:rtl/>
          <w:lang w:bidi="ar-EG"/>
        </w:rPr>
        <w:t xml:space="preserve">عند استخدام مرشحات </w:t>
      </w:r>
      <w:r w:rsidR="00310D24" w:rsidRPr="0060677E">
        <w:rPr>
          <w:rFonts w:hint="cs"/>
          <w:rtl/>
          <w:lang w:bidi="ar-EG"/>
        </w:rPr>
        <w:t>ال</w:t>
      </w:r>
      <w:r w:rsidR="00310D24" w:rsidRPr="0060677E">
        <w:rPr>
          <w:rtl/>
          <w:lang w:bidi="ar-EG"/>
        </w:rPr>
        <w:t>تمرير</w:t>
      </w:r>
      <w:r w:rsidR="00EF4107" w:rsidRPr="0060677E">
        <w:rPr>
          <w:rFonts w:hint="cs"/>
          <w:rtl/>
          <w:lang w:bidi="ar-EG"/>
        </w:rPr>
        <w:t> </w:t>
      </w:r>
      <w:r w:rsidR="00310D24" w:rsidRPr="0060677E">
        <w:rPr>
          <w:rFonts w:hint="cs"/>
          <w:rtl/>
          <w:lang w:bidi="ar-EG"/>
        </w:rPr>
        <w:t>ال</w:t>
      </w:r>
      <w:r w:rsidR="00310D24" w:rsidRPr="0060677E">
        <w:rPr>
          <w:rtl/>
          <w:lang w:bidi="ar-EG"/>
        </w:rPr>
        <w:t>منخفض.</w:t>
      </w:r>
    </w:p>
    <w:p w14:paraId="59450FF9" w14:textId="173004E8" w:rsidR="001856A1" w:rsidRDefault="00F07635" w:rsidP="00310D24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310D24">
        <w:rPr>
          <w:rFonts w:hint="cs"/>
          <w:rtl/>
        </w:rPr>
        <w:t xml:space="preserve">إضافة إرشادات بشأن استخدام مرشحات التمرير المنخفض </w:t>
      </w:r>
      <w:r w:rsidR="00BA3F4E">
        <w:rPr>
          <w:rFonts w:hint="cs"/>
          <w:rtl/>
        </w:rPr>
        <w:t xml:space="preserve">في </w:t>
      </w:r>
      <w:r w:rsidR="00310D24">
        <w:rPr>
          <w:rFonts w:hint="cs"/>
          <w:rtl/>
        </w:rPr>
        <w:t>الملحق 7.</w:t>
      </w:r>
    </w:p>
    <w:p w14:paraId="36763165" w14:textId="6F312235" w:rsidR="00F07635" w:rsidRDefault="00F07635" w:rsidP="00E517B3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A3F4E">
        <w:rPr>
          <w:rFonts w:hint="cs"/>
          <w:rtl/>
        </w:rPr>
        <w:t xml:space="preserve">إضافة </w:t>
      </w:r>
      <w:r w:rsidR="00310D24">
        <w:rPr>
          <w:rFonts w:hint="cs"/>
          <w:rtl/>
        </w:rPr>
        <w:t xml:space="preserve">القسم 8 الجديد </w:t>
      </w:r>
      <w:r w:rsidR="00BA3F4E">
        <w:rPr>
          <w:rFonts w:hint="cs"/>
          <w:rtl/>
        </w:rPr>
        <w:t xml:space="preserve">لإدخال تأثيرات </w:t>
      </w:r>
      <w:r w:rsidR="00310D24">
        <w:rPr>
          <w:rFonts w:hint="cs"/>
          <w:rtl/>
        </w:rPr>
        <w:t>مرشحات التمرير المنخفض في المرفق 1 بالملحق 7.</w:t>
      </w:r>
    </w:p>
    <w:p w14:paraId="49829F2B" w14:textId="1705D23C" w:rsidR="001856A1" w:rsidRDefault="001856A1" w:rsidP="009A178D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65F26">
        <w:rPr>
          <w:rFonts w:hint="cs"/>
          <w:u w:val="single"/>
          <w:rtl/>
        </w:rPr>
        <w:lastRenderedPageBreak/>
        <w:t xml:space="preserve">مشروع </w:t>
      </w:r>
      <w:r>
        <w:rPr>
          <w:rFonts w:hint="cs"/>
          <w:u w:val="single"/>
          <w:rtl/>
        </w:rPr>
        <w:t>مراجعة التوصية</w:t>
      </w:r>
      <w:r w:rsidRPr="00865F26">
        <w:rPr>
          <w:rFonts w:hint="cs"/>
          <w:u w:val="single"/>
          <w:rtl/>
        </w:rPr>
        <w:t xml:space="preserve"> </w:t>
      </w:r>
      <w:r w:rsidR="009A178D" w:rsidRPr="009A178D">
        <w:rPr>
          <w:u w:val="single"/>
        </w:rPr>
        <w:t>ITU-R BT.2016</w:t>
      </w:r>
      <w:r w:rsidR="009A178D" w:rsidRPr="009A178D">
        <w:rPr>
          <w:u w:val="single"/>
        </w:rPr>
        <w:noBreakHyphen/>
        <w:t>2</w:t>
      </w:r>
      <w:r w:rsidRPr="00865F26"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6/</w:t>
      </w:r>
      <w:r w:rsidR="009A178D">
        <w:rPr>
          <w:lang w:bidi="ar-EG"/>
        </w:rPr>
        <w:t>260</w:t>
      </w:r>
    </w:p>
    <w:p w14:paraId="7E2B2E1F" w14:textId="2A319E9F" w:rsidR="00C43B45" w:rsidRDefault="00C43B45" w:rsidP="00113D5D">
      <w:pPr>
        <w:pStyle w:val="Rectitle"/>
        <w:spacing w:before="240"/>
        <w:rPr>
          <w:rtl/>
          <w:lang w:bidi="ar-EG"/>
        </w:rPr>
      </w:pPr>
      <w:r w:rsidRPr="001C089B">
        <w:rPr>
          <w:spacing w:val="-4"/>
          <w:rtl/>
          <w:lang w:val="en-GB"/>
        </w:rPr>
        <w:t>طرائق تصحيح الأخطاء وتأطير البيانات والتشكيل والبث للإذاعة متعددة الوسائط للأرض من أجل الاستقبال المتنقل باستعمال أجهزة الاستقبال المحمولة باليد في نطاقات الموجات</w:t>
      </w:r>
      <w:r w:rsidR="006639D7">
        <w:rPr>
          <w:rFonts w:hint="cs"/>
          <w:spacing w:val="-4"/>
          <w:rtl/>
          <w:lang w:val="en-GB"/>
        </w:rPr>
        <w:t> </w:t>
      </w:r>
      <w:r w:rsidRPr="001C089B">
        <w:rPr>
          <w:spacing w:val="-4"/>
          <w:rtl/>
          <w:lang w:val="en-GB"/>
        </w:rPr>
        <w:t>المترية</w:t>
      </w:r>
      <w:r w:rsidRPr="001C089B">
        <w:rPr>
          <w:rFonts w:hint="eastAsia"/>
          <w:spacing w:val="-4"/>
          <w:rtl/>
          <w:lang w:bidi="ar-EG"/>
        </w:rPr>
        <w:t> </w:t>
      </w:r>
      <w:r w:rsidRPr="001C089B">
        <w:rPr>
          <w:spacing w:val="-4"/>
          <w:lang w:bidi="ar-EG"/>
        </w:rPr>
        <w:t>(VHF)</w:t>
      </w:r>
      <w:r w:rsidRPr="001C089B">
        <w:rPr>
          <w:rFonts w:hint="cs"/>
          <w:spacing w:val="-4"/>
          <w:rtl/>
          <w:lang w:val="en-GB"/>
        </w:rPr>
        <w:t xml:space="preserve"> </w:t>
      </w:r>
      <w:r w:rsidRPr="001C089B">
        <w:rPr>
          <w:spacing w:val="-4"/>
          <w:rtl/>
          <w:lang w:val="en-GB"/>
        </w:rPr>
        <w:t>والديسيمترية</w:t>
      </w:r>
      <w:r w:rsidRPr="001C089B">
        <w:rPr>
          <w:rFonts w:hint="cs"/>
          <w:spacing w:val="-4"/>
          <w:rtl/>
          <w:lang w:val="en-GB"/>
        </w:rPr>
        <w:t xml:space="preserve"> </w:t>
      </w:r>
      <w:r w:rsidRPr="001C089B">
        <w:rPr>
          <w:spacing w:val="-4"/>
          <w:lang w:bidi="ar-EG"/>
        </w:rPr>
        <w:t>(UHF)</w:t>
      </w:r>
    </w:p>
    <w:p w14:paraId="17EDA233" w14:textId="52E0BFF1" w:rsidR="00113D5D" w:rsidRDefault="00C43B45" w:rsidP="001856A1">
      <w:pPr>
        <w:rPr>
          <w:rtl/>
          <w:lang w:bidi="ar-EG"/>
        </w:rPr>
      </w:pPr>
      <w:r>
        <w:rPr>
          <w:rFonts w:hint="cs"/>
          <w:rtl/>
          <w:lang w:bidi="ar-EG"/>
        </w:rPr>
        <w:t>التغييرات الرئيسية هي</w:t>
      </w:r>
      <w:r w:rsidR="00113D5D">
        <w:rPr>
          <w:rFonts w:hint="cs"/>
          <w:rtl/>
          <w:lang w:bidi="ar-EG"/>
        </w:rPr>
        <w:t>:</w:t>
      </w:r>
    </w:p>
    <w:p w14:paraId="784A4A57" w14:textId="4FF44273" w:rsidR="00113D5D" w:rsidRDefault="00113D5D" w:rsidP="00986D11">
      <w:pPr>
        <w:pStyle w:val="enumlev1"/>
        <w:rPr>
          <w:rtl/>
          <w:lang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50AFA">
        <w:rPr>
          <w:rFonts w:hint="cs"/>
          <w:rtl/>
        </w:rPr>
        <w:t xml:space="preserve">إضافة </w:t>
      </w:r>
      <w:r w:rsidR="00BA3F4E">
        <w:rPr>
          <w:rFonts w:hint="cs"/>
          <w:rtl/>
        </w:rPr>
        <w:t xml:space="preserve">أعمدة </w:t>
      </w:r>
      <w:r w:rsidR="00850AFA">
        <w:rPr>
          <w:rFonts w:hint="cs"/>
          <w:rtl/>
        </w:rPr>
        <w:t xml:space="preserve">جديدة </w:t>
      </w:r>
      <w:r w:rsidR="00986D11">
        <w:rPr>
          <w:rFonts w:hint="cs"/>
          <w:rtl/>
        </w:rPr>
        <w:t>لأنظمة</w:t>
      </w:r>
      <w:r w:rsidR="005404CB">
        <w:rPr>
          <w:rFonts w:hint="cs"/>
          <w:rtl/>
        </w:rPr>
        <w:t xml:space="preserve"> الوسائط</w:t>
      </w:r>
      <w:r w:rsidR="00850AFA">
        <w:rPr>
          <w:rFonts w:hint="cs"/>
          <w:rtl/>
        </w:rPr>
        <w:t xml:space="preserve"> المتعددة</w:t>
      </w:r>
      <w:r w:rsidR="005404CB">
        <w:rPr>
          <w:rFonts w:hint="cs"/>
          <w:rtl/>
        </w:rPr>
        <w:t xml:space="preserve"> </w:t>
      </w:r>
      <w:r w:rsidR="007C1646">
        <w:rPr>
          <w:lang w:bidi="ar-SA"/>
        </w:rPr>
        <w:t>"S"</w:t>
      </w:r>
      <w:r w:rsidR="005404CB">
        <w:rPr>
          <w:rFonts w:hint="cs"/>
          <w:rtl/>
          <w:lang w:bidi="ar-SA"/>
        </w:rPr>
        <w:t xml:space="preserve"> </w:t>
      </w:r>
      <w:r w:rsidR="007C1646">
        <w:rPr>
          <w:rFonts w:hint="cs"/>
          <w:rtl/>
          <w:lang w:bidi="ar-SA"/>
        </w:rPr>
        <w:t>و</w:t>
      </w:r>
      <w:r w:rsidR="007C1646">
        <w:rPr>
          <w:lang w:bidi="ar-SA"/>
        </w:rPr>
        <w:t xml:space="preserve"> "L"</w:t>
      </w:r>
      <w:r w:rsidR="005404CB">
        <w:rPr>
          <w:rFonts w:hint="cs"/>
          <w:rtl/>
          <w:lang w:bidi="ar-SA"/>
        </w:rPr>
        <w:t>و</w:t>
      </w:r>
      <w:r w:rsidR="007C1646">
        <w:rPr>
          <w:lang w:bidi="ar-SA"/>
        </w:rPr>
        <w:t xml:space="preserve"> "N"</w:t>
      </w:r>
      <w:r w:rsidR="005404CB">
        <w:rPr>
          <w:rFonts w:hint="cs"/>
          <w:rtl/>
          <w:lang w:bidi="ar-SA"/>
        </w:rPr>
        <w:t>في الجدول 1</w:t>
      </w:r>
      <w:r w:rsidR="007C1646">
        <w:rPr>
          <w:rFonts w:hint="cs"/>
          <w:rtl/>
          <w:lang w:bidi="ar-SA"/>
        </w:rPr>
        <w:t xml:space="preserve"> </w:t>
      </w:r>
      <w:r w:rsidR="005404CB">
        <w:rPr>
          <w:rFonts w:hint="cs"/>
          <w:rtl/>
          <w:lang w:bidi="ar-SA"/>
        </w:rPr>
        <w:t>- معلمات أنظمة البث</w:t>
      </w:r>
      <w:r w:rsidR="00850AFA">
        <w:rPr>
          <w:rFonts w:hint="cs"/>
          <w:rtl/>
          <w:lang w:bidi="ar-SA"/>
        </w:rPr>
        <w:t>.</w:t>
      </w:r>
    </w:p>
    <w:p w14:paraId="5512DC12" w14:textId="1203D18D" w:rsidR="00113D5D" w:rsidRDefault="00113D5D" w:rsidP="00986D11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5404CB" w:rsidRPr="005404CB">
        <w:rPr>
          <w:rtl/>
        </w:rPr>
        <w:t xml:space="preserve">إضافة </w:t>
      </w:r>
      <w:r w:rsidR="00BA3F4E">
        <w:rPr>
          <w:rFonts w:hint="cs"/>
          <w:rtl/>
        </w:rPr>
        <w:t>أعمدة</w:t>
      </w:r>
      <w:r w:rsidR="00BA3F4E" w:rsidRPr="005404CB">
        <w:rPr>
          <w:rtl/>
        </w:rPr>
        <w:t xml:space="preserve"> </w:t>
      </w:r>
      <w:r w:rsidR="005404CB" w:rsidRPr="005404CB">
        <w:rPr>
          <w:rtl/>
        </w:rPr>
        <w:t xml:space="preserve">جديدة </w:t>
      </w:r>
      <w:r w:rsidR="00986D11">
        <w:rPr>
          <w:rFonts w:hint="cs"/>
          <w:rtl/>
        </w:rPr>
        <w:t xml:space="preserve">لأنظمة </w:t>
      </w:r>
      <w:r w:rsidR="00850AFA">
        <w:rPr>
          <w:rFonts w:hint="cs"/>
          <w:rtl/>
        </w:rPr>
        <w:t>الوسائط المتعددة</w:t>
      </w:r>
      <w:r w:rsidR="005404CB" w:rsidRPr="005404CB">
        <w:rPr>
          <w:rtl/>
        </w:rPr>
        <w:t xml:space="preserve"> </w:t>
      </w:r>
      <w:r w:rsidR="007C1646">
        <w:rPr>
          <w:lang w:bidi="ar-SA"/>
        </w:rPr>
        <w:t>"S"</w:t>
      </w:r>
      <w:r w:rsidR="007C1646">
        <w:rPr>
          <w:rFonts w:hint="cs"/>
          <w:rtl/>
          <w:lang w:bidi="ar-SA"/>
        </w:rPr>
        <w:t xml:space="preserve"> و</w:t>
      </w:r>
      <w:r w:rsidR="007C1646">
        <w:rPr>
          <w:lang w:bidi="ar-SA"/>
        </w:rPr>
        <w:t xml:space="preserve"> "L"</w:t>
      </w:r>
      <w:r w:rsidR="007C1646">
        <w:rPr>
          <w:rFonts w:hint="cs"/>
          <w:rtl/>
          <w:lang w:bidi="ar-SA"/>
        </w:rPr>
        <w:t>و</w:t>
      </w:r>
      <w:r w:rsidR="007C1646">
        <w:rPr>
          <w:lang w:bidi="ar-SA"/>
        </w:rPr>
        <w:t xml:space="preserve"> "N"</w:t>
      </w:r>
      <w:r w:rsidR="005404CB" w:rsidRPr="005404CB">
        <w:rPr>
          <w:rtl/>
        </w:rPr>
        <w:t xml:space="preserve"> في الجدول</w:t>
      </w:r>
      <w:r w:rsidR="005404CB">
        <w:rPr>
          <w:rFonts w:hint="cs"/>
          <w:rtl/>
        </w:rPr>
        <w:t xml:space="preserve"> 2</w:t>
      </w:r>
      <w:r w:rsidR="007C1646">
        <w:t xml:space="preserve"> </w:t>
      </w:r>
      <w:r w:rsidR="005404CB">
        <w:rPr>
          <w:rFonts w:hint="cs"/>
          <w:rtl/>
        </w:rPr>
        <w:t>-</w:t>
      </w:r>
      <w:r w:rsidR="005404CB" w:rsidRPr="005404CB">
        <w:rPr>
          <w:rtl/>
        </w:rPr>
        <w:t xml:space="preserve"> </w:t>
      </w:r>
      <w:r w:rsidR="005404CB">
        <w:rPr>
          <w:rtl/>
        </w:rPr>
        <w:t xml:space="preserve">السمات التقنية </w:t>
      </w:r>
      <w:r w:rsidR="005404CB" w:rsidRPr="0067380B">
        <w:rPr>
          <w:rFonts w:hint="cs"/>
          <w:rtl/>
        </w:rPr>
        <w:t>ل</w:t>
      </w:r>
      <w:r w:rsidR="005404CB" w:rsidRPr="0067380B">
        <w:rPr>
          <w:rtl/>
        </w:rPr>
        <w:t>لأنظمة</w:t>
      </w:r>
      <w:r w:rsidR="00850AFA">
        <w:rPr>
          <w:rFonts w:hint="cs"/>
          <w:rtl/>
        </w:rPr>
        <w:t>.</w:t>
      </w:r>
    </w:p>
    <w:p w14:paraId="6E86B5F5" w14:textId="3EE1778E" w:rsidR="000B7D9B" w:rsidRDefault="000B7D9B" w:rsidP="005404CB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50AFA">
        <w:rPr>
          <w:rFonts w:hint="cs"/>
          <w:rtl/>
        </w:rPr>
        <w:t xml:space="preserve">إضافة المرفقات 7 و8 و9 </w:t>
      </w:r>
      <w:r w:rsidR="00BA3F4E">
        <w:rPr>
          <w:rFonts w:hint="cs"/>
          <w:rtl/>
        </w:rPr>
        <w:t xml:space="preserve">الجديدة </w:t>
      </w:r>
      <w:r w:rsidR="00850AFA">
        <w:rPr>
          <w:rFonts w:hint="cs"/>
          <w:rtl/>
        </w:rPr>
        <w:t>با</w:t>
      </w:r>
      <w:r w:rsidR="005404CB">
        <w:rPr>
          <w:rFonts w:hint="cs"/>
          <w:rtl/>
        </w:rPr>
        <w:t>لمحلق 1</w:t>
      </w:r>
      <w:r>
        <w:rPr>
          <w:rFonts w:hint="cs"/>
          <w:rtl/>
        </w:rPr>
        <w:t>:</w:t>
      </w:r>
    </w:p>
    <w:p w14:paraId="40FF5D3B" w14:textId="4D5EF03C" w:rsidR="000B7D9B" w:rsidRDefault="000B7D9B" w:rsidP="00850AFA">
      <w:pPr>
        <w:pStyle w:val="enumlev2"/>
        <w:rPr>
          <w:rtl/>
        </w:rPr>
      </w:pPr>
      <w:r w:rsidRPr="000B7D9B">
        <w:rPr>
          <w:lang w:bidi="ar-SY"/>
        </w:rPr>
        <w:sym w:font="Symbol" w:char="F0B7"/>
      </w:r>
      <w:r>
        <w:rPr>
          <w:rtl/>
        </w:rPr>
        <w:tab/>
      </w:r>
      <w:r w:rsidR="00850AFA">
        <w:rPr>
          <w:rFonts w:hint="cs"/>
          <w:rtl/>
        </w:rPr>
        <w:t>نظام الوسائط المتعددة</w:t>
      </w:r>
      <w:r w:rsidR="005404CB">
        <w:rPr>
          <w:rFonts w:hint="cs"/>
          <w:rtl/>
        </w:rPr>
        <w:t xml:space="preserve"> </w:t>
      </w:r>
      <w:r w:rsidR="007C1646">
        <w:t>"S"</w:t>
      </w:r>
      <w:r w:rsidR="007C1646">
        <w:rPr>
          <w:rFonts w:hint="cs"/>
          <w:rtl/>
        </w:rPr>
        <w:t xml:space="preserve"> </w:t>
      </w:r>
      <w:r w:rsidR="005404CB">
        <w:rPr>
          <w:rFonts w:hint="cs"/>
          <w:rtl/>
        </w:rPr>
        <w:t>(</w:t>
      </w:r>
      <w:r w:rsidR="005404CB">
        <w:rPr>
          <w:rFonts w:asciiTheme="minorHAnsi" w:hAnsiTheme="minorHAnsi" w:cstheme="minorHAnsi"/>
          <w:szCs w:val="20"/>
          <w:lang w:val="en-GB"/>
        </w:rPr>
        <w:t>ATSC 3.0</w:t>
      </w:r>
      <w:r w:rsidR="005404CB">
        <w:rPr>
          <w:rFonts w:hint="cs"/>
          <w:rtl/>
        </w:rPr>
        <w:t>)</w:t>
      </w:r>
    </w:p>
    <w:p w14:paraId="7479BCC0" w14:textId="10D78C35" w:rsidR="000B7D9B" w:rsidRDefault="000B7D9B" w:rsidP="00850AFA">
      <w:pPr>
        <w:pStyle w:val="enumlev2"/>
        <w:rPr>
          <w:rtl/>
        </w:rPr>
      </w:pPr>
      <w:r w:rsidRPr="000B7D9B">
        <w:rPr>
          <w:lang w:bidi="ar-SY"/>
        </w:rPr>
        <w:sym w:font="Symbol" w:char="F0B7"/>
      </w:r>
      <w:r>
        <w:rPr>
          <w:rtl/>
        </w:rPr>
        <w:tab/>
      </w:r>
      <w:r w:rsidR="00850AFA">
        <w:rPr>
          <w:rFonts w:hint="cs"/>
          <w:rtl/>
        </w:rPr>
        <w:t>نظام الوسائط المتعددة</w:t>
      </w:r>
      <w:r w:rsidR="005404CB">
        <w:rPr>
          <w:rFonts w:hint="cs"/>
          <w:rtl/>
        </w:rPr>
        <w:t xml:space="preserve"> </w:t>
      </w:r>
      <w:r w:rsidR="007C1646">
        <w:t>"L"</w:t>
      </w:r>
    </w:p>
    <w:p w14:paraId="6D9D0845" w14:textId="5240101B" w:rsidR="000B7D9B" w:rsidRDefault="000B7D9B" w:rsidP="00850AFA">
      <w:pPr>
        <w:pStyle w:val="enumlev2"/>
        <w:rPr>
          <w:rtl/>
        </w:rPr>
      </w:pPr>
      <w:r w:rsidRPr="000B7D9B">
        <w:rPr>
          <w:lang w:bidi="ar-SY"/>
        </w:rPr>
        <w:sym w:font="Symbol" w:char="F0B7"/>
      </w:r>
      <w:r>
        <w:rPr>
          <w:rtl/>
        </w:rPr>
        <w:tab/>
      </w:r>
      <w:r w:rsidR="00850AFA">
        <w:rPr>
          <w:rFonts w:hint="cs"/>
          <w:rtl/>
        </w:rPr>
        <w:t>نظام الوسائط المتعددة</w:t>
      </w:r>
      <w:r w:rsidR="005404CB">
        <w:rPr>
          <w:rFonts w:hint="cs"/>
          <w:rtl/>
        </w:rPr>
        <w:t xml:space="preserve"> </w:t>
      </w:r>
      <w:r w:rsidR="007C1646">
        <w:t>"N"</w:t>
      </w:r>
    </w:p>
    <w:p w14:paraId="58B58327" w14:textId="47E8EA3E" w:rsidR="001856A1" w:rsidRDefault="001856A1" w:rsidP="000B7D9B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65F26">
        <w:rPr>
          <w:rFonts w:hint="cs"/>
          <w:u w:val="single"/>
          <w:rtl/>
        </w:rPr>
        <w:t xml:space="preserve">مشروع </w:t>
      </w:r>
      <w:r>
        <w:rPr>
          <w:rFonts w:hint="cs"/>
          <w:u w:val="single"/>
          <w:rtl/>
        </w:rPr>
        <w:t>مراجعة التوصية</w:t>
      </w:r>
      <w:r w:rsidRPr="00865F26">
        <w:rPr>
          <w:rFonts w:hint="cs"/>
          <w:u w:val="single"/>
          <w:rtl/>
        </w:rPr>
        <w:t xml:space="preserve"> </w:t>
      </w:r>
      <w:r w:rsidR="000B7D9B" w:rsidRPr="000B7D9B">
        <w:rPr>
          <w:u w:val="single"/>
        </w:rPr>
        <w:t>ITU-R BS.1660-8</w:t>
      </w:r>
      <w:r w:rsidRPr="00865F26"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6/</w:t>
      </w:r>
      <w:r w:rsidR="000B7D9B">
        <w:rPr>
          <w:lang w:bidi="ar-EG"/>
        </w:rPr>
        <w:t>262</w:t>
      </w:r>
    </w:p>
    <w:p w14:paraId="467555F8" w14:textId="4675251C" w:rsidR="001856A1" w:rsidRDefault="00E805BF" w:rsidP="00E805BF">
      <w:pPr>
        <w:pStyle w:val="Rectitle"/>
        <w:spacing w:before="240"/>
        <w:rPr>
          <w:rtl/>
          <w:lang w:bidi="ar-EG"/>
        </w:rPr>
      </w:pPr>
      <w:r w:rsidRPr="00E805BF">
        <w:rPr>
          <w:rtl/>
        </w:rPr>
        <w:t xml:space="preserve">الأساس التقني لتخطيط الإذاعة الصوتية الرقمية للأرض العاملة </w:t>
      </w:r>
      <w:r>
        <w:rPr>
          <w:rtl/>
        </w:rPr>
        <w:br/>
      </w:r>
      <w:r w:rsidRPr="00E805BF">
        <w:rPr>
          <w:rtl/>
        </w:rPr>
        <w:t>في</w:t>
      </w:r>
      <w:r w:rsidRPr="00E805BF">
        <w:rPr>
          <w:rFonts w:hint="cs"/>
          <w:rtl/>
        </w:rPr>
        <w:t> </w:t>
      </w:r>
      <w:r w:rsidRPr="00E805BF">
        <w:rPr>
          <w:rtl/>
        </w:rPr>
        <w:t>نطاق الموجات المترية</w:t>
      </w:r>
      <w:r w:rsidRPr="00E805BF">
        <w:rPr>
          <w:rFonts w:hint="eastAsia"/>
          <w:rtl/>
        </w:rPr>
        <w:t> </w:t>
      </w:r>
      <w:r w:rsidRPr="00E805BF">
        <w:rPr>
          <w:lang w:bidi="ar-EG"/>
        </w:rPr>
        <w:t>(VHF)</w:t>
      </w:r>
    </w:p>
    <w:p w14:paraId="79A51521" w14:textId="7F71BA66" w:rsidR="00E805BF" w:rsidRDefault="00CE5146" w:rsidP="001856A1">
      <w:pPr>
        <w:rPr>
          <w:rtl/>
          <w:lang w:bidi="ar-EG"/>
        </w:rPr>
      </w:pPr>
      <w:r>
        <w:rPr>
          <w:rFonts w:hint="cs"/>
          <w:rtl/>
          <w:lang w:bidi="ar-EG"/>
        </w:rPr>
        <w:t>تتضمن المراجعة الهامة</w:t>
      </w:r>
      <w:r w:rsidR="00E805BF">
        <w:rPr>
          <w:rFonts w:hint="cs"/>
          <w:rtl/>
          <w:lang w:bidi="ar-EG"/>
        </w:rPr>
        <w:t>:</w:t>
      </w:r>
    </w:p>
    <w:p w14:paraId="04B22B60" w14:textId="021BE4E7" w:rsidR="00E805BF" w:rsidRDefault="00E805BF" w:rsidP="00102D48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2C41EB">
        <w:rPr>
          <w:rFonts w:hint="cs"/>
          <w:rtl/>
        </w:rPr>
        <w:t xml:space="preserve">في الملحق 1، النظام </w:t>
      </w:r>
      <w:r w:rsidR="002C41EB">
        <w:t>A</w:t>
      </w:r>
      <w:r w:rsidR="002C41EB">
        <w:rPr>
          <w:rFonts w:hint="cs"/>
          <w:rtl/>
          <w:lang w:bidi="ar-SA"/>
        </w:rPr>
        <w:t xml:space="preserve"> </w:t>
      </w:r>
      <w:r w:rsidR="002C41EB" w:rsidRPr="0067380B">
        <w:rPr>
          <w:rFonts w:hint="cs"/>
          <w:rtl/>
          <w:lang w:bidi="ar-SA"/>
        </w:rPr>
        <w:t>(</w:t>
      </w:r>
      <w:r w:rsidR="00102D48" w:rsidRPr="0067380B">
        <w:rPr>
          <w:rFonts w:hint="cs"/>
          <w:rtl/>
          <w:lang w:bidi="ar-SA"/>
        </w:rPr>
        <w:t>ا</w:t>
      </w:r>
      <w:r w:rsidR="00102D48" w:rsidRPr="0067380B">
        <w:rPr>
          <w:rtl/>
          <w:lang w:bidi="ar-SA"/>
        </w:rPr>
        <w:t>لإذاعة السمعية الرقمية</w:t>
      </w:r>
      <w:r w:rsidR="00102D48" w:rsidRPr="0067380B">
        <w:rPr>
          <w:rFonts w:hint="cs"/>
          <w:rtl/>
        </w:rPr>
        <w:t xml:space="preserve"> (</w:t>
      </w:r>
      <w:r w:rsidR="00102D48" w:rsidRPr="0067380B">
        <w:t>DAB</w:t>
      </w:r>
      <w:r w:rsidR="00102D48" w:rsidRPr="0067380B">
        <w:rPr>
          <w:rFonts w:hint="cs"/>
          <w:rtl/>
        </w:rPr>
        <w:t>)</w:t>
      </w:r>
      <w:r w:rsidR="002C41EB" w:rsidRPr="0067380B">
        <w:rPr>
          <w:rFonts w:hint="cs"/>
          <w:rtl/>
          <w:lang w:bidi="ar-SA"/>
        </w:rPr>
        <w:t>)</w:t>
      </w:r>
      <w:r w:rsidRPr="0067380B">
        <w:rPr>
          <w:rFonts w:hint="cs"/>
          <w:rtl/>
        </w:rPr>
        <w:t>:</w:t>
      </w:r>
    </w:p>
    <w:p w14:paraId="03CB13B6" w14:textId="2BB43DE8" w:rsidR="00E805BF" w:rsidRDefault="00E805BF" w:rsidP="00471482">
      <w:pPr>
        <w:pStyle w:val="enumlev2"/>
        <w:rPr>
          <w:rtl/>
        </w:rPr>
      </w:pPr>
      <w:r w:rsidRPr="000B7D9B">
        <w:rPr>
          <w:lang w:bidi="ar-SY"/>
        </w:rPr>
        <w:sym w:font="Symbol" w:char="F0B7"/>
      </w:r>
      <w:r>
        <w:rPr>
          <w:rtl/>
        </w:rPr>
        <w:tab/>
      </w:r>
      <w:r w:rsidR="002C41EB">
        <w:rPr>
          <w:rFonts w:hint="cs"/>
          <w:rtl/>
        </w:rPr>
        <w:t xml:space="preserve"> </w:t>
      </w:r>
      <w:r w:rsidR="00DE4E4F">
        <w:rPr>
          <w:rFonts w:hint="cs"/>
          <w:rtl/>
        </w:rPr>
        <w:t xml:space="preserve">الخسارة الناجمة عن دخول المباني </w:t>
      </w:r>
      <w:r w:rsidR="002C41EB">
        <w:rPr>
          <w:rFonts w:hint="cs"/>
          <w:rtl/>
        </w:rPr>
        <w:t xml:space="preserve">في القسم 7 لمواءمة </w:t>
      </w:r>
      <w:r w:rsidR="00BA3F4E">
        <w:rPr>
          <w:rFonts w:hint="cs"/>
          <w:rtl/>
        </w:rPr>
        <w:t xml:space="preserve">الصيغة </w:t>
      </w:r>
      <w:r w:rsidR="002C41EB">
        <w:rPr>
          <w:rFonts w:hint="cs"/>
          <w:rtl/>
        </w:rPr>
        <w:t xml:space="preserve">الأخيرة من التوصية </w:t>
      </w:r>
      <w:r w:rsidR="002C41EB" w:rsidRPr="002C41EB">
        <w:t>ITU-R P.2109</w:t>
      </w:r>
      <w:r w:rsidR="00471482">
        <w:rPr>
          <w:rFonts w:hint="cs"/>
          <w:rtl/>
        </w:rPr>
        <w:t xml:space="preserve">. وتُحدًّث </w:t>
      </w:r>
      <w:r w:rsidR="00471482" w:rsidRPr="00471482">
        <w:rPr>
          <w:rtl/>
        </w:rPr>
        <w:t>عوامل تصحيح ال</w:t>
      </w:r>
      <w:r w:rsidR="00471482">
        <w:rPr>
          <w:rtl/>
        </w:rPr>
        <w:t>موقع لأساليب الاستقبال المختلفة</w:t>
      </w:r>
      <w:r w:rsidR="00471482">
        <w:rPr>
          <w:rFonts w:hint="cs"/>
          <w:rtl/>
        </w:rPr>
        <w:t xml:space="preserve"> في القسم </w:t>
      </w:r>
      <w:r w:rsidR="00F86BCB">
        <w:t>2.9</w:t>
      </w:r>
      <w:r w:rsidR="00F86BCB">
        <w:rPr>
          <w:rFonts w:hint="cs"/>
          <w:rtl/>
        </w:rPr>
        <w:t xml:space="preserve"> </w:t>
      </w:r>
      <w:r w:rsidR="00DE4E4F">
        <w:rPr>
          <w:rFonts w:hint="cs"/>
          <w:rtl/>
        </w:rPr>
        <w:t>تبعاً لذلك</w:t>
      </w:r>
      <w:r w:rsidR="00471482">
        <w:rPr>
          <w:rFonts w:hint="cs"/>
          <w:rtl/>
        </w:rPr>
        <w:t>.</w:t>
      </w:r>
    </w:p>
    <w:p w14:paraId="0B558477" w14:textId="6A9D0FD6" w:rsidR="00E805BF" w:rsidRDefault="00E805BF" w:rsidP="00471482">
      <w:pPr>
        <w:pStyle w:val="enumlev2"/>
        <w:rPr>
          <w:rtl/>
        </w:rPr>
      </w:pPr>
      <w:r w:rsidRPr="000B7D9B">
        <w:rPr>
          <w:lang w:bidi="ar-SY"/>
        </w:rPr>
        <w:sym w:font="Symbol" w:char="F0B7"/>
      </w:r>
      <w:r>
        <w:rPr>
          <w:rtl/>
        </w:rPr>
        <w:tab/>
      </w:r>
      <w:r w:rsidR="00471482">
        <w:rPr>
          <w:rFonts w:hint="cs"/>
          <w:rtl/>
        </w:rPr>
        <w:t xml:space="preserve">يُحدَّث القسم </w:t>
      </w:r>
      <w:r w:rsidR="00B40BED">
        <w:t>1.1.11</w:t>
      </w:r>
      <w:r w:rsidR="00471482">
        <w:rPr>
          <w:rFonts w:hint="cs"/>
          <w:rtl/>
        </w:rPr>
        <w:t xml:space="preserve"> </w:t>
      </w:r>
      <w:r w:rsidR="00F26CF5">
        <w:rPr>
          <w:rFonts w:hint="cs"/>
          <w:rtl/>
        </w:rPr>
        <w:t>"</w:t>
      </w:r>
      <w:r w:rsidR="00F26CF5" w:rsidRPr="00F26CF5">
        <w:rPr>
          <w:rtl/>
        </w:rPr>
        <w:t>أمثلة عن</w:t>
      </w:r>
      <w:r w:rsidR="00F26CF5">
        <w:rPr>
          <w:rtl/>
        </w:rPr>
        <w:t xml:space="preserve"> مستويات الإشارة من أجل التخطيط</w:t>
      </w:r>
      <w:r w:rsidR="00F26CF5">
        <w:rPr>
          <w:rFonts w:hint="cs"/>
          <w:rtl/>
        </w:rPr>
        <w:t xml:space="preserve">" بحسب القيم الجديدة للخسارة الناجمة عن دخول المباني والقيم النهائية </w:t>
      </w:r>
      <w:r w:rsidR="00DE4E4F">
        <w:rPr>
          <w:rFonts w:hint="cs"/>
          <w:rtl/>
        </w:rPr>
        <w:t xml:space="preserve">المقربة </w:t>
      </w:r>
      <w:r w:rsidR="00F26CF5">
        <w:rPr>
          <w:rFonts w:hint="cs"/>
          <w:rtl/>
        </w:rPr>
        <w:t xml:space="preserve">إلى </w:t>
      </w:r>
      <w:r w:rsidR="00DE4E4F">
        <w:rPr>
          <w:rFonts w:hint="cs"/>
          <w:rtl/>
        </w:rPr>
        <w:t>رقم عشري واحد</w:t>
      </w:r>
      <w:r w:rsidR="00F26CF5">
        <w:rPr>
          <w:rFonts w:hint="cs"/>
          <w:rtl/>
        </w:rPr>
        <w:t>.</w:t>
      </w:r>
    </w:p>
    <w:p w14:paraId="61004B02" w14:textId="10827828" w:rsidR="00E805BF" w:rsidRPr="00190925" w:rsidRDefault="00E805BF" w:rsidP="00F26CF5">
      <w:pPr>
        <w:pStyle w:val="enumlev2"/>
        <w:rPr>
          <w:rtl/>
        </w:rPr>
      </w:pPr>
      <w:r w:rsidRPr="00190925">
        <w:rPr>
          <w:lang w:bidi="ar-SY"/>
        </w:rPr>
        <w:sym w:font="Symbol" w:char="F0B7"/>
      </w:r>
      <w:r w:rsidRPr="00190925">
        <w:rPr>
          <w:rtl/>
        </w:rPr>
        <w:tab/>
      </w:r>
      <w:r w:rsidR="00F26CF5" w:rsidRPr="00190925">
        <w:rPr>
          <w:rFonts w:hint="cs"/>
          <w:rtl/>
        </w:rPr>
        <w:t xml:space="preserve">يُقترح </w:t>
      </w:r>
      <w:r w:rsidR="00A8565E" w:rsidRPr="00190925">
        <w:rPr>
          <w:rFonts w:hint="cs"/>
          <w:rtl/>
        </w:rPr>
        <w:t xml:space="preserve">نقل نسبة </w:t>
      </w:r>
      <w:r w:rsidR="00102D48" w:rsidRPr="00190925">
        <w:rPr>
          <w:rFonts w:hint="cs"/>
          <w:rtl/>
        </w:rPr>
        <w:t>الحماية ل</w:t>
      </w:r>
      <w:r w:rsidR="00102D48" w:rsidRPr="00190925">
        <w:rPr>
          <w:rtl/>
        </w:rPr>
        <w:t>لإذاعة السمعية الرقمية</w:t>
      </w:r>
      <w:r w:rsidR="00102D48" w:rsidRPr="00190925">
        <w:rPr>
          <w:rFonts w:hint="cs"/>
          <w:rtl/>
        </w:rPr>
        <w:t xml:space="preserve"> (</w:t>
      </w:r>
      <w:r w:rsidR="00102D48" w:rsidRPr="00190925">
        <w:t>DAB</w:t>
      </w:r>
      <w:r w:rsidR="00102D48" w:rsidRPr="00190925">
        <w:rPr>
          <w:rFonts w:hint="cs"/>
          <w:rtl/>
        </w:rPr>
        <w:t xml:space="preserve">) </w:t>
      </w:r>
      <w:r w:rsidR="00A8565E" w:rsidRPr="00190925">
        <w:rPr>
          <w:rFonts w:hint="cs"/>
          <w:rtl/>
        </w:rPr>
        <w:t>المعرضة للتداخل من نظام الراديو الرقمي العالمي</w:t>
      </w:r>
      <w:r w:rsidR="00102D48" w:rsidRPr="00190925">
        <w:rPr>
          <w:rtl/>
        </w:rPr>
        <w:t xml:space="preserve"> (</w:t>
      </w:r>
      <w:r w:rsidR="00102D48" w:rsidRPr="00190925">
        <w:t>DRM</w:t>
      </w:r>
      <w:r w:rsidR="00102D48" w:rsidRPr="00190925">
        <w:rPr>
          <w:rtl/>
        </w:rPr>
        <w:t>)</w:t>
      </w:r>
      <w:r w:rsidR="00102D48" w:rsidRPr="00190925">
        <w:rPr>
          <w:rFonts w:hint="cs"/>
          <w:rtl/>
        </w:rPr>
        <w:t xml:space="preserve"> من</w:t>
      </w:r>
      <w:r w:rsidR="00A8565E" w:rsidRPr="00190925">
        <w:rPr>
          <w:rFonts w:hint="cs"/>
          <w:rtl/>
        </w:rPr>
        <w:t xml:space="preserve"> الملحق 3</w:t>
      </w:r>
      <w:r w:rsidR="00102D48" w:rsidRPr="00190925">
        <w:rPr>
          <w:rFonts w:hint="cs"/>
          <w:rtl/>
        </w:rPr>
        <w:t xml:space="preserve"> </w:t>
      </w:r>
      <w:r w:rsidR="00A8565E" w:rsidRPr="00190925">
        <w:rPr>
          <w:rFonts w:hint="cs"/>
          <w:rtl/>
        </w:rPr>
        <w:t xml:space="preserve">إلى </w:t>
      </w:r>
      <w:r w:rsidR="00102D48" w:rsidRPr="00190925">
        <w:rPr>
          <w:rFonts w:hint="cs"/>
          <w:rtl/>
        </w:rPr>
        <w:t>الملحق 1</w:t>
      </w:r>
      <w:r w:rsidR="006926ED" w:rsidRPr="00190925">
        <w:rPr>
          <w:rFonts w:hint="cs"/>
          <w:rtl/>
        </w:rPr>
        <w:t>.</w:t>
      </w:r>
    </w:p>
    <w:p w14:paraId="24274DF8" w14:textId="73AA0A17" w:rsidR="00B95FB6" w:rsidRDefault="00B95FB6" w:rsidP="00E21A9E">
      <w:pPr>
        <w:pStyle w:val="enumlev1"/>
        <w:rPr>
          <w:rtl/>
        </w:rPr>
      </w:pPr>
      <w:r w:rsidRPr="00190925">
        <w:rPr>
          <w:rFonts w:hint="cs"/>
          <w:rtl/>
        </w:rPr>
        <w:t>-</w:t>
      </w:r>
      <w:r w:rsidRPr="00190925">
        <w:rPr>
          <w:rtl/>
        </w:rPr>
        <w:tab/>
      </w:r>
      <w:r w:rsidR="00102D48" w:rsidRPr="00190925">
        <w:rPr>
          <w:rFonts w:hint="cs"/>
          <w:rtl/>
        </w:rPr>
        <w:t xml:space="preserve">في الملحق 3، </w:t>
      </w:r>
      <w:r w:rsidR="00A8565E" w:rsidRPr="00190925">
        <w:rPr>
          <w:rFonts w:hint="cs"/>
          <w:rtl/>
        </w:rPr>
        <w:t>ال</w:t>
      </w:r>
      <w:r w:rsidR="00102D48" w:rsidRPr="00190925">
        <w:rPr>
          <w:rFonts w:hint="cs"/>
          <w:rtl/>
        </w:rPr>
        <w:t xml:space="preserve">نظام </w:t>
      </w:r>
      <w:r w:rsidR="00E21A9E" w:rsidRPr="00190925">
        <w:t>G</w:t>
      </w:r>
      <w:r w:rsidR="00102D48" w:rsidRPr="00190925">
        <w:rPr>
          <w:rFonts w:hint="cs"/>
          <w:rtl/>
          <w:lang w:bidi="ar-SA"/>
        </w:rPr>
        <w:t xml:space="preserve"> (</w:t>
      </w:r>
      <w:r w:rsidR="00A8565E" w:rsidRPr="00190925">
        <w:rPr>
          <w:rtl/>
          <w:lang w:bidi="ar-SA"/>
        </w:rPr>
        <w:t xml:space="preserve">نظام الراديو الرقمي العالمي </w:t>
      </w:r>
      <w:r w:rsidR="006926ED" w:rsidRPr="00190925">
        <w:rPr>
          <w:rtl/>
          <w:lang w:bidi="ar-SA"/>
        </w:rPr>
        <w:t>(</w:t>
      </w:r>
      <w:r w:rsidR="006926ED" w:rsidRPr="00190925">
        <w:rPr>
          <w:lang w:bidi="ar-SA"/>
        </w:rPr>
        <w:t>DRM</w:t>
      </w:r>
      <w:r w:rsidR="006926ED" w:rsidRPr="00190925">
        <w:rPr>
          <w:rtl/>
          <w:lang w:bidi="ar-SA"/>
        </w:rPr>
        <w:t>)</w:t>
      </w:r>
      <w:r w:rsidR="00102D48" w:rsidRPr="00190925">
        <w:rPr>
          <w:rFonts w:hint="cs"/>
          <w:rtl/>
          <w:lang w:bidi="ar-SA"/>
        </w:rPr>
        <w:t>)</w:t>
      </w:r>
      <w:r w:rsidRPr="00190925">
        <w:rPr>
          <w:rFonts w:hint="cs"/>
          <w:rtl/>
        </w:rPr>
        <w:t>:</w:t>
      </w:r>
    </w:p>
    <w:p w14:paraId="11A4F7B8" w14:textId="56F40E16" w:rsidR="00B95FB6" w:rsidRDefault="00B95FB6" w:rsidP="00102D48">
      <w:pPr>
        <w:pStyle w:val="enumlev2"/>
        <w:rPr>
          <w:rtl/>
        </w:rPr>
      </w:pPr>
      <w:r w:rsidRPr="000B7D9B">
        <w:rPr>
          <w:lang w:bidi="ar-SY"/>
        </w:rPr>
        <w:sym w:font="Symbol" w:char="F0B7"/>
      </w:r>
      <w:r>
        <w:rPr>
          <w:rtl/>
        </w:rPr>
        <w:tab/>
      </w:r>
      <w:r w:rsidR="00102D48">
        <w:rPr>
          <w:rFonts w:hint="cs"/>
          <w:rtl/>
        </w:rPr>
        <w:t xml:space="preserve">القسم </w:t>
      </w:r>
      <w:r w:rsidR="005C6D20">
        <w:t>5.3</w:t>
      </w:r>
      <w:r w:rsidR="00102D48">
        <w:rPr>
          <w:rFonts w:hint="cs"/>
          <w:rtl/>
        </w:rPr>
        <w:t xml:space="preserve">، </w:t>
      </w:r>
      <w:r w:rsidR="00102D48" w:rsidRPr="00102D48">
        <w:rPr>
          <w:rtl/>
        </w:rPr>
        <w:t>ال</w:t>
      </w:r>
      <w:r w:rsidR="00102D48">
        <w:rPr>
          <w:rtl/>
        </w:rPr>
        <w:t>خسارة الناجمة عن اختراق المباني</w:t>
      </w:r>
      <w:r w:rsidR="00102D48">
        <w:rPr>
          <w:rFonts w:hint="cs"/>
          <w:rtl/>
        </w:rPr>
        <w:t xml:space="preserve">، والقسم </w:t>
      </w:r>
      <w:r w:rsidR="005C6D20">
        <w:t>2.8.3</w:t>
      </w:r>
      <w:r w:rsidR="00102D48">
        <w:rPr>
          <w:rFonts w:hint="cs"/>
          <w:rtl/>
        </w:rPr>
        <w:t xml:space="preserve">، </w:t>
      </w:r>
      <w:r w:rsidR="00102D48">
        <w:rPr>
          <w:rtl/>
        </w:rPr>
        <w:t>الانحراف المعياري المركب</w:t>
      </w:r>
      <w:r w:rsidR="00102D48">
        <w:rPr>
          <w:rFonts w:hint="cs"/>
          <w:rtl/>
        </w:rPr>
        <w:t xml:space="preserve">، بهدف المواءمة مع التوصية </w:t>
      </w:r>
      <w:r w:rsidR="00102D48">
        <w:rPr>
          <w:rFonts w:asciiTheme="minorHAnsi" w:hAnsiTheme="minorHAnsi" w:cstheme="minorHAnsi"/>
          <w:szCs w:val="20"/>
          <w:lang w:val="en-GB"/>
        </w:rPr>
        <w:t>ITU-R P.2109-1</w:t>
      </w:r>
      <w:r w:rsidR="00102D48">
        <w:rPr>
          <w:rFonts w:asciiTheme="minorHAnsi" w:hAnsiTheme="minorHAnsi" w:cstheme="minorHAnsi" w:hint="cs"/>
          <w:szCs w:val="20"/>
          <w:rtl/>
          <w:lang w:val="en-GB"/>
        </w:rPr>
        <w:t>.</w:t>
      </w:r>
    </w:p>
    <w:p w14:paraId="3345B577" w14:textId="12A1245E" w:rsidR="00B95FB6" w:rsidRDefault="00B95FB6" w:rsidP="00986D11">
      <w:pPr>
        <w:pStyle w:val="enumlev2"/>
        <w:rPr>
          <w:rtl/>
        </w:rPr>
      </w:pPr>
      <w:r w:rsidRPr="000B7D9B">
        <w:rPr>
          <w:lang w:bidi="ar-SY"/>
        </w:rPr>
        <w:sym w:font="Symbol" w:char="F0B7"/>
      </w:r>
      <w:r>
        <w:rPr>
          <w:rtl/>
        </w:rPr>
        <w:tab/>
      </w:r>
      <w:r w:rsidR="00102D48">
        <w:rPr>
          <w:rFonts w:hint="cs"/>
          <w:rtl/>
        </w:rPr>
        <w:t>ا</w:t>
      </w:r>
      <w:r w:rsidR="00E772AB">
        <w:rPr>
          <w:rFonts w:hint="cs"/>
          <w:rtl/>
        </w:rPr>
        <w:t xml:space="preserve">لأقسام </w:t>
      </w:r>
      <w:r w:rsidR="00703916">
        <w:t>2.6</w:t>
      </w:r>
      <w:r w:rsidR="00E772AB">
        <w:rPr>
          <w:rFonts w:hint="cs"/>
          <w:rtl/>
        </w:rPr>
        <w:t xml:space="preserve"> و</w:t>
      </w:r>
      <w:r w:rsidR="00703916">
        <w:t>3.6</w:t>
      </w:r>
      <w:r w:rsidR="00E772AB">
        <w:rPr>
          <w:rFonts w:hint="cs"/>
          <w:rtl/>
        </w:rPr>
        <w:t xml:space="preserve"> و</w:t>
      </w:r>
      <w:r w:rsidR="00703916">
        <w:t>4.6</w:t>
      </w:r>
      <w:r w:rsidR="00E772AB">
        <w:rPr>
          <w:rFonts w:hint="cs"/>
          <w:rtl/>
        </w:rPr>
        <w:t>،</w:t>
      </w:r>
      <w:r w:rsidR="00E772AB" w:rsidRPr="00E772AB">
        <w:rPr>
          <w:rtl/>
        </w:rPr>
        <w:t xml:space="preserve"> الحد الأدنى لمتوسط شدة المجال</w:t>
      </w:r>
      <w:r w:rsidR="00E772AB">
        <w:rPr>
          <w:rFonts w:hint="cs"/>
          <w:rtl/>
        </w:rPr>
        <w:t xml:space="preserve"> </w:t>
      </w:r>
      <w:r w:rsidR="00A8565E">
        <w:rPr>
          <w:rFonts w:hint="cs"/>
          <w:rtl/>
        </w:rPr>
        <w:t xml:space="preserve">للنطاقات </w:t>
      </w:r>
      <w:r w:rsidR="00A8565E">
        <w:t>I</w:t>
      </w:r>
      <w:r w:rsidR="00A8565E">
        <w:rPr>
          <w:rFonts w:hint="cs"/>
          <w:rtl/>
          <w:lang w:bidi="ar-EG"/>
        </w:rPr>
        <w:t xml:space="preserve"> و</w:t>
      </w:r>
      <w:r w:rsidR="00A8565E">
        <w:rPr>
          <w:lang w:bidi="ar-EG"/>
        </w:rPr>
        <w:t>II</w:t>
      </w:r>
      <w:r w:rsidR="00A8565E">
        <w:rPr>
          <w:rFonts w:hint="cs"/>
          <w:rtl/>
          <w:lang w:bidi="ar-EG"/>
        </w:rPr>
        <w:t xml:space="preserve"> و</w:t>
      </w:r>
      <w:r w:rsidR="00A8565E">
        <w:rPr>
          <w:lang w:bidi="ar-EG"/>
        </w:rPr>
        <w:t>III</w:t>
      </w:r>
      <w:r w:rsidR="00A8565E">
        <w:rPr>
          <w:rFonts w:hint="cs"/>
          <w:rtl/>
          <w:lang w:bidi="ar-EG"/>
        </w:rPr>
        <w:t>،</w:t>
      </w:r>
      <w:r w:rsidR="00E772AB">
        <w:rPr>
          <w:rFonts w:hint="cs"/>
          <w:rtl/>
        </w:rPr>
        <w:t xml:space="preserve"> على التوالي </w:t>
      </w:r>
      <w:r w:rsidR="00A8565E">
        <w:rPr>
          <w:rFonts w:hint="cs"/>
          <w:rtl/>
        </w:rPr>
        <w:t xml:space="preserve">من النطاق </w:t>
      </w:r>
      <w:r w:rsidR="00A8565E">
        <w:t>VH</w:t>
      </w:r>
      <w:r w:rsidR="00144572">
        <w:t>F</w:t>
      </w:r>
      <w:r w:rsidR="00144572">
        <w:rPr>
          <w:rFonts w:hint="cs"/>
          <w:rtl/>
          <w:lang w:bidi="ar-EG"/>
        </w:rPr>
        <w:t>،</w:t>
      </w:r>
      <w:r w:rsidR="00E772AB">
        <w:rPr>
          <w:rFonts w:hint="cs"/>
          <w:rtl/>
        </w:rPr>
        <w:t xml:space="preserve"> بحسب القيم الجديدة للخسارة الناجمة عن دخول المباني والقيم النهائية </w:t>
      </w:r>
      <w:r w:rsidR="00144572">
        <w:rPr>
          <w:rFonts w:hint="cs"/>
          <w:rtl/>
        </w:rPr>
        <w:t xml:space="preserve">المقربة </w:t>
      </w:r>
      <w:r w:rsidR="00E772AB">
        <w:rPr>
          <w:rFonts w:hint="cs"/>
          <w:rtl/>
        </w:rPr>
        <w:t xml:space="preserve">إلى </w:t>
      </w:r>
      <w:r w:rsidR="00144572" w:rsidRPr="00144572">
        <w:rPr>
          <w:rtl/>
        </w:rPr>
        <w:t>رقم عشري واحد</w:t>
      </w:r>
      <w:r w:rsidR="00E772AB">
        <w:rPr>
          <w:rFonts w:hint="cs"/>
          <w:rtl/>
        </w:rPr>
        <w:t>.</w:t>
      </w:r>
    </w:p>
    <w:p w14:paraId="46E4E887" w14:textId="772EB99E" w:rsidR="001856A1" w:rsidRDefault="001856A1" w:rsidP="00B95FB6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65F26">
        <w:rPr>
          <w:rFonts w:hint="cs"/>
          <w:u w:val="single"/>
          <w:rtl/>
        </w:rPr>
        <w:t xml:space="preserve">مشروع </w:t>
      </w:r>
      <w:r>
        <w:rPr>
          <w:rFonts w:hint="cs"/>
          <w:u w:val="single"/>
          <w:rtl/>
        </w:rPr>
        <w:t>مراجعة التوصية</w:t>
      </w:r>
      <w:r w:rsidRPr="00865F26">
        <w:rPr>
          <w:rFonts w:hint="cs"/>
          <w:u w:val="single"/>
          <w:rtl/>
        </w:rPr>
        <w:t xml:space="preserve"> </w:t>
      </w:r>
      <w:r w:rsidR="00B95FB6" w:rsidRPr="00B95FB6">
        <w:rPr>
          <w:u w:val="single"/>
        </w:rPr>
        <w:t>ITU-R BS.643-3</w:t>
      </w:r>
      <w:r w:rsidRPr="00865F26"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6/</w:t>
      </w:r>
      <w:r w:rsidR="00B95FB6">
        <w:rPr>
          <w:lang w:bidi="ar-EG"/>
        </w:rPr>
        <w:t>264</w:t>
      </w:r>
    </w:p>
    <w:p w14:paraId="56B96BB7" w14:textId="30A77AE9" w:rsidR="001856A1" w:rsidRDefault="00010DD3" w:rsidP="00010DD3">
      <w:pPr>
        <w:pStyle w:val="Rectitle"/>
        <w:spacing w:before="240"/>
        <w:rPr>
          <w:rtl/>
          <w:lang w:bidi="ar-EG"/>
        </w:rPr>
      </w:pPr>
      <w:r w:rsidRPr="00010DD3">
        <w:rPr>
          <w:rtl/>
        </w:rPr>
        <w:t>نظام البيانات الراديوية</w:t>
      </w:r>
      <w:r w:rsidRPr="00010DD3">
        <w:rPr>
          <w:rFonts w:hint="eastAsia"/>
          <w:rtl/>
        </w:rPr>
        <w:t> </w:t>
      </w:r>
      <w:r w:rsidRPr="00010DD3">
        <w:t xml:space="preserve"> (RDS)</w:t>
      </w:r>
      <w:r w:rsidRPr="00010DD3">
        <w:rPr>
          <w:rtl/>
        </w:rPr>
        <w:t>المجهز للتوليف الأوتوماتي ولتطبيقات أخرى في مستقب</w:t>
      </w:r>
      <w:r w:rsidRPr="00010DD3">
        <w:rPr>
          <w:rFonts w:hint="cs"/>
          <w:rtl/>
        </w:rPr>
        <w:t>ِ</w:t>
      </w:r>
      <w:r w:rsidRPr="00010DD3">
        <w:rPr>
          <w:rtl/>
        </w:rPr>
        <w:t>لات الإذاعة بتشكيل التردد</w:t>
      </w:r>
      <w:r w:rsidRPr="00010DD3">
        <w:rPr>
          <w:rFonts w:hint="eastAsia"/>
          <w:rtl/>
        </w:rPr>
        <w:t> </w:t>
      </w:r>
      <w:r w:rsidRPr="00010DD3">
        <w:t>(FM)</w:t>
      </w:r>
      <w:r w:rsidRPr="00010DD3">
        <w:rPr>
          <w:rtl/>
        </w:rPr>
        <w:t>، ويستعمل مع نظام النغمة الدليلة</w:t>
      </w:r>
    </w:p>
    <w:p w14:paraId="48053AAC" w14:textId="64C5F2A7" w:rsidR="001856A1" w:rsidRDefault="00CC17B9" w:rsidP="0035702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تتضمن المراجعة </w:t>
      </w:r>
      <w:r w:rsidR="00144572">
        <w:rPr>
          <w:rFonts w:hint="cs"/>
          <w:rtl/>
          <w:lang w:bidi="ar-EG"/>
        </w:rPr>
        <w:t xml:space="preserve">تعديلاً </w:t>
      </w:r>
      <w:r>
        <w:rPr>
          <w:rFonts w:hint="cs"/>
          <w:rtl/>
          <w:lang w:bidi="ar-EG"/>
        </w:rPr>
        <w:t>لمواءمة الحالة المُحقَّقة خلال استحداث مع</w:t>
      </w:r>
      <w:r w:rsidR="00986D11">
        <w:rPr>
          <w:rFonts w:hint="cs"/>
          <w:rtl/>
          <w:lang w:bidi="ar-EG"/>
        </w:rPr>
        <w:t>يا</w:t>
      </w:r>
      <w:r>
        <w:rPr>
          <w:rFonts w:hint="cs"/>
          <w:rtl/>
          <w:lang w:bidi="ar-EG"/>
        </w:rPr>
        <w:t>ر نظام البيانات الراديوية (</w:t>
      </w:r>
      <w:r w:rsidRPr="00CC17B9">
        <w:rPr>
          <w:lang w:bidi="ar-EG"/>
        </w:rPr>
        <w:t>RDS</w:t>
      </w:r>
      <w:r>
        <w:rPr>
          <w:rFonts w:hint="cs"/>
          <w:rtl/>
          <w:lang w:bidi="ar-EG"/>
        </w:rPr>
        <w:t>)</w:t>
      </w:r>
      <w:r>
        <w:rPr>
          <w:lang w:bidi="ar-EG"/>
        </w:rPr>
        <w:t xml:space="preserve"> </w:t>
      </w:r>
      <w:r>
        <w:rPr>
          <w:rFonts w:hint="cs"/>
          <w:rtl/>
        </w:rPr>
        <w:t xml:space="preserve">الذي أعدته </w:t>
      </w:r>
      <w:r w:rsidRPr="00CC17B9">
        <w:rPr>
          <w:rtl/>
        </w:rPr>
        <w:t>اللجنة التقنية</w:t>
      </w:r>
      <w:r w:rsidR="00703916">
        <w:rPr>
          <w:rFonts w:hint="eastAsia"/>
          <w:rtl/>
        </w:rPr>
        <w:t> </w:t>
      </w:r>
      <w:r w:rsidRPr="00CC17B9">
        <w:rPr>
          <w:rtl/>
        </w:rPr>
        <w:t>100 التابعة للجنة الكهرتقنية الدولية (</w:t>
      </w:r>
      <w:r w:rsidRPr="00CC17B9">
        <w:t>IEC TC100</w:t>
      </w:r>
      <w:r>
        <w:rPr>
          <w:rtl/>
        </w:rPr>
        <w:t>)</w:t>
      </w:r>
      <w:r>
        <w:rPr>
          <w:rFonts w:hint="cs"/>
          <w:rtl/>
        </w:rPr>
        <w:t>.</w:t>
      </w:r>
    </w:p>
    <w:p w14:paraId="0BA8A42A" w14:textId="2C7332C0" w:rsidR="001856A1" w:rsidRDefault="001856A1" w:rsidP="00086510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65F26">
        <w:rPr>
          <w:rFonts w:hint="cs"/>
          <w:u w:val="single"/>
          <w:rtl/>
        </w:rPr>
        <w:lastRenderedPageBreak/>
        <w:t xml:space="preserve">مشروع </w:t>
      </w:r>
      <w:r>
        <w:rPr>
          <w:rFonts w:hint="cs"/>
          <w:u w:val="single"/>
          <w:rtl/>
        </w:rPr>
        <w:t>مراجعة التوصية</w:t>
      </w:r>
      <w:r w:rsidRPr="00865F26">
        <w:rPr>
          <w:rFonts w:hint="cs"/>
          <w:u w:val="single"/>
          <w:rtl/>
        </w:rPr>
        <w:t xml:space="preserve"> </w:t>
      </w:r>
      <w:r w:rsidR="00086510" w:rsidRPr="00086510">
        <w:rPr>
          <w:u w:val="single"/>
        </w:rPr>
        <w:t>ITU-R BS.2107-0</w:t>
      </w:r>
      <w:r w:rsidRPr="00865F26"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6/</w:t>
      </w:r>
      <w:r w:rsidR="00086510">
        <w:rPr>
          <w:lang w:bidi="ar-EG"/>
        </w:rPr>
        <w:t>265</w:t>
      </w:r>
    </w:p>
    <w:p w14:paraId="5FAEA444" w14:textId="253A704C" w:rsidR="001856A1" w:rsidRDefault="00A40E92" w:rsidP="00A40E92">
      <w:pPr>
        <w:pStyle w:val="Rectitle"/>
        <w:spacing w:before="240"/>
        <w:rPr>
          <w:rtl/>
          <w:lang w:bidi="ar-EG"/>
        </w:rPr>
      </w:pPr>
      <w:r w:rsidRPr="00A40E92">
        <w:rPr>
          <w:rtl/>
        </w:rPr>
        <w:t>استعمال ترددات الاتصالات الراديوية الدولية المُعدة للإغاثة في حالات الكوارث</w:t>
      </w:r>
      <w:r w:rsidRPr="00A40E92">
        <w:rPr>
          <w:rFonts w:hint="cs"/>
          <w:rtl/>
        </w:rPr>
        <w:t> </w:t>
      </w:r>
      <w:r w:rsidRPr="00A40E92">
        <w:t>(IRDR)</w:t>
      </w:r>
      <w:r w:rsidRPr="00A40E92">
        <w:rPr>
          <w:rtl/>
        </w:rPr>
        <w:t xml:space="preserve"> لأغراض الإذاعة في نطاقات الترددات العالية</w:t>
      </w:r>
      <w:r w:rsidRPr="00A40E92">
        <w:rPr>
          <w:rFonts w:hint="cs"/>
          <w:rtl/>
        </w:rPr>
        <w:t> </w:t>
      </w:r>
      <w:r w:rsidRPr="00A40E92">
        <w:t>(HF)</w:t>
      </w:r>
      <w:r w:rsidRPr="00A40E92">
        <w:rPr>
          <w:rtl/>
        </w:rPr>
        <w:t xml:space="preserve"> في</w:t>
      </w:r>
      <w:r w:rsidRPr="00A40E92">
        <w:rPr>
          <w:rFonts w:hint="cs"/>
          <w:rtl/>
        </w:rPr>
        <w:t> </w:t>
      </w:r>
      <w:r w:rsidRPr="00A40E92">
        <w:rPr>
          <w:rtl/>
        </w:rPr>
        <w:t>حالات الطوارئ</w:t>
      </w:r>
    </w:p>
    <w:p w14:paraId="72FCDE21" w14:textId="147A9DBD" w:rsidR="00086510" w:rsidRDefault="00CC17B9" w:rsidP="00086510">
      <w:pPr>
        <w:rPr>
          <w:rtl/>
          <w:lang w:bidi="ar-EG"/>
        </w:rPr>
      </w:pPr>
      <w:r>
        <w:rPr>
          <w:rFonts w:hint="cs"/>
          <w:rtl/>
          <w:lang w:bidi="ar-EG"/>
        </w:rPr>
        <w:t>فيما يلي التغييرات الهامة</w:t>
      </w:r>
      <w:r w:rsidR="00086510">
        <w:rPr>
          <w:rFonts w:hint="cs"/>
          <w:rtl/>
          <w:lang w:bidi="ar-EG"/>
        </w:rPr>
        <w:t>:</w:t>
      </w:r>
    </w:p>
    <w:p w14:paraId="69E291C8" w14:textId="49A6A9F3" w:rsidR="00086510" w:rsidRDefault="00086510" w:rsidP="0088183F">
      <w:pPr>
        <w:pStyle w:val="enumlev1"/>
        <w:rPr>
          <w:rtl/>
          <w:lang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986D11">
        <w:rPr>
          <w:rFonts w:hint="cs"/>
          <w:rtl/>
        </w:rPr>
        <w:t xml:space="preserve">في الجدول الوارد في الملحق 1 من </w:t>
      </w:r>
      <w:r w:rsidR="0088183F">
        <w:rPr>
          <w:rFonts w:hint="cs"/>
          <w:rtl/>
        </w:rPr>
        <w:t xml:space="preserve">المرفق، </w:t>
      </w:r>
      <w:r w:rsidR="00144572">
        <w:rPr>
          <w:rFonts w:hint="cs"/>
          <w:rtl/>
        </w:rPr>
        <w:t xml:space="preserve">أصبحت </w:t>
      </w:r>
      <w:r w:rsidR="0088183F">
        <w:rPr>
          <w:rFonts w:hint="cs"/>
          <w:rtl/>
        </w:rPr>
        <w:t>كل</w:t>
      </w:r>
      <w:r w:rsidR="0088183F" w:rsidRPr="0088183F">
        <w:rPr>
          <w:rtl/>
        </w:rPr>
        <w:t xml:space="preserve"> ترددات الاتصالات الراديوية الدولية المُعدة للإغاثة في حالات الكوارث (</w:t>
      </w:r>
      <w:r w:rsidR="0088183F" w:rsidRPr="0088183F">
        <w:t>IRDR</w:t>
      </w:r>
      <w:r w:rsidR="0088183F" w:rsidRPr="0088183F">
        <w:rPr>
          <w:rtl/>
        </w:rPr>
        <w:t>)</w:t>
      </w:r>
      <w:r w:rsidR="00144572">
        <w:rPr>
          <w:rFonts w:hint="cs"/>
          <w:rtl/>
        </w:rPr>
        <w:t xml:space="preserve"> تُنسق </w:t>
      </w:r>
      <w:r w:rsidR="0088183F">
        <w:rPr>
          <w:rFonts w:hint="cs"/>
          <w:rtl/>
        </w:rPr>
        <w:t xml:space="preserve">الآن من الساعة 00:00 إلى الساعة 24:00 </w:t>
      </w:r>
      <w:r w:rsidR="0088183F">
        <w:rPr>
          <w:rtl/>
        </w:rPr>
        <w:t>(بالتوقيت العالمي المنسق)</w:t>
      </w:r>
      <w:r w:rsidR="0088183F">
        <w:rPr>
          <w:rFonts w:hint="cs"/>
          <w:rtl/>
          <w:lang w:bidi="ar-SA"/>
        </w:rPr>
        <w:t>. ولهذا السبب حُذف العامود الثالث من الجدول.</w:t>
      </w:r>
    </w:p>
    <w:p w14:paraId="33FF9C92" w14:textId="589AF905" w:rsidR="00086510" w:rsidRDefault="00086510" w:rsidP="0088183F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8183F">
        <w:rPr>
          <w:rFonts w:hint="cs"/>
          <w:rtl/>
        </w:rPr>
        <w:t>بما أن كل</w:t>
      </w:r>
      <w:r w:rsidR="0088183F" w:rsidRPr="0088183F">
        <w:rPr>
          <w:rtl/>
        </w:rPr>
        <w:t xml:space="preserve"> ترددات الاتصالات الراديوية الدولية المُعدة للإغاثة في حالات الكوارث (</w:t>
      </w:r>
      <w:r w:rsidR="0088183F" w:rsidRPr="0088183F">
        <w:t>IRDR</w:t>
      </w:r>
      <w:r w:rsidR="0088183F" w:rsidRPr="0088183F">
        <w:rPr>
          <w:rtl/>
        </w:rPr>
        <w:t>)</w:t>
      </w:r>
      <w:r w:rsidR="0088183F">
        <w:rPr>
          <w:rFonts w:hint="cs"/>
          <w:rtl/>
        </w:rPr>
        <w:t xml:space="preserve"> </w:t>
      </w:r>
      <w:r w:rsidR="00144572">
        <w:rPr>
          <w:rFonts w:hint="cs"/>
          <w:rtl/>
        </w:rPr>
        <w:t>تُنسق على مدار الساعة</w:t>
      </w:r>
      <w:r w:rsidR="0088183F">
        <w:rPr>
          <w:rFonts w:hint="cs"/>
          <w:rtl/>
        </w:rPr>
        <w:t xml:space="preserve"> هناك تغيير مترتب على ذلك في </w:t>
      </w:r>
      <w:r w:rsidR="005B7263">
        <w:rPr>
          <w:rFonts w:hint="cs"/>
          <w:rtl/>
        </w:rPr>
        <w:t>ال</w:t>
      </w:r>
      <w:r w:rsidR="0088183F">
        <w:rPr>
          <w:rFonts w:hint="cs"/>
          <w:rtl/>
        </w:rPr>
        <w:t>فقرة</w:t>
      </w:r>
      <w:r w:rsidR="001F4F85">
        <w:rPr>
          <w:rFonts w:hint="cs"/>
          <w:rtl/>
        </w:rPr>
        <w:t xml:space="preserve"> </w:t>
      </w:r>
      <w:r w:rsidR="001F4F85" w:rsidRPr="001F4F85">
        <w:rPr>
          <w:rFonts w:hint="cs"/>
          <w:i/>
          <w:iCs/>
          <w:rtl/>
        </w:rPr>
        <w:t>و </w:t>
      </w:r>
      <w:r w:rsidR="005B7263" w:rsidRPr="001F4F85">
        <w:rPr>
          <w:rFonts w:hint="cs"/>
          <w:i/>
          <w:iCs/>
          <w:rtl/>
        </w:rPr>
        <w:t>)</w:t>
      </w:r>
      <w:r w:rsidR="005B7263">
        <w:rPr>
          <w:rFonts w:hint="cs"/>
          <w:rtl/>
        </w:rPr>
        <w:t xml:space="preserve"> من</w:t>
      </w:r>
      <w:r w:rsidR="0088183F">
        <w:rPr>
          <w:rFonts w:hint="cs"/>
          <w:rtl/>
        </w:rPr>
        <w:t xml:space="preserve"> </w:t>
      </w:r>
      <w:r w:rsidR="00144572" w:rsidRPr="00144572">
        <w:rPr>
          <w:i/>
          <w:iCs/>
          <w:rtl/>
        </w:rPr>
        <w:t>وإذ تشير إلى</w:t>
      </w:r>
      <w:r w:rsidR="00144572">
        <w:rPr>
          <w:rFonts w:hint="cs"/>
          <w:i/>
          <w:iCs/>
          <w:rtl/>
        </w:rPr>
        <w:t xml:space="preserve"> </w:t>
      </w:r>
      <w:r w:rsidR="005B7263" w:rsidRPr="001F4F85">
        <w:rPr>
          <w:rFonts w:hint="cs"/>
          <w:rtl/>
        </w:rPr>
        <w:t>وفقرة</w:t>
      </w:r>
      <w:r w:rsidR="005B7263">
        <w:rPr>
          <w:rFonts w:hint="cs"/>
          <w:i/>
          <w:iCs/>
          <w:rtl/>
        </w:rPr>
        <w:t xml:space="preserve"> توصي</w:t>
      </w:r>
      <w:r w:rsidR="001F4F85">
        <w:rPr>
          <w:rFonts w:hint="cs"/>
          <w:rtl/>
        </w:rPr>
        <w:t>.</w:t>
      </w:r>
    </w:p>
    <w:p w14:paraId="4ADB58E6" w14:textId="3C78803D" w:rsidR="001856A1" w:rsidRDefault="001856A1" w:rsidP="00A40E92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65F26">
        <w:rPr>
          <w:rFonts w:hint="cs"/>
          <w:u w:val="single"/>
          <w:rtl/>
        </w:rPr>
        <w:t xml:space="preserve">مشروع </w:t>
      </w:r>
      <w:r>
        <w:rPr>
          <w:rFonts w:hint="cs"/>
          <w:u w:val="single"/>
          <w:rtl/>
        </w:rPr>
        <w:t>مراجعة التوصية</w:t>
      </w:r>
      <w:r w:rsidRPr="00865F26">
        <w:rPr>
          <w:rFonts w:hint="cs"/>
          <w:u w:val="single"/>
          <w:rtl/>
        </w:rPr>
        <w:t xml:space="preserve"> </w:t>
      </w:r>
      <w:r w:rsidR="00A40E92" w:rsidRPr="00A40E92">
        <w:rPr>
          <w:u w:val="single"/>
        </w:rPr>
        <w:t>ITU-R BT.1833-3</w:t>
      </w:r>
      <w:r w:rsidRPr="00865F26">
        <w:rPr>
          <w:rFonts w:hint="cs"/>
          <w:rtl/>
          <w:lang w:bidi="ar-EG"/>
        </w:rPr>
        <w:tab/>
        <w:t xml:space="preserve">الوثيقة </w:t>
      </w:r>
      <w:r w:rsidR="00357027">
        <w:rPr>
          <w:lang w:bidi="ar-EG"/>
        </w:rPr>
        <w:t>6/275</w:t>
      </w:r>
    </w:p>
    <w:p w14:paraId="5BEE48B8" w14:textId="23F95D21" w:rsidR="001856A1" w:rsidRDefault="00B715E8" w:rsidP="00B715E8">
      <w:pPr>
        <w:pStyle w:val="Rectitle"/>
        <w:spacing w:before="240"/>
        <w:rPr>
          <w:rtl/>
          <w:lang w:bidi="ar-EG"/>
        </w:rPr>
      </w:pPr>
      <w:r w:rsidRPr="00B715E8">
        <w:rPr>
          <w:rtl/>
        </w:rPr>
        <w:t xml:space="preserve">إذاعة تطبيقات الوسائط المتعددة والبيانات للاستقبال المتنقل </w:t>
      </w:r>
      <w:r>
        <w:rPr>
          <w:rtl/>
        </w:rPr>
        <w:br/>
      </w:r>
      <w:r w:rsidRPr="00B715E8">
        <w:rPr>
          <w:rtl/>
        </w:rPr>
        <w:t>في</w:t>
      </w:r>
      <w:r w:rsidRPr="00B715E8">
        <w:rPr>
          <w:rFonts w:hint="cs"/>
          <w:rtl/>
        </w:rPr>
        <w:t> </w:t>
      </w:r>
      <w:r w:rsidRPr="00B715E8">
        <w:rPr>
          <w:rtl/>
        </w:rPr>
        <w:t>المستقب</w:t>
      </w:r>
      <w:r w:rsidRPr="00B715E8">
        <w:rPr>
          <w:rFonts w:hint="cs"/>
          <w:rtl/>
        </w:rPr>
        <w:t>ِ</w:t>
      </w:r>
      <w:r w:rsidRPr="00B715E8">
        <w:rPr>
          <w:rtl/>
        </w:rPr>
        <w:t>لات المحمولة باليد</w:t>
      </w:r>
    </w:p>
    <w:p w14:paraId="699736DA" w14:textId="52F83935" w:rsidR="00520F42" w:rsidRPr="00094A06" w:rsidRDefault="005D5BB6" w:rsidP="00094A06">
      <w:pPr>
        <w:rPr>
          <w:rtl/>
        </w:rPr>
      </w:pPr>
      <w:r>
        <w:rPr>
          <w:rFonts w:hint="cs"/>
          <w:rtl/>
          <w:lang w:bidi="ar-SY"/>
        </w:rPr>
        <w:t>تتضمن مراجعة التوصية</w:t>
      </w:r>
      <w:r w:rsidR="00FD496A">
        <w:rPr>
          <w:rFonts w:hint="cs"/>
          <w:rtl/>
          <w:lang w:bidi="ar-SY"/>
        </w:rPr>
        <w:t xml:space="preserve"> </w:t>
      </w:r>
      <w:hyperlink r:id="rId19" w:history="1">
        <w:r w:rsidR="00FD496A" w:rsidRPr="00FD496A">
          <w:rPr>
            <w:rStyle w:val="Hyperlink"/>
            <w:lang w:val="en-GB" w:bidi="ar-SY"/>
          </w:rPr>
          <w:t>ITU-R BT.1833</w:t>
        </w:r>
      </w:hyperlink>
      <w:r w:rsidR="00FD496A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نظام الوسائط المتعددة </w:t>
      </w:r>
      <w:r w:rsidR="00C01DE9">
        <w:t>"L"</w:t>
      </w:r>
      <w:r>
        <w:rPr>
          <w:rFonts w:hint="cs"/>
          <w:rtl/>
        </w:rPr>
        <w:t xml:space="preserve">، على </w:t>
      </w:r>
      <w:r w:rsidRPr="00F82FA1">
        <w:rPr>
          <w:rFonts w:hint="cs"/>
          <w:rtl/>
        </w:rPr>
        <w:t>أساس المواصفة التقنية</w:t>
      </w:r>
      <w:r>
        <w:rPr>
          <w:rFonts w:hint="cs"/>
          <w:rtl/>
        </w:rPr>
        <w:t xml:space="preserve"> </w:t>
      </w:r>
      <w:r w:rsidRPr="00C01DE9">
        <w:t>103 720</w:t>
      </w:r>
      <w:r>
        <w:rPr>
          <w:rFonts w:hint="cs"/>
          <w:rtl/>
        </w:rPr>
        <w:t xml:space="preserve"> للمعهد الأوروبي لمعايير الاتصالات (</w:t>
      </w:r>
      <w:r>
        <w:t>ETSI TS 103 720</w:t>
      </w:r>
      <w:r>
        <w:rPr>
          <w:rFonts w:hint="cs"/>
          <w:rtl/>
        </w:rPr>
        <w:t xml:space="preserve">)، </w:t>
      </w:r>
      <w:r w:rsidR="00094A06">
        <w:rPr>
          <w:rFonts w:hint="cs"/>
          <w:rtl/>
        </w:rPr>
        <w:t>و</w:t>
      </w:r>
      <w:r>
        <w:rPr>
          <w:rFonts w:hint="cs"/>
          <w:rtl/>
        </w:rPr>
        <w:t xml:space="preserve">المعنون "نظام الإذاعة </w:t>
      </w:r>
      <w:r w:rsidR="005B7263">
        <w:rPr>
          <w:rFonts w:hint="cs"/>
          <w:rtl/>
        </w:rPr>
        <w:t xml:space="preserve">من الجيل الخامس </w:t>
      </w:r>
      <w:r w:rsidR="005B7263">
        <w:t>(5G)</w:t>
      </w:r>
      <w:r w:rsidR="005B7263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="005B7263">
        <w:rPr>
          <w:rFonts w:hint="cs"/>
          <w:rtl/>
        </w:rPr>
        <w:t>خدمات ا</w:t>
      </w:r>
      <w:r>
        <w:rPr>
          <w:rFonts w:hint="cs"/>
          <w:rtl/>
        </w:rPr>
        <w:t xml:space="preserve">لتلفزيون الخطي </w:t>
      </w:r>
      <w:r w:rsidR="005B7263">
        <w:rPr>
          <w:rFonts w:hint="cs"/>
          <w:rtl/>
        </w:rPr>
        <w:t>والإذاعة</w:t>
      </w:r>
      <w:r>
        <w:rPr>
          <w:rFonts w:hint="cs"/>
          <w:rtl/>
        </w:rPr>
        <w:t xml:space="preserve">؛ </w:t>
      </w:r>
      <w:r w:rsidR="00094A06">
        <w:rPr>
          <w:rFonts w:hint="cs"/>
          <w:rtl/>
        </w:rPr>
        <w:t xml:space="preserve">نظام الإذاعة </w:t>
      </w:r>
      <w:r w:rsidR="00094A06">
        <w:t>5G</w:t>
      </w:r>
      <w:r w:rsidR="00094A06">
        <w:rPr>
          <w:rFonts w:hint="cs"/>
          <w:rtl/>
        </w:rPr>
        <w:t xml:space="preserve"> للأرض القائم على التطور طويل الأجل (</w:t>
      </w:r>
      <w:r w:rsidR="00094A06">
        <w:t>LTE</w:t>
      </w:r>
      <w:r w:rsidR="00094A06">
        <w:rPr>
          <w:rFonts w:hint="cs"/>
          <w:rtl/>
        </w:rPr>
        <w:t xml:space="preserve">)، ونظام الوسائط المتعددة </w:t>
      </w:r>
      <w:r w:rsidR="00C01DE9">
        <w:t>"S"</w:t>
      </w:r>
      <w:r w:rsidR="00C01DE9">
        <w:rPr>
          <w:rFonts w:hint="cs"/>
          <w:rtl/>
        </w:rPr>
        <w:t xml:space="preserve"> </w:t>
      </w:r>
      <w:r w:rsidR="00094A06">
        <w:rPr>
          <w:rFonts w:hint="cs"/>
          <w:rtl/>
        </w:rPr>
        <w:t>(</w:t>
      </w:r>
      <w:r w:rsidR="00094A06">
        <w:t xml:space="preserve">ATSC </w:t>
      </w:r>
      <w:r w:rsidR="0050749A">
        <w:t>3</w:t>
      </w:r>
      <w:r w:rsidR="00094A06">
        <w:t>.0</w:t>
      </w:r>
      <w:r w:rsidR="00094A06">
        <w:rPr>
          <w:rFonts w:hint="cs"/>
          <w:rtl/>
        </w:rPr>
        <w:t xml:space="preserve">). كما </w:t>
      </w:r>
      <w:r w:rsidR="005B7263">
        <w:rPr>
          <w:rFonts w:hint="cs"/>
          <w:rtl/>
        </w:rPr>
        <w:t xml:space="preserve">تتضمن </w:t>
      </w:r>
      <w:r w:rsidR="00094A06">
        <w:rPr>
          <w:rFonts w:hint="cs"/>
          <w:rtl/>
        </w:rPr>
        <w:t xml:space="preserve">مراجعة طفيفة لنص نظام الوسائط المتعددة </w:t>
      </w:r>
      <w:r w:rsidR="00C01DE9">
        <w:t>"B"</w:t>
      </w:r>
      <w:r w:rsidR="00C01DE9">
        <w:rPr>
          <w:rFonts w:hint="cs"/>
          <w:rtl/>
        </w:rPr>
        <w:t xml:space="preserve"> </w:t>
      </w:r>
      <w:r w:rsidR="00094A06">
        <w:rPr>
          <w:rFonts w:hint="cs"/>
          <w:rtl/>
        </w:rPr>
        <w:t>(</w:t>
      </w:r>
      <w:r w:rsidR="00094A06">
        <w:t>ATSC 1.0</w:t>
      </w:r>
      <w:r w:rsidR="00094A06">
        <w:rPr>
          <w:rFonts w:hint="cs"/>
          <w:rtl/>
        </w:rPr>
        <w:t>)</w:t>
      </w:r>
      <w:r w:rsidR="00094A06">
        <w:t xml:space="preserve"> </w:t>
      </w:r>
      <w:r w:rsidR="00094A06">
        <w:rPr>
          <w:rFonts w:hint="cs"/>
          <w:rtl/>
        </w:rPr>
        <w:t>الوارد في الجدول 1.</w:t>
      </w:r>
    </w:p>
    <w:p w14:paraId="60FB5354" w14:textId="4E8490CA" w:rsidR="00F16820" w:rsidRPr="00713442" w:rsidRDefault="00713442" w:rsidP="00F16820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16820" w:rsidRPr="00713442" w:rsidSect="006C3242">
      <w:headerReference w:type="default" r:id="rId20"/>
      <w:headerReference w:type="firs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5DAB" w14:textId="77777777" w:rsidR="00C8036F" w:rsidRDefault="00C8036F" w:rsidP="006C3242">
      <w:pPr>
        <w:spacing w:before="0" w:line="240" w:lineRule="auto"/>
      </w:pPr>
      <w:r>
        <w:separator/>
      </w:r>
    </w:p>
  </w:endnote>
  <w:endnote w:type="continuationSeparator" w:id="0">
    <w:p w14:paraId="244711C3" w14:textId="77777777" w:rsidR="00C8036F" w:rsidRDefault="00C8036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37740" w14:textId="77777777" w:rsidR="00873048" w:rsidRPr="00202E76" w:rsidRDefault="00873048" w:rsidP="007411C1">
    <w:pPr>
      <w:pStyle w:val="FirstFooter"/>
      <w:spacing w:before="0" w:line="180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International Telecommunication Union • Place des Nations, CH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Switzerland •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br/>
      <w:t xml:space="preserve">Tel: +41 22 730 5111 • E-mail: </w:t>
    </w:r>
    <w:hyperlink r:id="rId1" w:history="1">
      <w:r w:rsidRPr="00202E76">
        <w:rPr>
          <w:rStyle w:val="Hyperlink"/>
          <w:sz w:val="19"/>
          <w:szCs w:val="19"/>
          <w:lang w:val="fr-CH"/>
        </w:rPr>
        <w:t>itumail@itu.int</w:t>
      </w:r>
    </w:hyperlink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 • </w:t>
    </w:r>
    <w:r w:rsidRPr="00202E76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0653" w14:textId="77777777" w:rsidR="00C8036F" w:rsidRDefault="00C8036F" w:rsidP="006C3242">
      <w:pPr>
        <w:spacing w:before="0" w:line="240" w:lineRule="auto"/>
      </w:pPr>
      <w:r>
        <w:separator/>
      </w:r>
    </w:p>
  </w:footnote>
  <w:footnote w:type="continuationSeparator" w:id="0">
    <w:p w14:paraId="61E2F1AC" w14:textId="77777777" w:rsidR="00C8036F" w:rsidRDefault="00C8036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4C2F" w14:textId="58BD093F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B437ED">
          <w:rPr>
            <w:rFonts w:cs="Calibri"/>
            <w:noProof/>
            <w:sz w:val="20"/>
            <w:szCs w:val="20"/>
          </w:rPr>
          <w:t>5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C402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  <w:lang w:eastAsia="en-US"/>
      </w:rPr>
      <w:drawing>
        <wp:inline distT="0" distB="0" distL="0" distR="0" wp14:anchorId="00956BB9" wp14:editId="7F524A68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81236287">
    <w:abstractNumId w:val="9"/>
  </w:num>
  <w:num w:numId="2" w16cid:durableId="701519732">
    <w:abstractNumId w:val="7"/>
  </w:num>
  <w:num w:numId="3" w16cid:durableId="1101533046">
    <w:abstractNumId w:val="6"/>
  </w:num>
  <w:num w:numId="4" w16cid:durableId="1540817259">
    <w:abstractNumId w:val="5"/>
  </w:num>
  <w:num w:numId="5" w16cid:durableId="1229148415">
    <w:abstractNumId w:val="4"/>
  </w:num>
  <w:num w:numId="6" w16cid:durableId="578027578">
    <w:abstractNumId w:val="8"/>
  </w:num>
  <w:num w:numId="7" w16cid:durableId="471139540">
    <w:abstractNumId w:val="3"/>
  </w:num>
  <w:num w:numId="8" w16cid:durableId="909732518">
    <w:abstractNumId w:val="2"/>
  </w:num>
  <w:num w:numId="9" w16cid:durableId="398404951">
    <w:abstractNumId w:val="1"/>
  </w:num>
  <w:num w:numId="10" w16cid:durableId="1478567251">
    <w:abstractNumId w:val="0"/>
  </w:num>
  <w:num w:numId="11" w16cid:durableId="11619653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ar-SY" w:vendorID="64" w:dllVersion="6" w:nlCheck="1" w:checkStyle="0"/>
  <w:activeWritingStyle w:appName="MSWord" w:lang="ar-AE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ar-SA" w:vendorID="64" w:dllVersion="0" w:nlCheck="1" w:checkStyle="0"/>
  <w:activeWritingStyle w:appName="MSWord" w:lang="ar-AE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ar-EG" w:vendorID="64" w:dllVersion="0" w:nlCheck="1" w:checkStyle="0"/>
  <w:activeWritingStyle w:appName="MSWord" w:lang="ar-SY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23"/>
    <w:rsid w:val="00010DD3"/>
    <w:rsid w:val="00013A95"/>
    <w:rsid w:val="00014492"/>
    <w:rsid w:val="00064334"/>
    <w:rsid w:val="0006468A"/>
    <w:rsid w:val="00080795"/>
    <w:rsid w:val="00086510"/>
    <w:rsid w:val="00090574"/>
    <w:rsid w:val="00094624"/>
    <w:rsid w:val="00094A06"/>
    <w:rsid w:val="000B7D9B"/>
    <w:rsid w:val="000C1C0E"/>
    <w:rsid w:val="000C548A"/>
    <w:rsid w:val="000F73A3"/>
    <w:rsid w:val="000F7BBE"/>
    <w:rsid w:val="00102D48"/>
    <w:rsid w:val="00113D5D"/>
    <w:rsid w:val="00144572"/>
    <w:rsid w:val="00150DB9"/>
    <w:rsid w:val="001570BF"/>
    <w:rsid w:val="001856A1"/>
    <w:rsid w:val="00190925"/>
    <w:rsid w:val="00192DD7"/>
    <w:rsid w:val="001A5D3E"/>
    <w:rsid w:val="001B34DB"/>
    <w:rsid w:val="001B38A6"/>
    <w:rsid w:val="001C0169"/>
    <w:rsid w:val="001D1D50"/>
    <w:rsid w:val="001D6745"/>
    <w:rsid w:val="001E446E"/>
    <w:rsid w:val="001F2C11"/>
    <w:rsid w:val="001F4864"/>
    <w:rsid w:val="001F4F85"/>
    <w:rsid w:val="002154EE"/>
    <w:rsid w:val="002276D2"/>
    <w:rsid w:val="0023283D"/>
    <w:rsid w:val="00246519"/>
    <w:rsid w:val="0026373E"/>
    <w:rsid w:val="00271C43"/>
    <w:rsid w:val="00290728"/>
    <w:rsid w:val="002978F4"/>
    <w:rsid w:val="002B028D"/>
    <w:rsid w:val="002B2CB5"/>
    <w:rsid w:val="002C41EB"/>
    <w:rsid w:val="002E6541"/>
    <w:rsid w:val="00310D24"/>
    <w:rsid w:val="00311B2E"/>
    <w:rsid w:val="0032664C"/>
    <w:rsid w:val="00334924"/>
    <w:rsid w:val="003409BC"/>
    <w:rsid w:val="00344FED"/>
    <w:rsid w:val="00357027"/>
    <w:rsid w:val="00357185"/>
    <w:rsid w:val="00383829"/>
    <w:rsid w:val="003A0173"/>
    <w:rsid w:val="003F4B29"/>
    <w:rsid w:val="00415BDB"/>
    <w:rsid w:val="00417A3E"/>
    <w:rsid w:val="0042686F"/>
    <w:rsid w:val="004311E9"/>
    <w:rsid w:val="004317D8"/>
    <w:rsid w:val="00434183"/>
    <w:rsid w:val="00443869"/>
    <w:rsid w:val="00447F32"/>
    <w:rsid w:val="00471482"/>
    <w:rsid w:val="004A3A99"/>
    <w:rsid w:val="004E11DC"/>
    <w:rsid w:val="004E33D8"/>
    <w:rsid w:val="004F6885"/>
    <w:rsid w:val="0050749A"/>
    <w:rsid w:val="00520F42"/>
    <w:rsid w:val="00525DDD"/>
    <w:rsid w:val="005404CB"/>
    <w:rsid w:val="005409AC"/>
    <w:rsid w:val="005550B6"/>
    <w:rsid w:val="0055516A"/>
    <w:rsid w:val="0058491B"/>
    <w:rsid w:val="00592EA5"/>
    <w:rsid w:val="005A3170"/>
    <w:rsid w:val="005B7263"/>
    <w:rsid w:val="005C6D20"/>
    <w:rsid w:val="005D5BB6"/>
    <w:rsid w:val="005E251A"/>
    <w:rsid w:val="0060677E"/>
    <w:rsid w:val="0063308B"/>
    <w:rsid w:val="006515C3"/>
    <w:rsid w:val="006639D7"/>
    <w:rsid w:val="0067380B"/>
    <w:rsid w:val="00677396"/>
    <w:rsid w:val="00677478"/>
    <w:rsid w:val="0069200F"/>
    <w:rsid w:val="006926ED"/>
    <w:rsid w:val="006A65CB"/>
    <w:rsid w:val="006C16DB"/>
    <w:rsid w:val="006C1953"/>
    <w:rsid w:val="006C3242"/>
    <w:rsid w:val="006C7CC0"/>
    <w:rsid w:val="006D117E"/>
    <w:rsid w:val="006E48E2"/>
    <w:rsid w:val="006F535B"/>
    <w:rsid w:val="006F63F7"/>
    <w:rsid w:val="007025C7"/>
    <w:rsid w:val="00703916"/>
    <w:rsid w:val="00706D7A"/>
    <w:rsid w:val="00713442"/>
    <w:rsid w:val="00722F0D"/>
    <w:rsid w:val="007248CC"/>
    <w:rsid w:val="00732439"/>
    <w:rsid w:val="007411C1"/>
    <w:rsid w:val="0074420E"/>
    <w:rsid w:val="00751A1A"/>
    <w:rsid w:val="00760B1F"/>
    <w:rsid w:val="00771730"/>
    <w:rsid w:val="0078345A"/>
    <w:rsid w:val="00783E26"/>
    <w:rsid w:val="007B23A1"/>
    <w:rsid w:val="007B3BCD"/>
    <w:rsid w:val="007C1646"/>
    <w:rsid w:val="007C3BC7"/>
    <w:rsid w:val="007C3BCD"/>
    <w:rsid w:val="007D4ACF"/>
    <w:rsid w:val="007E0F23"/>
    <w:rsid w:val="007E1442"/>
    <w:rsid w:val="007F0787"/>
    <w:rsid w:val="00810B7B"/>
    <w:rsid w:val="0082358A"/>
    <w:rsid w:val="008235CD"/>
    <w:rsid w:val="008247DE"/>
    <w:rsid w:val="00840B10"/>
    <w:rsid w:val="00850AFA"/>
    <w:rsid w:val="008513CB"/>
    <w:rsid w:val="00873048"/>
    <w:rsid w:val="00876598"/>
    <w:rsid w:val="0088183F"/>
    <w:rsid w:val="008A7F84"/>
    <w:rsid w:val="008C1349"/>
    <w:rsid w:val="008C45AC"/>
    <w:rsid w:val="008C7E45"/>
    <w:rsid w:val="0091702E"/>
    <w:rsid w:val="00921A19"/>
    <w:rsid w:val="00923B0C"/>
    <w:rsid w:val="0094021C"/>
    <w:rsid w:val="009501C6"/>
    <w:rsid w:val="00952F86"/>
    <w:rsid w:val="00960C92"/>
    <w:rsid w:val="00982B28"/>
    <w:rsid w:val="00986D11"/>
    <w:rsid w:val="009A178D"/>
    <w:rsid w:val="009D313F"/>
    <w:rsid w:val="009F2069"/>
    <w:rsid w:val="00A40051"/>
    <w:rsid w:val="00A40E92"/>
    <w:rsid w:val="00A47A5A"/>
    <w:rsid w:val="00A548C9"/>
    <w:rsid w:val="00A6683B"/>
    <w:rsid w:val="00A8565E"/>
    <w:rsid w:val="00A97F94"/>
    <w:rsid w:val="00AA7EA2"/>
    <w:rsid w:val="00AD5A1D"/>
    <w:rsid w:val="00B03099"/>
    <w:rsid w:val="00B05BC8"/>
    <w:rsid w:val="00B20C86"/>
    <w:rsid w:val="00B3755B"/>
    <w:rsid w:val="00B40BED"/>
    <w:rsid w:val="00B437ED"/>
    <w:rsid w:val="00B64B47"/>
    <w:rsid w:val="00B64DF0"/>
    <w:rsid w:val="00B715E8"/>
    <w:rsid w:val="00B95FB6"/>
    <w:rsid w:val="00BA3F4E"/>
    <w:rsid w:val="00BC1F1B"/>
    <w:rsid w:val="00C002DE"/>
    <w:rsid w:val="00C01DE9"/>
    <w:rsid w:val="00C332A6"/>
    <w:rsid w:val="00C3771A"/>
    <w:rsid w:val="00C43B45"/>
    <w:rsid w:val="00C4449F"/>
    <w:rsid w:val="00C52715"/>
    <w:rsid w:val="00C53BF8"/>
    <w:rsid w:val="00C66157"/>
    <w:rsid w:val="00C674FE"/>
    <w:rsid w:val="00C67501"/>
    <w:rsid w:val="00C75633"/>
    <w:rsid w:val="00C8036F"/>
    <w:rsid w:val="00CA1928"/>
    <w:rsid w:val="00CA28D2"/>
    <w:rsid w:val="00CC17B9"/>
    <w:rsid w:val="00CE2EE1"/>
    <w:rsid w:val="00CE3349"/>
    <w:rsid w:val="00CE36E5"/>
    <w:rsid w:val="00CE5146"/>
    <w:rsid w:val="00CF27F5"/>
    <w:rsid w:val="00CF3FFD"/>
    <w:rsid w:val="00CF663A"/>
    <w:rsid w:val="00CF69A3"/>
    <w:rsid w:val="00D10CCF"/>
    <w:rsid w:val="00D77D0F"/>
    <w:rsid w:val="00DA1CF0"/>
    <w:rsid w:val="00DC1E02"/>
    <w:rsid w:val="00DC24B4"/>
    <w:rsid w:val="00DC5FB0"/>
    <w:rsid w:val="00DE4E4F"/>
    <w:rsid w:val="00DF16DC"/>
    <w:rsid w:val="00E21A9E"/>
    <w:rsid w:val="00E45211"/>
    <w:rsid w:val="00E473C5"/>
    <w:rsid w:val="00E517B3"/>
    <w:rsid w:val="00E73143"/>
    <w:rsid w:val="00E772AB"/>
    <w:rsid w:val="00E805BF"/>
    <w:rsid w:val="00E92863"/>
    <w:rsid w:val="00EA4B30"/>
    <w:rsid w:val="00EB796D"/>
    <w:rsid w:val="00EF4107"/>
    <w:rsid w:val="00F058DC"/>
    <w:rsid w:val="00F07635"/>
    <w:rsid w:val="00F16820"/>
    <w:rsid w:val="00F24FC4"/>
    <w:rsid w:val="00F2676C"/>
    <w:rsid w:val="00F26CF5"/>
    <w:rsid w:val="00F470A1"/>
    <w:rsid w:val="00F651AE"/>
    <w:rsid w:val="00F707C9"/>
    <w:rsid w:val="00F82FA1"/>
    <w:rsid w:val="00F84366"/>
    <w:rsid w:val="00F85089"/>
    <w:rsid w:val="00F86BCB"/>
    <w:rsid w:val="00F974C5"/>
    <w:rsid w:val="00FA6F46"/>
    <w:rsid w:val="00FD496A"/>
    <w:rsid w:val="00FE5872"/>
    <w:rsid w:val="00FE7FCA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362FC0"/>
  <w15:chartTrackingRefBased/>
  <w15:docId w15:val="{56117679-6B54-4956-A39B-E64BA3B7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510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customStyle="1" w:styleId="AnnexNoTitle">
    <w:name w:val="Annex_No Title"/>
    <w:basedOn w:val="Normal"/>
    <w:qFormat/>
    <w:rsid w:val="001856A1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Normalaftertitle0">
    <w:name w:val="Normal_after_title"/>
    <w:basedOn w:val="Normal"/>
    <w:next w:val="Normal"/>
    <w:link w:val="NormalaftertitleChar"/>
    <w:rsid w:val="007B23A1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00" w:line="280" w:lineRule="exact"/>
      <w:textAlignment w:val="baseline"/>
    </w:pPr>
    <w:rPr>
      <w:rFonts w:ascii="Calibri" w:eastAsia="Times New Roman" w:hAnsi="Calibri" w:cs="Calibri"/>
      <w:sz w:val="24"/>
      <w:lang w:eastAsia="en-US"/>
    </w:rPr>
  </w:style>
  <w:style w:type="character" w:styleId="CommentReference">
    <w:name w:val="annotation reference"/>
    <w:basedOn w:val="DefaultParagraphFont"/>
    <w:semiHidden/>
    <w:rsid w:val="007B23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B23A1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80" w:lineRule="exact"/>
      <w:textAlignment w:val="baseline"/>
    </w:pPr>
    <w:rPr>
      <w:rFonts w:ascii="Calibri" w:eastAsia="Times New Roman" w:hAnsi="Calibri" w:cs="Calibr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B23A1"/>
    <w:rPr>
      <w:rFonts w:ascii="Calibri" w:eastAsia="Times New Roman" w:hAnsi="Calibri" w:cs="Calibri"/>
      <w:sz w:val="20"/>
      <w:lang w:eastAsia="en-US"/>
    </w:rPr>
  </w:style>
  <w:style w:type="character" w:customStyle="1" w:styleId="NormalaftertitleChar">
    <w:name w:val="Normal_after_title Char"/>
    <w:basedOn w:val="DefaultParagraphFont"/>
    <w:link w:val="Normalaftertitle0"/>
    <w:rsid w:val="007B23A1"/>
    <w:rPr>
      <w:rFonts w:ascii="Calibri" w:eastAsia="Times New Roman" w:hAnsi="Calibri" w:cs="Calibri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10D2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C7E45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760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8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s://www.itu.int/md/R19-SG06-C-0264/en" TargetMode="External"/><Relationship Id="rId18" Type="http://schemas.openxmlformats.org/officeDocument/2006/relationships/hyperlink" Target="https://www.itu.int/md/R19-SG06-C/en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6-C-0262/en" TargetMode="External"/><Relationship Id="rId17" Type="http://schemas.openxmlformats.org/officeDocument/2006/relationships/hyperlink" Target="https://www.itu.int/md/R19-SG06-C-0276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9-SG06-C-0275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6-C-0260/en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9-SG06-C-0270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R19-SG06-C-0254/en" TargetMode="External"/><Relationship Id="rId19" Type="http://schemas.openxmlformats.org/officeDocument/2006/relationships/hyperlink" Target="https://www.itu.int/rec/R-REC-BT.183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s://www.itu.int/md/R19-SG06-C-0265/en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F7A8F12A00457CA56A51CFA70B6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7F784-F52B-4ABF-A623-AA95A2FEA3A7}"/>
      </w:docPartPr>
      <w:docPartBody>
        <w:p w:rsidR="00292B66" w:rsidRDefault="003C1AB2" w:rsidP="003C1AB2">
          <w:pPr>
            <w:pStyle w:val="43F7A8F12A00457CA56A51CFA70B6A85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0E32C086E46329C5F97EDDA634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6EF68-D7B0-4798-BF8A-31AB3A0FDA1E}"/>
      </w:docPartPr>
      <w:docPartBody>
        <w:p w:rsidR="00292B66" w:rsidRDefault="003C1AB2" w:rsidP="003C1AB2">
          <w:pPr>
            <w:pStyle w:val="56B0E32C086E46329C5F97EDDA634D2C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B2"/>
    <w:rsid w:val="00292B66"/>
    <w:rsid w:val="003C1AB2"/>
    <w:rsid w:val="00805874"/>
    <w:rsid w:val="00A53392"/>
    <w:rsid w:val="00F6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AB2"/>
    <w:rPr>
      <w:color w:val="808080"/>
    </w:rPr>
  </w:style>
  <w:style w:type="paragraph" w:customStyle="1" w:styleId="43F7A8F12A00457CA56A51CFA70B6A85">
    <w:name w:val="43F7A8F12A00457CA56A51CFA70B6A85"/>
    <w:rsid w:val="003C1AB2"/>
  </w:style>
  <w:style w:type="paragraph" w:customStyle="1" w:styleId="56B0E32C086E46329C5F97EDDA634D2C">
    <w:name w:val="56B0E32C086E46329C5F97EDDA634D2C"/>
    <w:rsid w:val="003C1A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C1752-5CD9-4600-A1E2-7E02085D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Abdalla</dc:creator>
  <cp:keywords/>
  <dc:description/>
  <cp:lastModifiedBy>Fernandez Jimenez, Virginia</cp:lastModifiedBy>
  <cp:revision>3</cp:revision>
  <dcterms:created xsi:type="dcterms:W3CDTF">2022-10-19T07:08:00Z</dcterms:created>
  <dcterms:modified xsi:type="dcterms:W3CDTF">2022-10-19T07:09:00Z</dcterms:modified>
</cp:coreProperties>
</file>