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3D25E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5122A2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B31F96" w:rsidP="00A50F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A50FB4">
              <w:rPr>
                <w:rFonts w:eastAsiaTheme="minorEastAsia"/>
                <w:b/>
                <w:bCs/>
                <w:lang w:eastAsia="zh-CN" w:bidi="ar-SY"/>
              </w:rPr>
              <w:t>901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A50FB4" w:rsidP="00A50F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14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يونيو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184BAD" w:rsidTr="0029677E">
        <w:tc>
          <w:tcPr>
            <w:tcW w:w="5000" w:type="pct"/>
            <w:gridSpan w:val="3"/>
            <w:shd w:val="clear" w:color="auto" w:fill="auto"/>
          </w:tcPr>
          <w:p w:rsidR="00AF70F6" w:rsidRPr="00184BAD" w:rsidRDefault="00AF70F6" w:rsidP="00A50F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184BAD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184BAD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184BAD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184BAD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184BAD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A50FB4" w:rsidRPr="00184BAD">
              <w:rPr>
                <w:rFonts w:eastAsiaTheme="minorEastAsia"/>
                <w:b/>
                <w:bCs/>
                <w:lang w:val="fr-CH" w:eastAsia="zh-CN" w:bidi="ar-EG"/>
              </w:rPr>
              <w:t>7</w:t>
            </w:r>
            <w:r w:rsidRPr="00184BAD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184BAD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184BAD" w:rsidTr="001D222D">
        <w:tc>
          <w:tcPr>
            <w:tcW w:w="5000" w:type="pct"/>
            <w:gridSpan w:val="3"/>
            <w:shd w:val="clear" w:color="auto" w:fill="auto"/>
          </w:tcPr>
          <w:p w:rsidR="008260B2" w:rsidRPr="00184BAD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184BAD" w:rsidTr="001D222D">
        <w:tc>
          <w:tcPr>
            <w:tcW w:w="5000" w:type="pct"/>
            <w:gridSpan w:val="3"/>
            <w:shd w:val="clear" w:color="auto" w:fill="auto"/>
          </w:tcPr>
          <w:p w:rsidR="008260B2" w:rsidRPr="00184BAD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184BAD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184BAD" w:rsidRDefault="00AF70F6" w:rsidP="00A97CF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rPr>
                <w:rFonts w:eastAsiaTheme="minorEastAsia"/>
                <w:lang w:val="fr-FR" w:eastAsia="zh-CN" w:bidi="ar-SY"/>
              </w:rPr>
            </w:pPr>
            <w:r w:rsidRPr="00184BAD">
              <w:rPr>
                <w:rFonts w:eastAsiaTheme="minorEastAsia"/>
                <w:rtl/>
                <w:lang w:eastAsia="zh-CN"/>
              </w:rPr>
              <w:t>الموضوع</w:t>
            </w:r>
            <w:r w:rsidRPr="00184BAD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184BAD" w:rsidRDefault="00AF70F6" w:rsidP="00A97CF9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184BAD">
              <w:rPr>
                <w:b/>
                <w:bCs/>
                <w:rtl/>
                <w:lang w:bidi="ar-EG"/>
              </w:rPr>
              <w:t>لجنة الدراسات</w:t>
            </w:r>
            <w:r w:rsidR="00FD120A">
              <w:rPr>
                <w:rFonts w:hint="cs"/>
                <w:b/>
                <w:bCs/>
                <w:rtl/>
                <w:lang w:bidi="ar-EG"/>
              </w:rPr>
              <w:t> </w:t>
            </w:r>
            <w:r w:rsidR="00A50FB4" w:rsidRPr="00184BAD">
              <w:rPr>
                <w:b/>
                <w:bCs/>
                <w:lang w:bidi="ar-SY"/>
              </w:rPr>
              <w:t>7</w:t>
            </w:r>
            <w:r w:rsidRPr="00184BAD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184BAD">
              <w:rPr>
                <w:rFonts w:hint="cs"/>
                <w:b/>
                <w:bCs/>
                <w:rtl/>
                <w:lang w:bidi="ar-EG"/>
              </w:rPr>
              <w:t xml:space="preserve">ة </w:t>
            </w:r>
            <w:r w:rsidR="00E113AF" w:rsidRPr="00184BAD">
              <w:rPr>
                <w:rFonts w:hint="cs"/>
                <w:b/>
                <w:bCs/>
                <w:rtl/>
                <w:lang w:bidi="ar-EG"/>
              </w:rPr>
              <w:t>(خدمات العلوم)</w:t>
            </w:r>
          </w:p>
          <w:p w:rsidR="00D37B45" w:rsidRPr="00184BAD" w:rsidRDefault="00D37B45" w:rsidP="00A97CF9">
            <w:pPr>
              <w:tabs>
                <w:tab w:val="left" w:pos="386"/>
              </w:tabs>
              <w:spacing w:before="60" w:after="60"/>
              <w:ind w:left="386" w:hanging="386"/>
              <w:rPr>
                <w:b/>
                <w:bCs/>
                <w:rtl/>
                <w:lang w:bidi="ar-EG"/>
              </w:rPr>
            </w:pPr>
            <w:r w:rsidRPr="00184BAD">
              <w:rPr>
                <w:rFonts w:hint="cs"/>
                <w:b/>
                <w:bCs/>
                <w:rtl/>
                <w:lang w:bidi="ar-EG"/>
              </w:rPr>
              <w:t>-</w:t>
            </w:r>
            <w:r w:rsidRPr="00184BAD">
              <w:rPr>
                <w:b/>
                <w:bCs/>
                <w:rtl/>
                <w:lang w:bidi="ar-EG"/>
              </w:rPr>
              <w:tab/>
            </w:r>
            <w:r w:rsidR="00A50FB4" w:rsidRPr="00184BAD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="00A50FB4" w:rsidRPr="00184BAD">
              <w:rPr>
                <w:b/>
                <w:bCs/>
                <w:rtl/>
                <w:lang w:bidi="ar-EG"/>
              </w:rPr>
              <w:t>اعتماد</w:t>
            </w:r>
            <w:r w:rsidR="00A50FB4" w:rsidRPr="00184B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50FB4" w:rsidRPr="00184BAD">
              <w:rPr>
                <w:rFonts w:hint="cs"/>
                <w:b/>
                <w:bCs/>
                <w:rtl/>
              </w:rPr>
              <w:t xml:space="preserve">مشاريع مراجعة </w:t>
            </w:r>
            <w:r w:rsidR="00A50FB4" w:rsidRPr="00184BAD">
              <w:rPr>
                <w:b/>
                <w:bCs/>
                <w:lang w:bidi="ar-SY"/>
              </w:rPr>
              <w:t>4</w:t>
            </w:r>
            <w:r w:rsidR="00FD120A">
              <w:rPr>
                <w:rFonts w:hint="eastAsia"/>
                <w:b/>
                <w:bCs/>
                <w:rtl/>
                <w:lang w:bidi="ar-SY"/>
              </w:rPr>
              <w:t> </w:t>
            </w:r>
            <w:r w:rsidR="00A50FB4" w:rsidRPr="00184BAD">
              <w:rPr>
                <w:rFonts w:hint="cs"/>
                <w:b/>
                <w:bCs/>
                <w:rtl/>
              </w:rPr>
              <w:t>توصيات لقطاع الاتصالات الراديوية</w:t>
            </w:r>
            <w:r w:rsidR="00A50FB4" w:rsidRPr="00184BAD">
              <w:rPr>
                <w:b/>
                <w:bCs/>
                <w:rtl/>
                <w:lang w:bidi="ar-EG"/>
              </w:rPr>
              <w:t xml:space="preserve"> والموافقة عليها في</w:t>
            </w:r>
            <w:r w:rsidR="00A50FB4" w:rsidRPr="00184BAD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A50FB4" w:rsidRPr="00184BAD">
              <w:rPr>
                <w:b/>
                <w:bCs/>
                <w:rtl/>
                <w:lang w:bidi="ar-EG"/>
              </w:rPr>
              <w:t>نفس الوقت</w:t>
            </w:r>
            <w:r w:rsidR="00A50FB4" w:rsidRPr="00184BAD">
              <w:rPr>
                <w:rFonts w:hint="cs"/>
                <w:b/>
                <w:bCs/>
                <w:rtl/>
                <w:lang w:bidi="ar-EG"/>
              </w:rPr>
              <w:t xml:space="preserve"> بالمراسلة</w:t>
            </w:r>
            <w:r w:rsidR="00A50FB4" w:rsidRPr="00184BAD">
              <w:rPr>
                <w:b/>
                <w:bCs/>
                <w:rtl/>
                <w:lang w:bidi="ar-EG"/>
              </w:rPr>
              <w:t xml:space="preserve"> وفقاً للفقرة</w:t>
            </w:r>
            <w:r w:rsidR="00A50FB4" w:rsidRPr="00184BAD">
              <w:rPr>
                <w:rFonts w:hint="cs"/>
                <w:b/>
                <w:bCs/>
                <w:rtl/>
                <w:lang w:bidi="ar-EG"/>
              </w:rPr>
              <w:t> </w:t>
            </w:r>
            <w:r w:rsidR="00A50FB4" w:rsidRPr="00184BAD">
              <w:rPr>
                <w:b/>
                <w:bCs/>
                <w:lang w:val="fr-FR" w:bidi="ar-SY"/>
              </w:rPr>
              <w:t>4.2.6.A2</w:t>
            </w:r>
            <w:r w:rsidR="00A50FB4" w:rsidRPr="00184BAD">
              <w:rPr>
                <w:b/>
                <w:bCs/>
                <w:rtl/>
                <w:lang w:bidi="ar-EG"/>
              </w:rPr>
              <w:t xml:space="preserve"> من القرار </w:t>
            </w:r>
            <w:r w:rsidR="00A50FB4" w:rsidRPr="00184BAD">
              <w:rPr>
                <w:b/>
                <w:bCs/>
                <w:lang w:val="fr-FR" w:bidi="ar-SY"/>
              </w:rPr>
              <w:t>ITU-R 1-7</w:t>
            </w:r>
            <w:r w:rsidR="00A50FB4" w:rsidRPr="00184BAD">
              <w:rPr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A50FB4" w:rsidRPr="00184BAD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A50FB4" w:rsidRPr="00184BAD">
              <w:rPr>
                <w:b/>
                <w:bCs/>
                <w:rtl/>
                <w:lang w:bidi="ar-EG"/>
              </w:rPr>
              <w:t xml:space="preserve">نفس الوقت </w:t>
            </w:r>
            <w:r w:rsidR="00A50FB4" w:rsidRPr="00184BAD">
              <w:rPr>
                <w:rFonts w:hint="cs"/>
                <w:b/>
                <w:bCs/>
                <w:rtl/>
                <w:lang w:bidi="ar-EG"/>
              </w:rPr>
              <w:t>عن طريق المراسلة</w:t>
            </w:r>
            <w:r w:rsidR="00A50FB4" w:rsidRPr="00184BAD">
              <w:rPr>
                <w:b/>
                <w:bCs/>
                <w:rtl/>
                <w:lang w:bidi="ar-EG"/>
              </w:rPr>
              <w:t>)</w:t>
            </w:r>
          </w:p>
          <w:p w:rsidR="00AF70F6" w:rsidRPr="00184BAD" w:rsidRDefault="00D37B45" w:rsidP="00A97CF9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ind w:left="386" w:hanging="386"/>
              <w:rPr>
                <w:rFonts w:eastAsiaTheme="minorEastAsia"/>
                <w:b/>
                <w:bCs/>
                <w:lang w:eastAsia="zh-CN" w:bidi="ar-SY"/>
              </w:rPr>
            </w:pPr>
            <w:r w:rsidRPr="00184BAD">
              <w:rPr>
                <w:rFonts w:hint="cs"/>
                <w:b/>
                <w:bCs/>
                <w:rtl/>
                <w:lang w:bidi="ar-EG"/>
              </w:rPr>
              <w:t>-</w:t>
            </w:r>
            <w:r w:rsidRPr="00184BAD">
              <w:rPr>
                <w:rFonts w:hint="cs"/>
                <w:b/>
                <w:bCs/>
                <w:rtl/>
                <w:lang w:bidi="ar-EG"/>
              </w:rPr>
              <w:tab/>
            </w:r>
            <w:r w:rsidR="00A50FB4" w:rsidRPr="00184BAD">
              <w:rPr>
                <w:rFonts w:hint="cs"/>
                <w:b/>
                <w:bCs/>
                <w:rtl/>
                <w:lang w:bidi="ar-EG"/>
              </w:rPr>
              <w:t>اقتراح إلغاء توصيتين لقطاع الاتصالات الراديوية</w:t>
            </w:r>
          </w:p>
        </w:tc>
      </w:tr>
    </w:tbl>
    <w:p w:rsidR="00A50FB4" w:rsidRPr="006B3082" w:rsidRDefault="00A50FB4" w:rsidP="00FD120A">
      <w:pPr>
        <w:spacing w:before="1080"/>
        <w:rPr>
          <w:rtl/>
          <w:lang w:bidi="ar-EG"/>
        </w:rPr>
      </w:pPr>
      <w:r w:rsidRPr="006B3082">
        <w:rPr>
          <w:rtl/>
          <w:lang w:bidi="ar-EG"/>
        </w:rPr>
        <w:t>قر</w:t>
      </w:r>
      <w:r w:rsidR="00FD120A" w:rsidRPr="006B3082">
        <w:rPr>
          <w:rFonts w:hint="cs"/>
          <w:rtl/>
          <w:lang w:bidi="ar-EG"/>
        </w:rPr>
        <w:t>ّ</w:t>
      </w:r>
      <w:r w:rsidRPr="006B3082">
        <w:rPr>
          <w:rtl/>
          <w:lang w:bidi="ar-EG"/>
        </w:rPr>
        <w:t xml:space="preserve">رت </w:t>
      </w:r>
      <w:r w:rsidRPr="006B3082">
        <w:rPr>
          <w:rFonts w:hint="cs"/>
          <w:rtl/>
          <w:lang w:bidi="ar-EG"/>
        </w:rPr>
        <w:t>لجنة</w:t>
      </w:r>
      <w:r w:rsidRPr="006B3082">
        <w:rPr>
          <w:rtl/>
          <w:lang w:bidi="ar-EG"/>
        </w:rPr>
        <w:t xml:space="preserve"> الدراسات</w:t>
      </w:r>
      <w:r w:rsidRPr="006B3082">
        <w:rPr>
          <w:rFonts w:hint="cs"/>
          <w:rtl/>
          <w:lang w:bidi="ar-EG"/>
        </w:rPr>
        <w:t> </w:t>
      </w:r>
      <w:r w:rsidRPr="006B3082">
        <w:rPr>
          <w:lang w:val="en-GB"/>
        </w:rPr>
        <w:t>7</w:t>
      </w:r>
      <w:r w:rsidRPr="006B3082">
        <w:rPr>
          <w:rtl/>
          <w:lang w:bidi="ar-EG"/>
        </w:rPr>
        <w:t xml:space="preserve"> للاتصالات الراديوية في اجتماعها </w:t>
      </w:r>
      <w:r w:rsidRPr="006B3082">
        <w:rPr>
          <w:rFonts w:hint="cs"/>
          <w:rtl/>
          <w:lang w:bidi="ar-EG"/>
        </w:rPr>
        <w:t>المنعقد</w:t>
      </w:r>
      <w:r w:rsidRPr="006B3082">
        <w:rPr>
          <w:rtl/>
          <w:lang w:bidi="ar-EG"/>
        </w:rPr>
        <w:t xml:space="preserve"> </w:t>
      </w:r>
      <w:r w:rsidRPr="006B3082">
        <w:rPr>
          <w:rFonts w:hint="cs"/>
          <w:rtl/>
          <w:lang w:bidi="ar-EG"/>
        </w:rPr>
        <w:t xml:space="preserve">في </w:t>
      </w:r>
      <w:r w:rsidRPr="006B3082">
        <w:rPr>
          <w:lang w:bidi="ar-EG"/>
        </w:rPr>
        <w:t>5</w:t>
      </w:r>
      <w:r w:rsidR="00FD120A" w:rsidRPr="006B3082">
        <w:rPr>
          <w:rFonts w:hint="eastAsia"/>
          <w:rtl/>
          <w:lang w:bidi="ar-EG"/>
        </w:rPr>
        <w:t> </w:t>
      </w:r>
      <w:r w:rsidRPr="006B3082">
        <w:rPr>
          <w:rFonts w:hint="cs"/>
          <w:rtl/>
          <w:lang w:bidi="ar-EG"/>
        </w:rPr>
        <w:t>يونيو</w:t>
      </w:r>
      <w:r w:rsidRPr="006B3082">
        <w:rPr>
          <w:rFonts w:hint="eastAsia"/>
          <w:rtl/>
          <w:lang w:bidi="ar-EG"/>
        </w:rPr>
        <w:t> </w:t>
      </w:r>
      <w:r w:rsidRPr="006B3082">
        <w:t>2019</w:t>
      </w:r>
      <w:r w:rsidRPr="006B3082">
        <w:rPr>
          <w:rtl/>
          <w:lang w:bidi="ar-EG"/>
        </w:rPr>
        <w:t xml:space="preserve"> أن تلتمس اعتماد </w:t>
      </w:r>
      <w:r w:rsidRPr="006B3082">
        <w:rPr>
          <w:rFonts w:hint="cs"/>
          <w:rtl/>
          <w:lang w:bidi="ar-EG"/>
        </w:rPr>
        <w:t xml:space="preserve">مشاريع مراجَعة </w:t>
      </w:r>
      <w:r w:rsidR="00D8521F" w:rsidRPr="006B3082">
        <w:rPr>
          <w:lang w:bidi="ar-EG"/>
        </w:rPr>
        <w:t>4</w:t>
      </w:r>
      <w:r w:rsidR="00FD120A" w:rsidRPr="006B3082">
        <w:rPr>
          <w:rFonts w:hint="eastAsia"/>
          <w:rtl/>
          <w:lang w:bidi="ar-SY"/>
        </w:rPr>
        <w:t> </w:t>
      </w:r>
      <w:r w:rsidRPr="006B3082">
        <w:rPr>
          <w:rFonts w:hint="cs"/>
          <w:rtl/>
          <w:lang w:bidi="ar-EG"/>
        </w:rPr>
        <w:t>توصيات لقطاع الاتصالات الراديوية عن طريق المراسلة (الفقرة</w:t>
      </w:r>
      <w:r w:rsidRPr="006B3082">
        <w:rPr>
          <w:rFonts w:hint="eastAsia"/>
          <w:rtl/>
          <w:lang w:bidi="ar-EG"/>
        </w:rPr>
        <w:t> </w:t>
      </w:r>
      <w:r w:rsidRPr="006B3082">
        <w:t>2.6.A2</w:t>
      </w:r>
      <w:r w:rsidRPr="006B3082">
        <w:rPr>
          <w:rFonts w:hint="cs"/>
          <w:rtl/>
          <w:lang w:bidi="ar-EG"/>
        </w:rPr>
        <w:t xml:space="preserve"> من القرار</w:t>
      </w:r>
      <w:r w:rsidR="00FD120A" w:rsidRPr="006B3082">
        <w:rPr>
          <w:rFonts w:hint="eastAsia"/>
          <w:rtl/>
          <w:lang w:bidi="ar-EG"/>
        </w:rPr>
        <w:t> </w:t>
      </w:r>
      <w:r w:rsidRPr="006B3082">
        <w:t>ITU</w:t>
      </w:r>
      <w:r w:rsidRPr="006B3082">
        <w:noBreakHyphen/>
        <w:t>R 1</w:t>
      </w:r>
      <w:r w:rsidRPr="006B3082">
        <w:noBreakHyphen/>
        <w:t>7</w:t>
      </w:r>
      <w:r w:rsidRPr="006B3082">
        <w:rPr>
          <w:rFonts w:hint="cs"/>
          <w:rtl/>
          <w:lang w:bidi="ar-EG"/>
        </w:rPr>
        <w:t>) وقر</w:t>
      </w:r>
      <w:r w:rsidR="00FD120A" w:rsidRPr="006B3082">
        <w:rPr>
          <w:rFonts w:hint="cs"/>
          <w:rtl/>
          <w:lang w:bidi="ar-EG"/>
        </w:rPr>
        <w:t>ّ</w:t>
      </w:r>
      <w:r w:rsidRPr="006B3082">
        <w:rPr>
          <w:rFonts w:hint="cs"/>
          <w:rtl/>
          <w:lang w:bidi="ar-EG"/>
        </w:rPr>
        <w:t>رت كذلك تطبيق إجراء الاعتماد والموافقة في</w:t>
      </w:r>
      <w:r w:rsidR="00FD120A" w:rsidRPr="006B3082">
        <w:rPr>
          <w:rFonts w:hint="eastAsia"/>
          <w:rtl/>
          <w:lang w:bidi="ar-EG"/>
        </w:rPr>
        <w:t> </w:t>
      </w:r>
      <w:r w:rsidRPr="006B3082">
        <w:rPr>
          <w:rFonts w:hint="cs"/>
          <w:rtl/>
          <w:lang w:bidi="ar-EG"/>
        </w:rPr>
        <w:t>نفس الوقت عن طريق المراسلة</w:t>
      </w:r>
      <w:r w:rsidRPr="006B3082">
        <w:rPr>
          <w:rFonts w:hint="eastAsia"/>
          <w:rtl/>
          <w:lang w:bidi="ar-EG"/>
        </w:rPr>
        <w:t> </w:t>
      </w:r>
      <w:r w:rsidRPr="006B3082">
        <w:t>(PSAA)</w:t>
      </w:r>
      <w:r w:rsidRPr="006B3082">
        <w:rPr>
          <w:rFonts w:hint="cs"/>
          <w:rtl/>
          <w:lang w:bidi="ar-EG"/>
        </w:rPr>
        <w:t xml:space="preserve"> (الفقرة</w:t>
      </w:r>
      <w:r w:rsidR="00FD120A" w:rsidRPr="006B3082">
        <w:rPr>
          <w:rFonts w:hint="eastAsia"/>
          <w:rtl/>
          <w:lang w:bidi="ar-EG"/>
        </w:rPr>
        <w:t> </w:t>
      </w:r>
      <w:r w:rsidRPr="006B3082">
        <w:t>4.2.6.A2</w:t>
      </w:r>
      <w:r w:rsidRPr="006B3082">
        <w:rPr>
          <w:rFonts w:hint="cs"/>
          <w:rtl/>
          <w:lang w:bidi="ar-EG"/>
        </w:rPr>
        <w:t xml:space="preserve"> من القرار</w:t>
      </w:r>
      <w:r w:rsidR="00FD120A" w:rsidRPr="006B3082">
        <w:rPr>
          <w:rFonts w:hint="eastAsia"/>
          <w:rtl/>
          <w:lang w:bidi="ar-EG"/>
        </w:rPr>
        <w:t> </w:t>
      </w:r>
      <w:r w:rsidRPr="006B3082">
        <w:t>ITU</w:t>
      </w:r>
      <w:r w:rsidRPr="006B3082">
        <w:noBreakHyphen/>
        <w:t>R 1</w:t>
      </w:r>
      <w:r w:rsidRPr="006B3082">
        <w:noBreakHyphen/>
        <w:t>7</w:t>
      </w:r>
      <w:r w:rsidRPr="006B3082">
        <w:rPr>
          <w:rFonts w:hint="cs"/>
          <w:rtl/>
          <w:lang w:bidi="ar-EG"/>
        </w:rPr>
        <w:t>). ويرد في الملحق</w:t>
      </w:r>
      <w:r w:rsidR="00FD120A" w:rsidRPr="006B3082">
        <w:rPr>
          <w:rFonts w:hint="eastAsia"/>
          <w:rtl/>
          <w:lang w:bidi="ar-EG"/>
        </w:rPr>
        <w:t> </w:t>
      </w:r>
      <w:r w:rsidRPr="006B3082">
        <w:t>1</w:t>
      </w:r>
      <w:r w:rsidRPr="006B3082">
        <w:rPr>
          <w:rFonts w:hint="cs"/>
          <w:rtl/>
          <w:lang w:bidi="ar-EG"/>
        </w:rPr>
        <w:t xml:space="preserve"> عناوين وملخصات مشاريع التوصيات. وي</w:t>
      </w:r>
      <w:r w:rsidR="00FD120A" w:rsidRPr="006B3082">
        <w:rPr>
          <w:rFonts w:hint="cs"/>
          <w:rtl/>
          <w:lang w:bidi="ar-EG"/>
        </w:rPr>
        <w:t>ُ</w:t>
      </w:r>
      <w:r w:rsidRPr="006B3082">
        <w:rPr>
          <w:rFonts w:hint="cs"/>
          <w:rtl/>
          <w:lang w:bidi="ar-EG"/>
        </w:rPr>
        <w:t>رجى من أي دولة عضو تعترض على اعتماد مشروع توصية أن تخبر المدير ورئيس لجنة الدراسات بأسباب</w:t>
      </w:r>
      <w:r w:rsidRPr="006B3082">
        <w:rPr>
          <w:rFonts w:hint="eastAsia"/>
          <w:rtl/>
          <w:lang w:bidi="ar-EG"/>
        </w:rPr>
        <w:t> </w:t>
      </w:r>
      <w:r w:rsidRPr="006B3082">
        <w:rPr>
          <w:rFonts w:hint="cs"/>
          <w:rtl/>
          <w:lang w:bidi="ar-EG"/>
        </w:rPr>
        <w:t>اعتراضها.</w:t>
      </w:r>
    </w:p>
    <w:p w:rsidR="00A50FB4" w:rsidRPr="006B3082" w:rsidRDefault="00A50FB4" w:rsidP="008C24AE">
      <w:pPr>
        <w:rPr>
          <w:rtl/>
          <w:lang w:bidi="ar-EG"/>
        </w:rPr>
      </w:pPr>
      <w:r w:rsidRPr="006B3082">
        <w:rPr>
          <w:rFonts w:hint="cs"/>
          <w:rtl/>
          <w:lang w:bidi="ar-EG"/>
        </w:rPr>
        <w:t>وتمتد</w:t>
      </w:r>
      <w:r w:rsidRPr="006B3082">
        <w:rPr>
          <w:rtl/>
          <w:lang w:bidi="ar-EG"/>
        </w:rPr>
        <w:t xml:space="preserve"> فترة النظر </w:t>
      </w:r>
      <w:r w:rsidRPr="006B3082">
        <w:rPr>
          <w:rFonts w:hint="cs"/>
          <w:rtl/>
          <w:lang w:bidi="ar-EG"/>
        </w:rPr>
        <w:t xml:space="preserve">لمدة شهرين </w:t>
      </w:r>
      <w:r w:rsidRPr="006B3082">
        <w:rPr>
          <w:rtl/>
          <w:lang w:bidi="ar-EG"/>
        </w:rPr>
        <w:t>تنتهي في</w:t>
      </w:r>
      <w:r w:rsidRPr="006B3082">
        <w:rPr>
          <w:rFonts w:hint="cs"/>
          <w:rtl/>
          <w:lang w:bidi="ar-EG"/>
        </w:rPr>
        <w:t xml:space="preserve"> </w:t>
      </w:r>
      <w:r w:rsidR="00D8521F" w:rsidRPr="006B3082">
        <w:rPr>
          <w:u w:val="single"/>
          <w:lang w:bidi="ar-EG"/>
        </w:rPr>
        <w:t>14</w:t>
      </w:r>
      <w:r w:rsidR="008C24AE" w:rsidRPr="006B3082">
        <w:rPr>
          <w:rFonts w:hint="eastAsia"/>
          <w:u w:val="single"/>
          <w:rtl/>
          <w:lang w:bidi="ar-EG"/>
        </w:rPr>
        <w:t> </w:t>
      </w:r>
      <w:r w:rsidR="00D8521F" w:rsidRPr="006B3082">
        <w:rPr>
          <w:rFonts w:hint="cs"/>
          <w:u w:val="single"/>
          <w:rtl/>
          <w:lang w:bidi="ar-EG"/>
        </w:rPr>
        <w:t>أغسطس</w:t>
      </w:r>
      <w:r w:rsidR="008C24AE" w:rsidRPr="006B3082">
        <w:rPr>
          <w:rFonts w:hint="eastAsia"/>
          <w:u w:val="single"/>
          <w:rtl/>
          <w:lang w:bidi="ar-EG"/>
        </w:rPr>
        <w:t> </w:t>
      </w:r>
      <w:r w:rsidRPr="006B3082">
        <w:rPr>
          <w:u w:val="single"/>
        </w:rPr>
        <w:t>201</w:t>
      </w:r>
      <w:r w:rsidR="00D8521F" w:rsidRPr="006B3082">
        <w:rPr>
          <w:u w:val="single"/>
        </w:rPr>
        <w:t>9</w:t>
      </w:r>
      <w:r w:rsidRPr="006B3082">
        <w:rPr>
          <w:rtl/>
          <w:lang w:bidi="ar-EG"/>
        </w:rPr>
        <w:t xml:space="preserve">. وإذا </w:t>
      </w:r>
      <w:r w:rsidRPr="006B3082">
        <w:rPr>
          <w:rFonts w:hint="cs"/>
          <w:rtl/>
          <w:lang w:bidi="ar-EG"/>
        </w:rPr>
        <w:t>لم</w:t>
      </w:r>
      <w:r w:rsidR="008C24AE" w:rsidRPr="006B3082">
        <w:rPr>
          <w:rFonts w:hint="cs"/>
          <w:rtl/>
          <w:lang w:bidi="ar-EG"/>
        </w:rPr>
        <w:t> </w:t>
      </w:r>
      <w:r w:rsidRPr="006B3082">
        <w:rPr>
          <w:rtl/>
          <w:lang w:bidi="ar-EG"/>
        </w:rPr>
        <w:t>تر</w:t>
      </w:r>
      <w:r w:rsidR="008C24AE" w:rsidRPr="006B3082">
        <w:rPr>
          <w:rFonts w:hint="cs"/>
          <w:rtl/>
          <w:lang w:bidi="ar-EG"/>
        </w:rPr>
        <w:t>ِ</w:t>
      </w:r>
      <w:r w:rsidRPr="006B3082">
        <w:rPr>
          <w:rtl/>
          <w:lang w:bidi="ar-EG"/>
        </w:rPr>
        <w:t>د أي اعتراضات من الدول الأعضاء خلال هذه الفترة فإن</w:t>
      </w:r>
      <w:r w:rsidRPr="006B3082">
        <w:rPr>
          <w:rFonts w:hint="cs"/>
          <w:rtl/>
          <w:lang w:bidi="ar-EG"/>
        </w:rPr>
        <w:t> مشاريع التوصيات تعتبر قد اعتمدتها</w:t>
      </w:r>
      <w:r w:rsidR="00D8521F" w:rsidRPr="006B3082">
        <w:rPr>
          <w:rFonts w:hint="cs"/>
          <w:rtl/>
          <w:lang w:bidi="ar-EG"/>
        </w:rPr>
        <w:t xml:space="preserve"> </w:t>
      </w:r>
      <w:r w:rsidRPr="006B3082">
        <w:rPr>
          <w:rFonts w:hint="cs"/>
          <w:rtl/>
          <w:lang w:bidi="ar-EG"/>
        </w:rPr>
        <w:t>لجنة</w:t>
      </w:r>
      <w:r w:rsidRPr="006B3082">
        <w:rPr>
          <w:rtl/>
          <w:lang w:bidi="ar-EG"/>
        </w:rPr>
        <w:t xml:space="preserve"> الدراسات</w:t>
      </w:r>
      <w:r w:rsidRPr="006B3082">
        <w:rPr>
          <w:rFonts w:hint="eastAsia"/>
          <w:rtl/>
          <w:lang w:bidi="ar-EG"/>
        </w:rPr>
        <w:t> </w:t>
      </w:r>
      <w:r w:rsidR="00D8521F" w:rsidRPr="006B3082">
        <w:t>7</w:t>
      </w:r>
      <w:r w:rsidRPr="006B3082">
        <w:rPr>
          <w:rtl/>
          <w:lang w:bidi="ar-EG"/>
        </w:rPr>
        <w:t xml:space="preserve">. </w:t>
      </w:r>
      <w:r w:rsidRPr="006B3082">
        <w:rPr>
          <w:rFonts w:hint="cs"/>
          <w:rtl/>
          <w:lang w:bidi="ar-EG"/>
        </w:rPr>
        <w:t>وعلاوةً على</w:t>
      </w:r>
      <w:r w:rsidRPr="006B3082">
        <w:rPr>
          <w:rtl/>
          <w:lang w:bidi="ar-EG"/>
        </w:rPr>
        <w:t xml:space="preserve"> ذلك، </w:t>
      </w:r>
      <w:r w:rsidRPr="006B3082">
        <w:rPr>
          <w:rFonts w:hint="cs"/>
          <w:rtl/>
          <w:lang w:bidi="ar-EG"/>
        </w:rPr>
        <w:t>ولما</w:t>
      </w:r>
      <w:r w:rsidR="008C24AE" w:rsidRPr="006B3082">
        <w:rPr>
          <w:rFonts w:hint="cs"/>
          <w:rtl/>
          <w:lang w:bidi="ar-EG"/>
        </w:rPr>
        <w:t> </w:t>
      </w:r>
      <w:r w:rsidRPr="006B3082">
        <w:rPr>
          <w:rtl/>
          <w:lang w:bidi="ar-EG"/>
        </w:rPr>
        <w:t>كان قد</w:t>
      </w:r>
      <w:r w:rsidRPr="006B3082">
        <w:rPr>
          <w:rFonts w:hint="cs"/>
          <w:rtl/>
          <w:lang w:bidi="ar-EG"/>
        </w:rPr>
        <w:t> تم</w:t>
      </w:r>
      <w:r w:rsidRPr="006B3082">
        <w:rPr>
          <w:rtl/>
          <w:lang w:bidi="ar-EG"/>
        </w:rPr>
        <w:t xml:space="preserve"> اتباع إجراء الاعتماد </w:t>
      </w:r>
      <w:r w:rsidRPr="006B3082">
        <w:rPr>
          <w:rFonts w:hint="cs"/>
          <w:rtl/>
          <w:lang w:bidi="ar-EG"/>
        </w:rPr>
        <w:t>والموافقة</w:t>
      </w:r>
      <w:r w:rsidRPr="006B3082">
        <w:rPr>
          <w:rtl/>
          <w:lang w:bidi="ar-EG"/>
        </w:rPr>
        <w:t xml:space="preserve"> في</w:t>
      </w:r>
      <w:r w:rsidRPr="006B3082">
        <w:rPr>
          <w:rFonts w:hint="cs"/>
          <w:rtl/>
          <w:lang w:bidi="ar-EG"/>
        </w:rPr>
        <w:t> </w:t>
      </w:r>
      <w:r w:rsidRPr="006B3082">
        <w:rPr>
          <w:rtl/>
          <w:lang w:bidi="ar-EG"/>
        </w:rPr>
        <w:t xml:space="preserve">نفس الوقت عن طريق </w:t>
      </w:r>
      <w:r w:rsidRPr="006B3082">
        <w:rPr>
          <w:rFonts w:hint="cs"/>
          <w:rtl/>
          <w:lang w:bidi="ar-EG"/>
        </w:rPr>
        <w:t>المراسلة</w:t>
      </w:r>
      <w:r w:rsidRPr="006B3082">
        <w:rPr>
          <w:rtl/>
          <w:lang w:bidi="ar-EG"/>
        </w:rPr>
        <w:t xml:space="preserve">، فإن </w:t>
      </w:r>
      <w:r w:rsidRPr="006B3082">
        <w:rPr>
          <w:rFonts w:hint="cs"/>
          <w:rtl/>
          <w:lang w:bidi="ar-EG"/>
        </w:rPr>
        <w:t>مشاريع التوصيات</w:t>
      </w:r>
      <w:r w:rsidRPr="006B3082">
        <w:rPr>
          <w:rtl/>
          <w:lang w:bidi="ar-EG"/>
        </w:rPr>
        <w:t xml:space="preserve"> </w:t>
      </w:r>
      <w:r w:rsidRPr="006B3082">
        <w:rPr>
          <w:rFonts w:hint="cs"/>
          <w:rtl/>
          <w:lang w:bidi="ar-EG"/>
        </w:rPr>
        <w:t>ست</w:t>
      </w:r>
      <w:r w:rsidR="008C24AE" w:rsidRPr="006B3082">
        <w:rPr>
          <w:rFonts w:hint="cs"/>
          <w:rtl/>
          <w:lang w:bidi="ar-EG"/>
        </w:rPr>
        <w:t>ُ</w:t>
      </w:r>
      <w:r w:rsidRPr="006B3082">
        <w:rPr>
          <w:rFonts w:hint="cs"/>
          <w:rtl/>
          <w:lang w:bidi="ar-EG"/>
        </w:rPr>
        <w:t xml:space="preserve">عتبر </w:t>
      </w:r>
      <w:r w:rsidRPr="006B3082">
        <w:rPr>
          <w:rtl/>
          <w:lang w:bidi="ar-EG"/>
        </w:rPr>
        <w:t xml:space="preserve">أيضاً </w:t>
      </w:r>
      <w:r w:rsidR="00D8521F" w:rsidRPr="006B3082">
        <w:rPr>
          <w:rFonts w:hint="cs"/>
          <w:rtl/>
          <w:lang w:bidi="ar-EG"/>
        </w:rPr>
        <w:t>بحكم</w:t>
      </w:r>
      <w:r w:rsidRPr="006B3082">
        <w:rPr>
          <w:rtl/>
          <w:lang w:bidi="ar-EG"/>
        </w:rPr>
        <w:t xml:space="preserve"> </w:t>
      </w:r>
      <w:r w:rsidR="00D8521F" w:rsidRPr="006B3082">
        <w:rPr>
          <w:rFonts w:hint="cs"/>
          <w:rtl/>
          <w:lang w:bidi="ar-EG"/>
        </w:rPr>
        <w:t>الموافَق</w:t>
      </w:r>
      <w:r w:rsidRPr="006B3082">
        <w:rPr>
          <w:rtl/>
          <w:lang w:bidi="ar-EG"/>
        </w:rPr>
        <w:t xml:space="preserve"> </w:t>
      </w:r>
      <w:r w:rsidRPr="006B3082">
        <w:rPr>
          <w:rFonts w:hint="cs"/>
          <w:rtl/>
          <w:lang w:bidi="ar-EG"/>
        </w:rPr>
        <w:t>عليها</w:t>
      </w:r>
      <w:r w:rsidRPr="006B3082">
        <w:rPr>
          <w:rtl/>
          <w:lang w:bidi="ar-EG"/>
        </w:rPr>
        <w:t>.</w:t>
      </w:r>
    </w:p>
    <w:p w:rsidR="00A50FB4" w:rsidRPr="006B3082" w:rsidRDefault="00A50FB4" w:rsidP="00D8521F">
      <w:pPr>
        <w:rPr>
          <w:rtl/>
          <w:lang w:bidi="ar-EG"/>
        </w:rPr>
      </w:pPr>
      <w:r w:rsidRPr="006B3082">
        <w:rPr>
          <w:rFonts w:hint="cs"/>
          <w:rtl/>
          <w:lang w:bidi="ar-EG"/>
        </w:rPr>
        <w:t xml:space="preserve">وإضافةً إلى ذلك، اقترحت لجنة الدراسات إلغاء </w:t>
      </w:r>
      <w:r w:rsidR="00D8521F" w:rsidRPr="006B3082">
        <w:rPr>
          <w:rFonts w:hint="cs"/>
          <w:rtl/>
          <w:lang w:bidi="ar-EG"/>
        </w:rPr>
        <w:t>التوصيتين</w:t>
      </w:r>
      <w:r w:rsidRPr="006B3082">
        <w:rPr>
          <w:rFonts w:hint="cs"/>
          <w:rtl/>
          <w:lang w:bidi="ar-EG"/>
        </w:rPr>
        <w:t xml:space="preserve"> الم</w:t>
      </w:r>
      <w:r w:rsidR="00D8521F" w:rsidRPr="006B3082">
        <w:rPr>
          <w:rFonts w:hint="cs"/>
          <w:rtl/>
          <w:lang w:bidi="ar-EG"/>
        </w:rPr>
        <w:t>بينتين</w:t>
      </w:r>
      <w:r w:rsidRPr="006B3082">
        <w:rPr>
          <w:rFonts w:hint="cs"/>
          <w:rtl/>
          <w:lang w:bidi="ar-EG"/>
        </w:rPr>
        <w:t xml:space="preserve"> في الملحق</w:t>
      </w:r>
      <w:r w:rsidRPr="006B3082">
        <w:rPr>
          <w:rFonts w:hint="eastAsia"/>
          <w:rtl/>
          <w:lang w:bidi="ar-EG"/>
        </w:rPr>
        <w:t> </w:t>
      </w:r>
      <w:r w:rsidRPr="006B3082">
        <w:t>2</w:t>
      </w:r>
      <w:r w:rsidRPr="006B3082">
        <w:rPr>
          <w:rFonts w:hint="cs"/>
          <w:rtl/>
          <w:lang w:bidi="ar-EG"/>
        </w:rPr>
        <w:t>. وي</w:t>
      </w:r>
      <w:r w:rsidR="008C24AE" w:rsidRPr="006B3082">
        <w:rPr>
          <w:rFonts w:hint="cs"/>
          <w:rtl/>
          <w:lang w:bidi="ar-EG"/>
        </w:rPr>
        <w:t>ُ</w:t>
      </w:r>
      <w:r w:rsidRPr="006B3082">
        <w:rPr>
          <w:rFonts w:hint="cs"/>
          <w:rtl/>
          <w:lang w:bidi="ar-EG"/>
        </w:rPr>
        <w:t>رجى من أي دولة عضو تعترض على إلغاء توصية أن تخبر المدير ورئيس لجنة الدراسات بأسباب اعتراضها.</w:t>
      </w:r>
    </w:p>
    <w:p w:rsidR="00A50FB4" w:rsidRPr="006B3082" w:rsidRDefault="00A50FB4" w:rsidP="008C24AE">
      <w:pPr>
        <w:rPr>
          <w:rtl/>
          <w:lang w:bidi="ar-EG"/>
        </w:rPr>
      </w:pPr>
      <w:r w:rsidRPr="006B3082">
        <w:rPr>
          <w:rFonts w:hint="cs"/>
          <w:rtl/>
          <w:lang w:bidi="ar-EG"/>
        </w:rPr>
        <w:t xml:space="preserve">وتمتد فترة النظر لمدة شهرين تنتهي في </w:t>
      </w:r>
      <w:r w:rsidR="00D8521F" w:rsidRPr="006B3082">
        <w:rPr>
          <w:u w:val="single"/>
        </w:rPr>
        <w:t>14</w:t>
      </w:r>
      <w:r w:rsidR="008C24AE" w:rsidRPr="006B3082">
        <w:rPr>
          <w:rFonts w:hint="eastAsia"/>
          <w:u w:val="single"/>
          <w:rtl/>
          <w:lang w:bidi="ar-EG"/>
        </w:rPr>
        <w:t> </w:t>
      </w:r>
      <w:r w:rsidR="00D8521F" w:rsidRPr="006B3082">
        <w:rPr>
          <w:rFonts w:hint="cs"/>
          <w:u w:val="single"/>
          <w:rtl/>
          <w:lang w:bidi="ar-EG"/>
        </w:rPr>
        <w:t>أغسطس</w:t>
      </w:r>
      <w:r w:rsidR="008C24AE" w:rsidRPr="006B3082">
        <w:rPr>
          <w:rFonts w:hint="eastAsia"/>
          <w:u w:val="single"/>
          <w:rtl/>
          <w:lang w:bidi="ar-EG"/>
        </w:rPr>
        <w:t> </w:t>
      </w:r>
      <w:r w:rsidRPr="006B3082">
        <w:rPr>
          <w:u w:val="single"/>
          <w:lang w:bidi="ar-EG"/>
        </w:rPr>
        <w:t>201</w:t>
      </w:r>
      <w:r w:rsidR="00D8521F" w:rsidRPr="006B3082">
        <w:rPr>
          <w:u w:val="single"/>
          <w:lang w:bidi="ar-EG"/>
        </w:rPr>
        <w:t>9</w:t>
      </w:r>
      <w:r w:rsidRPr="006B3082">
        <w:rPr>
          <w:rFonts w:hint="cs"/>
          <w:rtl/>
          <w:lang w:bidi="ar-EG"/>
        </w:rPr>
        <w:t>. وإذا لم</w:t>
      </w:r>
      <w:r w:rsidR="008C24AE" w:rsidRPr="006B3082">
        <w:rPr>
          <w:rFonts w:hint="eastAsia"/>
          <w:rtl/>
          <w:lang w:bidi="ar-EG"/>
        </w:rPr>
        <w:t> </w:t>
      </w:r>
      <w:r w:rsidRPr="006B3082">
        <w:rPr>
          <w:rFonts w:hint="cs"/>
          <w:rtl/>
          <w:lang w:bidi="ar-EG"/>
        </w:rPr>
        <w:t>تر</w:t>
      </w:r>
      <w:r w:rsidR="008C24AE" w:rsidRPr="006B3082">
        <w:rPr>
          <w:rFonts w:hint="cs"/>
          <w:rtl/>
          <w:lang w:bidi="ar-EG"/>
        </w:rPr>
        <w:t>ِ</w:t>
      </w:r>
      <w:r w:rsidRPr="006B3082">
        <w:rPr>
          <w:rFonts w:hint="cs"/>
          <w:rtl/>
          <w:lang w:bidi="ar-EG"/>
        </w:rPr>
        <w:t xml:space="preserve">د أي اعتراضات من الدول الأعضاء خلال هذه الفترة على </w:t>
      </w:r>
      <w:r w:rsidR="00D8521F" w:rsidRPr="006B3082">
        <w:rPr>
          <w:rFonts w:hint="cs"/>
          <w:rtl/>
          <w:lang w:bidi="ar-EG"/>
        </w:rPr>
        <w:t>الإلغاءين</w:t>
      </w:r>
      <w:r w:rsidRPr="006B3082">
        <w:rPr>
          <w:rFonts w:hint="cs"/>
          <w:rtl/>
          <w:lang w:bidi="ar-EG"/>
        </w:rPr>
        <w:t xml:space="preserve"> المقترح</w:t>
      </w:r>
      <w:r w:rsidR="00D8521F" w:rsidRPr="006B3082">
        <w:rPr>
          <w:rFonts w:hint="cs"/>
          <w:rtl/>
          <w:lang w:bidi="ar-EG"/>
        </w:rPr>
        <w:t>ين</w:t>
      </w:r>
      <w:r w:rsidRPr="006B3082">
        <w:rPr>
          <w:rFonts w:hint="cs"/>
          <w:rtl/>
          <w:lang w:bidi="ar-EG"/>
        </w:rPr>
        <w:t>، فإن</w:t>
      </w:r>
      <w:r w:rsidRPr="006B3082">
        <w:rPr>
          <w:rFonts w:hint="eastAsia"/>
          <w:rtl/>
          <w:lang w:bidi="ar-EG"/>
        </w:rPr>
        <w:t> </w:t>
      </w:r>
      <w:r w:rsidR="00D8521F" w:rsidRPr="006B3082">
        <w:rPr>
          <w:rFonts w:hint="cs"/>
          <w:rtl/>
          <w:lang w:bidi="ar-EG"/>
        </w:rPr>
        <w:t>التوصيتين</w:t>
      </w:r>
      <w:r w:rsidRPr="006B3082">
        <w:rPr>
          <w:rFonts w:hint="cs"/>
          <w:rtl/>
          <w:lang w:bidi="ar-EG"/>
        </w:rPr>
        <w:t xml:space="preserve"> ستعتبر</w:t>
      </w:r>
      <w:r w:rsidR="00D8521F" w:rsidRPr="006B3082">
        <w:rPr>
          <w:rFonts w:hint="cs"/>
          <w:rtl/>
          <w:lang w:bidi="ar-EG"/>
        </w:rPr>
        <w:t>ان</w:t>
      </w:r>
      <w:r w:rsidRPr="006B3082">
        <w:rPr>
          <w:rFonts w:hint="cs"/>
          <w:rtl/>
          <w:lang w:bidi="ar-EG"/>
        </w:rPr>
        <w:t xml:space="preserve"> </w:t>
      </w:r>
      <w:r w:rsidR="00825A1B" w:rsidRPr="006B3082">
        <w:rPr>
          <w:rFonts w:hint="cs"/>
          <w:rtl/>
          <w:lang w:bidi="ar-EG"/>
        </w:rPr>
        <w:t>ب</w:t>
      </w:r>
      <w:r w:rsidRPr="006B3082">
        <w:rPr>
          <w:rFonts w:hint="cs"/>
          <w:rtl/>
          <w:lang w:bidi="ar-EG"/>
        </w:rPr>
        <w:t xml:space="preserve">حكم </w:t>
      </w:r>
      <w:r w:rsidR="00D8521F" w:rsidRPr="006B3082">
        <w:rPr>
          <w:rFonts w:hint="cs"/>
          <w:rtl/>
          <w:lang w:bidi="ar-EG"/>
        </w:rPr>
        <w:t>الملغيتين</w:t>
      </w:r>
      <w:r w:rsidRPr="006B3082">
        <w:rPr>
          <w:rFonts w:hint="cs"/>
          <w:rtl/>
          <w:lang w:bidi="ar-EG"/>
        </w:rPr>
        <w:t>.</w:t>
      </w:r>
    </w:p>
    <w:p w:rsidR="00A50FB4" w:rsidRPr="00184BAD" w:rsidRDefault="00A50FB4" w:rsidP="008C24AE">
      <w:pPr>
        <w:keepNext/>
        <w:keepLines/>
        <w:rPr>
          <w:rtl/>
        </w:rPr>
      </w:pPr>
      <w:r w:rsidRPr="00184BAD">
        <w:rPr>
          <w:rtl/>
          <w:lang w:bidi="ar-EG"/>
        </w:rPr>
        <w:lastRenderedPageBreak/>
        <w:t xml:space="preserve">وبعد </w:t>
      </w:r>
      <w:r w:rsidRPr="00184BAD">
        <w:rPr>
          <w:rFonts w:hint="cs"/>
          <w:rtl/>
          <w:lang w:bidi="ar-EG"/>
        </w:rPr>
        <w:t>المهلة</w:t>
      </w:r>
      <w:r w:rsidRPr="00184BAD">
        <w:rPr>
          <w:rtl/>
          <w:lang w:bidi="ar-EG"/>
        </w:rPr>
        <w:t xml:space="preserve"> </w:t>
      </w:r>
      <w:r w:rsidRPr="00184BAD">
        <w:rPr>
          <w:rFonts w:hint="cs"/>
          <w:rtl/>
          <w:lang w:bidi="ar-EG"/>
        </w:rPr>
        <w:t>المحددة</w:t>
      </w:r>
      <w:r w:rsidRPr="00184BAD">
        <w:rPr>
          <w:rtl/>
          <w:lang w:bidi="ar-EG"/>
        </w:rPr>
        <w:t xml:space="preserve"> أعلاه</w:t>
      </w:r>
      <w:r w:rsidRPr="00184BAD">
        <w:rPr>
          <w:rFonts w:hint="cs"/>
          <w:rtl/>
          <w:lang w:bidi="ar-EG"/>
        </w:rPr>
        <w:t>،</w:t>
      </w:r>
      <w:r w:rsidRPr="00184BAD">
        <w:rPr>
          <w:rtl/>
          <w:lang w:bidi="ar-EG"/>
        </w:rPr>
        <w:t xml:space="preserve"> ست</w:t>
      </w:r>
      <w:r w:rsidR="008C24AE">
        <w:rPr>
          <w:rFonts w:hint="cs"/>
          <w:rtl/>
          <w:lang w:bidi="ar-EG"/>
        </w:rPr>
        <w:t>ُ</w:t>
      </w:r>
      <w:r w:rsidRPr="00184BAD">
        <w:rPr>
          <w:rtl/>
          <w:lang w:bidi="ar-EG"/>
        </w:rPr>
        <w:t xml:space="preserve">علن نتائج </w:t>
      </w:r>
      <w:r w:rsidRPr="00184BAD">
        <w:rPr>
          <w:rFonts w:hint="cs"/>
          <w:rtl/>
          <w:lang w:bidi="ar-EG"/>
        </w:rPr>
        <w:t>الإجراءات المذكورة أعلاه</w:t>
      </w:r>
      <w:r w:rsidRPr="00184BAD">
        <w:rPr>
          <w:rtl/>
          <w:lang w:bidi="ar-EG"/>
        </w:rPr>
        <w:t xml:space="preserve"> في </w:t>
      </w:r>
      <w:r w:rsidRPr="00184BAD">
        <w:rPr>
          <w:rFonts w:hint="cs"/>
          <w:rtl/>
          <w:lang w:bidi="ar-EG"/>
        </w:rPr>
        <w:t>رسالة</w:t>
      </w:r>
      <w:r w:rsidRPr="00184BAD">
        <w:rPr>
          <w:rtl/>
          <w:lang w:bidi="ar-EG"/>
        </w:rPr>
        <w:t xml:space="preserve"> إدارية</w:t>
      </w:r>
      <w:r w:rsidRPr="00184BAD">
        <w:rPr>
          <w:rFonts w:hint="cs"/>
          <w:rtl/>
          <w:lang w:bidi="ar-EG"/>
        </w:rPr>
        <w:t xml:space="preserve"> معممة</w:t>
      </w:r>
      <w:r w:rsidRPr="00184BAD">
        <w:rPr>
          <w:rtl/>
          <w:lang w:bidi="ar-EG"/>
        </w:rPr>
        <w:t xml:space="preserve"> وست</w:t>
      </w:r>
      <w:r w:rsidR="008C24AE">
        <w:rPr>
          <w:rFonts w:hint="cs"/>
          <w:rtl/>
          <w:lang w:bidi="ar-EG"/>
        </w:rPr>
        <w:t>ُ</w:t>
      </w:r>
      <w:r w:rsidRPr="00184BAD">
        <w:rPr>
          <w:rtl/>
          <w:lang w:bidi="ar-EG"/>
        </w:rPr>
        <w:t>نشر التوص</w:t>
      </w:r>
      <w:r w:rsidRPr="00184BAD">
        <w:rPr>
          <w:rFonts w:hint="cs"/>
          <w:rtl/>
          <w:lang w:bidi="ar-EG"/>
        </w:rPr>
        <w:t>يات</w:t>
      </w:r>
      <w:r w:rsidRPr="00184BAD">
        <w:rPr>
          <w:rtl/>
          <w:lang w:bidi="ar-EG"/>
        </w:rPr>
        <w:t xml:space="preserve"> </w:t>
      </w:r>
      <w:r w:rsidRPr="00184BAD">
        <w:rPr>
          <w:rFonts w:hint="cs"/>
          <w:rtl/>
          <w:lang w:bidi="ar-EG"/>
        </w:rPr>
        <w:t>الموافَق</w:t>
      </w:r>
      <w:r w:rsidRPr="00184BAD">
        <w:rPr>
          <w:rtl/>
          <w:lang w:bidi="ar-EG"/>
        </w:rPr>
        <w:t xml:space="preserve"> عليها في</w:t>
      </w:r>
      <w:r w:rsidRPr="00184BAD">
        <w:rPr>
          <w:rFonts w:hint="cs"/>
          <w:rtl/>
          <w:lang w:bidi="ar-EG"/>
        </w:rPr>
        <w:t> </w:t>
      </w:r>
      <w:r w:rsidRPr="00184BAD">
        <w:rPr>
          <w:rtl/>
          <w:lang w:bidi="ar-EG"/>
        </w:rPr>
        <w:t>أقرب وقت</w:t>
      </w:r>
      <w:r w:rsidRPr="00184BAD">
        <w:rPr>
          <w:rFonts w:hint="cs"/>
          <w:rtl/>
          <w:lang w:bidi="ar-EG"/>
        </w:rPr>
        <w:t xml:space="preserve"> ممكن (انظر </w:t>
      </w:r>
      <w:hyperlink r:id="rId10" w:history="1">
        <w:r w:rsidRPr="00184BAD">
          <w:rPr>
            <w:rStyle w:val="Hyperlink"/>
            <w:rFonts w:ascii="Calibri" w:hAnsi="Calibri"/>
          </w:rPr>
          <w:t>http://www.itu.int/pub/R-REC</w:t>
        </w:r>
      </w:hyperlink>
      <w:r w:rsidRPr="00184BAD">
        <w:rPr>
          <w:rFonts w:hint="cs"/>
          <w:rtl/>
          <w:lang w:bidi="ar-EG"/>
        </w:rPr>
        <w:t>).</w:t>
      </w:r>
    </w:p>
    <w:p w:rsidR="00A50FB4" w:rsidRPr="00184BAD" w:rsidRDefault="00A50FB4" w:rsidP="00C66B43">
      <w:pPr>
        <w:keepNext/>
        <w:keepLines/>
        <w:rPr>
          <w:rtl/>
          <w:lang w:bidi="ar-EG"/>
        </w:rPr>
      </w:pPr>
      <w:r w:rsidRPr="00184BAD">
        <w:rPr>
          <w:rtl/>
          <w:lang w:bidi="ar-EG"/>
        </w:rPr>
        <w:t>وي</w:t>
      </w:r>
      <w:r w:rsidR="008C24AE">
        <w:rPr>
          <w:rFonts w:hint="cs"/>
          <w:rtl/>
          <w:lang w:bidi="ar-EG"/>
        </w:rPr>
        <w:t>ُ</w:t>
      </w:r>
      <w:r w:rsidRPr="00184BAD">
        <w:rPr>
          <w:rtl/>
          <w:lang w:bidi="ar-EG"/>
        </w:rPr>
        <w:t xml:space="preserve">رجى من أي منظمة عضو في </w:t>
      </w:r>
      <w:r w:rsidRPr="00184BAD">
        <w:rPr>
          <w:rFonts w:hint="cs"/>
          <w:rtl/>
          <w:lang w:bidi="ar-EG"/>
        </w:rPr>
        <w:t>الاتحاد</w:t>
      </w:r>
      <w:r w:rsidRPr="00184BAD">
        <w:rPr>
          <w:rtl/>
          <w:lang w:bidi="ar-EG"/>
        </w:rPr>
        <w:t xml:space="preserve"> تعلم بوجود براءة اختراع لديها أو</w:t>
      </w:r>
      <w:r w:rsidR="00C66B43">
        <w:rPr>
          <w:rFonts w:hint="cs"/>
          <w:rtl/>
          <w:lang w:bidi="ar-EG"/>
        </w:rPr>
        <w:t> </w:t>
      </w:r>
      <w:r w:rsidRPr="00184BAD">
        <w:rPr>
          <w:rtl/>
          <w:lang w:bidi="ar-EG"/>
        </w:rPr>
        <w:t>لدى غيرها تغط</w:t>
      </w:r>
      <w:r w:rsidR="00C66B43">
        <w:rPr>
          <w:rFonts w:hint="cs"/>
          <w:rtl/>
          <w:lang w:bidi="ar-EG"/>
        </w:rPr>
        <w:t>ّ</w:t>
      </w:r>
      <w:r w:rsidRPr="00184BAD">
        <w:rPr>
          <w:rtl/>
          <w:lang w:bidi="ar-EG"/>
        </w:rPr>
        <w:t>ي كلياً أو</w:t>
      </w:r>
      <w:r w:rsidR="00C66B43">
        <w:rPr>
          <w:rFonts w:hint="cs"/>
          <w:rtl/>
          <w:lang w:bidi="ar-EG"/>
        </w:rPr>
        <w:t> </w:t>
      </w:r>
      <w:r w:rsidRPr="00184BAD">
        <w:rPr>
          <w:rtl/>
          <w:lang w:bidi="ar-EG"/>
        </w:rPr>
        <w:t xml:space="preserve">جزئياً عناصر مشاريع التوصيات </w:t>
      </w:r>
      <w:r w:rsidRPr="00184BAD">
        <w:rPr>
          <w:rFonts w:hint="cs"/>
          <w:rtl/>
          <w:lang w:bidi="ar-EG"/>
        </w:rPr>
        <w:t>المذكورة</w:t>
      </w:r>
      <w:r w:rsidRPr="00184BAD">
        <w:rPr>
          <w:rtl/>
          <w:lang w:bidi="ar-EG"/>
        </w:rPr>
        <w:t xml:space="preserve"> في هذه الرسالة أن تبلغ الأمانة بهذه </w:t>
      </w:r>
      <w:r w:rsidRPr="00184BAD">
        <w:rPr>
          <w:rFonts w:hint="cs"/>
          <w:rtl/>
          <w:lang w:bidi="ar-EG"/>
        </w:rPr>
        <w:t>المعلومات</w:t>
      </w:r>
      <w:r w:rsidRPr="00184BAD">
        <w:rPr>
          <w:rtl/>
          <w:lang w:bidi="ar-EG"/>
        </w:rPr>
        <w:t xml:space="preserve"> بأسرع ما</w:t>
      </w:r>
      <w:r w:rsidR="00C66B43">
        <w:rPr>
          <w:rFonts w:hint="cs"/>
          <w:rtl/>
          <w:lang w:bidi="ar-EG"/>
        </w:rPr>
        <w:t> </w:t>
      </w:r>
      <w:r w:rsidRPr="00184BAD">
        <w:rPr>
          <w:rFonts w:hint="cs"/>
          <w:rtl/>
          <w:lang w:bidi="ar-EG"/>
        </w:rPr>
        <w:t>يمكن</w:t>
      </w:r>
      <w:r w:rsidRPr="00184BAD">
        <w:rPr>
          <w:rtl/>
          <w:lang w:bidi="ar-EG"/>
        </w:rPr>
        <w:t xml:space="preserve">. </w:t>
      </w:r>
      <w:r w:rsidRPr="00184BAD">
        <w:rPr>
          <w:rFonts w:hint="cs"/>
          <w:rtl/>
          <w:lang w:bidi="ar-EG"/>
        </w:rPr>
        <w:t>ويمكن</w:t>
      </w:r>
      <w:r w:rsidRPr="00184BAD">
        <w:rPr>
          <w:rtl/>
          <w:lang w:bidi="ar-EG"/>
        </w:rPr>
        <w:t xml:space="preserve"> الاطلاع على السياسة </w:t>
      </w:r>
      <w:r w:rsidRPr="00184BAD">
        <w:rPr>
          <w:rFonts w:hint="cs"/>
          <w:rtl/>
          <w:lang w:bidi="ar-EG"/>
        </w:rPr>
        <w:t>المشتركة</w:t>
      </w:r>
      <w:r w:rsidRPr="00184BAD">
        <w:rPr>
          <w:rtl/>
          <w:lang w:bidi="ar-EG"/>
        </w:rPr>
        <w:t xml:space="preserve"> للبراءات</w:t>
      </w:r>
      <w:r w:rsidRPr="00184BAD">
        <w:rPr>
          <w:rFonts w:hint="cs"/>
          <w:rtl/>
          <w:lang w:bidi="ar-EG"/>
        </w:rPr>
        <w:t> </w:t>
      </w:r>
      <w:r w:rsidRPr="00184BAD">
        <w:t>"ITU</w:t>
      </w:r>
      <w:r w:rsidRPr="00184BAD">
        <w:noBreakHyphen/>
        <w:t>T/ITU</w:t>
      </w:r>
      <w:r w:rsidRPr="00184BAD">
        <w:noBreakHyphen/>
        <w:t>R/ISO/IEC"</w:t>
      </w:r>
      <w:r w:rsidRPr="00184BAD">
        <w:rPr>
          <w:rtl/>
          <w:lang w:bidi="ar-EG"/>
        </w:rPr>
        <w:t xml:space="preserve"> في </w:t>
      </w:r>
      <w:r w:rsidR="00D8521F" w:rsidRPr="00184BAD">
        <w:rPr>
          <w:rFonts w:hint="cs"/>
          <w:rtl/>
          <w:lang w:bidi="ar-EG"/>
        </w:rPr>
        <w:t>الموقع</w:t>
      </w:r>
      <w:r w:rsidRPr="00184BAD">
        <w:rPr>
          <w:rtl/>
          <w:lang w:bidi="ar-EG"/>
        </w:rPr>
        <w:t xml:space="preserve"> الإلكتروني</w:t>
      </w:r>
      <w:r w:rsidRPr="00184BAD">
        <w:rPr>
          <w:rFonts w:hint="cs"/>
          <w:rtl/>
          <w:lang w:bidi="ar-EG"/>
        </w:rPr>
        <w:t xml:space="preserve">: </w:t>
      </w:r>
      <w:hyperlink r:id="rId11" w:history="1">
        <w:r w:rsidRPr="00184BAD">
          <w:rPr>
            <w:rStyle w:val="Hyperlink"/>
            <w:rFonts w:ascii="Calibri" w:hAnsi="Calibri"/>
          </w:rPr>
          <w:t>http://www.itu.int/en/ITU-T/ipr/Pages/policy.aspx</w:t>
        </w:r>
      </w:hyperlink>
      <w:r w:rsidRPr="00184BAD">
        <w:rPr>
          <w:rtl/>
          <w:lang w:bidi="ar-EG"/>
        </w:rPr>
        <w:t>.</w:t>
      </w:r>
    </w:p>
    <w:p w:rsidR="00A50FB4" w:rsidRPr="00184BAD" w:rsidRDefault="00860BA8" w:rsidP="00A50FB4">
      <w:pPr>
        <w:spacing w:before="1440"/>
        <w:jc w:val="left"/>
        <w:rPr>
          <w:rtl/>
        </w:rPr>
      </w:pPr>
      <w:r w:rsidRPr="00184BAD">
        <w:rPr>
          <w:color w:val="000000"/>
          <w:rtl/>
        </w:rPr>
        <w:t>ماريو مانيفيتش</w:t>
      </w:r>
      <w:r w:rsidR="00A50FB4" w:rsidRPr="00184BAD">
        <w:rPr>
          <w:rtl/>
        </w:rPr>
        <w:br/>
      </w:r>
      <w:r w:rsidR="00A50FB4" w:rsidRPr="00184BAD">
        <w:rPr>
          <w:rFonts w:hint="cs"/>
          <w:rtl/>
        </w:rPr>
        <w:t>المدير</w:t>
      </w:r>
    </w:p>
    <w:p w:rsidR="00A50FB4" w:rsidRPr="00184BAD" w:rsidRDefault="00A50FB4" w:rsidP="00860BA8">
      <w:pPr>
        <w:spacing w:before="720"/>
        <w:jc w:val="left"/>
        <w:rPr>
          <w:rtl/>
          <w:lang w:bidi="ar-EG"/>
        </w:rPr>
      </w:pPr>
      <w:r w:rsidRPr="00184BAD">
        <w:rPr>
          <w:b/>
          <w:bCs/>
          <w:rtl/>
          <w:lang w:bidi="ar-EG"/>
        </w:rPr>
        <w:t>الملحق</w:t>
      </w:r>
      <w:r w:rsidRPr="00184BAD">
        <w:rPr>
          <w:rFonts w:hint="cs"/>
          <w:b/>
          <w:bCs/>
          <w:rtl/>
          <w:lang w:bidi="ar-EG"/>
        </w:rPr>
        <w:t xml:space="preserve"> </w:t>
      </w:r>
      <w:r w:rsidRPr="00184BAD">
        <w:rPr>
          <w:b/>
          <w:bCs/>
        </w:rPr>
        <w:t>1</w:t>
      </w:r>
      <w:r w:rsidRPr="00184BAD">
        <w:rPr>
          <w:b/>
          <w:bCs/>
          <w:rtl/>
          <w:lang w:bidi="ar-EG"/>
        </w:rPr>
        <w:t>:</w:t>
      </w:r>
      <w:r w:rsidRPr="00184BAD">
        <w:rPr>
          <w:rFonts w:hint="cs"/>
          <w:rtl/>
          <w:lang w:bidi="ar-EG"/>
        </w:rPr>
        <w:tab/>
        <w:t xml:space="preserve">عناوين </w:t>
      </w:r>
      <w:r w:rsidR="00860BA8" w:rsidRPr="00184BAD">
        <w:rPr>
          <w:rFonts w:hint="cs"/>
          <w:rtl/>
          <w:lang w:bidi="ar-EG"/>
        </w:rPr>
        <w:t>و</w:t>
      </w:r>
      <w:r w:rsidRPr="00184BAD">
        <w:rPr>
          <w:rFonts w:hint="cs"/>
          <w:rtl/>
          <w:lang w:bidi="ar-EG"/>
        </w:rPr>
        <w:t>ملخصات مشاريع</w:t>
      </w:r>
      <w:r w:rsidR="00860BA8" w:rsidRPr="00184BAD">
        <w:rPr>
          <w:rFonts w:hint="cs"/>
          <w:rtl/>
          <w:lang w:bidi="ar-EG"/>
        </w:rPr>
        <w:t xml:space="preserve"> </w:t>
      </w:r>
      <w:r w:rsidRPr="00184BAD">
        <w:rPr>
          <w:rFonts w:hint="cs"/>
          <w:rtl/>
          <w:lang w:bidi="ar-EG"/>
        </w:rPr>
        <w:t>التوصيات</w:t>
      </w:r>
    </w:p>
    <w:p w:rsidR="00A50FB4" w:rsidRPr="00184BAD" w:rsidRDefault="00A50FB4" w:rsidP="00860BA8">
      <w:pPr>
        <w:jc w:val="left"/>
        <w:rPr>
          <w:rtl/>
          <w:lang w:bidi="ar-EG"/>
        </w:rPr>
      </w:pPr>
      <w:r w:rsidRPr="00184BAD">
        <w:rPr>
          <w:rFonts w:hint="cs"/>
          <w:b/>
          <w:bCs/>
          <w:rtl/>
          <w:lang w:bidi="ar-EG"/>
        </w:rPr>
        <w:t xml:space="preserve">الملحق </w:t>
      </w:r>
      <w:r w:rsidRPr="00184BAD">
        <w:rPr>
          <w:b/>
          <w:bCs/>
        </w:rPr>
        <w:t>2</w:t>
      </w:r>
      <w:r w:rsidRPr="00184BAD">
        <w:rPr>
          <w:rFonts w:hint="cs"/>
          <w:b/>
          <w:bCs/>
          <w:rtl/>
          <w:lang w:bidi="ar-EG"/>
        </w:rPr>
        <w:t>:</w:t>
      </w:r>
      <w:r w:rsidRPr="00184BAD">
        <w:rPr>
          <w:rFonts w:hint="cs"/>
          <w:rtl/>
          <w:lang w:bidi="ar-EG"/>
        </w:rPr>
        <w:tab/>
        <w:t>التوصيت</w:t>
      </w:r>
      <w:r w:rsidR="00860BA8" w:rsidRPr="00184BAD">
        <w:rPr>
          <w:rFonts w:hint="cs"/>
          <w:rtl/>
          <w:lang w:bidi="ar-EG"/>
        </w:rPr>
        <w:t>ان</w:t>
      </w:r>
      <w:r w:rsidRPr="00184BAD">
        <w:rPr>
          <w:rFonts w:hint="cs"/>
          <w:rtl/>
          <w:lang w:bidi="ar-EG"/>
        </w:rPr>
        <w:t xml:space="preserve"> المقترح إلغاؤه</w:t>
      </w:r>
      <w:r w:rsidR="00860BA8" w:rsidRPr="00184BAD">
        <w:rPr>
          <w:rFonts w:hint="cs"/>
          <w:rtl/>
          <w:lang w:bidi="ar-EG"/>
        </w:rPr>
        <w:t>م</w:t>
      </w:r>
      <w:r w:rsidRPr="00184BAD">
        <w:rPr>
          <w:rFonts w:hint="cs"/>
          <w:rtl/>
          <w:lang w:bidi="ar-EG"/>
        </w:rPr>
        <w:t>ا</w:t>
      </w:r>
    </w:p>
    <w:p w:rsidR="00A50FB4" w:rsidRPr="00184BAD" w:rsidRDefault="00A50FB4" w:rsidP="00860BA8">
      <w:pPr>
        <w:spacing w:before="600"/>
        <w:jc w:val="left"/>
        <w:rPr>
          <w:rtl/>
        </w:rPr>
      </w:pPr>
      <w:r w:rsidRPr="00184BAD">
        <w:rPr>
          <w:rFonts w:hint="cs"/>
          <w:b/>
          <w:bCs/>
          <w:rtl/>
          <w:lang w:bidi="ar-EG"/>
        </w:rPr>
        <w:t>الوثائق</w:t>
      </w:r>
      <w:r w:rsidRPr="00184BAD">
        <w:rPr>
          <w:b/>
          <w:bCs/>
          <w:rtl/>
          <w:lang w:bidi="ar-EG"/>
        </w:rPr>
        <w:t>:</w:t>
      </w:r>
      <w:r w:rsidR="00860BA8" w:rsidRPr="00184BAD">
        <w:rPr>
          <w:rFonts w:hint="cs"/>
          <w:rtl/>
          <w:lang w:bidi="ar-EG"/>
        </w:rPr>
        <w:tab/>
        <w:t>الوثائق</w:t>
      </w:r>
      <w:r w:rsidRPr="00184BAD">
        <w:rPr>
          <w:rFonts w:hint="cs"/>
          <w:rtl/>
          <w:lang w:bidi="ar-EG"/>
        </w:rPr>
        <w:t xml:space="preserve"> </w:t>
      </w:r>
      <w:r w:rsidR="00860BA8" w:rsidRPr="00184BAD">
        <w:rPr>
          <w:sz w:val="24"/>
          <w:szCs w:val="24"/>
          <w:lang w:val="en-GB"/>
        </w:rPr>
        <w:t>7/109(Rev.1)</w:t>
      </w:r>
      <w:r w:rsidR="00860BA8" w:rsidRPr="00184BAD">
        <w:rPr>
          <w:rFonts w:hint="cs"/>
          <w:rtl/>
        </w:rPr>
        <w:t>،</w:t>
      </w:r>
      <w:r w:rsidR="00860BA8" w:rsidRPr="00184BAD">
        <w:rPr>
          <w:rFonts w:hint="cs"/>
          <w:sz w:val="24"/>
          <w:szCs w:val="24"/>
          <w:rtl/>
          <w:lang w:val="en-GB"/>
        </w:rPr>
        <w:t xml:space="preserve"> </w:t>
      </w:r>
      <w:r w:rsidR="00860BA8" w:rsidRPr="00184BAD">
        <w:rPr>
          <w:sz w:val="24"/>
          <w:szCs w:val="24"/>
          <w:lang w:val="en-GB"/>
        </w:rPr>
        <w:t>7/110(Rev.1)</w:t>
      </w:r>
      <w:r w:rsidR="00860BA8" w:rsidRPr="00184BAD">
        <w:rPr>
          <w:rFonts w:hint="cs"/>
          <w:rtl/>
        </w:rPr>
        <w:t>،</w:t>
      </w:r>
      <w:r w:rsidR="00860BA8" w:rsidRPr="00184BAD">
        <w:rPr>
          <w:rFonts w:hint="cs"/>
          <w:sz w:val="24"/>
          <w:szCs w:val="24"/>
          <w:rtl/>
          <w:lang w:val="en-GB"/>
        </w:rPr>
        <w:t xml:space="preserve"> </w:t>
      </w:r>
      <w:r w:rsidR="00860BA8" w:rsidRPr="00184BAD">
        <w:rPr>
          <w:sz w:val="24"/>
          <w:szCs w:val="24"/>
          <w:lang w:val="en-GB"/>
        </w:rPr>
        <w:t>7/111(Rev.1)</w:t>
      </w:r>
      <w:r w:rsidR="00860BA8" w:rsidRPr="00184BAD">
        <w:rPr>
          <w:rFonts w:hint="cs"/>
          <w:rtl/>
        </w:rPr>
        <w:t>،</w:t>
      </w:r>
      <w:r w:rsidR="00860BA8" w:rsidRPr="00184BAD">
        <w:rPr>
          <w:rFonts w:hint="cs"/>
          <w:sz w:val="24"/>
          <w:szCs w:val="24"/>
          <w:rtl/>
          <w:lang w:val="en-GB"/>
        </w:rPr>
        <w:t xml:space="preserve"> </w:t>
      </w:r>
      <w:r w:rsidR="00860BA8" w:rsidRPr="00184BAD">
        <w:rPr>
          <w:sz w:val="24"/>
          <w:szCs w:val="24"/>
          <w:lang w:val="en-GB"/>
        </w:rPr>
        <w:t>7/112(Rev.1)</w:t>
      </w:r>
      <w:r w:rsidR="00860BA8" w:rsidRPr="00184BAD">
        <w:rPr>
          <w:rFonts w:hint="cs"/>
          <w:rtl/>
        </w:rPr>
        <w:t>،</w:t>
      </w:r>
      <w:r w:rsidR="00860BA8" w:rsidRPr="00184BAD">
        <w:rPr>
          <w:rFonts w:hint="cs"/>
          <w:sz w:val="24"/>
          <w:szCs w:val="24"/>
          <w:rtl/>
          <w:lang w:val="en-GB"/>
        </w:rPr>
        <w:t xml:space="preserve"> </w:t>
      </w:r>
      <w:r w:rsidR="00860BA8" w:rsidRPr="00184BAD">
        <w:rPr>
          <w:sz w:val="24"/>
          <w:szCs w:val="24"/>
          <w:lang w:val="en-GB"/>
        </w:rPr>
        <w:t>7/107</w:t>
      </w:r>
    </w:p>
    <w:p w:rsidR="00A50FB4" w:rsidRPr="00184BAD" w:rsidRDefault="00A50FB4" w:rsidP="00860BA8">
      <w:r w:rsidRPr="00184BAD">
        <w:rPr>
          <w:rFonts w:hint="cs"/>
          <w:rtl/>
        </w:rPr>
        <w:t>وت</w:t>
      </w:r>
      <w:r w:rsidR="00C66B43">
        <w:rPr>
          <w:rFonts w:hint="cs"/>
          <w:rtl/>
        </w:rPr>
        <w:t>ُ</w:t>
      </w:r>
      <w:r w:rsidRPr="00184BAD">
        <w:rPr>
          <w:rFonts w:hint="cs"/>
          <w:rtl/>
        </w:rPr>
        <w:t xml:space="preserve">تاح هذه الوثائق في نسق إلكتروني في: </w:t>
      </w:r>
      <w:hyperlink r:id="rId12" w:history="1">
        <w:r w:rsidR="00860BA8" w:rsidRPr="00184BAD">
          <w:rPr>
            <w:rStyle w:val="Hyperlink"/>
            <w:rFonts w:ascii="Calibri" w:hAnsi="Calibri"/>
          </w:rPr>
          <w:t>https://www.itu.int/md/R15-SG07-C/en</w:t>
        </w:r>
      </w:hyperlink>
      <w:r w:rsidR="00860BA8" w:rsidRPr="00184BAD">
        <w:rPr>
          <w:rFonts w:hint="cs"/>
          <w:rtl/>
        </w:rPr>
        <w:t>.</w:t>
      </w:r>
    </w:p>
    <w:p w:rsidR="00A50FB4" w:rsidRPr="00184BAD" w:rsidRDefault="00A50FB4" w:rsidP="00A50FB4">
      <w:pPr>
        <w:tabs>
          <w:tab w:val="left" w:pos="283"/>
        </w:tabs>
        <w:spacing w:before="4200"/>
        <w:jc w:val="left"/>
        <w:rPr>
          <w:sz w:val="16"/>
          <w:szCs w:val="22"/>
          <w:rtl/>
          <w:lang w:bidi="ar-EG"/>
        </w:rPr>
      </w:pPr>
      <w:r w:rsidRPr="00184BAD">
        <w:rPr>
          <w:b/>
          <w:bCs/>
          <w:sz w:val="16"/>
          <w:szCs w:val="22"/>
          <w:rtl/>
          <w:lang w:bidi="ar-EG"/>
        </w:rPr>
        <w:t>التوزيع</w:t>
      </w:r>
      <w:r w:rsidRPr="00184BAD">
        <w:rPr>
          <w:sz w:val="16"/>
          <w:szCs w:val="22"/>
          <w:rtl/>
          <w:lang w:bidi="ar-EG"/>
        </w:rPr>
        <w:t>:</w:t>
      </w:r>
    </w:p>
    <w:p w:rsidR="00A50FB4" w:rsidRPr="00184BAD" w:rsidRDefault="00A50FB4" w:rsidP="00860BA8">
      <w:pPr>
        <w:tabs>
          <w:tab w:val="left" w:pos="283"/>
        </w:tabs>
        <w:spacing w:before="60"/>
        <w:jc w:val="left"/>
        <w:rPr>
          <w:sz w:val="16"/>
          <w:szCs w:val="22"/>
          <w:rtl/>
          <w:lang w:bidi="ar-EG"/>
        </w:rPr>
      </w:pPr>
      <w:r w:rsidRPr="00184BAD">
        <w:rPr>
          <w:rFonts w:hint="cs"/>
          <w:sz w:val="16"/>
          <w:szCs w:val="22"/>
          <w:rtl/>
          <w:lang w:bidi="ar-EG"/>
        </w:rPr>
        <w:t>-</w:t>
      </w:r>
      <w:r w:rsidRPr="00184BAD">
        <w:rPr>
          <w:rFonts w:hint="cs"/>
          <w:sz w:val="16"/>
          <w:szCs w:val="22"/>
          <w:rtl/>
          <w:lang w:bidi="ar-EG"/>
        </w:rPr>
        <w:tab/>
      </w:r>
      <w:r w:rsidRPr="00184BAD">
        <w:rPr>
          <w:sz w:val="16"/>
          <w:szCs w:val="22"/>
          <w:rtl/>
          <w:lang w:bidi="ar-EG"/>
        </w:rPr>
        <w:t>إدارات الدول الأعضاء</w:t>
      </w:r>
      <w:r w:rsidRPr="00184BAD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184BAD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184BAD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860BA8" w:rsidRPr="00184BAD">
        <w:rPr>
          <w:sz w:val="16"/>
          <w:szCs w:val="22"/>
          <w:lang w:val="fr-CH"/>
        </w:rPr>
        <w:t>7</w:t>
      </w:r>
      <w:r w:rsidRPr="00184BAD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A50FB4" w:rsidRPr="00184BAD" w:rsidRDefault="00A50FB4" w:rsidP="00C66B43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184BAD">
        <w:rPr>
          <w:sz w:val="16"/>
          <w:szCs w:val="22"/>
          <w:rtl/>
          <w:lang w:bidi="ar-EG"/>
        </w:rPr>
        <w:t>-</w:t>
      </w:r>
      <w:r w:rsidRPr="00184BAD">
        <w:rPr>
          <w:sz w:val="16"/>
          <w:szCs w:val="22"/>
          <w:rtl/>
          <w:lang w:bidi="ar-EG"/>
        </w:rPr>
        <w:tab/>
      </w:r>
      <w:r w:rsidRPr="00184BAD">
        <w:rPr>
          <w:rFonts w:hint="cs"/>
          <w:sz w:val="16"/>
          <w:szCs w:val="22"/>
          <w:rtl/>
          <w:lang w:bidi="ar-EG"/>
        </w:rPr>
        <w:t>المنتسبون</w:t>
      </w:r>
      <w:r w:rsidRPr="00184BAD">
        <w:rPr>
          <w:sz w:val="16"/>
          <w:szCs w:val="22"/>
          <w:rtl/>
          <w:lang w:bidi="ar-EG"/>
        </w:rPr>
        <w:t xml:space="preserve"> إلى قطاع الاتصالات الراديوية </w:t>
      </w:r>
      <w:r w:rsidRPr="00184BAD">
        <w:rPr>
          <w:rFonts w:hint="cs"/>
          <w:sz w:val="16"/>
          <w:szCs w:val="22"/>
          <w:rtl/>
          <w:lang w:bidi="ar-EG"/>
        </w:rPr>
        <w:t>المشاركون</w:t>
      </w:r>
      <w:r w:rsidRPr="00184BAD">
        <w:rPr>
          <w:sz w:val="16"/>
          <w:szCs w:val="22"/>
          <w:rtl/>
          <w:lang w:bidi="ar-EG"/>
        </w:rPr>
        <w:t xml:space="preserve"> في أعمال </w:t>
      </w:r>
      <w:r w:rsidRPr="00184BAD">
        <w:rPr>
          <w:rFonts w:hint="cs"/>
          <w:sz w:val="16"/>
          <w:szCs w:val="22"/>
          <w:rtl/>
          <w:lang w:bidi="ar-EG"/>
        </w:rPr>
        <w:t>لجنة</w:t>
      </w:r>
      <w:r w:rsidRPr="00184BAD">
        <w:rPr>
          <w:sz w:val="16"/>
          <w:szCs w:val="22"/>
          <w:rtl/>
          <w:lang w:bidi="ar-EG"/>
        </w:rPr>
        <w:t xml:space="preserve"> الدراسات</w:t>
      </w:r>
      <w:r w:rsidR="00C66B43">
        <w:rPr>
          <w:rFonts w:hint="cs"/>
          <w:sz w:val="16"/>
          <w:szCs w:val="22"/>
          <w:rtl/>
          <w:lang w:bidi="ar-EG"/>
        </w:rPr>
        <w:t> </w:t>
      </w:r>
      <w:r w:rsidR="00825A1B">
        <w:rPr>
          <w:sz w:val="16"/>
          <w:szCs w:val="22"/>
          <w:lang w:bidi="ar-EG"/>
        </w:rPr>
        <w:t>7</w:t>
      </w:r>
      <w:r w:rsidRPr="00184BAD">
        <w:rPr>
          <w:sz w:val="16"/>
          <w:szCs w:val="22"/>
          <w:rtl/>
          <w:lang w:bidi="ar-EG"/>
        </w:rPr>
        <w:t xml:space="preserve"> للاتصالات الراديوية</w:t>
      </w:r>
    </w:p>
    <w:p w:rsidR="00A50FB4" w:rsidRPr="00184BAD" w:rsidRDefault="00A50FB4" w:rsidP="00A50FB4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184BAD">
        <w:rPr>
          <w:rFonts w:hint="cs"/>
          <w:sz w:val="16"/>
          <w:szCs w:val="22"/>
          <w:rtl/>
          <w:lang w:bidi="ar-EG"/>
        </w:rPr>
        <w:t>-</w:t>
      </w:r>
      <w:r w:rsidRPr="00184BAD">
        <w:rPr>
          <w:rFonts w:hint="cs"/>
          <w:sz w:val="16"/>
          <w:szCs w:val="22"/>
          <w:rtl/>
          <w:lang w:bidi="ar-EG"/>
        </w:rPr>
        <w:tab/>
      </w:r>
      <w:r w:rsidRPr="00184BAD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A50FB4" w:rsidRPr="00184BAD" w:rsidRDefault="00A50FB4" w:rsidP="00A50FB4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184BAD">
        <w:rPr>
          <w:sz w:val="16"/>
          <w:szCs w:val="22"/>
          <w:rtl/>
          <w:lang w:bidi="ar-EG"/>
        </w:rPr>
        <w:t>-</w:t>
      </w:r>
      <w:r w:rsidRPr="00184BAD">
        <w:rPr>
          <w:sz w:val="16"/>
          <w:szCs w:val="22"/>
          <w:rtl/>
          <w:lang w:bidi="ar-EG"/>
        </w:rPr>
        <w:tab/>
        <w:t xml:space="preserve">رؤساء </w:t>
      </w:r>
      <w:r w:rsidRPr="00184BAD">
        <w:rPr>
          <w:rFonts w:hint="cs"/>
          <w:sz w:val="16"/>
          <w:szCs w:val="22"/>
          <w:rtl/>
          <w:lang w:bidi="ar-EG"/>
        </w:rPr>
        <w:t>لجان</w:t>
      </w:r>
      <w:r w:rsidRPr="00184BAD">
        <w:rPr>
          <w:sz w:val="16"/>
          <w:szCs w:val="22"/>
          <w:rtl/>
          <w:lang w:bidi="ar-EG"/>
        </w:rPr>
        <w:t xml:space="preserve"> دراسات الاتصالات الراديوية </w:t>
      </w:r>
      <w:r w:rsidRPr="00184BAD">
        <w:rPr>
          <w:rFonts w:hint="cs"/>
          <w:sz w:val="16"/>
          <w:szCs w:val="22"/>
          <w:rtl/>
          <w:lang w:bidi="ar-EG"/>
        </w:rPr>
        <w:t>ونوابهم</w:t>
      </w:r>
    </w:p>
    <w:p w:rsidR="00A50FB4" w:rsidRPr="00184BAD" w:rsidRDefault="00A50FB4" w:rsidP="00A50FB4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184BAD">
        <w:rPr>
          <w:sz w:val="16"/>
          <w:szCs w:val="22"/>
          <w:rtl/>
          <w:lang w:bidi="ar-EG"/>
        </w:rPr>
        <w:t>-</w:t>
      </w:r>
      <w:r w:rsidRPr="00184BAD">
        <w:rPr>
          <w:sz w:val="16"/>
          <w:szCs w:val="22"/>
          <w:rtl/>
          <w:lang w:bidi="ar-EG"/>
        </w:rPr>
        <w:tab/>
        <w:t xml:space="preserve">رئيس الاجتماع التحضيري </w:t>
      </w:r>
      <w:r w:rsidRPr="00184BAD">
        <w:rPr>
          <w:rFonts w:hint="cs"/>
          <w:sz w:val="16"/>
          <w:szCs w:val="22"/>
          <w:rtl/>
          <w:lang w:bidi="ar-EG"/>
        </w:rPr>
        <w:t>للمؤتمر</w:t>
      </w:r>
      <w:r w:rsidRPr="00184BAD">
        <w:rPr>
          <w:sz w:val="16"/>
          <w:szCs w:val="22"/>
          <w:rtl/>
          <w:lang w:bidi="ar-EG"/>
        </w:rPr>
        <w:t xml:space="preserve"> ونوابه</w:t>
      </w:r>
    </w:p>
    <w:p w:rsidR="00A50FB4" w:rsidRPr="00184BAD" w:rsidRDefault="00A50FB4" w:rsidP="00A50FB4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184BAD">
        <w:rPr>
          <w:sz w:val="16"/>
          <w:szCs w:val="22"/>
          <w:rtl/>
          <w:lang w:bidi="ar-EG"/>
        </w:rPr>
        <w:t>-</w:t>
      </w:r>
      <w:r w:rsidRPr="00184BAD">
        <w:rPr>
          <w:sz w:val="16"/>
          <w:szCs w:val="22"/>
          <w:rtl/>
          <w:lang w:bidi="ar-EG"/>
        </w:rPr>
        <w:tab/>
        <w:t xml:space="preserve">أعضاء </w:t>
      </w:r>
      <w:r w:rsidRPr="00184BAD">
        <w:rPr>
          <w:rFonts w:hint="cs"/>
          <w:sz w:val="16"/>
          <w:szCs w:val="22"/>
          <w:rtl/>
          <w:lang w:bidi="ar-EG"/>
        </w:rPr>
        <w:t>لجنة</w:t>
      </w:r>
      <w:r w:rsidRPr="00184BAD">
        <w:rPr>
          <w:sz w:val="16"/>
          <w:szCs w:val="22"/>
          <w:rtl/>
          <w:lang w:bidi="ar-EG"/>
        </w:rPr>
        <w:t xml:space="preserve"> لوائح الراديو</w:t>
      </w:r>
    </w:p>
    <w:p w:rsidR="00A50FB4" w:rsidRPr="00184BAD" w:rsidRDefault="00A50FB4" w:rsidP="00A50FB4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184BAD">
        <w:rPr>
          <w:sz w:val="16"/>
          <w:szCs w:val="22"/>
          <w:rtl/>
          <w:lang w:bidi="ar-EG"/>
        </w:rPr>
        <w:t>-</w:t>
      </w:r>
      <w:r w:rsidRPr="00184BAD">
        <w:rPr>
          <w:sz w:val="16"/>
          <w:szCs w:val="22"/>
          <w:rtl/>
          <w:lang w:bidi="ar-EG"/>
        </w:rPr>
        <w:tab/>
        <w:t xml:space="preserve">الأمين العام </w:t>
      </w:r>
      <w:r w:rsidRPr="00184BAD">
        <w:rPr>
          <w:rFonts w:hint="cs"/>
          <w:sz w:val="16"/>
          <w:szCs w:val="22"/>
          <w:rtl/>
          <w:lang w:bidi="ar-EG"/>
        </w:rPr>
        <w:t>للاتحاد</w:t>
      </w:r>
      <w:r w:rsidRPr="00184BAD">
        <w:rPr>
          <w:sz w:val="16"/>
          <w:szCs w:val="22"/>
          <w:rtl/>
          <w:lang w:bidi="ar-EG"/>
        </w:rPr>
        <w:t xml:space="preserve"> ومدير مكتب تقييس الاتصالات ومدير</w:t>
      </w:r>
      <w:r w:rsidR="00825A1B">
        <w:rPr>
          <w:rFonts w:hint="cs"/>
          <w:sz w:val="16"/>
          <w:szCs w:val="22"/>
          <w:rtl/>
          <w:lang w:bidi="ar-EG"/>
        </w:rPr>
        <w:t>ة</w:t>
      </w:r>
      <w:r w:rsidRPr="00184BAD">
        <w:rPr>
          <w:sz w:val="16"/>
          <w:szCs w:val="22"/>
          <w:rtl/>
          <w:lang w:bidi="ar-EG"/>
        </w:rPr>
        <w:t xml:space="preserve"> مكتب تنمية الاتصالات</w:t>
      </w:r>
    </w:p>
    <w:p w:rsidR="00A50FB4" w:rsidRPr="00184BAD" w:rsidRDefault="00A50FB4" w:rsidP="00A50FB4">
      <w:pPr>
        <w:rPr>
          <w:rtl/>
          <w:lang w:bidi="ar-EG"/>
        </w:rPr>
      </w:pPr>
      <w:r w:rsidRPr="00184BAD">
        <w:rPr>
          <w:rtl/>
        </w:rPr>
        <w:br w:type="page"/>
      </w:r>
    </w:p>
    <w:p w:rsidR="00A50FB4" w:rsidRPr="00CF733F" w:rsidRDefault="00A50FB4" w:rsidP="00A50FB4">
      <w:pPr>
        <w:pStyle w:val="AnnexNo0"/>
        <w:rPr>
          <w:rtl/>
          <w:lang w:val="en-GB"/>
        </w:rPr>
      </w:pPr>
      <w:r w:rsidRPr="00CF733F">
        <w:rPr>
          <w:rFonts w:hint="cs"/>
          <w:rtl/>
        </w:rPr>
        <w:lastRenderedPageBreak/>
        <w:t xml:space="preserve">الملحق </w:t>
      </w:r>
      <w:r w:rsidRPr="00CF733F">
        <w:rPr>
          <w:lang w:val="en-GB"/>
        </w:rPr>
        <w:t>1</w:t>
      </w:r>
    </w:p>
    <w:p w:rsidR="00A50FB4" w:rsidRPr="00184BAD" w:rsidRDefault="00A50FB4" w:rsidP="00860BA8">
      <w:pPr>
        <w:pStyle w:val="Annextitle0"/>
        <w:rPr>
          <w:rtl/>
        </w:rPr>
      </w:pPr>
      <w:r w:rsidRPr="00184BAD">
        <w:rPr>
          <w:rFonts w:hint="cs"/>
          <w:rtl/>
        </w:rPr>
        <w:t>عناوين</w:t>
      </w:r>
      <w:r w:rsidR="00860BA8" w:rsidRPr="00184BAD">
        <w:rPr>
          <w:rFonts w:hint="cs"/>
          <w:rtl/>
          <w:lang w:bidi="ar-EG"/>
        </w:rPr>
        <w:t xml:space="preserve"> و</w:t>
      </w:r>
      <w:r w:rsidRPr="00184BAD">
        <w:rPr>
          <w:rFonts w:hint="cs"/>
          <w:rtl/>
        </w:rPr>
        <w:t>ملخصات مشاريع</w:t>
      </w:r>
      <w:r w:rsidR="00860BA8" w:rsidRPr="00184BAD">
        <w:rPr>
          <w:rFonts w:hint="cs"/>
          <w:rtl/>
        </w:rPr>
        <w:t xml:space="preserve"> </w:t>
      </w:r>
      <w:r w:rsidRPr="00184BAD">
        <w:rPr>
          <w:rFonts w:hint="cs"/>
          <w:rtl/>
        </w:rPr>
        <w:t>التوصيات</w:t>
      </w:r>
    </w:p>
    <w:p w:rsidR="00A50FB4" w:rsidRPr="00184BAD" w:rsidRDefault="00A50FB4" w:rsidP="00860BA8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184BAD">
        <w:rPr>
          <w:rFonts w:hint="cs"/>
          <w:u w:val="single"/>
          <w:rtl/>
        </w:rPr>
        <w:t xml:space="preserve">مشروع مراجعة التوصية </w:t>
      </w:r>
      <w:r w:rsidR="00860BA8" w:rsidRPr="00184BAD">
        <w:rPr>
          <w:rFonts w:cs="Calibri"/>
          <w:szCs w:val="22"/>
          <w:u w:val="single"/>
        </w:rPr>
        <w:t>ITU-R SA.1016-0</w:t>
      </w:r>
      <w:r w:rsidRPr="00184BAD">
        <w:rPr>
          <w:rFonts w:hint="cs"/>
          <w:rtl/>
          <w:lang w:bidi="ar-EG"/>
        </w:rPr>
        <w:tab/>
        <w:t xml:space="preserve">الوثيقة </w:t>
      </w:r>
      <w:r w:rsidR="00860BA8" w:rsidRPr="00184BAD">
        <w:t>7/109(Rev.1)</w:t>
      </w:r>
    </w:p>
    <w:p w:rsidR="00A50FB4" w:rsidRPr="00184BAD" w:rsidRDefault="00860BA8" w:rsidP="00A50FB4">
      <w:pPr>
        <w:pStyle w:val="Rectitle"/>
        <w:spacing w:before="240"/>
        <w:rPr>
          <w:rtl/>
          <w:lang w:bidi="ar-EG"/>
        </w:rPr>
      </w:pPr>
      <w:r w:rsidRPr="00184BAD">
        <w:rPr>
          <w:color w:val="000000"/>
          <w:rtl/>
        </w:rPr>
        <w:t xml:space="preserve">الاعتبارات المتعلقة بالتقاسم </w:t>
      </w:r>
      <w:r w:rsidRPr="00184BAD">
        <w:rPr>
          <w:rFonts w:hint="cs"/>
          <w:color w:val="000000"/>
          <w:rtl/>
        </w:rPr>
        <w:t>ذات الصلة بخدمة</w:t>
      </w:r>
      <w:r w:rsidRPr="00184BAD">
        <w:rPr>
          <w:color w:val="000000"/>
          <w:rtl/>
        </w:rPr>
        <w:t xml:space="preserve"> الأبحاث الفضائية</w:t>
      </w:r>
      <w:r w:rsidRPr="00184BAD">
        <w:rPr>
          <w:rFonts w:hint="cs"/>
          <w:rtl/>
        </w:rPr>
        <w:t xml:space="preserve"> (الفضاء السحيق)</w:t>
      </w:r>
    </w:p>
    <w:p w:rsidR="004E23E1" w:rsidRPr="00184BAD" w:rsidRDefault="007347D8" w:rsidP="0047572B">
      <w:pPr>
        <w:rPr>
          <w:rtl/>
          <w:lang w:bidi="ar-EG"/>
        </w:rPr>
      </w:pPr>
      <w:r w:rsidRPr="00184BAD">
        <w:rPr>
          <w:rtl/>
          <w:lang w:bidi="ar-EG"/>
        </w:rPr>
        <w:t xml:space="preserve">تمت مراجعة التوصية لتشمل </w:t>
      </w:r>
      <w:r w:rsidR="00416016" w:rsidRPr="00184BAD">
        <w:rPr>
          <w:rFonts w:hint="cs"/>
          <w:rtl/>
          <w:lang w:bidi="ar-EG"/>
        </w:rPr>
        <w:t>تمهيداً</w:t>
      </w:r>
      <w:r w:rsidRPr="00184BAD">
        <w:rPr>
          <w:rtl/>
          <w:lang w:bidi="ar-EG"/>
        </w:rPr>
        <w:t xml:space="preserve"> </w:t>
      </w:r>
      <w:r w:rsidR="00416016" w:rsidRPr="00184BAD">
        <w:rPr>
          <w:rFonts w:hint="cs"/>
          <w:rtl/>
          <w:lang w:bidi="ar-EG"/>
        </w:rPr>
        <w:t>ي</w:t>
      </w:r>
      <w:r w:rsidR="004E23E1" w:rsidRPr="00184BAD">
        <w:rPr>
          <w:rFonts w:hint="cs"/>
          <w:rtl/>
          <w:lang w:bidi="ar-EG"/>
        </w:rPr>
        <w:t>حد</w:t>
      </w:r>
      <w:r w:rsidR="00597CD5">
        <w:rPr>
          <w:rFonts w:hint="cs"/>
          <w:rtl/>
          <w:lang w:bidi="ar-EG"/>
        </w:rPr>
        <w:t>ّ</w:t>
      </w:r>
      <w:r w:rsidR="004E23E1" w:rsidRPr="00184BAD">
        <w:rPr>
          <w:rFonts w:hint="cs"/>
          <w:rtl/>
          <w:lang w:bidi="ar-EG"/>
        </w:rPr>
        <w:t xml:space="preserve">د نطاق </w:t>
      </w:r>
      <w:r w:rsidR="008E23CE" w:rsidRPr="00184BAD">
        <w:rPr>
          <w:rFonts w:hint="cs"/>
          <w:rtl/>
          <w:lang w:bidi="ar-EG"/>
        </w:rPr>
        <w:t>تطبيقها</w:t>
      </w:r>
      <w:r w:rsidR="004E23E1" w:rsidRPr="00184BAD">
        <w:rPr>
          <w:rFonts w:hint="cs"/>
          <w:rtl/>
          <w:lang w:bidi="ar-EG"/>
        </w:rPr>
        <w:t>،</w:t>
      </w:r>
      <w:r w:rsidRPr="00184BAD">
        <w:rPr>
          <w:rtl/>
          <w:lang w:bidi="ar-EG"/>
        </w:rPr>
        <w:t xml:space="preserve"> والكلمات الرئيسية</w:t>
      </w:r>
      <w:r w:rsidR="004E23E1" w:rsidRPr="00184BAD">
        <w:rPr>
          <w:rFonts w:hint="cs"/>
          <w:rtl/>
          <w:lang w:bidi="ar-EG"/>
        </w:rPr>
        <w:t>،</w:t>
      </w:r>
      <w:r w:rsidRPr="00184BAD">
        <w:rPr>
          <w:rtl/>
          <w:lang w:bidi="ar-EG"/>
        </w:rPr>
        <w:t xml:space="preserve"> والتوصيات والتقارير ذات</w:t>
      </w:r>
      <w:r w:rsidR="00597CD5">
        <w:rPr>
          <w:rFonts w:hint="cs"/>
          <w:rtl/>
          <w:lang w:bidi="ar-EG"/>
        </w:rPr>
        <w:t> </w:t>
      </w:r>
      <w:r w:rsidRPr="00184BAD">
        <w:rPr>
          <w:rtl/>
          <w:lang w:bidi="ar-EG"/>
        </w:rPr>
        <w:t xml:space="preserve">الصلة الصادرة عن قطاع الاتصالات الراديوية. </w:t>
      </w:r>
      <w:r w:rsidR="004E23E1" w:rsidRPr="00184BAD">
        <w:rPr>
          <w:rFonts w:hint="cs"/>
          <w:rtl/>
          <w:lang w:bidi="ar-EG"/>
        </w:rPr>
        <w:t>وحل</w:t>
      </w:r>
      <w:r w:rsidR="00597CD5">
        <w:rPr>
          <w:rFonts w:hint="cs"/>
          <w:rtl/>
          <w:lang w:bidi="ar-EG"/>
        </w:rPr>
        <w:t>ّ</w:t>
      </w:r>
      <w:r w:rsidR="004E23E1" w:rsidRPr="00184BAD">
        <w:rPr>
          <w:rFonts w:hint="cs"/>
          <w:rtl/>
          <w:lang w:bidi="ar-EG"/>
        </w:rPr>
        <w:t>ت</w:t>
      </w:r>
      <w:r w:rsidR="00825A1B">
        <w:rPr>
          <w:rFonts w:hint="cs"/>
          <w:rtl/>
          <w:lang w:bidi="ar-EG"/>
        </w:rPr>
        <w:t xml:space="preserve"> الإحالات إلى</w:t>
      </w:r>
      <w:r w:rsidR="004E23E1" w:rsidRPr="00184BAD">
        <w:rPr>
          <w:rFonts w:hint="cs"/>
          <w:rtl/>
          <w:lang w:bidi="ar-EG"/>
        </w:rPr>
        <w:t xml:space="preserve"> تقارير قطاع الاتصالات الراديوية</w:t>
      </w:r>
      <w:r w:rsidR="00625D4E" w:rsidRPr="00184BAD">
        <w:rPr>
          <w:rFonts w:hint="cs"/>
          <w:rtl/>
          <w:lang w:bidi="ar-EG"/>
        </w:rPr>
        <w:t xml:space="preserve"> الحالية</w:t>
      </w:r>
      <w:r w:rsidR="004E23E1" w:rsidRPr="00184BAD">
        <w:rPr>
          <w:rFonts w:hint="cs"/>
          <w:rtl/>
          <w:lang w:bidi="ar-EG"/>
        </w:rPr>
        <w:t xml:space="preserve"> محل</w:t>
      </w:r>
      <w:r w:rsidR="00825A1B">
        <w:rPr>
          <w:rFonts w:hint="cs"/>
          <w:rtl/>
          <w:lang w:bidi="ar-EG"/>
        </w:rPr>
        <w:t xml:space="preserve"> الإحالات إلى</w:t>
      </w:r>
      <w:r w:rsidR="004E23E1" w:rsidRPr="00184BAD">
        <w:rPr>
          <w:rFonts w:hint="cs"/>
          <w:rtl/>
          <w:lang w:bidi="ar-EG"/>
        </w:rPr>
        <w:t xml:space="preserve"> التقارير</w:t>
      </w:r>
      <w:r w:rsidR="004E23E1" w:rsidRPr="00184BAD">
        <w:rPr>
          <w:rtl/>
          <w:lang w:bidi="ar-EG"/>
        </w:rPr>
        <w:t xml:space="preserve"> </w:t>
      </w:r>
      <w:r w:rsidR="00416016" w:rsidRPr="00184BAD">
        <w:rPr>
          <w:rFonts w:hint="cs"/>
          <w:rtl/>
          <w:lang w:bidi="ar-EG"/>
        </w:rPr>
        <w:t xml:space="preserve">السابقة </w:t>
      </w:r>
      <w:r w:rsidR="004E23E1" w:rsidRPr="00184BAD">
        <w:rPr>
          <w:rtl/>
          <w:lang w:bidi="ar-EG"/>
        </w:rPr>
        <w:t>الصادر</w:t>
      </w:r>
      <w:r w:rsidR="004E23E1" w:rsidRPr="00184BAD">
        <w:rPr>
          <w:rFonts w:hint="cs"/>
          <w:rtl/>
          <w:lang w:bidi="ar-EG"/>
        </w:rPr>
        <w:t>ة</w:t>
      </w:r>
      <w:r w:rsidR="004E23E1" w:rsidRPr="00184BAD">
        <w:rPr>
          <w:rtl/>
          <w:lang w:bidi="ar-EG"/>
        </w:rPr>
        <w:t xml:space="preserve"> عن اللجنة الاستشارية الدولية للراديو</w:t>
      </w:r>
      <w:r w:rsidR="00597CD5">
        <w:rPr>
          <w:rFonts w:hint="cs"/>
          <w:rtl/>
          <w:lang w:bidi="ar-EG"/>
        </w:rPr>
        <w:t> </w:t>
      </w:r>
      <w:r w:rsidR="00597CD5">
        <w:rPr>
          <w:lang w:bidi="ar-EG"/>
        </w:rPr>
        <w:t>(</w:t>
      </w:r>
      <w:r w:rsidR="004E23E1" w:rsidRPr="00184BAD">
        <w:rPr>
          <w:lang w:bidi="ar-EG"/>
        </w:rPr>
        <w:t>CCIR</w:t>
      </w:r>
      <w:r w:rsidR="00597CD5">
        <w:rPr>
          <w:lang w:bidi="ar-EG"/>
        </w:rPr>
        <w:t>)</w:t>
      </w:r>
      <w:r w:rsidRPr="00184BAD">
        <w:rPr>
          <w:rtl/>
          <w:lang w:bidi="ar-EG"/>
        </w:rPr>
        <w:t xml:space="preserve">. </w:t>
      </w:r>
      <w:r w:rsidR="00416016" w:rsidRPr="00184BAD">
        <w:rPr>
          <w:rFonts w:hint="cs"/>
          <w:rtl/>
          <w:lang w:bidi="ar-EG"/>
        </w:rPr>
        <w:t>وأُدرجت</w:t>
      </w:r>
      <w:r w:rsidR="00416016" w:rsidRPr="00184BAD">
        <w:rPr>
          <w:rtl/>
          <w:lang w:bidi="ar-EG"/>
        </w:rPr>
        <w:t xml:space="preserve"> محتويات </w:t>
      </w:r>
      <w:r w:rsidR="00416016" w:rsidRPr="00184BAD">
        <w:rPr>
          <w:rFonts w:hint="cs"/>
          <w:rtl/>
          <w:lang w:bidi="ar-EG"/>
        </w:rPr>
        <w:t>ال</w:t>
      </w:r>
      <w:r w:rsidR="00416016" w:rsidRPr="00184BAD">
        <w:rPr>
          <w:rtl/>
          <w:lang w:bidi="ar-EG"/>
        </w:rPr>
        <w:t>تقرير</w:t>
      </w:r>
      <w:r w:rsidR="00597CD5">
        <w:rPr>
          <w:rFonts w:hint="eastAsia"/>
          <w:rtl/>
          <w:lang w:bidi="ar-EG"/>
        </w:rPr>
        <w:t> </w:t>
      </w:r>
      <w:r w:rsidR="00416016" w:rsidRPr="00184BAD">
        <w:rPr>
          <w:lang w:bidi="ar-EG"/>
        </w:rPr>
        <w:t>688</w:t>
      </w:r>
      <w:r w:rsidR="00416016" w:rsidRPr="00184BAD">
        <w:rPr>
          <w:rtl/>
          <w:lang w:bidi="ar-EG"/>
        </w:rPr>
        <w:t xml:space="preserve"> الصادر عن اللجنة الاستشارية الدولية للراديو</w:t>
      </w:r>
      <w:r w:rsidR="00597CD5">
        <w:rPr>
          <w:rFonts w:hint="cs"/>
          <w:rtl/>
          <w:lang w:bidi="ar-EG"/>
        </w:rPr>
        <w:t> </w:t>
      </w:r>
      <w:r w:rsidR="00597CD5">
        <w:rPr>
          <w:lang w:bidi="ar-EG"/>
        </w:rPr>
        <w:t>(</w:t>
      </w:r>
      <w:r w:rsidR="00416016" w:rsidRPr="00184BAD">
        <w:rPr>
          <w:lang w:bidi="ar-EG"/>
        </w:rPr>
        <w:t>CCIR</w:t>
      </w:r>
      <w:r w:rsidR="00597CD5">
        <w:rPr>
          <w:lang w:bidi="ar-EG"/>
        </w:rPr>
        <w:t>)</w:t>
      </w:r>
      <w:r w:rsidR="00416016" w:rsidRPr="00184BAD">
        <w:rPr>
          <w:rFonts w:hint="cs"/>
          <w:rtl/>
          <w:lang w:bidi="ar-EG"/>
        </w:rPr>
        <w:t xml:space="preserve"> </w:t>
      </w:r>
      <w:r w:rsidR="00416016" w:rsidRPr="00184BAD">
        <w:rPr>
          <w:rtl/>
          <w:lang w:bidi="ar-EG"/>
        </w:rPr>
        <w:t>في</w:t>
      </w:r>
      <w:r w:rsidR="00597CD5">
        <w:rPr>
          <w:rFonts w:hint="cs"/>
          <w:rtl/>
          <w:lang w:bidi="ar-EG"/>
        </w:rPr>
        <w:t> </w:t>
      </w:r>
      <w:r w:rsidR="00416016" w:rsidRPr="00184BAD">
        <w:rPr>
          <w:rtl/>
          <w:lang w:bidi="ar-EG"/>
        </w:rPr>
        <w:t>الملحق</w:t>
      </w:r>
      <w:r w:rsidR="00597CD5">
        <w:rPr>
          <w:rFonts w:hint="cs"/>
          <w:rtl/>
          <w:lang w:bidi="ar-EG"/>
        </w:rPr>
        <w:t> </w:t>
      </w:r>
      <w:r w:rsidR="00416016" w:rsidRPr="00184BAD">
        <w:rPr>
          <w:lang w:bidi="ar-EG"/>
        </w:rPr>
        <w:t>2</w:t>
      </w:r>
      <w:r w:rsidR="00416016" w:rsidRPr="00184BAD">
        <w:rPr>
          <w:rtl/>
          <w:lang w:bidi="ar-EG"/>
        </w:rPr>
        <w:t xml:space="preserve"> و</w:t>
      </w:r>
      <w:r w:rsidR="00416016" w:rsidRPr="00184BAD">
        <w:rPr>
          <w:rFonts w:hint="cs"/>
          <w:rtl/>
          <w:lang w:bidi="ar-EG"/>
        </w:rPr>
        <w:t xml:space="preserve">تمت </w:t>
      </w:r>
      <w:r w:rsidR="00416016" w:rsidRPr="00184BAD">
        <w:rPr>
          <w:rtl/>
          <w:lang w:bidi="ar-EG"/>
        </w:rPr>
        <w:t xml:space="preserve">مراجعتها. </w:t>
      </w:r>
      <w:r w:rsidR="00825A1B">
        <w:rPr>
          <w:rFonts w:hint="cs"/>
          <w:rtl/>
          <w:lang w:bidi="ar-EG"/>
        </w:rPr>
        <w:t>وتم تحديث</w:t>
      </w:r>
      <w:r w:rsidR="00416016" w:rsidRPr="00184BAD">
        <w:rPr>
          <w:rtl/>
          <w:lang w:bidi="ar-EG"/>
        </w:rPr>
        <w:t xml:space="preserve"> بعض الأقسام والأشكال </w:t>
      </w:r>
      <w:r w:rsidR="008B43A8" w:rsidRPr="00184BAD">
        <w:rPr>
          <w:rFonts w:hint="cs"/>
          <w:rtl/>
          <w:lang w:bidi="ar-EG"/>
        </w:rPr>
        <w:t>باستعمال</w:t>
      </w:r>
      <w:r w:rsidR="00416016" w:rsidRPr="00184BAD">
        <w:rPr>
          <w:rtl/>
          <w:lang w:bidi="ar-EG"/>
        </w:rPr>
        <w:t xml:space="preserve"> </w:t>
      </w:r>
      <w:r w:rsidR="00065EBC" w:rsidRPr="00184BAD">
        <w:rPr>
          <w:rFonts w:hint="cs"/>
          <w:rtl/>
          <w:lang w:bidi="ar-EG"/>
        </w:rPr>
        <w:t>المعلمات</w:t>
      </w:r>
      <w:r w:rsidR="00416016" w:rsidRPr="00184BAD">
        <w:rPr>
          <w:rtl/>
          <w:lang w:bidi="ar-EG"/>
        </w:rPr>
        <w:t xml:space="preserve"> الحالية لمحطات الفضاء السحيق. </w:t>
      </w:r>
      <w:r w:rsidR="008B43A8" w:rsidRPr="00184BAD">
        <w:rPr>
          <w:rFonts w:hint="cs"/>
          <w:rtl/>
          <w:lang w:bidi="ar-EG"/>
        </w:rPr>
        <w:t>و</w:t>
      </w:r>
      <w:r w:rsidR="008B43A8" w:rsidRPr="00184BAD">
        <w:rPr>
          <w:rtl/>
          <w:lang w:bidi="ar-EG"/>
        </w:rPr>
        <w:t>بالإضافة إلى ذلك</w:t>
      </w:r>
      <w:r w:rsidR="00416016" w:rsidRPr="00184BAD">
        <w:rPr>
          <w:rtl/>
          <w:lang w:bidi="ar-EG"/>
        </w:rPr>
        <w:t xml:space="preserve">، </w:t>
      </w:r>
      <w:r w:rsidR="003C1A17" w:rsidRPr="00184BAD">
        <w:rPr>
          <w:rFonts w:hint="cs"/>
          <w:rtl/>
          <w:lang w:bidi="ar-EG"/>
        </w:rPr>
        <w:t>أ</w:t>
      </w:r>
      <w:r w:rsidR="00597CD5">
        <w:rPr>
          <w:rFonts w:hint="cs"/>
          <w:rtl/>
          <w:lang w:bidi="ar-EG"/>
        </w:rPr>
        <w:t>ُ</w:t>
      </w:r>
      <w:r w:rsidR="003C1A17" w:rsidRPr="00184BAD">
        <w:rPr>
          <w:rFonts w:hint="cs"/>
          <w:rtl/>
          <w:lang w:bidi="ar-EG"/>
        </w:rPr>
        <w:t>ضيفت فقرات جديدة</w:t>
      </w:r>
      <w:r w:rsidR="00416016" w:rsidRPr="00184BAD">
        <w:rPr>
          <w:rtl/>
          <w:lang w:bidi="ar-EG"/>
        </w:rPr>
        <w:t xml:space="preserve"> </w:t>
      </w:r>
      <w:r w:rsidR="003C1A17" w:rsidRPr="00184BAD">
        <w:rPr>
          <w:rFonts w:hint="cs"/>
          <w:rtl/>
          <w:lang w:bidi="ar-EG"/>
        </w:rPr>
        <w:t>إلى</w:t>
      </w:r>
      <w:r w:rsidR="00416016" w:rsidRPr="00184BAD">
        <w:rPr>
          <w:rtl/>
          <w:lang w:bidi="ar-EG"/>
        </w:rPr>
        <w:t xml:space="preserve"> </w:t>
      </w:r>
      <w:r w:rsidR="00416016" w:rsidRPr="00597CD5">
        <w:rPr>
          <w:i/>
          <w:iCs/>
          <w:rtl/>
          <w:lang w:bidi="ar-EG"/>
        </w:rPr>
        <w:t>"</w:t>
      </w:r>
      <w:r w:rsidR="003C1A17" w:rsidRPr="00597CD5">
        <w:rPr>
          <w:rFonts w:hint="cs"/>
          <w:i/>
          <w:iCs/>
          <w:rtl/>
          <w:lang w:bidi="ar-EG"/>
        </w:rPr>
        <w:t>إذ تضع في اعتبارها</w:t>
      </w:r>
      <w:r w:rsidR="00416016" w:rsidRPr="00597CD5">
        <w:rPr>
          <w:i/>
          <w:iCs/>
          <w:rtl/>
          <w:lang w:bidi="ar-EG"/>
        </w:rPr>
        <w:t>"</w:t>
      </w:r>
      <w:r w:rsidR="00416016" w:rsidRPr="00184BAD">
        <w:rPr>
          <w:rtl/>
          <w:lang w:bidi="ar-EG"/>
        </w:rPr>
        <w:t xml:space="preserve"> </w:t>
      </w:r>
      <w:r w:rsidR="003C1A17" w:rsidRPr="00184BAD">
        <w:rPr>
          <w:rFonts w:hint="cs"/>
          <w:rtl/>
          <w:lang w:bidi="ar-EG"/>
        </w:rPr>
        <w:t xml:space="preserve">وأُدخلت </w:t>
      </w:r>
      <w:r w:rsidR="00825A1B">
        <w:rPr>
          <w:rFonts w:hint="cs"/>
          <w:rtl/>
          <w:lang w:bidi="ar-EG"/>
        </w:rPr>
        <w:t>تعديلات</w:t>
      </w:r>
      <w:r w:rsidR="003C1A17" w:rsidRPr="00184BAD">
        <w:rPr>
          <w:rFonts w:hint="cs"/>
          <w:rtl/>
          <w:lang w:bidi="ar-EG"/>
        </w:rPr>
        <w:t xml:space="preserve"> على </w:t>
      </w:r>
      <w:r w:rsidR="003C1A17" w:rsidRPr="00184BAD">
        <w:rPr>
          <w:rtl/>
          <w:lang w:bidi="ar-EG"/>
        </w:rPr>
        <w:t xml:space="preserve">الفقرتين </w:t>
      </w:r>
      <w:r w:rsidR="003C1A17" w:rsidRPr="00184BAD">
        <w:rPr>
          <w:lang w:bidi="ar-EG"/>
        </w:rPr>
        <w:t>1</w:t>
      </w:r>
      <w:r w:rsidR="003C1A17" w:rsidRPr="00184BAD">
        <w:rPr>
          <w:rtl/>
          <w:lang w:bidi="ar-EG"/>
        </w:rPr>
        <w:t xml:space="preserve"> و</w:t>
      </w:r>
      <w:r w:rsidR="003C1A17" w:rsidRPr="00184BAD">
        <w:rPr>
          <w:lang w:bidi="ar-EG"/>
        </w:rPr>
        <w:t>2</w:t>
      </w:r>
      <w:r w:rsidR="003C1A17" w:rsidRPr="00184BAD">
        <w:rPr>
          <w:rtl/>
          <w:lang w:bidi="ar-EG"/>
        </w:rPr>
        <w:t xml:space="preserve"> من </w:t>
      </w:r>
      <w:r w:rsidR="003C1A17" w:rsidRPr="00597CD5">
        <w:rPr>
          <w:i/>
          <w:iCs/>
          <w:rtl/>
          <w:lang w:bidi="ar-EG"/>
        </w:rPr>
        <w:t>"توصي"</w:t>
      </w:r>
      <w:r w:rsidR="003C1A17" w:rsidRPr="00184BAD">
        <w:rPr>
          <w:rFonts w:hint="cs"/>
          <w:rtl/>
        </w:rPr>
        <w:t xml:space="preserve">. </w:t>
      </w:r>
      <w:r w:rsidR="00B5541E" w:rsidRPr="00184BAD">
        <w:rPr>
          <w:rFonts w:hint="cs"/>
          <w:rtl/>
          <w:lang w:bidi="ar-EG"/>
        </w:rPr>
        <w:t xml:space="preserve">وأُدخلت </w:t>
      </w:r>
      <w:r w:rsidR="00825A1B">
        <w:rPr>
          <w:rFonts w:hint="cs"/>
          <w:rtl/>
          <w:lang w:bidi="ar-EG"/>
        </w:rPr>
        <w:t>تعديلات</w:t>
      </w:r>
      <w:r w:rsidR="00B5541E" w:rsidRPr="00184BAD">
        <w:rPr>
          <w:rFonts w:hint="cs"/>
          <w:rtl/>
          <w:lang w:bidi="ar-EG"/>
        </w:rPr>
        <w:t xml:space="preserve"> أيضاً </w:t>
      </w:r>
      <w:r w:rsidR="00825A1B">
        <w:rPr>
          <w:rFonts w:hint="cs"/>
          <w:rtl/>
          <w:lang w:bidi="ar-EG"/>
        </w:rPr>
        <w:t>بشأن</w:t>
      </w:r>
      <w:r w:rsidR="00416016" w:rsidRPr="00184BAD">
        <w:rPr>
          <w:rtl/>
          <w:lang w:bidi="ar-EG"/>
        </w:rPr>
        <w:t xml:space="preserve"> التداخل </w:t>
      </w:r>
      <w:r w:rsidR="00B5541E" w:rsidRPr="00184BAD">
        <w:rPr>
          <w:rFonts w:hint="cs"/>
          <w:rtl/>
          <w:lang w:bidi="ar-EG"/>
        </w:rPr>
        <w:t>الناجم عن</w:t>
      </w:r>
      <w:r w:rsidR="00416016" w:rsidRPr="00184BAD">
        <w:rPr>
          <w:rtl/>
          <w:lang w:bidi="ar-EG"/>
        </w:rPr>
        <w:t xml:space="preserve"> </w:t>
      </w:r>
      <w:r w:rsidR="00B5541E" w:rsidRPr="00184BAD">
        <w:rPr>
          <w:rFonts w:hint="cs"/>
          <w:rtl/>
          <w:lang w:bidi="ar-EG"/>
        </w:rPr>
        <w:t>جهاز إرسال</w:t>
      </w:r>
      <w:r w:rsidR="00416016" w:rsidRPr="00184BAD">
        <w:rPr>
          <w:rtl/>
          <w:lang w:bidi="ar-EG"/>
        </w:rPr>
        <w:t xml:space="preserve"> الطائرة في الجدول</w:t>
      </w:r>
      <w:r w:rsidR="00597CD5">
        <w:rPr>
          <w:rFonts w:hint="cs"/>
          <w:rtl/>
          <w:lang w:bidi="ar-EG"/>
        </w:rPr>
        <w:t> </w:t>
      </w:r>
      <w:r w:rsidR="00B5541E" w:rsidRPr="00184BAD">
        <w:rPr>
          <w:lang w:bidi="ar-EG"/>
        </w:rPr>
        <w:t>3</w:t>
      </w:r>
      <w:r w:rsidR="00416016" w:rsidRPr="00184BAD">
        <w:rPr>
          <w:rtl/>
          <w:lang w:bidi="ar-EG"/>
        </w:rPr>
        <w:t xml:space="preserve"> </w:t>
      </w:r>
      <w:r w:rsidR="00F57BFF">
        <w:rPr>
          <w:rFonts w:hint="cs"/>
          <w:rtl/>
          <w:lang w:bidi="ar-EG"/>
        </w:rPr>
        <w:t>في</w:t>
      </w:r>
      <w:r w:rsidR="00825A1B">
        <w:rPr>
          <w:rFonts w:hint="cs"/>
          <w:rtl/>
          <w:lang w:bidi="ar-EG"/>
        </w:rPr>
        <w:t> </w:t>
      </w:r>
      <w:r w:rsidR="00416016" w:rsidRPr="00184BAD">
        <w:rPr>
          <w:rtl/>
          <w:lang w:bidi="ar-EG"/>
        </w:rPr>
        <w:t>القسم</w:t>
      </w:r>
      <w:r w:rsidR="00597CD5">
        <w:rPr>
          <w:rFonts w:hint="cs"/>
          <w:rtl/>
          <w:lang w:bidi="ar-EG"/>
        </w:rPr>
        <w:t> </w:t>
      </w:r>
      <w:r w:rsidR="00B5541E" w:rsidRPr="00184BAD">
        <w:rPr>
          <w:lang w:bidi="ar-EG"/>
        </w:rPr>
        <w:t>3.2</w:t>
      </w:r>
      <w:r w:rsidR="00B5541E" w:rsidRPr="00184BAD">
        <w:rPr>
          <w:rFonts w:hint="cs"/>
          <w:rtl/>
          <w:lang w:bidi="ar-EG"/>
        </w:rPr>
        <w:t>،</w:t>
      </w:r>
      <w:r w:rsidR="00416016" w:rsidRPr="00184BAD">
        <w:rPr>
          <w:rtl/>
          <w:lang w:bidi="ar-EG"/>
        </w:rPr>
        <w:t xml:space="preserve"> وأ</w:t>
      </w:r>
      <w:r w:rsidR="00B5541E" w:rsidRPr="00184BAD">
        <w:rPr>
          <w:rFonts w:hint="cs"/>
          <w:rtl/>
          <w:lang w:bidi="ar-EG"/>
        </w:rPr>
        <w:t>ُ</w:t>
      </w:r>
      <w:r w:rsidR="00416016" w:rsidRPr="00184BAD">
        <w:rPr>
          <w:rtl/>
          <w:lang w:bidi="ar-EG"/>
        </w:rPr>
        <w:t xml:space="preserve">ضيف </w:t>
      </w:r>
      <w:r w:rsidR="00B5541E" w:rsidRPr="00184BAD">
        <w:rPr>
          <w:rFonts w:hint="cs"/>
          <w:rtl/>
          <w:lang w:bidi="ar-EG"/>
        </w:rPr>
        <w:t>صف</w:t>
      </w:r>
      <w:r w:rsidR="00416016" w:rsidRPr="00184BAD">
        <w:rPr>
          <w:rtl/>
          <w:lang w:bidi="ar-EG"/>
        </w:rPr>
        <w:t xml:space="preserve"> جديد </w:t>
      </w:r>
      <w:r w:rsidR="00825A1B">
        <w:rPr>
          <w:rFonts w:hint="cs"/>
          <w:rtl/>
          <w:lang w:bidi="ar-EG"/>
        </w:rPr>
        <w:t>بشأن ا</w:t>
      </w:r>
      <w:r w:rsidR="00B5541E" w:rsidRPr="00184BAD">
        <w:rPr>
          <w:rFonts w:hint="cs"/>
          <w:rtl/>
          <w:lang w:bidi="ar-EG"/>
        </w:rPr>
        <w:t>لنطاق</w:t>
      </w:r>
      <w:r w:rsidR="00597CD5">
        <w:rPr>
          <w:rFonts w:hint="cs"/>
          <w:rtl/>
          <w:lang w:bidi="ar-EG"/>
        </w:rPr>
        <w:t> </w:t>
      </w:r>
      <w:r w:rsidR="00B5541E" w:rsidRPr="00184BAD">
        <w:rPr>
          <w:lang w:bidi="ar-EG"/>
        </w:rPr>
        <w:t>37</w:t>
      </w:r>
      <w:r w:rsidR="00597CD5">
        <w:rPr>
          <w:rFonts w:hint="cs"/>
          <w:rtl/>
          <w:lang w:bidi="ar-EG"/>
        </w:rPr>
        <w:t> </w:t>
      </w:r>
      <w:r w:rsidR="00B5541E" w:rsidRPr="00184BAD">
        <w:rPr>
          <w:lang w:bidi="ar-EG"/>
        </w:rPr>
        <w:t>GHz</w:t>
      </w:r>
      <w:r w:rsidR="00416016" w:rsidRPr="00184BAD">
        <w:rPr>
          <w:rtl/>
          <w:lang w:bidi="ar-EG"/>
        </w:rPr>
        <w:t xml:space="preserve">. </w:t>
      </w:r>
      <w:r w:rsidR="00822EEA" w:rsidRPr="00184BAD">
        <w:rPr>
          <w:rFonts w:hint="cs"/>
          <w:rtl/>
          <w:lang w:bidi="ar-EG"/>
        </w:rPr>
        <w:t>و</w:t>
      </w:r>
      <w:r w:rsidR="008E23CE" w:rsidRPr="00184BAD">
        <w:rPr>
          <w:rtl/>
          <w:lang w:bidi="ar-EG"/>
        </w:rPr>
        <w:t>في القسم</w:t>
      </w:r>
      <w:r w:rsidR="000A5CDB">
        <w:rPr>
          <w:rFonts w:hint="cs"/>
          <w:rtl/>
          <w:lang w:bidi="ar-EG"/>
        </w:rPr>
        <w:t> </w:t>
      </w:r>
      <w:r w:rsidR="008E23CE" w:rsidRPr="00184BAD">
        <w:rPr>
          <w:lang w:bidi="ar-EG"/>
        </w:rPr>
        <w:t>5.2</w:t>
      </w:r>
      <w:r w:rsidR="008E23CE" w:rsidRPr="00184BAD">
        <w:rPr>
          <w:rtl/>
          <w:lang w:bidi="ar-EG"/>
        </w:rPr>
        <w:t xml:space="preserve">، </w:t>
      </w:r>
      <w:r w:rsidR="00A4464F" w:rsidRPr="00184BAD">
        <w:rPr>
          <w:rFonts w:hint="cs"/>
          <w:rtl/>
          <w:lang w:bidi="ar-EG"/>
        </w:rPr>
        <w:t>يحل</w:t>
      </w:r>
      <w:r w:rsidR="00BE667A" w:rsidRPr="00184BAD">
        <w:rPr>
          <w:rFonts w:hint="cs"/>
          <w:rtl/>
          <w:lang w:bidi="ar-EG"/>
        </w:rPr>
        <w:t xml:space="preserve"> التردد</w:t>
      </w:r>
      <w:r w:rsidR="000A5CDB">
        <w:rPr>
          <w:rFonts w:hint="eastAsia"/>
          <w:rtl/>
          <w:lang w:bidi="ar-EG"/>
        </w:rPr>
        <w:t> </w:t>
      </w:r>
      <w:r w:rsidR="00A4464F" w:rsidRPr="00184BAD">
        <w:t>2</w:t>
      </w:r>
      <w:r w:rsidR="000A5CDB">
        <w:rPr>
          <w:rFonts w:hint="eastAsia"/>
          <w:rtl/>
        </w:rPr>
        <w:t> </w:t>
      </w:r>
      <w:r w:rsidR="00A4464F" w:rsidRPr="00184BAD">
        <w:t>GHz</w:t>
      </w:r>
      <w:r w:rsidR="00A4464F" w:rsidRPr="00184BAD">
        <w:rPr>
          <w:rFonts w:hint="cs"/>
          <w:rtl/>
        </w:rPr>
        <w:t xml:space="preserve"> محل التردد</w:t>
      </w:r>
      <w:r w:rsidR="000A5CDB">
        <w:rPr>
          <w:rFonts w:hint="eastAsia"/>
          <w:rtl/>
          <w:lang w:bidi="ar-EG"/>
        </w:rPr>
        <w:t> </w:t>
      </w:r>
      <w:r w:rsidR="00BE667A" w:rsidRPr="00184BAD">
        <w:rPr>
          <w:lang w:bidi="ar-EG"/>
        </w:rPr>
        <w:t>32</w:t>
      </w:r>
      <w:r w:rsidR="000A5CDB">
        <w:rPr>
          <w:rFonts w:hint="eastAsia"/>
          <w:rtl/>
        </w:rPr>
        <w:t> </w:t>
      </w:r>
      <w:r w:rsidR="00BE667A" w:rsidRPr="00184BAD">
        <w:t>GHz</w:t>
      </w:r>
      <w:r w:rsidR="00BE667A" w:rsidRPr="00184BAD">
        <w:rPr>
          <w:rFonts w:hint="cs"/>
          <w:rtl/>
        </w:rPr>
        <w:t xml:space="preserve"> </w:t>
      </w:r>
      <w:r w:rsidR="00416016" w:rsidRPr="00184BAD">
        <w:rPr>
          <w:rtl/>
          <w:lang w:bidi="ar-EG"/>
        </w:rPr>
        <w:t xml:space="preserve">في </w:t>
      </w:r>
      <w:r w:rsidR="00825A1B">
        <w:rPr>
          <w:rFonts w:hint="cs"/>
          <w:rtl/>
          <w:lang w:bidi="ar-EG"/>
        </w:rPr>
        <w:t>ال</w:t>
      </w:r>
      <w:r w:rsidR="00416016" w:rsidRPr="00184BAD">
        <w:rPr>
          <w:rtl/>
          <w:lang w:bidi="ar-EG"/>
        </w:rPr>
        <w:t xml:space="preserve">جدول </w:t>
      </w:r>
      <w:r w:rsidR="00825A1B">
        <w:rPr>
          <w:rFonts w:hint="cs"/>
          <w:rtl/>
          <w:lang w:bidi="ar-EG"/>
        </w:rPr>
        <w:t>المتعلّق</w:t>
      </w:r>
      <w:r w:rsidR="00416016" w:rsidRPr="00184BAD">
        <w:rPr>
          <w:rtl/>
          <w:lang w:bidi="ar-EG"/>
        </w:rPr>
        <w:t xml:space="preserve"> </w:t>
      </w:r>
      <w:r w:rsidR="00825A1B">
        <w:rPr>
          <w:rFonts w:hint="cs"/>
          <w:rtl/>
          <w:lang w:bidi="ar-EG"/>
        </w:rPr>
        <w:t>ب</w:t>
      </w:r>
      <w:r w:rsidR="00416016" w:rsidRPr="00184BAD">
        <w:rPr>
          <w:rtl/>
          <w:lang w:bidi="ar-EG"/>
        </w:rPr>
        <w:t>التدا</w:t>
      </w:r>
      <w:r w:rsidR="0042526E" w:rsidRPr="00184BAD">
        <w:rPr>
          <w:rtl/>
          <w:lang w:bidi="ar-EG"/>
        </w:rPr>
        <w:t>خل</w:t>
      </w:r>
      <w:r w:rsidR="00825A1B">
        <w:rPr>
          <w:rFonts w:hint="cs"/>
          <w:rtl/>
          <w:lang w:bidi="ar-EG"/>
        </w:rPr>
        <w:t xml:space="preserve"> الناجم عن الوصلات،</w:t>
      </w:r>
      <w:r w:rsidR="0042526E" w:rsidRPr="00184BAD">
        <w:rPr>
          <w:rtl/>
          <w:lang w:bidi="ar-EG"/>
        </w:rPr>
        <w:t xml:space="preserve"> </w:t>
      </w:r>
      <w:r w:rsidR="008E23CE" w:rsidRPr="00184BAD">
        <w:rPr>
          <w:rFonts w:hint="cs"/>
          <w:rtl/>
          <w:lang w:bidi="ar-EG"/>
        </w:rPr>
        <w:t>لحماية</w:t>
      </w:r>
      <w:r w:rsidR="0042526E" w:rsidRPr="00184BAD">
        <w:rPr>
          <w:rtl/>
          <w:lang w:bidi="ar-EG"/>
        </w:rPr>
        <w:t xml:space="preserve"> المحطات الأرضية </w:t>
      </w:r>
      <w:r w:rsidR="0042526E" w:rsidRPr="00184BAD">
        <w:rPr>
          <w:rFonts w:hint="cs"/>
          <w:rtl/>
          <w:lang w:bidi="ar-EG"/>
        </w:rPr>
        <w:t>ل</w:t>
      </w:r>
      <w:r w:rsidR="0042526E" w:rsidRPr="00184BAD">
        <w:rPr>
          <w:rtl/>
          <w:lang w:bidi="ar-EG"/>
        </w:rPr>
        <w:t>خدمة الأبحاث الفضائية</w:t>
      </w:r>
      <w:r w:rsidR="0042526E" w:rsidRPr="00184BAD">
        <w:rPr>
          <w:rFonts w:hint="cs"/>
          <w:rtl/>
          <w:lang w:bidi="ar-EG"/>
        </w:rPr>
        <w:t xml:space="preserve"> من </w:t>
      </w:r>
      <w:r w:rsidR="00825A1B">
        <w:rPr>
          <w:rFonts w:hint="cs"/>
          <w:rtl/>
          <w:lang w:bidi="ar-EG"/>
        </w:rPr>
        <w:t>ال</w:t>
      </w:r>
      <w:r w:rsidR="0042526E" w:rsidRPr="00184BAD">
        <w:rPr>
          <w:rtl/>
          <w:lang w:bidi="ar-EG"/>
        </w:rPr>
        <w:t xml:space="preserve">سواتل </w:t>
      </w:r>
      <w:r w:rsidR="00825A1B">
        <w:rPr>
          <w:rFonts w:hint="cs"/>
          <w:rtl/>
          <w:lang w:bidi="ar-EG"/>
        </w:rPr>
        <w:t>الموجودة في مدارات حول</w:t>
      </w:r>
      <w:r w:rsidR="00825A1B">
        <w:rPr>
          <w:rtl/>
          <w:lang w:bidi="ar-EG"/>
        </w:rPr>
        <w:t xml:space="preserve"> الأرض</w:t>
      </w:r>
      <w:r w:rsidR="0042526E" w:rsidRPr="00184BAD">
        <w:rPr>
          <w:rtl/>
          <w:lang w:bidi="ar-EG"/>
        </w:rPr>
        <w:t xml:space="preserve"> </w:t>
      </w:r>
      <w:r w:rsidR="0042526E" w:rsidRPr="00184BAD">
        <w:rPr>
          <w:rFonts w:hint="cs"/>
          <w:rtl/>
          <w:lang w:bidi="ar-EG"/>
        </w:rPr>
        <w:t>التي تقوم ب</w:t>
      </w:r>
      <w:r w:rsidR="00416016" w:rsidRPr="00184BAD">
        <w:rPr>
          <w:rtl/>
          <w:lang w:bidi="ar-EG"/>
        </w:rPr>
        <w:t xml:space="preserve">الإرسال </w:t>
      </w:r>
      <w:r w:rsidR="0042526E" w:rsidRPr="00184BAD">
        <w:rPr>
          <w:rFonts w:hint="cs"/>
          <w:rtl/>
          <w:lang w:bidi="ar-EG"/>
        </w:rPr>
        <w:t>في</w:t>
      </w:r>
      <w:r w:rsidR="000A5CDB">
        <w:rPr>
          <w:rFonts w:hint="eastAsia"/>
          <w:rtl/>
          <w:lang w:bidi="ar-EG"/>
        </w:rPr>
        <w:t> </w:t>
      </w:r>
      <w:r w:rsidR="0042526E" w:rsidRPr="00184BAD">
        <w:rPr>
          <w:rFonts w:hint="cs"/>
          <w:rtl/>
          <w:lang w:bidi="ar-EG"/>
        </w:rPr>
        <w:t>اتجاه</w:t>
      </w:r>
      <w:r w:rsidR="0042526E" w:rsidRPr="00184BAD">
        <w:rPr>
          <w:rtl/>
        </w:rPr>
        <w:t xml:space="preserve"> </w:t>
      </w:r>
      <w:r w:rsidR="0042526E" w:rsidRPr="00184BAD">
        <w:rPr>
          <w:rtl/>
          <w:lang w:bidi="ar-EG"/>
        </w:rPr>
        <w:t xml:space="preserve">سواتل </w:t>
      </w:r>
      <w:r w:rsidR="00825A1B">
        <w:rPr>
          <w:rFonts w:hint="cs"/>
          <w:rtl/>
          <w:lang w:bidi="ar-EG"/>
        </w:rPr>
        <w:t>ال</w:t>
      </w:r>
      <w:r w:rsidR="0042526E" w:rsidRPr="00184BAD">
        <w:rPr>
          <w:rtl/>
          <w:lang w:bidi="ar-EG"/>
        </w:rPr>
        <w:t>ترحيل المستقرة بالنسبة إلى الأرض</w:t>
      </w:r>
      <w:r w:rsidR="00416016" w:rsidRPr="00184BAD">
        <w:rPr>
          <w:rtl/>
          <w:lang w:bidi="ar-EG"/>
        </w:rPr>
        <w:t>.</w:t>
      </w:r>
    </w:p>
    <w:p w:rsidR="00860BA8" w:rsidRPr="00184BAD" w:rsidRDefault="00860BA8" w:rsidP="004E23E1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184BAD">
        <w:rPr>
          <w:rFonts w:hint="cs"/>
          <w:u w:val="single"/>
          <w:rtl/>
        </w:rPr>
        <w:t xml:space="preserve">مشروع مراجعة التوصية </w:t>
      </w:r>
      <w:r w:rsidRPr="00184BAD">
        <w:rPr>
          <w:rFonts w:cs="Calibri"/>
          <w:szCs w:val="22"/>
          <w:u w:val="single"/>
        </w:rPr>
        <w:t>ITU-R SA.1161-2</w:t>
      </w:r>
      <w:r w:rsidRPr="00184BAD">
        <w:rPr>
          <w:rFonts w:hint="cs"/>
          <w:rtl/>
          <w:lang w:bidi="ar-EG"/>
        </w:rPr>
        <w:tab/>
      </w:r>
      <w:r w:rsidRPr="00184BAD">
        <w:rPr>
          <w:rFonts w:hint="cs"/>
          <w:rtl/>
        </w:rPr>
        <w:t xml:space="preserve">الوثيقة </w:t>
      </w:r>
      <w:r w:rsidRPr="00184BAD">
        <w:t>7/110(Rev.1)</w:t>
      </w:r>
    </w:p>
    <w:p w:rsidR="00860BA8" w:rsidRPr="00184BAD" w:rsidRDefault="00E62A22" w:rsidP="00E62A22">
      <w:pPr>
        <w:pStyle w:val="Rectitle"/>
        <w:spacing w:before="240"/>
        <w:rPr>
          <w:rtl/>
          <w:lang w:bidi="ar-EG"/>
        </w:rPr>
      </w:pPr>
      <w:r w:rsidRPr="00184BAD">
        <w:rPr>
          <w:color w:val="000000"/>
          <w:rtl/>
        </w:rPr>
        <w:t xml:space="preserve">معايير التقاسم والتنسيق </w:t>
      </w:r>
      <w:r w:rsidRPr="00184BAD">
        <w:rPr>
          <w:rFonts w:hint="cs"/>
          <w:color w:val="000000"/>
          <w:rtl/>
        </w:rPr>
        <w:t>ل</w:t>
      </w:r>
      <w:r w:rsidR="003D25E7" w:rsidRPr="00184BAD">
        <w:rPr>
          <w:color w:val="000000"/>
          <w:rtl/>
        </w:rPr>
        <w:t xml:space="preserve">أنظمة إرسال البيانات في خدمة استكشاف الأرض الساتلية وخدمة الأرصاد الجوية الساتلية </w:t>
      </w:r>
      <w:r w:rsidRPr="00184BAD">
        <w:rPr>
          <w:rFonts w:hint="cs"/>
          <w:color w:val="000000"/>
          <w:rtl/>
        </w:rPr>
        <w:t>باستعمال</w:t>
      </w:r>
      <w:r w:rsidR="003D25E7" w:rsidRPr="00184BAD">
        <w:rPr>
          <w:color w:val="000000"/>
          <w:rtl/>
        </w:rPr>
        <w:t xml:space="preserve"> سواتل في المدار المستقر بالنسبة</w:t>
      </w:r>
      <w:r w:rsidR="000F667A" w:rsidRPr="00184BAD">
        <w:rPr>
          <w:rFonts w:hint="cs"/>
          <w:color w:val="000000"/>
          <w:rtl/>
        </w:rPr>
        <w:t> </w:t>
      </w:r>
      <w:r w:rsidR="003D25E7" w:rsidRPr="00184BAD">
        <w:rPr>
          <w:color w:val="000000"/>
          <w:rtl/>
        </w:rPr>
        <w:t>إلى الأرض</w:t>
      </w:r>
    </w:p>
    <w:p w:rsidR="003E4FCA" w:rsidRPr="00184BAD" w:rsidRDefault="00825A1B" w:rsidP="00EB33E8">
      <w:pPr>
        <w:rPr>
          <w:rtl/>
          <w:lang w:bidi="ar-EG"/>
        </w:rPr>
      </w:pPr>
      <w:r>
        <w:rPr>
          <w:rFonts w:hint="cs"/>
          <w:rtl/>
          <w:lang w:bidi="ar-EG"/>
        </w:rPr>
        <w:t>الغرض من</w:t>
      </w:r>
      <w:r w:rsidR="008E23CE" w:rsidRPr="00184BAD">
        <w:rPr>
          <w:rtl/>
          <w:lang w:bidi="ar-EG"/>
        </w:rPr>
        <w:t xml:space="preserve"> هذه المراجعة المقترحة تصحيح خطأ في المعايير</w:t>
      </w:r>
      <w:r w:rsidR="008E23CE" w:rsidRPr="00184BAD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المقترحة </w:t>
      </w:r>
      <w:r>
        <w:rPr>
          <w:rFonts w:hint="cs"/>
          <w:rtl/>
          <w:lang w:bidi="ar-EG"/>
        </w:rPr>
        <w:t>بشأن ا</w:t>
      </w:r>
      <w:r w:rsidR="008E23CE" w:rsidRPr="00184BAD">
        <w:rPr>
          <w:rtl/>
          <w:lang w:bidi="ar-EG"/>
        </w:rPr>
        <w:t xml:space="preserve">لنطاق </w:t>
      </w:r>
      <w:r w:rsidR="008E23CE" w:rsidRPr="00184BAD">
        <w:rPr>
          <w:lang w:bidi="ar-EG"/>
        </w:rPr>
        <w:t>1</w:t>
      </w:r>
      <w:r w:rsidR="00EB33E8">
        <w:rPr>
          <w:lang w:bidi="ar-EG"/>
        </w:rPr>
        <w:t> </w:t>
      </w:r>
      <w:r w:rsidR="008E23CE" w:rsidRPr="00184BAD">
        <w:rPr>
          <w:lang w:bidi="ar-EG"/>
        </w:rPr>
        <w:t>710-1</w:t>
      </w:r>
      <w:r w:rsidR="00EB33E8">
        <w:rPr>
          <w:lang w:bidi="ar-EG"/>
        </w:rPr>
        <w:t> </w:t>
      </w:r>
      <w:r w:rsidR="008E23CE" w:rsidRPr="00184BAD">
        <w:rPr>
          <w:lang w:bidi="ar-EG"/>
        </w:rPr>
        <w:t>670</w:t>
      </w:r>
      <w:r w:rsidR="00EB33E8">
        <w:rPr>
          <w:rFonts w:hint="eastAsia"/>
          <w:rtl/>
        </w:rPr>
        <w:t> </w:t>
      </w:r>
      <w:r w:rsidR="008E23CE" w:rsidRPr="00184BAD">
        <w:t>MHz</w:t>
      </w:r>
      <w:r w:rsidR="008E23CE" w:rsidRPr="00184BAD">
        <w:rPr>
          <w:rtl/>
          <w:lang w:bidi="ar-EG"/>
        </w:rPr>
        <w:t xml:space="preserve"> الوارد في الجدول</w:t>
      </w:r>
      <w:r w:rsidR="00EB33E8">
        <w:rPr>
          <w:rFonts w:hint="cs"/>
          <w:rtl/>
          <w:lang w:bidi="ar-EG"/>
        </w:rPr>
        <w:t> </w:t>
      </w:r>
      <w:r w:rsidR="008E23CE" w:rsidRPr="00184BAD">
        <w:rPr>
          <w:lang w:bidi="ar-EG"/>
        </w:rPr>
        <w:t>1</w:t>
      </w:r>
      <w:r w:rsidR="008E23CE" w:rsidRPr="00184BAD">
        <w:rPr>
          <w:rtl/>
          <w:lang w:bidi="ar-EG"/>
        </w:rPr>
        <w:t xml:space="preserve"> وخطأ آخر يؤثر على المعايير</w:t>
      </w:r>
      <w:r w:rsidR="003E4FCA" w:rsidRPr="00184BAD">
        <w:rPr>
          <w:rFonts w:hint="cs"/>
          <w:rtl/>
        </w:rPr>
        <w:t xml:space="preserve"> القصيرة الأجل</w:t>
      </w:r>
      <w:r w:rsidR="008E23CE" w:rsidRPr="00184BAD">
        <w:rPr>
          <w:rtl/>
        </w:rPr>
        <w:t xml:space="preserve"> </w:t>
      </w:r>
      <w:r>
        <w:rPr>
          <w:rtl/>
          <w:lang w:bidi="ar-EG"/>
        </w:rPr>
        <w:t xml:space="preserve">المقترحة </w:t>
      </w:r>
      <w:r>
        <w:rPr>
          <w:rFonts w:hint="cs"/>
          <w:rtl/>
          <w:lang w:bidi="ar-EG"/>
        </w:rPr>
        <w:t>بشأن ا</w:t>
      </w:r>
      <w:r w:rsidR="008E23CE" w:rsidRPr="00184BAD">
        <w:rPr>
          <w:rtl/>
          <w:lang w:bidi="ar-EG"/>
        </w:rPr>
        <w:t xml:space="preserve">لنطاق </w:t>
      </w:r>
      <w:r w:rsidR="00206C7F" w:rsidRPr="00184BAD">
        <w:rPr>
          <w:lang w:bidi="ar-EG"/>
        </w:rPr>
        <w:t>27-25</w:t>
      </w:r>
      <w:r w:rsidR="00EB33E8">
        <w:rPr>
          <w:lang w:bidi="ar-EG"/>
        </w:rPr>
        <w:t>,</w:t>
      </w:r>
      <w:r w:rsidR="00206C7F" w:rsidRPr="00184BAD">
        <w:rPr>
          <w:lang w:bidi="ar-EG"/>
        </w:rPr>
        <w:t>5</w:t>
      </w:r>
      <w:r w:rsidR="00EB33E8">
        <w:rPr>
          <w:rFonts w:hint="eastAsia"/>
          <w:rtl/>
        </w:rPr>
        <w:t> </w:t>
      </w:r>
      <w:r w:rsidR="00206C7F" w:rsidRPr="00184BAD">
        <w:t>GHz</w:t>
      </w:r>
      <w:r w:rsidR="008E23CE" w:rsidRPr="00184BAD">
        <w:rPr>
          <w:rtl/>
          <w:lang w:bidi="ar-EG"/>
        </w:rPr>
        <w:t>.</w:t>
      </w:r>
    </w:p>
    <w:p w:rsidR="003D25E7" w:rsidRPr="00184BAD" w:rsidRDefault="003D25E7" w:rsidP="00EB33E8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184BAD">
        <w:rPr>
          <w:rFonts w:hint="cs"/>
          <w:u w:val="single"/>
          <w:rtl/>
        </w:rPr>
        <w:t xml:space="preserve">مشروع مراجعة التوصية </w:t>
      </w:r>
      <w:r w:rsidRPr="00184BAD">
        <w:rPr>
          <w:u w:val="single"/>
        </w:rPr>
        <w:t>ITU-R SA.1164-3</w:t>
      </w:r>
      <w:r w:rsidRPr="00184BAD">
        <w:rPr>
          <w:rFonts w:hint="cs"/>
          <w:rtl/>
          <w:lang w:bidi="ar-EG"/>
        </w:rPr>
        <w:tab/>
      </w:r>
      <w:r w:rsidRPr="00184BAD">
        <w:rPr>
          <w:rFonts w:hint="cs"/>
          <w:rtl/>
        </w:rPr>
        <w:t xml:space="preserve">الوثيقة </w:t>
      </w:r>
      <w:r w:rsidRPr="00184BAD">
        <w:t>7/111(Rev.1)</w:t>
      </w:r>
    </w:p>
    <w:p w:rsidR="003D25E7" w:rsidRPr="00184BAD" w:rsidRDefault="003D25E7" w:rsidP="00EB33E8">
      <w:pPr>
        <w:pStyle w:val="Rectitle"/>
        <w:spacing w:before="240"/>
        <w:rPr>
          <w:rtl/>
          <w:lang w:bidi="ar-EG"/>
        </w:rPr>
      </w:pPr>
      <w:r w:rsidRPr="00184BAD">
        <w:rPr>
          <w:color w:val="000000"/>
          <w:rtl/>
        </w:rPr>
        <w:t xml:space="preserve">معايير التقاسم والتنسيق لوصلات الخدمة في أنظمة تجميع </w:t>
      </w:r>
      <w:r w:rsidR="00825A1B">
        <w:rPr>
          <w:rFonts w:hint="cs"/>
          <w:color w:val="000000"/>
          <w:rtl/>
        </w:rPr>
        <w:t>البيانات</w:t>
      </w:r>
      <w:r w:rsidR="00EB33E8">
        <w:rPr>
          <w:rFonts w:hint="cs"/>
          <w:color w:val="000000"/>
          <w:rtl/>
        </w:rPr>
        <w:t xml:space="preserve"> </w:t>
      </w:r>
      <w:r w:rsidR="00EB33E8">
        <w:rPr>
          <w:color w:val="000000"/>
          <w:rtl/>
        </w:rPr>
        <w:br/>
      </w:r>
      <w:r w:rsidRPr="00184BAD">
        <w:rPr>
          <w:color w:val="000000"/>
          <w:rtl/>
        </w:rPr>
        <w:t>باستعمال</w:t>
      </w:r>
      <w:r w:rsidR="00EB33E8">
        <w:rPr>
          <w:rFonts w:hint="cs"/>
          <w:color w:val="000000"/>
          <w:rtl/>
          <w:lang w:bidi="ar-EG"/>
        </w:rPr>
        <w:t xml:space="preserve"> </w:t>
      </w:r>
      <w:r w:rsidRPr="00184BAD">
        <w:rPr>
          <w:color w:val="000000"/>
          <w:rtl/>
        </w:rPr>
        <w:t>السواتل المستقرة بالنسبة إلى الأرض في خدمتي</w:t>
      </w:r>
      <w:r w:rsidR="00EB33E8">
        <w:rPr>
          <w:rFonts w:hint="cs"/>
          <w:color w:val="000000"/>
          <w:rtl/>
        </w:rPr>
        <w:t xml:space="preserve"> </w:t>
      </w:r>
      <w:r w:rsidR="00EB33E8">
        <w:rPr>
          <w:color w:val="000000"/>
          <w:rtl/>
        </w:rPr>
        <w:br/>
      </w:r>
      <w:r w:rsidRPr="00184BAD">
        <w:rPr>
          <w:color w:val="000000"/>
          <w:rtl/>
        </w:rPr>
        <w:t>استكشاف الأرض الساتلية</w:t>
      </w:r>
      <w:r w:rsidR="00EB33E8">
        <w:rPr>
          <w:rFonts w:hint="cs"/>
          <w:color w:val="000000"/>
          <w:rtl/>
        </w:rPr>
        <w:t xml:space="preserve"> </w:t>
      </w:r>
      <w:r w:rsidRPr="00184BAD">
        <w:rPr>
          <w:color w:val="000000"/>
          <w:rtl/>
        </w:rPr>
        <w:t>والأرصاد الجوية الساتلية</w:t>
      </w:r>
    </w:p>
    <w:p w:rsidR="00A50FB4" w:rsidRPr="00184BAD" w:rsidRDefault="00825A1B" w:rsidP="00A27B5E">
      <w:pPr>
        <w:rPr>
          <w:rtl/>
          <w:lang w:bidi="ar-EG"/>
        </w:rPr>
      </w:pPr>
      <w:r>
        <w:rPr>
          <w:rFonts w:hint="cs"/>
          <w:rtl/>
          <w:lang w:bidi="ar-EG"/>
        </w:rPr>
        <w:t>الغرض من</w:t>
      </w:r>
      <w:r w:rsidR="003E4FCA" w:rsidRPr="00184BAD">
        <w:rPr>
          <w:rtl/>
          <w:lang w:bidi="ar-EG"/>
        </w:rPr>
        <w:t xml:space="preserve"> هذه المراجعة المقترحة تصحيح </w:t>
      </w:r>
      <w:r w:rsidR="003E4FCA" w:rsidRPr="00184BAD">
        <w:rPr>
          <w:rFonts w:hint="cs"/>
          <w:rtl/>
          <w:lang w:bidi="ar-EG"/>
        </w:rPr>
        <w:t>خطأ</w:t>
      </w:r>
      <w:r w:rsidR="003E4FCA" w:rsidRPr="00184BAD">
        <w:rPr>
          <w:rtl/>
          <w:lang w:bidi="ar-EG"/>
        </w:rPr>
        <w:t xml:space="preserve"> يؤثر على المعايير</w:t>
      </w:r>
      <w:r w:rsidR="003E4FCA" w:rsidRPr="00184BAD">
        <w:rPr>
          <w:rFonts w:hint="cs"/>
          <w:rtl/>
        </w:rPr>
        <w:t xml:space="preserve"> القصيرة الأجل</w:t>
      </w:r>
      <w:r w:rsidR="003E4FCA" w:rsidRPr="00184BAD">
        <w:rPr>
          <w:rtl/>
        </w:rPr>
        <w:t xml:space="preserve"> </w:t>
      </w:r>
      <w:r>
        <w:rPr>
          <w:rtl/>
          <w:lang w:bidi="ar-EG"/>
        </w:rPr>
        <w:t xml:space="preserve">المقترحة </w:t>
      </w:r>
      <w:r>
        <w:rPr>
          <w:rFonts w:hint="cs"/>
          <w:rtl/>
          <w:lang w:bidi="ar-EG"/>
        </w:rPr>
        <w:t>بشأن ا</w:t>
      </w:r>
      <w:r w:rsidR="003E4FCA" w:rsidRPr="00184BAD">
        <w:rPr>
          <w:rtl/>
          <w:lang w:bidi="ar-EG"/>
        </w:rPr>
        <w:t>لنطاق</w:t>
      </w:r>
      <w:r w:rsidR="003E4FCA" w:rsidRPr="00184BAD">
        <w:rPr>
          <w:rFonts w:hint="cs"/>
          <w:rtl/>
        </w:rPr>
        <w:t>ات</w:t>
      </w:r>
      <w:r w:rsidR="003E4FCA" w:rsidRPr="00184BAD">
        <w:rPr>
          <w:rtl/>
          <w:lang w:bidi="ar-EG"/>
        </w:rPr>
        <w:t xml:space="preserve"> </w:t>
      </w:r>
      <w:r w:rsidR="003E4FCA" w:rsidRPr="00184BAD">
        <w:rPr>
          <w:lang w:bidi="ar-EG"/>
        </w:rPr>
        <w:t>470</w:t>
      </w:r>
      <w:r w:rsidR="00A27B5E">
        <w:rPr>
          <w:lang w:bidi="ar-EG"/>
        </w:rPr>
        <w:noBreakHyphen/>
      </w:r>
      <w:r w:rsidR="003E4FCA" w:rsidRPr="00184BAD">
        <w:rPr>
          <w:lang w:bidi="ar-EG"/>
        </w:rPr>
        <w:t>460</w:t>
      </w:r>
      <w:r w:rsidR="00EB33E8">
        <w:rPr>
          <w:rFonts w:hint="eastAsia"/>
          <w:rtl/>
        </w:rPr>
        <w:t> </w:t>
      </w:r>
      <w:r w:rsidR="003E4FCA" w:rsidRPr="00184BAD">
        <w:t>MHz</w:t>
      </w:r>
      <w:r w:rsidR="003E4FCA" w:rsidRPr="00184BAD">
        <w:rPr>
          <w:rFonts w:hint="cs"/>
          <w:rtl/>
        </w:rPr>
        <w:t xml:space="preserve"> و</w:t>
      </w:r>
      <w:r w:rsidR="003E4FCA" w:rsidRPr="00184BAD">
        <w:t>1</w:t>
      </w:r>
      <w:r w:rsidR="00EB33E8">
        <w:t> </w:t>
      </w:r>
      <w:r w:rsidR="003E4FCA" w:rsidRPr="00184BAD">
        <w:t>690</w:t>
      </w:r>
      <w:r w:rsidR="00A27B5E">
        <w:noBreakHyphen/>
      </w:r>
      <w:r w:rsidR="003E4FCA" w:rsidRPr="00184BAD">
        <w:t>1</w:t>
      </w:r>
      <w:r w:rsidR="00EB33E8">
        <w:t> </w:t>
      </w:r>
      <w:r w:rsidR="003E4FCA" w:rsidRPr="00184BAD">
        <w:t>670</w:t>
      </w:r>
      <w:r w:rsidR="00EB33E8">
        <w:rPr>
          <w:rFonts w:hint="eastAsia"/>
          <w:rtl/>
        </w:rPr>
        <w:t> </w:t>
      </w:r>
      <w:r w:rsidR="003E4FCA" w:rsidRPr="00184BAD">
        <w:t>MHz</w:t>
      </w:r>
      <w:r w:rsidR="003E4FCA" w:rsidRPr="00184BAD">
        <w:rPr>
          <w:rFonts w:hint="cs"/>
          <w:rtl/>
        </w:rPr>
        <w:t xml:space="preserve"> و</w:t>
      </w:r>
      <w:r w:rsidR="003E4FCA" w:rsidRPr="00184BAD">
        <w:t>2</w:t>
      </w:r>
      <w:r w:rsidR="00EB33E8">
        <w:t> </w:t>
      </w:r>
      <w:r w:rsidR="003E4FCA" w:rsidRPr="00184BAD">
        <w:t>110</w:t>
      </w:r>
      <w:r w:rsidR="00A27B5E">
        <w:noBreakHyphen/>
      </w:r>
      <w:r w:rsidR="003E4FCA" w:rsidRPr="00184BAD">
        <w:t>2</w:t>
      </w:r>
      <w:r w:rsidR="00EB33E8">
        <w:t> </w:t>
      </w:r>
      <w:r w:rsidR="003E4FCA" w:rsidRPr="00184BAD">
        <w:t>025</w:t>
      </w:r>
      <w:r w:rsidR="00EB33E8">
        <w:rPr>
          <w:rFonts w:hint="eastAsia"/>
          <w:rtl/>
        </w:rPr>
        <w:t> </w:t>
      </w:r>
      <w:r w:rsidR="003E4FCA" w:rsidRPr="00184BAD">
        <w:t>MHz</w:t>
      </w:r>
      <w:r w:rsidR="003E4FCA" w:rsidRPr="00184BAD">
        <w:rPr>
          <w:rtl/>
          <w:lang w:bidi="ar-EG"/>
        </w:rPr>
        <w:t>.</w:t>
      </w:r>
    </w:p>
    <w:p w:rsidR="003D25E7" w:rsidRPr="00184BAD" w:rsidRDefault="003D25E7" w:rsidP="003D25E7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184BAD">
        <w:rPr>
          <w:rFonts w:hint="cs"/>
          <w:u w:val="single"/>
          <w:rtl/>
        </w:rPr>
        <w:lastRenderedPageBreak/>
        <w:t xml:space="preserve">مشروع مراجعة التوصية </w:t>
      </w:r>
      <w:r w:rsidRPr="00184BAD">
        <w:rPr>
          <w:u w:val="single"/>
        </w:rPr>
        <w:t>ITU-R SA.1027-5</w:t>
      </w:r>
      <w:r w:rsidRPr="00184BAD">
        <w:rPr>
          <w:rFonts w:hint="cs"/>
          <w:rtl/>
          <w:lang w:bidi="ar-EG"/>
        </w:rPr>
        <w:tab/>
      </w:r>
      <w:r w:rsidRPr="00184BAD">
        <w:rPr>
          <w:rFonts w:hint="cs"/>
          <w:rtl/>
        </w:rPr>
        <w:t xml:space="preserve">الوثيقة </w:t>
      </w:r>
      <w:r w:rsidRPr="00184BAD">
        <w:t>7/112(Rev.1)</w:t>
      </w:r>
    </w:p>
    <w:p w:rsidR="003D25E7" w:rsidRPr="00184BAD" w:rsidRDefault="00E62A22" w:rsidP="00E62A22">
      <w:pPr>
        <w:pStyle w:val="Rectitle"/>
        <w:spacing w:before="240"/>
        <w:rPr>
          <w:rtl/>
          <w:lang w:bidi="ar-EG"/>
        </w:rPr>
      </w:pPr>
      <w:r w:rsidRPr="00184BAD">
        <w:rPr>
          <w:rtl/>
          <w:lang w:bidi="ar-EG"/>
        </w:rPr>
        <w:t>معايير التقاسم لأنظمة إرسال البيانات فضاء-أرض في خدمة استكشاف الأرض الساتلية وخدمة الأرصاد الجوية الساتلية باستعمال سواتل في المدارات الأرضية المنخفضة</w:t>
      </w:r>
    </w:p>
    <w:p w:rsidR="003D25E7" w:rsidRDefault="00825A1B" w:rsidP="00EB33E8">
      <w:pPr>
        <w:rPr>
          <w:rtl/>
          <w:lang w:bidi="ar-EG"/>
        </w:rPr>
      </w:pPr>
      <w:r>
        <w:rPr>
          <w:rFonts w:hint="cs"/>
          <w:rtl/>
          <w:lang w:bidi="ar-EG"/>
        </w:rPr>
        <w:t>الغرض من</w:t>
      </w:r>
      <w:r w:rsidR="00E62A22" w:rsidRPr="00184BAD">
        <w:rPr>
          <w:rtl/>
          <w:lang w:bidi="ar-EG"/>
        </w:rPr>
        <w:t xml:space="preserve"> هذه المراجعة المقترحة تصحيح </w:t>
      </w:r>
      <w:r w:rsidR="00E62A22" w:rsidRPr="00184BAD">
        <w:rPr>
          <w:rFonts w:hint="cs"/>
          <w:rtl/>
          <w:lang w:bidi="ar-EG"/>
        </w:rPr>
        <w:t>خطأ</w:t>
      </w:r>
      <w:r w:rsidR="00E62A22" w:rsidRPr="00184BAD">
        <w:rPr>
          <w:rtl/>
          <w:lang w:bidi="ar-EG"/>
        </w:rPr>
        <w:t xml:space="preserve"> يؤثر على المعايير</w:t>
      </w:r>
      <w:r w:rsidR="00E62A22" w:rsidRPr="00184BAD">
        <w:rPr>
          <w:rFonts w:hint="cs"/>
          <w:rtl/>
        </w:rPr>
        <w:t xml:space="preserve"> القصيرة الأجل</w:t>
      </w:r>
      <w:r w:rsidR="00E62A22" w:rsidRPr="00184BAD">
        <w:rPr>
          <w:rtl/>
        </w:rPr>
        <w:t xml:space="preserve"> </w:t>
      </w:r>
      <w:r>
        <w:rPr>
          <w:rtl/>
          <w:lang w:bidi="ar-EG"/>
        </w:rPr>
        <w:t xml:space="preserve">المقترحة </w:t>
      </w:r>
      <w:r>
        <w:rPr>
          <w:rFonts w:hint="cs"/>
          <w:rtl/>
          <w:lang w:bidi="ar-EG"/>
        </w:rPr>
        <w:t>بشأن ا</w:t>
      </w:r>
      <w:r w:rsidR="00E62A22" w:rsidRPr="00184BAD">
        <w:rPr>
          <w:rtl/>
          <w:lang w:bidi="ar-EG"/>
        </w:rPr>
        <w:t>لنطاق</w:t>
      </w:r>
      <w:r w:rsidR="00E62A22" w:rsidRPr="00184BAD">
        <w:rPr>
          <w:rFonts w:hint="cs"/>
          <w:rtl/>
          <w:lang w:bidi="ar-EG"/>
        </w:rPr>
        <w:t>ين</w:t>
      </w:r>
      <w:r w:rsidR="00EB33E8">
        <w:rPr>
          <w:rFonts w:hint="cs"/>
          <w:rtl/>
          <w:lang w:bidi="ar-EG"/>
        </w:rPr>
        <w:t> </w:t>
      </w:r>
      <w:r w:rsidR="00E62A22" w:rsidRPr="00184BAD">
        <w:rPr>
          <w:lang w:bidi="ar-EG"/>
        </w:rPr>
        <w:t>138</w:t>
      </w:r>
      <w:r w:rsidR="00EB33E8">
        <w:rPr>
          <w:lang w:bidi="ar-EG"/>
        </w:rPr>
        <w:noBreakHyphen/>
      </w:r>
      <w:r w:rsidR="00E62A22" w:rsidRPr="00184BAD">
        <w:rPr>
          <w:lang w:bidi="ar-EG"/>
        </w:rPr>
        <w:t>137</w:t>
      </w:r>
      <w:r w:rsidR="00EB33E8">
        <w:rPr>
          <w:rFonts w:hint="eastAsia"/>
          <w:rtl/>
        </w:rPr>
        <w:t> </w:t>
      </w:r>
      <w:r w:rsidR="00E62A22" w:rsidRPr="00184BAD">
        <w:t>MHz</w:t>
      </w:r>
      <w:r w:rsidR="00E62A22" w:rsidRPr="00184BAD">
        <w:rPr>
          <w:rFonts w:hint="cs"/>
          <w:rtl/>
        </w:rPr>
        <w:t xml:space="preserve"> و</w:t>
      </w:r>
      <w:r w:rsidR="00E62A22" w:rsidRPr="00184BAD">
        <w:t>1</w:t>
      </w:r>
      <w:r w:rsidR="00EB33E8">
        <w:t> </w:t>
      </w:r>
      <w:r w:rsidR="00E62A22" w:rsidRPr="00184BAD">
        <w:t>700</w:t>
      </w:r>
      <w:r w:rsidR="00EB33E8">
        <w:noBreakHyphen/>
      </w:r>
      <w:r w:rsidR="00E62A22" w:rsidRPr="00184BAD">
        <w:t>1</w:t>
      </w:r>
      <w:r w:rsidR="00EB33E8">
        <w:t> </w:t>
      </w:r>
      <w:r w:rsidR="00E62A22" w:rsidRPr="00184BAD">
        <w:t>690</w:t>
      </w:r>
      <w:r w:rsidR="00EB33E8">
        <w:rPr>
          <w:rFonts w:hint="eastAsia"/>
          <w:rtl/>
        </w:rPr>
        <w:t> </w:t>
      </w:r>
      <w:r w:rsidR="00E62A22" w:rsidRPr="00184BAD">
        <w:t>MHz</w:t>
      </w:r>
      <w:r w:rsidR="00E62A22" w:rsidRPr="00184BAD">
        <w:rPr>
          <w:rFonts w:hint="cs"/>
          <w:rtl/>
        </w:rPr>
        <w:t>.</w:t>
      </w:r>
    </w:p>
    <w:p w:rsidR="00B62166" w:rsidRPr="00184BAD" w:rsidRDefault="00B62166" w:rsidP="00EB33E8">
      <w:pPr>
        <w:rPr>
          <w:rtl/>
          <w:lang w:bidi="ar-EG"/>
        </w:rPr>
      </w:pPr>
    </w:p>
    <w:p w:rsidR="00B62166" w:rsidRDefault="00B62166" w:rsidP="00B62166">
      <w:pPr>
        <w:pStyle w:val="AnnexNo0"/>
        <w:spacing w:after="0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47572B" w:rsidRPr="00CF733F" w:rsidRDefault="00A50FB4" w:rsidP="0047572B">
      <w:pPr>
        <w:pStyle w:val="AnnexNo0"/>
        <w:spacing w:after="0"/>
        <w:rPr>
          <w:rtl/>
          <w:lang w:val="en-GB" w:bidi="ar-SA"/>
        </w:rPr>
      </w:pPr>
      <w:r w:rsidRPr="00CF733F">
        <w:rPr>
          <w:rFonts w:hint="cs"/>
          <w:rtl/>
        </w:rPr>
        <w:lastRenderedPageBreak/>
        <w:t xml:space="preserve">الملحق </w:t>
      </w:r>
      <w:r w:rsidRPr="00CF733F">
        <w:rPr>
          <w:lang w:val="en-GB" w:bidi="ar-SA"/>
        </w:rPr>
        <w:t>2</w:t>
      </w:r>
    </w:p>
    <w:p w:rsidR="00A50FB4" w:rsidRPr="00184BAD" w:rsidRDefault="00A50FB4" w:rsidP="0047572B">
      <w:pPr>
        <w:jc w:val="center"/>
        <w:rPr>
          <w:rtl/>
        </w:rPr>
      </w:pPr>
      <w:r w:rsidRPr="00184BAD">
        <w:rPr>
          <w:rFonts w:hint="cs"/>
          <w:rtl/>
        </w:rPr>
        <w:t>(المصدر: الوثيقة</w:t>
      </w:r>
      <w:r w:rsidR="0047572B">
        <w:rPr>
          <w:rFonts w:hint="eastAsia"/>
          <w:rtl/>
        </w:rPr>
        <w:t> </w:t>
      </w:r>
      <w:r w:rsidR="003D25E7" w:rsidRPr="00184BAD">
        <w:rPr>
          <w:rFonts w:asciiTheme="minorHAnsi" w:hAnsiTheme="minorHAnsi" w:cstheme="minorHAnsi"/>
          <w:sz w:val="24"/>
          <w:szCs w:val="24"/>
        </w:rPr>
        <w:t>7/107</w:t>
      </w:r>
      <w:r w:rsidR="0047572B">
        <w:rPr>
          <w:rFonts w:hint="cs"/>
          <w:rtl/>
        </w:rPr>
        <w:t>)</w:t>
      </w:r>
    </w:p>
    <w:p w:rsidR="00A50FB4" w:rsidRPr="00184BAD" w:rsidRDefault="00A50FB4" w:rsidP="003D25E7">
      <w:pPr>
        <w:pStyle w:val="Annextitle0"/>
        <w:spacing w:before="240"/>
        <w:rPr>
          <w:rtl/>
          <w:lang w:bidi="ar-SA"/>
        </w:rPr>
      </w:pPr>
      <w:r w:rsidRPr="00184BAD">
        <w:rPr>
          <w:rFonts w:hint="cs"/>
          <w:rtl/>
        </w:rPr>
        <w:t>التوصيت</w:t>
      </w:r>
      <w:r w:rsidR="003D25E7" w:rsidRPr="00184BAD">
        <w:rPr>
          <w:rFonts w:hint="cs"/>
          <w:rtl/>
        </w:rPr>
        <w:t>ان</w:t>
      </w:r>
      <w:r w:rsidRPr="00184BAD">
        <w:rPr>
          <w:rFonts w:hint="cs"/>
          <w:rtl/>
        </w:rPr>
        <w:t xml:space="preserve"> المقترح إلغاؤه</w:t>
      </w:r>
      <w:r w:rsidR="003D25E7" w:rsidRPr="00184BAD">
        <w:rPr>
          <w:rFonts w:hint="cs"/>
          <w:rtl/>
        </w:rPr>
        <w:t>م</w:t>
      </w:r>
      <w:r w:rsidRPr="00184BAD">
        <w:rPr>
          <w:rFonts w:hint="cs"/>
          <w:rtl/>
        </w:rPr>
        <w:t>ا</w:t>
      </w:r>
      <w:r w:rsidR="00825A1B">
        <w:rPr>
          <w:rFonts w:hint="cs"/>
          <w:rtl/>
        </w:rPr>
        <w:t xml:space="preserve"> لقطاع الاتصالات الراديوية</w:t>
      </w:r>
    </w:p>
    <w:tbl>
      <w:tblPr>
        <w:bidiVisual/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A50FB4" w:rsidRPr="00184BAD" w:rsidTr="00B67705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FB4" w:rsidRPr="00184BAD" w:rsidRDefault="00A50FB4" w:rsidP="00B62166">
            <w:pPr>
              <w:pStyle w:val="Tablehead"/>
              <w:spacing w:line="300" w:lineRule="exact"/>
            </w:pPr>
            <w:r w:rsidRPr="00184BAD">
              <w:rPr>
                <w:rFonts w:hint="cs"/>
                <w:rtl/>
              </w:rPr>
              <w:t>توصية قطاع الاتصالات الراديوية</w:t>
            </w:r>
            <w:r w:rsidRPr="00184BAD">
              <w:rPr>
                <w:rFonts w:hint="eastAsia"/>
                <w:rtl/>
              </w:rPr>
              <w:t> </w:t>
            </w:r>
            <w:r w:rsidRPr="00184BAD">
              <w:t>(ITU-R)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FB4" w:rsidRPr="00184BAD" w:rsidRDefault="00A50FB4" w:rsidP="00B62166">
            <w:pPr>
              <w:pStyle w:val="Tablehead"/>
              <w:spacing w:line="300" w:lineRule="exact"/>
            </w:pPr>
            <w:r w:rsidRPr="00184BAD">
              <w:rPr>
                <w:rFonts w:hint="cs"/>
                <w:rtl/>
              </w:rPr>
              <w:t>العنوان</w:t>
            </w:r>
          </w:p>
        </w:tc>
      </w:tr>
      <w:tr w:rsidR="00A50FB4" w:rsidRPr="00184BAD" w:rsidTr="00B67705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B4" w:rsidRPr="00184BAD" w:rsidRDefault="003D25E7" w:rsidP="00B62166">
            <w:pPr>
              <w:pStyle w:val="Tabletext"/>
              <w:spacing w:line="300" w:lineRule="exact"/>
              <w:rPr>
                <w:szCs w:val="20"/>
                <w:lang w:eastAsia="ja-JP"/>
              </w:rPr>
            </w:pPr>
            <w:r w:rsidRPr="00184BAD">
              <w:rPr>
                <w:szCs w:val="20"/>
                <w:lang w:eastAsia="ja-JP"/>
              </w:rPr>
              <w:t>TF.1010-1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B4" w:rsidRPr="00184BAD" w:rsidRDefault="00C10714" w:rsidP="00B62166">
            <w:pPr>
              <w:pStyle w:val="Tabletext"/>
              <w:spacing w:line="300" w:lineRule="exact"/>
              <w:jc w:val="left"/>
              <w:rPr>
                <w:rFonts w:asciiTheme="majorBidi" w:hAnsiTheme="majorBidi"/>
                <w:lang w:eastAsia="ja-JP"/>
              </w:rPr>
            </w:pPr>
            <w:r w:rsidRPr="00184BAD">
              <w:rPr>
                <w:color w:val="000000"/>
                <w:rtl/>
              </w:rPr>
              <w:t xml:space="preserve">الآثار النسبية في نظام زمني منسق </w:t>
            </w:r>
            <w:r w:rsidR="00825A1B">
              <w:rPr>
                <w:rFonts w:hint="cs"/>
                <w:color w:val="000000"/>
                <w:rtl/>
              </w:rPr>
              <w:t>على مقربة من</w:t>
            </w:r>
            <w:r w:rsidRPr="00184BAD">
              <w:rPr>
                <w:color w:val="000000"/>
                <w:rtl/>
              </w:rPr>
              <w:t xml:space="preserve"> الأرض</w:t>
            </w:r>
          </w:p>
        </w:tc>
      </w:tr>
      <w:tr w:rsidR="00A50FB4" w:rsidRPr="00184BAD" w:rsidTr="00B67705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B4" w:rsidRPr="00184BAD" w:rsidRDefault="003D25E7" w:rsidP="00B62166">
            <w:pPr>
              <w:pStyle w:val="Tabletext"/>
              <w:spacing w:line="300" w:lineRule="exact"/>
              <w:rPr>
                <w:szCs w:val="20"/>
                <w:lang w:eastAsia="ja-JP"/>
              </w:rPr>
            </w:pPr>
            <w:r w:rsidRPr="00184BAD">
              <w:rPr>
                <w:szCs w:val="20"/>
                <w:lang w:eastAsia="ja-JP"/>
              </w:rPr>
              <w:t>TF.2018-0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B4" w:rsidRPr="00184BAD" w:rsidRDefault="00C10714" w:rsidP="00B62166">
            <w:pPr>
              <w:pStyle w:val="Tabletext"/>
              <w:spacing w:line="300" w:lineRule="exact"/>
              <w:jc w:val="left"/>
              <w:rPr>
                <w:lang w:eastAsia="ja-JP"/>
              </w:rPr>
            </w:pPr>
            <w:r w:rsidRPr="00184BAD">
              <w:rPr>
                <w:color w:val="000000"/>
                <w:rtl/>
              </w:rPr>
              <w:t>نقل إشارات التوقيت النسبي على مقربة من الأرض وفي النظام الشمسي</w:t>
            </w:r>
          </w:p>
        </w:tc>
      </w:tr>
    </w:tbl>
    <w:p w:rsidR="00204E5D" w:rsidRDefault="00204E5D" w:rsidP="0032202E">
      <w:pPr>
        <w:pStyle w:val="Reasons"/>
      </w:pPr>
    </w:p>
    <w:p w:rsidR="00AF70F6" w:rsidRPr="00204E5D" w:rsidRDefault="00204E5D" w:rsidP="00204E5D">
      <w:pPr>
        <w:jc w:val="center"/>
        <w:rPr>
          <w:rtl/>
        </w:rPr>
      </w:pPr>
      <w:r>
        <w:t>______________</w:t>
      </w:r>
      <w:bookmarkStart w:id="0" w:name="_GoBack"/>
      <w:bookmarkEnd w:id="0"/>
    </w:p>
    <w:sectPr w:rsidR="00AF70F6" w:rsidRPr="00204E5D" w:rsidSect="008B5B5D">
      <w:head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7A" w:rsidRDefault="00763F7A" w:rsidP="00E07379">
      <w:pPr>
        <w:spacing w:before="0" w:line="240" w:lineRule="auto"/>
      </w:pPr>
      <w:r>
        <w:separator/>
      </w:r>
    </w:p>
  </w:endnote>
  <w:endnote w:type="continuationSeparator" w:id="0">
    <w:p w:rsidR="00763F7A" w:rsidRDefault="00763F7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7A" w:rsidRDefault="00763F7A" w:rsidP="00E07379">
      <w:pPr>
        <w:spacing w:before="0" w:line="240" w:lineRule="auto"/>
      </w:pPr>
      <w:r>
        <w:separator/>
      </w:r>
    </w:p>
  </w:footnote>
  <w:footnote w:type="continuationSeparator" w:id="0">
    <w:p w:rsidR="00763F7A" w:rsidRDefault="00763F7A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204E5D">
      <w:rPr>
        <w:rStyle w:val="PageNumber"/>
        <w:noProof/>
      </w:rPr>
      <w:t>4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:rsidTr="001E3739">
      <w:trPr>
        <w:jc w:val="center"/>
      </w:trPr>
      <w:tc>
        <w:tcPr>
          <w:tcW w:w="2472" w:type="pct"/>
          <w:vAlign w:val="center"/>
        </w:tcPr>
        <w:p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1816B6B" wp14:editId="7D029E31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687BB216" wp14:editId="6C6BF298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4"/>
    <w:rsid w:val="000124CC"/>
    <w:rsid w:val="00041F8B"/>
    <w:rsid w:val="00046444"/>
    <w:rsid w:val="0006023B"/>
    <w:rsid w:val="00065EBC"/>
    <w:rsid w:val="0008638B"/>
    <w:rsid w:val="00090574"/>
    <w:rsid w:val="00092FC2"/>
    <w:rsid w:val="000A1677"/>
    <w:rsid w:val="000A5CDB"/>
    <w:rsid w:val="000B407F"/>
    <w:rsid w:val="000C13C2"/>
    <w:rsid w:val="000F0B1C"/>
    <w:rsid w:val="000F1D42"/>
    <w:rsid w:val="000F4D07"/>
    <w:rsid w:val="000F667A"/>
    <w:rsid w:val="00102A03"/>
    <w:rsid w:val="001040A3"/>
    <w:rsid w:val="00173915"/>
    <w:rsid w:val="00184BAD"/>
    <w:rsid w:val="001F2ED3"/>
    <w:rsid w:val="00204E5D"/>
    <w:rsid w:val="00206C7F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750CC"/>
    <w:rsid w:val="003C1A17"/>
    <w:rsid w:val="003C475F"/>
    <w:rsid w:val="003D25E7"/>
    <w:rsid w:val="003D70D7"/>
    <w:rsid w:val="003E4132"/>
    <w:rsid w:val="003E4FCA"/>
    <w:rsid w:val="003F678F"/>
    <w:rsid w:val="00416016"/>
    <w:rsid w:val="0042526E"/>
    <w:rsid w:val="0042686F"/>
    <w:rsid w:val="004367CE"/>
    <w:rsid w:val="00443869"/>
    <w:rsid w:val="004712C6"/>
    <w:rsid w:val="0047572B"/>
    <w:rsid w:val="00497703"/>
    <w:rsid w:val="004E23E1"/>
    <w:rsid w:val="004F0F06"/>
    <w:rsid w:val="004F3070"/>
    <w:rsid w:val="00501E0E"/>
    <w:rsid w:val="005122A2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97CD5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25D4E"/>
    <w:rsid w:val="0063315A"/>
    <w:rsid w:val="0065591D"/>
    <w:rsid w:val="00662C5A"/>
    <w:rsid w:val="00670AF5"/>
    <w:rsid w:val="006B3082"/>
    <w:rsid w:val="006C1556"/>
    <w:rsid w:val="006F267F"/>
    <w:rsid w:val="006F63F7"/>
    <w:rsid w:val="006F6F03"/>
    <w:rsid w:val="00706D7A"/>
    <w:rsid w:val="00726AEC"/>
    <w:rsid w:val="007347D8"/>
    <w:rsid w:val="007530CA"/>
    <w:rsid w:val="00763F7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2EEA"/>
    <w:rsid w:val="008235CD"/>
    <w:rsid w:val="00823A07"/>
    <w:rsid w:val="00825A1B"/>
    <w:rsid w:val="008260B2"/>
    <w:rsid w:val="00835FEC"/>
    <w:rsid w:val="008513CB"/>
    <w:rsid w:val="00860BA8"/>
    <w:rsid w:val="00874D9C"/>
    <w:rsid w:val="008A1810"/>
    <w:rsid w:val="008B0945"/>
    <w:rsid w:val="008B43A8"/>
    <w:rsid w:val="008B5B5D"/>
    <w:rsid w:val="008C24AE"/>
    <w:rsid w:val="008E23CE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92BAF"/>
    <w:rsid w:val="009C17E1"/>
    <w:rsid w:val="009C35ED"/>
    <w:rsid w:val="009D6BA4"/>
    <w:rsid w:val="009F1C12"/>
    <w:rsid w:val="00A124CB"/>
    <w:rsid w:val="00A2167A"/>
    <w:rsid w:val="00A25A43"/>
    <w:rsid w:val="00A27B5E"/>
    <w:rsid w:val="00A3295B"/>
    <w:rsid w:val="00A42AE5"/>
    <w:rsid w:val="00A4464F"/>
    <w:rsid w:val="00A50FB4"/>
    <w:rsid w:val="00A52B61"/>
    <w:rsid w:val="00A64820"/>
    <w:rsid w:val="00A71DD6"/>
    <w:rsid w:val="00A723C7"/>
    <w:rsid w:val="00A80E11"/>
    <w:rsid w:val="00A97CF9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32FED"/>
    <w:rsid w:val="00B5541E"/>
    <w:rsid w:val="00B62166"/>
    <w:rsid w:val="00B66B9A"/>
    <w:rsid w:val="00B82089"/>
    <w:rsid w:val="00B970AE"/>
    <w:rsid w:val="00BA1427"/>
    <w:rsid w:val="00BD72FA"/>
    <w:rsid w:val="00BE49D0"/>
    <w:rsid w:val="00BE667A"/>
    <w:rsid w:val="00BF2C38"/>
    <w:rsid w:val="00C10714"/>
    <w:rsid w:val="00C23331"/>
    <w:rsid w:val="00C265DA"/>
    <w:rsid w:val="00C31F7F"/>
    <w:rsid w:val="00C442F2"/>
    <w:rsid w:val="00C66B43"/>
    <w:rsid w:val="00C674FE"/>
    <w:rsid w:val="00C7297D"/>
    <w:rsid w:val="00C75633"/>
    <w:rsid w:val="00C8242E"/>
    <w:rsid w:val="00C82615"/>
    <w:rsid w:val="00C867DB"/>
    <w:rsid w:val="00C92C24"/>
    <w:rsid w:val="00C938A9"/>
    <w:rsid w:val="00CA2A38"/>
    <w:rsid w:val="00CA50FF"/>
    <w:rsid w:val="00CC3CD2"/>
    <w:rsid w:val="00CC43BE"/>
    <w:rsid w:val="00CD123C"/>
    <w:rsid w:val="00CD2085"/>
    <w:rsid w:val="00CE2EE1"/>
    <w:rsid w:val="00CE5446"/>
    <w:rsid w:val="00CF3FFD"/>
    <w:rsid w:val="00CF5ED3"/>
    <w:rsid w:val="00CF733F"/>
    <w:rsid w:val="00D0494C"/>
    <w:rsid w:val="00D14BEB"/>
    <w:rsid w:val="00D21C89"/>
    <w:rsid w:val="00D34647"/>
    <w:rsid w:val="00D37B45"/>
    <w:rsid w:val="00D45542"/>
    <w:rsid w:val="00D77D0F"/>
    <w:rsid w:val="00D81C02"/>
    <w:rsid w:val="00D8521F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13AF"/>
    <w:rsid w:val="00E14494"/>
    <w:rsid w:val="00E17033"/>
    <w:rsid w:val="00E22744"/>
    <w:rsid w:val="00E32189"/>
    <w:rsid w:val="00E34023"/>
    <w:rsid w:val="00E45211"/>
    <w:rsid w:val="00E62A22"/>
    <w:rsid w:val="00E7380C"/>
    <w:rsid w:val="00E74BE7"/>
    <w:rsid w:val="00E86CC9"/>
    <w:rsid w:val="00E96624"/>
    <w:rsid w:val="00EB33E8"/>
    <w:rsid w:val="00F126F1"/>
    <w:rsid w:val="00F2106A"/>
    <w:rsid w:val="00F36D8B"/>
    <w:rsid w:val="00F401D0"/>
    <w:rsid w:val="00F45F2B"/>
    <w:rsid w:val="00F57AE4"/>
    <w:rsid w:val="00F57BFF"/>
    <w:rsid w:val="00F66688"/>
    <w:rsid w:val="00F67150"/>
    <w:rsid w:val="00F84366"/>
    <w:rsid w:val="00F85089"/>
    <w:rsid w:val="00F85564"/>
    <w:rsid w:val="00F86650"/>
    <w:rsid w:val="00F86CFA"/>
    <w:rsid w:val="00FD120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4D940B01-630F-4DB4-8304-96D6C391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uiPriority w:val="99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A50FB4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A50FB4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SG07-C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tu.int/pub/R-R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56584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996b2e75-67fd-4955-a3b0-5ab9934cb50b"/>
    <ds:schemaRef ds:uri="http://purl.org/dc/terms/"/>
    <ds:schemaRef ds:uri="http://schemas.microsoft.com/office/infopath/2007/PartnerControls"/>
    <ds:schemaRef ds:uri="de10a323-94a9-4e93-88b4-ea96457696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AC862-2FC5-498D-8A5A-F6E6A13A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65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De La Rosa Trivino, Maria Dolores</cp:lastModifiedBy>
  <cp:revision>19</cp:revision>
  <cp:lastPrinted>2019-06-13T08:37:00Z</cp:lastPrinted>
  <dcterms:created xsi:type="dcterms:W3CDTF">2019-06-12T09:52:00Z</dcterms:created>
  <dcterms:modified xsi:type="dcterms:W3CDTF">2019-06-13T08:43:00Z</dcterms:modified>
  <cp:category>Conference document</cp:category>
</cp:coreProperties>
</file>