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AC4D85" w:rsidRPr="009C6A12" w:rsidRDefault="00AC4D85" w:rsidP="00AC4D85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AC4D85" w:rsidRDefault="00AC4D85" w:rsidP="00AC4D85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8D3AE3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AD029D">
              <w:rPr>
                <w:b/>
                <w:bCs/>
                <w:szCs w:val="24"/>
                <w:lang w:val="fr-CH"/>
              </w:rPr>
              <w:t>CACE/</w:t>
            </w:r>
            <w:r w:rsidR="005C4EC2" w:rsidRPr="008C027A">
              <w:rPr>
                <w:b/>
                <w:bCs/>
                <w:szCs w:val="24"/>
                <w:lang w:val="fr-CH"/>
              </w:rPr>
              <w:t>882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61237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5C4EC2">
              <w:rPr>
                <w:szCs w:val="24"/>
                <w:lang w:eastAsia="zh-CN"/>
              </w:rPr>
              <w:t>9</w:t>
            </w:r>
            <w:r w:rsidRPr="005C4EC2">
              <w:rPr>
                <w:rFonts w:hint="eastAsia"/>
                <w:szCs w:val="24"/>
                <w:lang w:eastAsia="zh-CN"/>
              </w:rPr>
              <w:t>年</w:t>
            </w:r>
            <w:r w:rsidR="005C4EC2" w:rsidRPr="005C4EC2">
              <w:rPr>
                <w:rFonts w:hint="eastAsia"/>
                <w:szCs w:val="24"/>
                <w:lang w:eastAsia="zh-CN"/>
              </w:rPr>
              <w:t>1</w:t>
            </w:r>
            <w:r w:rsidRPr="005C4EC2">
              <w:rPr>
                <w:rFonts w:hint="eastAsia"/>
                <w:szCs w:val="24"/>
                <w:lang w:eastAsia="zh-CN"/>
              </w:rPr>
              <w:t>月</w:t>
            </w:r>
            <w:r w:rsidR="005C4EC2" w:rsidRPr="005C4EC2">
              <w:rPr>
                <w:rFonts w:hint="eastAsia"/>
                <w:szCs w:val="24"/>
                <w:lang w:eastAsia="zh-CN"/>
              </w:rPr>
              <w:t>9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8D3AE3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21756B">
              <w:rPr>
                <w:rFonts w:eastAsia="SimSun" w:hint="eastAsia"/>
                <w:b/>
                <w:bCs/>
                <w:szCs w:val="24"/>
                <w:lang w:eastAsia="zh-CN"/>
              </w:rPr>
              <w:t>7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8D3AE3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8D3AE3" w:rsidRPr="006604F1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21756B">
              <w:rPr>
                <w:rFonts w:eastAsia="SimSun" w:hint="eastAsia"/>
                <w:b/>
                <w:bCs/>
                <w:szCs w:val="24"/>
                <w:lang w:eastAsia="zh-CN"/>
              </w:rPr>
              <w:t>7</w:t>
            </w:r>
            <w:r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研究组（</w:t>
            </w:r>
            <w:r w:rsidR="0021756B">
              <w:rPr>
                <w:rFonts w:eastAsia="SimSun" w:hint="eastAsia"/>
                <w:b/>
                <w:bCs/>
                <w:szCs w:val="24"/>
                <w:lang w:eastAsia="zh-CN"/>
              </w:rPr>
              <w:t>科学业务</w:t>
            </w:r>
            <w:r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</w:p>
          <w:p w:rsidR="008D3AE3" w:rsidRPr="00334544" w:rsidRDefault="008D3AE3" w:rsidP="00FB4D53">
            <w:pPr>
              <w:tabs>
                <w:tab w:val="clear" w:pos="794"/>
                <w:tab w:val="clear" w:pos="1588"/>
                <w:tab w:val="clear" w:pos="1985"/>
                <w:tab w:val="left" w:pos="351"/>
                <w:tab w:val="left" w:pos="2184"/>
              </w:tabs>
              <w:rPr>
                <w:b/>
                <w:bCs/>
                <w:szCs w:val="24"/>
                <w:lang w:eastAsia="zh-CN"/>
              </w:rPr>
            </w:pPr>
            <w:r w:rsidRPr="006604F1">
              <w:rPr>
                <w:b/>
                <w:bCs/>
                <w:lang w:eastAsia="zh-CN"/>
              </w:rPr>
              <w:t>–</w:t>
            </w:r>
            <w:r w:rsidRPr="006604F1">
              <w:rPr>
                <w:b/>
                <w:bCs/>
                <w:lang w:eastAsia="zh-CN"/>
              </w:rPr>
              <w:tab/>
            </w:r>
            <w:r w:rsidRPr="006604F1">
              <w:rPr>
                <w:rFonts w:hint="eastAsia"/>
                <w:b/>
                <w:bCs/>
                <w:lang w:eastAsia="zh-CN"/>
              </w:rPr>
              <w:t>废止</w:t>
            </w:r>
            <w:r w:rsidR="0021756B">
              <w:rPr>
                <w:b/>
                <w:bCs/>
                <w:lang w:eastAsia="zh-CN"/>
              </w:rPr>
              <w:t>1</w:t>
            </w:r>
            <w:r w:rsidRPr="006604F1">
              <w:rPr>
                <w:rFonts w:hint="eastAsia"/>
                <w:b/>
                <w:bCs/>
                <w:lang w:eastAsia="zh-CN"/>
              </w:rPr>
              <w:t>份</w:t>
            </w:r>
            <w:r w:rsidRPr="006604F1">
              <w:rPr>
                <w:b/>
                <w:bCs/>
                <w:lang w:eastAsia="zh-CN"/>
              </w:rPr>
              <w:t>ITU-R</w:t>
            </w:r>
            <w:r w:rsidRPr="006604F1">
              <w:rPr>
                <w:rFonts w:hint="eastAsia"/>
                <w:b/>
                <w:bCs/>
                <w:lang w:eastAsia="zh-CN"/>
              </w:rPr>
              <w:t>建议书</w:t>
            </w:r>
          </w:p>
        </w:tc>
      </w:tr>
      <w:tr w:rsidR="008D3AE3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8D3AE3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D3AE3" w:rsidRPr="00334544" w:rsidRDefault="008D3AE3" w:rsidP="008D3AE3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8D3AE3" w:rsidRDefault="008D3AE3" w:rsidP="00B92185">
      <w:pPr>
        <w:tabs>
          <w:tab w:val="clear" w:pos="794"/>
          <w:tab w:val="left" w:pos="518"/>
        </w:tabs>
        <w:spacing w:before="1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 w:rsidR="0021756B">
        <w:rPr>
          <w:rFonts w:hint="eastAsia"/>
          <w:lang w:val="fr-FR" w:eastAsia="zh-CN"/>
        </w:rPr>
        <w:t>8</w:t>
      </w:r>
      <w:r>
        <w:rPr>
          <w:rFonts w:hint="eastAsia"/>
          <w:lang w:eastAsia="zh-CN"/>
        </w:rPr>
        <w:t>年</w:t>
      </w:r>
      <w:r w:rsidR="0021756B">
        <w:rPr>
          <w:lang w:eastAsia="zh-CN"/>
        </w:rPr>
        <w:t>10</w:t>
      </w:r>
      <w:r>
        <w:rPr>
          <w:rFonts w:hint="eastAsia"/>
          <w:lang w:eastAsia="zh-CN"/>
        </w:rPr>
        <w:t>月</w:t>
      </w:r>
      <w:r w:rsidR="0021756B">
        <w:rPr>
          <w:lang w:eastAsia="zh-CN"/>
        </w:rPr>
        <w:t>29</w:t>
      </w:r>
      <w:r>
        <w:rPr>
          <w:rFonts w:hint="eastAsia"/>
          <w:lang w:eastAsia="zh-CN"/>
        </w:rPr>
        <w:t>日第</w:t>
      </w:r>
      <w:r>
        <w:rPr>
          <w:lang w:val="fr-FR" w:eastAsia="zh-CN"/>
        </w:rPr>
        <w:t>CACE/</w:t>
      </w:r>
      <w:r w:rsidR="0021756B">
        <w:rPr>
          <w:lang w:val="fr-FR" w:eastAsia="zh-CN"/>
        </w:rPr>
        <w:t>873</w:t>
      </w:r>
      <w:r>
        <w:rPr>
          <w:rFonts w:hint="eastAsia"/>
          <w:lang w:eastAsia="zh-CN"/>
        </w:rPr>
        <w:t>号行政通函，</w:t>
      </w:r>
      <w:r>
        <w:rPr>
          <w:rFonts w:hint="eastAsia"/>
          <w:lang w:val="fr-FR" w:eastAsia="zh-CN"/>
        </w:rPr>
        <w:t>按照</w:t>
      </w:r>
      <w:r>
        <w:rPr>
          <w:lang w:val="fr-FR" w:eastAsia="zh-CN"/>
        </w:rPr>
        <w:t>ITU-R</w:t>
      </w:r>
      <w:r>
        <w:rPr>
          <w:rFonts w:hint="eastAsia"/>
          <w:lang w:val="fr-FR" w:eastAsia="zh-CN"/>
        </w:rPr>
        <w:t>第</w:t>
      </w:r>
      <w:r>
        <w:rPr>
          <w:lang w:val="fr-FR" w:eastAsia="zh-CN"/>
        </w:rPr>
        <w:t>1-</w:t>
      </w:r>
      <w:r>
        <w:rPr>
          <w:rFonts w:hint="eastAsia"/>
          <w:lang w:val="fr-FR" w:eastAsia="zh-CN"/>
        </w:rPr>
        <w:t>7</w:t>
      </w:r>
      <w:r>
        <w:rPr>
          <w:rFonts w:hint="eastAsia"/>
          <w:lang w:val="fr-FR" w:eastAsia="zh-CN"/>
        </w:rPr>
        <w:t>号决议（</w:t>
      </w:r>
      <w:r>
        <w:rPr>
          <w:rFonts w:cstheme="minorHAnsi"/>
          <w:lang w:eastAsia="zh-CN"/>
        </w:rPr>
        <w:t>A2.6.</w:t>
      </w:r>
      <w:r w:rsidR="00B92185">
        <w:rPr>
          <w:rFonts w:cstheme="minorHAnsi"/>
          <w:lang w:eastAsia="zh-CN"/>
        </w:rPr>
        <w:t>3</w:t>
      </w:r>
      <w:r>
        <w:rPr>
          <w:rFonts w:cstheme="minorHAnsi"/>
          <w:lang w:eastAsia="zh-CN"/>
        </w:rPr>
        <w:t>.</w:t>
      </w:r>
      <w:r w:rsidR="00B92185">
        <w:rPr>
          <w:rFonts w:cstheme="minorHAnsi"/>
          <w:lang w:eastAsia="zh-CN"/>
        </w:rPr>
        <w:t>2</w:t>
      </w:r>
      <w:r w:rsidRPr="00B92185">
        <w:rPr>
          <w:rFonts w:cstheme="minorHAnsi" w:hint="eastAsia"/>
          <w:lang w:eastAsia="zh-CN"/>
        </w:rPr>
        <w:t>段</w:t>
      </w:r>
      <w:r>
        <w:rPr>
          <w:rFonts w:hint="eastAsia"/>
          <w:lang w:val="fr-FR" w:eastAsia="zh-CN"/>
        </w:rPr>
        <w:t>）的程序</w:t>
      </w:r>
      <w:r>
        <w:rPr>
          <w:rFonts w:hint="eastAsia"/>
          <w:lang w:eastAsia="zh-CN"/>
        </w:rPr>
        <w:t>，该研究组建议</w:t>
      </w:r>
      <w:r>
        <w:rPr>
          <w:rFonts w:hint="eastAsia"/>
          <w:bCs/>
          <w:lang w:eastAsia="zh-CN"/>
        </w:rPr>
        <w:t>废止</w:t>
      </w:r>
      <w:r w:rsidR="00B92185">
        <w:rPr>
          <w:rFonts w:hAnsi="SimSun" w:hint="eastAsia"/>
          <w:lang w:eastAsia="zh-CN"/>
        </w:rPr>
        <w:t>1</w:t>
      </w:r>
      <w:r>
        <w:rPr>
          <w:rFonts w:hAnsi="SimSun" w:hint="eastAsia"/>
          <w:lang w:eastAsia="zh-CN"/>
        </w:rPr>
        <w:t>份</w:t>
      </w:r>
      <w:r>
        <w:rPr>
          <w:lang w:eastAsia="zh-CN"/>
        </w:rPr>
        <w:t>ITU-R</w:t>
      </w:r>
      <w:r>
        <w:rPr>
          <w:rFonts w:hint="eastAsia"/>
          <w:bCs/>
          <w:lang w:eastAsia="zh-CN"/>
        </w:rPr>
        <w:t>建议书。</w:t>
      </w:r>
    </w:p>
    <w:p w:rsidR="008D3AE3" w:rsidRDefault="008D3AE3" w:rsidP="008D3AE3">
      <w:pPr>
        <w:tabs>
          <w:tab w:val="clear" w:pos="794"/>
          <w:tab w:val="left" w:pos="567"/>
        </w:tabs>
        <w:spacing w:after="8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有关此程序的条件已于</w:t>
      </w:r>
      <w:r>
        <w:rPr>
          <w:lang w:eastAsia="zh-CN"/>
        </w:rPr>
        <w:t>201</w:t>
      </w:r>
      <w:r w:rsidR="00B92185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</w:t>
      </w:r>
      <w:r w:rsidR="00B92185">
        <w:rPr>
          <w:lang w:eastAsia="zh-CN"/>
        </w:rPr>
        <w:t>12</w:t>
      </w:r>
      <w:r>
        <w:rPr>
          <w:rFonts w:hint="eastAsia"/>
          <w:lang w:eastAsia="zh-CN"/>
        </w:rPr>
        <w:t>月</w:t>
      </w:r>
      <w:r w:rsidR="00B92185">
        <w:rPr>
          <w:lang w:eastAsia="zh-CN"/>
        </w:rPr>
        <w:t>29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eastAsia="zh-CN"/>
        </w:rPr>
        <w:t>。</w:t>
      </w:r>
    </w:p>
    <w:p w:rsidR="008D3AE3" w:rsidRDefault="008D3AE3" w:rsidP="00B92185">
      <w:pPr>
        <w:ind w:firstLineChars="200" w:firstLine="480"/>
        <w:rPr>
          <w:lang w:eastAsia="zh-CN"/>
        </w:rPr>
      </w:pPr>
      <w:r>
        <w:rPr>
          <w:rFonts w:hAnsi="SimSun" w:hint="eastAsia"/>
          <w:lang w:eastAsia="zh-CN"/>
        </w:rPr>
        <w:t>本通函附件中提供了</w:t>
      </w:r>
      <w:r>
        <w:rPr>
          <w:rFonts w:hint="eastAsia"/>
          <w:bCs/>
          <w:lang w:eastAsia="zh-CN"/>
        </w:rPr>
        <w:t>废止</w:t>
      </w:r>
      <w:r>
        <w:rPr>
          <w:rFonts w:hAnsi="SimSun" w:hint="eastAsia"/>
          <w:lang w:eastAsia="zh-CN"/>
        </w:rPr>
        <w:t>的</w:t>
      </w:r>
      <w:r>
        <w:rPr>
          <w:rFonts w:hint="eastAsia"/>
          <w:bCs/>
          <w:lang w:eastAsia="zh-CN"/>
        </w:rPr>
        <w:t>建议书</w:t>
      </w:r>
      <w:r>
        <w:rPr>
          <w:rFonts w:hAnsi="SimSun" w:hint="eastAsia"/>
          <w:lang w:eastAsia="zh-CN"/>
        </w:rPr>
        <w:t>。</w:t>
      </w:r>
    </w:p>
    <w:p w:rsidR="008D3AE3" w:rsidRDefault="008D3AE3" w:rsidP="009102F5">
      <w:pPr>
        <w:spacing w:before="1200"/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="002F435C">
        <w:rPr>
          <w:rFonts w:hint="eastAsia"/>
          <w:lang w:eastAsia="zh-CN"/>
        </w:rPr>
        <w:t>马里奥</w:t>
      </w:r>
      <w:r w:rsidR="002F435C">
        <w:rPr>
          <w:lang w:eastAsia="zh-CN"/>
        </w:rPr>
        <w:t>•</w:t>
      </w:r>
      <w:r w:rsidR="002F435C">
        <w:rPr>
          <w:rFonts w:hint="eastAsia"/>
          <w:lang w:eastAsia="zh-CN"/>
        </w:rPr>
        <w:t>马</w:t>
      </w:r>
      <w:proofErr w:type="gramStart"/>
      <w:r w:rsidR="002F435C">
        <w:rPr>
          <w:rFonts w:hint="eastAsia"/>
          <w:lang w:eastAsia="zh-CN"/>
        </w:rPr>
        <w:t>涅</w:t>
      </w:r>
      <w:proofErr w:type="gramEnd"/>
      <w:r w:rsidR="002F435C">
        <w:rPr>
          <w:rFonts w:hint="eastAsia"/>
          <w:lang w:eastAsia="zh-CN"/>
        </w:rPr>
        <w:t>维奇</w:t>
      </w:r>
    </w:p>
    <w:p w:rsidR="008D3AE3" w:rsidRDefault="008D3AE3" w:rsidP="009102F5">
      <w:pPr>
        <w:spacing w:before="960"/>
        <w:rPr>
          <w:rFonts w:eastAsia="SimSun"/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="00B92185">
        <w:rPr>
          <w:rFonts w:eastAsia="SimSun" w:hint="eastAsia"/>
          <w:lang w:eastAsia="zh-CN"/>
        </w:rPr>
        <w:t>1</w:t>
      </w:r>
      <w:r>
        <w:rPr>
          <w:rFonts w:eastAsia="SimSun" w:hint="eastAsia"/>
          <w:lang w:eastAsia="zh-CN"/>
        </w:rPr>
        <w:t>件</w:t>
      </w:r>
    </w:p>
    <w:p w:rsidR="008D3AE3" w:rsidRPr="009102F5" w:rsidRDefault="008D3AE3" w:rsidP="009102F5">
      <w:pPr>
        <w:tabs>
          <w:tab w:val="clear" w:pos="794"/>
          <w:tab w:val="clear" w:pos="1191"/>
          <w:tab w:val="left" w:pos="728"/>
          <w:tab w:val="left" w:pos="851"/>
        </w:tabs>
        <w:spacing w:before="1560"/>
        <w:rPr>
          <w:rFonts w:eastAsia="SimSun"/>
          <w:sz w:val="18"/>
          <w:szCs w:val="18"/>
          <w:lang w:eastAsia="zh-CN"/>
        </w:rPr>
      </w:pPr>
      <w:r w:rsidRPr="009102F5">
        <w:rPr>
          <w:rFonts w:eastAsia="SimSun" w:hint="eastAsia"/>
          <w:sz w:val="18"/>
          <w:szCs w:val="18"/>
          <w:lang w:eastAsia="zh-CN"/>
        </w:rPr>
        <w:t>分发：</w:t>
      </w:r>
    </w:p>
    <w:p w:rsidR="008D3AE3" w:rsidRPr="00115C83" w:rsidRDefault="008D3AE3" w:rsidP="00A74336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 w:rsidR="00B92185">
        <w:rPr>
          <w:rFonts w:eastAsia="SimSun"/>
          <w:sz w:val="18"/>
          <w:szCs w:val="18"/>
          <w:lang w:eastAsia="zh-CN"/>
        </w:rPr>
        <w:t>7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:rsidR="008D3AE3" w:rsidRPr="00115C83" w:rsidRDefault="008D3AE3" w:rsidP="00A74336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参加无线电通信第</w:t>
      </w:r>
      <w:r w:rsidR="00B92185">
        <w:rPr>
          <w:rFonts w:eastAsia="SimSun"/>
          <w:sz w:val="18"/>
          <w:szCs w:val="18"/>
          <w:lang w:eastAsia="zh-CN"/>
        </w:rPr>
        <w:t>7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115C83">
        <w:rPr>
          <w:rFonts w:eastAsia="SimSun" w:cstheme="majorBidi" w:hint="eastAsia"/>
          <w:sz w:val="18"/>
          <w:szCs w:val="18"/>
          <w:lang w:eastAsia="zh-CN"/>
        </w:rPr>
        <w:t>的</w:t>
      </w:r>
      <w:r w:rsidRPr="00115C83">
        <w:rPr>
          <w:rFonts w:eastAsia="SimSun" w:cstheme="majorBidi"/>
          <w:sz w:val="18"/>
          <w:szCs w:val="18"/>
          <w:lang w:eastAsia="zh-CN"/>
        </w:rPr>
        <w:t>ITU-R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:rsidR="008D3AE3" w:rsidRPr="00115C83" w:rsidRDefault="008D3AE3" w:rsidP="00A74336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  <w:t>ITU-R</w:t>
      </w:r>
      <w:r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:rsidR="008D3AE3" w:rsidRPr="00115C83" w:rsidRDefault="008D3AE3" w:rsidP="00A74336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无线电通信</w:t>
      </w:r>
      <w:r>
        <w:rPr>
          <w:rFonts w:eastAsia="SimSun" w:hint="eastAsia"/>
          <w:sz w:val="18"/>
          <w:szCs w:val="18"/>
          <w:lang w:eastAsia="zh-CN"/>
        </w:rPr>
        <w:t>各</w:t>
      </w:r>
      <w:r w:rsidRPr="00115C83">
        <w:rPr>
          <w:rFonts w:eastAsia="SimSun" w:hint="eastAsia"/>
          <w:sz w:val="18"/>
          <w:szCs w:val="18"/>
          <w:lang w:eastAsia="zh-CN"/>
        </w:rPr>
        <w:t>研究组</w:t>
      </w:r>
      <w:r>
        <w:rPr>
          <w:rFonts w:eastAsia="SimSun" w:hint="eastAsia"/>
          <w:sz w:val="18"/>
          <w:szCs w:val="18"/>
          <w:lang w:eastAsia="zh-CN"/>
        </w:rPr>
        <w:t>以及</w:t>
      </w:r>
      <w:r w:rsidRPr="001916DA">
        <w:rPr>
          <w:rFonts w:eastAsia="SimSun" w:hint="eastAsia"/>
          <w:sz w:val="18"/>
          <w:szCs w:val="18"/>
          <w:lang w:eastAsia="zh-CN"/>
        </w:rPr>
        <w:t>规则</w:t>
      </w:r>
      <w:r w:rsidRPr="001916DA">
        <w:rPr>
          <w:rFonts w:eastAsia="SimSun" w:hint="eastAsia"/>
          <w:sz w:val="18"/>
          <w:szCs w:val="18"/>
          <w:lang w:eastAsia="zh-CN"/>
        </w:rPr>
        <w:t>/</w:t>
      </w:r>
      <w:r w:rsidRPr="001916DA">
        <w:rPr>
          <w:rFonts w:eastAsia="SimSun" w:hint="eastAsia"/>
          <w:sz w:val="18"/>
          <w:szCs w:val="18"/>
          <w:lang w:eastAsia="zh-CN"/>
        </w:rPr>
        <w:t>程序问题特别委员会</w:t>
      </w:r>
      <w:r w:rsidRPr="00115C83">
        <w:rPr>
          <w:rFonts w:eastAsia="SimSun" w:hint="eastAsia"/>
          <w:sz w:val="18"/>
          <w:szCs w:val="18"/>
          <w:lang w:eastAsia="zh-CN"/>
        </w:rPr>
        <w:t>的正副主席</w:t>
      </w:r>
    </w:p>
    <w:p w:rsidR="008D3AE3" w:rsidRPr="00115C83" w:rsidRDefault="008D3AE3" w:rsidP="00A74336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:rsidR="008D3AE3" w:rsidRPr="00115C83" w:rsidRDefault="008D3AE3" w:rsidP="00A74336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:rsidR="00031E64" w:rsidRDefault="008D3AE3" w:rsidP="00A74336">
      <w:pPr>
        <w:pStyle w:val="enumlev1"/>
        <w:spacing w:before="20"/>
        <w:rPr>
          <w:rFonts w:asciiTheme="majorEastAsia" w:eastAsiaTheme="majorEastAsia" w:hAnsiTheme="majorEastAsia"/>
          <w:szCs w:val="24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</w:p>
    <w:p w:rsidR="008D3AE3" w:rsidRDefault="008D3A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/>
          <w:szCs w:val="24"/>
          <w:lang w:eastAsia="zh-CN"/>
        </w:rPr>
        <w:br w:type="page"/>
      </w:r>
    </w:p>
    <w:p w:rsidR="008D3AE3" w:rsidRDefault="008D3AE3" w:rsidP="001B53BF">
      <w:pPr>
        <w:pStyle w:val="AnnexNoTitle"/>
        <w:rPr>
          <w:b w:val="0"/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 w:rsidR="001B53BF">
        <w:rPr>
          <w:lang w:eastAsia="zh-CN"/>
        </w:rPr>
        <w:br/>
      </w:r>
      <w:r w:rsidR="001B53BF">
        <w:rPr>
          <w:lang w:eastAsia="zh-CN"/>
        </w:rPr>
        <w:br/>
      </w:r>
      <w:r>
        <w:rPr>
          <w:rFonts w:hint="eastAsia"/>
          <w:lang w:eastAsia="zh-CN"/>
        </w:rPr>
        <w:t>废止建议书</w:t>
      </w:r>
    </w:p>
    <w:p w:rsidR="008D3AE3" w:rsidRDefault="008D3AE3" w:rsidP="008D3AE3">
      <w:pPr>
        <w:rPr>
          <w:lang w:eastAsia="zh-CN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6652"/>
      </w:tblGrid>
      <w:tr w:rsidR="008D3AE3" w:rsidTr="00075433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3" w:rsidRDefault="008D3AE3" w:rsidP="00075433">
            <w:pPr>
              <w:pStyle w:val="Tablehead"/>
              <w:rPr>
                <w:lang w:val="en-GB" w:eastAsia="zh-CN"/>
              </w:rPr>
            </w:pPr>
            <w:r>
              <w:t>ITU-R</w:t>
            </w:r>
            <w:r>
              <w:rPr>
                <w:rFonts w:hint="eastAsia"/>
                <w:lang w:eastAsia="zh-CN"/>
              </w:rPr>
              <w:t>建议书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3" w:rsidRDefault="008D3AE3" w:rsidP="00075433">
            <w:pPr>
              <w:pStyle w:val="Tablehead"/>
              <w:rPr>
                <w:lang w:val="en-GB" w:eastAsia="zh-CN"/>
              </w:rPr>
            </w:pPr>
            <w:r>
              <w:rPr>
                <w:rFonts w:hint="eastAsia"/>
                <w:bCs/>
                <w:lang w:eastAsia="zh-CN"/>
              </w:rPr>
              <w:t>标题</w:t>
            </w:r>
          </w:p>
        </w:tc>
      </w:tr>
      <w:tr w:rsidR="008D3AE3" w:rsidTr="00075433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3" w:rsidRDefault="00276BB1" w:rsidP="00075433">
            <w:pPr>
              <w:pStyle w:val="Tablehead"/>
            </w:pPr>
            <w:r w:rsidRPr="006671CD">
              <w:t>SA.1345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3" w:rsidRPr="00276BB1" w:rsidRDefault="00276BB1" w:rsidP="00276BB1">
            <w:pPr>
              <w:pStyle w:val="Tablehead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预测用于空间研究和射电天文的大型天线辐射方向图的方法</w:t>
            </w:r>
          </w:p>
        </w:tc>
      </w:tr>
    </w:tbl>
    <w:p w:rsidR="008D3AE3" w:rsidRDefault="008D3AE3" w:rsidP="008D3AE3">
      <w:pPr>
        <w:pStyle w:val="Reasons"/>
        <w:rPr>
          <w:lang w:eastAsia="zh-CN"/>
        </w:rPr>
      </w:pPr>
    </w:p>
    <w:p w:rsidR="008D3AE3" w:rsidRDefault="008D3AE3" w:rsidP="008D3AE3">
      <w:pPr>
        <w:pStyle w:val="Reasons"/>
        <w:rPr>
          <w:lang w:eastAsia="zh-CN"/>
        </w:rPr>
      </w:pPr>
    </w:p>
    <w:p w:rsidR="00AF051D" w:rsidRPr="009102F5" w:rsidRDefault="008D3AE3" w:rsidP="009102F5">
      <w:pPr>
        <w:jc w:val="center"/>
      </w:pPr>
      <w:r>
        <w:t>______________</w:t>
      </w:r>
      <w:bookmarkStart w:id="0" w:name="_GoBack"/>
      <w:bookmarkEnd w:id="0"/>
    </w:p>
    <w:sectPr w:rsidR="00AF051D" w:rsidRPr="009102F5" w:rsidSect="00165B71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E3" w:rsidRDefault="008D3AE3">
      <w:r>
        <w:separator/>
      </w:r>
    </w:p>
  </w:endnote>
  <w:endnote w:type="continuationSeparator" w:id="0">
    <w:p w:rsidR="008D3AE3" w:rsidRDefault="008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85" w:rsidRDefault="00AC4D85" w:rsidP="00AC4D85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E3" w:rsidRDefault="008D3AE3">
      <w:r>
        <w:t>____________________</w:t>
      </w:r>
    </w:p>
  </w:footnote>
  <w:footnote w:type="continuationSeparator" w:id="0">
    <w:p w:rsidR="008D3AE3" w:rsidRDefault="008D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165B71" w:rsidP="009102F5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="00E915AF"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9102F5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</w:t>
    </w:r>
    <w:r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C4D85" w:rsidTr="00824A3D">
      <w:tc>
        <w:tcPr>
          <w:tcW w:w="9923" w:type="dxa"/>
        </w:tcPr>
        <w:p w:rsidR="00AC4D85" w:rsidRDefault="00AC4D85" w:rsidP="00AC4D8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E7CC884" wp14:editId="14257F12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D3AE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B53BF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56B"/>
    <w:rsid w:val="002302B3"/>
    <w:rsid w:val="00230C66"/>
    <w:rsid w:val="00235A29"/>
    <w:rsid w:val="00241526"/>
    <w:rsid w:val="002443A2"/>
    <w:rsid w:val="00266E74"/>
    <w:rsid w:val="00276BB1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35C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74F73"/>
    <w:rsid w:val="00380A6E"/>
    <w:rsid w:val="003836D4"/>
    <w:rsid w:val="00394029"/>
    <w:rsid w:val="003A1F49"/>
    <w:rsid w:val="003A55ED"/>
    <w:rsid w:val="003A5D52"/>
    <w:rsid w:val="003B2BDA"/>
    <w:rsid w:val="003B341B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21C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4EC2"/>
    <w:rsid w:val="005D3669"/>
    <w:rsid w:val="005E5C29"/>
    <w:rsid w:val="005E5EB3"/>
    <w:rsid w:val="005F3CB6"/>
    <w:rsid w:val="005F657C"/>
    <w:rsid w:val="00602D53"/>
    <w:rsid w:val="006047E5"/>
    <w:rsid w:val="0061237D"/>
    <w:rsid w:val="0064371D"/>
    <w:rsid w:val="00650543"/>
    <w:rsid w:val="00650B2A"/>
    <w:rsid w:val="00651777"/>
    <w:rsid w:val="006550F8"/>
    <w:rsid w:val="006604F1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3787"/>
    <w:rsid w:val="0087694B"/>
    <w:rsid w:val="00880F4D"/>
    <w:rsid w:val="00887C4A"/>
    <w:rsid w:val="008A0B89"/>
    <w:rsid w:val="008B35A3"/>
    <w:rsid w:val="008B37E1"/>
    <w:rsid w:val="008B45F8"/>
    <w:rsid w:val="008C2E74"/>
    <w:rsid w:val="008C38C6"/>
    <w:rsid w:val="008D3AE3"/>
    <w:rsid w:val="008D5409"/>
    <w:rsid w:val="008E006D"/>
    <w:rsid w:val="008E38B4"/>
    <w:rsid w:val="008F4F21"/>
    <w:rsid w:val="00904D4A"/>
    <w:rsid w:val="009076D7"/>
    <w:rsid w:val="009102F5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3355"/>
    <w:rsid w:val="00A74336"/>
    <w:rsid w:val="00A7596D"/>
    <w:rsid w:val="00A963DF"/>
    <w:rsid w:val="00AC0C22"/>
    <w:rsid w:val="00AC1F2B"/>
    <w:rsid w:val="00AC3896"/>
    <w:rsid w:val="00AC4D85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3202E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218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9F1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4D53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757AE54-F43C-46C3-85A3-38A2C163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3B341B"/>
    <w:pPr>
      <w:keepNext/>
      <w:keepLines/>
      <w:spacing w:before="480" w:line="240" w:lineRule="auto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341B"/>
    <w:pPr>
      <w:spacing w:line="240" w:lineRule="auto"/>
    </w:pPr>
  </w:style>
  <w:style w:type="paragraph" w:customStyle="1" w:styleId="Questiontitle">
    <w:name w:val="Question_title"/>
    <w:basedOn w:val="Rectitle"/>
    <w:next w:val="Questionref"/>
    <w:rsid w:val="003B341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3B341B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"/>
    <w:uiPriority w:val="99"/>
    <w:rsid w:val="008D3AE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8D3AE3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8D3A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0D3B-722B-4593-8ED2-AB33E3F3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543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Yuan, Tianxiang</dc:creator>
  <cp:lastModifiedBy>- ITU -</cp:lastModifiedBy>
  <cp:revision>3</cp:revision>
  <cp:lastPrinted>2019-01-08T09:33:00Z</cp:lastPrinted>
  <dcterms:created xsi:type="dcterms:W3CDTF">2019-01-08T09:32:00Z</dcterms:created>
  <dcterms:modified xsi:type="dcterms:W3CDTF">2019-01-08T09:33:00Z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